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8A74B" w14:textId="614CB4CA" w:rsidR="00B84B7D" w:rsidRPr="009B687A" w:rsidRDefault="00912DE5" w:rsidP="00912DE5">
      <w:pPr>
        <w:widowControl w:val="0"/>
        <w:autoSpaceDE w:val="0"/>
        <w:autoSpaceDN w:val="0"/>
        <w:adjustRightInd w:val="0"/>
        <w:jc w:val="center"/>
        <w:rPr>
          <w:rFonts w:asciiTheme="majorHAnsi" w:hAnsiTheme="majorHAnsi" w:cs="Calibri Bold Italic"/>
          <w:b/>
          <w:bCs/>
          <w:sz w:val="40"/>
          <w:szCs w:val="40"/>
        </w:rPr>
      </w:pPr>
      <w:r>
        <w:rPr>
          <w:rFonts w:asciiTheme="majorHAnsi" w:hAnsiTheme="majorHAnsi" w:cs="Calibri Bold Italic"/>
          <w:b/>
          <w:bCs/>
          <w:sz w:val="40"/>
          <w:szCs w:val="40"/>
        </w:rPr>
        <w:t xml:space="preserve">Mid Term Review </w:t>
      </w:r>
    </w:p>
    <w:p w14:paraId="0489A044" w14:textId="77777777" w:rsidR="00B84B7D" w:rsidRPr="007F3CB8" w:rsidRDefault="00B84B7D" w:rsidP="007F3CB8">
      <w:pPr>
        <w:widowControl w:val="0"/>
        <w:autoSpaceDE w:val="0"/>
        <w:autoSpaceDN w:val="0"/>
        <w:adjustRightInd w:val="0"/>
        <w:rPr>
          <w:rFonts w:asciiTheme="majorHAnsi" w:hAnsiTheme="majorHAnsi" w:cs="Calibri Bold Italic"/>
          <w:b/>
          <w:bCs/>
          <w:sz w:val="12"/>
          <w:szCs w:val="12"/>
        </w:rPr>
      </w:pPr>
    </w:p>
    <w:p w14:paraId="2ED5FBDD" w14:textId="418E84DD" w:rsidR="00B84B7D" w:rsidRPr="00E67F6E" w:rsidRDefault="00E67F6E" w:rsidP="007F3CB8">
      <w:pPr>
        <w:widowControl w:val="0"/>
        <w:autoSpaceDE w:val="0"/>
        <w:autoSpaceDN w:val="0"/>
        <w:adjustRightInd w:val="0"/>
        <w:jc w:val="center"/>
        <w:rPr>
          <w:rFonts w:asciiTheme="majorHAnsi" w:hAnsiTheme="majorHAnsi" w:cs="Calibri Bold Italic"/>
          <w:b/>
          <w:bCs/>
          <w:i/>
          <w:sz w:val="40"/>
          <w:szCs w:val="40"/>
        </w:rPr>
      </w:pPr>
      <w:r w:rsidRPr="00E67F6E">
        <w:rPr>
          <w:rFonts w:asciiTheme="majorHAnsi" w:hAnsiTheme="majorHAnsi"/>
          <w:b/>
          <w:i/>
          <w:sz w:val="40"/>
          <w:szCs w:val="40"/>
        </w:rPr>
        <w:t>Yellow Sea Large Marine Ecosystem</w:t>
      </w:r>
      <w:r w:rsidR="003C7FA0">
        <w:rPr>
          <w:rFonts w:asciiTheme="majorHAnsi" w:hAnsiTheme="majorHAnsi" w:cs="Calibri Bold Italic"/>
          <w:b/>
          <w:bCs/>
          <w:i/>
          <w:sz w:val="40"/>
          <w:szCs w:val="40"/>
        </w:rPr>
        <w:t xml:space="preserve"> Project </w:t>
      </w:r>
      <w:r w:rsidR="00B84B7D" w:rsidRPr="00E67F6E">
        <w:rPr>
          <w:rFonts w:asciiTheme="majorHAnsi" w:hAnsiTheme="majorHAnsi" w:cs="Calibri Bold Italic"/>
          <w:b/>
          <w:bCs/>
          <w:i/>
          <w:sz w:val="40"/>
          <w:szCs w:val="40"/>
        </w:rPr>
        <w:t>Phase II</w:t>
      </w:r>
    </w:p>
    <w:p w14:paraId="6220AB94" w14:textId="77777777" w:rsidR="00C753AA" w:rsidRDefault="00C753AA" w:rsidP="00B84B7D">
      <w:pPr>
        <w:widowControl w:val="0"/>
        <w:autoSpaceDE w:val="0"/>
        <w:autoSpaceDN w:val="0"/>
        <w:adjustRightInd w:val="0"/>
        <w:jc w:val="center"/>
        <w:rPr>
          <w:rFonts w:asciiTheme="majorHAnsi" w:hAnsiTheme="majorHAnsi"/>
          <w:sz w:val="12"/>
          <w:szCs w:val="12"/>
        </w:rPr>
      </w:pPr>
    </w:p>
    <w:p w14:paraId="0749DCF2" w14:textId="77777777" w:rsidR="00AB38F7" w:rsidRDefault="00B84B7D" w:rsidP="00083BA0">
      <w:pPr>
        <w:widowControl w:val="0"/>
        <w:autoSpaceDE w:val="0"/>
        <w:autoSpaceDN w:val="0"/>
        <w:adjustRightInd w:val="0"/>
        <w:jc w:val="center"/>
        <w:rPr>
          <w:rFonts w:asciiTheme="majorHAnsi" w:hAnsiTheme="majorHAnsi"/>
        </w:rPr>
      </w:pPr>
      <w:r w:rsidRPr="00B84B7D">
        <w:rPr>
          <w:rFonts w:asciiTheme="majorHAnsi" w:hAnsiTheme="majorHAnsi"/>
        </w:rPr>
        <w:t xml:space="preserve">Implementing the Strategic Action </w:t>
      </w:r>
      <w:proofErr w:type="spellStart"/>
      <w:r w:rsidRPr="00B84B7D">
        <w:rPr>
          <w:rFonts w:asciiTheme="majorHAnsi" w:hAnsiTheme="majorHAnsi"/>
        </w:rPr>
        <w:t>Programme</w:t>
      </w:r>
      <w:proofErr w:type="spellEnd"/>
      <w:r w:rsidRPr="00B84B7D">
        <w:rPr>
          <w:rFonts w:asciiTheme="majorHAnsi" w:hAnsiTheme="majorHAnsi"/>
        </w:rPr>
        <w:t xml:space="preserve"> for the Yellow Sea Large Marine Ecosystem: </w:t>
      </w:r>
    </w:p>
    <w:p w14:paraId="71527E6E" w14:textId="37ADD3BB" w:rsidR="00912DE5" w:rsidRPr="00AB38F7" w:rsidRDefault="00AB38F7" w:rsidP="00083BA0">
      <w:pPr>
        <w:widowControl w:val="0"/>
        <w:autoSpaceDE w:val="0"/>
        <w:autoSpaceDN w:val="0"/>
        <w:adjustRightInd w:val="0"/>
        <w:jc w:val="center"/>
        <w:rPr>
          <w:rFonts w:asciiTheme="majorHAnsi" w:hAnsiTheme="majorHAnsi"/>
          <w:i/>
        </w:rPr>
      </w:pPr>
      <w:r w:rsidRPr="00AB38F7">
        <w:rPr>
          <w:rFonts w:asciiTheme="majorHAnsi" w:hAnsiTheme="majorHAnsi"/>
          <w:i/>
        </w:rPr>
        <w:t xml:space="preserve">- </w:t>
      </w:r>
      <w:r w:rsidR="00B84B7D" w:rsidRPr="00AB38F7">
        <w:rPr>
          <w:rFonts w:asciiTheme="majorHAnsi" w:hAnsiTheme="majorHAnsi"/>
          <w:i/>
        </w:rPr>
        <w:t xml:space="preserve">Restoring Ecosystem Goods and Services </w:t>
      </w:r>
    </w:p>
    <w:p w14:paraId="622C18BC" w14:textId="39FCAD18" w:rsidR="00B84B7D" w:rsidRPr="00AB38F7" w:rsidRDefault="00AB38F7" w:rsidP="00B84B7D">
      <w:pPr>
        <w:widowControl w:val="0"/>
        <w:autoSpaceDE w:val="0"/>
        <w:autoSpaceDN w:val="0"/>
        <w:adjustRightInd w:val="0"/>
        <w:jc w:val="center"/>
        <w:rPr>
          <w:rFonts w:asciiTheme="majorHAnsi" w:hAnsiTheme="majorHAnsi"/>
          <w:i/>
        </w:rPr>
      </w:pPr>
      <w:r w:rsidRPr="00AB38F7">
        <w:rPr>
          <w:rFonts w:asciiTheme="majorHAnsi" w:hAnsiTheme="majorHAnsi"/>
          <w:i/>
        </w:rPr>
        <w:t xml:space="preserve">- </w:t>
      </w:r>
      <w:r w:rsidR="00912DE5" w:rsidRPr="00AB38F7">
        <w:rPr>
          <w:rFonts w:asciiTheme="majorHAnsi" w:hAnsiTheme="majorHAnsi"/>
          <w:i/>
        </w:rPr>
        <w:t xml:space="preserve">Consolidating </w:t>
      </w:r>
      <w:r w:rsidR="00B84B7D" w:rsidRPr="00AB38F7">
        <w:rPr>
          <w:rFonts w:asciiTheme="majorHAnsi" w:hAnsiTheme="majorHAnsi"/>
          <w:i/>
        </w:rPr>
        <w:t>a Long-term Regional Environmental Governance Framework</w:t>
      </w:r>
    </w:p>
    <w:p w14:paraId="50BDE120" w14:textId="77777777" w:rsidR="00B84B7D" w:rsidRPr="00B84B7D" w:rsidRDefault="00B84B7D" w:rsidP="00B84B7D">
      <w:pPr>
        <w:widowControl w:val="0"/>
        <w:autoSpaceDE w:val="0"/>
        <w:autoSpaceDN w:val="0"/>
        <w:adjustRightInd w:val="0"/>
        <w:jc w:val="center"/>
        <w:rPr>
          <w:rFonts w:asciiTheme="majorHAnsi" w:hAnsiTheme="majorHAnsi" w:cs="Calibri Bold Italic"/>
          <w:sz w:val="12"/>
          <w:szCs w:val="12"/>
        </w:rPr>
      </w:pPr>
    </w:p>
    <w:p w14:paraId="05BED84C" w14:textId="77777777" w:rsidR="00B84B7D" w:rsidRPr="00B84B7D" w:rsidRDefault="00B84B7D" w:rsidP="00B84B7D">
      <w:pPr>
        <w:widowControl w:val="0"/>
        <w:autoSpaceDE w:val="0"/>
        <w:autoSpaceDN w:val="0"/>
        <w:adjustRightInd w:val="0"/>
        <w:jc w:val="center"/>
        <w:rPr>
          <w:rFonts w:asciiTheme="majorHAnsi" w:hAnsiTheme="majorHAnsi" w:cs="Calibri Bold Italic"/>
          <w:sz w:val="12"/>
          <w:szCs w:val="12"/>
        </w:rPr>
      </w:pPr>
    </w:p>
    <w:p w14:paraId="057C98FB" w14:textId="025C773F" w:rsidR="00B84B7D" w:rsidRPr="00AB38F7" w:rsidRDefault="00B84B7D" w:rsidP="00B84B7D">
      <w:pPr>
        <w:widowControl w:val="0"/>
        <w:autoSpaceDE w:val="0"/>
        <w:autoSpaceDN w:val="0"/>
        <w:adjustRightInd w:val="0"/>
        <w:jc w:val="center"/>
        <w:rPr>
          <w:rFonts w:asciiTheme="majorHAnsi" w:hAnsiTheme="majorHAnsi" w:cs="Calibri Bold Italic"/>
          <w:sz w:val="22"/>
          <w:szCs w:val="22"/>
        </w:rPr>
      </w:pPr>
      <w:r w:rsidRPr="00AB38F7">
        <w:rPr>
          <w:rFonts w:asciiTheme="majorHAnsi" w:hAnsiTheme="majorHAnsi" w:cs="Calibri Bold Italic"/>
          <w:sz w:val="22"/>
          <w:szCs w:val="22"/>
        </w:rPr>
        <w:t xml:space="preserve">GEF Project ID: </w:t>
      </w:r>
      <w:r w:rsidRPr="00AB38F7">
        <w:rPr>
          <w:rFonts w:asciiTheme="majorHAnsi" w:hAnsiTheme="majorHAnsi" w:cs="Times New Roman"/>
          <w:sz w:val="22"/>
          <w:szCs w:val="22"/>
        </w:rPr>
        <w:t>4343</w:t>
      </w:r>
      <w:r w:rsidR="00D761A8" w:rsidRPr="00AB38F7">
        <w:rPr>
          <w:rFonts w:asciiTheme="majorHAnsi" w:hAnsiTheme="majorHAnsi" w:cs="Times New Roman"/>
          <w:sz w:val="22"/>
          <w:szCs w:val="22"/>
        </w:rPr>
        <w:t xml:space="preserve"> /</w:t>
      </w:r>
      <w:r w:rsidR="004E4F0E" w:rsidRPr="00AB38F7">
        <w:rPr>
          <w:rFonts w:asciiTheme="majorHAnsi" w:hAnsiTheme="majorHAnsi" w:cs="Times New Roman"/>
          <w:sz w:val="22"/>
          <w:szCs w:val="22"/>
        </w:rPr>
        <w:t xml:space="preserve"> </w:t>
      </w:r>
      <w:r w:rsidR="00AB38F7" w:rsidRPr="00AB38F7">
        <w:rPr>
          <w:rFonts w:asciiTheme="majorHAnsi" w:hAnsiTheme="majorHAnsi" w:cs="Times New Roman"/>
          <w:sz w:val="22"/>
          <w:szCs w:val="22"/>
        </w:rPr>
        <w:t xml:space="preserve">UNDP Project ID: </w:t>
      </w:r>
      <w:r w:rsidR="00AB38F7" w:rsidRPr="00AB38F7">
        <w:rPr>
          <w:rFonts w:asciiTheme="majorHAnsi" w:hAnsiTheme="majorHAnsi"/>
          <w:sz w:val="22"/>
          <w:szCs w:val="22"/>
        </w:rPr>
        <w:t xml:space="preserve">00087001 / </w:t>
      </w:r>
      <w:r w:rsidRPr="00AB38F7">
        <w:rPr>
          <w:rFonts w:asciiTheme="majorHAnsi" w:hAnsiTheme="majorHAnsi" w:cs="Calibri Bold Italic"/>
          <w:sz w:val="22"/>
          <w:szCs w:val="22"/>
        </w:rPr>
        <w:t>UNDP PIMS ID: 4552</w:t>
      </w:r>
    </w:p>
    <w:p w14:paraId="7C3197DC" w14:textId="77777777" w:rsidR="007F3CB8" w:rsidRDefault="007F3CB8" w:rsidP="00B84B7D">
      <w:pPr>
        <w:widowControl w:val="0"/>
        <w:autoSpaceDE w:val="0"/>
        <w:autoSpaceDN w:val="0"/>
        <w:adjustRightInd w:val="0"/>
        <w:jc w:val="center"/>
        <w:rPr>
          <w:rFonts w:asciiTheme="majorHAnsi" w:hAnsiTheme="majorHAnsi" w:cs="Calibri Bold Italic"/>
        </w:rPr>
      </w:pPr>
    </w:p>
    <w:p w14:paraId="1633020C" w14:textId="76DD7D5A" w:rsidR="007F3CB8" w:rsidRDefault="0041647C" w:rsidP="007F3CB8">
      <w:pPr>
        <w:widowControl w:val="0"/>
        <w:autoSpaceDE w:val="0"/>
        <w:autoSpaceDN w:val="0"/>
        <w:adjustRightInd w:val="0"/>
        <w:jc w:val="center"/>
        <w:rPr>
          <w:rFonts w:asciiTheme="majorHAnsi" w:hAnsiTheme="majorHAnsi" w:cs="Calibri Bold Italic"/>
          <w:sz w:val="32"/>
          <w:szCs w:val="32"/>
        </w:rPr>
      </w:pPr>
      <w:r>
        <w:rPr>
          <w:rFonts w:asciiTheme="majorHAnsi" w:hAnsiTheme="majorHAnsi" w:cs="Calibri Bold Italic"/>
          <w:sz w:val="32"/>
          <w:szCs w:val="32"/>
        </w:rPr>
        <w:t>1 June</w:t>
      </w:r>
      <w:r w:rsidRPr="00B61FD5">
        <w:rPr>
          <w:rFonts w:asciiTheme="majorHAnsi" w:hAnsiTheme="majorHAnsi" w:cs="Calibri Bold Italic"/>
          <w:sz w:val="32"/>
          <w:szCs w:val="32"/>
        </w:rPr>
        <w:t xml:space="preserve"> </w:t>
      </w:r>
      <w:r w:rsidR="007F3CB8" w:rsidRPr="00B61FD5">
        <w:rPr>
          <w:rFonts w:asciiTheme="majorHAnsi" w:hAnsiTheme="majorHAnsi" w:cs="Calibri Bold Italic"/>
          <w:sz w:val="32"/>
          <w:szCs w:val="32"/>
        </w:rPr>
        <w:t>2018</w:t>
      </w:r>
    </w:p>
    <w:p w14:paraId="18057F99" w14:textId="77777777" w:rsidR="00B84B7D" w:rsidRPr="00CF1D3A" w:rsidRDefault="00B84B7D" w:rsidP="007F3CB8">
      <w:pPr>
        <w:widowControl w:val="0"/>
        <w:pBdr>
          <w:bottom w:val="single" w:sz="4" w:space="1" w:color="auto"/>
        </w:pBdr>
        <w:autoSpaceDE w:val="0"/>
        <w:autoSpaceDN w:val="0"/>
        <w:adjustRightInd w:val="0"/>
        <w:rPr>
          <w:rFonts w:asciiTheme="majorHAnsi" w:hAnsiTheme="majorHAnsi" w:cs="Times"/>
          <w:sz w:val="20"/>
          <w:szCs w:val="20"/>
        </w:rPr>
      </w:pPr>
    </w:p>
    <w:p w14:paraId="62F93C34" w14:textId="77777777" w:rsidR="00461A02" w:rsidRDefault="00461A02" w:rsidP="00B84B7D">
      <w:pPr>
        <w:widowControl w:val="0"/>
        <w:autoSpaceDE w:val="0"/>
        <w:autoSpaceDN w:val="0"/>
        <w:adjustRightInd w:val="0"/>
        <w:jc w:val="center"/>
        <w:rPr>
          <w:rFonts w:asciiTheme="majorHAnsi" w:hAnsiTheme="majorHAnsi" w:cs="Times"/>
        </w:rPr>
      </w:pPr>
    </w:p>
    <w:p w14:paraId="7AA36F28" w14:textId="5566A78E" w:rsidR="00CE42D5" w:rsidRPr="00D64012" w:rsidRDefault="00CE42D5" w:rsidP="00B84B7D">
      <w:pPr>
        <w:widowControl w:val="0"/>
        <w:autoSpaceDE w:val="0"/>
        <w:autoSpaceDN w:val="0"/>
        <w:adjustRightInd w:val="0"/>
        <w:jc w:val="center"/>
        <w:rPr>
          <w:rFonts w:asciiTheme="majorHAnsi" w:hAnsiTheme="majorHAnsi" w:cs="Times"/>
        </w:rPr>
      </w:pPr>
    </w:p>
    <w:p w14:paraId="6BE091CB" w14:textId="4692B88D" w:rsidR="00B84B7D" w:rsidRDefault="00504A83" w:rsidP="0076546E">
      <w:pPr>
        <w:widowControl w:val="0"/>
        <w:tabs>
          <w:tab w:val="left" w:pos="4111"/>
        </w:tabs>
        <w:autoSpaceDE w:val="0"/>
        <w:autoSpaceDN w:val="0"/>
        <w:adjustRightInd w:val="0"/>
        <w:jc w:val="center"/>
        <w:rPr>
          <w:rFonts w:ascii="Arial" w:hAnsi="Arial" w:cs="Arial"/>
          <w:b/>
          <w:bCs/>
          <w:sz w:val="30"/>
          <w:szCs w:val="30"/>
        </w:rPr>
      </w:pPr>
      <w:r>
        <w:rPr>
          <w:rFonts w:ascii="Arial" w:hAnsi="Arial" w:cs="Arial"/>
          <w:b/>
          <w:bCs/>
          <w:noProof/>
          <w:sz w:val="30"/>
          <w:szCs w:val="30"/>
        </w:rPr>
        <w:drawing>
          <wp:inline distT="0" distB="0" distL="0" distR="0" wp14:anchorId="05BEC3A1" wp14:editId="139D4AF3">
            <wp:extent cx="5602328" cy="3213100"/>
            <wp:effectExtent l="25400" t="25400" r="368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Map.jp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602686" cy="3213306"/>
                    </a:xfrm>
                    <a:prstGeom prst="rect">
                      <a:avLst/>
                    </a:prstGeom>
                    <a:ln>
                      <a:solidFill>
                        <a:schemeClr val="tx1"/>
                      </a:solidFill>
                    </a:ln>
                  </pic:spPr>
                </pic:pic>
              </a:graphicData>
            </a:graphic>
          </wp:inline>
        </w:drawing>
      </w:r>
    </w:p>
    <w:p w14:paraId="50C05FE7" w14:textId="77777777" w:rsidR="003C7FA0" w:rsidRPr="001A6E1A" w:rsidRDefault="003C7FA0" w:rsidP="0076546E">
      <w:pPr>
        <w:widowControl w:val="0"/>
        <w:tabs>
          <w:tab w:val="left" w:pos="4111"/>
        </w:tabs>
        <w:autoSpaceDE w:val="0"/>
        <w:autoSpaceDN w:val="0"/>
        <w:adjustRightInd w:val="0"/>
        <w:jc w:val="center"/>
        <w:rPr>
          <w:rFonts w:ascii="Arial" w:hAnsi="Arial" w:cs="Arial"/>
          <w:b/>
          <w:bCs/>
          <w:sz w:val="30"/>
          <w:szCs w:val="30"/>
        </w:rPr>
      </w:pPr>
    </w:p>
    <w:p w14:paraId="2B79F210" w14:textId="77777777" w:rsidR="0076546E" w:rsidRDefault="0076546E" w:rsidP="0076546E">
      <w:pPr>
        <w:widowControl w:val="0"/>
        <w:tabs>
          <w:tab w:val="left" w:pos="4111"/>
        </w:tabs>
        <w:autoSpaceDE w:val="0"/>
        <w:autoSpaceDN w:val="0"/>
        <w:adjustRightInd w:val="0"/>
        <w:jc w:val="center"/>
        <w:rPr>
          <w:rFonts w:asciiTheme="majorHAnsi" w:hAnsiTheme="majorHAnsi" w:cs="Calibri Bold Italic"/>
          <w:b/>
          <w:bCs/>
          <w:sz w:val="30"/>
          <w:szCs w:val="30"/>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417"/>
        <w:gridCol w:w="1245"/>
        <w:gridCol w:w="1418"/>
        <w:gridCol w:w="1584"/>
        <w:gridCol w:w="1530"/>
      </w:tblGrid>
      <w:tr w:rsidR="000378E4" w14:paraId="1814AE51" w14:textId="77777777" w:rsidTr="00102D6A">
        <w:trPr>
          <w:jc w:val="center"/>
        </w:trPr>
        <w:tc>
          <w:tcPr>
            <w:tcW w:w="1878" w:type="dxa"/>
          </w:tcPr>
          <w:p w14:paraId="76EBF09F" w14:textId="0048138D" w:rsidR="0076546E" w:rsidRDefault="0076546E" w:rsidP="00B84B7D">
            <w:pPr>
              <w:widowControl w:val="0"/>
              <w:autoSpaceDE w:val="0"/>
              <w:autoSpaceDN w:val="0"/>
              <w:adjustRightInd w:val="0"/>
              <w:rPr>
                <w:rFonts w:asciiTheme="majorHAnsi" w:hAnsiTheme="majorHAnsi" w:cs="Calibri Bold Italic"/>
                <w:b/>
                <w:bCs/>
                <w:sz w:val="30"/>
                <w:szCs w:val="30"/>
              </w:rPr>
            </w:pPr>
            <w:r>
              <w:rPr>
                <w:rFonts w:asciiTheme="majorHAnsi" w:hAnsiTheme="majorHAnsi" w:cs="Calibri Bold Italic"/>
                <w:b/>
                <w:bCs/>
                <w:noProof/>
                <w:sz w:val="30"/>
                <w:szCs w:val="30"/>
              </w:rPr>
              <w:drawing>
                <wp:inline distT="0" distB="0" distL="0" distR="0" wp14:anchorId="6822C37D" wp14:editId="5DDFED96">
                  <wp:extent cx="876300" cy="609564"/>
                  <wp:effectExtent l="25400" t="25400" r="1270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 Flag.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879864" cy="612043"/>
                          </a:xfrm>
                          <a:prstGeom prst="rect">
                            <a:avLst/>
                          </a:prstGeom>
                          <a:ln w="317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417" w:type="dxa"/>
          </w:tcPr>
          <w:p w14:paraId="547AEBE9" w14:textId="5A2D7E15" w:rsidR="0076546E" w:rsidRDefault="007F3CB8" w:rsidP="007F3CB8">
            <w:pPr>
              <w:widowControl w:val="0"/>
              <w:autoSpaceDE w:val="0"/>
              <w:autoSpaceDN w:val="0"/>
              <w:adjustRightInd w:val="0"/>
              <w:jc w:val="center"/>
              <w:rPr>
                <w:rFonts w:asciiTheme="majorHAnsi" w:hAnsiTheme="majorHAnsi" w:cs="Calibri Bold Italic"/>
                <w:b/>
                <w:bCs/>
                <w:sz w:val="30"/>
                <w:szCs w:val="30"/>
              </w:rPr>
            </w:pPr>
            <w:r>
              <w:rPr>
                <w:rFonts w:asciiTheme="majorHAnsi" w:hAnsiTheme="majorHAnsi" w:cs="Calibri Bold Italic"/>
                <w:b/>
                <w:bCs/>
                <w:noProof/>
                <w:sz w:val="30"/>
                <w:szCs w:val="30"/>
              </w:rPr>
              <w:drawing>
                <wp:inline distT="0" distB="0" distL="0" distR="0" wp14:anchorId="1E4ADFFF" wp14:editId="4B5B73A8">
                  <wp:extent cx="603250" cy="70514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 Logo.png"/>
                          <pic:cNvPicPr/>
                        </pic:nvPicPr>
                        <pic:blipFill>
                          <a:blip r:embed="rId11" cstate="print">
                            <a:extLst>
                              <a:ext uri="{28A0092B-C50C-407E-A947-70E740481C1C}">
                                <a14:useLocalDpi xmlns:a14="http://schemas.microsoft.com/office/drawing/2010/main"/>
                              </a:ext>
                            </a:extLst>
                          </a:blip>
                          <a:stretch>
                            <a:fillRect/>
                          </a:stretch>
                        </pic:blipFill>
                        <pic:spPr>
                          <a:xfrm>
                            <a:off x="0" y="0"/>
                            <a:ext cx="603362" cy="705279"/>
                          </a:xfrm>
                          <a:prstGeom prst="rect">
                            <a:avLst/>
                          </a:prstGeom>
                        </pic:spPr>
                      </pic:pic>
                    </a:graphicData>
                  </a:graphic>
                </wp:inline>
              </w:drawing>
            </w:r>
          </w:p>
        </w:tc>
        <w:tc>
          <w:tcPr>
            <w:tcW w:w="1245" w:type="dxa"/>
          </w:tcPr>
          <w:p w14:paraId="0AB93612" w14:textId="0748F394" w:rsidR="0076546E" w:rsidRDefault="00473C6C" w:rsidP="007F3CB8">
            <w:pPr>
              <w:widowControl w:val="0"/>
              <w:autoSpaceDE w:val="0"/>
              <w:autoSpaceDN w:val="0"/>
              <w:adjustRightInd w:val="0"/>
              <w:jc w:val="center"/>
              <w:rPr>
                <w:rFonts w:asciiTheme="majorHAnsi" w:hAnsiTheme="majorHAnsi" w:cs="Calibri Bold Italic"/>
                <w:b/>
                <w:bCs/>
                <w:sz w:val="30"/>
                <w:szCs w:val="30"/>
              </w:rPr>
            </w:pPr>
            <w:r>
              <w:rPr>
                <w:rFonts w:asciiTheme="majorHAnsi" w:hAnsiTheme="majorHAnsi" w:cs="Calibri Bold Italic"/>
                <w:b/>
                <w:bCs/>
                <w:noProof/>
                <w:sz w:val="30"/>
                <w:szCs w:val="30"/>
              </w:rPr>
              <w:drawing>
                <wp:inline distT="0" distB="0" distL="0" distR="0" wp14:anchorId="17B55EC2" wp14:editId="1B846361">
                  <wp:extent cx="320622" cy="6858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logo.jpg"/>
                          <pic:cNvPicPr/>
                        </pic:nvPicPr>
                        <pic:blipFill>
                          <a:blip r:embed="rId12">
                            <a:extLst>
                              <a:ext uri="{28A0092B-C50C-407E-A947-70E740481C1C}">
                                <a14:useLocalDpi xmlns:a14="http://schemas.microsoft.com/office/drawing/2010/main" val="0"/>
                              </a:ext>
                            </a:extLst>
                          </a:blip>
                          <a:stretch>
                            <a:fillRect/>
                          </a:stretch>
                        </pic:blipFill>
                        <pic:spPr>
                          <a:xfrm>
                            <a:off x="0" y="0"/>
                            <a:ext cx="320622" cy="685800"/>
                          </a:xfrm>
                          <a:prstGeom prst="rect">
                            <a:avLst/>
                          </a:prstGeom>
                        </pic:spPr>
                      </pic:pic>
                    </a:graphicData>
                  </a:graphic>
                </wp:inline>
              </w:drawing>
            </w:r>
          </w:p>
        </w:tc>
        <w:tc>
          <w:tcPr>
            <w:tcW w:w="1418" w:type="dxa"/>
          </w:tcPr>
          <w:p w14:paraId="2C036FB9" w14:textId="7CF82C75" w:rsidR="000378E4" w:rsidRDefault="000378E4" w:rsidP="007F3CB8">
            <w:pPr>
              <w:widowControl w:val="0"/>
              <w:autoSpaceDE w:val="0"/>
              <w:autoSpaceDN w:val="0"/>
              <w:adjustRightInd w:val="0"/>
              <w:jc w:val="center"/>
              <w:rPr>
                <w:rFonts w:asciiTheme="majorHAnsi" w:hAnsiTheme="majorHAnsi" w:cs="Calibri Bold Italic"/>
                <w:b/>
                <w:bCs/>
                <w:sz w:val="12"/>
                <w:szCs w:val="12"/>
              </w:rPr>
            </w:pPr>
            <w:r>
              <w:rPr>
                <w:rFonts w:asciiTheme="majorHAnsi" w:hAnsiTheme="majorHAnsi" w:cs="Calibri Bold Italic"/>
                <w:b/>
                <w:bCs/>
                <w:noProof/>
                <w:sz w:val="30"/>
                <w:szCs w:val="30"/>
              </w:rPr>
              <w:drawing>
                <wp:inline distT="0" distB="0" distL="0" distR="0" wp14:anchorId="57CE7DF6" wp14:editId="7F341275">
                  <wp:extent cx="728374" cy="65405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28374" cy="654050"/>
                          </a:xfrm>
                          <a:prstGeom prst="rect">
                            <a:avLst/>
                          </a:prstGeom>
                          <a:ln>
                            <a:noFill/>
                          </a:ln>
                          <a:extLst>
                            <a:ext uri="{53640926-AAD7-44d8-BBD7-CCE9431645EC}">
                              <a14:shadowObscured xmlns:a14="http://schemas.microsoft.com/office/drawing/2010/main"/>
                            </a:ext>
                          </a:extLst>
                        </pic:spPr>
                      </pic:pic>
                    </a:graphicData>
                  </a:graphic>
                </wp:inline>
              </w:drawing>
            </w:r>
          </w:p>
          <w:p w14:paraId="7E5BFDA4" w14:textId="236536E8" w:rsidR="0076546E" w:rsidRDefault="0076546E" w:rsidP="007F3CB8">
            <w:pPr>
              <w:widowControl w:val="0"/>
              <w:autoSpaceDE w:val="0"/>
              <w:autoSpaceDN w:val="0"/>
              <w:adjustRightInd w:val="0"/>
              <w:jc w:val="center"/>
              <w:rPr>
                <w:rFonts w:asciiTheme="majorHAnsi" w:hAnsiTheme="majorHAnsi" w:cs="Calibri Bold Italic"/>
                <w:b/>
                <w:bCs/>
                <w:sz w:val="30"/>
                <w:szCs w:val="30"/>
              </w:rPr>
            </w:pPr>
          </w:p>
        </w:tc>
        <w:tc>
          <w:tcPr>
            <w:tcW w:w="1584" w:type="dxa"/>
          </w:tcPr>
          <w:p w14:paraId="4970A5DE" w14:textId="019823DF" w:rsidR="000378E4" w:rsidRPr="000378E4" w:rsidRDefault="00BA01E6" w:rsidP="000378E4">
            <w:pPr>
              <w:widowControl w:val="0"/>
              <w:autoSpaceDE w:val="0"/>
              <w:autoSpaceDN w:val="0"/>
              <w:adjustRightInd w:val="0"/>
              <w:jc w:val="center"/>
              <w:rPr>
                <w:rFonts w:asciiTheme="majorHAnsi" w:hAnsiTheme="majorHAnsi" w:cs="Calibri Bold Italic"/>
                <w:b/>
                <w:bCs/>
                <w:sz w:val="12"/>
                <w:szCs w:val="12"/>
              </w:rPr>
            </w:pPr>
            <w:r>
              <w:rPr>
                <w:rFonts w:asciiTheme="majorHAnsi" w:eastAsia="Times New Roman" w:hAnsiTheme="majorHAnsi" w:cs="Tahoma"/>
                <w:b/>
                <w:bCs/>
                <w:noProof/>
                <w:color w:val="0A0A0A"/>
                <w:spacing w:val="8"/>
                <w:sz w:val="20"/>
                <w:szCs w:val="20"/>
              </w:rPr>
              <w:drawing>
                <wp:inline distT="0" distB="0" distL="0" distR="0" wp14:anchorId="0FB8B633" wp14:editId="3F543D34">
                  <wp:extent cx="476038" cy="468659"/>
                  <wp:effectExtent l="0" t="0" r="698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77307" cy="469908"/>
                          </a:xfrm>
                          <a:prstGeom prst="rect">
                            <a:avLst/>
                          </a:prstGeom>
                          <a:noFill/>
                          <a:ln>
                            <a:noFill/>
                          </a:ln>
                          <a:extLst>
                            <a:ext uri="{53640926-AAD7-44d8-BBD7-CCE9431645EC}">
                              <a14:shadowObscured xmlns:a14="http://schemas.microsoft.com/office/drawing/2010/main"/>
                            </a:ext>
                          </a:extLst>
                        </pic:spPr>
                      </pic:pic>
                    </a:graphicData>
                  </a:graphic>
                </wp:inline>
              </w:drawing>
            </w:r>
          </w:p>
          <w:p w14:paraId="2A1E8A1F" w14:textId="3D2CE903" w:rsidR="000378E4" w:rsidRDefault="000378E4" w:rsidP="000378E4">
            <w:pPr>
              <w:widowControl w:val="0"/>
              <w:autoSpaceDE w:val="0"/>
              <w:autoSpaceDN w:val="0"/>
              <w:adjustRightInd w:val="0"/>
              <w:jc w:val="center"/>
              <w:rPr>
                <w:rFonts w:asciiTheme="majorHAnsi" w:hAnsiTheme="majorHAnsi" w:cs="Calibri Bold Italic"/>
                <w:b/>
                <w:bCs/>
                <w:sz w:val="30"/>
                <w:szCs w:val="30"/>
              </w:rPr>
            </w:pPr>
            <w:r>
              <w:rPr>
                <w:rFonts w:asciiTheme="majorHAnsi" w:eastAsia="Times New Roman" w:hAnsiTheme="majorHAnsi" w:cs="Tahoma"/>
                <w:b/>
                <w:bCs/>
                <w:noProof/>
                <w:color w:val="0A0A0A"/>
                <w:spacing w:val="8"/>
                <w:sz w:val="20"/>
                <w:szCs w:val="20"/>
              </w:rPr>
              <w:drawing>
                <wp:anchor distT="0" distB="0" distL="114300" distR="114300" simplePos="0" relativeHeight="251660288" behindDoc="0" locked="0" layoutInCell="1" allowOverlap="1" wp14:anchorId="55333CEF" wp14:editId="7302C205">
                  <wp:simplePos x="0" y="0"/>
                  <wp:positionH relativeFrom="column">
                    <wp:posOffset>109008</wp:posOffset>
                  </wp:positionH>
                  <wp:positionV relativeFrom="paragraph">
                    <wp:posOffset>3810</wp:posOffset>
                  </wp:positionV>
                  <wp:extent cx="584200" cy="185058"/>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84200" cy="185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0" w:type="dxa"/>
          </w:tcPr>
          <w:p w14:paraId="70A57F61" w14:textId="30CA4382" w:rsidR="0076546E" w:rsidRDefault="0076546E" w:rsidP="000378E4">
            <w:pPr>
              <w:widowControl w:val="0"/>
              <w:autoSpaceDE w:val="0"/>
              <w:autoSpaceDN w:val="0"/>
              <w:adjustRightInd w:val="0"/>
              <w:jc w:val="right"/>
              <w:rPr>
                <w:rFonts w:asciiTheme="majorHAnsi" w:hAnsiTheme="majorHAnsi" w:cs="Calibri Bold Italic"/>
                <w:b/>
                <w:bCs/>
                <w:sz w:val="30"/>
                <w:szCs w:val="30"/>
              </w:rPr>
            </w:pPr>
            <w:r>
              <w:rPr>
                <w:rFonts w:asciiTheme="majorHAnsi" w:hAnsiTheme="majorHAnsi" w:cs="Calibri Bold Italic"/>
                <w:b/>
                <w:bCs/>
                <w:noProof/>
                <w:sz w:val="30"/>
                <w:szCs w:val="30"/>
              </w:rPr>
              <w:drawing>
                <wp:inline distT="0" distB="0" distL="0" distR="0" wp14:anchorId="5A8CA805" wp14:editId="72AA81B5">
                  <wp:extent cx="841907" cy="609600"/>
                  <wp:effectExtent l="25400" t="25400" r="2222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 Flag.png"/>
                          <pic:cNvPicPr/>
                        </pic:nvPicPr>
                        <pic:blipFill>
                          <a:blip r:embed="rId16" cstate="print">
                            <a:extLst>
                              <a:ext uri="{28A0092B-C50C-407E-A947-70E740481C1C}">
                                <a14:useLocalDpi xmlns:a14="http://schemas.microsoft.com/office/drawing/2010/main"/>
                              </a:ext>
                            </a:extLst>
                          </a:blip>
                          <a:stretch>
                            <a:fillRect/>
                          </a:stretch>
                        </pic:blipFill>
                        <pic:spPr>
                          <a:xfrm>
                            <a:off x="0" y="0"/>
                            <a:ext cx="845283" cy="612045"/>
                          </a:xfrm>
                          <a:prstGeom prst="rect">
                            <a:avLst/>
                          </a:prstGeom>
                          <a:ln w="3175" cmpd="sng">
                            <a:solidFill>
                              <a:srgbClr val="000000"/>
                            </a:solidFill>
                          </a:ln>
                        </pic:spPr>
                      </pic:pic>
                    </a:graphicData>
                  </a:graphic>
                </wp:inline>
              </w:drawing>
            </w:r>
          </w:p>
        </w:tc>
      </w:tr>
    </w:tbl>
    <w:p w14:paraId="71EF1820" w14:textId="77777777" w:rsidR="003E49D7" w:rsidRDefault="003E49D7" w:rsidP="00102D6A">
      <w:pPr>
        <w:widowControl w:val="0"/>
        <w:autoSpaceDE w:val="0"/>
        <w:autoSpaceDN w:val="0"/>
        <w:adjustRightInd w:val="0"/>
        <w:jc w:val="center"/>
        <w:rPr>
          <w:rFonts w:asciiTheme="majorHAnsi" w:hAnsiTheme="majorHAnsi" w:cs="Calibri Bold Italic"/>
          <w:sz w:val="16"/>
          <w:szCs w:val="16"/>
        </w:rPr>
      </w:pPr>
    </w:p>
    <w:p w14:paraId="1239D67A" w14:textId="77777777" w:rsidR="000E68D2" w:rsidRPr="0050013E" w:rsidRDefault="000E68D2" w:rsidP="00102D6A">
      <w:pPr>
        <w:widowControl w:val="0"/>
        <w:autoSpaceDE w:val="0"/>
        <w:autoSpaceDN w:val="0"/>
        <w:adjustRightInd w:val="0"/>
        <w:jc w:val="center"/>
        <w:rPr>
          <w:rFonts w:asciiTheme="majorHAnsi" w:hAnsiTheme="majorHAnsi" w:cs="Calibri Bold Italic"/>
          <w:sz w:val="16"/>
          <w:szCs w:val="16"/>
        </w:rPr>
      </w:pPr>
    </w:p>
    <w:p w14:paraId="1C7F3A66" w14:textId="7B5BFB90" w:rsidR="00981AD6" w:rsidRPr="00102D6A" w:rsidRDefault="00102D6A" w:rsidP="00102D6A">
      <w:pPr>
        <w:widowControl w:val="0"/>
        <w:autoSpaceDE w:val="0"/>
        <w:autoSpaceDN w:val="0"/>
        <w:adjustRightInd w:val="0"/>
        <w:jc w:val="center"/>
        <w:rPr>
          <w:rFonts w:asciiTheme="majorHAnsi" w:hAnsiTheme="majorHAnsi" w:cs="Calibri Bold Italic"/>
          <w:sz w:val="26"/>
          <w:szCs w:val="26"/>
        </w:rPr>
      </w:pPr>
      <w:r>
        <w:rPr>
          <w:rFonts w:asciiTheme="majorHAnsi" w:hAnsiTheme="majorHAnsi" w:cs="Calibri Bold Italic"/>
          <w:noProof/>
          <w:sz w:val="26"/>
          <w:szCs w:val="26"/>
        </w:rPr>
        <w:drawing>
          <wp:inline distT="0" distB="0" distL="0" distR="0" wp14:anchorId="2623F62E" wp14:editId="3C906BC1">
            <wp:extent cx="830580" cy="627308"/>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trategic Consultants.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831819" cy="628244"/>
                    </a:xfrm>
                    <a:prstGeom prst="rect">
                      <a:avLst/>
                    </a:prstGeom>
                    <a:ln>
                      <a:noFill/>
                    </a:ln>
                    <a:extLst>
                      <a:ext uri="{53640926-AAD7-44d8-BBD7-CCE9431645EC}">
                        <a14:shadowObscured xmlns:a14="http://schemas.microsoft.com/office/drawing/2010/main"/>
                      </a:ext>
                    </a:extLst>
                  </pic:spPr>
                </pic:pic>
              </a:graphicData>
            </a:graphic>
          </wp:inline>
        </w:drawing>
      </w:r>
    </w:p>
    <w:p w14:paraId="4E94EB6D" w14:textId="77777777" w:rsidR="00B84B7D" w:rsidRPr="0050013E" w:rsidRDefault="00B84B7D" w:rsidP="00102D6A">
      <w:pPr>
        <w:widowControl w:val="0"/>
        <w:autoSpaceDE w:val="0"/>
        <w:autoSpaceDN w:val="0"/>
        <w:adjustRightInd w:val="0"/>
        <w:spacing w:before="80"/>
        <w:jc w:val="center"/>
        <w:rPr>
          <w:rFonts w:asciiTheme="majorHAnsi" w:hAnsiTheme="majorHAnsi" w:cs="Calibri Bold Italic"/>
          <w:b/>
        </w:rPr>
      </w:pPr>
      <w:r w:rsidRPr="0050013E">
        <w:rPr>
          <w:rFonts w:asciiTheme="majorHAnsi" w:hAnsiTheme="majorHAnsi" w:cs="Calibri Bold Italic"/>
          <w:b/>
        </w:rPr>
        <w:t xml:space="preserve">Steve </w:t>
      </w:r>
      <w:proofErr w:type="spellStart"/>
      <w:r w:rsidRPr="0050013E">
        <w:rPr>
          <w:rFonts w:asciiTheme="majorHAnsi" w:hAnsiTheme="majorHAnsi" w:cs="Calibri Bold Italic"/>
          <w:b/>
        </w:rPr>
        <w:t>Raaymakers</w:t>
      </w:r>
      <w:proofErr w:type="spellEnd"/>
    </w:p>
    <w:p w14:paraId="421899D3" w14:textId="77777777" w:rsidR="00B84B7D" w:rsidRPr="00102D6A" w:rsidRDefault="00B84B7D" w:rsidP="00B84B7D">
      <w:pPr>
        <w:widowControl w:val="0"/>
        <w:autoSpaceDE w:val="0"/>
        <w:autoSpaceDN w:val="0"/>
        <w:adjustRightInd w:val="0"/>
        <w:jc w:val="center"/>
        <w:rPr>
          <w:rFonts w:asciiTheme="majorHAnsi" w:hAnsiTheme="majorHAnsi" w:cs="Calibri Bold Italic"/>
          <w:sz w:val="22"/>
          <w:szCs w:val="22"/>
        </w:rPr>
      </w:pPr>
      <w:proofErr w:type="spellStart"/>
      <w:r w:rsidRPr="00102D6A">
        <w:rPr>
          <w:rFonts w:asciiTheme="majorHAnsi" w:hAnsiTheme="majorHAnsi" w:cs="Calibri Bold Italic"/>
          <w:sz w:val="22"/>
          <w:szCs w:val="22"/>
        </w:rPr>
        <w:t>EcoStrategic</w:t>
      </w:r>
      <w:proofErr w:type="spellEnd"/>
      <w:r w:rsidRPr="00102D6A">
        <w:rPr>
          <w:rFonts w:asciiTheme="majorHAnsi" w:hAnsiTheme="majorHAnsi" w:cs="Calibri Bold Italic"/>
          <w:sz w:val="22"/>
          <w:szCs w:val="22"/>
        </w:rPr>
        <w:t xml:space="preserve"> Consultants</w:t>
      </w:r>
    </w:p>
    <w:p w14:paraId="44D21CB4" w14:textId="1F5F6459" w:rsidR="00B84B7D" w:rsidRPr="00102D6A" w:rsidRDefault="00B84B7D" w:rsidP="00B84B7D">
      <w:pPr>
        <w:widowControl w:val="0"/>
        <w:autoSpaceDE w:val="0"/>
        <w:autoSpaceDN w:val="0"/>
        <w:adjustRightInd w:val="0"/>
        <w:jc w:val="center"/>
        <w:rPr>
          <w:rFonts w:asciiTheme="majorHAnsi" w:hAnsiTheme="majorHAnsi" w:cs="Calibri Bold Italic"/>
          <w:sz w:val="22"/>
          <w:szCs w:val="22"/>
        </w:rPr>
      </w:pPr>
      <w:proofErr w:type="gramStart"/>
      <w:r w:rsidRPr="00102D6A">
        <w:rPr>
          <w:rFonts w:asciiTheme="majorHAnsi" w:hAnsiTheme="majorHAnsi" w:cs="Calibri Bold Italic"/>
          <w:sz w:val="22"/>
          <w:szCs w:val="22"/>
        </w:rPr>
        <w:t>eco</w:t>
      </w:r>
      <w:proofErr w:type="gramEnd"/>
      <w:r w:rsidRPr="00102D6A">
        <w:rPr>
          <w:rFonts w:asciiTheme="majorHAnsi" w:hAnsiTheme="majorHAnsi" w:cs="Calibri Bold Italic"/>
          <w:sz w:val="22"/>
          <w:szCs w:val="22"/>
        </w:rPr>
        <w:t>-strategic.com</w:t>
      </w:r>
    </w:p>
    <w:p w14:paraId="3F0DA8BD" w14:textId="77777777" w:rsidR="00863DF8" w:rsidRDefault="00863DF8" w:rsidP="00863DF8">
      <w:pPr>
        <w:widowControl w:val="0"/>
        <w:autoSpaceDE w:val="0"/>
        <w:autoSpaceDN w:val="0"/>
        <w:adjustRightInd w:val="0"/>
        <w:rPr>
          <w:rFonts w:asciiTheme="majorHAnsi" w:hAnsiTheme="majorHAnsi" w:cs="Times"/>
          <w:b/>
        </w:rPr>
        <w:sectPr w:rsidR="00863DF8" w:rsidSect="0050013E">
          <w:headerReference w:type="default" r:id="rId18"/>
          <w:footerReference w:type="even" r:id="rId19"/>
          <w:pgSz w:w="11900" w:h="16840"/>
          <w:pgMar w:top="1440" w:right="1440" w:bottom="1440" w:left="1440" w:header="708" w:footer="708" w:gutter="0"/>
          <w:cols w:space="708"/>
          <w:docGrid w:linePitch="360"/>
        </w:sectPr>
      </w:pPr>
    </w:p>
    <w:p w14:paraId="35977AFF" w14:textId="77777777" w:rsidR="005F3502" w:rsidRDefault="005F3502" w:rsidP="00265B6A">
      <w:pPr>
        <w:rPr>
          <w:rFonts w:asciiTheme="majorHAnsi" w:hAnsiTheme="majorHAnsi"/>
          <w:b/>
          <w:sz w:val="28"/>
          <w:szCs w:val="28"/>
        </w:rPr>
      </w:pPr>
    </w:p>
    <w:p w14:paraId="11C61A8F" w14:textId="1D80C69A" w:rsidR="00265B6A" w:rsidRPr="00265B6A" w:rsidRDefault="00AF0721" w:rsidP="00265B6A">
      <w:pPr>
        <w:rPr>
          <w:rFonts w:asciiTheme="majorHAnsi" w:hAnsiTheme="majorHAnsi"/>
          <w:b/>
          <w:sz w:val="28"/>
          <w:szCs w:val="28"/>
        </w:rPr>
      </w:pPr>
      <w:r>
        <w:rPr>
          <w:rFonts w:asciiTheme="majorHAnsi" w:hAnsiTheme="majorHAnsi"/>
          <w:b/>
          <w:sz w:val="28"/>
          <w:szCs w:val="28"/>
        </w:rPr>
        <w:t>NOTABLE QUOTES DURING</w:t>
      </w:r>
      <w:r w:rsidR="00265B6A" w:rsidRPr="00265B6A">
        <w:rPr>
          <w:rFonts w:asciiTheme="majorHAnsi" w:hAnsiTheme="majorHAnsi"/>
          <w:b/>
          <w:sz w:val="28"/>
          <w:szCs w:val="28"/>
        </w:rPr>
        <w:t xml:space="preserve"> MTR </w:t>
      </w:r>
      <w:r w:rsidR="002C1C14">
        <w:rPr>
          <w:rFonts w:asciiTheme="majorHAnsi" w:hAnsiTheme="majorHAnsi"/>
          <w:b/>
          <w:sz w:val="28"/>
          <w:szCs w:val="28"/>
        </w:rPr>
        <w:t>MEETINGS</w:t>
      </w:r>
    </w:p>
    <w:p w14:paraId="77F599DE" w14:textId="77777777" w:rsidR="00265B6A" w:rsidRPr="00D60D04" w:rsidRDefault="00265B6A" w:rsidP="00265B6A">
      <w:pPr>
        <w:shd w:val="clear" w:color="auto" w:fill="FEFEFE"/>
        <w:spacing w:before="120"/>
        <w:rPr>
          <w:rFonts w:asciiTheme="majorHAnsi" w:hAnsiTheme="majorHAnsi" w:cs="Times"/>
          <w:sz w:val="20"/>
          <w:szCs w:val="20"/>
        </w:rPr>
      </w:pPr>
      <w:r w:rsidRPr="00D60D04">
        <w:rPr>
          <w:rFonts w:asciiTheme="majorHAnsi" w:hAnsiTheme="majorHAnsi" w:cs="Times"/>
          <w:sz w:val="20"/>
          <w:szCs w:val="20"/>
        </w:rPr>
        <w:t>(</w:t>
      </w:r>
      <w:proofErr w:type="gramStart"/>
      <w:r w:rsidRPr="00D60D04">
        <w:rPr>
          <w:rFonts w:asciiTheme="majorHAnsi" w:hAnsiTheme="majorHAnsi" w:cs="Times"/>
          <w:sz w:val="20"/>
          <w:szCs w:val="20"/>
        </w:rPr>
        <w:t>some</w:t>
      </w:r>
      <w:proofErr w:type="gramEnd"/>
      <w:r w:rsidRPr="00D60D04">
        <w:rPr>
          <w:rFonts w:asciiTheme="majorHAnsi" w:hAnsiTheme="majorHAnsi" w:cs="Times"/>
          <w:sz w:val="20"/>
          <w:szCs w:val="20"/>
        </w:rPr>
        <w:t xml:space="preserve"> are listed anonymously in keeping with MTR confidentiality)</w:t>
      </w:r>
    </w:p>
    <w:p w14:paraId="241CC326" w14:textId="77777777" w:rsidR="00265B6A" w:rsidRPr="000F5F4F" w:rsidRDefault="00265B6A" w:rsidP="00265B6A">
      <w:pPr>
        <w:shd w:val="clear" w:color="auto" w:fill="FEFEFE"/>
        <w:spacing w:line="276" w:lineRule="auto"/>
        <w:jc w:val="center"/>
        <w:rPr>
          <w:rFonts w:asciiTheme="majorHAnsi" w:hAnsiTheme="majorHAnsi" w:cs="Times"/>
          <w:i/>
          <w:sz w:val="20"/>
          <w:szCs w:val="20"/>
        </w:rPr>
      </w:pPr>
    </w:p>
    <w:p w14:paraId="7E77590D" w14:textId="77777777" w:rsidR="00265B6A" w:rsidRPr="000F5F4F" w:rsidRDefault="00265B6A" w:rsidP="000F5F4F">
      <w:pPr>
        <w:shd w:val="clear" w:color="auto" w:fill="FEFEFE"/>
        <w:spacing w:line="276" w:lineRule="auto"/>
        <w:jc w:val="center"/>
        <w:rPr>
          <w:rFonts w:asciiTheme="majorHAnsi" w:hAnsiTheme="majorHAnsi" w:cs="Times"/>
          <w:i/>
          <w:sz w:val="20"/>
          <w:szCs w:val="20"/>
        </w:rPr>
      </w:pPr>
    </w:p>
    <w:p w14:paraId="43A0362B" w14:textId="77777777" w:rsidR="00265B6A" w:rsidRPr="000F5F4F" w:rsidRDefault="00265B6A" w:rsidP="00265B6A">
      <w:pPr>
        <w:shd w:val="clear" w:color="auto" w:fill="FEFEFE"/>
        <w:spacing w:line="276" w:lineRule="auto"/>
        <w:jc w:val="center"/>
        <w:rPr>
          <w:rFonts w:asciiTheme="majorHAnsi" w:hAnsiTheme="majorHAnsi" w:cs="Times"/>
          <w:i/>
          <w:sz w:val="20"/>
          <w:szCs w:val="20"/>
          <w:lang w:val="en-AU"/>
        </w:rPr>
      </w:pPr>
      <w:r w:rsidRPr="000F5F4F">
        <w:rPr>
          <w:rFonts w:asciiTheme="majorHAnsi" w:hAnsiTheme="majorHAnsi" w:cs="Times"/>
          <w:i/>
          <w:iCs/>
          <w:sz w:val="20"/>
          <w:szCs w:val="20"/>
          <w:lang w:val="en-GB"/>
        </w:rPr>
        <w:t xml:space="preserve">“The true measure of success is </w:t>
      </w:r>
      <w:r w:rsidRPr="000F5F4F">
        <w:rPr>
          <w:rFonts w:asciiTheme="majorHAnsi" w:hAnsiTheme="majorHAnsi" w:cs="Times"/>
          <w:bCs/>
          <w:i/>
          <w:iCs/>
          <w:sz w:val="20"/>
          <w:szCs w:val="20"/>
          <w:lang w:val="en-GB"/>
        </w:rPr>
        <w:t>not</w:t>
      </w:r>
      <w:r w:rsidRPr="000F5F4F">
        <w:rPr>
          <w:rFonts w:asciiTheme="majorHAnsi" w:hAnsiTheme="majorHAnsi" w:cs="Times"/>
          <w:i/>
          <w:iCs/>
          <w:sz w:val="20"/>
          <w:szCs w:val="20"/>
          <w:lang w:val="en-GB"/>
        </w:rPr>
        <w:t xml:space="preserve"> the number of activities conducted, the number of outputs produced,</w:t>
      </w:r>
      <w:r w:rsidRPr="000F5F4F">
        <w:rPr>
          <w:rFonts w:asciiTheme="majorHAnsi" w:hAnsiTheme="majorHAnsi" w:cs="Times"/>
          <w:i/>
          <w:sz w:val="20"/>
          <w:szCs w:val="20"/>
          <w:lang w:val="en-AU"/>
        </w:rPr>
        <w:t xml:space="preserve"> or the money spent, </w:t>
      </w:r>
      <w:r w:rsidRPr="000F5F4F">
        <w:rPr>
          <w:rFonts w:asciiTheme="majorHAnsi" w:hAnsiTheme="majorHAnsi" w:cs="Times"/>
          <w:i/>
          <w:iCs/>
          <w:sz w:val="20"/>
          <w:szCs w:val="20"/>
          <w:lang w:val="en-GB"/>
        </w:rPr>
        <w:t>but whether the project has had the desired impact,</w:t>
      </w:r>
      <w:r w:rsidRPr="000F5F4F">
        <w:rPr>
          <w:rFonts w:asciiTheme="majorHAnsi" w:hAnsiTheme="majorHAnsi" w:cs="Times"/>
          <w:i/>
          <w:sz w:val="20"/>
          <w:szCs w:val="20"/>
          <w:lang w:val="en-AU"/>
        </w:rPr>
        <w:t xml:space="preserve"> </w:t>
      </w:r>
      <w:r w:rsidRPr="000F5F4F">
        <w:rPr>
          <w:rFonts w:asciiTheme="majorHAnsi" w:hAnsiTheme="majorHAnsi" w:cs="Times"/>
          <w:i/>
          <w:iCs/>
          <w:sz w:val="20"/>
          <w:szCs w:val="20"/>
          <w:lang w:val="en-GB"/>
        </w:rPr>
        <w:t>in touching the lives of the common people</w:t>
      </w:r>
      <w:r w:rsidRPr="000F5F4F">
        <w:rPr>
          <w:rFonts w:asciiTheme="majorHAnsi" w:hAnsiTheme="majorHAnsi" w:cs="Times"/>
          <w:i/>
          <w:sz w:val="20"/>
          <w:szCs w:val="20"/>
          <w:lang w:val="en-AU"/>
        </w:rPr>
        <w:t>.”</w:t>
      </w:r>
    </w:p>
    <w:p w14:paraId="744ADF91" w14:textId="77777777" w:rsidR="00265B6A" w:rsidRPr="000F5F4F" w:rsidRDefault="00265B6A" w:rsidP="00265B6A">
      <w:pPr>
        <w:shd w:val="clear" w:color="auto" w:fill="FEFEFE"/>
        <w:spacing w:line="276" w:lineRule="auto"/>
        <w:jc w:val="center"/>
        <w:rPr>
          <w:rFonts w:asciiTheme="majorHAnsi" w:hAnsiTheme="majorHAnsi" w:cs="Times"/>
          <w:sz w:val="20"/>
          <w:szCs w:val="20"/>
        </w:rPr>
      </w:pPr>
      <w:r w:rsidRPr="000F5F4F">
        <w:rPr>
          <w:rFonts w:asciiTheme="majorHAnsi" w:hAnsiTheme="majorHAnsi" w:cs="Times"/>
          <w:sz w:val="20"/>
          <w:szCs w:val="20"/>
        </w:rPr>
        <w:t>MTR Consultant</w:t>
      </w:r>
    </w:p>
    <w:p w14:paraId="776FB69B"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13BD5F1C"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62F65FF4" w14:textId="3D44AFA1" w:rsidR="00265B6A" w:rsidRPr="000F5F4F" w:rsidRDefault="004F1DEC" w:rsidP="00265B6A">
      <w:pPr>
        <w:spacing w:line="276" w:lineRule="auto"/>
        <w:jc w:val="center"/>
        <w:rPr>
          <w:rFonts w:asciiTheme="majorHAnsi" w:hAnsiTheme="majorHAnsi"/>
          <w:i/>
          <w:sz w:val="20"/>
          <w:szCs w:val="20"/>
        </w:rPr>
      </w:pPr>
      <w:r>
        <w:rPr>
          <w:rFonts w:asciiTheme="majorHAnsi" w:hAnsiTheme="majorHAnsi"/>
          <w:i/>
          <w:sz w:val="20"/>
          <w:szCs w:val="20"/>
        </w:rPr>
        <w:t xml:space="preserve"> “Most important of all, is where we go from here,</w:t>
      </w:r>
      <w:r w:rsidR="000E68D2">
        <w:rPr>
          <w:rFonts w:asciiTheme="majorHAnsi" w:hAnsiTheme="majorHAnsi"/>
          <w:i/>
          <w:sz w:val="20"/>
          <w:szCs w:val="20"/>
        </w:rPr>
        <w:t xml:space="preserve"> and after the project - the f</w:t>
      </w:r>
      <w:r w:rsidR="00265B6A" w:rsidRPr="000F5F4F">
        <w:rPr>
          <w:rFonts w:asciiTheme="majorHAnsi" w:hAnsiTheme="majorHAnsi"/>
          <w:i/>
          <w:sz w:val="20"/>
          <w:szCs w:val="20"/>
        </w:rPr>
        <w:t>uture”</w:t>
      </w:r>
    </w:p>
    <w:p w14:paraId="20CC08FB" w14:textId="77777777" w:rsidR="00265B6A" w:rsidRPr="000F5F4F" w:rsidRDefault="00265B6A" w:rsidP="00265B6A">
      <w:pPr>
        <w:spacing w:line="276" w:lineRule="auto"/>
        <w:jc w:val="center"/>
        <w:rPr>
          <w:rFonts w:asciiTheme="majorHAnsi" w:hAnsiTheme="majorHAnsi"/>
          <w:sz w:val="20"/>
          <w:szCs w:val="20"/>
        </w:rPr>
      </w:pPr>
      <w:r w:rsidRPr="000F5F4F">
        <w:rPr>
          <w:rFonts w:asciiTheme="majorHAnsi" w:hAnsiTheme="majorHAnsi"/>
          <w:sz w:val="20"/>
          <w:szCs w:val="20"/>
        </w:rPr>
        <w:t>Key UN stakeholder</w:t>
      </w:r>
    </w:p>
    <w:p w14:paraId="4E8149E4"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50FC9F52"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0678F16C" w14:textId="77777777" w:rsidR="00265B6A" w:rsidRPr="000F5F4F" w:rsidRDefault="00265B6A" w:rsidP="00265B6A">
      <w:pPr>
        <w:spacing w:line="276" w:lineRule="auto"/>
        <w:jc w:val="center"/>
        <w:rPr>
          <w:rFonts w:asciiTheme="majorHAnsi" w:hAnsiTheme="majorHAnsi"/>
          <w:i/>
          <w:sz w:val="20"/>
          <w:szCs w:val="20"/>
        </w:rPr>
      </w:pPr>
      <w:r w:rsidRPr="000F5F4F">
        <w:rPr>
          <w:rFonts w:asciiTheme="majorHAnsi" w:hAnsiTheme="majorHAnsi"/>
          <w:i/>
          <w:sz w:val="20"/>
          <w:szCs w:val="20"/>
        </w:rPr>
        <w:t>“Sustainability - in all its forms - is what matters most.”</w:t>
      </w:r>
    </w:p>
    <w:p w14:paraId="68D26D89" w14:textId="77777777" w:rsidR="00265B6A" w:rsidRPr="000F5F4F" w:rsidRDefault="00265B6A" w:rsidP="00265B6A">
      <w:pPr>
        <w:spacing w:line="276" w:lineRule="auto"/>
        <w:jc w:val="center"/>
        <w:rPr>
          <w:rFonts w:asciiTheme="majorHAnsi" w:hAnsiTheme="majorHAnsi"/>
          <w:sz w:val="20"/>
          <w:szCs w:val="20"/>
        </w:rPr>
      </w:pPr>
      <w:r w:rsidRPr="000F5F4F">
        <w:rPr>
          <w:rFonts w:asciiTheme="majorHAnsi" w:hAnsiTheme="majorHAnsi"/>
          <w:sz w:val="20"/>
          <w:szCs w:val="20"/>
        </w:rPr>
        <w:t>Key NGO stakeholder</w:t>
      </w:r>
    </w:p>
    <w:p w14:paraId="6BC10E8A"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6857A1F1"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04EC8447" w14:textId="77777777" w:rsidR="00265B6A" w:rsidRPr="000F5F4F" w:rsidRDefault="00265B6A" w:rsidP="00265B6A">
      <w:pPr>
        <w:shd w:val="clear" w:color="auto" w:fill="FEFEFE"/>
        <w:spacing w:line="276" w:lineRule="auto"/>
        <w:jc w:val="center"/>
        <w:rPr>
          <w:rFonts w:asciiTheme="majorHAnsi" w:hAnsiTheme="majorHAnsi" w:cs="Times"/>
          <w:i/>
          <w:sz w:val="20"/>
          <w:szCs w:val="20"/>
        </w:rPr>
      </w:pPr>
      <w:r w:rsidRPr="000F5F4F">
        <w:rPr>
          <w:rFonts w:asciiTheme="majorHAnsi" w:hAnsiTheme="majorHAnsi" w:cs="Times"/>
          <w:i/>
          <w:sz w:val="20"/>
          <w:szCs w:val="20"/>
        </w:rPr>
        <w:t xml:space="preserve">“There is only one way to achieve sustainable use of a </w:t>
      </w:r>
      <w:proofErr w:type="spellStart"/>
      <w:r w:rsidRPr="000F5F4F">
        <w:rPr>
          <w:rFonts w:asciiTheme="majorHAnsi" w:hAnsiTheme="majorHAnsi" w:cs="Times"/>
          <w:i/>
          <w:sz w:val="20"/>
          <w:szCs w:val="20"/>
        </w:rPr>
        <w:t>transboundary</w:t>
      </w:r>
      <w:proofErr w:type="spellEnd"/>
      <w:r w:rsidRPr="000F5F4F">
        <w:rPr>
          <w:rFonts w:asciiTheme="majorHAnsi" w:hAnsiTheme="majorHAnsi" w:cs="Times"/>
          <w:i/>
          <w:sz w:val="20"/>
          <w:szCs w:val="20"/>
        </w:rPr>
        <w:t xml:space="preserve"> sea – and that is jointly.”</w:t>
      </w:r>
    </w:p>
    <w:p w14:paraId="009B5696" w14:textId="77777777" w:rsidR="00265B6A" w:rsidRPr="000F5F4F" w:rsidRDefault="00265B6A" w:rsidP="00265B6A">
      <w:pPr>
        <w:spacing w:line="276" w:lineRule="auto"/>
        <w:jc w:val="center"/>
        <w:rPr>
          <w:rFonts w:asciiTheme="majorHAnsi" w:hAnsiTheme="majorHAnsi"/>
          <w:sz w:val="20"/>
          <w:szCs w:val="20"/>
        </w:rPr>
      </w:pPr>
      <w:r w:rsidRPr="000F5F4F">
        <w:rPr>
          <w:rFonts w:asciiTheme="majorHAnsi" w:hAnsiTheme="majorHAnsi"/>
          <w:sz w:val="20"/>
          <w:szCs w:val="20"/>
        </w:rPr>
        <w:t>Key academic stakeholder</w:t>
      </w:r>
    </w:p>
    <w:p w14:paraId="62557435" w14:textId="77777777" w:rsidR="00265B6A" w:rsidRPr="000F5F4F" w:rsidRDefault="00265B6A" w:rsidP="00265B6A">
      <w:pPr>
        <w:spacing w:line="276" w:lineRule="auto"/>
        <w:jc w:val="center"/>
        <w:rPr>
          <w:rFonts w:asciiTheme="majorHAnsi" w:hAnsiTheme="majorHAnsi"/>
          <w:sz w:val="20"/>
          <w:szCs w:val="20"/>
        </w:rPr>
      </w:pPr>
    </w:p>
    <w:p w14:paraId="03580C8C" w14:textId="77777777" w:rsidR="00265B6A" w:rsidRPr="000F5F4F" w:rsidRDefault="00265B6A" w:rsidP="00265B6A">
      <w:pPr>
        <w:spacing w:line="276" w:lineRule="auto"/>
        <w:jc w:val="center"/>
        <w:rPr>
          <w:rFonts w:asciiTheme="majorHAnsi" w:hAnsiTheme="majorHAnsi"/>
          <w:sz w:val="20"/>
          <w:szCs w:val="20"/>
        </w:rPr>
      </w:pPr>
    </w:p>
    <w:p w14:paraId="63E5F607" w14:textId="3735946F" w:rsidR="00265B6A" w:rsidRPr="000F5F4F" w:rsidRDefault="00265B6A" w:rsidP="00265B6A">
      <w:pPr>
        <w:spacing w:line="276" w:lineRule="auto"/>
        <w:jc w:val="center"/>
        <w:rPr>
          <w:rFonts w:asciiTheme="majorHAnsi" w:hAnsiTheme="majorHAnsi"/>
          <w:i/>
          <w:sz w:val="20"/>
          <w:szCs w:val="20"/>
        </w:rPr>
      </w:pPr>
      <w:r w:rsidRPr="000F5F4F">
        <w:rPr>
          <w:rFonts w:asciiTheme="majorHAnsi" w:hAnsiTheme="majorHAnsi"/>
          <w:i/>
          <w:sz w:val="20"/>
          <w:szCs w:val="20"/>
        </w:rPr>
        <w:t>“Th</w:t>
      </w:r>
      <w:r w:rsidR="00D60D04">
        <w:rPr>
          <w:rFonts w:asciiTheme="majorHAnsi" w:hAnsiTheme="majorHAnsi"/>
          <w:i/>
          <w:sz w:val="20"/>
          <w:szCs w:val="20"/>
        </w:rPr>
        <w:t>e Yellow Sea hosts the only tri</w:t>
      </w:r>
      <w:r w:rsidRPr="000F5F4F">
        <w:rPr>
          <w:rFonts w:asciiTheme="majorHAnsi" w:hAnsiTheme="majorHAnsi"/>
          <w:i/>
          <w:sz w:val="20"/>
          <w:szCs w:val="20"/>
        </w:rPr>
        <w:t>lateral border between China and the two Koreas  - the countries must work together for peace and prosperity. “</w:t>
      </w:r>
    </w:p>
    <w:p w14:paraId="081C59F7" w14:textId="7DC5818A" w:rsidR="00265B6A" w:rsidRPr="000F5F4F" w:rsidRDefault="00265B6A" w:rsidP="00265B6A">
      <w:pPr>
        <w:spacing w:line="276" w:lineRule="auto"/>
        <w:jc w:val="center"/>
        <w:rPr>
          <w:rFonts w:asciiTheme="majorHAnsi" w:hAnsiTheme="majorHAnsi"/>
          <w:sz w:val="20"/>
          <w:szCs w:val="20"/>
        </w:rPr>
      </w:pPr>
      <w:r w:rsidRPr="000F5F4F">
        <w:rPr>
          <w:rFonts w:asciiTheme="majorHAnsi" w:hAnsiTheme="majorHAnsi"/>
          <w:sz w:val="20"/>
          <w:szCs w:val="20"/>
        </w:rPr>
        <w:t xml:space="preserve">Key Government stakeholder- </w:t>
      </w:r>
      <w:r w:rsidR="0041647C">
        <w:rPr>
          <w:rFonts w:asciiTheme="majorHAnsi" w:hAnsiTheme="majorHAnsi"/>
          <w:sz w:val="20"/>
          <w:szCs w:val="20"/>
        </w:rPr>
        <w:t>ROK</w:t>
      </w:r>
    </w:p>
    <w:p w14:paraId="42B41007" w14:textId="77777777" w:rsidR="00265B6A" w:rsidRPr="000F5F4F" w:rsidRDefault="00265B6A" w:rsidP="00265B6A">
      <w:pPr>
        <w:spacing w:line="276" w:lineRule="auto"/>
        <w:jc w:val="center"/>
        <w:rPr>
          <w:rFonts w:asciiTheme="majorHAnsi" w:hAnsiTheme="majorHAnsi" w:cs="Times"/>
          <w:sz w:val="20"/>
          <w:szCs w:val="20"/>
        </w:rPr>
      </w:pPr>
    </w:p>
    <w:p w14:paraId="10D7B855" w14:textId="77777777" w:rsidR="00265B6A" w:rsidRPr="000F5F4F" w:rsidRDefault="00265B6A" w:rsidP="00265B6A">
      <w:pPr>
        <w:spacing w:line="276" w:lineRule="auto"/>
        <w:jc w:val="center"/>
        <w:rPr>
          <w:rFonts w:asciiTheme="majorHAnsi" w:hAnsiTheme="majorHAnsi" w:cs="Times"/>
          <w:sz w:val="20"/>
          <w:szCs w:val="20"/>
        </w:rPr>
      </w:pPr>
    </w:p>
    <w:p w14:paraId="3EC75BE9" w14:textId="156CF9BD" w:rsidR="00265B6A" w:rsidRPr="000F5F4F" w:rsidRDefault="00265B6A" w:rsidP="00265B6A">
      <w:pPr>
        <w:spacing w:line="276" w:lineRule="auto"/>
        <w:jc w:val="center"/>
        <w:rPr>
          <w:rFonts w:asciiTheme="majorHAnsi" w:hAnsiTheme="majorHAnsi" w:cs="Times"/>
          <w:i/>
          <w:sz w:val="20"/>
          <w:szCs w:val="20"/>
        </w:rPr>
      </w:pPr>
      <w:r w:rsidRPr="000F5F4F">
        <w:rPr>
          <w:rFonts w:asciiTheme="majorHAnsi" w:hAnsiTheme="majorHAnsi" w:cs="Times"/>
          <w:i/>
          <w:sz w:val="20"/>
          <w:szCs w:val="20"/>
        </w:rPr>
        <w:t>Whether it's a Commission or someth</w:t>
      </w:r>
      <w:r w:rsidR="0050013E">
        <w:rPr>
          <w:rFonts w:asciiTheme="majorHAnsi" w:hAnsiTheme="majorHAnsi" w:cs="Times"/>
          <w:i/>
          <w:sz w:val="20"/>
          <w:szCs w:val="20"/>
        </w:rPr>
        <w:t>ing else - call it what you wish</w:t>
      </w:r>
      <w:r w:rsidRPr="000F5F4F">
        <w:rPr>
          <w:rFonts w:asciiTheme="majorHAnsi" w:hAnsiTheme="majorHAnsi" w:cs="Times"/>
          <w:i/>
          <w:sz w:val="20"/>
          <w:szCs w:val="20"/>
        </w:rPr>
        <w:t xml:space="preserve"> - b</w:t>
      </w:r>
      <w:r w:rsidR="00D60D04">
        <w:rPr>
          <w:rFonts w:asciiTheme="majorHAnsi" w:hAnsiTheme="majorHAnsi" w:cs="Times"/>
          <w:i/>
          <w:sz w:val="20"/>
          <w:szCs w:val="20"/>
        </w:rPr>
        <w:t>ut there MUST be a formal inter</w:t>
      </w:r>
      <w:r w:rsidRPr="000F5F4F">
        <w:rPr>
          <w:rFonts w:asciiTheme="majorHAnsi" w:hAnsiTheme="majorHAnsi" w:cs="Times"/>
          <w:i/>
          <w:sz w:val="20"/>
          <w:szCs w:val="20"/>
        </w:rPr>
        <w:t>governmental mechanism for coordination and cooperation in the Yellow Sea.”</w:t>
      </w:r>
    </w:p>
    <w:p w14:paraId="011DDAFB" w14:textId="77777777" w:rsidR="00265B6A" w:rsidRPr="000F5F4F" w:rsidRDefault="00265B6A" w:rsidP="00265B6A">
      <w:pPr>
        <w:spacing w:line="276" w:lineRule="auto"/>
        <w:jc w:val="center"/>
        <w:rPr>
          <w:rFonts w:asciiTheme="majorHAnsi" w:hAnsiTheme="majorHAnsi"/>
          <w:sz w:val="20"/>
          <w:szCs w:val="20"/>
        </w:rPr>
      </w:pPr>
      <w:r w:rsidRPr="000F5F4F">
        <w:rPr>
          <w:rFonts w:asciiTheme="majorHAnsi" w:hAnsiTheme="majorHAnsi"/>
          <w:sz w:val="20"/>
          <w:szCs w:val="20"/>
        </w:rPr>
        <w:t>Key Government stakeholder- PRC</w:t>
      </w:r>
    </w:p>
    <w:p w14:paraId="716680C9" w14:textId="77777777" w:rsidR="00265B6A" w:rsidRPr="000F5F4F" w:rsidRDefault="00265B6A" w:rsidP="00265B6A">
      <w:pPr>
        <w:spacing w:line="276" w:lineRule="auto"/>
        <w:jc w:val="center"/>
        <w:rPr>
          <w:rFonts w:asciiTheme="majorHAnsi" w:hAnsiTheme="majorHAnsi" w:cs="Times"/>
          <w:sz w:val="20"/>
          <w:szCs w:val="20"/>
        </w:rPr>
      </w:pPr>
    </w:p>
    <w:p w14:paraId="0467824E" w14:textId="77777777" w:rsidR="00265B6A" w:rsidRPr="000F5F4F" w:rsidRDefault="00265B6A" w:rsidP="00265B6A">
      <w:pPr>
        <w:spacing w:line="276" w:lineRule="auto"/>
        <w:jc w:val="center"/>
        <w:rPr>
          <w:rFonts w:asciiTheme="majorHAnsi" w:hAnsiTheme="majorHAnsi" w:cs="Times"/>
          <w:sz w:val="20"/>
          <w:szCs w:val="20"/>
        </w:rPr>
      </w:pPr>
    </w:p>
    <w:p w14:paraId="11FE9CEA" w14:textId="473749CA" w:rsidR="00265B6A" w:rsidRPr="000F5F4F" w:rsidRDefault="00265B6A" w:rsidP="00265B6A">
      <w:pPr>
        <w:shd w:val="clear" w:color="auto" w:fill="FEFEFE"/>
        <w:spacing w:line="276" w:lineRule="auto"/>
        <w:jc w:val="center"/>
        <w:rPr>
          <w:rFonts w:asciiTheme="majorHAnsi" w:hAnsiTheme="majorHAnsi" w:cs="Times"/>
          <w:i/>
          <w:sz w:val="20"/>
          <w:szCs w:val="20"/>
        </w:rPr>
      </w:pPr>
      <w:r w:rsidRPr="000F5F4F">
        <w:rPr>
          <w:rFonts w:asciiTheme="majorHAnsi" w:hAnsiTheme="majorHAnsi" w:cs="Times"/>
          <w:i/>
          <w:sz w:val="20"/>
          <w:szCs w:val="20"/>
        </w:rPr>
        <w:t>“The Yellow Sea</w:t>
      </w:r>
      <w:r w:rsidR="00D60D04">
        <w:rPr>
          <w:rFonts w:asciiTheme="majorHAnsi" w:hAnsiTheme="majorHAnsi" w:cs="Times"/>
          <w:i/>
          <w:sz w:val="20"/>
          <w:szCs w:val="20"/>
        </w:rPr>
        <w:t xml:space="preserve"> does not divide our countries - </w:t>
      </w:r>
      <w:r w:rsidRPr="000F5F4F">
        <w:rPr>
          <w:rFonts w:asciiTheme="majorHAnsi" w:hAnsiTheme="majorHAnsi" w:cs="Times"/>
          <w:i/>
          <w:sz w:val="20"/>
          <w:szCs w:val="20"/>
        </w:rPr>
        <w:t>it unites and binds us.”</w:t>
      </w:r>
    </w:p>
    <w:p w14:paraId="6FD687C9"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roofErr w:type="spellStart"/>
      <w:r w:rsidRPr="000F5F4F">
        <w:rPr>
          <w:rFonts w:asciiTheme="majorHAnsi" w:hAnsiTheme="majorHAnsi" w:cs="Times"/>
          <w:sz w:val="20"/>
          <w:szCs w:val="20"/>
        </w:rPr>
        <w:t>Mr</w:t>
      </w:r>
      <w:proofErr w:type="spellEnd"/>
      <w:r w:rsidRPr="000F5F4F">
        <w:rPr>
          <w:rFonts w:asciiTheme="majorHAnsi" w:hAnsiTheme="majorHAnsi" w:cs="Times"/>
          <w:sz w:val="20"/>
          <w:szCs w:val="20"/>
        </w:rPr>
        <w:t xml:space="preserve"> </w:t>
      </w:r>
      <w:proofErr w:type="spellStart"/>
      <w:r w:rsidRPr="000F5F4F">
        <w:rPr>
          <w:rFonts w:asciiTheme="majorHAnsi" w:hAnsiTheme="majorHAnsi" w:cs="Times"/>
          <w:sz w:val="20"/>
          <w:szCs w:val="20"/>
        </w:rPr>
        <w:t>Yinfeng</w:t>
      </w:r>
      <w:proofErr w:type="spellEnd"/>
      <w:r w:rsidRPr="000F5F4F">
        <w:rPr>
          <w:rFonts w:asciiTheme="majorHAnsi" w:hAnsiTheme="majorHAnsi" w:cs="Times"/>
          <w:sz w:val="20"/>
          <w:szCs w:val="20"/>
        </w:rPr>
        <w:t xml:space="preserve"> </w:t>
      </w:r>
      <w:proofErr w:type="spellStart"/>
      <w:proofErr w:type="gramStart"/>
      <w:r w:rsidRPr="000F5F4F">
        <w:rPr>
          <w:rFonts w:asciiTheme="majorHAnsi" w:hAnsiTheme="majorHAnsi" w:cs="Times"/>
          <w:sz w:val="20"/>
          <w:szCs w:val="20"/>
        </w:rPr>
        <w:t>Gao</w:t>
      </w:r>
      <w:proofErr w:type="spellEnd"/>
      <w:proofErr w:type="gramEnd"/>
      <w:r w:rsidRPr="000F5F4F">
        <w:rPr>
          <w:rFonts w:asciiTheme="majorHAnsi" w:hAnsiTheme="majorHAnsi" w:cs="Times"/>
          <w:sz w:val="20"/>
          <w:szCs w:val="20"/>
        </w:rPr>
        <w:t>, YSLME Phase II Project Manager, UNOPS</w:t>
      </w:r>
    </w:p>
    <w:p w14:paraId="14240E80"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464D0E4E"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152A9CF5" w14:textId="77777777" w:rsidR="00265B6A" w:rsidRPr="000F5F4F" w:rsidRDefault="00265B6A" w:rsidP="00265B6A">
      <w:pPr>
        <w:shd w:val="clear" w:color="auto" w:fill="FEFEFE"/>
        <w:spacing w:line="276" w:lineRule="auto"/>
        <w:jc w:val="center"/>
        <w:rPr>
          <w:rFonts w:asciiTheme="majorHAnsi" w:hAnsiTheme="majorHAnsi" w:cs="Times"/>
          <w:i/>
          <w:sz w:val="20"/>
          <w:szCs w:val="20"/>
        </w:rPr>
      </w:pPr>
      <w:r w:rsidRPr="000F5F4F">
        <w:rPr>
          <w:rFonts w:asciiTheme="majorHAnsi" w:hAnsiTheme="majorHAnsi" w:cs="Times"/>
          <w:i/>
          <w:sz w:val="20"/>
          <w:szCs w:val="20"/>
        </w:rPr>
        <w:t>“Never has so much been attempted by so few for so many.”</w:t>
      </w:r>
    </w:p>
    <w:p w14:paraId="2F16A25A" w14:textId="076A64A0" w:rsidR="00D60D04" w:rsidRDefault="00265B6A" w:rsidP="00D60D04">
      <w:pPr>
        <w:shd w:val="clear" w:color="auto" w:fill="FEFEFE"/>
        <w:spacing w:line="276" w:lineRule="auto"/>
        <w:jc w:val="center"/>
        <w:rPr>
          <w:rFonts w:asciiTheme="majorHAnsi" w:hAnsiTheme="majorHAnsi" w:cs="Times"/>
          <w:sz w:val="20"/>
          <w:szCs w:val="20"/>
        </w:rPr>
      </w:pPr>
      <w:r w:rsidRPr="000F5F4F">
        <w:rPr>
          <w:rFonts w:asciiTheme="majorHAnsi" w:hAnsiTheme="majorHAnsi" w:cs="Times"/>
          <w:sz w:val="20"/>
          <w:szCs w:val="20"/>
        </w:rPr>
        <w:t xml:space="preserve">MTR Consultant </w:t>
      </w:r>
      <w:r w:rsidR="00D60D04">
        <w:rPr>
          <w:rFonts w:asciiTheme="majorHAnsi" w:hAnsiTheme="majorHAnsi" w:cs="Times"/>
          <w:sz w:val="20"/>
          <w:szCs w:val="20"/>
        </w:rPr>
        <w:t>(adapted from Churchill, 1940)</w:t>
      </w:r>
    </w:p>
    <w:p w14:paraId="1ED41595" w14:textId="17A31011" w:rsidR="00265B6A" w:rsidRPr="000F5F4F" w:rsidRDefault="00D60D04" w:rsidP="00265B6A">
      <w:pPr>
        <w:shd w:val="clear" w:color="auto" w:fill="FEFEFE"/>
        <w:spacing w:line="276" w:lineRule="auto"/>
        <w:jc w:val="center"/>
        <w:rPr>
          <w:rFonts w:asciiTheme="majorHAnsi" w:hAnsiTheme="majorHAnsi" w:cs="Times"/>
          <w:sz w:val="20"/>
          <w:szCs w:val="20"/>
        </w:rPr>
      </w:pPr>
      <w:r>
        <w:rPr>
          <w:rFonts w:asciiTheme="majorHAnsi" w:hAnsiTheme="majorHAnsi" w:cs="Times"/>
          <w:sz w:val="20"/>
          <w:szCs w:val="20"/>
        </w:rPr>
        <w:t>(</w:t>
      </w:r>
      <w:proofErr w:type="gramStart"/>
      <w:r w:rsidR="00265B6A" w:rsidRPr="000F5F4F">
        <w:rPr>
          <w:rFonts w:asciiTheme="majorHAnsi" w:hAnsiTheme="majorHAnsi" w:cs="Times"/>
          <w:sz w:val="20"/>
          <w:szCs w:val="20"/>
        </w:rPr>
        <w:t>on</w:t>
      </w:r>
      <w:proofErr w:type="gramEnd"/>
      <w:r w:rsidR="00265B6A" w:rsidRPr="000F5F4F">
        <w:rPr>
          <w:rFonts w:asciiTheme="majorHAnsi" w:hAnsiTheme="majorHAnsi" w:cs="Times"/>
          <w:sz w:val="20"/>
          <w:szCs w:val="20"/>
        </w:rPr>
        <w:t xml:space="preserve"> the challenges facing the project team, including country counterparts, to complete the project </w:t>
      </w:r>
      <w:r>
        <w:rPr>
          <w:rFonts w:asciiTheme="majorHAnsi" w:hAnsiTheme="majorHAnsi" w:cs="Times"/>
          <w:sz w:val="20"/>
          <w:szCs w:val="20"/>
        </w:rPr>
        <w:t>)</w:t>
      </w:r>
    </w:p>
    <w:p w14:paraId="494CBFE8" w14:textId="77777777" w:rsidR="00265B6A" w:rsidRPr="000F5F4F" w:rsidRDefault="00265B6A" w:rsidP="00265B6A">
      <w:pPr>
        <w:shd w:val="clear" w:color="auto" w:fill="FEFEFE"/>
        <w:spacing w:line="276" w:lineRule="auto"/>
        <w:jc w:val="center"/>
        <w:rPr>
          <w:rFonts w:asciiTheme="majorHAnsi" w:hAnsiTheme="majorHAnsi" w:cs="Times"/>
          <w:sz w:val="20"/>
          <w:szCs w:val="20"/>
        </w:rPr>
      </w:pPr>
    </w:p>
    <w:p w14:paraId="1E841E8F" w14:textId="77777777" w:rsidR="000F5F4F" w:rsidRPr="000F5F4F" w:rsidRDefault="000F5F4F" w:rsidP="00265B6A">
      <w:pPr>
        <w:shd w:val="clear" w:color="auto" w:fill="FEFEFE"/>
        <w:spacing w:line="276" w:lineRule="auto"/>
        <w:jc w:val="center"/>
        <w:rPr>
          <w:rFonts w:asciiTheme="majorHAnsi" w:hAnsiTheme="majorHAnsi" w:cs="Times"/>
          <w:sz w:val="20"/>
          <w:szCs w:val="20"/>
        </w:rPr>
      </w:pPr>
    </w:p>
    <w:p w14:paraId="206B0BC3" w14:textId="77777777" w:rsidR="00265B6A" w:rsidRPr="00A32972" w:rsidRDefault="00265B6A" w:rsidP="00265B6A">
      <w:pPr>
        <w:jc w:val="center"/>
        <w:rPr>
          <w:rFonts w:asciiTheme="majorHAnsi" w:eastAsia="Times New Roman" w:hAnsiTheme="majorHAnsi" w:cs="Times New Roman"/>
          <w:b/>
          <w:i/>
          <w:color w:val="111111"/>
          <w:sz w:val="20"/>
          <w:szCs w:val="20"/>
          <w:lang w:val="en-AU"/>
        </w:rPr>
      </w:pPr>
      <w:r w:rsidRPr="00A32972">
        <w:rPr>
          <w:rFonts w:asciiTheme="majorHAnsi" w:eastAsia="Times New Roman" w:hAnsiTheme="majorHAnsi" w:cs="Times New Roman"/>
          <w:b/>
          <w:color w:val="111111"/>
          <w:sz w:val="20"/>
          <w:szCs w:val="20"/>
          <w:lang w:val="en-AU"/>
        </w:rPr>
        <w:t>“</w:t>
      </w:r>
      <w:r w:rsidRPr="00A32972">
        <w:rPr>
          <w:rFonts w:asciiTheme="majorHAnsi" w:eastAsia="Times New Roman" w:hAnsiTheme="majorHAnsi" w:cs="Times New Roman"/>
          <w:b/>
          <w:i/>
          <w:color w:val="111111"/>
          <w:sz w:val="20"/>
          <w:szCs w:val="20"/>
          <w:lang w:val="en-AU"/>
        </w:rPr>
        <w:t>When goals cannot be reached, do not adjust the goals, adjust the action steps.”</w:t>
      </w:r>
    </w:p>
    <w:p w14:paraId="45AF0192" w14:textId="1CDDEC53" w:rsidR="00265B6A" w:rsidRPr="00A32972" w:rsidRDefault="00265B6A" w:rsidP="00265B6A">
      <w:pPr>
        <w:jc w:val="center"/>
        <w:rPr>
          <w:rFonts w:asciiTheme="majorHAnsi" w:eastAsia="Times New Roman" w:hAnsiTheme="majorHAnsi" w:cs="Times New Roman"/>
          <w:b/>
          <w:color w:val="111111"/>
          <w:sz w:val="20"/>
          <w:szCs w:val="20"/>
          <w:lang w:val="en-AU"/>
        </w:rPr>
      </w:pPr>
      <w:r w:rsidRPr="00A32972">
        <w:rPr>
          <w:rFonts w:asciiTheme="majorHAnsi" w:eastAsia="Times New Roman" w:hAnsiTheme="majorHAnsi" w:cs="Times New Roman"/>
          <w:b/>
          <w:color w:val="111111"/>
          <w:sz w:val="20"/>
          <w:szCs w:val="20"/>
          <w:lang w:val="en-AU"/>
        </w:rPr>
        <w:t>Confucius - Zhou Dynasty, China</w:t>
      </w:r>
      <w:r w:rsidR="0007161F" w:rsidRPr="00A32972">
        <w:rPr>
          <w:rFonts w:asciiTheme="majorHAnsi" w:eastAsia="Times New Roman" w:hAnsiTheme="majorHAnsi" w:cs="Times New Roman"/>
          <w:b/>
          <w:color w:val="111111"/>
          <w:sz w:val="20"/>
          <w:szCs w:val="20"/>
          <w:lang w:val="en-AU"/>
        </w:rPr>
        <w:t xml:space="preserve">, </w:t>
      </w:r>
      <w:r w:rsidR="006F2781" w:rsidRPr="00A32972">
        <w:rPr>
          <w:rFonts w:asciiTheme="majorHAnsi" w:eastAsia="Times New Roman" w:hAnsiTheme="majorHAnsi" w:cs="Times New Roman"/>
          <w:b/>
          <w:color w:val="111111"/>
          <w:sz w:val="20"/>
          <w:szCs w:val="20"/>
          <w:lang w:val="en-AU"/>
        </w:rPr>
        <w:t xml:space="preserve">479 - </w:t>
      </w:r>
      <w:r w:rsidR="0007161F" w:rsidRPr="00A32972">
        <w:rPr>
          <w:rFonts w:asciiTheme="majorHAnsi" w:eastAsia="Times New Roman" w:hAnsiTheme="majorHAnsi" w:cs="Times New Roman"/>
          <w:b/>
          <w:color w:val="111111"/>
          <w:sz w:val="20"/>
          <w:szCs w:val="20"/>
          <w:lang w:val="en-AU"/>
        </w:rPr>
        <w:t>551 BC</w:t>
      </w:r>
    </w:p>
    <w:p w14:paraId="65DC0DB0" w14:textId="77777777" w:rsidR="00265B6A" w:rsidRPr="00A32972" w:rsidRDefault="00265B6A" w:rsidP="00265B6A">
      <w:pPr>
        <w:jc w:val="center"/>
        <w:rPr>
          <w:rFonts w:asciiTheme="majorHAnsi" w:eastAsia="Times New Roman" w:hAnsiTheme="majorHAnsi" w:cs="Times New Roman"/>
          <w:b/>
          <w:color w:val="111111"/>
          <w:sz w:val="20"/>
          <w:szCs w:val="20"/>
          <w:lang w:val="en-AU"/>
        </w:rPr>
      </w:pPr>
    </w:p>
    <w:p w14:paraId="4605F600" w14:textId="77777777" w:rsidR="00265B6A" w:rsidRPr="00A32972" w:rsidRDefault="00265B6A" w:rsidP="00265B6A">
      <w:pPr>
        <w:jc w:val="center"/>
        <w:rPr>
          <w:rFonts w:asciiTheme="majorHAnsi" w:eastAsia="Times New Roman" w:hAnsiTheme="majorHAnsi" w:cs="Times New Roman"/>
          <w:b/>
          <w:color w:val="111111"/>
          <w:sz w:val="20"/>
          <w:szCs w:val="20"/>
          <w:lang w:val="en-AU"/>
        </w:rPr>
      </w:pPr>
    </w:p>
    <w:p w14:paraId="6DBB2867" w14:textId="77777777" w:rsidR="00265B6A" w:rsidRPr="00A32972" w:rsidRDefault="00265B6A" w:rsidP="00265B6A">
      <w:pPr>
        <w:jc w:val="center"/>
        <w:rPr>
          <w:rFonts w:asciiTheme="majorHAnsi" w:eastAsia="Times New Roman" w:hAnsiTheme="majorHAnsi" w:cs="Times New Roman"/>
          <w:b/>
          <w:i/>
          <w:color w:val="000000" w:themeColor="text1"/>
          <w:sz w:val="20"/>
          <w:szCs w:val="20"/>
          <w:lang w:val="en-AU"/>
        </w:rPr>
      </w:pPr>
      <w:r w:rsidRPr="00A32972">
        <w:rPr>
          <w:rFonts w:asciiTheme="majorHAnsi" w:eastAsia="Times New Roman" w:hAnsiTheme="majorHAnsi" w:cs="Times New Roman"/>
          <w:b/>
          <w:i/>
          <w:color w:val="000000" w:themeColor="text1"/>
          <w:sz w:val="20"/>
          <w:szCs w:val="20"/>
          <w:lang w:val="en-AU"/>
        </w:rPr>
        <w:t>“The most essential ingredient of great statesmanship is trust.”</w:t>
      </w:r>
    </w:p>
    <w:p w14:paraId="4009DF6B" w14:textId="3185001E" w:rsidR="00265B6A" w:rsidRPr="000F5F4F" w:rsidRDefault="0007161F" w:rsidP="00265B6A">
      <w:pPr>
        <w:jc w:val="center"/>
        <w:rPr>
          <w:rFonts w:asciiTheme="majorHAnsi" w:eastAsia="Times New Roman" w:hAnsiTheme="majorHAnsi" w:cs="Times New Roman"/>
          <w:b/>
          <w:sz w:val="20"/>
          <w:szCs w:val="20"/>
          <w:lang w:val="en-AU"/>
        </w:rPr>
      </w:pPr>
      <w:r>
        <w:rPr>
          <w:rFonts w:asciiTheme="majorHAnsi" w:eastAsia="Times New Roman" w:hAnsiTheme="majorHAnsi" w:cs="Times New Roman"/>
          <w:b/>
          <w:color w:val="111111"/>
          <w:sz w:val="20"/>
          <w:szCs w:val="20"/>
          <w:lang w:val="en-AU"/>
        </w:rPr>
        <w:t xml:space="preserve">King </w:t>
      </w:r>
      <w:proofErr w:type="spellStart"/>
      <w:r>
        <w:rPr>
          <w:rFonts w:asciiTheme="majorHAnsi" w:eastAsia="Times New Roman" w:hAnsiTheme="majorHAnsi" w:cs="Times New Roman"/>
          <w:b/>
          <w:color w:val="111111"/>
          <w:sz w:val="20"/>
          <w:szCs w:val="20"/>
          <w:lang w:val="en-AU"/>
        </w:rPr>
        <w:t>Sejong</w:t>
      </w:r>
      <w:proofErr w:type="spellEnd"/>
      <w:r>
        <w:rPr>
          <w:rFonts w:asciiTheme="majorHAnsi" w:eastAsia="Times New Roman" w:hAnsiTheme="majorHAnsi" w:cs="Times New Roman"/>
          <w:b/>
          <w:color w:val="111111"/>
          <w:sz w:val="20"/>
          <w:szCs w:val="20"/>
          <w:lang w:val="en-AU"/>
        </w:rPr>
        <w:t xml:space="preserve"> t</w:t>
      </w:r>
      <w:r w:rsidR="00265B6A" w:rsidRPr="000F5F4F">
        <w:rPr>
          <w:rFonts w:asciiTheme="majorHAnsi" w:eastAsia="Times New Roman" w:hAnsiTheme="majorHAnsi" w:cs="Times New Roman"/>
          <w:b/>
          <w:color w:val="111111"/>
          <w:sz w:val="20"/>
          <w:szCs w:val="20"/>
          <w:lang w:val="en-AU"/>
        </w:rPr>
        <w:t xml:space="preserve">he Great - </w:t>
      </w:r>
      <w:proofErr w:type="spellStart"/>
      <w:r w:rsidR="00265B6A" w:rsidRPr="000F5F4F">
        <w:rPr>
          <w:rFonts w:asciiTheme="majorHAnsi" w:eastAsia="Times New Roman" w:hAnsiTheme="majorHAnsi" w:cs="Times New Roman"/>
          <w:b/>
          <w:color w:val="111111"/>
          <w:sz w:val="20"/>
          <w:szCs w:val="20"/>
          <w:lang w:val="en-AU"/>
        </w:rPr>
        <w:t>Joseon</w:t>
      </w:r>
      <w:proofErr w:type="spellEnd"/>
      <w:r w:rsidR="00265B6A" w:rsidRPr="000F5F4F">
        <w:rPr>
          <w:rFonts w:asciiTheme="majorHAnsi" w:eastAsia="Times New Roman" w:hAnsiTheme="majorHAnsi" w:cs="Times New Roman"/>
          <w:b/>
          <w:color w:val="111111"/>
          <w:sz w:val="20"/>
          <w:szCs w:val="20"/>
          <w:lang w:val="en-AU"/>
        </w:rPr>
        <w:t xml:space="preserve"> Dynasty, United Korea</w:t>
      </w:r>
      <w:r>
        <w:rPr>
          <w:rFonts w:asciiTheme="majorHAnsi" w:eastAsia="Times New Roman" w:hAnsiTheme="majorHAnsi" w:cs="Times New Roman"/>
          <w:b/>
          <w:color w:val="111111"/>
          <w:sz w:val="20"/>
          <w:szCs w:val="20"/>
          <w:lang w:val="en-AU"/>
        </w:rPr>
        <w:t xml:space="preserve">, 1397 </w:t>
      </w:r>
      <w:r w:rsidR="00937C19">
        <w:rPr>
          <w:rFonts w:asciiTheme="majorHAnsi" w:eastAsia="Times New Roman" w:hAnsiTheme="majorHAnsi" w:cs="Times New Roman"/>
          <w:b/>
          <w:color w:val="111111"/>
          <w:sz w:val="20"/>
          <w:szCs w:val="20"/>
          <w:lang w:val="en-AU"/>
        </w:rPr>
        <w:t>-</w:t>
      </w:r>
      <w:r>
        <w:rPr>
          <w:rFonts w:asciiTheme="majorHAnsi" w:eastAsia="Times New Roman" w:hAnsiTheme="majorHAnsi" w:cs="Times New Roman"/>
          <w:b/>
          <w:color w:val="111111"/>
          <w:sz w:val="20"/>
          <w:szCs w:val="20"/>
          <w:lang w:val="en-AU"/>
        </w:rPr>
        <w:t xml:space="preserve"> 1450</w:t>
      </w:r>
      <w:r w:rsidR="006F2781">
        <w:rPr>
          <w:rFonts w:asciiTheme="majorHAnsi" w:eastAsia="Times New Roman" w:hAnsiTheme="majorHAnsi" w:cs="Times New Roman"/>
          <w:b/>
          <w:color w:val="111111"/>
          <w:sz w:val="20"/>
          <w:szCs w:val="20"/>
          <w:lang w:val="en-AU"/>
        </w:rPr>
        <w:t xml:space="preserve"> AD</w:t>
      </w:r>
    </w:p>
    <w:p w14:paraId="3141C108" w14:textId="77777777" w:rsidR="00265B6A" w:rsidRPr="000F5F4F" w:rsidRDefault="00265B6A">
      <w:pPr>
        <w:rPr>
          <w:rFonts w:asciiTheme="majorHAnsi" w:hAnsiTheme="majorHAnsi" w:cs="Times"/>
          <w:b/>
          <w:sz w:val="20"/>
          <w:szCs w:val="20"/>
        </w:rPr>
      </w:pPr>
      <w:r w:rsidRPr="000F5F4F">
        <w:rPr>
          <w:rFonts w:asciiTheme="majorHAnsi" w:hAnsiTheme="majorHAnsi" w:cs="Times"/>
          <w:b/>
          <w:sz w:val="20"/>
          <w:szCs w:val="20"/>
        </w:rPr>
        <w:br w:type="page"/>
      </w:r>
    </w:p>
    <w:p w14:paraId="1DBF451A" w14:textId="55CCEA34" w:rsidR="00863DF8" w:rsidRPr="00265B6A" w:rsidRDefault="00254B83" w:rsidP="00863DF8">
      <w:pPr>
        <w:widowControl w:val="0"/>
        <w:autoSpaceDE w:val="0"/>
        <w:autoSpaceDN w:val="0"/>
        <w:adjustRightInd w:val="0"/>
        <w:rPr>
          <w:rFonts w:asciiTheme="majorHAnsi" w:hAnsiTheme="majorHAnsi" w:cs="Times"/>
          <w:b/>
          <w:sz w:val="28"/>
          <w:szCs w:val="28"/>
        </w:rPr>
      </w:pPr>
      <w:r w:rsidRPr="00265B6A">
        <w:rPr>
          <w:rFonts w:asciiTheme="majorHAnsi" w:hAnsiTheme="majorHAnsi" w:cs="Times"/>
          <w:b/>
          <w:sz w:val="28"/>
          <w:szCs w:val="28"/>
        </w:rPr>
        <w:t>PROJECT DETAILS</w:t>
      </w:r>
    </w:p>
    <w:p w14:paraId="172F6F13" w14:textId="77777777" w:rsidR="00102D6A" w:rsidRPr="003B403D" w:rsidRDefault="00102D6A" w:rsidP="00863DF8">
      <w:pPr>
        <w:widowControl w:val="0"/>
        <w:autoSpaceDE w:val="0"/>
        <w:autoSpaceDN w:val="0"/>
        <w:adjustRightInd w:val="0"/>
        <w:rPr>
          <w:rFonts w:asciiTheme="majorHAnsi" w:hAnsiTheme="majorHAnsi" w:cs="Times"/>
          <w:b/>
        </w:rPr>
      </w:pPr>
    </w:p>
    <w:p w14:paraId="7255DADF" w14:textId="10EF7798" w:rsidR="00863DF8" w:rsidRPr="00102D6A" w:rsidRDefault="00863DF8" w:rsidP="00102D6A">
      <w:pPr>
        <w:widowControl w:val="0"/>
        <w:autoSpaceDE w:val="0"/>
        <w:autoSpaceDN w:val="0"/>
        <w:adjustRightInd w:val="0"/>
        <w:rPr>
          <w:rFonts w:asciiTheme="majorHAnsi" w:hAnsiTheme="majorHAnsi" w:cs="Calibri Bold Italic"/>
          <w:b/>
          <w:bCs/>
          <w:sz w:val="20"/>
          <w:szCs w:val="20"/>
        </w:rPr>
      </w:pPr>
      <w:r w:rsidRPr="00102D6A">
        <w:rPr>
          <w:rFonts w:asciiTheme="majorHAnsi" w:hAnsiTheme="majorHAnsi" w:cs="Times"/>
          <w:sz w:val="20"/>
          <w:szCs w:val="20"/>
        </w:rPr>
        <w:t>Project Name:</w:t>
      </w:r>
      <w:r w:rsidRPr="00102D6A">
        <w:rPr>
          <w:rFonts w:asciiTheme="majorHAnsi" w:hAnsiTheme="majorHAnsi" w:cs="Times"/>
          <w:sz w:val="20"/>
          <w:szCs w:val="20"/>
        </w:rPr>
        <w:tab/>
      </w:r>
      <w:r w:rsidRPr="00102D6A">
        <w:rPr>
          <w:rFonts w:asciiTheme="majorHAnsi" w:hAnsiTheme="majorHAnsi" w:cs="Times"/>
          <w:sz w:val="20"/>
          <w:szCs w:val="20"/>
        </w:rPr>
        <w:tab/>
      </w:r>
      <w:r w:rsidRPr="00102D6A">
        <w:rPr>
          <w:rFonts w:asciiTheme="majorHAnsi" w:hAnsiTheme="majorHAnsi" w:cs="Calibri Bold Italic"/>
          <w:b/>
          <w:bCs/>
          <w:sz w:val="20"/>
          <w:szCs w:val="20"/>
        </w:rPr>
        <w:t xml:space="preserve">UNDP-GEF YSLME Project Phase II: </w:t>
      </w:r>
    </w:p>
    <w:p w14:paraId="3057522D" w14:textId="77777777" w:rsidR="00AB38F7" w:rsidRPr="00102D6A" w:rsidRDefault="00863DF8" w:rsidP="00AB38F7">
      <w:pPr>
        <w:widowControl w:val="0"/>
        <w:autoSpaceDE w:val="0"/>
        <w:autoSpaceDN w:val="0"/>
        <w:adjustRightInd w:val="0"/>
        <w:ind w:left="2160"/>
        <w:rPr>
          <w:rFonts w:asciiTheme="majorHAnsi" w:hAnsiTheme="majorHAnsi"/>
          <w:sz w:val="20"/>
          <w:szCs w:val="20"/>
        </w:rPr>
      </w:pPr>
      <w:r w:rsidRPr="00102D6A">
        <w:rPr>
          <w:rFonts w:asciiTheme="majorHAnsi" w:hAnsiTheme="majorHAnsi"/>
          <w:sz w:val="20"/>
          <w:szCs w:val="20"/>
        </w:rPr>
        <w:t xml:space="preserve">Implementing the Strategic Action </w:t>
      </w:r>
      <w:proofErr w:type="spellStart"/>
      <w:r w:rsidRPr="00102D6A">
        <w:rPr>
          <w:rFonts w:asciiTheme="majorHAnsi" w:hAnsiTheme="majorHAnsi"/>
          <w:sz w:val="20"/>
          <w:szCs w:val="20"/>
        </w:rPr>
        <w:t>Programme</w:t>
      </w:r>
      <w:proofErr w:type="spellEnd"/>
      <w:r w:rsidRPr="00102D6A">
        <w:rPr>
          <w:rFonts w:asciiTheme="majorHAnsi" w:hAnsiTheme="majorHAnsi"/>
          <w:sz w:val="20"/>
          <w:szCs w:val="20"/>
        </w:rPr>
        <w:t xml:space="preserve"> for the Yellow Sea Large Marine Ecosystem: </w:t>
      </w:r>
    </w:p>
    <w:p w14:paraId="3F051507" w14:textId="02B817FA" w:rsidR="00AB38F7" w:rsidRPr="00102D6A" w:rsidRDefault="00AB38F7" w:rsidP="00AB38F7">
      <w:pPr>
        <w:widowControl w:val="0"/>
        <w:autoSpaceDE w:val="0"/>
        <w:autoSpaceDN w:val="0"/>
        <w:adjustRightInd w:val="0"/>
        <w:ind w:left="1440" w:firstLine="720"/>
        <w:rPr>
          <w:rFonts w:asciiTheme="majorHAnsi" w:hAnsiTheme="majorHAnsi"/>
          <w:i/>
          <w:sz w:val="20"/>
          <w:szCs w:val="20"/>
        </w:rPr>
      </w:pPr>
      <w:r w:rsidRPr="00102D6A">
        <w:rPr>
          <w:rFonts w:asciiTheme="majorHAnsi" w:hAnsiTheme="majorHAnsi"/>
          <w:i/>
          <w:sz w:val="20"/>
          <w:szCs w:val="20"/>
        </w:rPr>
        <w:t xml:space="preserve">- </w:t>
      </w:r>
      <w:r w:rsidR="00863DF8" w:rsidRPr="00102D6A">
        <w:rPr>
          <w:rFonts w:asciiTheme="majorHAnsi" w:hAnsiTheme="majorHAnsi"/>
          <w:i/>
          <w:sz w:val="20"/>
          <w:szCs w:val="20"/>
        </w:rPr>
        <w:t>Restoring E</w:t>
      </w:r>
      <w:r w:rsidRPr="00102D6A">
        <w:rPr>
          <w:rFonts w:asciiTheme="majorHAnsi" w:hAnsiTheme="majorHAnsi"/>
          <w:i/>
          <w:sz w:val="20"/>
          <w:szCs w:val="20"/>
        </w:rPr>
        <w:t>cosystem Goods and Services.</w:t>
      </w:r>
    </w:p>
    <w:p w14:paraId="62BA84A3" w14:textId="6B7C89F0" w:rsidR="00863DF8" w:rsidRPr="00102D6A" w:rsidRDefault="00AB38F7" w:rsidP="00AB38F7">
      <w:pPr>
        <w:widowControl w:val="0"/>
        <w:autoSpaceDE w:val="0"/>
        <w:autoSpaceDN w:val="0"/>
        <w:adjustRightInd w:val="0"/>
        <w:ind w:left="1440" w:firstLine="720"/>
        <w:rPr>
          <w:rFonts w:asciiTheme="majorHAnsi" w:hAnsiTheme="majorHAnsi"/>
          <w:sz w:val="20"/>
          <w:szCs w:val="20"/>
        </w:rPr>
      </w:pPr>
      <w:r w:rsidRPr="00102D6A">
        <w:rPr>
          <w:rFonts w:asciiTheme="majorHAnsi" w:hAnsiTheme="majorHAnsi"/>
          <w:i/>
          <w:sz w:val="20"/>
          <w:szCs w:val="20"/>
        </w:rPr>
        <w:t xml:space="preserve">- Consolidating </w:t>
      </w:r>
      <w:r w:rsidR="00863DF8" w:rsidRPr="00102D6A">
        <w:rPr>
          <w:rFonts w:asciiTheme="majorHAnsi" w:hAnsiTheme="majorHAnsi"/>
          <w:i/>
          <w:sz w:val="20"/>
          <w:szCs w:val="20"/>
        </w:rPr>
        <w:t>a Long-term Regional Environmental Governance Framework</w:t>
      </w:r>
      <w:r w:rsidRPr="00102D6A">
        <w:rPr>
          <w:rFonts w:asciiTheme="majorHAnsi" w:hAnsiTheme="majorHAnsi"/>
          <w:i/>
          <w:sz w:val="20"/>
          <w:szCs w:val="20"/>
        </w:rPr>
        <w:t>.</w:t>
      </w:r>
    </w:p>
    <w:p w14:paraId="18487F10" w14:textId="77777777" w:rsidR="00AB38F7" w:rsidRPr="00102D6A" w:rsidRDefault="00AB38F7" w:rsidP="00AB38F7">
      <w:pPr>
        <w:rPr>
          <w:rFonts w:asciiTheme="majorHAnsi" w:hAnsiTheme="majorHAnsi" w:cs="Times"/>
          <w:sz w:val="20"/>
          <w:szCs w:val="20"/>
        </w:rPr>
      </w:pPr>
    </w:p>
    <w:p w14:paraId="1B37DC11" w14:textId="23C4BE44" w:rsidR="00AB38F7" w:rsidRPr="00102D6A" w:rsidRDefault="00863DF8" w:rsidP="00AB38F7">
      <w:pPr>
        <w:rPr>
          <w:rFonts w:ascii="Times" w:eastAsia="Times New Roman" w:hAnsi="Times" w:cs="Times New Roman"/>
          <w:sz w:val="20"/>
          <w:szCs w:val="20"/>
          <w:lang w:val="en-AU"/>
        </w:rPr>
      </w:pPr>
      <w:r w:rsidRPr="00102D6A">
        <w:rPr>
          <w:rFonts w:asciiTheme="majorHAnsi" w:hAnsiTheme="majorHAnsi" w:cs="Times"/>
          <w:sz w:val="20"/>
          <w:szCs w:val="20"/>
        </w:rPr>
        <w:t>Project ID:</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Calibri Bold Italic"/>
          <w:sz w:val="20"/>
          <w:szCs w:val="20"/>
        </w:rPr>
        <w:t xml:space="preserve">GEF Project ID: </w:t>
      </w:r>
      <w:r w:rsidRPr="00102D6A">
        <w:rPr>
          <w:rFonts w:asciiTheme="majorHAnsi" w:hAnsiTheme="majorHAnsi" w:cs="Times New Roman"/>
          <w:sz w:val="20"/>
          <w:szCs w:val="20"/>
        </w:rPr>
        <w:t xml:space="preserve">4343 / UNDP Project ID: </w:t>
      </w:r>
      <w:r w:rsidRPr="00102D6A">
        <w:rPr>
          <w:sz w:val="20"/>
          <w:szCs w:val="20"/>
        </w:rPr>
        <w:t xml:space="preserve">00087001 / </w:t>
      </w:r>
      <w:r w:rsidRPr="00102D6A">
        <w:rPr>
          <w:rFonts w:asciiTheme="majorHAnsi" w:hAnsiTheme="majorHAnsi" w:cs="Calibri Bold Italic"/>
          <w:sz w:val="20"/>
          <w:szCs w:val="20"/>
        </w:rPr>
        <w:t xml:space="preserve">UNDP PIMS ID: </w:t>
      </w:r>
      <w:r w:rsidRPr="00102D6A">
        <w:rPr>
          <w:rFonts w:asciiTheme="majorHAnsi" w:eastAsia="Times New Roman" w:hAnsiTheme="majorHAnsi" w:cs="Times New Roman"/>
          <w:sz w:val="20"/>
          <w:szCs w:val="20"/>
          <w:lang w:val="en-AU"/>
        </w:rPr>
        <w:t>4552</w:t>
      </w:r>
      <w:r w:rsidR="00AB38F7" w:rsidRPr="00102D6A">
        <w:rPr>
          <w:rFonts w:asciiTheme="majorHAnsi" w:eastAsia="Times New Roman" w:hAnsiTheme="majorHAnsi" w:cs="Times New Roman"/>
          <w:sz w:val="20"/>
          <w:szCs w:val="20"/>
          <w:lang w:val="en-AU"/>
        </w:rPr>
        <w:t>.</w:t>
      </w:r>
    </w:p>
    <w:p w14:paraId="353FCBCB" w14:textId="1D079275" w:rsidR="00863DF8" w:rsidRPr="00102D6A" w:rsidRDefault="00863DF8" w:rsidP="00AB38F7">
      <w:pPr>
        <w:spacing w:before="120"/>
        <w:rPr>
          <w:rFonts w:ascii="Times" w:eastAsia="Times New Roman" w:hAnsi="Times" w:cs="Times New Roman"/>
          <w:sz w:val="20"/>
          <w:szCs w:val="20"/>
          <w:lang w:val="en-AU"/>
        </w:rPr>
      </w:pPr>
      <w:r w:rsidRPr="00102D6A">
        <w:rPr>
          <w:rFonts w:asciiTheme="majorHAnsi" w:hAnsiTheme="majorHAnsi" w:cs="Times"/>
          <w:sz w:val="20"/>
          <w:szCs w:val="20"/>
        </w:rPr>
        <w:t>Country:</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Times"/>
          <w:sz w:val="20"/>
          <w:szCs w:val="20"/>
        </w:rPr>
        <w:t>Peoples’ Republic of China (PRC) with Republic of Korea (</w:t>
      </w:r>
      <w:r w:rsidR="0041647C">
        <w:rPr>
          <w:rFonts w:asciiTheme="majorHAnsi" w:hAnsiTheme="majorHAnsi" w:cs="Times"/>
          <w:sz w:val="20"/>
          <w:szCs w:val="20"/>
        </w:rPr>
        <w:t>ROK</w:t>
      </w:r>
      <w:r w:rsidRPr="00102D6A">
        <w:rPr>
          <w:rFonts w:asciiTheme="majorHAnsi" w:hAnsiTheme="majorHAnsi" w:cs="Times"/>
          <w:sz w:val="20"/>
          <w:szCs w:val="20"/>
        </w:rPr>
        <w:t>) fully self-financing</w:t>
      </w:r>
      <w:r w:rsidR="00AB38F7" w:rsidRPr="00102D6A">
        <w:rPr>
          <w:rFonts w:asciiTheme="majorHAnsi" w:hAnsiTheme="majorHAnsi" w:cs="Times"/>
          <w:sz w:val="20"/>
          <w:szCs w:val="20"/>
        </w:rPr>
        <w:t>.</w:t>
      </w:r>
    </w:p>
    <w:p w14:paraId="6B79ED0E" w14:textId="7553FAD2"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Region:</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Times"/>
          <w:sz w:val="20"/>
          <w:szCs w:val="20"/>
        </w:rPr>
        <w:t>Asia &amp; the Pacific</w:t>
      </w:r>
      <w:r w:rsidR="00AB38F7" w:rsidRPr="00102D6A">
        <w:rPr>
          <w:rFonts w:asciiTheme="majorHAnsi" w:hAnsiTheme="majorHAnsi" w:cs="Times"/>
          <w:sz w:val="20"/>
          <w:szCs w:val="20"/>
        </w:rPr>
        <w:t>.</w:t>
      </w:r>
    </w:p>
    <w:p w14:paraId="3F8828C6" w14:textId="31CA44F3"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Focal Area:</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Times"/>
          <w:sz w:val="20"/>
          <w:szCs w:val="20"/>
        </w:rPr>
        <w:t>International Waters</w:t>
      </w:r>
      <w:r w:rsidR="00AB38F7" w:rsidRPr="00102D6A">
        <w:rPr>
          <w:rFonts w:asciiTheme="majorHAnsi" w:hAnsiTheme="majorHAnsi" w:cs="Times"/>
          <w:sz w:val="20"/>
          <w:szCs w:val="20"/>
        </w:rPr>
        <w:t>.</w:t>
      </w:r>
    </w:p>
    <w:p w14:paraId="14FE33C5" w14:textId="37C3DF17" w:rsidR="00AB38F7" w:rsidRPr="00102D6A" w:rsidRDefault="00863DF8" w:rsidP="00AB38F7">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Funding Source:</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Times"/>
          <w:sz w:val="20"/>
          <w:szCs w:val="20"/>
        </w:rPr>
        <w:t>GEF Trust Fund</w:t>
      </w:r>
      <w:r w:rsidR="00AB38F7" w:rsidRPr="00102D6A">
        <w:rPr>
          <w:rFonts w:asciiTheme="majorHAnsi" w:hAnsiTheme="majorHAnsi" w:cs="Times"/>
          <w:sz w:val="20"/>
          <w:szCs w:val="20"/>
        </w:rPr>
        <w:t>.</w:t>
      </w:r>
    </w:p>
    <w:p w14:paraId="072C22DD" w14:textId="705253C3" w:rsidR="00863DF8" w:rsidRPr="00102D6A" w:rsidRDefault="00863DF8" w:rsidP="00AB38F7">
      <w:pPr>
        <w:widowControl w:val="0"/>
        <w:autoSpaceDE w:val="0"/>
        <w:autoSpaceDN w:val="0"/>
        <w:adjustRightInd w:val="0"/>
        <w:spacing w:before="120"/>
        <w:ind w:left="2160" w:hanging="2160"/>
        <w:rPr>
          <w:rFonts w:asciiTheme="majorHAnsi" w:hAnsiTheme="majorHAnsi" w:cs="Times"/>
          <w:sz w:val="20"/>
          <w:szCs w:val="20"/>
        </w:rPr>
      </w:pPr>
      <w:r w:rsidRPr="00102D6A">
        <w:rPr>
          <w:rFonts w:asciiTheme="majorHAnsi" w:hAnsiTheme="majorHAnsi" w:cs="Times"/>
          <w:sz w:val="20"/>
          <w:szCs w:val="20"/>
        </w:rPr>
        <w:t xml:space="preserve">Strategic </w:t>
      </w:r>
      <w:proofErr w:type="spellStart"/>
      <w:r w:rsidRPr="00102D6A">
        <w:rPr>
          <w:rFonts w:asciiTheme="majorHAnsi" w:hAnsiTheme="majorHAnsi" w:cs="Times"/>
          <w:sz w:val="20"/>
          <w:szCs w:val="20"/>
        </w:rPr>
        <w:t>Programmes</w:t>
      </w:r>
      <w:proofErr w:type="spellEnd"/>
      <w:r w:rsidRPr="00102D6A">
        <w:rPr>
          <w:rFonts w:asciiTheme="majorHAnsi" w:hAnsiTheme="majorHAnsi" w:cs="Times"/>
          <w:sz w:val="20"/>
          <w:szCs w:val="20"/>
        </w:rPr>
        <w:t>:</w:t>
      </w:r>
      <w:r w:rsidR="00AB38F7" w:rsidRPr="00102D6A">
        <w:rPr>
          <w:rFonts w:asciiTheme="majorHAnsi" w:hAnsiTheme="majorHAnsi" w:cs="Times"/>
          <w:sz w:val="20"/>
          <w:szCs w:val="20"/>
        </w:rPr>
        <w:tab/>
      </w:r>
      <w:r w:rsidRPr="00102D6A">
        <w:rPr>
          <w:rFonts w:asciiTheme="majorHAnsi" w:hAnsiTheme="majorHAnsi" w:cs="Times"/>
          <w:sz w:val="20"/>
          <w:szCs w:val="20"/>
        </w:rPr>
        <w:t xml:space="preserve">GEF-5 International Waters Objective 2: </w:t>
      </w:r>
      <w:r w:rsidRPr="00102D6A">
        <w:rPr>
          <w:rFonts w:asciiTheme="majorHAnsi" w:hAnsiTheme="majorHAnsi" w:cs="Times New Roman"/>
          <w:i/>
          <w:sz w:val="20"/>
          <w:szCs w:val="20"/>
        </w:rPr>
        <w:t>Catalyze multi-state cooperation to rebuild marine fisheries and reduce pollution of coasts and Large Marine Ecosystems while considering climatic variability and change</w:t>
      </w:r>
      <w:r w:rsidR="00AB38F7" w:rsidRPr="00102D6A">
        <w:rPr>
          <w:rFonts w:asciiTheme="majorHAnsi" w:hAnsiTheme="majorHAnsi" w:cs="Times New Roman"/>
          <w:i/>
          <w:sz w:val="20"/>
          <w:szCs w:val="20"/>
        </w:rPr>
        <w:t>.</w:t>
      </w:r>
    </w:p>
    <w:p w14:paraId="43423D4B" w14:textId="21645AF3"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Implementing Agency:</w:t>
      </w:r>
      <w:r w:rsidR="00AB38F7" w:rsidRPr="00102D6A">
        <w:rPr>
          <w:rFonts w:asciiTheme="majorHAnsi" w:hAnsiTheme="majorHAnsi" w:cs="Times"/>
          <w:sz w:val="20"/>
          <w:szCs w:val="20"/>
        </w:rPr>
        <w:tab/>
      </w:r>
      <w:r w:rsidRPr="00102D6A">
        <w:rPr>
          <w:rFonts w:asciiTheme="majorHAnsi" w:hAnsiTheme="majorHAnsi" w:cs="Times"/>
          <w:sz w:val="20"/>
          <w:szCs w:val="20"/>
        </w:rPr>
        <w:t xml:space="preserve">United Nations Development </w:t>
      </w:r>
      <w:proofErr w:type="spellStart"/>
      <w:r w:rsidRPr="00102D6A">
        <w:rPr>
          <w:rFonts w:asciiTheme="majorHAnsi" w:hAnsiTheme="majorHAnsi" w:cs="Times"/>
          <w:sz w:val="20"/>
          <w:szCs w:val="20"/>
        </w:rPr>
        <w:t>Programme</w:t>
      </w:r>
      <w:proofErr w:type="spellEnd"/>
      <w:r w:rsidRPr="00102D6A">
        <w:rPr>
          <w:rFonts w:asciiTheme="majorHAnsi" w:hAnsiTheme="majorHAnsi" w:cs="Times"/>
          <w:sz w:val="20"/>
          <w:szCs w:val="20"/>
        </w:rPr>
        <w:t xml:space="preserve"> (UNDP)</w:t>
      </w:r>
      <w:r w:rsidR="00AB38F7" w:rsidRPr="00102D6A">
        <w:rPr>
          <w:rFonts w:asciiTheme="majorHAnsi" w:hAnsiTheme="majorHAnsi" w:cs="Times"/>
          <w:sz w:val="20"/>
          <w:szCs w:val="20"/>
        </w:rPr>
        <w:t>.</w:t>
      </w:r>
    </w:p>
    <w:p w14:paraId="40F1AA65" w14:textId="2201E08A"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Executing Agency:</w:t>
      </w:r>
      <w:r w:rsidR="00AB38F7" w:rsidRPr="00102D6A">
        <w:rPr>
          <w:rFonts w:asciiTheme="majorHAnsi" w:hAnsiTheme="majorHAnsi" w:cs="Times"/>
          <w:sz w:val="20"/>
          <w:szCs w:val="20"/>
        </w:rPr>
        <w:tab/>
      </w:r>
      <w:r w:rsidRPr="00102D6A">
        <w:rPr>
          <w:rFonts w:asciiTheme="majorHAnsi" w:hAnsiTheme="majorHAnsi" w:cs="Times"/>
          <w:sz w:val="20"/>
          <w:szCs w:val="20"/>
        </w:rPr>
        <w:t>United Nations Office for Project Services (UNOPS)</w:t>
      </w:r>
      <w:r w:rsidR="00AB38F7" w:rsidRPr="00102D6A">
        <w:rPr>
          <w:rFonts w:asciiTheme="majorHAnsi" w:hAnsiTheme="majorHAnsi" w:cs="Times"/>
          <w:sz w:val="20"/>
          <w:szCs w:val="20"/>
        </w:rPr>
        <w:t>.</w:t>
      </w:r>
    </w:p>
    <w:p w14:paraId="1222BDDC" w14:textId="468A47C7" w:rsidR="00863DF8" w:rsidRPr="00102D6A" w:rsidRDefault="00AB38F7"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I</w:t>
      </w:r>
      <w:r w:rsidR="00863DF8" w:rsidRPr="00102D6A">
        <w:rPr>
          <w:rFonts w:asciiTheme="majorHAnsi" w:hAnsiTheme="majorHAnsi" w:cs="Times"/>
          <w:sz w:val="20"/>
          <w:szCs w:val="20"/>
        </w:rPr>
        <w:t>mplementing partners:</w:t>
      </w:r>
      <w:r w:rsidR="00863DF8" w:rsidRPr="00102D6A">
        <w:rPr>
          <w:rFonts w:asciiTheme="majorHAnsi" w:hAnsiTheme="majorHAnsi" w:cs="Times"/>
          <w:sz w:val="20"/>
          <w:szCs w:val="20"/>
        </w:rPr>
        <w:tab/>
      </w:r>
      <w:r w:rsidR="0036195E" w:rsidRPr="00102D6A">
        <w:rPr>
          <w:rFonts w:asciiTheme="majorHAnsi" w:hAnsiTheme="majorHAnsi" w:cs="Times"/>
          <w:sz w:val="20"/>
          <w:szCs w:val="20"/>
        </w:rPr>
        <w:t xml:space="preserve">Governments of PRC and </w:t>
      </w:r>
      <w:r w:rsidR="0041647C">
        <w:rPr>
          <w:rFonts w:asciiTheme="majorHAnsi" w:hAnsiTheme="majorHAnsi" w:cs="Times"/>
          <w:sz w:val="20"/>
          <w:szCs w:val="20"/>
        </w:rPr>
        <w:t>ROK</w:t>
      </w:r>
      <w:r w:rsidRPr="00102D6A">
        <w:rPr>
          <w:rFonts w:asciiTheme="majorHAnsi" w:hAnsiTheme="majorHAnsi" w:cs="Times"/>
          <w:sz w:val="20"/>
          <w:szCs w:val="20"/>
        </w:rPr>
        <w:t>.</w:t>
      </w:r>
    </w:p>
    <w:p w14:paraId="59DA5A3E" w14:textId="77777777" w:rsidR="00863DF8" w:rsidRPr="00102D6A" w:rsidRDefault="00863DF8" w:rsidP="00863DF8">
      <w:pPr>
        <w:widowControl w:val="0"/>
        <w:autoSpaceDE w:val="0"/>
        <w:autoSpaceDN w:val="0"/>
        <w:adjustRightInd w:val="0"/>
        <w:rPr>
          <w:rFonts w:asciiTheme="majorHAnsi" w:hAnsiTheme="majorHAnsi" w:cs="Times"/>
          <w:sz w:val="20"/>
          <w:szCs w:val="20"/>
        </w:rPr>
      </w:pPr>
    </w:p>
    <w:p w14:paraId="28C4D4A4" w14:textId="77777777"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u w:val="single"/>
        </w:rPr>
        <w:t>FINANCIALS</w:t>
      </w:r>
      <w:r w:rsidRPr="00102D6A">
        <w:rPr>
          <w:rFonts w:asciiTheme="majorHAnsi" w:hAnsiTheme="majorHAnsi" w:cs="Times"/>
          <w:sz w:val="20"/>
          <w:szCs w:val="20"/>
        </w:rPr>
        <w:t>:</w:t>
      </w:r>
    </w:p>
    <w:p w14:paraId="02B3016A" w14:textId="233DCFEB" w:rsidR="00863DF8" w:rsidRPr="00102D6A" w:rsidRDefault="00AB38F7"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GEF Grant:</w:t>
      </w:r>
      <w:r w:rsidRPr="00102D6A">
        <w:rPr>
          <w:rFonts w:asciiTheme="majorHAnsi" w:hAnsiTheme="majorHAnsi" w:cs="Times"/>
          <w:sz w:val="20"/>
          <w:szCs w:val="20"/>
        </w:rPr>
        <w:tab/>
      </w:r>
      <w:r w:rsidRPr="00102D6A">
        <w:rPr>
          <w:rFonts w:asciiTheme="majorHAnsi" w:hAnsiTheme="majorHAnsi" w:cs="Times"/>
          <w:sz w:val="20"/>
          <w:szCs w:val="20"/>
        </w:rPr>
        <w:tab/>
      </w:r>
      <w:r w:rsidR="00863DF8" w:rsidRPr="00254B83">
        <w:rPr>
          <w:rFonts w:asciiTheme="majorHAnsi" w:hAnsiTheme="majorHAnsi" w:cs="Times"/>
          <w:b/>
          <w:sz w:val="20"/>
          <w:szCs w:val="20"/>
        </w:rPr>
        <w:t>US</w:t>
      </w:r>
      <w:proofErr w:type="gramStart"/>
      <w:r w:rsidR="00863DF8" w:rsidRPr="00254B83">
        <w:rPr>
          <w:rFonts w:asciiTheme="majorHAnsi" w:hAnsiTheme="majorHAnsi" w:cs="Times"/>
          <w:b/>
          <w:sz w:val="20"/>
          <w:szCs w:val="20"/>
        </w:rPr>
        <w:t>$     7,562,430</w:t>
      </w:r>
      <w:proofErr w:type="gramEnd"/>
      <w:r w:rsidRPr="00254B83">
        <w:rPr>
          <w:rFonts w:asciiTheme="majorHAnsi" w:hAnsiTheme="majorHAnsi" w:cs="Times"/>
          <w:b/>
          <w:sz w:val="20"/>
          <w:szCs w:val="20"/>
        </w:rPr>
        <w:t>.</w:t>
      </w:r>
    </w:p>
    <w:p w14:paraId="2849DEC1" w14:textId="155E3FCB" w:rsidR="00863DF8" w:rsidRPr="00102D6A" w:rsidRDefault="00AB38F7"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Co-financing Total:</w:t>
      </w:r>
      <w:r w:rsidRPr="00102D6A">
        <w:rPr>
          <w:rFonts w:asciiTheme="majorHAnsi" w:hAnsiTheme="majorHAnsi" w:cs="Times"/>
          <w:sz w:val="20"/>
          <w:szCs w:val="20"/>
        </w:rPr>
        <w:tab/>
      </w:r>
      <w:r w:rsidR="00863DF8" w:rsidRPr="00102D6A">
        <w:rPr>
          <w:rFonts w:asciiTheme="majorHAnsi" w:hAnsiTheme="majorHAnsi" w:cs="Times"/>
          <w:sz w:val="20"/>
          <w:szCs w:val="20"/>
        </w:rPr>
        <w:t>US$ 225,481,766</w:t>
      </w:r>
      <w:r w:rsidRPr="00102D6A">
        <w:rPr>
          <w:rFonts w:asciiTheme="majorHAnsi" w:hAnsiTheme="majorHAnsi" w:cs="Times"/>
          <w:sz w:val="20"/>
          <w:szCs w:val="20"/>
        </w:rPr>
        <w:t>.</w:t>
      </w:r>
    </w:p>
    <w:p w14:paraId="34F36224" w14:textId="5BC204EB" w:rsidR="00863DF8" w:rsidRPr="00102D6A" w:rsidRDefault="00AB38F7" w:rsidP="00863DF8">
      <w:pPr>
        <w:spacing w:before="120"/>
        <w:rPr>
          <w:rFonts w:ascii="Times" w:eastAsia="Times New Roman" w:hAnsi="Times" w:cs="Times New Roman"/>
          <w:sz w:val="20"/>
          <w:szCs w:val="20"/>
          <w:lang w:val="en-AU"/>
        </w:rPr>
      </w:pPr>
      <w:r w:rsidRPr="00102D6A">
        <w:rPr>
          <w:rFonts w:asciiTheme="majorHAnsi" w:hAnsiTheme="majorHAnsi" w:cs="Times"/>
          <w:sz w:val="20"/>
          <w:szCs w:val="20"/>
        </w:rPr>
        <w:t>GEF Agency Fees:</w:t>
      </w:r>
      <w:r w:rsidRPr="00102D6A">
        <w:rPr>
          <w:rFonts w:asciiTheme="majorHAnsi" w:hAnsiTheme="majorHAnsi" w:cs="Times"/>
          <w:sz w:val="20"/>
          <w:szCs w:val="20"/>
        </w:rPr>
        <w:tab/>
      </w:r>
      <w:r w:rsidRPr="00102D6A">
        <w:rPr>
          <w:rFonts w:asciiTheme="majorHAnsi" w:hAnsiTheme="majorHAnsi" w:cs="Times"/>
          <w:sz w:val="20"/>
          <w:szCs w:val="20"/>
        </w:rPr>
        <w:tab/>
      </w:r>
      <w:r w:rsidR="00863DF8" w:rsidRPr="00102D6A">
        <w:rPr>
          <w:rFonts w:asciiTheme="majorHAnsi" w:hAnsiTheme="majorHAnsi" w:cs="Times"/>
          <w:sz w:val="20"/>
          <w:szCs w:val="20"/>
        </w:rPr>
        <w:t>US</w:t>
      </w:r>
      <w:proofErr w:type="gramStart"/>
      <w:r w:rsidR="00863DF8" w:rsidRPr="00102D6A">
        <w:rPr>
          <w:rFonts w:asciiTheme="majorHAnsi" w:hAnsiTheme="majorHAnsi" w:cs="Times"/>
          <w:sz w:val="20"/>
          <w:szCs w:val="20"/>
        </w:rPr>
        <w:t xml:space="preserve">$         </w:t>
      </w:r>
      <w:r w:rsidR="00863DF8" w:rsidRPr="00102D6A">
        <w:rPr>
          <w:rFonts w:asciiTheme="majorHAnsi" w:eastAsia="Times New Roman" w:hAnsiTheme="majorHAnsi" w:cs="Times New Roman"/>
          <w:color w:val="000000" w:themeColor="text1"/>
          <w:sz w:val="20"/>
          <w:szCs w:val="20"/>
          <w:lang w:val="en-AU"/>
        </w:rPr>
        <w:t>680,619</w:t>
      </w:r>
      <w:proofErr w:type="gramEnd"/>
      <w:r w:rsidRPr="00102D6A">
        <w:rPr>
          <w:rFonts w:asciiTheme="majorHAnsi" w:eastAsia="Times New Roman" w:hAnsiTheme="majorHAnsi" w:cs="Times New Roman"/>
          <w:color w:val="000000" w:themeColor="text1"/>
          <w:sz w:val="20"/>
          <w:szCs w:val="20"/>
          <w:lang w:val="en-AU"/>
        </w:rPr>
        <w:t>.</w:t>
      </w:r>
    </w:p>
    <w:p w14:paraId="7808C941" w14:textId="3D4391B9" w:rsidR="00863DF8" w:rsidRPr="00254B83" w:rsidRDefault="00AB38F7" w:rsidP="00863DF8">
      <w:pPr>
        <w:spacing w:before="120"/>
        <w:rPr>
          <w:rFonts w:asciiTheme="majorHAnsi" w:eastAsia="Times New Roman" w:hAnsiTheme="majorHAnsi" w:cs="Times New Roman"/>
          <w:b/>
          <w:i/>
          <w:color w:val="000000" w:themeColor="text1"/>
          <w:sz w:val="20"/>
          <w:szCs w:val="20"/>
          <w:lang w:val="en-AU"/>
        </w:rPr>
      </w:pPr>
      <w:r w:rsidRPr="00254B83">
        <w:rPr>
          <w:rFonts w:asciiTheme="majorHAnsi" w:hAnsiTheme="majorHAnsi" w:cs="Times"/>
          <w:i/>
          <w:sz w:val="20"/>
          <w:szCs w:val="20"/>
        </w:rPr>
        <w:t>Total Cost:</w:t>
      </w:r>
      <w:r w:rsidRPr="00254B83">
        <w:rPr>
          <w:rFonts w:asciiTheme="majorHAnsi" w:hAnsiTheme="majorHAnsi" w:cs="Times"/>
          <w:i/>
          <w:sz w:val="20"/>
          <w:szCs w:val="20"/>
        </w:rPr>
        <w:tab/>
      </w:r>
      <w:r w:rsidRPr="00254B83">
        <w:rPr>
          <w:rFonts w:asciiTheme="majorHAnsi" w:hAnsiTheme="majorHAnsi" w:cs="Times"/>
          <w:i/>
          <w:sz w:val="20"/>
          <w:szCs w:val="20"/>
        </w:rPr>
        <w:tab/>
      </w:r>
      <w:r w:rsidR="00863DF8" w:rsidRPr="00254B83">
        <w:rPr>
          <w:rFonts w:asciiTheme="majorHAnsi" w:hAnsiTheme="majorHAnsi" w:cs="Times"/>
          <w:b/>
          <w:i/>
          <w:sz w:val="20"/>
          <w:szCs w:val="20"/>
        </w:rPr>
        <w:t xml:space="preserve">US$ </w:t>
      </w:r>
      <w:r w:rsidR="00863DF8" w:rsidRPr="00254B83">
        <w:rPr>
          <w:rFonts w:asciiTheme="majorHAnsi" w:eastAsia="Times New Roman" w:hAnsiTheme="majorHAnsi" w:cs="Times New Roman"/>
          <w:b/>
          <w:i/>
          <w:color w:val="000000" w:themeColor="text1"/>
          <w:sz w:val="20"/>
          <w:szCs w:val="20"/>
          <w:lang w:val="en-AU"/>
        </w:rPr>
        <w:t>233,044,196</w:t>
      </w:r>
      <w:r w:rsidRPr="00254B83">
        <w:rPr>
          <w:rFonts w:asciiTheme="majorHAnsi" w:eastAsia="Times New Roman" w:hAnsiTheme="majorHAnsi" w:cs="Times New Roman"/>
          <w:b/>
          <w:i/>
          <w:color w:val="000000" w:themeColor="text1"/>
          <w:sz w:val="20"/>
          <w:szCs w:val="20"/>
          <w:lang w:val="en-AU"/>
        </w:rPr>
        <w:t>.</w:t>
      </w:r>
    </w:p>
    <w:p w14:paraId="041DBC13" w14:textId="77777777" w:rsidR="00863DF8" w:rsidRPr="00254B83" w:rsidRDefault="00863DF8" w:rsidP="00863DF8">
      <w:pPr>
        <w:widowControl w:val="0"/>
        <w:autoSpaceDE w:val="0"/>
        <w:autoSpaceDN w:val="0"/>
        <w:adjustRightInd w:val="0"/>
        <w:rPr>
          <w:rFonts w:asciiTheme="majorHAnsi" w:hAnsiTheme="majorHAnsi" w:cs="Times"/>
          <w:b/>
          <w:sz w:val="20"/>
          <w:szCs w:val="20"/>
        </w:rPr>
      </w:pPr>
    </w:p>
    <w:p w14:paraId="03C4E951" w14:textId="77777777"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u w:val="single"/>
        </w:rPr>
        <w:t>PROJECT TIMELINE</w:t>
      </w:r>
      <w:r w:rsidRPr="00102D6A">
        <w:rPr>
          <w:rFonts w:asciiTheme="majorHAnsi" w:hAnsiTheme="majorHAnsi" w:cs="Times"/>
          <w:sz w:val="20"/>
          <w:szCs w:val="20"/>
        </w:rPr>
        <w:t>:</w:t>
      </w:r>
    </w:p>
    <w:p w14:paraId="343775AF" w14:textId="643A44B1" w:rsidR="00863DF8" w:rsidRPr="00102D6A" w:rsidRDefault="00AB38F7"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Received by GEF:</w:t>
      </w:r>
      <w:r w:rsidRPr="00102D6A">
        <w:rPr>
          <w:rFonts w:asciiTheme="majorHAnsi" w:hAnsiTheme="majorHAnsi" w:cs="Times"/>
          <w:sz w:val="20"/>
          <w:szCs w:val="20"/>
        </w:rPr>
        <w:tab/>
      </w:r>
      <w:r w:rsidRPr="00102D6A">
        <w:rPr>
          <w:rFonts w:asciiTheme="majorHAnsi" w:hAnsiTheme="majorHAnsi" w:cs="Times"/>
          <w:sz w:val="20"/>
          <w:szCs w:val="20"/>
        </w:rPr>
        <w:tab/>
      </w:r>
      <w:r w:rsidR="00863DF8" w:rsidRPr="00102D6A">
        <w:rPr>
          <w:rFonts w:asciiTheme="majorHAnsi" w:hAnsiTheme="majorHAnsi" w:cs="Times"/>
          <w:sz w:val="20"/>
          <w:szCs w:val="20"/>
        </w:rPr>
        <w:t>9 Sep 2010</w:t>
      </w:r>
      <w:r w:rsidRPr="00102D6A">
        <w:rPr>
          <w:rFonts w:asciiTheme="majorHAnsi" w:hAnsiTheme="majorHAnsi" w:cs="Times"/>
          <w:sz w:val="20"/>
          <w:szCs w:val="20"/>
        </w:rPr>
        <w:t>.</w:t>
      </w:r>
    </w:p>
    <w:p w14:paraId="7F630B51" w14:textId="2A6A1604" w:rsidR="00863DF8" w:rsidRPr="00102D6A" w:rsidRDefault="00863DF8" w:rsidP="00863DF8">
      <w:pPr>
        <w:spacing w:before="120"/>
        <w:rPr>
          <w:rFonts w:asciiTheme="majorHAnsi" w:hAnsiTheme="majorHAnsi"/>
          <w:sz w:val="20"/>
          <w:szCs w:val="20"/>
        </w:rPr>
      </w:pPr>
      <w:r w:rsidRPr="00102D6A">
        <w:rPr>
          <w:rFonts w:asciiTheme="majorHAnsi" w:hAnsiTheme="majorHAnsi"/>
          <w:sz w:val="20"/>
          <w:szCs w:val="20"/>
        </w:rPr>
        <w:t>C</w:t>
      </w:r>
      <w:r w:rsidR="00AB38F7" w:rsidRPr="00102D6A">
        <w:rPr>
          <w:rFonts w:asciiTheme="majorHAnsi" w:hAnsiTheme="majorHAnsi"/>
          <w:sz w:val="20"/>
          <w:szCs w:val="20"/>
        </w:rPr>
        <w:t>oncept approved:</w:t>
      </w:r>
      <w:r w:rsidR="00AB38F7" w:rsidRPr="00102D6A">
        <w:rPr>
          <w:rFonts w:asciiTheme="majorHAnsi" w:hAnsiTheme="majorHAnsi"/>
          <w:sz w:val="20"/>
          <w:szCs w:val="20"/>
        </w:rPr>
        <w:tab/>
      </w:r>
      <w:r w:rsidRPr="00102D6A">
        <w:rPr>
          <w:rFonts w:asciiTheme="majorHAnsi" w:hAnsiTheme="majorHAnsi"/>
          <w:sz w:val="20"/>
          <w:szCs w:val="20"/>
        </w:rPr>
        <w:t>1 April 2013</w:t>
      </w:r>
      <w:r w:rsidR="00AB38F7" w:rsidRPr="00102D6A">
        <w:rPr>
          <w:rFonts w:asciiTheme="majorHAnsi" w:hAnsiTheme="majorHAnsi"/>
          <w:sz w:val="20"/>
          <w:szCs w:val="20"/>
        </w:rPr>
        <w:t>.</w:t>
      </w:r>
    </w:p>
    <w:p w14:paraId="06B493BD" w14:textId="42DB5784" w:rsidR="00863DF8" w:rsidRPr="00102D6A" w:rsidRDefault="00AB38F7" w:rsidP="00863DF8">
      <w:pPr>
        <w:spacing w:before="120"/>
        <w:rPr>
          <w:rFonts w:asciiTheme="majorHAnsi" w:hAnsiTheme="majorHAnsi"/>
          <w:sz w:val="20"/>
          <w:szCs w:val="20"/>
        </w:rPr>
      </w:pPr>
      <w:r w:rsidRPr="00102D6A">
        <w:rPr>
          <w:rFonts w:asciiTheme="majorHAnsi" w:hAnsiTheme="majorHAnsi"/>
          <w:sz w:val="20"/>
          <w:szCs w:val="20"/>
        </w:rPr>
        <w:t>Start date:</w:t>
      </w:r>
      <w:r w:rsidRPr="00102D6A">
        <w:rPr>
          <w:rFonts w:asciiTheme="majorHAnsi" w:hAnsiTheme="majorHAnsi"/>
          <w:sz w:val="20"/>
          <w:szCs w:val="20"/>
        </w:rPr>
        <w:tab/>
      </w:r>
      <w:r w:rsidRPr="00102D6A">
        <w:rPr>
          <w:rFonts w:asciiTheme="majorHAnsi" w:hAnsiTheme="majorHAnsi"/>
          <w:sz w:val="20"/>
          <w:szCs w:val="20"/>
        </w:rPr>
        <w:tab/>
      </w:r>
      <w:r w:rsidR="00863DF8" w:rsidRPr="00102D6A">
        <w:rPr>
          <w:rFonts w:asciiTheme="majorHAnsi" w:hAnsiTheme="majorHAnsi"/>
          <w:sz w:val="20"/>
          <w:szCs w:val="20"/>
        </w:rPr>
        <w:t>Signed: 11 July 2014, Actual start: July 2017</w:t>
      </w:r>
      <w:r w:rsidRPr="00102D6A">
        <w:rPr>
          <w:rFonts w:asciiTheme="majorHAnsi" w:hAnsiTheme="majorHAnsi"/>
          <w:sz w:val="20"/>
          <w:szCs w:val="20"/>
        </w:rPr>
        <w:t>.</w:t>
      </w:r>
    </w:p>
    <w:p w14:paraId="58947C7F" w14:textId="64912BA1" w:rsidR="00863DF8" w:rsidRPr="00102D6A" w:rsidRDefault="00AB38F7" w:rsidP="00863DF8">
      <w:pPr>
        <w:spacing w:before="120"/>
        <w:rPr>
          <w:rFonts w:asciiTheme="majorHAnsi" w:hAnsiTheme="majorHAnsi"/>
          <w:sz w:val="20"/>
          <w:szCs w:val="20"/>
        </w:rPr>
      </w:pPr>
      <w:r w:rsidRPr="00102D6A">
        <w:rPr>
          <w:rFonts w:asciiTheme="majorHAnsi" w:hAnsiTheme="majorHAnsi"/>
          <w:sz w:val="20"/>
          <w:szCs w:val="20"/>
        </w:rPr>
        <w:t>Project closure:</w:t>
      </w:r>
      <w:r w:rsidRPr="00102D6A">
        <w:rPr>
          <w:rFonts w:asciiTheme="majorHAnsi" w:hAnsiTheme="majorHAnsi"/>
          <w:sz w:val="20"/>
          <w:szCs w:val="20"/>
        </w:rPr>
        <w:tab/>
      </w:r>
      <w:r w:rsidRPr="00102D6A">
        <w:rPr>
          <w:rFonts w:asciiTheme="majorHAnsi" w:hAnsiTheme="majorHAnsi"/>
          <w:sz w:val="20"/>
          <w:szCs w:val="20"/>
        </w:rPr>
        <w:tab/>
        <w:t xml:space="preserve">Scheduled </w:t>
      </w:r>
      <w:r w:rsidR="00863DF8" w:rsidRPr="00102D6A">
        <w:rPr>
          <w:rFonts w:asciiTheme="majorHAnsi" w:hAnsiTheme="majorHAnsi"/>
          <w:sz w:val="20"/>
          <w:szCs w:val="20"/>
        </w:rPr>
        <w:t xml:space="preserve">10 July 2018 (extension to </w:t>
      </w:r>
      <w:r w:rsidR="00900852">
        <w:rPr>
          <w:rFonts w:asciiTheme="majorHAnsi" w:hAnsiTheme="majorHAnsi"/>
          <w:sz w:val="20"/>
          <w:szCs w:val="20"/>
        </w:rPr>
        <w:t>Jan 2020</w:t>
      </w:r>
      <w:r w:rsidR="00863DF8" w:rsidRPr="00102D6A">
        <w:rPr>
          <w:rFonts w:asciiTheme="majorHAnsi" w:hAnsiTheme="majorHAnsi"/>
          <w:sz w:val="20"/>
          <w:szCs w:val="20"/>
        </w:rPr>
        <w:t xml:space="preserve"> is proposed)</w:t>
      </w:r>
      <w:r w:rsidRPr="00102D6A">
        <w:rPr>
          <w:rFonts w:asciiTheme="majorHAnsi" w:hAnsiTheme="majorHAnsi"/>
          <w:sz w:val="20"/>
          <w:szCs w:val="20"/>
        </w:rPr>
        <w:t>.</w:t>
      </w:r>
    </w:p>
    <w:p w14:paraId="5378EEE0" w14:textId="77777777" w:rsidR="00863DF8" w:rsidRPr="00102D6A" w:rsidRDefault="00863DF8" w:rsidP="00863DF8">
      <w:pPr>
        <w:widowControl w:val="0"/>
        <w:autoSpaceDE w:val="0"/>
        <w:autoSpaceDN w:val="0"/>
        <w:adjustRightInd w:val="0"/>
        <w:rPr>
          <w:rFonts w:asciiTheme="majorHAnsi" w:hAnsiTheme="majorHAnsi" w:cs="Times"/>
          <w:sz w:val="20"/>
          <w:szCs w:val="20"/>
        </w:rPr>
      </w:pPr>
    </w:p>
    <w:p w14:paraId="6170DFF0" w14:textId="77777777"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u w:val="single"/>
        </w:rPr>
        <w:t>MID TERM REVIEW DETAILS</w:t>
      </w:r>
      <w:r w:rsidRPr="00102D6A">
        <w:rPr>
          <w:rFonts w:asciiTheme="majorHAnsi" w:hAnsiTheme="majorHAnsi" w:cs="Times"/>
          <w:sz w:val="20"/>
          <w:szCs w:val="20"/>
        </w:rPr>
        <w:t>:</w:t>
      </w:r>
    </w:p>
    <w:p w14:paraId="424BEEDA" w14:textId="261B9560"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MTR timeframe:</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Times"/>
          <w:sz w:val="20"/>
          <w:szCs w:val="20"/>
        </w:rPr>
        <w:t>5 March - 31 August 2018</w:t>
      </w:r>
      <w:r w:rsidR="00AB38F7" w:rsidRPr="00102D6A">
        <w:rPr>
          <w:rFonts w:asciiTheme="majorHAnsi" w:hAnsiTheme="majorHAnsi" w:cs="Times"/>
          <w:sz w:val="20"/>
          <w:szCs w:val="20"/>
        </w:rPr>
        <w:t>.</w:t>
      </w:r>
    </w:p>
    <w:p w14:paraId="7616F3EA" w14:textId="3F814000"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Reviewer:</w:t>
      </w:r>
      <w:r w:rsidR="00AB38F7" w:rsidRPr="00102D6A">
        <w:rPr>
          <w:rFonts w:asciiTheme="majorHAnsi" w:hAnsiTheme="majorHAnsi" w:cs="Times"/>
          <w:sz w:val="20"/>
          <w:szCs w:val="20"/>
        </w:rPr>
        <w:tab/>
      </w:r>
      <w:r w:rsidR="00AB38F7" w:rsidRPr="00102D6A">
        <w:rPr>
          <w:rFonts w:asciiTheme="majorHAnsi" w:hAnsiTheme="majorHAnsi" w:cs="Times"/>
          <w:sz w:val="20"/>
          <w:szCs w:val="20"/>
        </w:rPr>
        <w:tab/>
      </w:r>
      <w:r w:rsidRPr="00102D6A">
        <w:rPr>
          <w:rFonts w:asciiTheme="majorHAnsi" w:hAnsiTheme="majorHAnsi" w:cs="Times"/>
          <w:sz w:val="20"/>
          <w:szCs w:val="20"/>
        </w:rPr>
        <w:t xml:space="preserve">Steve </w:t>
      </w:r>
      <w:proofErr w:type="spellStart"/>
      <w:r w:rsidRPr="00102D6A">
        <w:rPr>
          <w:rFonts w:asciiTheme="majorHAnsi" w:hAnsiTheme="majorHAnsi" w:cs="Times"/>
          <w:sz w:val="20"/>
          <w:szCs w:val="20"/>
        </w:rPr>
        <w:t>Raaymakers</w:t>
      </w:r>
      <w:proofErr w:type="spellEnd"/>
      <w:r w:rsidRPr="00102D6A">
        <w:rPr>
          <w:rFonts w:asciiTheme="majorHAnsi" w:hAnsiTheme="majorHAnsi" w:cs="Times"/>
          <w:sz w:val="20"/>
          <w:szCs w:val="20"/>
        </w:rPr>
        <w:t>, www.eco-strategic.com</w:t>
      </w:r>
    </w:p>
    <w:p w14:paraId="6998463A" w14:textId="1A8D6D84" w:rsidR="00863DF8" w:rsidRPr="00102D6A" w:rsidRDefault="00863DF8" w:rsidP="00863DF8">
      <w:pPr>
        <w:widowControl w:val="0"/>
        <w:autoSpaceDE w:val="0"/>
        <w:autoSpaceDN w:val="0"/>
        <w:adjustRightInd w:val="0"/>
        <w:spacing w:before="120"/>
        <w:rPr>
          <w:rFonts w:asciiTheme="majorHAnsi" w:hAnsiTheme="majorHAnsi" w:cs="Times"/>
          <w:sz w:val="20"/>
          <w:szCs w:val="20"/>
        </w:rPr>
      </w:pPr>
      <w:r w:rsidRPr="00102D6A">
        <w:rPr>
          <w:rFonts w:asciiTheme="majorHAnsi" w:hAnsiTheme="majorHAnsi" w:cs="Times"/>
          <w:sz w:val="20"/>
          <w:szCs w:val="20"/>
        </w:rPr>
        <w:t>Reporting language:</w:t>
      </w:r>
      <w:r w:rsidR="00AB38F7" w:rsidRPr="00102D6A">
        <w:rPr>
          <w:rFonts w:asciiTheme="majorHAnsi" w:hAnsiTheme="majorHAnsi" w:cs="Times"/>
          <w:sz w:val="20"/>
          <w:szCs w:val="20"/>
        </w:rPr>
        <w:tab/>
      </w:r>
      <w:r w:rsidRPr="00102D6A">
        <w:rPr>
          <w:rFonts w:asciiTheme="majorHAnsi" w:hAnsiTheme="majorHAnsi" w:cs="Times"/>
          <w:sz w:val="20"/>
          <w:szCs w:val="20"/>
        </w:rPr>
        <w:t>English</w:t>
      </w:r>
      <w:r w:rsidR="00AB38F7" w:rsidRPr="00102D6A">
        <w:rPr>
          <w:rFonts w:asciiTheme="majorHAnsi" w:hAnsiTheme="majorHAnsi" w:cs="Times"/>
          <w:sz w:val="20"/>
          <w:szCs w:val="20"/>
        </w:rPr>
        <w:t>.</w:t>
      </w:r>
    </w:p>
    <w:p w14:paraId="33DB4763" w14:textId="77777777" w:rsidR="00863DF8" w:rsidRDefault="00863DF8">
      <w:pPr>
        <w:rPr>
          <w:rFonts w:asciiTheme="majorHAnsi" w:hAnsiTheme="majorHAnsi" w:cs="Times"/>
          <w:b/>
          <w:sz w:val="28"/>
          <w:szCs w:val="28"/>
        </w:rPr>
      </w:pPr>
      <w:r>
        <w:rPr>
          <w:rFonts w:asciiTheme="majorHAnsi" w:hAnsiTheme="majorHAnsi" w:cs="Times"/>
          <w:b/>
          <w:sz w:val="28"/>
          <w:szCs w:val="28"/>
        </w:rPr>
        <w:br w:type="page"/>
      </w:r>
    </w:p>
    <w:p w14:paraId="42003D06" w14:textId="77777777" w:rsidR="00D60D04" w:rsidRDefault="00D60D04" w:rsidP="002F380C">
      <w:pPr>
        <w:pStyle w:val="Heading1"/>
      </w:pPr>
    </w:p>
    <w:p w14:paraId="31CF4898" w14:textId="41F07CC0" w:rsidR="00D63FA0" w:rsidRDefault="005A67D4" w:rsidP="00D63FA0">
      <w:pPr>
        <w:jc w:val="center"/>
        <w:rPr>
          <w:noProof/>
        </w:rPr>
      </w:pPr>
      <w:r>
        <w:rPr>
          <w:noProof/>
        </w:rPr>
        <w:drawing>
          <wp:inline distT="0" distB="0" distL="0" distR="0" wp14:anchorId="14BBE72B" wp14:editId="40F3FAC0">
            <wp:extent cx="5260340" cy="5147734"/>
            <wp:effectExtent l="25400" t="25400" r="22860" b="342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LME Map on GE.jpg"/>
                    <pic:cNvPicPr/>
                  </pic:nvPicPr>
                  <pic:blipFill rotWithShape="1">
                    <a:blip r:embed="rId20">
                      <a:extLst>
                        <a:ext uri="{28A0092B-C50C-407E-A947-70E740481C1C}">
                          <a14:useLocalDpi xmlns:a14="http://schemas.microsoft.com/office/drawing/2010/main" val="0"/>
                        </a:ext>
                      </a:extLst>
                    </a:blip>
                    <a:srcRect t="1" b="292"/>
                    <a:stretch/>
                  </pic:blipFill>
                  <pic:spPr bwMode="auto">
                    <a:xfrm>
                      <a:off x="0" y="0"/>
                      <a:ext cx="5260848" cy="51482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98D925" w14:textId="65C94E0C" w:rsidR="00D63FA0" w:rsidRPr="00B90376" w:rsidRDefault="00D63FA0" w:rsidP="00B90376">
      <w:pPr>
        <w:spacing w:before="120"/>
        <w:jc w:val="center"/>
        <w:rPr>
          <w:rFonts w:asciiTheme="majorHAnsi" w:eastAsiaTheme="majorEastAsia" w:hAnsiTheme="majorHAnsi" w:cstheme="majorBidi"/>
          <w:b/>
          <w:bCs/>
          <w:color w:val="000000" w:themeColor="text1"/>
          <w:sz w:val="20"/>
          <w:szCs w:val="20"/>
        </w:rPr>
      </w:pPr>
      <w:r w:rsidRPr="00D63FA0">
        <w:rPr>
          <w:rFonts w:asciiTheme="majorHAnsi" w:hAnsiTheme="majorHAnsi"/>
          <w:sz w:val="20"/>
          <w:szCs w:val="20"/>
        </w:rPr>
        <w:t xml:space="preserve">FIGURE 1: </w:t>
      </w:r>
      <w:r w:rsidRPr="000506CE">
        <w:rPr>
          <w:rFonts w:asciiTheme="majorHAnsi" w:hAnsiTheme="majorHAnsi"/>
          <w:i/>
          <w:sz w:val="20"/>
          <w:szCs w:val="20"/>
        </w:rPr>
        <w:t xml:space="preserve">The boundaries of the Yellow Sea </w:t>
      </w:r>
      <w:r w:rsidR="000440B7" w:rsidRPr="000506CE">
        <w:rPr>
          <w:rFonts w:asciiTheme="majorHAnsi" w:hAnsiTheme="majorHAnsi"/>
          <w:i/>
          <w:sz w:val="20"/>
          <w:szCs w:val="20"/>
        </w:rPr>
        <w:t>Large Marine Ecosystem (YS</w:t>
      </w:r>
      <w:r w:rsidR="000506CE">
        <w:rPr>
          <w:rFonts w:asciiTheme="majorHAnsi" w:hAnsiTheme="majorHAnsi"/>
          <w:i/>
          <w:sz w:val="20"/>
          <w:szCs w:val="20"/>
        </w:rPr>
        <w:t>L</w:t>
      </w:r>
      <w:r w:rsidR="000440B7" w:rsidRPr="000506CE">
        <w:rPr>
          <w:rFonts w:asciiTheme="majorHAnsi" w:hAnsiTheme="majorHAnsi"/>
          <w:i/>
          <w:sz w:val="20"/>
          <w:szCs w:val="20"/>
        </w:rPr>
        <w:t xml:space="preserve">ME) </w:t>
      </w:r>
      <w:r w:rsidRPr="000506CE">
        <w:rPr>
          <w:rFonts w:asciiTheme="majorHAnsi" w:hAnsiTheme="majorHAnsi"/>
          <w:i/>
          <w:sz w:val="20"/>
          <w:szCs w:val="20"/>
        </w:rPr>
        <w:t>as defined for the purposes of the YSLME project</w:t>
      </w:r>
      <w:r w:rsidR="000506CE" w:rsidRPr="000506CE">
        <w:rPr>
          <w:rFonts w:asciiTheme="majorHAnsi" w:hAnsiTheme="majorHAnsi"/>
          <w:i/>
          <w:sz w:val="20"/>
          <w:szCs w:val="20"/>
        </w:rPr>
        <w:t>, and some of the cities, sites and locations of major relevance to the project.</w:t>
      </w:r>
      <w:r w:rsidRPr="00D63FA0">
        <w:rPr>
          <w:rFonts w:asciiTheme="majorHAnsi" w:hAnsiTheme="majorHAnsi"/>
          <w:sz w:val="20"/>
          <w:szCs w:val="20"/>
        </w:rPr>
        <w:t xml:space="preserve"> </w:t>
      </w:r>
      <w:r w:rsidRPr="00D63FA0">
        <w:rPr>
          <w:rFonts w:asciiTheme="majorHAnsi" w:hAnsiTheme="majorHAnsi"/>
          <w:sz w:val="20"/>
          <w:szCs w:val="20"/>
        </w:rPr>
        <w:br w:type="page"/>
      </w:r>
    </w:p>
    <w:p w14:paraId="512DF10B" w14:textId="28A6DA6B" w:rsidR="00254B83" w:rsidRPr="00254B83" w:rsidRDefault="00254B83" w:rsidP="002F380C">
      <w:pPr>
        <w:pStyle w:val="Heading1"/>
      </w:pPr>
      <w:bookmarkStart w:id="0" w:name="_Toc389486544"/>
      <w:r w:rsidRPr="00254B83">
        <w:t>CONTENTS</w:t>
      </w:r>
      <w:bookmarkEnd w:id="0"/>
    </w:p>
    <w:p w14:paraId="0D419FCE" w14:textId="77777777" w:rsidR="00254B83" w:rsidRDefault="00254B83" w:rsidP="00863DF8">
      <w:pPr>
        <w:shd w:val="clear" w:color="auto" w:fill="FEFEFE"/>
        <w:rPr>
          <w:rFonts w:asciiTheme="majorHAnsi" w:hAnsiTheme="majorHAnsi" w:cs="Times"/>
          <w:b/>
        </w:rPr>
      </w:pPr>
    </w:p>
    <w:p w14:paraId="68D24937" w14:textId="77777777" w:rsidR="0007187D" w:rsidRPr="0007187D" w:rsidRDefault="00A26B76" w:rsidP="0007187D">
      <w:pPr>
        <w:pStyle w:val="TOC1"/>
        <w:spacing w:line="360" w:lineRule="auto"/>
        <w:rPr>
          <w:rFonts w:asciiTheme="majorHAnsi" w:hAnsiTheme="majorHAnsi"/>
          <w:noProof/>
          <w:sz w:val="20"/>
          <w:szCs w:val="20"/>
          <w:lang w:val="en-AU" w:eastAsia="ja-JP"/>
        </w:rPr>
      </w:pPr>
      <w:r w:rsidRPr="0007187D">
        <w:rPr>
          <w:rFonts w:asciiTheme="majorHAnsi" w:hAnsiTheme="majorHAnsi" w:cs="Times"/>
          <w:b/>
          <w:sz w:val="20"/>
          <w:szCs w:val="20"/>
        </w:rPr>
        <w:fldChar w:fldCharType="begin"/>
      </w:r>
      <w:r w:rsidRPr="0007187D">
        <w:rPr>
          <w:rFonts w:asciiTheme="majorHAnsi" w:hAnsiTheme="majorHAnsi" w:cs="Times"/>
          <w:b/>
          <w:sz w:val="20"/>
          <w:szCs w:val="20"/>
        </w:rPr>
        <w:instrText xml:space="preserve"> TOC \o "1-3" </w:instrText>
      </w:r>
      <w:r w:rsidRPr="0007187D">
        <w:rPr>
          <w:rFonts w:asciiTheme="majorHAnsi" w:hAnsiTheme="majorHAnsi" w:cs="Times"/>
          <w:b/>
          <w:sz w:val="20"/>
          <w:szCs w:val="20"/>
        </w:rPr>
        <w:fldChar w:fldCharType="separate"/>
      </w:r>
      <w:r w:rsidR="0007187D" w:rsidRPr="0007187D">
        <w:rPr>
          <w:rFonts w:asciiTheme="majorHAnsi" w:hAnsiTheme="majorHAnsi"/>
          <w:noProof/>
          <w:sz w:val="20"/>
          <w:szCs w:val="20"/>
        </w:rPr>
        <w:t>CONTENTS</w:t>
      </w:r>
      <w:r w:rsidR="0007187D" w:rsidRPr="0007187D">
        <w:rPr>
          <w:rFonts w:asciiTheme="majorHAnsi" w:hAnsiTheme="majorHAnsi"/>
          <w:noProof/>
          <w:sz w:val="20"/>
          <w:szCs w:val="20"/>
        </w:rPr>
        <w:tab/>
      </w:r>
      <w:r w:rsidR="0007187D" w:rsidRPr="0007187D">
        <w:rPr>
          <w:rFonts w:asciiTheme="majorHAnsi" w:hAnsiTheme="majorHAnsi"/>
          <w:noProof/>
          <w:sz w:val="20"/>
          <w:szCs w:val="20"/>
        </w:rPr>
        <w:fldChar w:fldCharType="begin"/>
      </w:r>
      <w:r w:rsidR="0007187D" w:rsidRPr="0007187D">
        <w:rPr>
          <w:rFonts w:asciiTheme="majorHAnsi" w:hAnsiTheme="majorHAnsi"/>
          <w:noProof/>
          <w:sz w:val="20"/>
          <w:szCs w:val="20"/>
        </w:rPr>
        <w:instrText xml:space="preserve"> PAGEREF _Toc389486544 \h </w:instrText>
      </w:r>
      <w:r w:rsidR="0007187D" w:rsidRPr="0007187D">
        <w:rPr>
          <w:rFonts w:asciiTheme="majorHAnsi" w:hAnsiTheme="majorHAnsi"/>
          <w:noProof/>
          <w:sz w:val="20"/>
          <w:szCs w:val="20"/>
        </w:rPr>
      </w:r>
      <w:r w:rsidR="0007187D" w:rsidRPr="0007187D">
        <w:rPr>
          <w:rFonts w:asciiTheme="majorHAnsi" w:hAnsiTheme="majorHAnsi"/>
          <w:noProof/>
          <w:sz w:val="20"/>
          <w:szCs w:val="20"/>
        </w:rPr>
        <w:fldChar w:fldCharType="separate"/>
      </w:r>
      <w:r w:rsidR="00BC3AA5">
        <w:rPr>
          <w:rFonts w:asciiTheme="majorHAnsi" w:hAnsiTheme="majorHAnsi"/>
          <w:noProof/>
          <w:sz w:val="20"/>
          <w:szCs w:val="20"/>
        </w:rPr>
        <w:t>iv</w:t>
      </w:r>
      <w:r w:rsidR="0007187D" w:rsidRPr="0007187D">
        <w:rPr>
          <w:rFonts w:asciiTheme="majorHAnsi" w:hAnsiTheme="majorHAnsi"/>
          <w:noProof/>
          <w:sz w:val="20"/>
          <w:szCs w:val="20"/>
        </w:rPr>
        <w:fldChar w:fldCharType="end"/>
      </w:r>
    </w:p>
    <w:p w14:paraId="664FBD30"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EXECUTIVE SUMMARY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_Toc389486545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vi</w:t>
      </w:r>
      <w:r w:rsidRPr="0007187D">
        <w:rPr>
          <w:rFonts w:asciiTheme="majorHAnsi" w:hAnsiTheme="majorHAnsi"/>
          <w:noProof/>
          <w:sz w:val="20"/>
          <w:szCs w:val="20"/>
        </w:rPr>
        <w:fldChar w:fldCharType="end"/>
      </w:r>
    </w:p>
    <w:p w14:paraId="1C19BE18"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Over-arching finding &amp; main recommendation</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_Toc389486546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vi</w:t>
      </w:r>
      <w:r w:rsidRPr="0007187D">
        <w:rPr>
          <w:rFonts w:asciiTheme="majorHAnsi" w:hAnsiTheme="majorHAnsi"/>
          <w:noProof/>
          <w:sz w:val="20"/>
          <w:szCs w:val="20"/>
        </w:rPr>
        <w:fldChar w:fldCharType="end"/>
      </w:r>
    </w:p>
    <w:p w14:paraId="229E6886"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Summary of progress towards results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_Toc389486547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viii</w:t>
      </w:r>
      <w:r w:rsidRPr="0007187D">
        <w:rPr>
          <w:rFonts w:asciiTheme="majorHAnsi" w:hAnsiTheme="majorHAnsi"/>
          <w:noProof/>
          <w:sz w:val="20"/>
          <w:szCs w:val="20"/>
        </w:rPr>
        <w:fldChar w:fldCharType="end"/>
      </w:r>
    </w:p>
    <w:p w14:paraId="321CB34C"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Summary findings &amp; recommendations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_Toc389486548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ix</w:t>
      </w:r>
      <w:r w:rsidRPr="0007187D">
        <w:rPr>
          <w:rFonts w:asciiTheme="majorHAnsi" w:hAnsiTheme="majorHAnsi"/>
          <w:noProof/>
          <w:sz w:val="20"/>
          <w:szCs w:val="20"/>
        </w:rPr>
        <w:fldChar w:fldCharType="end"/>
      </w:r>
    </w:p>
    <w:p w14:paraId="1217438D"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Evaluation Rating Tables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_Toc389486549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xiv</w:t>
      </w:r>
      <w:r w:rsidRPr="0007187D">
        <w:rPr>
          <w:rFonts w:asciiTheme="majorHAnsi" w:hAnsiTheme="majorHAnsi"/>
          <w:noProof/>
          <w:sz w:val="20"/>
          <w:szCs w:val="20"/>
        </w:rPr>
        <w:fldChar w:fldCharType="end"/>
      </w:r>
    </w:p>
    <w:p w14:paraId="21874301"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ACRONYMS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_Toc389486550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xxi</w:t>
      </w:r>
      <w:r w:rsidRPr="0007187D">
        <w:rPr>
          <w:rFonts w:asciiTheme="majorHAnsi" w:hAnsiTheme="majorHAnsi"/>
          <w:noProof/>
          <w:sz w:val="20"/>
          <w:szCs w:val="20"/>
        </w:rPr>
        <w:fldChar w:fldCharType="end"/>
      </w:r>
    </w:p>
    <w:p w14:paraId="5D223B7A"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ACKNOWLEDGMENTS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_Toc389486551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xxii</w:t>
      </w:r>
      <w:r w:rsidRPr="0007187D">
        <w:rPr>
          <w:rFonts w:asciiTheme="majorHAnsi" w:hAnsiTheme="majorHAnsi"/>
          <w:noProof/>
          <w:sz w:val="20"/>
          <w:szCs w:val="20"/>
        </w:rPr>
        <w:fldChar w:fldCharType="end"/>
      </w:r>
    </w:p>
    <w:p w14:paraId="0550A76B"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1. INTRODUCTION</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_Toc389486552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w:t>
      </w:r>
      <w:r w:rsidRPr="0007187D">
        <w:rPr>
          <w:rFonts w:asciiTheme="majorHAnsi" w:hAnsiTheme="majorHAnsi"/>
          <w:noProof/>
          <w:sz w:val="20"/>
          <w:szCs w:val="20"/>
        </w:rPr>
        <w:fldChar w:fldCharType="end"/>
      </w:r>
    </w:p>
    <w:p w14:paraId="02335D29"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1.1 MTR Purpose</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_Toc389486553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w:t>
      </w:r>
      <w:r w:rsidRPr="0007187D">
        <w:rPr>
          <w:rFonts w:asciiTheme="majorHAnsi" w:hAnsiTheme="majorHAnsi"/>
          <w:noProof/>
          <w:sz w:val="20"/>
          <w:szCs w:val="20"/>
        </w:rPr>
        <w:fldChar w:fldCharType="end"/>
      </w:r>
    </w:p>
    <w:p w14:paraId="0789A499"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1.2 MTR scope</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_Toc389486554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w:t>
      </w:r>
      <w:r w:rsidRPr="0007187D">
        <w:rPr>
          <w:rFonts w:asciiTheme="majorHAnsi" w:hAnsiTheme="majorHAnsi"/>
          <w:noProof/>
          <w:sz w:val="20"/>
          <w:szCs w:val="20"/>
        </w:rPr>
        <w:fldChar w:fldCharType="end"/>
      </w:r>
    </w:p>
    <w:p w14:paraId="467C25A0"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1.3 MTR methodology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_Toc389486555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w:t>
      </w:r>
      <w:r w:rsidRPr="0007187D">
        <w:rPr>
          <w:rFonts w:asciiTheme="majorHAnsi" w:hAnsiTheme="majorHAnsi"/>
          <w:noProof/>
          <w:sz w:val="20"/>
          <w:szCs w:val="20"/>
        </w:rPr>
        <w:fldChar w:fldCharType="end"/>
      </w:r>
    </w:p>
    <w:p w14:paraId="23BC43C2"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1.4 MTR report structure</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_Toc389486556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w:t>
      </w:r>
      <w:r w:rsidRPr="0007187D">
        <w:rPr>
          <w:rFonts w:asciiTheme="majorHAnsi" w:hAnsiTheme="majorHAnsi"/>
          <w:noProof/>
          <w:sz w:val="20"/>
          <w:szCs w:val="20"/>
        </w:rPr>
        <w:fldChar w:fldCharType="end"/>
      </w:r>
    </w:p>
    <w:p w14:paraId="08802F77"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1.5 MTR limitations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_Toc389486557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w:t>
      </w:r>
      <w:r w:rsidRPr="0007187D">
        <w:rPr>
          <w:rFonts w:asciiTheme="majorHAnsi" w:hAnsiTheme="majorHAnsi"/>
          <w:noProof/>
          <w:sz w:val="20"/>
          <w:szCs w:val="20"/>
        </w:rPr>
        <w:fldChar w:fldCharType="end"/>
      </w:r>
    </w:p>
    <w:p w14:paraId="38A98E5F"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 PROJECT DESCRIPTION &amp; DEVELOPMENT CONTEXT</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_Toc389486558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6</w:t>
      </w:r>
      <w:r w:rsidRPr="0007187D">
        <w:rPr>
          <w:rFonts w:asciiTheme="majorHAnsi" w:hAnsiTheme="majorHAnsi"/>
          <w:noProof/>
          <w:sz w:val="20"/>
          <w:szCs w:val="20"/>
        </w:rPr>
        <w:fldChar w:fldCharType="end"/>
      </w:r>
    </w:p>
    <w:p w14:paraId="5BC79772"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2.1 Project overview</w:t>
      </w:r>
      <w:bookmarkStart w:id="1" w:name="_GoBack"/>
      <w:bookmarkEnd w:id="1"/>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_Toc389486559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6</w:t>
      </w:r>
      <w:r w:rsidRPr="0007187D">
        <w:rPr>
          <w:rFonts w:asciiTheme="majorHAnsi" w:hAnsiTheme="majorHAnsi"/>
          <w:noProof/>
          <w:sz w:val="20"/>
          <w:szCs w:val="20"/>
        </w:rPr>
        <w:fldChar w:fldCharType="end"/>
      </w:r>
    </w:p>
    <w:p w14:paraId="1309CE74"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2.2 Problems that the Project seeks to address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_Toc389486560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9</w:t>
      </w:r>
      <w:r w:rsidRPr="0007187D">
        <w:rPr>
          <w:rFonts w:asciiTheme="majorHAnsi" w:hAnsiTheme="majorHAnsi"/>
          <w:noProof/>
          <w:sz w:val="20"/>
          <w:szCs w:val="20"/>
        </w:rPr>
        <w:fldChar w:fldCharType="end"/>
      </w:r>
    </w:p>
    <w:p w14:paraId="7A41EA0A"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2.3 Development objectives of the Project</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_Toc389486561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10</w:t>
      </w:r>
      <w:r w:rsidRPr="0007187D">
        <w:rPr>
          <w:rFonts w:asciiTheme="majorHAnsi" w:hAnsiTheme="majorHAnsi"/>
          <w:noProof/>
          <w:sz w:val="20"/>
          <w:szCs w:val="20"/>
        </w:rPr>
        <w:fldChar w:fldCharType="end"/>
      </w:r>
    </w:p>
    <w:p w14:paraId="4DBC80C9"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2.4 Baseline indicators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_Toc389486562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11</w:t>
      </w:r>
      <w:r w:rsidRPr="0007187D">
        <w:rPr>
          <w:rFonts w:asciiTheme="majorHAnsi" w:hAnsiTheme="majorHAnsi"/>
          <w:noProof/>
          <w:sz w:val="20"/>
          <w:szCs w:val="20"/>
        </w:rPr>
        <w:fldChar w:fldCharType="end"/>
      </w:r>
    </w:p>
    <w:p w14:paraId="53A5824C"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2.5 Project start &amp; duration</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_Toc389486563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14</w:t>
      </w:r>
      <w:r w:rsidRPr="0007187D">
        <w:rPr>
          <w:rFonts w:asciiTheme="majorHAnsi" w:hAnsiTheme="majorHAnsi"/>
          <w:noProof/>
          <w:sz w:val="20"/>
          <w:szCs w:val="20"/>
        </w:rPr>
        <w:fldChar w:fldCharType="end"/>
      </w:r>
    </w:p>
    <w:p w14:paraId="0F84914D"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2.6 Description of project management &amp; coordination arrangements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_Toc389486564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19</w:t>
      </w:r>
      <w:r w:rsidRPr="0007187D">
        <w:rPr>
          <w:rFonts w:asciiTheme="majorHAnsi" w:hAnsiTheme="majorHAnsi"/>
          <w:noProof/>
          <w:sz w:val="20"/>
          <w:szCs w:val="20"/>
        </w:rPr>
        <w:fldChar w:fldCharType="end"/>
      </w:r>
    </w:p>
    <w:p w14:paraId="6BC6FBD4"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2.6.1 Implementing &amp; executing agencies and Project Management Office</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_Toc389486565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19</w:t>
      </w:r>
      <w:r w:rsidRPr="0007187D">
        <w:rPr>
          <w:rFonts w:asciiTheme="majorHAnsi" w:hAnsiTheme="majorHAnsi"/>
          <w:noProof/>
          <w:sz w:val="20"/>
          <w:szCs w:val="20"/>
        </w:rPr>
        <w:fldChar w:fldCharType="end"/>
      </w:r>
    </w:p>
    <w:p w14:paraId="4BB7F172"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2.6.2 Regional &amp; national coordination mechanisms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_Toc389486566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20</w:t>
      </w:r>
      <w:r w:rsidRPr="0007187D">
        <w:rPr>
          <w:rFonts w:asciiTheme="majorHAnsi" w:hAnsiTheme="majorHAnsi"/>
          <w:noProof/>
          <w:sz w:val="20"/>
          <w:szCs w:val="20"/>
        </w:rPr>
        <w:fldChar w:fldCharType="end"/>
      </w:r>
    </w:p>
    <w:p w14:paraId="6AB67EF3"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2.7 Main stakeholders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_Toc389486567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22</w:t>
      </w:r>
      <w:r w:rsidRPr="0007187D">
        <w:rPr>
          <w:rFonts w:asciiTheme="majorHAnsi" w:hAnsiTheme="majorHAnsi"/>
          <w:noProof/>
          <w:sz w:val="20"/>
          <w:szCs w:val="20"/>
        </w:rPr>
        <w:fldChar w:fldCharType="end"/>
      </w:r>
    </w:p>
    <w:p w14:paraId="763116A0"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3. MTR FINDINGS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_Toc389486568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23</w:t>
      </w:r>
      <w:r w:rsidRPr="0007187D">
        <w:rPr>
          <w:rFonts w:asciiTheme="majorHAnsi" w:hAnsiTheme="majorHAnsi"/>
          <w:noProof/>
          <w:sz w:val="20"/>
          <w:szCs w:val="20"/>
        </w:rPr>
        <w:fldChar w:fldCharType="end"/>
      </w:r>
    </w:p>
    <w:p w14:paraId="543DFCF9"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3.1 Review of Project strategy &amp; design</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_Toc389486569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23</w:t>
      </w:r>
      <w:r w:rsidRPr="0007187D">
        <w:rPr>
          <w:rFonts w:asciiTheme="majorHAnsi" w:hAnsiTheme="majorHAnsi"/>
          <w:noProof/>
          <w:sz w:val="20"/>
          <w:szCs w:val="20"/>
        </w:rPr>
        <w:fldChar w:fldCharType="end"/>
      </w:r>
    </w:p>
    <w:p w14:paraId="691EB83E"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3.2 Review of project implementation &amp; adaptive management</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_Toc389486570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27</w:t>
      </w:r>
      <w:r w:rsidRPr="0007187D">
        <w:rPr>
          <w:rFonts w:asciiTheme="majorHAnsi" w:hAnsiTheme="majorHAnsi"/>
          <w:noProof/>
          <w:sz w:val="20"/>
          <w:szCs w:val="20"/>
        </w:rPr>
        <w:fldChar w:fldCharType="end"/>
      </w:r>
    </w:p>
    <w:p w14:paraId="5A8F0FEB"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3.2.1 Project management &amp; coordination arrangements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_Toc389486571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27</w:t>
      </w:r>
      <w:r w:rsidRPr="0007187D">
        <w:rPr>
          <w:rFonts w:asciiTheme="majorHAnsi" w:hAnsiTheme="majorHAnsi"/>
          <w:noProof/>
          <w:sz w:val="20"/>
          <w:szCs w:val="20"/>
        </w:rPr>
        <w:fldChar w:fldCharType="end"/>
      </w:r>
    </w:p>
    <w:p w14:paraId="3D628BB4"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3.2.2 Work planning</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_Toc389486572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30</w:t>
      </w:r>
      <w:r w:rsidRPr="0007187D">
        <w:rPr>
          <w:rFonts w:asciiTheme="majorHAnsi" w:hAnsiTheme="majorHAnsi"/>
          <w:noProof/>
          <w:sz w:val="20"/>
          <w:szCs w:val="20"/>
        </w:rPr>
        <w:fldChar w:fldCharType="end"/>
      </w:r>
    </w:p>
    <w:p w14:paraId="0896505C"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3.2.3 Adaptive management</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_Toc389486573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31</w:t>
      </w:r>
      <w:r w:rsidRPr="0007187D">
        <w:rPr>
          <w:rFonts w:asciiTheme="majorHAnsi" w:hAnsiTheme="majorHAnsi"/>
          <w:noProof/>
          <w:sz w:val="20"/>
          <w:szCs w:val="20"/>
        </w:rPr>
        <w:fldChar w:fldCharType="end"/>
      </w:r>
    </w:p>
    <w:p w14:paraId="09959658"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3.2.4 ICC, MSTP &amp; RWGs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_Toc389486574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32</w:t>
      </w:r>
      <w:r w:rsidRPr="0007187D">
        <w:rPr>
          <w:rFonts w:asciiTheme="majorHAnsi" w:hAnsiTheme="majorHAnsi"/>
          <w:noProof/>
          <w:sz w:val="20"/>
          <w:szCs w:val="20"/>
        </w:rPr>
        <w:fldChar w:fldCharType="end"/>
      </w:r>
    </w:p>
    <w:p w14:paraId="4AB554EE"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3.2.5 Budget &amp; financial management</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_Toc389486575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33</w:t>
      </w:r>
      <w:r w:rsidRPr="0007187D">
        <w:rPr>
          <w:rFonts w:asciiTheme="majorHAnsi" w:hAnsiTheme="majorHAnsi"/>
          <w:noProof/>
          <w:sz w:val="20"/>
          <w:szCs w:val="20"/>
        </w:rPr>
        <w:fldChar w:fldCharType="end"/>
      </w:r>
    </w:p>
    <w:p w14:paraId="298819AF"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3.2.6 Co-financing</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_Toc389486576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36</w:t>
      </w:r>
      <w:r w:rsidRPr="0007187D">
        <w:rPr>
          <w:rFonts w:asciiTheme="majorHAnsi" w:hAnsiTheme="majorHAnsi"/>
          <w:noProof/>
          <w:sz w:val="20"/>
          <w:szCs w:val="20"/>
        </w:rPr>
        <w:fldChar w:fldCharType="end"/>
      </w:r>
    </w:p>
    <w:p w14:paraId="654E25A4"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3.2.7 Project-level monitoring, evaluation &amp; reporting</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_Toc389486577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38</w:t>
      </w:r>
      <w:r w:rsidRPr="0007187D">
        <w:rPr>
          <w:rFonts w:asciiTheme="majorHAnsi" w:hAnsiTheme="majorHAnsi"/>
          <w:noProof/>
          <w:sz w:val="20"/>
          <w:szCs w:val="20"/>
        </w:rPr>
        <w:fldChar w:fldCharType="end"/>
      </w:r>
    </w:p>
    <w:p w14:paraId="0206E0F8"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3.2.8 Project communication &amp; visibility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_Toc389486578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40</w:t>
      </w:r>
      <w:r w:rsidRPr="0007187D">
        <w:rPr>
          <w:rFonts w:asciiTheme="majorHAnsi" w:hAnsiTheme="majorHAnsi"/>
          <w:noProof/>
          <w:sz w:val="20"/>
          <w:szCs w:val="20"/>
        </w:rPr>
        <w:fldChar w:fldCharType="end"/>
      </w:r>
    </w:p>
    <w:p w14:paraId="5CF13C25"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3.3 Progress towards results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_Toc389486579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43</w:t>
      </w:r>
      <w:r w:rsidRPr="0007187D">
        <w:rPr>
          <w:rFonts w:asciiTheme="majorHAnsi" w:hAnsiTheme="majorHAnsi"/>
          <w:noProof/>
          <w:sz w:val="20"/>
          <w:szCs w:val="20"/>
        </w:rPr>
        <w:fldChar w:fldCharType="end"/>
      </w:r>
    </w:p>
    <w:p w14:paraId="2D9D3E2C"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3.4 Sustainability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_Toc389486580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51</w:t>
      </w:r>
      <w:r w:rsidRPr="0007187D">
        <w:rPr>
          <w:rFonts w:asciiTheme="majorHAnsi" w:hAnsiTheme="majorHAnsi"/>
          <w:noProof/>
          <w:sz w:val="20"/>
          <w:szCs w:val="20"/>
        </w:rPr>
        <w:fldChar w:fldCharType="end"/>
      </w:r>
    </w:p>
    <w:p w14:paraId="0466E997"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3.4.1 Financial risks to sustainability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_Toc389486581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51</w:t>
      </w:r>
      <w:r w:rsidRPr="0007187D">
        <w:rPr>
          <w:rFonts w:asciiTheme="majorHAnsi" w:hAnsiTheme="majorHAnsi"/>
          <w:noProof/>
          <w:sz w:val="20"/>
          <w:szCs w:val="20"/>
        </w:rPr>
        <w:fldChar w:fldCharType="end"/>
      </w:r>
    </w:p>
    <w:p w14:paraId="7B1C03E5"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3.4.2 Socio-economic risks to sustainability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_Toc389486582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51</w:t>
      </w:r>
      <w:r w:rsidRPr="0007187D">
        <w:rPr>
          <w:rFonts w:asciiTheme="majorHAnsi" w:hAnsiTheme="majorHAnsi"/>
          <w:noProof/>
          <w:sz w:val="20"/>
          <w:szCs w:val="20"/>
        </w:rPr>
        <w:fldChar w:fldCharType="end"/>
      </w:r>
    </w:p>
    <w:p w14:paraId="7CCE5150"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3.4.3 Institutional &amp; governance risks to sustainability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_Toc389486583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52</w:t>
      </w:r>
      <w:r w:rsidRPr="0007187D">
        <w:rPr>
          <w:rFonts w:asciiTheme="majorHAnsi" w:hAnsiTheme="majorHAnsi"/>
          <w:noProof/>
          <w:sz w:val="20"/>
          <w:szCs w:val="20"/>
        </w:rPr>
        <w:fldChar w:fldCharType="end"/>
      </w:r>
    </w:p>
    <w:p w14:paraId="12126446" w14:textId="77777777" w:rsidR="0007187D" w:rsidRPr="0007187D" w:rsidRDefault="0007187D" w:rsidP="0007187D">
      <w:pPr>
        <w:pStyle w:val="TOC3"/>
        <w:rPr>
          <w:rFonts w:asciiTheme="majorHAnsi" w:hAnsiTheme="majorHAnsi"/>
          <w:noProof/>
          <w:sz w:val="20"/>
          <w:szCs w:val="20"/>
          <w:lang w:val="en-AU" w:eastAsia="ja-JP"/>
        </w:rPr>
      </w:pPr>
      <w:r w:rsidRPr="0007187D">
        <w:rPr>
          <w:rFonts w:asciiTheme="majorHAnsi" w:hAnsiTheme="majorHAnsi"/>
          <w:noProof/>
          <w:sz w:val="20"/>
          <w:szCs w:val="20"/>
        </w:rPr>
        <w:t>3.4.4 Environmental risks to sustainability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_Toc389486584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53</w:t>
      </w:r>
      <w:r w:rsidRPr="0007187D">
        <w:rPr>
          <w:rFonts w:asciiTheme="majorHAnsi" w:hAnsiTheme="majorHAnsi"/>
          <w:noProof/>
          <w:sz w:val="20"/>
          <w:szCs w:val="20"/>
        </w:rPr>
        <w:fldChar w:fldCharType="end"/>
      </w:r>
    </w:p>
    <w:p w14:paraId="669D8ECB"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3.5 Involving DPRK</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_Toc389486585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53</w:t>
      </w:r>
      <w:r w:rsidRPr="0007187D">
        <w:rPr>
          <w:rFonts w:asciiTheme="majorHAnsi" w:hAnsiTheme="majorHAnsi"/>
          <w:noProof/>
          <w:sz w:val="20"/>
          <w:szCs w:val="20"/>
        </w:rPr>
        <w:fldChar w:fldCharType="end"/>
      </w:r>
    </w:p>
    <w:p w14:paraId="457BF8E2" w14:textId="77777777" w:rsidR="0007187D" w:rsidRPr="0007187D" w:rsidRDefault="0007187D" w:rsidP="0007187D">
      <w:pPr>
        <w:pStyle w:val="TOC1"/>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ANNEXES</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_Toc389486586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55</w:t>
      </w:r>
      <w:r w:rsidRPr="0007187D">
        <w:rPr>
          <w:rFonts w:asciiTheme="majorHAnsi" w:hAnsiTheme="majorHAnsi"/>
          <w:noProof/>
          <w:sz w:val="20"/>
          <w:szCs w:val="20"/>
        </w:rPr>
        <w:fldChar w:fldCharType="end"/>
      </w:r>
    </w:p>
    <w:p w14:paraId="4007C899"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1: MTR Terms of Reference</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_Toc389486587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56</w:t>
      </w:r>
      <w:r w:rsidRPr="0007187D">
        <w:rPr>
          <w:rFonts w:asciiTheme="majorHAnsi" w:hAnsiTheme="majorHAnsi"/>
          <w:noProof/>
          <w:sz w:val="20"/>
          <w:szCs w:val="20"/>
        </w:rPr>
        <w:fldChar w:fldCharType="end"/>
      </w:r>
    </w:p>
    <w:p w14:paraId="05A76EE7"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2: Documents reviewed</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_Toc389486588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62</w:t>
      </w:r>
      <w:r w:rsidRPr="0007187D">
        <w:rPr>
          <w:rFonts w:asciiTheme="majorHAnsi" w:hAnsiTheme="majorHAnsi"/>
          <w:noProof/>
          <w:sz w:val="20"/>
          <w:szCs w:val="20"/>
        </w:rPr>
        <w:fldChar w:fldCharType="end"/>
      </w:r>
    </w:p>
    <w:p w14:paraId="035634D1"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3: MTR Questionnaire</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_Toc389486589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63</w:t>
      </w:r>
      <w:r w:rsidRPr="0007187D">
        <w:rPr>
          <w:rFonts w:asciiTheme="majorHAnsi" w:hAnsiTheme="majorHAnsi"/>
          <w:noProof/>
          <w:sz w:val="20"/>
          <w:szCs w:val="20"/>
        </w:rPr>
        <w:fldChar w:fldCharType="end"/>
      </w:r>
    </w:p>
    <w:p w14:paraId="1D34DF70"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4: YSLME Stakeholders and those interviewed</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_Toc389486590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67</w:t>
      </w:r>
      <w:r w:rsidRPr="0007187D">
        <w:rPr>
          <w:rFonts w:asciiTheme="majorHAnsi" w:hAnsiTheme="majorHAnsi"/>
          <w:noProof/>
          <w:sz w:val="20"/>
          <w:szCs w:val="20"/>
        </w:rPr>
        <w:fldChar w:fldCharType="end"/>
      </w:r>
    </w:p>
    <w:p w14:paraId="106C974B"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5: MTR mission itinerary</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_Toc389486591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75</w:t>
      </w:r>
      <w:r w:rsidRPr="0007187D">
        <w:rPr>
          <w:rFonts w:asciiTheme="majorHAnsi" w:hAnsiTheme="majorHAnsi"/>
          <w:noProof/>
          <w:sz w:val="20"/>
          <w:szCs w:val="20"/>
        </w:rPr>
        <w:fldChar w:fldCharType="end"/>
      </w:r>
    </w:p>
    <w:p w14:paraId="30F4D64A"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6: Project Activities and Gantt Chart workplans to Project-end</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_Toc389486592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76</w:t>
      </w:r>
      <w:r w:rsidRPr="0007187D">
        <w:rPr>
          <w:rFonts w:asciiTheme="majorHAnsi" w:hAnsiTheme="majorHAnsi"/>
          <w:noProof/>
          <w:sz w:val="20"/>
          <w:szCs w:val="20"/>
        </w:rPr>
        <w:fldChar w:fldCharType="end"/>
      </w:r>
    </w:p>
    <w:p w14:paraId="3BCD97A5"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7: Co-financing</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_Toc389486593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92</w:t>
      </w:r>
      <w:r w:rsidRPr="0007187D">
        <w:rPr>
          <w:rFonts w:asciiTheme="majorHAnsi" w:hAnsiTheme="majorHAnsi"/>
          <w:noProof/>
          <w:sz w:val="20"/>
          <w:szCs w:val="20"/>
        </w:rPr>
        <w:fldChar w:fldCharType="end"/>
      </w:r>
    </w:p>
    <w:p w14:paraId="593F68B6"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8: GEF-IW Tracking Tool at April 2018</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_Toc389486594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103</w:t>
      </w:r>
      <w:r w:rsidRPr="0007187D">
        <w:rPr>
          <w:rFonts w:asciiTheme="majorHAnsi" w:hAnsiTheme="majorHAnsi"/>
          <w:noProof/>
          <w:sz w:val="20"/>
          <w:szCs w:val="20"/>
        </w:rPr>
        <w:fldChar w:fldCharType="end"/>
      </w:r>
    </w:p>
    <w:p w14:paraId="70A0EACD" w14:textId="77777777" w:rsidR="0007187D" w:rsidRPr="0007187D" w:rsidRDefault="0007187D" w:rsidP="0007187D">
      <w:pPr>
        <w:pStyle w:val="TOC2"/>
        <w:tabs>
          <w:tab w:val="right" w:leader="dot" w:pos="9010"/>
        </w:tabs>
        <w:spacing w:line="360" w:lineRule="auto"/>
        <w:rPr>
          <w:rFonts w:asciiTheme="majorHAnsi" w:hAnsiTheme="majorHAnsi"/>
          <w:noProof/>
          <w:sz w:val="20"/>
          <w:szCs w:val="20"/>
          <w:lang w:val="en-AU" w:eastAsia="ja-JP"/>
        </w:rPr>
      </w:pPr>
      <w:r w:rsidRPr="0007187D">
        <w:rPr>
          <w:rFonts w:asciiTheme="majorHAnsi" w:hAnsiTheme="majorHAnsi"/>
          <w:noProof/>
          <w:sz w:val="20"/>
          <w:szCs w:val="20"/>
        </w:rPr>
        <w:t>Annex 9: Evaluation Consultant’s Agreement Form</w:t>
      </w:r>
      <w:r w:rsidRPr="0007187D">
        <w:rPr>
          <w:rFonts w:asciiTheme="majorHAnsi" w:hAnsiTheme="majorHAnsi"/>
          <w:noProof/>
          <w:sz w:val="20"/>
          <w:szCs w:val="20"/>
        </w:rPr>
        <w:tab/>
      </w:r>
      <w:r w:rsidRPr="0007187D">
        <w:rPr>
          <w:rFonts w:asciiTheme="majorHAnsi" w:hAnsiTheme="majorHAnsi"/>
          <w:noProof/>
          <w:sz w:val="20"/>
          <w:szCs w:val="20"/>
        </w:rPr>
        <w:fldChar w:fldCharType="begin"/>
      </w:r>
      <w:r w:rsidRPr="0007187D">
        <w:rPr>
          <w:rFonts w:asciiTheme="majorHAnsi" w:hAnsiTheme="majorHAnsi"/>
          <w:noProof/>
          <w:sz w:val="20"/>
          <w:szCs w:val="20"/>
        </w:rPr>
        <w:instrText xml:space="preserve"> PAGEREF _Toc389486595 \h </w:instrText>
      </w:r>
      <w:r w:rsidRPr="0007187D">
        <w:rPr>
          <w:rFonts w:asciiTheme="majorHAnsi" w:hAnsiTheme="majorHAnsi"/>
          <w:noProof/>
          <w:sz w:val="20"/>
          <w:szCs w:val="20"/>
        </w:rPr>
      </w:r>
      <w:r w:rsidRPr="0007187D">
        <w:rPr>
          <w:rFonts w:asciiTheme="majorHAnsi" w:hAnsiTheme="majorHAnsi"/>
          <w:noProof/>
          <w:sz w:val="20"/>
          <w:szCs w:val="20"/>
        </w:rPr>
        <w:fldChar w:fldCharType="separate"/>
      </w:r>
      <w:r w:rsidR="00BC3AA5">
        <w:rPr>
          <w:rFonts w:asciiTheme="majorHAnsi" w:hAnsiTheme="majorHAnsi"/>
          <w:noProof/>
          <w:sz w:val="20"/>
          <w:szCs w:val="20"/>
        </w:rPr>
        <w:t>112</w:t>
      </w:r>
      <w:r w:rsidRPr="0007187D">
        <w:rPr>
          <w:rFonts w:asciiTheme="majorHAnsi" w:hAnsiTheme="majorHAnsi"/>
          <w:noProof/>
          <w:sz w:val="20"/>
          <w:szCs w:val="20"/>
        </w:rPr>
        <w:fldChar w:fldCharType="end"/>
      </w:r>
    </w:p>
    <w:p w14:paraId="75A13E30" w14:textId="77777777" w:rsidR="00254B83" w:rsidRDefault="00A26B76" w:rsidP="0007187D">
      <w:pPr>
        <w:spacing w:line="360" w:lineRule="auto"/>
        <w:rPr>
          <w:rFonts w:asciiTheme="majorHAnsi" w:hAnsiTheme="majorHAnsi" w:cs="Times"/>
          <w:b/>
        </w:rPr>
      </w:pPr>
      <w:r w:rsidRPr="0007187D">
        <w:rPr>
          <w:rFonts w:asciiTheme="majorHAnsi" w:hAnsiTheme="majorHAnsi" w:cs="Times"/>
          <w:b/>
          <w:sz w:val="20"/>
          <w:szCs w:val="20"/>
        </w:rPr>
        <w:fldChar w:fldCharType="end"/>
      </w:r>
      <w:r w:rsidR="00254B83">
        <w:rPr>
          <w:rFonts w:asciiTheme="majorHAnsi" w:hAnsiTheme="majorHAnsi" w:cs="Times"/>
          <w:b/>
        </w:rPr>
        <w:br w:type="page"/>
      </w:r>
    </w:p>
    <w:p w14:paraId="1E31E846" w14:textId="77777777" w:rsidR="00D60D04" w:rsidRPr="002F380C" w:rsidRDefault="00D60D04" w:rsidP="002F380C">
      <w:pPr>
        <w:pStyle w:val="Heading1"/>
        <w:rPr>
          <w:sz w:val="16"/>
          <w:szCs w:val="16"/>
        </w:rPr>
      </w:pPr>
    </w:p>
    <w:p w14:paraId="7510FF43" w14:textId="77777777" w:rsidR="00265B6A" w:rsidRDefault="00265B6A" w:rsidP="002F380C">
      <w:pPr>
        <w:pStyle w:val="Heading1"/>
      </w:pPr>
      <w:bookmarkStart w:id="2" w:name="_Toc389486545"/>
      <w:r>
        <w:t>EXECUTIVE SUMMARY</w:t>
      </w:r>
      <w:bookmarkEnd w:id="2"/>
    </w:p>
    <w:p w14:paraId="24C19231" w14:textId="77777777" w:rsidR="00DE66DD" w:rsidRDefault="00DE66DD" w:rsidP="00DE66DD">
      <w:pPr>
        <w:shd w:val="clear" w:color="auto" w:fill="FEFEFE"/>
        <w:spacing w:line="276" w:lineRule="auto"/>
        <w:jc w:val="both"/>
        <w:rPr>
          <w:rFonts w:asciiTheme="majorHAnsi" w:hAnsiTheme="majorHAnsi" w:cs="Verdana"/>
          <w:color w:val="171717"/>
          <w:sz w:val="22"/>
          <w:szCs w:val="22"/>
        </w:rPr>
      </w:pPr>
    </w:p>
    <w:p w14:paraId="25B1C356" w14:textId="3E178D20" w:rsidR="00B43EDB" w:rsidRDefault="00B43EDB" w:rsidP="00B45B54">
      <w:pPr>
        <w:pStyle w:val="Heading2"/>
        <w:spacing w:before="0"/>
      </w:pPr>
      <w:bookmarkStart w:id="3" w:name="_Toc389486546"/>
      <w:r>
        <w:t>Over-a</w:t>
      </w:r>
      <w:r w:rsidR="00511D96">
        <w:t>r</w:t>
      </w:r>
      <w:r>
        <w:t>ching finding &amp; main recommendation</w:t>
      </w:r>
      <w:bookmarkEnd w:id="3"/>
    </w:p>
    <w:p w14:paraId="0B29C1A5" w14:textId="77777777" w:rsidR="00B43EDB" w:rsidRPr="00503FAB" w:rsidRDefault="00B43EDB" w:rsidP="00503FAB">
      <w:pPr>
        <w:spacing w:line="276" w:lineRule="auto"/>
        <w:jc w:val="both"/>
        <w:rPr>
          <w:rFonts w:asciiTheme="majorHAnsi" w:hAnsiTheme="majorHAnsi"/>
          <w:sz w:val="22"/>
          <w:szCs w:val="22"/>
        </w:rPr>
      </w:pPr>
    </w:p>
    <w:p w14:paraId="0034F73B" w14:textId="6E62A198" w:rsidR="0002538E" w:rsidRPr="0002538E" w:rsidRDefault="0002538E" w:rsidP="0002538E">
      <w:pPr>
        <w:pStyle w:val="ListParagraph"/>
        <w:numPr>
          <w:ilvl w:val="0"/>
          <w:numId w:val="85"/>
        </w:numPr>
        <w:spacing w:line="276" w:lineRule="auto"/>
        <w:jc w:val="both"/>
        <w:rPr>
          <w:rFonts w:asciiTheme="majorHAnsi" w:hAnsiTheme="majorHAnsi"/>
          <w:sz w:val="22"/>
          <w:szCs w:val="22"/>
        </w:rPr>
      </w:pPr>
      <w:r w:rsidRPr="0002538E">
        <w:rPr>
          <w:rFonts w:asciiTheme="majorHAnsi" w:hAnsiTheme="majorHAnsi"/>
          <w:sz w:val="22"/>
          <w:szCs w:val="22"/>
        </w:rPr>
        <w:t>The Project has suffered a crippling three-year delay to operational commencement, for reasons outlined in section 2.5, and is scheduled to close in July 2018 only after one full year of technical implementation.  Even in the period since operational commencement in July 2017, the rate of actual achievement is significantly below planned achievement, at only 26% in</w:t>
      </w:r>
      <w:r w:rsidRPr="003E5A58">
        <w:rPr>
          <w:rFonts w:asciiTheme="majorHAnsi" w:hAnsiTheme="majorHAnsi"/>
          <w:sz w:val="22"/>
          <w:szCs w:val="22"/>
        </w:rPr>
        <w:t xml:space="preserve"> 2017, as measured by actual versus planned expenditure</w:t>
      </w:r>
      <w:r>
        <w:rPr>
          <w:rFonts w:asciiTheme="majorHAnsi" w:hAnsiTheme="majorHAnsi"/>
          <w:sz w:val="22"/>
          <w:szCs w:val="22"/>
        </w:rPr>
        <w:t xml:space="preserve"> for that calendar year</w:t>
      </w:r>
      <w:r w:rsidRPr="003E5A58">
        <w:rPr>
          <w:rFonts w:asciiTheme="majorHAnsi" w:hAnsiTheme="majorHAnsi"/>
          <w:sz w:val="22"/>
          <w:szCs w:val="22"/>
        </w:rPr>
        <w:t xml:space="preserve">. </w:t>
      </w:r>
      <w:r w:rsidRPr="0002538E">
        <w:rPr>
          <w:rFonts w:asciiTheme="majorHAnsi" w:hAnsiTheme="majorHAnsi"/>
          <w:sz w:val="22"/>
          <w:szCs w:val="22"/>
        </w:rPr>
        <w:t xml:space="preserve">The accumulative delivery rate </w:t>
      </w:r>
      <w:r>
        <w:rPr>
          <w:rFonts w:asciiTheme="majorHAnsi" w:hAnsiTheme="majorHAnsi"/>
          <w:sz w:val="22"/>
          <w:szCs w:val="22"/>
        </w:rPr>
        <w:t xml:space="preserve">(from </w:t>
      </w:r>
      <w:proofErr w:type="spellStart"/>
      <w:r>
        <w:rPr>
          <w:rFonts w:asciiTheme="majorHAnsi" w:hAnsiTheme="majorHAnsi"/>
          <w:sz w:val="22"/>
          <w:szCs w:val="22"/>
        </w:rPr>
        <w:t>ProDoc</w:t>
      </w:r>
      <w:proofErr w:type="spellEnd"/>
      <w:r>
        <w:rPr>
          <w:rFonts w:asciiTheme="majorHAnsi" w:hAnsiTheme="majorHAnsi"/>
          <w:sz w:val="22"/>
          <w:szCs w:val="22"/>
        </w:rPr>
        <w:t xml:space="preserve"> signing in July 2014 to end of</w:t>
      </w:r>
      <w:r w:rsidRPr="0002538E">
        <w:rPr>
          <w:rFonts w:asciiTheme="majorHAnsi" w:hAnsiTheme="majorHAnsi"/>
          <w:sz w:val="22"/>
          <w:szCs w:val="22"/>
        </w:rPr>
        <w:t xml:space="preserve"> 2017</w:t>
      </w:r>
      <w:r>
        <w:rPr>
          <w:rFonts w:asciiTheme="majorHAnsi" w:hAnsiTheme="majorHAnsi"/>
          <w:sz w:val="22"/>
          <w:szCs w:val="22"/>
        </w:rPr>
        <w:t>)</w:t>
      </w:r>
      <w:r w:rsidRPr="0002538E">
        <w:rPr>
          <w:rFonts w:asciiTheme="majorHAnsi" w:hAnsiTheme="majorHAnsi"/>
          <w:sz w:val="22"/>
          <w:szCs w:val="22"/>
        </w:rPr>
        <w:t xml:space="preserve"> is </w:t>
      </w:r>
      <w:r>
        <w:rPr>
          <w:rFonts w:asciiTheme="majorHAnsi" w:hAnsiTheme="majorHAnsi"/>
          <w:sz w:val="22"/>
          <w:szCs w:val="22"/>
        </w:rPr>
        <w:t xml:space="preserve">even lower at 13.6%, </w:t>
      </w:r>
      <w:r w:rsidRPr="0002538E">
        <w:rPr>
          <w:rFonts w:asciiTheme="majorHAnsi" w:hAnsiTheme="majorHAnsi"/>
          <w:sz w:val="22"/>
          <w:szCs w:val="22"/>
        </w:rPr>
        <w:t xml:space="preserve">with accumulative expenditures of $1,026,021 </w:t>
      </w:r>
      <w:r>
        <w:rPr>
          <w:rFonts w:asciiTheme="majorHAnsi" w:hAnsiTheme="majorHAnsi"/>
          <w:sz w:val="22"/>
          <w:szCs w:val="22"/>
        </w:rPr>
        <w:t>out of a total budget of $7,562,430</w:t>
      </w:r>
      <w:r w:rsidRPr="0002538E">
        <w:rPr>
          <w:rFonts w:asciiTheme="majorHAnsi" w:hAnsiTheme="majorHAnsi"/>
          <w:sz w:val="22"/>
          <w:szCs w:val="22"/>
        </w:rPr>
        <w:t xml:space="preserve"> (</w:t>
      </w:r>
      <w:r>
        <w:rPr>
          <w:rFonts w:asciiTheme="majorHAnsi" w:hAnsiTheme="majorHAnsi"/>
          <w:sz w:val="22"/>
          <w:szCs w:val="22"/>
        </w:rPr>
        <w:t>however,</w:t>
      </w:r>
      <w:r w:rsidRPr="0002538E">
        <w:rPr>
          <w:rFonts w:asciiTheme="majorHAnsi" w:hAnsiTheme="majorHAnsi"/>
          <w:sz w:val="22"/>
          <w:szCs w:val="22"/>
        </w:rPr>
        <w:t xml:space="preserve"> expenditure is not - and should not be -</w:t>
      </w:r>
      <w:r w:rsidRPr="003E5A58">
        <w:rPr>
          <w:rFonts w:asciiTheme="majorHAnsi" w:hAnsiTheme="majorHAnsi"/>
          <w:sz w:val="22"/>
          <w:szCs w:val="22"/>
        </w:rPr>
        <w:t xml:space="preserve"> the only measure of the rate of achievement).  </w:t>
      </w:r>
    </w:p>
    <w:p w14:paraId="37DF388C" w14:textId="77777777" w:rsidR="00503FAB" w:rsidRPr="0002538E" w:rsidRDefault="00503FAB" w:rsidP="007831C9">
      <w:pPr>
        <w:spacing w:line="276" w:lineRule="auto"/>
        <w:jc w:val="both"/>
        <w:rPr>
          <w:rFonts w:asciiTheme="majorHAnsi" w:hAnsiTheme="majorHAnsi"/>
          <w:sz w:val="22"/>
          <w:szCs w:val="22"/>
        </w:rPr>
      </w:pPr>
    </w:p>
    <w:p w14:paraId="5BF694AE" w14:textId="06DCF8B6" w:rsidR="00B43EDB" w:rsidRPr="007831C9" w:rsidRDefault="00503FAB" w:rsidP="00962A2C">
      <w:pPr>
        <w:pStyle w:val="ListParagraph"/>
        <w:numPr>
          <w:ilvl w:val="0"/>
          <w:numId w:val="85"/>
        </w:numPr>
        <w:spacing w:line="276" w:lineRule="auto"/>
        <w:jc w:val="both"/>
        <w:rPr>
          <w:rFonts w:asciiTheme="majorHAnsi" w:hAnsiTheme="majorHAnsi"/>
          <w:sz w:val="22"/>
          <w:szCs w:val="22"/>
        </w:rPr>
      </w:pPr>
      <w:r w:rsidRPr="007831C9">
        <w:rPr>
          <w:rFonts w:asciiTheme="majorHAnsi" w:hAnsiTheme="majorHAnsi"/>
          <w:sz w:val="22"/>
          <w:szCs w:val="22"/>
        </w:rPr>
        <w:t>Given the central role of the PMO in coordinating overall implementation of the Project, there can be a natural tendency by Project partners an</w:t>
      </w:r>
      <w:r w:rsidR="00434800" w:rsidRPr="007831C9">
        <w:rPr>
          <w:rFonts w:asciiTheme="majorHAnsi" w:hAnsiTheme="majorHAnsi"/>
          <w:sz w:val="22"/>
          <w:szCs w:val="22"/>
        </w:rPr>
        <w:t>d</w:t>
      </w:r>
      <w:r w:rsidRPr="007831C9">
        <w:rPr>
          <w:rFonts w:asciiTheme="majorHAnsi" w:hAnsiTheme="majorHAnsi"/>
          <w:sz w:val="22"/>
          <w:szCs w:val="22"/>
        </w:rPr>
        <w:t xml:space="preserve"> stakeholders to look to the PMO as the likely cause of these delays, and demand that </w:t>
      </w:r>
      <w:r w:rsidR="0022653B" w:rsidRPr="007831C9">
        <w:rPr>
          <w:rFonts w:asciiTheme="majorHAnsi" w:hAnsiTheme="majorHAnsi"/>
          <w:sz w:val="22"/>
          <w:szCs w:val="22"/>
        </w:rPr>
        <w:t>t</w:t>
      </w:r>
      <w:r w:rsidRPr="007831C9">
        <w:rPr>
          <w:rFonts w:asciiTheme="majorHAnsi" w:hAnsiTheme="majorHAnsi"/>
          <w:sz w:val="22"/>
          <w:szCs w:val="22"/>
        </w:rPr>
        <w:t>he PMO, alone, should take action to urgently accelerate the efficiency and effectiveness of implementation modalities.  Such demands were very much in evidence at the 2</w:t>
      </w:r>
      <w:r w:rsidRPr="007831C9">
        <w:rPr>
          <w:rFonts w:asciiTheme="majorHAnsi" w:hAnsiTheme="majorHAnsi"/>
          <w:sz w:val="22"/>
          <w:szCs w:val="22"/>
          <w:vertAlign w:val="superscript"/>
        </w:rPr>
        <w:t>nd</w:t>
      </w:r>
      <w:r w:rsidR="00434800" w:rsidRPr="007831C9">
        <w:rPr>
          <w:rFonts w:asciiTheme="majorHAnsi" w:hAnsiTheme="majorHAnsi"/>
          <w:sz w:val="22"/>
          <w:szCs w:val="22"/>
        </w:rPr>
        <w:t xml:space="preserve"> ICC meeting </w:t>
      </w:r>
      <w:r w:rsidRPr="007831C9">
        <w:rPr>
          <w:rFonts w:asciiTheme="majorHAnsi" w:hAnsiTheme="majorHAnsi"/>
          <w:sz w:val="22"/>
          <w:szCs w:val="22"/>
        </w:rPr>
        <w:t>27-28 March 2018.</w:t>
      </w:r>
    </w:p>
    <w:p w14:paraId="4C64D480" w14:textId="77777777" w:rsidR="00503FAB" w:rsidRPr="00E26E8C" w:rsidRDefault="00503FAB" w:rsidP="007831C9">
      <w:pPr>
        <w:spacing w:line="276" w:lineRule="auto"/>
        <w:jc w:val="both"/>
        <w:rPr>
          <w:rFonts w:asciiTheme="majorHAnsi" w:hAnsiTheme="majorHAnsi"/>
          <w:sz w:val="22"/>
          <w:szCs w:val="22"/>
        </w:rPr>
      </w:pPr>
    </w:p>
    <w:p w14:paraId="66F92F7E" w14:textId="6491E4E4" w:rsidR="00733571" w:rsidRPr="007831C9" w:rsidRDefault="00503FAB" w:rsidP="00962A2C">
      <w:pPr>
        <w:pStyle w:val="ListParagraph"/>
        <w:numPr>
          <w:ilvl w:val="0"/>
          <w:numId w:val="85"/>
        </w:numPr>
        <w:spacing w:line="276" w:lineRule="auto"/>
        <w:jc w:val="both"/>
        <w:rPr>
          <w:rFonts w:asciiTheme="majorHAnsi" w:hAnsiTheme="majorHAnsi"/>
          <w:sz w:val="22"/>
          <w:szCs w:val="22"/>
        </w:rPr>
      </w:pPr>
      <w:r w:rsidRPr="007831C9">
        <w:rPr>
          <w:rFonts w:asciiTheme="majorHAnsi" w:hAnsiTheme="majorHAnsi"/>
          <w:sz w:val="22"/>
          <w:szCs w:val="22"/>
        </w:rPr>
        <w:t xml:space="preserve">However, it must be taken into account that the unacceptable three-year delay </w:t>
      </w:r>
      <w:r w:rsidR="00E26E8C" w:rsidRPr="007831C9">
        <w:rPr>
          <w:rFonts w:asciiTheme="majorHAnsi" w:hAnsiTheme="majorHAnsi"/>
          <w:sz w:val="22"/>
          <w:szCs w:val="22"/>
        </w:rPr>
        <w:t xml:space="preserve">to Project-start </w:t>
      </w:r>
      <w:r w:rsidRPr="007831C9">
        <w:rPr>
          <w:rFonts w:asciiTheme="majorHAnsi" w:hAnsiTheme="majorHAnsi"/>
          <w:sz w:val="22"/>
          <w:szCs w:val="22"/>
        </w:rPr>
        <w:t>was caused by other parties</w:t>
      </w:r>
      <w:r w:rsidR="00434800" w:rsidRPr="007831C9">
        <w:rPr>
          <w:rFonts w:asciiTheme="majorHAnsi" w:hAnsiTheme="majorHAnsi"/>
          <w:sz w:val="22"/>
          <w:szCs w:val="22"/>
        </w:rPr>
        <w:t xml:space="preserve">, including </w:t>
      </w:r>
      <w:r w:rsidR="00351AAD">
        <w:rPr>
          <w:rFonts w:asciiTheme="majorHAnsi" w:hAnsiTheme="majorHAnsi"/>
          <w:sz w:val="22"/>
          <w:szCs w:val="22"/>
        </w:rPr>
        <w:t>the executing agency (</w:t>
      </w:r>
      <w:r w:rsidR="00434800" w:rsidRPr="007831C9">
        <w:rPr>
          <w:rFonts w:asciiTheme="majorHAnsi" w:hAnsiTheme="majorHAnsi"/>
          <w:sz w:val="22"/>
          <w:szCs w:val="22"/>
        </w:rPr>
        <w:t>UN</w:t>
      </w:r>
      <w:r w:rsidR="00351AAD">
        <w:rPr>
          <w:rFonts w:asciiTheme="majorHAnsi" w:hAnsiTheme="majorHAnsi"/>
          <w:sz w:val="22"/>
          <w:szCs w:val="22"/>
        </w:rPr>
        <w:t>OPS)</w:t>
      </w:r>
      <w:r w:rsidR="00434800" w:rsidRPr="007831C9">
        <w:rPr>
          <w:rFonts w:asciiTheme="majorHAnsi" w:hAnsiTheme="majorHAnsi"/>
          <w:sz w:val="22"/>
          <w:szCs w:val="22"/>
        </w:rPr>
        <w:t xml:space="preserve"> and the beneficiary country,</w:t>
      </w:r>
      <w:r w:rsidRPr="007831C9">
        <w:rPr>
          <w:rFonts w:asciiTheme="majorHAnsi" w:hAnsiTheme="majorHAnsi"/>
          <w:sz w:val="22"/>
          <w:szCs w:val="22"/>
        </w:rPr>
        <w:t xml:space="preserve"> before the current PMO was established</w:t>
      </w:r>
      <w:r w:rsidR="00E26E8C" w:rsidRPr="007831C9">
        <w:rPr>
          <w:rFonts w:asciiTheme="majorHAnsi" w:hAnsiTheme="majorHAnsi"/>
          <w:sz w:val="22"/>
          <w:szCs w:val="22"/>
        </w:rPr>
        <w:t>.  Those other parties must</w:t>
      </w:r>
      <w:r w:rsidRPr="007831C9">
        <w:rPr>
          <w:rFonts w:asciiTheme="majorHAnsi" w:hAnsiTheme="majorHAnsi"/>
          <w:sz w:val="22"/>
          <w:szCs w:val="22"/>
        </w:rPr>
        <w:t xml:space="preserve"> take responsibility</w:t>
      </w:r>
      <w:r w:rsidR="00434800" w:rsidRPr="007831C9">
        <w:rPr>
          <w:rFonts w:asciiTheme="majorHAnsi" w:hAnsiTheme="majorHAnsi"/>
          <w:sz w:val="22"/>
          <w:szCs w:val="22"/>
        </w:rPr>
        <w:t xml:space="preserve"> and implement the necessary reforms to prevent any such further delays</w:t>
      </w:r>
      <w:r w:rsidR="00733571" w:rsidRPr="007831C9">
        <w:rPr>
          <w:rFonts w:asciiTheme="majorHAnsi" w:hAnsiTheme="majorHAnsi"/>
          <w:sz w:val="22"/>
          <w:szCs w:val="22"/>
        </w:rPr>
        <w:t xml:space="preserve">. </w:t>
      </w:r>
      <w:r w:rsidR="005A066D">
        <w:rPr>
          <w:rFonts w:asciiTheme="majorHAnsi" w:hAnsiTheme="majorHAnsi"/>
          <w:sz w:val="22"/>
          <w:szCs w:val="22"/>
        </w:rPr>
        <w:t xml:space="preserve">It does appear that during the three year delay period UNDP attempted to bring UNOPS and the beneficiary country together to resolve the issues that were causing the delay, including convening a review </w:t>
      </w:r>
      <w:r w:rsidR="008D51AC">
        <w:rPr>
          <w:rFonts w:asciiTheme="majorHAnsi" w:hAnsiTheme="majorHAnsi"/>
          <w:sz w:val="22"/>
          <w:szCs w:val="22"/>
        </w:rPr>
        <w:t>w</w:t>
      </w:r>
      <w:r w:rsidR="005A066D">
        <w:rPr>
          <w:rFonts w:asciiTheme="majorHAnsi" w:hAnsiTheme="majorHAnsi"/>
          <w:sz w:val="22"/>
          <w:szCs w:val="22"/>
        </w:rPr>
        <w:t>orkshop betwee</w:t>
      </w:r>
      <w:r w:rsidR="008D51AC">
        <w:rPr>
          <w:rFonts w:asciiTheme="majorHAnsi" w:hAnsiTheme="majorHAnsi"/>
          <w:sz w:val="22"/>
          <w:szCs w:val="22"/>
        </w:rPr>
        <w:t>n the parties, which was suc</w:t>
      </w:r>
      <w:r w:rsidR="005A066D">
        <w:rPr>
          <w:rFonts w:asciiTheme="majorHAnsi" w:hAnsiTheme="majorHAnsi"/>
          <w:sz w:val="22"/>
          <w:szCs w:val="22"/>
        </w:rPr>
        <w:t>cessful in kick</w:t>
      </w:r>
      <w:r w:rsidR="008D51AC">
        <w:rPr>
          <w:rFonts w:asciiTheme="majorHAnsi" w:hAnsiTheme="majorHAnsi"/>
          <w:sz w:val="22"/>
          <w:szCs w:val="22"/>
        </w:rPr>
        <w:t>-star</w:t>
      </w:r>
      <w:r w:rsidR="005A066D">
        <w:rPr>
          <w:rFonts w:asciiTheme="majorHAnsi" w:hAnsiTheme="majorHAnsi"/>
          <w:sz w:val="22"/>
          <w:szCs w:val="22"/>
        </w:rPr>
        <w:t>ting progress</w:t>
      </w:r>
      <w:r w:rsidR="008D51AC">
        <w:rPr>
          <w:rFonts w:asciiTheme="majorHAnsi" w:hAnsiTheme="majorHAnsi"/>
          <w:sz w:val="22"/>
          <w:szCs w:val="22"/>
        </w:rPr>
        <w:t xml:space="preserve"> towards P</w:t>
      </w:r>
      <w:r w:rsidR="005A066D">
        <w:rPr>
          <w:rFonts w:asciiTheme="majorHAnsi" w:hAnsiTheme="majorHAnsi"/>
          <w:sz w:val="22"/>
          <w:szCs w:val="22"/>
        </w:rPr>
        <w:t>roject inception.</w:t>
      </w:r>
    </w:p>
    <w:p w14:paraId="10FC49B9" w14:textId="77777777" w:rsidR="00733571" w:rsidRPr="00733571" w:rsidRDefault="00733571" w:rsidP="007831C9">
      <w:pPr>
        <w:spacing w:line="276" w:lineRule="auto"/>
        <w:jc w:val="both"/>
        <w:rPr>
          <w:rFonts w:asciiTheme="majorHAnsi" w:hAnsiTheme="majorHAnsi"/>
          <w:sz w:val="22"/>
          <w:szCs w:val="22"/>
        </w:rPr>
      </w:pPr>
    </w:p>
    <w:p w14:paraId="37EC860B" w14:textId="77777777" w:rsidR="009D2533" w:rsidRDefault="00503FAB" w:rsidP="00962A2C">
      <w:pPr>
        <w:pStyle w:val="ListParagraph"/>
        <w:numPr>
          <w:ilvl w:val="0"/>
          <w:numId w:val="85"/>
        </w:numPr>
        <w:spacing w:line="276" w:lineRule="auto"/>
        <w:jc w:val="both"/>
        <w:rPr>
          <w:rFonts w:asciiTheme="majorHAnsi" w:hAnsiTheme="majorHAnsi"/>
          <w:sz w:val="22"/>
          <w:szCs w:val="22"/>
        </w:rPr>
      </w:pPr>
      <w:r w:rsidRPr="007831C9">
        <w:rPr>
          <w:rFonts w:asciiTheme="majorHAnsi" w:hAnsiTheme="majorHAnsi"/>
          <w:sz w:val="22"/>
          <w:szCs w:val="22"/>
        </w:rPr>
        <w:t>The MTR finds tha</w:t>
      </w:r>
      <w:r w:rsidR="00434800" w:rsidRPr="007831C9">
        <w:rPr>
          <w:rFonts w:asciiTheme="majorHAnsi" w:hAnsiTheme="majorHAnsi"/>
          <w:sz w:val="22"/>
          <w:szCs w:val="22"/>
        </w:rPr>
        <w:t xml:space="preserve">t </w:t>
      </w:r>
      <w:r w:rsidR="00351AAD">
        <w:rPr>
          <w:rFonts w:asciiTheme="majorHAnsi" w:hAnsiTheme="majorHAnsi"/>
          <w:sz w:val="22"/>
          <w:szCs w:val="22"/>
        </w:rPr>
        <w:t>although the PMO does suffer from some</w:t>
      </w:r>
      <w:r w:rsidR="00B540F7">
        <w:rPr>
          <w:rFonts w:asciiTheme="majorHAnsi" w:hAnsiTheme="majorHAnsi"/>
          <w:sz w:val="22"/>
          <w:szCs w:val="22"/>
        </w:rPr>
        <w:t xml:space="preserve"> significant inefficien</w:t>
      </w:r>
      <w:r w:rsidR="00351AAD">
        <w:rPr>
          <w:rFonts w:asciiTheme="majorHAnsi" w:hAnsiTheme="majorHAnsi"/>
          <w:sz w:val="22"/>
          <w:szCs w:val="22"/>
        </w:rPr>
        <w:t>c</w:t>
      </w:r>
      <w:r w:rsidR="00B540F7">
        <w:rPr>
          <w:rFonts w:asciiTheme="majorHAnsi" w:hAnsiTheme="majorHAnsi"/>
          <w:sz w:val="22"/>
          <w:szCs w:val="22"/>
        </w:rPr>
        <w:t>i</w:t>
      </w:r>
      <w:r w:rsidR="00351AAD">
        <w:rPr>
          <w:rFonts w:asciiTheme="majorHAnsi" w:hAnsiTheme="majorHAnsi"/>
          <w:sz w:val="22"/>
          <w:szCs w:val="22"/>
        </w:rPr>
        <w:t>es</w:t>
      </w:r>
      <w:r w:rsidR="00B540F7">
        <w:rPr>
          <w:rFonts w:asciiTheme="majorHAnsi" w:hAnsiTheme="majorHAnsi"/>
          <w:sz w:val="22"/>
          <w:szCs w:val="22"/>
        </w:rPr>
        <w:t xml:space="preserve"> in its internal </w:t>
      </w:r>
      <w:r w:rsidR="00B540F7" w:rsidRPr="00B540F7">
        <w:rPr>
          <w:rFonts w:asciiTheme="majorHAnsi" w:hAnsiTheme="majorHAnsi"/>
          <w:i/>
          <w:sz w:val="22"/>
          <w:szCs w:val="22"/>
        </w:rPr>
        <w:t>modus operandi</w:t>
      </w:r>
      <w:r w:rsidR="00B540F7">
        <w:rPr>
          <w:rFonts w:asciiTheme="majorHAnsi" w:hAnsiTheme="majorHAnsi"/>
          <w:sz w:val="22"/>
          <w:szCs w:val="22"/>
        </w:rPr>
        <w:t xml:space="preserve"> (as outlined in paragraph 6 below), </w:t>
      </w:r>
      <w:r w:rsidR="00434800" w:rsidRPr="007831C9">
        <w:rPr>
          <w:rFonts w:asciiTheme="majorHAnsi" w:hAnsiTheme="majorHAnsi"/>
          <w:sz w:val="22"/>
          <w:szCs w:val="22"/>
        </w:rPr>
        <w:t>since being established</w:t>
      </w:r>
      <w:r w:rsidRPr="007831C9">
        <w:rPr>
          <w:rFonts w:asciiTheme="majorHAnsi" w:hAnsiTheme="majorHAnsi"/>
          <w:sz w:val="22"/>
          <w:szCs w:val="22"/>
        </w:rPr>
        <w:t xml:space="preserve">, the PMO, </w:t>
      </w:r>
      <w:r w:rsidR="003A49DA">
        <w:rPr>
          <w:rFonts w:asciiTheme="majorHAnsi" w:hAnsiTheme="majorHAnsi"/>
          <w:sz w:val="22"/>
          <w:szCs w:val="22"/>
        </w:rPr>
        <w:t xml:space="preserve">despite being </w:t>
      </w:r>
      <w:r w:rsidRPr="007831C9">
        <w:rPr>
          <w:rFonts w:asciiTheme="majorHAnsi" w:hAnsiTheme="majorHAnsi"/>
          <w:sz w:val="22"/>
          <w:szCs w:val="22"/>
        </w:rPr>
        <w:t>faced with an extremely over-whelming workload, and with staff resource</w:t>
      </w:r>
      <w:r w:rsidR="00434800" w:rsidRPr="007831C9">
        <w:rPr>
          <w:rFonts w:asciiTheme="majorHAnsi" w:hAnsiTheme="majorHAnsi"/>
          <w:sz w:val="22"/>
          <w:szCs w:val="22"/>
        </w:rPr>
        <w:t>s</w:t>
      </w:r>
      <w:r w:rsidRPr="007831C9">
        <w:rPr>
          <w:rFonts w:asciiTheme="majorHAnsi" w:hAnsiTheme="majorHAnsi"/>
          <w:sz w:val="22"/>
          <w:szCs w:val="22"/>
        </w:rPr>
        <w:t xml:space="preserve"> reduced at the behest of th</w:t>
      </w:r>
      <w:r w:rsidR="00434800" w:rsidRPr="007831C9">
        <w:rPr>
          <w:rFonts w:asciiTheme="majorHAnsi" w:hAnsiTheme="majorHAnsi"/>
          <w:sz w:val="22"/>
          <w:szCs w:val="22"/>
        </w:rPr>
        <w:t>e beneficiary country, has di</w:t>
      </w:r>
      <w:r w:rsidRPr="007831C9">
        <w:rPr>
          <w:rFonts w:asciiTheme="majorHAnsi" w:hAnsiTheme="majorHAnsi"/>
          <w:sz w:val="22"/>
          <w:szCs w:val="22"/>
        </w:rPr>
        <w:t xml:space="preserve">stinguished itself </w:t>
      </w:r>
      <w:r w:rsidR="00434800" w:rsidRPr="007831C9">
        <w:rPr>
          <w:rFonts w:asciiTheme="majorHAnsi" w:hAnsiTheme="majorHAnsi"/>
          <w:sz w:val="22"/>
          <w:szCs w:val="22"/>
        </w:rPr>
        <w:t>by going to extraordinary lengths to achieve a remarkable level of productivity</w:t>
      </w:r>
      <w:r w:rsidR="00733571" w:rsidRPr="007831C9">
        <w:rPr>
          <w:rFonts w:asciiTheme="majorHAnsi" w:hAnsiTheme="majorHAnsi"/>
          <w:sz w:val="22"/>
          <w:szCs w:val="22"/>
        </w:rPr>
        <w:t xml:space="preserve">. </w:t>
      </w:r>
    </w:p>
    <w:p w14:paraId="1544FB11" w14:textId="77777777" w:rsidR="009D2533" w:rsidRPr="009D2533" w:rsidRDefault="009D2533" w:rsidP="009D2533">
      <w:pPr>
        <w:spacing w:line="276" w:lineRule="auto"/>
        <w:jc w:val="both"/>
        <w:rPr>
          <w:rFonts w:asciiTheme="majorHAnsi" w:hAnsiTheme="majorHAnsi"/>
          <w:sz w:val="22"/>
          <w:szCs w:val="22"/>
        </w:rPr>
      </w:pPr>
    </w:p>
    <w:p w14:paraId="40247D04" w14:textId="07DF1C15" w:rsidR="00733571" w:rsidRPr="007831C9" w:rsidRDefault="00733571" w:rsidP="00962A2C">
      <w:pPr>
        <w:pStyle w:val="ListParagraph"/>
        <w:numPr>
          <w:ilvl w:val="0"/>
          <w:numId w:val="85"/>
        </w:numPr>
        <w:spacing w:line="276" w:lineRule="auto"/>
        <w:jc w:val="both"/>
        <w:rPr>
          <w:rFonts w:asciiTheme="majorHAnsi" w:hAnsiTheme="majorHAnsi"/>
          <w:sz w:val="22"/>
          <w:szCs w:val="22"/>
        </w:rPr>
      </w:pPr>
      <w:r w:rsidRPr="007831C9">
        <w:rPr>
          <w:rFonts w:asciiTheme="majorHAnsi" w:hAnsiTheme="majorHAnsi"/>
          <w:sz w:val="22"/>
          <w:szCs w:val="22"/>
        </w:rPr>
        <w:t>D</w:t>
      </w:r>
      <w:r w:rsidR="00434800" w:rsidRPr="007831C9">
        <w:rPr>
          <w:rFonts w:asciiTheme="majorHAnsi" w:hAnsiTheme="majorHAnsi"/>
          <w:sz w:val="22"/>
          <w:szCs w:val="22"/>
        </w:rPr>
        <w:t xml:space="preserve">espite </w:t>
      </w:r>
      <w:r w:rsidR="00B540F7">
        <w:rPr>
          <w:rFonts w:asciiTheme="majorHAnsi" w:hAnsiTheme="majorHAnsi"/>
          <w:sz w:val="22"/>
          <w:szCs w:val="22"/>
        </w:rPr>
        <w:t>its own</w:t>
      </w:r>
      <w:r w:rsidRPr="007831C9">
        <w:rPr>
          <w:rFonts w:asciiTheme="majorHAnsi" w:hAnsiTheme="majorHAnsi"/>
          <w:sz w:val="22"/>
          <w:szCs w:val="22"/>
        </w:rPr>
        <w:t xml:space="preserve"> internal constraints</w:t>
      </w:r>
      <w:r w:rsidR="00B540F7">
        <w:rPr>
          <w:rFonts w:asciiTheme="majorHAnsi" w:hAnsiTheme="majorHAnsi"/>
          <w:sz w:val="22"/>
          <w:szCs w:val="22"/>
        </w:rPr>
        <w:t xml:space="preserve"> and also significant external constraints</w:t>
      </w:r>
      <w:r w:rsidRPr="007831C9">
        <w:rPr>
          <w:rFonts w:asciiTheme="majorHAnsi" w:hAnsiTheme="majorHAnsi"/>
          <w:sz w:val="22"/>
          <w:szCs w:val="22"/>
        </w:rPr>
        <w:t xml:space="preserve"> (see below), i</w:t>
      </w:r>
      <w:r w:rsidR="00E26E8C" w:rsidRPr="007831C9">
        <w:rPr>
          <w:rFonts w:asciiTheme="majorHAnsi" w:hAnsiTheme="majorHAnsi"/>
          <w:sz w:val="22"/>
          <w:szCs w:val="22"/>
        </w:rPr>
        <w:t>n a few short months in 2017 the PMO</w:t>
      </w:r>
      <w:r w:rsidRPr="007831C9">
        <w:rPr>
          <w:rFonts w:asciiTheme="majorHAnsi" w:hAnsiTheme="majorHAnsi"/>
          <w:sz w:val="22"/>
          <w:szCs w:val="22"/>
        </w:rPr>
        <w:t xml:space="preserve"> </w:t>
      </w:r>
      <w:r w:rsidRPr="007831C9">
        <w:rPr>
          <w:rFonts w:asciiTheme="majorHAnsi" w:eastAsia="Times New Roman" w:hAnsiTheme="majorHAnsi" w:cs="Tahoma"/>
          <w:color w:val="0A0A0A"/>
          <w:sz w:val="22"/>
          <w:szCs w:val="22"/>
        </w:rPr>
        <w:t>very rapidly established the complex foundational elements of the Yellow Sea Commission (the ICC and MSTP and no less than six RWGs), the foundational elements of inter-</w:t>
      </w:r>
      <w:proofErr w:type="spellStart"/>
      <w:r w:rsidRPr="007831C9">
        <w:rPr>
          <w:rFonts w:asciiTheme="majorHAnsi" w:eastAsia="Times New Roman" w:hAnsiTheme="majorHAnsi" w:cs="Tahoma"/>
          <w:color w:val="0A0A0A"/>
          <w:sz w:val="22"/>
          <w:szCs w:val="22"/>
        </w:rPr>
        <w:t>sectoral</w:t>
      </w:r>
      <w:proofErr w:type="spellEnd"/>
      <w:r w:rsidRPr="007831C9">
        <w:rPr>
          <w:rFonts w:asciiTheme="majorHAnsi" w:eastAsia="Times New Roman" w:hAnsiTheme="majorHAnsi" w:cs="Tahoma"/>
          <w:color w:val="0A0A0A"/>
          <w:sz w:val="22"/>
          <w:szCs w:val="22"/>
        </w:rPr>
        <w:t xml:space="preserve"> coordination and national implementati</w:t>
      </w:r>
      <w:r w:rsidR="00B540F7">
        <w:rPr>
          <w:rFonts w:asciiTheme="majorHAnsi" w:eastAsia="Times New Roman" w:hAnsiTheme="majorHAnsi" w:cs="Tahoma"/>
          <w:color w:val="0A0A0A"/>
          <w:sz w:val="22"/>
          <w:szCs w:val="22"/>
        </w:rPr>
        <w:t xml:space="preserve">on (MCCs, NWGs </w:t>
      </w:r>
      <w:proofErr w:type="spellStart"/>
      <w:r w:rsidR="00B540F7">
        <w:rPr>
          <w:rFonts w:asciiTheme="majorHAnsi" w:eastAsia="Times New Roman" w:hAnsiTheme="majorHAnsi" w:cs="Tahoma"/>
          <w:color w:val="0A0A0A"/>
          <w:sz w:val="22"/>
          <w:szCs w:val="22"/>
        </w:rPr>
        <w:t>etc</w:t>
      </w:r>
      <w:proofErr w:type="spellEnd"/>
      <w:r w:rsidR="00B540F7">
        <w:rPr>
          <w:rFonts w:asciiTheme="majorHAnsi" w:eastAsia="Times New Roman" w:hAnsiTheme="majorHAnsi" w:cs="Tahoma"/>
          <w:color w:val="0A0A0A"/>
          <w:sz w:val="22"/>
          <w:szCs w:val="22"/>
        </w:rPr>
        <w:t>), negotiated and signed</w:t>
      </w:r>
      <w:r w:rsidRPr="007831C9">
        <w:rPr>
          <w:rFonts w:asciiTheme="majorHAnsi" w:eastAsia="Times New Roman" w:hAnsiTheme="majorHAnsi" w:cs="Tahoma"/>
          <w:color w:val="0A0A0A"/>
          <w:sz w:val="22"/>
          <w:szCs w:val="22"/>
        </w:rPr>
        <w:t xml:space="preserve"> </w:t>
      </w:r>
      <w:r w:rsidR="002371D5">
        <w:rPr>
          <w:rFonts w:asciiTheme="majorHAnsi" w:eastAsia="Times New Roman" w:hAnsiTheme="majorHAnsi" w:cs="Tahoma"/>
          <w:color w:val="0A0A0A"/>
          <w:sz w:val="22"/>
          <w:szCs w:val="22"/>
        </w:rPr>
        <w:t xml:space="preserve">complex and novel </w:t>
      </w:r>
      <w:r w:rsidR="00B540F7">
        <w:rPr>
          <w:rFonts w:asciiTheme="majorHAnsi" w:eastAsia="Times New Roman" w:hAnsiTheme="majorHAnsi" w:cs="Tahoma"/>
          <w:color w:val="0A0A0A"/>
          <w:sz w:val="22"/>
          <w:szCs w:val="22"/>
        </w:rPr>
        <w:t>P</w:t>
      </w:r>
      <w:r w:rsidRPr="007831C9">
        <w:rPr>
          <w:rFonts w:asciiTheme="majorHAnsi" w:eastAsia="Times New Roman" w:hAnsiTheme="majorHAnsi" w:cs="Tahoma"/>
          <w:color w:val="0A0A0A"/>
          <w:sz w:val="22"/>
          <w:szCs w:val="22"/>
        </w:rPr>
        <w:t>C</w:t>
      </w:r>
      <w:r w:rsidR="00B540F7">
        <w:rPr>
          <w:rFonts w:asciiTheme="majorHAnsi" w:eastAsia="Times New Roman" w:hAnsiTheme="majorHAnsi" w:cs="Tahoma"/>
          <w:color w:val="0A0A0A"/>
          <w:sz w:val="22"/>
          <w:szCs w:val="22"/>
        </w:rPr>
        <w:t>A</w:t>
      </w:r>
      <w:r w:rsidRPr="007831C9">
        <w:rPr>
          <w:rFonts w:asciiTheme="majorHAnsi" w:eastAsia="Times New Roman" w:hAnsiTheme="majorHAnsi" w:cs="Tahoma"/>
          <w:color w:val="0A0A0A"/>
          <w:sz w:val="22"/>
          <w:szCs w:val="22"/>
        </w:rPr>
        <w:t>s with three separate inst</w:t>
      </w:r>
      <w:r w:rsidR="00B540F7">
        <w:rPr>
          <w:rFonts w:asciiTheme="majorHAnsi" w:eastAsia="Times New Roman" w:hAnsiTheme="majorHAnsi" w:cs="Tahoma"/>
          <w:color w:val="0A0A0A"/>
          <w:sz w:val="22"/>
          <w:szCs w:val="22"/>
        </w:rPr>
        <w:t>itutions in PRC, developed and arranged approval for</w:t>
      </w:r>
      <w:r w:rsidRPr="007831C9">
        <w:rPr>
          <w:rFonts w:asciiTheme="majorHAnsi" w:eastAsia="Times New Roman" w:hAnsiTheme="majorHAnsi" w:cs="Tahoma"/>
          <w:color w:val="0A0A0A"/>
          <w:sz w:val="22"/>
          <w:szCs w:val="22"/>
        </w:rPr>
        <w:t xml:space="preserve"> </w:t>
      </w:r>
      <w:r w:rsidR="00AD0CCC" w:rsidRPr="007831C9">
        <w:rPr>
          <w:rFonts w:asciiTheme="majorHAnsi" w:eastAsia="Times New Roman" w:hAnsiTheme="majorHAnsi" w:cs="Tahoma"/>
          <w:color w:val="0A0A0A"/>
          <w:sz w:val="22"/>
          <w:szCs w:val="22"/>
        </w:rPr>
        <w:t xml:space="preserve">a </w:t>
      </w:r>
      <w:r w:rsidR="003A49DA">
        <w:rPr>
          <w:rFonts w:asciiTheme="majorHAnsi" w:eastAsia="Times New Roman" w:hAnsiTheme="majorHAnsi" w:cs="Tahoma"/>
          <w:color w:val="0A0A0A"/>
          <w:sz w:val="22"/>
          <w:szCs w:val="22"/>
        </w:rPr>
        <w:t>large number of consultant</w:t>
      </w:r>
      <w:r w:rsidRPr="007831C9">
        <w:rPr>
          <w:rFonts w:asciiTheme="majorHAnsi" w:eastAsia="Times New Roman" w:hAnsiTheme="majorHAnsi" w:cs="Tahoma"/>
          <w:color w:val="0A0A0A"/>
          <w:sz w:val="22"/>
          <w:szCs w:val="22"/>
        </w:rPr>
        <w:t xml:space="preserve"> and activity </w:t>
      </w:r>
      <w:proofErr w:type="spellStart"/>
      <w:r w:rsidRPr="007831C9">
        <w:rPr>
          <w:rFonts w:asciiTheme="majorHAnsi" w:eastAsia="Times New Roman" w:hAnsiTheme="majorHAnsi" w:cs="Tahoma"/>
          <w:color w:val="0A0A0A"/>
          <w:sz w:val="22"/>
          <w:szCs w:val="22"/>
        </w:rPr>
        <w:t>ToRs</w:t>
      </w:r>
      <w:proofErr w:type="spellEnd"/>
      <w:r w:rsidR="00AD0CCC" w:rsidRPr="007831C9">
        <w:rPr>
          <w:rFonts w:asciiTheme="majorHAnsi" w:eastAsia="Times New Roman" w:hAnsiTheme="majorHAnsi" w:cs="Tahoma"/>
          <w:color w:val="0A0A0A"/>
          <w:sz w:val="22"/>
          <w:szCs w:val="22"/>
        </w:rPr>
        <w:t>,</w:t>
      </w:r>
      <w:r w:rsidRPr="007831C9">
        <w:rPr>
          <w:rFonts w:asciiTheme="majorHAnsi" w:eastAsia="Times New Roman" w:hAnsiTheme="majorHAnsi" w:cs="Tahoma"/>
          <w:color w:val="0A0A0A"/>
          <w:sz w:val="22"/>
          <w:szCs w:val="22"/>
        </w:rPr>
        <w:t xml:space="preserve"> </w:t>
      </w:r>
      <w:r w:rsidR="00B540F7">
        <w:rPr>
          <w:rFonts w:asciiTheme="majorHAnsi" w:eastAsia="Times New Roman" w:hAnsiTheme="majorHAnsi" w:cs="Tahoma"/>
          <w:color w:val="0A0A0A"/>
          <w:sz w:val="22"/>
          <w:szCs w:val="22"/>
        </w:rPr>
        <w:t>recruited and supervised</w:t>
      </w:r>
      <w:r w:rsidR="001D1668">
        <w:rPr>
          <w:rFonts w:asciiTheme="majorHAnsi" w:eastAsia="Times New Roman" w:hAnsiTheme="majorHAnsi" w:cs="Tahoma"/>
          <w:color w:val="0A0A0A"/>
          <w:sz w:val="22"/>
          <w:szCs w:val="22"/>
        </w:rPr>
        <w:t xml:space="preserve"> interns </w:t>
      </w:r>
      <w:r w:rsidR="00B540F7">
        <w:rPr>
          <w:rFonts w:asciiTheme="majorHAnsi" w:eastAsia="Times New Roman" w:hAnsiTheme="majorHAnsi" w:cs="Tahoma"/>
          <w:color w:val="0A0A0A"/>
          <w:sz w:val="22"/>
          <w:szCs w:val="22"/>
        </w:rPr>
        <w:t>and organized and held</w:t>
      </w:r>
      <w:r w:rsidRPr="007831C9">
        <w:rPr>
          <w:rFonts w:asciiTheme="majorHAnsi" w:eastAsia="Times New Roman" w:hAnsiTheme="majorHAnsi" w:cs="Tahoma"/>
          <w:color w:val="0A0A0A"/>
          <w:sz w:val="22"/>
          <w:szCs w:val="22"/>
        </w:rPr>
        <w:t xml:space="preserve"> several </w:t>
      </w:r>
      <w:r w:rsidR="008F6B26">
        <w:rPr>
          <w:rFonts w:asciiTheme="majorHAnsi" w:eastAsia="Times New Roman" w:hAnsiTheme="majorHAnsi" w:cs="Tahoma"/>
          <w:color w:val="0A0A0A"/>
          <w:sz w:val="22"/>
          <w:szCs w:val="22"/>
        </w:rPr>
        <w:t xml:space="preserve">significant </w:t>
      </w:r>
      <w:r w:rsidRPr="007831C9">
        <w:rPr>
          <w:rFonts w:asciiTheme="majorHAnsi" w:eastAsia="Times New Roman" w:hAnsiTheme="majorHAnsi" w:cs="Tahoma"/>
          <w:color w:val="0A0A0A"/>
          <w:sz w:val="22"/>
          <w:szCs w:val="22"/>
        </w:rPr>
        <w:t>meetings and workshops, amongst many other tasks.</w:t>
      </w:r>
    </w:p>
    <w:p w14:paraId="58C2FD18" w14:textId="77777777" w:rsidR="00E26E8C" w:rsidRPr="00733571" w:rsidRDefault="00E26E8C" w:rsidP="007831C9">
      <w:pPr>
        <w:spacing w:line="276" w:lineRule="auto"/>
        <w:jc w:val="both"/>
        <w:rPr>
          <w:rFonts w:asciiTheme="majorHAnsi" w:hAnsiTheme="majorHAnsi"/>
          <w:sz w:val="22"/>
          <w:szCs w:val="22"/>
        </w:rPr>
      </w:pPr>
    </w:p>
    <w:p w14:paraId="0D043427" w14:textId="327CF35D" w:rsidR="00AD0CCC" w:rsidRPr="00352009" w:rsidRDefault="008F6B26" w:rsidP="00962A2C">
      <w:pPr>
        <w:pStyle w:val="ListParagraph"/>
        <w:numPr>
          <w:ilvl w:val="0"/>
          <w:numId w:val="85"/>
        </w:numPr>
        <w:spacing w:line="276" w:lineRule="auto"/>
        <w:jc w:val="both"/>
        <w:rPr>
          <w:rFonts w:asciiTheme="majorHAnsi" w:hAnsiTheme="majorHAnsi"/>
          <w:i/>
          <w:sz w:val="22"/>
          <w:szCs w:val="22"/>
        </w:rPr>
      </w:pPr>
      <w:r w:rsidRPr="0007187D">
        <w:rPr>
          <w:rFonts w:asciiTheme="majorHAnsi" w:eastAsia="Times New Roman" w:hAnsiTheme="majorHAnsi" w:cs="Tahoma"/>
          <w:color w:val="0A0A0A"/>
          <w:sz w:val="22"/>
          <w:szCs w:val="22"/>
        </w:rPr>
        <w:t>This level of achievement</w:t>
      </w:r>
      <w:r w:rsidR="007E77B0" w:rsidRPr="0007187D">
        <w:rPr>
          <w:rFonts w:asciiTheme="majorHAnsi" w:eastAsia="Times New Roman" w:hAnsiTheme="majorHAnsi" w:cs="Tahoma"/>
          <w:color w:val="0A0A0A"/>
          <w:sz w:val="22"/>
          <w:szCs w:val="22"/>
        </w:rPr>
        <w:t xml:space="preserve"> appears to be driven by innate natural intelligence, outstanding work</w:t>
      </w:r>
      <w:r w:rsidR="007E77B0" w:rsidRPr="007831C9">
        <w:rPr>
          <w:rFonts w:asciiTheme="majorHAnsi" w:eastAsia="Times New Roman" w:hAnsiTheme="majorHAnsi" w:cs="Tahoma"/>
          <w:color w:val="0A0A0A"/>
          <w:sz w:val="22"/>
          <w:szCs w:val="22"/>
        </w:rPr>
        <w:t xml:space="preserve"> ethic and huge personal commitment and effort. Since commencing duties the PMO staff have sustained a relentless work-pace including working back l</w:t>
      </w:r>
      <w:r w:rsidR="00E26E8C" w:rsidRPr="007831C9">
        <w:rPr>
          <w:rFonts w:asciiTheme="majorHAnsi" w:eastAsia="Times New Roman" w:hAnsiTheme="majorHAnsi" w:cs="Tahoma"/>
          <w:color w:val="0A0A0A"/>
          <w:sz w:val="22"/>
          <w:szCs w:val="22"/>
        </w:rPr>
        <w:t>ate at nights and most weekends.</w:t>
      </w:r>
      <w:r w:rsidR="007E77B0" w:rsidRPr="007831C9">
        <w:rPr>
          <w:rFonts w:asciiTheme="majorHAnsi" w:eastAsia="Times New Roman" w:hAnsiTheme="majorHAnsi" w:cs="Tahoma"/>
          <w:color w:val="0A0A0A"/>
          <w:sz w:val="22"/>
          <w:szCs w:val="22"/>
        </w:rPr>
        <w:t xml:space="preserve"> </w:t>
      </w:r>
      <w:r w:rsidR="00E26E8C" w:rsidRPr="007831C9">
        <w:rPr>
          <w:rFonts w:asciiTheme="majorHAnsi" w:eastAsia="Times New Roman" w:hAnsiTheme="majorHAnsi" w:cs="Tahoma"/>
          <w:i/>
          <w:color w:val="0A0A0A"/>
          <w:sz w:val="22"/>
          <w:szCs w:val="22"/>
        </w:rPr>
        <w:t xml:space="preserve">The MTR assesses that the PMO </w:t>
      </w:r>
      <w:r w:rsidR="002371D5">
        <w:rPr>
          <w:rFonts w:asciiTheme="majorHAnsi" w:eastAsia="Times New Roman" w:hAnsiTheme="majorHAnsi" w:cs="Tahoma"/>
          <w:i/>
          <w:color w:val="0A0A0A"/>
          <w:sz w:val="22"/>
          <w:szCs w:val="22"/>
        </w:rPr>
        <w:t>should be highly commended for this</w:t>
      </w:r>
      <w:r w:rsidR="00E26E8C" w:rsidRPr="007831C9">
        <w:rPr>
          <w:rFonts w:asciiTheme="majorHAnsi" w:eastAsia="Times New Roman" w:hAnsiTheme="majorHAnsi" w:cs="Tahoma"/>
          <w:i/>
          <w:color w:val="0A0A0A"/>
          <w:sz w:val="22"/>
          <w:szCs w:val="22"/>
        </w:rPr>
        <w:t xml:space="preserve"> outstanding</w:t>
      </w:r>
      <w:r w:rsidR="001D1668">
        <w:rPr>
          <w:rFonts w:asciiTheme="majorHAnsi" w:eastAsia="Times New Roman" w:hAnsiTheme="majorHAnsi" w:cs="Tahoma"/>
          <w:i/>
          <w:color w:val="0A0A0A"/>
          <w:sz w:val="22"/>
          <w:szCs w:val="22"/>
        </w:rPr>
        <w:t xml:space="preserve"> effort</w:t>
      </w:r>
      <w:r w:rsidR="00E26E8C" w:rsidRPr="007831C9">
        <w:rPr>
          <w:rFonts w:asciiTheme="majorHAnsi" w:eastAsia="Times New Roman" w:hAnsiTheme="majorHAnsi" w:cs="Tahoma"/>
          <w:i/>
          <w:color w:val="0A0A0A"/>
          <w:sz w:val="22"/>
          <w:szCs w:val="22"/>
        </w:rPr>
        <w:t xml:space="preserve"> to date.</w:t>
      </w:r>
      <w:r>
        <w:rPr>
          <w:rFonts w:asciiTheme="majorHAnsi" w:eastAsia="Times New Roman" w:hAnsiTheme="majorHAnsi" w:cs="Tahoma"/>
          <w:color w:val="0A0A0A"/>
          <w:sz w:val="22"/>
          <w:szCs w:val="22"/>
        </w:rPr>
        <w:t xml:space="preserve"> However, the level of achievement is </w:t>
      </w:r>
      <w:r w:rsidRPr="008F6B26">
        <w:rPr>
          <w:rFonts w:asciiTheme="majorHAnsi" w:eastAsia="Times New Roman" w:hAnsiTheme="majorHAnsi" w:cs="Tahoma"/>
          <w:i/>
          <w:color w:val="0A0A0A"/>
          <w:sz w:val="22"/>
          <w:szCs w:val="22"/>
        </w:rPr>
        <w:t>still not sufficient</w:t>
      </w:r>
      <w:r>
        <w:rPr>
          <w:rFonts w:asciiTheme="majorHAnsi" w:eastAsia="Times New Roman" w:hAnsiTheme="majorHAnsi" w:cs="Tahoma"/>
          <w:color w:val="0A0A0A"/>
          <w:sz w:val="22"/>
          <w:szCs w:val="22"/>
        </w:rPr>
        <w:t xml:space="preserve"> to achieve the Project’s extremely ambitious </w:t>
      </w:r>
      <w:proofErr w:type="spellStart"/>
      <w:r>
        <w:rPr>
          <w:rFonts w:asciiTheme="majorHAnsi" w:eastAsia="Times New Roman" w:hAnsiTheme="majorHAnsi" w:cs="Tahoma"/>
          <w:color w:val="0A0A0A"/>
          <w:sz w:val="22"/>
          <w:szCs w:val="22"/>
        </w:rPr>
        <w:t>workplan</w:t>
      </w:r>
      <w:proofErr w:type="spellEnd"/>
      <w:r>
        <w:rPr>
          <w:rFonts w:asciiTheme="majorHAnsi" w:eastAsia="Times New Roman" w:hAnsiTheme="majorHAnsi" w:cs="Tahoma"/>
          <w:color w:val="0A0A0A"/>
          <w:sz w:val="22"/>
          <w:szCs w:val="22"/>
        </w:rPr>
        <w:t>, given the internal constraints outlined in paragraph 6 below and also the external constraints outlined in paragraph 7 below. T</w:t>
      </w:r>
      <w:r w:rsidR="00E26E8C" w:rsidRPr="007831C9">
        <w:rPr>
          <w:rFonts w:asciiTheme="majorHAnsi" w:eastAsia="Times New Roman" w:hAnsiTheme="majorHAnsi" w:cs="Tahoma"/>
          <w:color w:val="0A0A0A"/>
          <w:sz w:val="22"/>
          <w:szCs w:val="22"/>
        </w:rPr>
        <w:t>he</w:t>
      </w:r>
      <w:r>
        <w:rPr>
          <w:rFonts w:asciiTheme="majorHAnsi" w:eastAsia="Times New Roman" w:hAnsiTheme="majorHAnsi" w:cs="Tahoma"/>
          <w:color w:val="0A0A0A"/>
          <w:sz w:val="22"/>
          <w:szCs w:val="22"/>
        </w:rPr>
        <w:t xml:space="preserve"> workload is </w:t>
      </w:r>
      <w:r w:rsidR="0044013D">
        <w:rPr>
          <w:rFonts w:asciiTheme="majorHAnsi" w:eastAsia="Times New Roman" w:hAnsiTheme="majorHAnsi" w:cs="Tahoma"/>
          <w:color w:val="0A0A0A"/>
          <w:sz w:val="22"/>
          <w:szCs w:val="22"/>
        </w:rPr>
        <w:t xml:space="preserve">affecting work-life balance and there is a risk of personal health </w:t>
      </w:r>
      <w:r w:rsidR="00E26E8C" w:rsidRPr="007831C9">
        <w:rPr>
          <w:rFonts w:asciiTheme="majorHAnsi" w:eastAsia="Times New Roman" w:hAnsiTheme="majorHAnsi" w:cs="Tahoma"/>
          <w:color w:val="0A0A0A"/>
          <w:sz w:val="22"/>
          <w:szCs w:val="22"/>
        </w:rPr>
        <w:t>impacts</w:t>
      </w:r>
      <w:r w:rsidR="003A49DA">
        <w:rPr>
          <w:rFonts w:asciiTheme="majorHAnsi" w:eastAsia="Times New Roman" w:hAnsiTheme="majorHAnsi" w:cs="Tahoma"/>
          <w:color w:val="0A0A0A"/>
          <w:sz w:val="22"/>
          <w:szCs w:val="22"/>
        </w:rPr>
        <w:t>,</w:t>
      </w:r>
      <w:r w:rsidR="00E26E8C" w:rsidRPr="007831C9">
        <w:rPr>
          <w:rFonts w:asciiTheme="majorHAnsi" w:eastAsia="Times New Roman" w:hAnsiTheme="majorHAnsi" w:cs="Tahoma"/>
          <w:color w:val="0A0A0A"/>
          <w:sz w:val="22"/>
          <w:szCs w:val="22"/>
        </w:rPr>
        <w:t xml:space="preserve"> if </w:t>
      </w:r>
      <w:proofErr w:type="gramStart"/>
      <w:r w:rsidR="00E26E8C" w:rsidRPr="007831C9">
        <w:rPr>
          <w:rFonts w:asciiTheme="majorHAnsi" w:eastAsia="Times New Roman" w:hAnsiTheme="majorHAnsi" w:cs="Tahoma"/>
          <w:color w:val="0A0A0A"/>
          <w:sz w:val="22"/>
          <w:szCs w:val="22"/>
        </w:rPr>
        <w:t xml:space="preserve">the current rate of effort is sustained </w:t>
      </w:r>
      <w:r w:rsidR="0044013D">
        <w:rPr>
          <w:rFonts w:asciiTheme="majorHAnsi" w:eastAsia="Times New Roman" w:hAnsiTheme="majorHAnsi" w:cs="Tahoma"/>
          <w:color w:val="0A0A0A"/>
          <w:sz w:val="22"/>
          <w:szCs w:val="22"/>
        </w:rPr>
        <w:t>by PMO staff</w:t>
      </w:r>
      <w:proofErr w:type="gramEnd"/>
      <w:r w:rsidR="0044013D">
        <w:rPr>
          <w:rFonts w:asciiTheme="majorHAnsi" w:eastAsia="Times New Roman" w:hAnsiTheme="majorHAnsi" w:cs="Tahoma"/>
          <w:color w:val="0A0A0A"/>
          <w:sz w:val="22"/>
          <w:szCs w:val="22"/>
        </w:rPr>
        <w:t xml:space="preserve"> </w:t>
      </w:r>
      <w:r w:rsidR="00E26E8C" w:rsidRPr="007831C9">
        <w:rPr>
          <w:rFonts w:asciiTheme="majorHAnsi" w:eastAsia="Times New Roman" w:hAnsiTheme="majorHAnsi" w:cs="Tahoma"/>
          <w:color w:val="0A0A0A"/>
          <w:sz w:val="22"/>
          <w:szCs w:val="22"/>
        </w:rPr>
        <w:t xml:space="preserve">over the next 20 months.  </w:t>
      </w:r>
      <w:r w:rsidR="0022653B" w:rsidRPr="007831C9">
        <w:rPr>
          <w:rFonts w:asciiTheme="majorHAnsi" w:eastAsia="Times New Roman" w:hAnsiTheme="majorHAnsi" w:cs="Tahoma"/>
          <w:color w:val="0A0A0A"/>
          <w:sz w:val="22"/>
          <w:szCs w:val="22"/>
        </w:rPr>
        <w:t xml:space="preserve">This is clearly not acceptable, and </w:t>
      </w:r>
      <w:r w:rsidR="0022653B" w:rsidRPr="00352009">
        <w:rPr>
          <w:rFonts w:asciiTheme="majorHAnsi" w:eastAsia="Times New Roman" w:hAnsiTheme="majorHAnsi" w:cs="Tahoma"/>
          <w:i/>
          <w:color w:val="0A0A0A"/>
          <w:sz w:val="22"/>
          <w:szCs w:val="22"/>
        </w:rPr>
        <w:t>ALL Project partners must step in to do their bit to address the ongoing delays in implementation</w:t>
      </w:r>
      <w:r w:rsidR="00733571" w:rsidRPr="00352009">
        <w:rPr>
          <w:rFonts w:asciiTheme="majorHAnsi" w:eastAsia="Times New Roman" w:hAnsiTheme="majorHAnsi" w:cs="Tahoma"/>
          <w:i/>
          <w:color w:val="0A0A0A"/>
          <w:sz w:val="22"/>
          <w:szCs w:val="22"/>
        </w:rPr>
        <w:t>, and to throw their full support behind the PMO.</w:t>
      </w:r>
    </w:p>
    <w:p w14:paraId="521AA8C2" w14:textId="77777777" w:rsidR="00AD0CCC" w:rsidRDefault="00AD0CCC" w:rsidP="007831C9">
      <w:pPr>
        <w:spacing w:line="276" w:lineRule="auto"/>
        <w:jc w:val="both"/>
        <w:rPr>
          <w:rFonts w:asciiTheme="majorHAnsi" w:hAnsiTheme="majorHAnsi"/>
          <w:sz w:val="22"/>
          <w:szCs w:val="22"/>
        </w:rPr>
      </w:pPr>
    </w:p>
    <w:p w14:paraId="73F988A3" w14:textId="41EEBB53" w:rsidR="00434800" w:rsidRPr="007831C9" w:rsidRDefault="0044013D" w:rsidP="00962A2C">
      <w:pPr>
        <w:pStyle w:val="ListParagraph"/>
        <w:numPr>
          <w:ilvl w:val="0"/>
          <w:numId w:val="85"/>
        </w:numPr>
        <w:spacing w:line="276" w:lineRule="auto"/>
        <w:jc w:val="both"/>
        <w:rPr>
          <w:rFonts w:asciiTheme="majorHAnsi" w:eastAsia="Times New Roman" w:hAnsiTheme="majorHAnsi" w:cs="Tahoma"/>
          <w:color w:val="0A0A0A"/>
          <w:sz w:val="22"/>
          <w:szCs w:val="22"/>
        </w:rPr>
      </w:pPr>
      <w:r>
        <w:rPr>
          <w:rFonts w:asciiTheme="majorHAnsi" w:hAnsiTheme="majorHAnsi"/>
          <w:sz w:val="22"/>
          <w:szCs w:val="22"/>
        </w:rPr>
        <w:t xml:space="preserve">Despite the huge effort and commitment </w:t>
      </w:r>
      <w:r w:rsidR="003A49DA">
        <w:rPr>
          <w:rFonts w:asciiTheme="majorHAnsi" w:hAnsiTheme="majorHAnsi"/>
          <w:sz w:val="22"/>
          <w:szCs w:val="22"/>
        </w:rPr>
        <w:t>of the P</w:t>
      </w:r>
      <w:r>
        <w:rPr>
          <w:rFonts w:asciiTheme="majorHAnsi" w:hAnsiTheme="majorHAnsi"/>
          <w:sz w:val="22"/>
          <w:szCs w:val="22"/>
        </w:rPr>
        <w:t>MO to date</w:t>
      </w:r>
      <w:r w:rsidR="00E26E8C" w:rsidRPr="007831C9">
        <w:rPr>
          <w:rFonts w:asciiTheme="majorHAnsi" w:hAnsiTheme="majorHAnsi"/>
          <w:sz w:val="22"/>
          <w:szCs w:val="22"/>
        </w:rPr>
        <w:t>, it</w:t>
      </w:r>
      <w:r w:rsidR="00434800" w:rsidRPr="007831C9">
        <w:rPr>
          <w:rFonts w:asciiTheme="majorHAnsi" w:hAnsiTheme="majorHAnsi"/>
          <w:sz w:val="22"/>
          <w:szCs w:val="22"/>
        </w:rPr>
        <w:t xml:space="preserve"> is </w:t>
      </w:r>
      <w:r w:rsidR="00E26E8C" w:rsidRPr="007831C9">
        <w:rPr>
          <w:rFonts w:asciiTheme="majorHAnsi" w:hAnsiTheme="majorHAnsi"/>
          <w:sz w:val="22"/>
          <w:szCs w:val="22"/>
        </w:rPr>
        <w:t xml:space="preserve">also </w:t>
      </w:r>
      <w:r w:rsidR="00434800" w:rsidRPr="007831C9">
        <w:rPr>
          <w:rFonts w:asciiTheme="majorHAnsi" w:hAnsiTheme="majorHAnsi"/>
          <w:sz w:val="22"/>
          <w:szCs w:val="22"/>
        </w:rPr>
        <w:t>clear that</w:t>
      </w:r>
      <w:r w:rsidR="007E77B0" w:rsidRPr="007831C9">
        <w:rPr>
          <w:rFonts w:asciiTheme="majorHAnsi" w:hAnsiTheme="majorHAnsi"/>
          <w:sz w:val="22"/>
          <w:szCs w:val="22"/>
        </w:rPr>
        <w:t xml:space="preserve"> </w:t>
      </w:r>
      <w:r w:rsidR="00E26E8C" w:rsidRPr="007831C9">
        <w:rPr>
          <w:rFonts w:asciiTheme="majorHAnsi" w:hAnsiTheme="majorHAnsi"/>
          <w:sz w:val="22"/>
          <w:szCs w:val="22"/>
        </w:rPr>
        <w:t>there are several areas where internal PMO practices are severely constraining productivity and curtailing the efficiency and effectiveness of Project implementation.</w:t>
      </w:r>
      <w:r w:rsidR="00733571" w:rsidRPr="007831C9">
        <w:rPr>
          <w:rFonts w:asciiTheme="majorHAnsi" w:hAnsiTheme="majorHAnsi"/>
          <w:sz w:val="22"/>
          <w:szCs w:val="22"/>
        </w:rPr>
        <w:t xml:space="preserve">  These include </w:t>
      </w:r>
      <w:r w:rsidR="00733571" w:rsidRPr="007831C9">
        <w:rPr>
          <w:rFonts w:asciiTheme="majorHAnsi" w:eastAsia="Times New Roman" w:hAnsiTheme="majorHAnsi" w:cs="Tahoma"/>
          <w:color w:val="0A0A0A"/>
          <w:sz w:val="22"/>
          <w:szCs w:val="22"/>
        </w:rPr>
        <w:t xml:space="preserve">a lack of adherence to structured project management </w:t>
      </w:r>
      <w:r w:rsidR="00733571" w:rsidRPr="007E62B2">
        <w:rPr>
          <w:rFonts w:asciiTheme="majorHAnsi" w:eastAsia="Times New Roman" w:hAnsiTheme="majorHAnsi" w:cs="Tahoma"/>
          <w:color w:val="0A0A0A"/>
          <w:sz w:val="22"/>
          <w:szCs w:val="22"/>
        </w:rPr>
        <w:t xml:space="preserve">procedures and processes, and to work plans and strategic priorities.  The PMO appears to have a tendency to </w:t>
      </w:r>
      <w:r w:rsidR="007E62B2" w:rsidRPr="007E62B2">
        <w:rPr>
          <w:rFonts w:asciiTheme="majorHAnsi" w:eastAsia="Times New Roman" w:hAnsiTheme="majorHAnsi" w:cs="Tahoma"/>
          <w:sz w:val="22"/>
          <w:szCs w:val="22"/>
        </w:rPr>
        <w:t>implement</w:t>
      </w:r>
      <w:r w:rsidR="007E62B2">
        <w:rPr>
          <w:rFonts w:asciiTheme="majorHAnsi" w:eastAsia="Times New Roman" w:hAnsiTheme="majorHAnsi" w:cs="Tahoma"/>
          <w:sz w:val="22"/>
          <w:szCs w:val="22"/>
        </w:rPr>
        <w:t xml:space="preserve"> individual </w:t>
      </w:r>
      <w:r w:rsidR="007E62B2" w:rsidRPr="007E62B2">
        <w:rPr>
          <w:rFonts w:asciiTheme="majorHAnsi" w:eastAsia="Times New Roman" w:hAnsiTheme="majorHAnsi" w:cs="Tahoma"/>
          <w:sz w:val="22"/>
          <w:szCs w:val="22"/>
        </w:rPr>
        <w:t xml:space="preserve">activities in an uncoordinated, ad-hoc, piece-meal basis, and to </w:t>
      </w:r>
      <w:r w:rsidR="00733571" w:rsidRPr="007E62B2">
        <w:rPr>
          <w:rFonts w:asciiTheme="majorHAnsi" w:eastAsia="Times New Roman" w:hAnsiTheme="majorHAnsi" w:cs="Tahoma"/>
          <w:color w:val="0A0A0A"/>
          <w:sz w:val="22"/>
          <w:szCs w:val="22"/>
        </w:rPr>
        <w:t>pursue individual activities that they may find personally in</w:t>
      </w:r>
      <w:r>
        <w:rPr>
          <w:rFonts w:asciiTheme="majorHAnsi" w:eastAsia="Times New Roman" w:hAnsiTheme="majorHAnsi" w:cs="Tahoma"/>
          <w:color w:val="0A0A0A"/>
          <w:sz w:val="22"/>
          <w:szCs w:val="22"/>
        </w:rPr>
        <w:t>teresting or more exciting.  There is an urgent need for the PMO</w:t>
      </w:r>
      <w:r w:rsidR="00733571" w:rsidRPr="007E62B2">
        <w:rPr>
          <w:rFonts w:asciiTheme="majorHAnsi" w:eastAsia="Times New Roman" w:hAnsiTheme="majorHAnsi" w:cs="Tahoma"/>
          <w:color w:val="0A0A0A"/>
          <w:sz w:val="22"/>
          <w:szCs w:val="22"/>
        </w:rPr>
        <w:t xml:space="preserve"> to take a more strategic, </w:t>
      </w:r>
      <w:proofErr w:type="gramStart"/>
      <w:r w:rsidR="007E62B2">
        <w:rPr>
          <w:rFonts w:asciiTheme="majorHAnsi" w:eastAsia="Times New Roman" w:hAnsiTheme="majorHAnsi" w:cs="Tahoma"/>
          <w:color w:val="0A0A0A"/>
          <w:sz w:val="22"/>
          <w:szCs w:val="22"/>
        </w:rPr>
        <w:t>holistically-planned</w:t>
      </w:r>
      <w:proofErr w:type="gramEnd"/>
      <w:r w:rsidR="007E62B2">
        <w:rPr>
          <w:rFonts w:asciiTheme="majorHAnsi" w:eastAsia="Times New Roman" w:hAnsiTheme="majorHAnsi" w:cs="Tahoma"/>
          <w:color w:val="0A0A0A"/>
          <w:sz w:val="22"/>
          <w:szCs w:val="22"/>
        </w:rPr>
        <w:t xml:space="preserve">, </w:t>
      </w:r>
      <w:r w:rsidR="00733571" w:rsidRPr="007E62B2">
        <w:rPr>
          <w:rFonts w:asciiTheme="majorHAnsi" w:eastAsia="Times New Roman" w:hAnsiTheme="majorHAnsi" w:cs="Tahoma"/>
          <w:color w:val="0A0A0A"/>
          <w:sz w:val="22"/>
          <w:szCs w:val="22"/>
        </w:rPr>
        <w:t>programmatic and prioritized approach</w:t>
      </w:r>
      <w:r>
        <w:rPr>
          <w:rFonts w:asciiTheme="majorHAnsi" w:eastAsia="Times New Roman" w:hAnsiTheme="majorHAnsi" w:cs="Tahoma"/>
          <w:color w:val="0A0A0A"/>
          <w:sz w:val="22"/>
          <w:szCs w:val="22"/>
        </w:rPr>
        <w:t xml:space="preserve"> to work planning and workload management</w:t>
      </w:r>
      <w:r w:rsidR="00733571" w:rsidRPr="007E62B2">
        <w:rPr>
          <w:rFonts w:asciiTheme="majorHAnsi" w:eastAsia="Times New Roman" w:hAnsiTheme="majorHAnsi" w:cs="Tahoma"/>
          <w:color w:val="0A0A0A"/>
          <w:sz w:val="22"/>
          <w:szCs w:val="22"/>
        </w:rPr>
        <w:t>.  Section 3.2</w:t>
      </w:r>
      <w:r w:rsidR="007E5A71" w:rsidRPr="007E62B2">
        <w:rPr>
          <w:rFonts w:asciiTheme="majorHAnsi" w:eastAsia="Times New Roman" w:hAnsiTheme="majorHAnsi" w:cs="Tahoma"/>
          <w:color w:val="0A0A0A"/>
          <w:sz w:val="22"/>
          <w:szCs w:val="22"/>
        </w:rPr>
        <w:t>.1</w:t>
      </w:r>
      <w:r w:rsidR="00733571" w:rsidRPr="007E62B2">
        <w:rPr>
          <w:rFonts w:asciiTheme="majorHAnsi" w:eastAsia="Times New Roman" w:hAnsiTheme="majorHAnsi" w:cs="Tahoma"/>
          <w:color w:val="0A0A0A"/>
          <w:sz w:val="22"/>
          <w:szCs w:val="22"/>
        </w:rPr>
        <w:t xml:space="preserve"> of the MTR </w:t>
      </w:r>
      <w:r w:rsidR="00AD0CCC" w:rsidRPr="007E62B2">
        <w:rPr>
          <w:rFonts w:asciiTheme="majorHAnsi" w:eastAsia="Times New Roman" w:hAnsiTheme="majorHAnsi" w:cs="Tahoma"/>
          <w:color w:val="0A0A0A"/>
          <w:sz w:val="22"/>
          <w:szCs w:val="22"/>
        </w:rPr>
        <w:t>discusses this</w:t>
      </w:r>
      <w:r w:rsidR="007831C9" w:rsidRPr="007E62B2">
        <w:rPr>
          <w:rFonts w:asciiTheme="majorHAnsi" w:eastAsia="Times New Roman" w:hAnsiTheme="majorHAnsi" w:cs="Tahoma"/>
          <w:color w:val="0A0A0A"/>
          <w:sz w:val="22"/>
          <w:szCs w:val="22"/>
        </w:rPr>
        <w:t>,</w:t>
      </w:r>
      <w:r w:rsidR="00AD0CCC" w:rsidRPr="007E62B2">
        <w:rPr>
          <w:rFonts w:asciiTheme="majorHAnsi" w:eastAsia="Times New Roman" w:hAnsiTheme="majorHAnsi" w:cs="Tahoma"/>
          <w:color w:val="0A0A0A"/>
          <w:sz w:val="22"/>
          <w:szCs w:val="22"/>
        </w:rPr>
        <w:t xml:space="preserve"> </w:t>
      </w:r>
      <w:r w:rsidR="007831C9" w:rsidRPr="007E62B2">
        <w:rPr>
          <w:rFonts w:asciiTheme="majorHAnsi" w:eastAsia="Times New Roman" w:hAnsiTheme="majorHAnsi" w:cs="Tahoma"/>
          <w:color w:val="0A0A0A"/>
          <w:sz w:val="22"/>
          <w:szCs w:val="22"/>
        </w:rPr>
        <w:t>with relevant</w:t>
      </w:r>
      <w:r w:rsidR="00AD0CCC" w:rsidRPr="007E62B2">
        <w:rPr>
          <w:rFonts w:asciiTheme="majorHAnsi" w:eastAsia="Times New Roman" w:hAnsiTheme="majorHAnsi" w:cs="Tahoma"/>
          <w:color w:val="0A0A0A"/>
          <w:sz w:val="22"/>
          <w:szCs w:val="22"/>
        </w:rPr>
        <w:t xml:space="preserve"> Recomme</w:t>
      </w:r>
      <w:r w:rsidR="007E5A71" w:rsidRPr="007E62B2">
        <w:rPr>
          <w:rFonts w:asciiTheme="majorHAnsi" w:eastAsia="Times New Roman" w:hAnsiTheme="majorHAnsi" w:cs="Tahoma"/>
          <w:color w:val="0A0A0A"/>
          <w:sz w:val="22"/>
          <w:szCs w:val="22"/>
        </w:rPr>
        <w:t>n</w:t>
      </w:r>
      <w:r w:rsidR="002371D5" w:rsidRPr="007E62B2">
        <w:rPr>
          <w:rFonts w:asciiTheme="majorHAnsi" w:eastAsia="Times New Roman" w:hAnsiTheme="majorHAnsi" w:cs="Tahoma"/>
          <w:color w:val="0A0A0A"/>
          <w:sz w:val="22"/>
          <w:szCs w:val="22"/>
        </w:rPr>
        <w:t>dations</w:t>
      </w:r>
      <w:r w:rsidR="00733571" w:rsidRPr="007E62B2">
        <w:rPr>
          <w:rFonts w:asciiTheme="majorHAnsi" w:eastAsia="Times New Roman" w:hAnsiTheme="majorHAnsi" w:cs="Tahoma"/>
          <w:color w:val="0A0A0A"/>
          <w:sz w:val="22"/>
          <w:szCs w:val="22"/>
        </w:rPr>
        <w:t>.</w:t>
      </w:r>
      <w:r w:rsidR="00733571" w:rsidRPr="007831C9">
        <w:rPr>
          <w:rFonts w:asciiTheme="majorHAnsi" w:eastAsia="Times New Roman" w:hAnsiTheme="majorHAnsi" w:cs="Tahoma"/>
          <w:color w:val="0A0A0A"/>
          <w:sz w:val="22"/>
          <w:szCs w:val="22"/>
        </w:rPr>
        <w:t xml:space="preserve">  </w:t>
      </w:r>
    </w:p>
    <w:p w14:paraId="63C8EE05" w14:textId="77777777" w:rsidR="00AD0CCC" w:rsidRPr="007831C9" w:rsidRDefault="00AD0CCC" w:rsidP="007831C9">
      <w:pPr>
        <w:spacing w:line="276" w:lineRule="auto"/>
        <w:jc w:val="both"/>
        <w:rPr>
          <w:rFonts w:asciiTheme="majorHAnsi" w:hAnsiTheme="majorHAnsi"/>
          <w:sz w:val="22"/>
          <w:szCs w:val="22"/>
        </w:rPr>
      </w:pPr>
    </w:p>
    <w:p w14:paraId="148986BC" w14:textId="3164019D" w:rsidR="00733571" w:rsidRPr="007831C9" w:rsidRDefault="00733571" w:rsidP="00962A2C">
      <w:pPr>
        <w:pStyle w:val="ListParagraph"/>
        <w:numPr>
          <w:ilvl w:val="0"/>
          <w:numId w:val="85"/>
        </w:numPr>
        <w:spacing w:line="276" w:lineRule="auto"/>
        <w:jc w:val="both"/>
        <w:rPr>
          <w:rFonts w:asciiTheme="majorHAnsi" w:hAnsiTheme="majorHAnsi"/>
          <w:sz w:val="22"/>
          <w:szCs w:val="22"/>
        </w:rPr>
      </w:pPr>
      <w:r w:rsidRPr="007831C9">
        <w:rPr>
          <w:rFonts w:asciiTheme="majorHAnsi" w:eastAsia="Times New Roman" w:hAnsiTheme="majorHAnsi" w:cs="Tahoma"/>
          <w:color w:val="0A0A0A"/>
          <w:sz w:val="22"/>
          <w:szCs w:val="22"/>
        </w:rPr>
        <w:t>Perhaps more significantly</w:t>
      </w:r>
      <w:r w:rsidR="0044013D">
        <w:rPr>
          <w:rFonts w:asciiTheme="majorHAnsi" w:eastAsia="Times New Roman" w:hAnsiTheme="majorHAnsi" w:cs="Tahoma"/>
          <w:color w:val="0A0A0A"/>
          <w:sz w:val="22"/>
          <w:szCs w:val="22"/>
        </w:rPr>
        <w:t xml:space="preserve"> than its own internal constraints</w:t>
      </w:r>
      <w:r w:rsidRPr="007831C9">
        <w:rPr>
          <w:rFonts w:asciiTheme="majorHAnsi" w:eastAsia="Times New Roman" w:hAnsiTheme="majorHAnsi" w:cs="Tahoma"/>
          <w:color w:val="0A0A0A"/>
          <w:sz w:val="22"/>
          <w:szCs w:val="22"/>
        </w:rPr>
        <w:t xml:space="preserve">, the PMO is </w:t>
      </w:r>
      <w:r w:rsidR="003A49DA">
        <w:rPr>
          <w:rFonts w:asciiTheme="majorHAnsi" w:eastAsia="Times New Roman" w:hAnsiTheme="majorHAnsi" w:cs="Tahoma"/>
          <w:color w:val="0A0A0A"/>
          <w:sz w:val="22"/>
          <w:szCs w:val="22"/>
        </w:rPr>
        <w:t xml:space="preserve">also </w:t>
      </w:r>
      <w:r w:rsidRPr="007831C9">
        <w:rPr>
          <w:rFonts w:asciiTheme="majorHAnsi" w:eastAsia="Times New Roman" w:hAnsiTheme="majorHAnsi" w:cs="Tahoma"/>
          <w:color w:val="0A0A0A"/>
          <w:sz w:val="22"/>
          <w:szCs w:val="22"/>
        </w:rPr>
        <w:t>faced by several major</w:t>
      </w:r>
      <w:r w:rsidR="00AD0CCC" w:rsidRPr="007831C9">
        <w:rPr>
          <w:rFonts w:asciiTheme="majorHAnsi" w:eastAsia="Times New Roman" w:hAnsiTheme="majorHAnsi" w:cs="Tahoma"/>
          <w:color w:val="0A0A0A"/>
          <w:sz w:val="22"/>
          <w:szCs w:val="22"/>
        </w:rPr>
        <w:t xml:space="preserve"> external facto</w:t>
      </w:r>
      <w:r w:rsidRPr="007831C9">
        <w:rPr>
          <w:rFonts w:asciiTheme="majorHAnsi" w:eastAsia="Times New Roman" w:hAnsiTheme="majorHAnsi" w:cs="Tahoma"/>
          <w:color w:val="0A0A0A"/>
          <w:sz w:val="22"/>
          <w:szCs w:val="22"/>
        </w:rPr>
        <w:t xml:space="preserve">rs, which are beyond its control, but which severely constrain </w:t>
      </w:r>
      <w:r w:rsidR="00AD0CCC" w:rsidRPr="007831C9">
        <w:rPr>
          <w:rFonts w:asciiTheme="majorHAnsi" w:eastAsia="Times New Roman" w:hAnsiTheme="majorHAnsi" w:cs="Tahoma"/>
          <w:color w:val="0A0A0A"/>
          <w:sz w:val="22"/>
          <w:szCs w:val="22"/>
        </w:rPr>
        <w:t xml:space="preserve">the </w:t>
      </w:r>
      <w:r w:rsidR="00AD0CCC" w:rsidRPr="007831C9">
        <w:rPr>
          <w:rFonts w:asciiTheme="majorHAnsi" w:hAnsiTheme="majorHAnsi"/>
          <w:sz w:val="22"/>
          <w:szCs w:val="22"/>
        </w:rPr>
        <w:t>efficiency and effectiveness of its Project implementation efforts.  These include:</w:t>
      </w:r>
    </w:p>
    <w:p w14:paraId="74072725" w14:textId="77777777" w:rsidR="00AD0CCC" w:rsidRPr="007831C9" w:rsidRDefault="00AD0CCC" w:rsidP="007831C9">
      <w:pPr>
        <w:spacing w:line="276" w:lineRule="auto"/>
        <w:rPr>
          <w:rFonts w:asciiTheme="majorHAnsi" w:hAnsiTheme="majorHAnsi"/>
          <w:sz w:val="22"/>
          <w:szCs w:val="22"/>
        </w:rPr>
      </w:pPr>
    </w:p>
    <w:p w14:paraId="2C096865" w14:textId="239FF4AB" w:rsidR="00AD0CCC" w:rsidRPr="007831C9" w:rsidRDefault="00AD0CCC" w:rsidP="00962A2C">
      <w:pPr>
        <w:pStyle w:val="ListParagraph"/>
        <w:numPr>
          <w:ilvl w:val="0"/>
          <w:numId w:val="86"/>
        </w:numPr>
        <w:spacing w:line="276" w:lineRule="auto"/>
        <w:ind w:left="1080"/>
        <w:jc w:val="both"/>
        <w:rPr>
          <w:rFonts w:asciiTheme="majorHAnsi" w:eastAsia="Times New Roman" w:hAnsiTheme="majorHAnsi" w:cs="Tahoma"/>
          <w:color w:val="0A0A0A"/>
          <w:sz w:val="22"/>
          <w:szCs w:val="22"/>
        </w:rPr>
      </w:pPr>
      <w:r w:rsidRPr="007831C9">
        <w:rPr>
          <w:rFonts w:asciiTheme="majorHAnsi" w:eastAsia="Times New Roman" w:hAnsiTheme="majorHAnsi" w:cs="Tahoma"/>
          <w:color w:val="0A0A0A"/>
          <w:sz w:val="22"/>
          <w:szCs w:val="22"/>
        </w:rPr>
        <w:t>What appear to be inherently inefficient and extremely slow project management processes within th</w:t>
      </w:r>
      <w:r w:rsidR="007831C9" w:rsidRPr="007831C9">
        <w:rPr>
          <w:rFonts w:asciiTheme="majorHAnsi" w:eastAsia="Times New Roman" w:hAnsiTheme="majorHAnsi" w:cs="Tahoma"/>
          <w:color w:val="0A0A0A"/>
          <w:sz w:val="22"/>
          <w:szCs w:val="22"/>
        </w:rPr>
        <w:t>e UNOPS supporting offices (Cop</w:t>
      </w:r>
      <w:r w:rsidRPr="007831C9">
        <w:rPr>
          <w:rFonts w:asciiTheme="majorHAnsi" w:eastAsia="Times New Roman" w:hAnsiTheme="majorHAnsi" w:cs="Tahoma"/>
          <w:color w:val="0A0A0A"/>
          <w:sz w:val="22"/>
          <w:szCs w:val="22"/>
        </w:rPr>
        <w:t>enhagen and Bangkok), some of which a</w:t>
      </w:r>
      <w:r w:rsidR="002371D5">
        <w:rPr>
          <w:rFonts w:asciiTheme="majorHAnsi" w:eastAsia="Times New Roman" w:hAnsiTheme="majorHAnsi" w:cs="Tahoma"/>
          <w:color w:val="0A0A0A"/>
          <w:sz w:val="22"/>
          <w:szCs w:val="22"/>
        </w:rPr>
        <w:t>re highlighted in section 3.2.1</w:t>
      </w:r>
      <w:r w:rsidRPr="007831C9">
        <w:rPr>
          <w:rFonts w:asciiTheme="majorHAnsi" w:eastAsia="Times New Roman" w:hAnsiTheme="majorHAnsi" w:cs="Tahoma"/>
          <w:color w:val="0A0A0A"/>
          <w:sz w:val="22"/>
          <w:szCs w:val="22"/>
        </w:rPr>
        <w:t xml:space="preserve"> (see also Recommendation</w:t>
      </w:r>
      <w:r w:rsidR="007E5A71" w:rsidRPr="007831C9">
        <w:rPr>
          <w:rFonts w:asciiTheme="majorHAnsi" w:eastAsia="Times New Roman" w:hAnsiTheme="majorHAnsi" w:cs="Tahoma"/>
          <w:color w:val="0A0A0A"/>
          <w:sz w:val="22"/>
          <w:szCs w:val="22"/>
        </w:rPr>
        <w:t xml:space="preserve"> 5)</w:t>
      </w:r>
      <w:proofErr w:type="gramStart"/>
      <w:r w:rsidR="002371D5">
        <w:rPr>
          <w:rFonts w:asciiTheme="majorHAnsi" w:eastAsia="Times New Roman" w:hAnsiTheme="majorHAnsi" w:cs="Tahoma"/>
          <w:color w:val="0A0A0A"/>
          <w:sz w:val="22"/>
          <w:szCs w:val="22"/>
        </w:rPr>
        <w:t>.</w:t>
      </w:r>
      <w:proofErr w:type="gramEnd"/>
    </w:p>
    <w:p w14:paraId="10261324" w14:textId="77777777" w:rsidR="007831C9" w:rsidRPr="007831C9" w:rsidRDefault="007831C9" w:rsidP="002371D5">
      <w:pPr>
        <w:spacing w:line="276" w:lineRule="auto"/>
        <w:ind w:left="720"/>
        <w:jc w:val="both"/>
        <w:rPr>
          <w:rFonts w:asciiTheme="majorHAnsi" w:eastAsia="Times New Roman" w:hAnsiTheme="majorHAnsi" w:cs="Tahoma"/>
          <w:color w:val="0A0A0A"/>
          <w:sz w:val="22"/>
          <w:szCs w:val="22"/>
        </w:rPr>
      </w:pPr>
    </w:p>
    <w:p w14:paraId="1FB90B3F" w14:textId="32A227F2" w:rsidR="007831C9" w:rsidRPr="007831C9" w:rsidRDefault="007831C9" w:rsidP="00962A2C">
      <w:pPr>
        <w:pStyle w:val="ListParagraph"/>
        <w:numPr>
          <w:ilvl w:val="0"/>
          <w:numId w:val="86"/>
        </w:numPr>
        <w:spacing w:line="276" w:lineRule="auto"/>
        <w:ind w:left="1080"/>
        <w:jc w:val="both"/>
        <w:rPr>
          <w:rFonts w:asciiTheme="majorHAnsi" w:eastAsia="Times New Roman" w:hAnsiTheme="majorHAnsi" w:cs="Tahoma"/>
          <w:color w:val="0A0A0A"/>
          <w:sz w:val="22"/>
          <w:szCs w:val="22"/>
        </w:rPr>
      </w:pPr>
      <w:r w:rsidRPr="007831C9">
        <w:rPr>
          <w:rFonts w:asciiTheme="majorHAnsi" w:eastAsia="Times New Roman" w:hAnsiTheme="majorHAnsi" w:cs="Tahoma"/>
          <w:color w:val="0A0A0A"/>
          <w:sz w:val="22"/>
          <w:szCs w:val="22"/>
        </w:rPr>
        <w:t>Often very slow responses from the beneficiary country on time-critical issues (for example delayed nomination and official confirmation of RWG Chairs, which is critical as the RWGs are pivotal to progressing regional activities).</w:t>
      </w:r>
    </w:p>
    <w:p w14:paraId="762198DE" w14:textId="77777777" w:rsidR="007831C9" w:rsidRPr="007831C9" w:rsidRDefault="007831C9" w:rsidP="007831C9">
      <w:pPr>
        <w:spacing w:line="276" w:lineRule="auto"/>
        <w:jc w:val="both"/>
        <w:rPr>
          <w:rFonts w:asciiTheme="majorHAnsi" w:eastAsia="Times New Roman" w:hAnsiTheme="majorHAnsi" w:cs="Tahoma"/>
          <w:color w:val="0A0A0A"/>
          <w:sz w:val="22"/>
          <w:szCs w:val="22"/>
        </w:rPr>
      </w:pPr>
    </w:p>
    <w:p w14:paraId="01F27536" w14:textId="6772003E" w:rsidR="007831C9" w:rsidRPr="007831C9" w:rsidRDefault="007831C9" w:rsidP="007831C9">
      <w:pPr>
        <w:spacing w:line="276" w:lineRule="auto"/>
        <w:ind w:left="720"/>
        <w:jc w:val="both"/>
        <w:rPr>
          <w:rFonts w:asciiTheme="majorHAnsi" w:hAnsiTheme="majorHAnsi"/>
          <w:b/>
          <w:i/>
          <w:sz w:val="22"/>
          <w:szCs w:val="22"/>
        </w:rPr>
      </w:pPr>
      <w:r w:rsidRPr="007831C9">
        <w:rPr>
          <w:rFonts w:asciiTheme="majorHAnsi" w:hAnsiTheme="majorHAnsi"/>
          <w:b/>
          <w:i/>
          <w:sz w:val="22"/>
          <w:szCs w:val="22"/>
        </w:rPr>
        <w:t>Clearly, the overarching recommendation is that ALL Project partners</w:t>
      </w:r>
      <w:r w:rsidR="009424E6">
        <w:rPr>
          <w:rFonts w:asciiTheme="majorHAnsi" w:hAnsiTheme="majorHAnsi"/>
          <w:b/>
          <w:i/>
          <w:sz w:val="22"/>
          <w:szCs w:val="22"/>
        </w:rPr>
        <w:t xml:space="preserve">, not just the PMO, </w:t>
      </w:r>
      <w:r w:rsidRPr="007831C9">
        <w:rPr>
          <w:rFonts w:asciiTheme="majorHAnsi" w:hAnsiTheme="majorHAnsi"/>
          <w:b/>
          <w:i/>
          <w:sz w:val="22"/>
          <w:szCs w:val="22"/>
        </w:rPr>
        <w:t xml:space="preserve">must step in to do their bit to address the ongoing delays in Project implementation, and seek every possible improvement in the efficiency and effectiveness of implementation arrangements. </w:t>
      </w:r>
    </w:p>
    <w:p w14:paraId="27EB0509" w14:textId="77777777" w:rsidR="007831C9" w:rsidRPr="007831C9" w:rsidRDefault="007831C9" w:rsidP="007831C9">
      <w:pPr>
        <w:spacing w:line="276" w:lineRule="auto"/>
        <w:jc w:val="both"/>
        <w:rPr>
          <w:rFonts w:asciiTheme="majorHAnsi" w:hAnsiTheme="majorHAnsi"/>
          <w:sz w:val="22"/>
          <w:szCs w:val="22"/>
        </w:rPr>
      </w:pPr>
    </w:p>
    <w:p w14:paraId="2F9F8459" w14:textId="517CADB1" w:rsidR="00B43EDB" w:rsidRPr="007831C9" w:rsidRDefault="007831C9" w:rsidP="00962A2C">
      <w:pPr>
        <w:pStyle w:val="ListParagraph"/>
        <w:numPr>
          <w:ilvl w:val="0"/>
          <w:numId w:val="85"/>
        </w:numPr>
        <w:spacing w:line="276" w:lineRule="auto"/>
        <w:jc w:val="both"/>
        <w:rPr>
          <w:rFonts w:asciiTheme="majorHAnsi" w:hAnsiTheme="majorHAnsi"/>
          <w:sz w:val="22"/>
          <w:szCs w:val="22"/>
        </w:rPr>
      </w:pPr>
      <w:r w:rsidRPr="007831C9">
        <w:rPr>
          <w:rFonts w:asciiTheme="majorHAnsi" w:hAnsiTheme="majorHAnsi"/>
          <w:sz w:val="22"/>
          <w:szCs w:val="22"/>
        </w:rPr>
        <w:t xml:space="preserve">The </w:t>
      </w:r>
      <w:r w:rsidRPr="007831C9">
        <w:rPr>
          <w:rFonts w:asciiTheme="majorHAnsi" w:hAnsiTheme="majorHAnsi"/>
          <w:color w:val="000000" w:themeColor="text1"/>
          <w:sz w:val="22"/>
          <w:szCs w:val="22"/>
          <w:u w:val="single"/>
        </w:rPr>
        <w:t>Summary findings and recommendations Table</w:t>
      </w:r>
      <w:r w:rsidRPr="007831C9">
        <w:rPr>
          <w:rFonts w:asciiTheme="majorHAnsi" w:hAnsiTheme="majorHAnsi"/>
          <w:color w:val="000000" w:themeColor="text1"/>
          <w:sz w:val="22"/>
          <w:szCs w:val="22"/>
        </w:rPr>
        <w:t xml:space="preserve"> below</w:t>
      </w:r>
      <w:r w:rsidRPr="007831C9">
        <w:rPr>
          <w:rFonts w:asciiTheme="majorHAnsi" w:hAnsiTheme="majorHAnsi"/>
          <w:sz w:val="22"/>
          <w:szCs w:val="22"/>
        </w:rPr>
        <w:t xml:space="preserve"> provides specific recommendations in this regard, aligned against each main MTR finding.</w:t>
      </w:r>
    </w:p>
    <w:p w14:paraId="2983FCF8" w14:textId="77777777" w:rsidR="007831C9" w:rsidRPr="007831C9" w:rsidRDefault="007831C9" w:rsidP="007831C9"/>
    <w:p w14:paraId="5A743A46" w14:textId="77777777" w:rsidR="009D2533" w:rsidRDefault="009D2533">
      <w:pPr>
        <w:rPr>
          <w:rFonts w:asciiTheme="majorHAnsi" w:eastAsiaTheme="majorEastAsia" w:hAnsiTheme="majorHAnsi" w:cstheme="majorBidi"/>
          <w:b/>
          <w:bCs/>
          <w:color w:val="000000" w:themeColor="text1"/>
          <w:sz w:val="26"/>
          <w:szCs w:val="26"/>
        </w:rPr>
      </w:pPr>
      <w:r>
        <w:br w:type="page"/>
      </w:r>
    </w:p>
    <w:p w14:paraId="01EC05BE" w14:textId="62831973" w:rsidR="009155F9" w:rsidRDefault="009418C9" w:rsidP="00B45B54">
      <w:pPr>
        <w:pStyle w:val="Heading2"/>
        <w:spacing w:before="0"/>
      </w:pPr>
      <w:bookmarkStart w:id="4" w:name="_Toc389486547"/>
      <w:r>
        <w:t>Summary of progress towards results</w:t>
      </w:r>
      <w:bookmarkEnd w:id="4"/>
    </w:p>
    <w:p w14:paraId="2386241E" w14:textId="77777777" w:rsidR="009155F9" w:rsidRDefault="009155F9" w:rsidP="00265B6A">
      <w:pPr>
        <w:shd w:val="clear" w:color="auto" w:fill="FEFEFE"/>
        <w:rPr>
          <w:rFonts w:asciiTheme="majorHAnsi" w:eastAsia="Times New Roman" w:hAnsiTheme="majorHAnsi" w:cs="Tahoma"/>
          <w:b/>
          <w:color w:val="0A0A0A"/>
          <w:spacing w:val="8"/>
        </w:rPr>
      </w:pPr>
    </w:p>
    <w:p w14:paraId="06FC670B" w14:textId="77777777" w:rsidR="00F7249B" w:rsidRDefault="00F7249B" w:rsidP="002371D5">
      <w:pPr>
        <w:pStyle w:val="ListParagraph"/>
        <w:numPr>
          <w:ilvl w:val="0"/>
          <w:numId w:val="71"/>
        </w:numPr>
        <w:shd w:val="clear" w:color="auto" w:fill="FEFEFE"/>
        <w:spacing w:line="276" w:lineRule="auto"/>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rPr>
        <w:t xml:space="preserve">The MTR’s assessment of progress towards the Project’s </w:t>
      </w:r>
      <w:r>
        <w:rPr>
          <w:rFonts w:asciiTheme="majorHAnsi" w:eastAsia="Times New Roman" w:hAnsiTheme="majorHAnsi" w:cs="Tahoma"/>
          <w:color w:val="0A0A0A"/>
          <w:sz w:val="22"/>
          <w:szCs w:val="22"/>
        </w:rPr>
        <w:t>results considers two scenarios:</w:t>
      </w:r>
    </w:p>
    <w:p w14:paraId="1C09C6B9" w14:textId="77777777" w:rsidR="00F7249B" w:rsidRDefault="00F7249B" w:rsidP="002371D5">
      <w:pPr>
        <w:pStyle w:val="ListParagraph"/>
        <w:shd w:val="clear" w:color="auto" w:fill="FEFEFE"/>
        <w:spacing w:line="276" w:lineRule="auto"/>
        <w:ind w:left="360"/>
        <w:jc w:val="both"/>
        <w:rPr>
          <w:rFonts w:asciiTheme="majorHAnsi" w:eastAsia="Times New Roman" w:hAnsiTheme="majorHAnsi" w:cs="Tahoma"/>
          <w:color w:val="0A0A0A"/>
          <w:sz w:val="22"/>
          <w:szCs w:val="22"/>
        </w:rPr>
      </w:pPr>
    </w:p>
    <w:p w14:paraId="3E1963C0" w14:textId="11ED8AC8" w:rsidR="00F7249B" w:rsidRPr="003B1DED" w:rsidRDefault="00F7249B" w:rsidP="002371D5">
      <w:pPr>
        <w:pStyle w:val="ListParagraph"/>
        <w:numPr>
          <w:ilvl w:val="0"/>
          <w:numId w:val="72"/>
        </w:numPr>
        <w:shd w:val="clear" w:color="auto" w:fill="FEFEFE"/>
        <w:spacing w:line="276" w:lineRule="auto"/>
        <w:ind w:left="1080"/>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rPr>
        <w:t xml:space="preserve"> </w:t>
      </w:r>
      <w:r w:rsidRPr="003B1DED">
        <w:rPr>
          <w:rFonts w:asciiTheme="majorHAnsi" w:eastAsia="Times New Roman" w:hAnsiTheme="majorHAnsi" w:cs="Tahoma"/>
          <w:color w:val="0A0A0A"/>
          <w:sz w:val="22"/>
          <w:szCs w:val="22"/>
          <w:u w:val="single"/>
        </w:rPr>
        <w:t>Scenario 1</w:t>
      </w:r>
      <w:r w:rsidRPr="003B1DED">
        <w:rPr>
          <w:rFonts w:asciiTheme="majorHAnsi" w:eastAsia="Times New Roman" w:hAnsiTheme="majorHAnsi" w:cs="Tahoma"/>
          <w:color w:val="0A0A0A"/>
          <w:sz w:val="22"/>
          <w:szCs w:val="22"/>
        </w:rPr>
        <w:t xml:space="preserve">: Without project extension to </w:t>
      </w:r>
      <w:r w:rsidR="00BC1D78">
        <w:rPr>
          <w:rFonts w:asciiTheme="majorHAnsi" w:eastAsia="Times New Roman" w:hAnsiTheme="majorHAnsi" w:cs="Tahoma"/>
          <w:color w:val="0A0A0A"/>
          <w:sz w:val="22"/>
          <w:szCs w:val="22"/>
        </w:rPr>
        <w:t>January 2020</w:t>
      </w:r>
      <w:r w:rsidRPr="003B1DED">
        <w:rPr>
          <w:rFonts w:asciiTheme="majorHAnsi" w:eastAsia="Times New Roman" w:hAnsiTheme="majorHAnsi" w:cs="Tahoma"/>
          <w:color w:val="0A0A0A"/>
          <w:sz w:val="22"/>
          <w:szCs w:val="22"/>
        </w:rPr>
        <w:t xml:space="preserve"> (i.e. </w:t>
      </w:r>
      <w:r w:rsidRPr="003B1DED">
        <w:rPr>
          <w:rFonts w:asciiTheme="majorHAnsi" w:hAnsiTheme="majorHAnsi"/>
          <w:sz w:val="22"/>
          <w:szCs w:val="22"/>
        </w:rPr>
        <w:t>Project ends in July 2018 according to original schedule), as presented in Tabl</w:t>
      </w:r>
      <w:r w:rsidR="00E236C7">
        <w:rPr>
          <w:rFonts w:asciiTheme="majorHAnsi" w:hAnsiTheme="majorHAnsi"/>
          <w:sz w:val="22"/>
          <w:szCs w:val="22"/>
        </w:rPr>
        <w:t>e 7</w:t>
      </w:r>
      <w:r>
        <w:rPr>
          <w:rFonts w:asciiTheme="majorHAnsi" w:hAnsiTheme="majorHAnsi"/>
          <w:sz w:val="22"/>
          <w:szCs w:val="22"/>
        </w:rPr>
        <w:t xml:space="preserve"> in section 3.3;</w:t>
      </w:r>
      <w:r w:rsidRPr="003B1DED">
        <w:rPr>
          <w:rFonts w:asciiTheme="majorHAnsi" w:hAnsiTheme="majorHAnsi"/>
          <w:sz w:val="22"/>
          <w:szCs w:val="22"/>
        </w:rPr>
        <w:t xml:space="preserve"> and </w:t>
      </w:r>
    </w:p>
    <w:p w14:paraId="6F148D98" w14:textId="77777777" w:rsidR="00F7249B" w:rsidRPr="003B1DED" w:rsidRDefault="00F7249B" w:rsidP="002371D5">
      <w:pPr>
        <w:shd w:val="clear" w:color="auto" w:fill="FEFEFE"/>
        <w:spacing w:line="276" w:lineRule="auto"/>
        <w:ind w:left="720"/>
        <w:jc w:val="both"/>
        <w:rPr>
          <w:rFonts w:asciiTheme="majorHAnsi" w:eastAsia="Times New Roman" w:hAnsiTheme="majorHAnsi" w:cs="Tahoma"/>
          <w:color w:val="0A0A0A"/>
          <w:sz w:val="22"/>
          <w:szCs w:val="22"/>
        </w:rPr>
      </w:pPr>
    </w:p>
    <w:p w14:paraId="0289000D" w14:textId="39BF8608" w:rsidR="00F7249B" w:rsidRDefault="00F7249B" w:rsidP="002371D5">
      <w:pPr>
        <w:pStyle w:val="ListParagraph"/>
        <w:numPr>
          <w:ilvl w:val="0"/>
          <w:numId w:val="72"/>
        </w:numPr>
        <w:shd w:val="clear" w:color="auto" w:fill="FEFEFE"/>
        <w:spacing w:line="276" w:lineRule="auto"/>
        <w:ind w:left="1080"/>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u w:val="single"/>
        </w:rPr>
        <w:t>Scenario 2</w:t>
      </w:r>
      <w:r w:rsidRPr="003B1DED">
        <w:rPr>
          <w:rFonts w:asciiTheme="majorHAnsi" w:eastAsia="Times New Roman" w:hAnsiTheme="majorHAnsi" w:cs="Tahoma"/>
          <w:color w:val="0A0A0A"/>
          <w:sz w:val="22"/>
          <w:szCs w:val="22"/>
        </w:rPr>
        <w:t xml:space="preserve">: With project extension to </w:t>
      </w:r>
      <w:r w:rsidR="00BC1D78">
        <w:rPr>
          <w:rFonts w:asciiTheme="majorHAnsi" w:eastAsia="Times New Roman" w:hAnsiTheme="majorHAnsi" w:cs="Tahoma"/>
          <w:color w:val="0A0A0A"/>
          <w:sz w:val="22"/>
          <w:szCs w:val="22"/>
        </w:rPr>
        <w:t>January 2020</w:t>
      </w:r>
      <w:r w:rsidR="00E236C7">
        <w:rPr>
          <w:rFonts w:asciiTheme="majorHAnsi" w:eastAsia="Times New Roman" w:hAnsiTheme="majorHAnsi" w:cs="Tahoma"/>
          <w:color w:val="0A0A0A"/>
          <w:sz w:val="22"/>
          <w:szCs w:val="22"/>
        </w:rPr>
        <w:t>, as presented in Table 8</w:t>
      </w:r>
      <w:r>
        <w:rPr>
          <w:rFonts w:asciiTheme="majorHAnsi" w:eastAsia="Times New Roman" w:hAnsiTheme="majorHAnsi" w:cs="Tahoma"/>
          <w:color w:val="0A0A0A"/>
          <w:sz w:val="22"/>
          <w:szCs w:val="22"/>
        </w:rPr>
        <w:t xml:space="preserve"> </w:t>
      </w:r>
      <w:r>
        <w:rPr>
          <w:rFonts w:asciiTheme="majorHAnsi" w:hAnsiTheme="majorHAnsi"/>
          <w:sz w:val="22"/>
          <w:szCs w:val="22"/>
        </w:rPr>
        <w:t>in section 3.3</w:t>
      </w:r>
      <w:r w:rsidRPr="003B1DED">
        <w:rPr>
          <w:rFonts w:asciiTheme="majorHAnsi" w:eastAsia="Times New Roman" w:hAnsiTheme="majorHAnsi" w:cs="Tahoma"/>
          <w:color w:val="0A0A0A"/>
          <w:sz w:val="22"/>
          <w:szCs w:val="22"/>
        </w:rPr>
        <w:t xml:space="preserve">.  </w:t>
      </w:r>
    </w:p>
    <w:p w14:paraId="5CD3A1B4" w14:textId="77777777" w:rsidR="00F7249B" w:rsidRPr="003B1DED" w:rsidRDefault="00F7249B" w:rsidP="002371D5">
      <w:pPr>
        <w:shd w:val="clear" w:color="auto" w:fill="FEFEFE"/>
        <w:spacing w:line="276" w:lineRule="auto"/>
        <w:jc w:val="both"/>
        <w:rPr>
          <w:rFonts w:asciiTheme="majorHAnsi" w:eastAsia="Times New Roman" w:hAnsiTheme="majorHAnsi" w:cs="Tahoma"/>
          <w:color w:val="0A0A0A"/>
          <w:sz w:val="22"/>
          <w:szCs w:val="22"/>
        </w:rPr>
      </w:pPr>
    </w:p>
    <w:p w14:paraId="3DEF4BF6" w14:textId="42B5848B" w:rsidR="00F7249B" w:rsidRPr="003B1DED" w:rsidRDefault="00F7249B" w:rsidP="002371D5">
      <w:pPr>
        <w:pStyle w:val="ListParagraph"/>
        <w:numPr>
          <w:ilvl w:val="0"/>
          <w:numId w:val="71"/>
        </w:numPr>
        <w:shd w:val="clear" w:color="auto" w:fill="FEFEFE"/>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w:t>
      </w:r>
      <w:r w:rsidRPr="003B1DED">
        <w:rPr>
          <w:rFonts w:asciiTheme="majorHAnsi" w:eastAsia="Times New Roman" w:hAnsiTheme="majorHAnsi" w:cs="Tahoma"/>
          <w:color w:val="0A0A0A"/>
          <w:sz w:val="22"/>
          <w:szCs w:val="22"/>
        </w:rPr>
        <w:t xml:space="preserve">he assessment of the two scenarios is provided so as to illustrate the vital need for the 18-month Project extension  </w:t>
      </w:r>
      <w:r w:rsidRPr="003B1DED">
        <w:rPr>
          <w:rFonts w:asciiTheme="majorHAnsi" w:eastAsia="Times New Roman" w:hAnsiTheme="majorHAnsi" w:cs="Tahoma"/>
          <w:color w:val="000000" w:themeColor="text1"/>
          <w:sz w:val="22"/>
          <w:szCs w:val="22"/>
        </w:rPr>
        <w:t xml:space="preserve">(similarly, the </w:t>
      </w:r>
      <w:r w:rsidRPr="003B1DED">
        <w:rPr>
          <w:rFonts w:asciiTheme="majorHAnsi" w:eastAsia="Times New Roman" w:hAnsiTheme="majorHAnsi" w:cs="Tahoma"/>
          <w:color w:val="000000" w:themeColor="text1"/>
          <w:sz w:val="22"/>
          <w:szCs w:val="22"/>
          <w:u w:val="single"/>
        </w:rPr>
        <w:t>Evaluation Ratings Tables</w:t>
      </w:r>
      <w:r w:rsidRPr="003B1DED">
        <w:rPr>
          <w:rFonts w:asciiTheme="majorHAnsi" w:eastAsia="Times New Roman" w:hAnsiTheme="majorHAnsi" w:cs="Tahoma"/>
          <w:color w:val="000000" w:themeColor="text1"/>
          <w:sz w:val="22"/>
          <w:szCs w:val="22"/>
        </w:rPr>
        <w:t xml:space="preserve"> presented </w:t>
      </w:r>
      <w:r>
        <w:rPr>
          <w:rFonts w:asciiTheme="majorHAnsi" w:eastAsia="Times New Roman" w:hAnsiTheme="majorHAnsi" w:cs="Tahoma"/>
          <w:color w:val="000000" w:themeColor="text1"/>
          <w:sz w:val="22"/>
          <w:szCs w:val="22"/>
        </w:rPr>
        <w:t xml:space="preserve">below </w:t>
      </w:r>
      <w:r w:rsidRPr="003B1DED">
        <w:rPr>
          <w:rFonts w:asciiTheme="majorHAnsi" w:eastAsia="Times New Roman" w:hAnsiTheme="majorHAnsi" w:cs="Tahoma"/>
          <w:color w:val="000000" w:themeColor="text1"/>
          <w:sz w:val="22"/>
          <w:szCs w:val="22"/>
        </w:rPr>
        <w:t>also assess</w:t>
      </w:r>
      <w:r>
        <w:rPr>
          <w:rFonts w:asciiTheme="majorHAnsi" w:eastAsia="Times New Roman" w:hAnsiTheme="majorHAnsi" w:cs="Tahoma"/>
          <w:color w:val="000000" w:themeColor="text1"/>
          <w:sz w:val="22"/>
          <w:szCs w:val="22"/>
        </w:rPr>
        <w:t>es</w:t>
      </w:r>
      <w:r w:rsidRPr="003B1DED">
        <w:rPr>
          <w:rFonts w:asciiTheme="majorHAnsi" w:eastAsia="Times New Roman" w:hAnsiTheme="majorHAnsi" w:cs="Tahoma"/>
          <w:color w:val="000000" w:themeColor="text1"/>
          <w:sz w:val="22"/>
          <w:szCs w:val="22"/>
        </w:rPr>
        <w:t xml:space="preserve"> the two scenarios).</w:t>
      </w:r>
    </w:p>
    <w:p w14:paraId="2041F77B" w14:textId="77777777" w:rsidR="00F7249B" w:rsidRPr="003B1DED" w:rsidRDefault="00F7249B" w:rsidP="002371D5">
      <w:pPr>
        <w:shd w:val="clear" w:color="auto" w:fill="FEFEFE"/>
        <w:spacing w:line="276" w:lineRule="auto"/>
        <w:jc w:val="both"/>
        <w:rPr>
          <w:rFonts w:asciiTheme="majorHAnsi" w:eastAsia="Times New Roman" w:hAnsiTheme="majorHAnsi" w:cs="Tahoma"/>
          <w:color w:val="0A0A0A"/>
          <w:sz w:val="22"/>
          <w:szCs w:val="22"/>
        </w:rPr>
      </w:pPr>
    </w:p>
    <w:p w14:paraId="1DBFFEBB" w14:textId="38E1CB05" w:rsidR="00F7249B" w:rsidRPr="007831C9" w:rsidRDefault="00E236C7" w:rsidP="002371D5">
      <w:pPr>
        <w:pStyle w:val="ListParagraph"/>
        <w:numPr>
          <w:ilvl w:val="0"/>
          <w:numId w:val="71"/>
        </w:numPr>
        <w:shd w:val="clear" w:color="auto" w:fill="FEFEFE"/>
        <w:spacing w:line="276" w:lineRule="auto"/>
        <w:jc w:val="both"/>
        <w:rPr>
          <w:rFonts w:asciiTheme="majorHAnsi" w:eastAsia="Times New Roman" w:hAnsiTheme="majorHAnsi" w:cs="Tahoma"/>
          <w:color w:val="000000" w:themeColor="text1"/>
          <w:sz w:val="22"/>
          <w:szCs w:val="22"/>
          <w:u w:val="single"/>
        </w:rPr>
      </w:pPr>
      <w:r>
        <w:rPr>
          <w:rFonts w:asciiTheme="majorHAnsi" w:eastAsia="Times New Roman" w:hAnsiTheme="majorHAnsi" w:cs="Tahoma"/>
          <w:color w:val="0A0A0A"/>
          <w:sz w:val="22"/>
          <w:szCs w:val="22"/>
        </w:rPr>
        <w:t>It is clear from Table 7</w:t>
      </w:r>
      <w:r w:rsidR="00F7249B" w:rsidRPr="003B1DED">
        <w:rPr>
          <w:rFonts w:asciiTheme="majorHAnsi" w:eastAsia="Times New Roman" w:hAnsiTheme="majorHAnsi" w:cs="Tahoma"/>
          <w:color w:val="0A0A0A"/>
          <w:sz w:val="22"/>
          <w:szCs w:val="22"/>
        </w:rPr>
        <w:t xml:space="preserve"> </w:t>
      </w:r>
      <w:r w:rsidR="00F7249B">
        <w:rPr>
          <w:rFonts w:asciiTheme="majorHAnsi" w:eastAsia="Times New Roman" w:hAnsiTheme="majorHAnsi" w:cs="Tahoma"/>
          <w:color w:val="0A0A0A"/>
          <w:sz w:val="22"/>
          <w:szCs w:val="22"/>
        </w:rPr>
        <w:t xml:space="preserve">in section 3.3 </w:t>
      </w:r>
      <w:r w:rsidR="00F7249B" w:rsidRPr="003B1DED">
        <w:rPr>
          <w:rFonts w:asciiTheme="majorHAnsi" w:eastAsia="Times New Roman" w:hAnsiTheme="majorHAnsi" w:cs="Tahoma"/>
          <w:color w:val="0A0A0A"/>
          <w:sz w:val="22"/>
          <w:szCs w:val="22"/>
        </w:rPr>
        <w:t xml:space="preserve">that under Scenario 1 it is physically impossible to complete the Project. </w:t>
      </w:r>
      <w:r w:rsidR="00F7249B" w:rsidRPr="003B1DED">
        <w:rPr>
          <w:rFonts w:asciiTheme="majorHAnsi" w:eastAsia="Times New Roman" w:hAnsiTheme="majorHAnsi" w:cs="Tahoma"/>
          <w:color w:val="000000" w:themeColor="text1"/>
          <w:sz w:val="22"/>
          <w:szCs w:val="22"/>
        </w:rPr>
        <w:t>The bulk of the budget will need</w:t>
      </w:r>
      <w:r w:rsidR="00F7249B">
        <w:rPr>
          <w:rFonts w:asciiTheme="majorHAnsi" w:eastAsia="Times New Roman" w:hAnsiTheme="majorHAnsi" w:cs="Tahoma"/>
          <w:color w:val="000000" w:themeColor="text1"/>
          <w:sz w:val="22"/>
          <w:szCs w:val="22"/>
        </w:rPr>
        <w:t xml:space="preserve"> to be returned to GEF and the P</w:t>
      </w:r>
      <w:r w:rsidR="00F7249B" w:rsidRPr="003B1DED">
        <w:rPr>
          <w:rFonts w:asciiTheme="majorHAnsi" w:eastAsia="Times New Roman" w:hAnsiTheme="majorHAnsi" w:cs="Tahoma"/>
          <w:color w:val="000000" w:themeColor="text1"/>
          <w:sz w:val="22"/>
          <w:szCs w:val="22"/>
        </w:rPr>
        <w:t>roject will not be able to be assessed as anything other than a complete failure. As outlined in section 2.5, and as per Recommendation 3</w:t>
      </w:r>
      <w:r w:rsidR="00F7249B">
        <w:rPr>
          <w:rFonts w:asciiTheme="majorHAnsi" w:eastAsia="Times New Roman" w:hAnsiTheme="majorHAnsi" w:cs="Tahoma"/>
          <w:color w:val="000000" w:themeColor="text1"/>
          <w:sz w:val="22"/>
          <w:szCs w:val="22"/>
        </w:rPr>
        <w:t xml:space="preserve"> (see </w:t>
      </w:r>
      <w:r w:rsidR="007831C9">
        <w:rPr>
          <w:rFonts w:asciiTheme="majorHAnsi" w:eastAsia="Times New Roman" w:hAnsiTheme="majorHAnsi" w:cs="Tahoma"/>
          <w:color w:val="000000" w:themeColor="text1"/>
          <w:sz w:val="22"/>
          <w:szCs w:val="22"/>
        </w:rPr>
        <w:t xml:space="preserve">Summary findings and recommendations </w:t>
      </w:r>
      <w:r w:rsidR="007C2CFD">
        <w:rPr>
          <w:rFonts w:asciiTheme="majorHAnsi" w:eastAsia="Times New Roman" w:hAnsiTheme="majorHAnsi" w:cs="Tahoma"/>
          <w:color w:val="000000" w:themeColor="text1"/>
          <w:sz w:val="22"/>
          <w:szCs w:val="22"/>
        </w:rPr>
        <w:t>T</w:t>
      </w:r>
      <w:r w:rsidR="00B43EDB">
        <w:rPr>
          <w:rFonts w:asciiTheme="majorHAnsi" w:eastAsia="Times New Roman" w:hAnsiTheme="majorHAnsi" w:cs="Tahoma"/>
          <w:color w:val="000000" w:themeColor="text1"/>
          <w:sz w:val="22"/>
          <w:szCs w:val="22"/>
        </w:rPr>
        <w:t>able</w:t>
      </w:r>
      <w:r w:rsidR="00F7249B">
        <w:rPr>
          <w:rFonts w:asciiTheme="majorHAnsi" w:eastAsia="Times New Roman" w:hAnsiTheme="majorHAnsi" w:cs="Tahoma"/>
          <w:color w:val="000000" w:themeColor="text1"/>
          <w:sz w:val="22"/>
          <w:szCs w:val="22"/>
        </w:rPr>
        <w:t xml:space="preserve"> below)</w:t>
      </w:r>
      <w:r w:rsidR="00F7249B" w:rsidRPr="003B1DED">
        <w:rPr>
          <w:rFonts w:asciiTheme="majorHAnsi" w:eastAsia="Times New Roman" w:hAnsiTheme="majorHAnsi" w:cs="Tahoma"/>
          <w:color w:val="000000" w:themeColor="text1"/>
          <w:sz w:val="22"/>
          <w:szCs w:val="22"/>
        </w:rPr>
        <w:t xml:space="preserve">, if anything is to be salvaged from the Project then </w:t>
      </w:r>
      <w:r w:rsidR="00F7249B" w:rsidRPr="007831C9">
        <w:rPr>
          <w:rFonts w:asciiTheme="majorHAnsi" w:eastAsia="Times New Roman" w:hAnsiTheme="majorHAnsi" w:cs="Tahoma"/>
          <w:color w:val="000000" w:themeColor="text1"/>
          <w:sz w:val="22"/>
          <w:szCs w:val="22"/>
          <w:u w:val="single"/>
        </w:rPr>
        <w:t>it is imperative that the maximum extension available under UNDP-GEF rules (18 months</w:t>
      </w:r>
      <w:proofErr w:type="gramStart"/>
      <w:r w:rsidR="00F7249B" w:rsidRPr="007831C9">
        <w:rPr>
          <w:rFonts w:asciiTheme="majorHAnsi" w:eastAsia="Times New Roman" w:hAnsiTheme="majorHAnsi" w:cs="Tahoma"/>
          <w:color w:val="000000" w:themeColor="text1"/>
          <w:sz w:val="22"/>
          <w:szCs w:val="22"/>
          <w:u w:val="single"/>
        </w:rPr>
        <w:t>)</w:t>
      </w:r>
      <w:r w:rsidR="00097D33" w:rsidRPr="007831C9">
        <w:rPr>
          <w:rFonts w:asciiTheme="majorHAnsi" w:eastAsia="Times New Roman" w:hAnsiTheme="majorHAnsi" w:cs="Tahoma"/>
          <w:color w:val="000000" w:themeColor="text1"/>
          <w:sz w:val="22"/>
          <w:szCs w:val="22"/>
          <w:u w:val="single"/>
        </w:rPr>
        <w:t>,</w:t>
      </w:r>
      <w:proofErr w:type="gramEnd"/>
      <w:r w:rsidR="00F7249B" w:rsidRPr="007831C9">
        <w:rPr>
          <w:rFonts w:asciiTheme="majorHAnsi" w:eastAsia="Times New Roman" w:hAnsiTheme="majorHAnsi" w:cs="Tahoma"/>
          <w:color w:val="000000" w:themeColor="text1"/>
          <w:sz w:val="22"/>
          <w:szCs w:val="22"/>
          <w:u w:val="single"/>
        </w:rPr>
        <w:t xml:space="preserve"> should be applied for and approved, ASAP.</w:t>
      </w:r>
    </w:p>
    <w:p w14:paraId="699C05A0" w14:textId="77777777" w:rsidR="00F7249B" w:rsidRPr="003B1DED" w:rsidRDefault="00F7249B" w:rsidP="002371D5">
      <w:pPr>
        <w:shd w:val="clear" w:color="auto" w:fill="FEFEFE"/>
        <w:spacing w:line="276" w:lineRule="auto"/>
        <w:jc w:val="both"/>
        <w:rPr>
          <w:rFonts w:asciiTheme="majorHAnsi" w:eastAsia="Times New Roman" w:hAnsiTheme="majorHAnsi" w:cs="Tahoma"/>
          <w:color w:val="000000" w:themeColor="text1"/>
          <w:sz w:val="22"/>
          <w:szCs w:val="22"/>
        </w:rPr>
      </w:pPr>
    </w:p>
    <w:p w14:paraId="2190C616" w14:textId="45FF4AAD" w:rsidR="00F7249B" w:rsidRDefault="00E236C7" w:rsidP="002371D5">
      <w:pPr>
        <w:pStyle w:val="ListParagraph"/>
        <w:numPr>
          <w:ilvl w:val="0"/>
          <w:numId w:val="71"/>
        </w:numPr>
        <w:shd w:val="clear" w:color="auto" w:fill="FEFEFE"/>
        <w:spacing w:line="276" w:lineRule="auto"/>
        <w:jc w:val="both"/>
        <w:rPr>
          <w:rFonts w:asciiTheme="majorHAnsi" w:eastAsia="Times New Roman" w:hAnsiTheme="majorHAnsi" w:cs="Tahoma"/>
          <w:color w:val="000000" w:themeColor="text1"/>
          <w:sz w:val="22"/>
          <w:szCs w:val="22"/>
        </w:rPr>
      </w:pPr>
      <w:r>
        <w:rPr>
          <w:rFonts w:asciiTheme="majorHAnsi" w:eastAsia="Times New Roman" w:hAnsiTheme="majorHAnsi" w:cs="Tahoma"/>
          <w:color w:val="000000" w:themeColor="text1"/>
          <w:sz w:val="22"/>
          <w:szCs w:val="22"/>
        </w:rPr>
        <w:t>Table 8</w:t>
      </w:r>
      <w:r w:rsidR="00F7249B" w:rsidRPr="003B1DED">
        <w:rPr>
          <w:rFonts w:asciiTheme="majorHAnsi" w:eastAsia="Times New Roman" w:hAnsiTheme="majorHAnsi" w:cs="Tahoma"/>
          <w:color w:val="000000" w:themeColor="text1"/>
          <w:sz w:val="22"/>
          <w:szCs w:val="22"/>
        </w:rPr>
        <w:t xml:space="preserve"> </w:t>
      </w:r>
      <w:r w:rsidR="00F7249B">
        <w:rPr>
          <w:rFonts w:asciiTheme="majorHAnsi" w:eastAsia="Times New Roman" w:hAnsiTheme="majorHAnsi" w:cs="Tahoma"/>
          <w:color w:val="000000" w:themeColor="text1"/>
          <w:sz w:val="22"/>
          <w:szCs w:val="22"/>
        </w:rPr>
        <w:t xml:space="preserve">in section 3.3 </w:t>
      </w:r>
      <w:r w:rsidR="00F7249B" w:rsidRPr="003B1DED">
        <w:rPr>
          <w:rFonts w:asciiTheme="majorHAnsi" w:eastAsia="Times New Roman" w:hAnsiTheme="majorHAnsi" w:cs="Tahoma"/>
          <w:color w:val="000000" w:themeColor="text1"/>
          <w:sz w:val="22"/>
          <w:szCs w:val="22"/>
        </w:rPr>
        <w:t>shows that under Scenario 2, there is a reasonable prospect that implementation of at least the bulk of the Project may be achieved by extended Project</w:t>
      </w:r>
      <w:r w:rsidR="003A2A7A">
        <w:rPr>
          <w:rFonts w:asciiTheme="majorHAnsi" w:eastAsia="Times New Roman" w:hAnsiTheme="majorHAnsi" w:cs="Tahoma"/>
          <w:color w:val="000000" w:themeColor="text1"/>
          <w:sz w:val="22"/>
          <w:szCs w:val="22"/>
        </w:rPr>
        <w:t xml:space="preserve">-end </w:t>
      </w:r>
      <w:proofErr w:type="gramStart"/>
      <w:r w:rsidR="003A2A7A">
        <w:rPr>
          <w:rFonts w:asciiTheme="majorHAnsi" w:eastAsia="Times New Roman" w:hAnsiTheme="majorHAnsi" w:cs="Tahoma"/>
          <w:color w:val="000000" w:themeColor="text1"/>
          <w:sz w:val="22"/>
          <w:szCs w:val="22"/>
        </w:rPr>
        <w:t xml:space="preserve">in </w:t>
      </w:r>
      <w:r w:rsidR="00F7249B" w:rsidRPr="003B1DED">
        <w:rPr>
          <w:rFonts w:asciiTheme="majorHAnsi" w:eastAsia="Times New Roman" w:hAnsiTheme="majorHAnsi" w:cs="Tahoma"/>
          <w:color w:val="000000" w:themeColor="text1"/>
          <w:sz w:val="22"/>
          <w:szCs w:val="22"/>
        </w:rPr>
        <w:t xml:space="preserve"> </w:t>
      </w:r>
      <w:r w:rsidR="003A2A7A">
        <w:rPr>
          <w:rFonts w:asciiTheme="majorHAnsi" w:eastAsia="Times New Roman" w:hAnsiTheme="majorHAnsi" w:cs="Tahoma"/>
          <w:color w:val="000000" w:themeColor="text1"/>
          <w:sz w:val="22"/>
          <w:szCs w:val="22"/>
        </w:rPr>
        <w:t>January</w:t>
      </w:r>
      <w:proofErr w:type="gramEnd"/>
      <w:r w:rsidR="003A2A7A">
        <w:rPr>
          <w:rFonts w:asciiTheme="majorHAnsi" w:eastAsia="Times New Roman" w:hAnsiTheme="majorHAnsi" w:cs="Tahoma"/>
          <w:color w:val="000000" w:themeColor="text1"/>
          <w:sz w:val="22"/>
          <w:szCs w:val="22"/>
        </w:rPr>
        <w:t xml:space="preserve"> 2020</w:t>
      </w:r>
      <w:r w:rsidR="00097D33">
        <w:rPr>
          <w:rFonts w:asciiTheme="majorHAnsi" w:eastAsia="Times New Roman" w:hAnsiTheme="majorHAnsi" w:cs="Tahoma"/>
          <w:color w:val="000000" w:themeColor="text1"/>
          <w:sz w:val="22"/>
          <w:szCs w:val="22"/>
        </w:rPr>
        <w:t>)</w:t>
      </w:r>
      <w:r w:rsidR="00F7249B" w:rsidRPr="003B1DED">
        <w:rPr>
          <w:rFonts w:asciiTheme="majorHAnsi" w:eastAsia="Times New Roman" w:hAnsiTheme="majorHAnsi" w:cs="Tahoma"/>
          <w:color w:val="000000" w:themeColor="text1"/>
          <w:sz w:val="22"/>
          <w:szCs w:val="22"/>
        </w:rPr>
        <w:t xml:space="preserve">, so </w:t>
      </w:r>
      <w:r w:rsidR="00F7249B" w:rsidRPr="00097D33">
        <w:rPr>
          <w:rFonts w:asciiTheme="majorHAnsi" w:eastAsia="Times New Roman" w:hAnsiTheme="majorHAnsi" w:cs="Tahoma"/>
          <w:color w:val="000000" w:themeColor="text1"/>
          <w:sz w:val="22"/>
          <w:szCs w:val="22"/>
        </w:rPr>
        <w:t>long as</w:t>
      </w:r>
      <w:r w:rsidR="00F7249B" w:rsidRPr="00097D33">
        <w:rPr>
          <w:rFonts w:asciiTheme="majorHAnsi" w:eastAsia="Times New Roman" w:hAnsiTheme="majorHAnsi" w:cs="Tahoma"/>
          <w:color w:val="000000" w:themeColor="text1"/>
          <w:sz w:val="22"/>
          <w:szCs w:val="22"/>
          <w:u w:val="single"/>
        </w:rPr>
        <w:t xml:space="preserve"> all of the recommendati</w:t>
      </w:r>
      <w:r w:rsidR="00097D33" w:rsidRPr="00097D33">
        <w:rPr>
          <w:rFonts w:asciiTheme="majorHAnsi" w:eastAsia="Times New Roman" w:hAnsiTheme="majorHAnsi" w:cs="Tahoma"/>
          <w:color w:val="000000" w:themeColor="text1"/>
          <w:sz w:val="22"/>
          <w:szCs w:val="22"/>
          <w:u w:val="single"/>
        </w:rPr>
        <w:t>ons contained in this MTR</w:t>
      </w:r>
      <w:r w:rsidR="00F7249B" w:rsidRPr="00097D33">
        <w:rPr>
          <w:rFonts w:asciiTheme="majorHAnsi" w:eastAsia="Times New Roman" w:hAnsiTheme="majorHAnsi" w:cs="Tahoma"/>
          <w:color w:val="000000" w:themeColor="text1"/>
          <w:sz w:val="22"/>
          <w:szCs w:val="22"/>
          <w:u w:val="single"/>
        </w:rPr>
        <w:t xml:space="preserve"> are fully implemented</w:t>
      </w:r>
      <w:r w:rsidR="00F7249B" w:rsidRPr="003B1DED">
        <w:rPr>
          <w:rFonts w:asciiTheme="majorHAnsi" w:eastAsia="Times New Roman" w:hAnsiTheme="majorHAnsi" w:cs="Tahoma"/>
          <w:color w:val="000000" w:themeColor="text1"/>
          <w:sz w:val="22"/>
          <w:szCs w:val="22"/>
        </w:rPr>
        <w:t>.</w:t>
      </w:r>
      <w:r w:rsidR="00F7249B">
        <w:rPr>
          <w:rFonts w:asciiTheme="majorHAnsi" w:eastAsia="Times New Roman" w:hAnsiTheme="majorHAnsi" w:cs="Tahoma"/>
          <w:color w:val="000000" w:themeColor="text1"/>
          <w:sz w:val="22"/>
          <w:szCs w:val="22"/>
        </w:rPr>
        <w:t xml:space="preserve"> </w:t>
      </w:r>
    </w:p>
    <w:p w14:paraId="4A0BF03D" w14:textId="77777777" w:rsidR="00F7249B" w:rsidRPr="00F7249B" w:rsidRDefault="00F7249B" w:rsidP="002371D5">
      <w:pPr>
        <w:shd w:val="clear" w:color="auto" w:fill="FEFEFE"/>
        <w:spacing w:line="276" w:lineRule="auto"/>
        <w:jc w:val="both"/>
        <w:rPr>
          <w:rFonts w:asciiTheme="majorHAnsi" w:eastAsia="Times New Roman" w:hAnsiTheme="majorHAnsi" w:cs="Tahoma"/>
          <w:color w:val="000000" w:themeColor="text1"/>
          <w:sz w:val="22"/>
          <w:szCs w:val="22"/>
        </w:rPr>
      </w:pPr>
    </w:p>
    <w:p w14:paraId="470C417B" w14:textId="452096B5" w:rsidR="00F7249B" w:rsidRPr="003B1DED" w:rsidRDefault="00F7249B" w:rsidP="002371D5">
      <w:pPr>
        <w:pStyle w:val="ListParagraph"/>
        <w:numPr>
          <w:ilvl w:val="0"/>
          <w:numId w:val="71"/>
        </w:numPr>
        <w:shd w:val="clear" w:color="auto" w:fill="FEFEFE"/>
        <w:spacing w:line="276" w:lineRule="auto"/>
        <w:jc w:val="both"/>
        <w:rPr>
          <w:rFonts w:asciiTheme="majorHAnsi" w:eastAsia="Times New Roman" w:hAnsiTheme="majorHAnsi" w:cs="Tahoma"/>
          <w:color w:val="000000" w:themeColor="text1"/>
          <w:sz w:val="22"/>
          <w:szCs w:val="22"/>
        </w:rPr>
      </w:pPr>
      <w:r>
        <w:rPr>
          <w:rFonts w:asciiTheme="majorHAnsi" w:eastAsia="Times New Roman" w:hAnsiTheme="majorHAnsi" w:cs="Tahoma"/>
          <w:color w:val="000000" w:themeColor="text1"/>
          <w:sz w:val="22"/>
          <w:szCs w:val="22"/>
        </w:rPr>
        <w:t xml:space="preserve">As per Recommendation 4 (see </w:t>
      </w:r>
      <w:r w:rsidR="007831C9">
        <w:rPr>
          <w:rFonts w:asciiTheme="majorHAnsi" w:eastAsia="Times New Roman" w:hAnsiTheme="majorHAnsi" w:cs="Tahoma"/>
          <w:color w:val="000000" w:themeColor="text1"/>
          <w:sz w:val="22"/>
          <w:szCs w:val="22"/>
        </w:rPr>
        <w:t>Summary findings and recommendations Table</w:t>
      </w:r>
      <w:r>
        <w:rPr>
          <w:rFonts w:asciiTheme="majorHAnsi" w:eastAsia="Times New Roman" w:hAnsiTheme="majorHAnsi" w:cs="Tahoma"/>
          <w:color w:val="000000" w:themeColor="text1"/>
          <w:sz w:val="22"/>
          <w:szCs w:val="22"/>
        </w:rPr>
        <w:t xml:space="preserve"> below), </w:t>
      </w:r>
      <w:r w:rsidRPr="00F7249B">
        <w:rPr>
          <w:rFonts w:asciiTheme="majorHAnsi" w:hAnsiTheme="majorHAnsi"/>
          <w:sz w:val="22"/>
          <w:szCs w:val="22"/>
        </w:rPr>
        <w:t>absolute highest priority should be given to focusing on completing all Outcomes and Outputs in Component 1 (the most strategically important Component), followed by those that have the highest likelihood of being achieved by Project-end (Outcomes 2.1, 2.2, 2.3, 3.4</w:t>
      </w:r>
      <w:r w:rsidR="00164BCF">
        <w:rPr>
          <w:rFonts w:asciiTheme="majorHAnsi" w:hAnsiTheme="majorHAnsi"/>
          <w:sz w:val="22"/>
          <w:szCs w:val="22"/>
        </w:rPr>
        <w:t>, 4.1, 4.2 and 4.3</w:t>
      </w:r>
      <w:r w:rsidRPr="00F7249B">
        <w:rPr>
          <w:rFonts w:asciiTheme="majorHAnsi" w:hAnsiTheme="majorHAnsi"/>
          <w:sz w:val="22"/>
          <w:szCs w:val="22"/>
        </w:rPr>
        <w:t>). The other Project Outcomes (3.1, 3.2, 3.3 and 4.</w:t>
      </w:r>
      <w:r w:rsidR="00164BCF">
        <w:rPr>
          <w:rFonts w:asciiTheme="majorHAnsi" w:hAnsiTheme="majorHAnsi"/>
          <w:sz w:val="22"/>
          <w:szCs w:val="22"/>
        </w:rPr>
        <w:t>4</w:t>
      </w:r>
      <w:r w:rsidRPr="00F7249B">
        <w:rPr>
          <w:rFonts w:asciiTheme="majorHAnsi" w:hAnsiTheme="majorHAnsi"/>
          <w:sz w:val="22"/>
          <w:szCs w:val="22"/>
        </w:rPr>
        <w:t xml:space="preserve">) may well have to be left aside </w:t>
      </w:r>
      <w:r w:rsidR="007C2CFD">
        <w:rPr>
          <w:rFonts w:asciiTheme="majorHAnsi" w:hAnsiTheme="majorHAnsi"/>
          <w:sz w:val="22"/>
          <w:szCs w:val="22"/>
        </w:rPr>
        <w:t xml:space="preserve">as lower priorities, and picked-up </w:t>
      </w:r>
      <w:r w:rsidRPr="00F7249B">
        <w:rPr>
          <w:rFonts w:asciiTheme="majorHAnsi" w:hAnsiTheme="majorHAnsi"/>
          <w:sz w:val="22"/>
          <w:szCs w:val="22"/>
        </w:rPr>
        <w:t>by the YSLME Commission post-Project</w:t>
      </w:r>
      <w:r w:rsidR="00E236C7">
        <w:rPr>
          <w:rFonts w:asciiTheme="majorHAnsi" w:hAnsiTheme="majorHAnsi"/>
          <w:sz w:val="22"/>
          <w:szCs w:val="22"/>
        </w:rPr>
        <w:t xml:space="preserve"> (refer Tables 7 &amp; 8</w:t>
      </w:r>
      <w:r>
        <w:rPr>
          <w:rFonts w:asciiTheme="majorHAnsi" w:hAnsiTheme="majorHAnsi"/>
          <w:sz w:val="22"/>
          <w:szCs w:val="22"/>
        </w:rPr>
        <w:t xml:space="preserve"> in section 3.3 for assessment of Progress Towards Results for each Outcome).</w:t>
      </w:r>
    </w:p>
    <w:p w14:paraId="53BFFA91" w14:textId="77777777" w:rsidR="00F7249B" w:rsidRDefault="00F7249B" w:rsidP="00265B6A">
      <w:pPr>
        <w:shd w:val="clear" w:color="auto" w:fill="FEFEFE"/>
        <w:rPr>
          <w:rFonts w:asciiTheme="majorHAnsi" w:eastAsia="Times New Roman" w:hAnsiTheme="majorHAnsi" w:cs="Tahoma"/>
          <w:b/>
          <w:color w:val="0A0A0A"/>
          <w:spacing w:val="8"/>
        </w:rPr>
      </w:pPr>
    </w:p>
    <w:p w14:paraId="3EB9BF2A" w14:textId="77777777" w:rsidR="00AD0CCC" w:rsidRDefault="00AD0CCC">
      <w:pPr>
        <w:rPr>
          <w:rFonts w:asciiTheme="majorHAnsi" w:eastAsiaTheme="majorEastAsia" w:hAnsiTheme="majorHAnsi" w:cstheme="majorBidi"/>
          <w:b/>
          <w:bCs/>
          <w:color w:val="000000" w:themeColor="text1"/>
          <w:sz w:val="26"/>
          <w:szCs w:val="26"/>
        </w:rPr>
      </w:pPr>
      <w:r>
        <w:br w:type="page"/>
      </w:r>
    </w:p>
    <w:p w14:paraId="09AEE4C6" w14:textId="55126BAD" w:rsidR="00AD0CCC" w:rsidRDefault="00AD0CCC" w:rsidP="000445B4">
      <w:pPr>
        <w:pStyle w:val="Heading2"/>
        <w:spacing w:before="0"/>
      </w:pPr>
      <w:bookmarkStart w:id="5" w:name="_Toc389486548"/>
      <w:r>
        <w:t>Summary</w:t>
      </w:r>
      <w:r w:rsidRPr="00265B6A">
        <w:t xml:space="preserve"> </w:t>
      </w:r>
      <w:r>
        <w:t xml:space="preserve">findings &amp; </w:t>
      </w:r>
      <w:r w:rsidRPr="00265B6A">
        <w:t>recommendations</w:t>
      </w:r>
      <w:bookmarkEnd w:id="5"/>
      <w:r w:rsidRPr="00265B6A">
        <w:t xml:space="preserve"> </w:t>
      </w:r>
    </w:p>
    <w:p w14:paraId="158B2B64" w14:textId="77777777" w:rsidR="00AD0CCC" w:rsidRDefault="00AD0CCC" w:rsidP="00AD0CCC"/>
    <w:p w14:paraId="170C5C4B" w14:textId="77777777" w:rsidR="00AD0CCC" w:rsidRDefault="00AD0CCC" w:rsidP="00AD0CCC">
      <w:pPr>
        <w:spacing w:line="276" w:lineRule="auto"/>
        <w:jc w:val="both"/>
        <w:rPr>
          <w:rFonts w:asciiTheme="majorHAnsi" w:hAnsiTheme="majorHAnsi"/>
          <w:sz w:val="22"/>
          <w:szCs w:val="22"/>
        </w:rPr>
      </w:pPr>
      <w:r>
        <w:rPr>
          <w:rFonts w:asciiTheme="majorHAnsi" w:hAnsiTheme="majorHAnsi"/>
          <w:sz w:val="22"/>
          <w:szCs w:val="22"/>
        </w:rPr>
        <w:t>NB: Findings and r</w:t>
      </w:r>
      <w:r w:rsidRPr="00D46D36">
        <w:rPr>
          <w:rFonts w:asciiTheme="majorHAnsi" w:hAnsiTheme="majorHAnsi"/>
          <w:sz w:val="22"/>
          <w:szCs w:val="22"/>
        </w:rPr>
        <w:t xml:space="preserve">ecommendations are listed in </w:t>
      </w:r>
      <w:r>
        <w:rPr>
          <w:rFonts w:asciiTheme="majorHAnsi" w:hAnsiTheme="majorHAnsi"/>
          <w:sz w:val="22"/>
          <w:szCs w:val="22"/>
        </w:rPr>
        <w:t xml:space="preserve">the </w:t>
      </w:r>
      <w:r w:rsidRPr="00D46D36">
        <w:rPr>
          <w:rFonts w:asciiTheme="majorHAnsi" w:hAnsiTheme="majorHAnsi"/>
          <w:sz w:val="22"/>
          <w:szCs w:val="22"/>
        </w:rPr>
        <w:t>order that they appear in the report, in accordance with the report st</w:t>
      </w:r>
      <w:r>
        <w:rPr>
          <w:rFonts w:asciiTheme="majorHAnsi" w:hAnsiTheme="majorHAnsi"/>
          <w:sz w:val="22"/>
          <w:szCs w:val="22"/>
        </w:rPr>
        <w:t xml:space="preserve">ructure, </w:t>
      </w:r>
      <w:r w:rsidRPr="00D46D36">
        <w:rPr>
          <w:rFonts w:asciiTheme="majorHAnsi" w:hAnsiTheme="majorHAnsi"/>
          <w:sz w:val="22"/>
          <w:szCs w:val="22"/>
        </w:rPr>
        <w:t>and not in any order of priority.</w:t>
      </w:r>
    </w:p>
    <w:p w14:paraId="503D6F3A" w14:textId="77777777" w:rsidR="00AD0CCC" w:rsidRPr="00EB0635" w:rsidRDefault="00AD0CCC" w:rsidP="00AD0CCC">
      <w:pPr>
        <w:spacing w:line="276" w:lineRule="auto"/>
        <w:jc w:val="both"/>
        <w:rPr>
          <w:rFonts w:asciiTheme="majorHAnsi" w:hAnsiTheme="majorHAnsi"/>
          <w:sz w:val="16"/>
          <w:szCs w:val="16"/>
        </w:rPr>
      </w:pPr>
    </w:p>
    <w:tbl>
      <w:tblPr>
        <w:tblStyle w:val="TableGrid"/>
        <w:tblW w:w="0" w:type="auto"/>
        <w:tblLook w:val="04A0" w:firstRow="1" w:lastRow="0" w:firstColumn="1" w:lastColumn="0" w:noHBand="0" w:noVBand="1"/>
      </w:tblPr>
      <w:tblGrid>
        <w:gridCol w:w="3331"/>
        <w:gridCol w:w="4141"/>
        <w:gridCol w:w="1764"/>
      </w:tblGrid>
      <w:tr w:rsidR="00BF386C" w:rsidRPr="006A1C8D" w14:paraId="1EECF54D" w14:textId="294F2CCC" w:rsidTr="00AA6989">
        <w:trPr>
          <w:tblHeader/>
        </w:trPr>
        <w:tc>
          <w:tcPr>
            <w:tcW w:w="0" w:type="auto"/>
            <w:shd w:val="clear" w:color="auto" w:fill="D9D9D9" w:themeFill="background1" w:themeFillShade="D9"/>
          </w:tcPr>
          <w:p w14:paraId="5FE0F6EF" w14:textId="77777777" w:rsidR="00AA6989" w:rsidRPr="006A1C8D" w:rsidRDefault="00AA6989" w:rsidP="007E5A71">
            <w:pPr>
              <w:spacing w:before="120" w:line="276" w:lineRule="auto"/>
              <w:jc w:val="center"/>
              <w:rPr>
                <w:rFonts w:asciiTheme="majorHAnsi" w:hAnsiTheme="majorHAnsi"/>
                <w:b/>
                <w:bCs/>
                <w:caps/>
                <w:sz w:val="16"/>
                <w:szCs w:val="16"/>
              </w:rPr>
            </w:pPr>
            <w:r w:rsidRPr="006A1C8D">
              <w:rPr>
                <w:rFonts w:asciiTheme="majorHAnsi" w:hAnsiTheme="majorHAnsi"/>
                <w:b/>
                <w:bCs/>
                <w:caps/>
                <w:sz w:val="16"/>
                <w:szCs w:val="16"/>
              </w:rPr>
              <w:t>Summary Finding</w:t>
            </w:r>
          </w:p>
        </w:tc>
        <w:tc>
          <w:tcPr>
            <w:tcW w:w="0" w:type="auto"/>
            <w:shd w:val="clear" w:color="auto" w:fill="D9D9D9" w:themeFill="background1" w:themeFillShade="D9"/>
          </w:tcPr>
          <w:p w14:paraId="546E1A1F" w14:textId="77777777" w:rsidR="00AA6989" w:rsidRPr="006A1C8D" w:rsidRDefault="00AA6989" w:rsidP="007E5A71">
            <w:pPr>
              <w:spacing w:before="120" w:line="276" w:lineRule="auto"/>
              <w:jc w:val="center"/>
              <w:rPr>
                <w:rFonts w:asciiTheme="majorHAnsi" w:hAnsiTheme="majorHAnsi"/>
                <w:b/>
                <w:bCs/>
                <w:caps/>
                <w:sz w:val="16"/>
                <w:szCs w:val="16"/>
              </w:rPr>
            </w:pPr>
            <w:r w:rsidRPr="006A1C8D">
              <w:rPr>
                <w:rFonts w:asciiTheme="majorHAnsi" w:hAnsiTheme="majorHAnsi"/>
                <w:b/>
                <w:bCs/>
                <w:caps/>
                <w:sz w:val="16"/>
                <w:szCs w:val="16"/>
              </w:rPr>
              <w:t>Recommendation</w:t>
            </w:r>
          </w:p>
        </w:tc>
        <w:tc>
          <w:tcPr>
            <w:tcW w:w="0" w:type="auto"/>
            <w:shd w:val="clear" w:color="auto" w:fill="D9D9D9" w:themeFill="background1" w:themeFillShade="D9"/>
          </w:tcPr>
          <w:p w14:paraId="5D765331" w14:textId="158B7A0A" w:rsidR="00AA6989" w:rsidRPr="00AA6989" w:rsidRDefault="00AA6989" w:rsidP="007E5A71">
            <w:pPr>
              <w:spacing w:before="120" w:line="276" w:lineRule="auto"/>
              <w:jc w:val="center"/>
              <w:rPr>
                <w:rFonts w:asciiTheme="majorHAnsi" w:hAnsiTheme="majorHAnsi"/>
                <w:b/>
                <w:bCs/>
                <w:caps/>
                <w:sz w:val="16"/>
                <w:szCs w:val="16"/>
              </w:rPr>
            </w:pPr>
            <w:r w:rsidRPr="00AA6989">
              <w:rPr>
                <w:rFonts w:asciiTheme="majorHAnsi" w:hAnsiTheme="majorHAnsi"/>
                <w:b/>
                <w:bCs/>
                <w:caps/>
                <w:sz w:val="16"/>
                <w:szCs w:val="16"/>
              </w:rPr>
              <w:t>Action Required By:</w:t>
            </w:r>
          </w:p>
        </w:tc>
      </w:tr>
      <w:tr w:rsidR="00BF386C" w:rsidRPr="006A1C8D" w14:paraId="7EFF80DB" w14:textId="1F626AC6" w:rsidTr="00AA6989">
        <w:tc>
          <w:tcPr>
            <w:tcW w:w="0" w:type="auto"/>
          </w:tcPr>
          <w:p w14:paraId="038B3CE1" w14:textId="77777777" w:rsidR="00AA6989" w:rsidRPr="006A1C8D" w:rsidRDefault="00AA6989" w:rsidP="007E5A71">
            <w:pPr>
              <w:spacing w:before="120" w:line="276" w:lineRule="auto"/>
              <w:rPr>
                <w:rFonts w:asciiTheme="majorHAnsi" w:hAnsiTheme="majorHAnsi"/>
                <w:b/>
                <w:sz w:val="16"/>
                <w:szCs w:val="16"/>
              </w:rPr>
            </w:pPr>
            <w:r w:rsidRPr="006A1C8D">
              <w:rPr>
                <w:rFonts w:asciiTheme="majorHAnsi" w:hAnsiTheme="majorHAnsi"/>
                <w:b/>
                <w:sz w:val="16"/>
                <w:szCs w:val="16"/>
              </w:rPr>
              <w:t>Report section 1.5: MTR Limitations</w:t>
            </w:r>
          </w:p>
          <w:p w14:paraId="0FAB362B" w14:textId="77777777" w:rsidR="00AA6989" w:rsidRPr="00165576" w:rsidRDefault="00AA6989" w:rsidP="00962A2C">
            <w:pPr>
              <w:pStyle w:val="ListParagraph"/>
              <w:numPr>
                <w:ilvl w:val="0"/>
                <w:numId w:val="94"/>
              </w:numPr>
              <w:spacing w:line="276" w:lineRule="auto"/>
              <w:rPr>
                <w:rFonts w:asciiTheme="majorHAnsi" w:hAnsiTheme="majorHAnsi"/>
                <w:sz w:val="16"/>
                <w:szCs w:val="16"/>
              </w:rPr>
            </w:pPr>
            <w:r w:rsidRPr="00165576">
              <w:rPr>
                <w:rFonts w:asciiTheme="majorHAnsi" w:hAnsiTheme="majorHAnsi"/>
                <w:sz w:val="16"/>
                <w:szCs w:val="16"/>
              </w:rPr>
              <w:t>Unfortunately the organizational and logistical arrangements for the MTR were well less than optimal.</w:t>
            </w:r>
          </w:p>
          <w:p w14:paraId="3649CC77" w14:textId="77777777" w:rsidR="00AA6989" w:rsidRPr="00165576" w:rsidRDefault="00AA6989" w:rsidP="00962A2C">
            <w:pPr>
              <w:pStyle w:val="ListParagraph"/>
              <w:numPr>
                <w:ilvl w:val="0"/>
                <w:numId w:val="94"/>
              </w:numPr>
              <w:spacing w:line="276" w:lineRule="auto"/>
              <w:rPr>
                <w:rFonts w:asciiTheme="majorHAnsi" w:hAnsiTheme="majorHAnsi"/>
                <w:sz w:val="16"/>
                <w:szCs w:val="16"/>
              </w:rPr>
            </w:pPr>
            <w:r w:rsidRPr="00165576">
              <w:rPr>
                <w:rFonts w:asciiTheme="majorHAnsi" w:hAnsiTheme="majorHAnsi"/>
                <w:sz w:val="16"/>
                <w:szCs w:val="16"/>
              </w:rPr>
              <w:t>As a result, to a certain extent this has affected the representativeness and completeness and also the independence of the MTR findings, as required by the UNDP MTR Guidelines.</w:t>
            </w:r>
          </w:p>
          <w:p w14:paraId="4835B797" w14:textId="77777777" w:rsidR="00AA6989" w:rsidRPr="006A1C8D" w:rsidRDefault="00AA6989" w:rsidP="007E5A71">
            <w:pPr>
              <w:spacing w:before="120" w:line="276" w:lineRule="auto"/>
              <w:rPr>
                <w:rFonts w:asciiTheme="majorHAnsi" w:hAnsiTheme="majorHAnsi"/>
                <w:b/>
                <w:sz w:val="16"/>
                <w:szCs w:val="16"/>
              </w:rPr>
            </w:pPr>
          </w:p>
        </w:tc>
        <w:tc>
          <w:tcPr>
            <w:tcW w:w="0" w:type="auto"/>
          </w:tcPr>
          <w:p w14:paraId="4FD0E4D6" w14:textId="77777777" w:rsidR="00AA6989" w:rsidRPr="006A1C8D" w:rsidRDefault="00AA6989" w:rsidP="007E5A71">
            <w:pPr>
              <w:spacing w:before="120" w:line="276" w:lineRule="auto"/>
              <w:rPr>
                <w:rFonts w:asciiTheme="majorHAnsi" w:hAnsiTheme="majorHAnsi"/>
                <w:b/>
                <w:i/>
                <w:sz w:val="16"/>
                <w:szCs w:val="16"/>
              </w:rPr>
            </w:pPr>
            <w:r w:rsidRPr="006A1C8D">
              <w:rPr>
                <w:rFonts w:asciiTheme="majorHAnsi" w:hAnsiTheme="majorHAnsi"/>
                <w:b/>
                <w:i/>
                <w:sz w:val="16"/>
                <w:szCs w:val="16"/>
                <w:u w:val="single"/>
              </w:rPr>
              <w:t>Recommendation 1 - TE Arrangements</w:t>
            </w:r>
            <w:r w:rsidRPr="006A1C8D">
              <w:rPr>
                <w:rFonts w:asciiTheme="majorHAnsi" w:hAnsiTheme="majorHAnsi"/>
                <w:b/>
                <w:i/>
                <w:sz w:val="16"/>
                <w:szCs w:val="16"/>
              </w:rPr>
              <w:t xml:space="preserve">: </w:t>
            </w:r>
          </w:p>
          <w:p w14:paraId="1BE7BC70" w14:textId="77777777" w:rsidR="00AA6989" w:rsidRPr="006A1C8D" w:rsidRDefault="00AA6989" w:rsidP="007E5A71">
            <w:pPr>
              <w:spacing w:line="276" w:lineRule="auto"/>
              <w:rPr>
                <w:rFonts w:asciiTheme="majorHAnsi" w:hAnsiTheme="majorHAnsi"/>
                <w:i/>
                <w:sz w:val="16"/>
                <w:szCs w:val="16"/>
              </w:rPr>
            </w:pPr>
            <w:r w:rsidRPr="006A1C8D">
              <w:rPr>
                <w:rFonts w:asciiTheme="majorHAnsi" w:hAnsiTheme="majorHAnsi"/>
                <w:i/>
                <w:sz w:val="16"/>
                <w:szCs w:val="16"/>
              </w:rPr>
              <w:t>In order to avoid the limitations experienced with the MTR, it is recommended that for the Terminal Evaluation (TE), UNDP and UNOPS should:</w:t>
            </w:r>
          </w:p>
          <w:p w14:paraId="2434CE3C" w14:textId="77777777" w:rsidR="00AA6989" w:rsidRPr="006A1C8D" w:rsidRDefault="00AA6989" w:rsidP="00962A2C">
            <w:pPr>
              <w:pStyle w:val="ListParagraph"/>
              <w:numPr>
                <w:ilvl w:val="0"/>
                <w:numId w:val="80"/>
              </w:numPr>
              <w:spacing w:line="276" w:lineRule="auto"/>
              <w:rPr>
                <w:rFonts w:asciiTheme="majorHAnsi" w:hAnsiTheme="majorHAnsi"/>
                <w:i/>
                <w:sz w:val="16"/>
                <w:szCs w:val="16"/>
              </w:rPr>
            </w:pPr>
            <w:r w:rsidRPr="006A1C8D">
              <w:rPr>
                <w:rFonts w:asciiTheme="majorHAnsi" w:hAnsiTheme="majorHAnsi"/>
                <w:i/>
                <w:sz w:val="16"/>
                <w:szCs w:val="16"/>
              </w:rPr>
              <w:t>Plan well in advance, and commence the contracting process for the TE consultant in ample time to allow award of contract and commencement of work well before (at least 2 months) the relevant ICC meeting and/or other critical TE milestone(s).</w:t>
            </w:r>
          </w:p>
          <w:p w14:paraId="18D89A75" w14:textId="011315C5" w:rsidR="00AA6989" w:rsidRPr="006A1C8D" w:rsidRDefault="00AA6989" w:rsidP="00962A2C">
            <w:pPr>
              <w:pStyle w:val="ListParagraph"/>
              <w:numPr>
                <w:ilvl w:val="0"/>
                <w:numId w:val="80"/>
              </w:numPr>
              <w:spacing w:line="276" w:lineRule="auto"/>
              <w:rPr>
                <w:rFonts w:asciiTheme="majorHAnsi" w:hAnsiTheme="majorHAnsi"/>
                <w:i/>
                <w:sz w:val="16"/>
                <w:szCs w:val="16"/>
              </w:rPr>
            </w:pPr>
            <w:r w:rsidRPr="006A1C8D">
              <w:rPr>
                <w:rFonts w:asciiTheme="majorHAnsi" w:hAnsiTheme="majorHAnsi"/>
                <w:i/>
                <w:sz w:val="16"/>
                <w:szCs w:val="16"/>
              </w:rPr>
              <w:t>Organize detailed meeting schedule with stakeholders well in advance, so as to ensure that consultations are representative of the full range of key project stakeholders (as required by the UNDP TE Guidelines).</w:t>
            </w:r>
          </w:p>
          <w:p w14:paraId="48AA38FE" w14:textId="77777777" w:rsidR="00AA6989" w:rsidRPr="006A1C8D" w:rsidRDefault="00AA6989" w:rsidP="00962A2C">
            <w:pPr>
              <w:pStyle w:val="ListParagraph"/>
              <w:numPr>
                <w:ilvl w:val="0"/>
                <w:numId w:val="80"/>
              </w:numPr>
              <w:spacing w:line="276" w:lineRule="auto"/>
              <w:rPr>
                <w:rFonts w:asciiTheme="majorHAnsi" w:hAnsiTheme="majorHAnsi"/>
                <w:i/>
                <w:sz w:val="16"/>
                <w:szCs w:val="16"/>
              </w:rPr>
            </w:pPr>
            <w:r w:rsidRPr="006A1C8D">
              <w:rPr>
                <w:rFonts w:asciiTheme="majorHAnsi" w:hAnsiTheme="majorHAnsi"/>
                <w:i/>
                <w:sz w:val="16"/>
                <w:szCs w:val="16"/>
              </w:rPr>
              <w:t>Provide private space for TE consultation meetings (as required by the UNDP TE Guidelines).</w:t>
            </w:r>
          </w:p>
          <w:p w14:paraId="455954D8" w14:textId="77777777" w:rsidR="00AA6989" w:rsidRPr="006A1C8D" w:rsidRDefault="00AA6989" w:rsidP="00962A2C">
            <w:pPr>
              <w:pStyle w:val="ListParagraph"/>
              <w:numPr>
                <w:ilvl w:val="0"/>
                <w:numId w:val="80"/>
              </w:numPr>
              <w:spacing w:line="276" w:lineRule="auto"/>
              <w:rPr>
                <w:rFonts w:asciiTheme="majorHAnsi" w:hAnsiTheme="majorHAnsi"/>
                <w:i/>
                <w:sz w:val="16"/>
                <w:szCs w:val="16"/>
              </w:rPr>
            </w:pPr>
            <w:r w:rsidRPr="006A1C8D">
              <w:rPr>
                <w:rFonts w:asciiTheme="majorHAnsi" w:hAnsiTheme="majorHAnsi"/>
                <w:i/>
                <w:sz w:val="16"/>
                <w:szCs w:val="16"/>
              </w:rPr>
              <w:t xml:space="preserve">Provide </w:t>
            </w:r>
            <w:proofErr w:type="gramStart"/>
            <w:r w:rsidRPr="006A1C8D">
              <w:rPr>
                <w:rFonts w:asciiTheme="majorHAnsi" w:hAnsiTheme="majorHAnsi"/>
                <w:i/>
                <w:sz w:val="16"/>
                <w:szCs w:val="16"/>
              </w:rPr>
              <w:t>an ‘independent’</w:t>
            </w:r>
            <w:proofErr w:type="gramEnd"/>
            <w:r w:rsidRPr="006A1C8D">
              <w:rPr>
                <w:rFonts w:asciiTheme="majorHAnsi" w:hAnsiTheme="majorHAnsi"/>
                <w:i/>
                <w:sz w:val="16"/>
                <w:szCs w:val="16"/>
              </w:rPr>
              <w:t xml:space="preserve"> interpreter when needed (as required by the UNDP TE Guidelines).</w:t>
            </w:r>
          </w:p>
          <w:p w14:paraId="0F18C3E1" w14:textId="77777777" w:rsidR="00AA6989" w:rsidRPr="006A1C8D" w:rsidRDefault="00AA6989" w:rsidP="00962A2C">
            <w:pPr>
              <w:pStyle w:val="ListParagraph"/>
              <w:numPr>
                <w:ilvl w:val="0"/>
                <w:numId w:val="80"/>
              </w:numPr>
              <w:spacing w:line="276" w:lineRule="auto"/>
              <w:rPr>
                <w:rFonts w:asciiTheme="majorHAnsi" w:hAnsiTheme="majorHAnsi"/>
                <w:i/>
                <w:sz w:val="16"/>
                <w:szCs w:val="16"/>
              </w:rPr>
            </w:pPr>
            <w:r w:rsidRPr="006A1C8D">
              <w:rPr>
                <w:rFonts w:asciiTheme="majorHAnsi" w:hAnsiTheme="majorHAnsi"/>
                <w:i/>
                <w:sz w:val="16"/>
                <w:szCs w:val="16"/>
              </w:rPr>
              <w:t>Desist from recording consultation meetings (as required by the UNDP TE Guidelines).</w:t>
            </w:r>
          </w:p>
          <w:p w14:paraId="441F474F" w14:textId="77777777" w:rsidR="00AA6989" w:rsidRPr="006A1C8D" w:rsidRDefault="00AA6989" w:rsidP="00962A2C">
            <w:pPr>
              <w:pStyle w:val="ListParagraph"/>
              <w:numPr>
                <w:ilvl w:val="0"/>
                <w:numId w:val="80"/>
              </w:numPr>
              <w:spacing w:line="276" w:lineRule="auto"/>
              <w:rPr>
                <w:rFonts w:asciiTheme="majorHAnsi" w:hAnsiTheme="majorHAnsi"/>
                <w:i/>
                <w:sz w:val="16"/>
                <w:szCs w:val="16"/>
              </w:rPr>
            </w:pPr>
            <w:r w:rsidRPr="006A1C8D">
              <w:rPr>
                <w:rFonts w:asciiTheme="majorHAnsi" w:hAnsiTheme="majorHAnsi"/>
                <w:i/>
                <w:sz w:val="16"/>
                <w:szCs w:val="16"/>
              </w:rPr>
              <w:t>Avoid having any PMO (or UNDP) staff present during consultations (as required by the UNDP TE Guidelines).</w:t>
            </w:r>
          </w:p>
        </w:tc>
        <w:tc>
          <w:tcPr>
            <w:tcW w:w="0" w:type="auto"/>
          </w:tcPr>
          <w:p w14:paraId="1DA6FDF5" w14:textId="3D4C6F5D" w:rsidR="00AA6989" w:rsidRPr="00AA6989" w:rsidRDefault="00AA6989" w:rsidP="007E5A71">
            <w:pPr>
              <w:spacing w:before="120" w:line="276" w:lineRule="auto"/>
              <w:rPr>
                <w:rFonts w:asciiTheme="majorHAnsi" w:hAnsiTheme="majorHAnsi"/>
                <w:sz w:val="16"/>
                <w:szCs w:val="16"/>
              </w:rPr>
            </w:pPr>
            <w:r>
              <w:rPr>
                <w:rFonts w:asciiTheme="majorHAnsi" w:hAnsiTheme="majorHAnsi"/>
                <w:sz w:val="16"/>
                <w:szCs w:val="16"/>
              </w:rPr>
              <w:t>UNDP &amp; UNOPS.</w:t>
            </w:r>
          </w:p>
        </w:tc>
      </w:tr>
      <w:tr w:rsidR="00BF386C" w:rsidRPr="006A1C8D" w14:paraId="42C66204" w14:textId="2A69532E" w:rsidTr="00AA6989">
        <w:tc>
          <w:tcPr>
            <w:tcW w:w="0" w:type="auto"/>
          </w:tcPr>
          <w:p w14:paraId="2AFF45A0"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2.5: Project start &amp; duration</w:t>
            </w:r>
          </w:p>
          <w:p w14:paraId="1E1ECC8A" w14:textId="77777777" w:rsidR="00AA6989" w:rsidRPr="00165576" w:rsidRDefault="00AA6989" w:rsidP="00962A2C">
            <w:pPr>
              <w:pStyle w:val="ListParagraph"/>
              <w:numPr>
                <w:ilvl w:val="0"/>
                <w:numId w:val="95"/>
              </w:numPr>
              <w:spacing w:line="276" w:lineRule="auto"/>
              <w:rPr>
                <w:rFonts w:asciiTheme="majorHAnsi" w:hAnsiTheme="majorHAnsi"/>
                <w:b/>
                <w:color w:val="000000" w:themeColor="text1"/>
                <w:sz w:val="16"/>
                <w:szCs w:val="16"/>
              </w:rPr>
            </w:pPr>
            <w:r w:rsidRPr="00165576">
              <w:rPr>
                <w:rFonts w:asciiTheme="majorHAnsi" w:hAnsiTheme="majorHAnsi"/>
                <w:sz w:val="16"/>
                <w:szCs w:val="16"/>
              </w:rPr>
              <w:t>Unfortunately operational start of the Project suffered a crippling three-year delay (out of a four-year total timeline), for reasons outlined in section 2.5.</w:t>
            </w:r>
          </w:p>
        </w:tc>
        <w:tc>
          <w:tcPr>
            <w:tcW w:w="0" w:type="auto"/>
          </w:tcPr>
          <w:p w14:paraId="1E999391" w14:textId="77777777" w:rsidR="00AA6989" w:rsidRPr="006A1C8D" w:rsidRDefault="00AA6989" w:rsidP="007E5A71">
            <w:pPr>
              <w:spacing w:before="120" w:line="276" w:lineRule="auto"/>
              <w:rPr>
                <w:rFonts w:asciiTheme="majorHAnsi" w:hAnsiTheme="majorHAnsi"/>
                <w:b/>
                <w:i/>
                <w:color w:val="000000" w:themeColor="text1"/>
                <w:sz w:val="16"/>
                <w:szCs w:val="16"/>
              </w:rPr>
            </w:pPr>
            <w:r w:rsidRPr="006A1C8D">
              <w:rPr>
                <w:rFonts w:asciiTheme="majorHAnsi" w:hAnsiTheme="majorHAnsi"/>
                <w:b/>
                <w:i/>
                <w:color w:val="000000" w:themeColor="text1"/>
                <w:sz w:val="16"/>
                <w:szCs w:val="16"/>
                <w:u w:val="single"/>
              </w:rPr>
              <w:t>Recommendation 2 - Delays to Project start</w:t>
            </w:r>
            <w:r w:rsidRPr="006A1C8D">
              <w:rPr>
                <w:rFonts w:asciiTheme="majorHAnsi" w:hAnsiTheme="majorHAnsi"/>
                <w:b/>
                <w:i/>
                <w:color w:val="000000" w:themeColor="text1"/>
                <w:sz w:val="16"/>
                <w:szCs w:val="16"/>
              </w:rPr>
              <w:t xml:space="preserve">: </w:t>
            </w:r>
          </w:p>
          <w:p w14:paraId="04BED575" w14:textId="77777777" w:rsidR="00AA6989" w:rsidRPr="006A1C8D" w:rsidRDefault="00AA6989" w:rsidP="007E5A71">
            <w:pPr>
              <w:spacing w:line="276" w:lineRule="auto"/>
              <w:rPr>
                <w:rFonts w:asciiTheme="majorHAnsi" w:hAnsiTheme="majorHAnsi"/>
                <w:i/>
                <w:color w:val="000000" w:themeColor="text1"/>
                <w:sz w:val="16"/>
                <w:szCs w:val="16"/>
              </w:rPr>
            </w:pPr>
            <w:r w:rsidRPr="006A1C8D">
              <w:rPr>
                <w:rFonts w:asciiTheme="majorHAnsi" w:hAnsiTheme="majorHAnsi"/>
                <w:i/>
                <w:color w:val="000000" w:themeColor="text1"/>
                <w:sz w:val="16"/>
                <w:szCs w:val="16"/>
              </w:rPr>
              <w:t xml:space="preserve">It is recommended that in order to avoid project-threatening major delays to </w:t>
            </w:r>
            <w:r w:rsidRPr="006A1C8D">
              <w:rPr>
                <w:rFonts w:asciiTheme="majorHAnsi" w:eastAsia="Times New Roman" w:hAnsiTheme="majorHAnsi" w:cs="Tahoma"/>
                <w:i/>
                <w:color w:val="0A0A0A"/>
                <w:sz w:val="16"/>
                <w:szCs w:val="16"/>
              </w:rPr>
              <w:t xml:space="preserve">the remainder of the Project, </w:t>
            </w:r>
            <w:r w:rsidRPr="006A1C8D">
              <w:rPr>
                <w:rFonts w:asciiTheme="majorHAnsi" w:hAnsiTheme="majorHAnsi"/>
                <w:i/>
                <w:color w:val="000000" w:themeColor="text1"/>
                <w:sz w:val="16"/>
                <w:szCs w:val="16"/>
              </w:rPr>
              <w:t xml:space="preserve">the start of </w:t>
            </w:r>
            <w:r w:rsidRPr="006A1C8D">
              <w:rPr>
                <w:rFonts w:asciiTheme="majorHAnsi" w:eastAsia="Times New Roman" w:hAnsiTheme="majorHAnsi" w:cs="Tahoma"/>
                <w:i/>
                <w:color w:val="000000" w:themeColor="text1"/>
                <w:sz w:val="16"/>
                <w:szCs w:val="16"/>
              </w:rPr>
              <w:t xml:space="preserve">any potential future phases of this Project or any new projects (anywhere), the relevant Implementing and Executing Agencies and the participating countries </w:t>
            </w:r>
            <w:r w:rsidRPr="006A1C8D">
              <w:rPr>
                <w:rFonts w:asciiTheme="majorHAnsi" w:hAnsiTheme="majorHAnsi"/>
                <w:i/>
                <w:color w:val="000000" w:themeColor="text1"/>
                <w:sz w:val="16"/>
                <w:szCs w:val="16"/>
              </w:rPr>
              <w:t>should always ensure that:</w:t>
            </w:r>
          </w:p>
          <w:p w14:paraId="280F8A53" w14:textId="77777777" w:rsidR="00AA6989" w:rsidRPr="00165576" w:rsidRDefault="00AA6989" w:rsidP="007F7213">
            <w:pPr>
              <w:pStyle w:val="ListParagraph"/>
              <w:numPr>
                <w:ilvl w:val="0"/>
                <w:numId w:val="95"/>
              </w:numPr>
              <w:shd w:val="clear" w:color="auto" w:fill="FEFEFE"/>
              <w:spacing w:line="276" w:lineRule="auto"/>
              <w:rPr>
                <w:rFonts w:asciiTheme="majorHAnsi" w:eastAsia="Times New Roman" w:hAnsiTheme="majorHAnsi" w:cs="Tahoma"/>
                <w:i/>
                <w:color w:val="000000" w:themeColor="text1"/>
                <w:sz w:val="16"/>
                <w:szCs w:val="16"/>
              </w:rPr>
            </w:pPr>
            <w:proofErr w:type="gramStart"/>
            <w:r w:rsidRPr="00165576">
              <w:rPr>
                <w:rFonts w:asciiTheme="majorHAnsi" w:eastAsia="Times New Roman" w:hAnsiTheme="majorHAnsi" w:cs="Tahoma"/>
                <w:i/>
                <w:color w:val="000000" w:themeColor="text1"/>
                <w:sz w:val="16"/>
                <w:szCs w:val="16"/>
              </w:rPr>
              <w:t>all</w:t>
            </w:r>
            <w:proofErr w:type="gramEnd"/>
            <w:r w:rsidRPr="00165576">
              <w:rPr>
                <w:rFonts w:asciiTheme="majorHAnsi" w:eastAsia="Times New Roman" w:hAnsiTheme="majorHAnsi" w:cs="Tahoma"/>
                <w:i/>
                <w:color w:val="000000" w:themeColor="text1"/>
                <w:sz w:val="16"/>
                <w:szCs w:val="16"/>
              </w:rPr>
              <w:t xml:space="preserve"> staffing and PMO logistical arrangements are fully agreed by </w:t>
            </w:r>
            <w:r w:rsidRPr="00165576">
              <w:rPr>
                <w:rFonts w:asciiTheme="majorHAnsi" w:eastAsia="Times New Roman" w:hAnsiTheme="majorHAnsi" w:cs="Tahoma"/>
                <w:i/>
                <w:color w:val="000000" w:themeColor="text1"/>
                <w:sz w:val="16"/>
                <w:szCs w:val="16"/>
                <w:u w:val="single"/>
              </w:rPr>
              <w:t>all parties before</w:t>
            </w:r>
            <w:r w:rsidRPr="00165576">
              <w:rPr>
                <w:rFonts w:asciiTheme="majorHAnsi" w:eastAsia="Times New Roman" w:hAnsiTheme="majorHAnsi" w:cs="Tahoma"/>
                <w:i/>
                <w:color w:val="000000" w:themeColor="text1"/>
                <w:sz w:val="16"/>
                <w:szCs w:val="16"/>
              </w:rPr>
              <w:t xml:space="preserve"> the </w:t>
            </w:r>
            <w:proofErr w:type="spellStart"/>
            <w:r w:rsidRPr="00165576">
              <w:rPr>
                <w:rFonts w:asciiTheme="majorHAnsi" w:eastAsia="Times New Roman" w:hAnsiTheme="majorHAnsi" w:cs="Tahoma"/>
                <w:i/>
                <w:color w:val="000000" w:themeColor="text1"/>
                <w:sz w:val="16"/>
                <w:szCs w:val="16"/>
              </w:rPr>
              <w:t>ProDoc</w:t>
            </w:r>
            <w:proofErr w:type="spellEnd"/>
            <w:r w:rsidRPr="00165576">
              <w:rPr>
                <w:rFonts w:asciiTheme="majorHAnsi" w:eastAsia="Times New Roman" w:hAnsiTheme="majorHAnsi" w:cs="Tahoma"/>
                <w:i/>
                <w:color w:val="000000" w:themeColor="text1"/>
                <w:sz w:val="16"/>
                <w:szCs w:val="16"/>
              </w:rPr>
              <w:t xml:space="preserve"> is signed and the time-line clock starts ticking,</w:t>
            </w:r>
          </w:p>
          <w:p w14:paraId="773A5B0E" w14:textId="77777777" w:rsidR="00AA6989" w:rsidRPr="00165576" w:rsidRDefault="00AA6989" w:rsidP="007F7213">
            <w:pPr>
              <w:pStyle w:val="ListParagraph"/>
              <w:numPr>
                <w:ilvl w:val="0"/>
                <w:numId w:val="95"/>
              </w:numPr>
              <w:shd w:val="clear" w:color="auto" w:fill="FEFEFE"/>
              <w:spacing w:line="276" w:lineRule="auto"/>
              <w:rPr>
                <w:rFonts w:asciiTheme="majorHAnsi" w:eastAsia="Times New Roman" w:hAnsiTheme="majorHAnsi" w:cs="Tahoma"/>
                <w:i/>
                <w:color w:val="000000" w:themeColor="text1"/>
                <w:sz w:val="16"/>
                <w:szCs w:val="16"/>
              </w:rPr>
            </w:pPr>
            <w:proofErr w:type="gramStart"/>
            <w:r w:rsidRPr="00165576">
              <w:rPr>
                <w:rFonts w:asciiTheme="majorHAnsi" w:eastAsia="Times New Roman" w:hAnsiTheme="majorHAnsi" w:cs="Tahoma"/>
                <w:i/>
                <w:color w:val="000000" w:themeColor="text1"/>
                <w:sz w:val="16"/>
                <w:szCs w:val="16"/>
              </w:rPr>
              <w:t>the</w:t>
            </w:r>
            <w:proofErr w:type="gramEnd"/>
            <w:r w:rsidRPr="00165576">
              <w:rPr>
                <w:rFonts w:asciiTheme="majorHAnsi" w:eastAsia="Times New Roman" w:hAnsiTheme="majorHAnsi" w:cs="Tahoma"/>
                <w:i/>
                <w:color w:val="000000" w:themeColor="text1"/>
                <w:sz w:val="16"/>
                <w:szCs w:val="16"/>
              </w:rPr>
              <w:t xml:space="preserve"> Executing Agency consults closely with the participating countries on staff recruitment; and</w:t>
            </w:r>
          </w:p>
          <w:p w14:paraId="14C41E2D" w14:textId="2BA88068" w:rsidR="00AA6989" w:rsidRPr="008E6BC0" w:rsidRDefault="007F7213" w:rsidP="008E6BC0">
            <w:pPr>
              <w:pStyle w:val="ListParagraph"/>
              <w:numPr>
                <w:ilvl w:val="0"/>
                <w:numId w:val="95"/>
              </w:numPr>
              <w:shd w:val="clear" w:color="auto" w:fill="FEFEFE"/>
              <w:spacing w:line="276" w:lineRule="auto"/>
              <w:jc w:val="both"/>
              <w:rPr>
                <w:rFonts w:asciiTheme="majorHAnsi" w:eastAsia="Times New Roman" w:hAnsiTheme="majorHAnsi" w:cs="Tahoma"/>
                <w:i/>
                <w:color w:val="000000" w:themeColor="text1"/>
                <w:sz w:val="16"/>
                <w:szCs w:val="16"/>
              </w:rPr>
            </w:pPr>
            <w:proofErr w:type="gramStart"/>
            <w:r w:rsidRPr="008E6BC0">
              <w:rPr>
                <w:rFonts w:asciiTheme="majorHAnsi" w:eastAsia="Times New Roman" w:hAnsiTheme="majorHAnsi" w:cs="Tahoma"/>
                <w:i/>
                <w:color w:val="000000" w:themeColor="text1"/>
                <w:sz w:val="16"/>
                <w:szCs w:val="16"/>
              </w:rPr>
              <w:t>the</w:t>
            </w:r>
            <w:proofErr w:type="gramEnd"/>
            <w:r w:rsidRPr="008E6BC0">
              <w:rPr>
                <w:rFonts w:asciiTheme="majorHAnsi" w:eastAsia="Times New Roman" w:hAnsiTheme="majorHAnsi" w:cs="Tahoma"/>
                <w:i/>
                <w:color w:val="000000" w:themeColor="text1"/>
                <w:sz w:val="16"/>
                <w:szCs w:val="16"/>
              </w:rPr>
              <w:t xml:space="preserve"> UNDP standard of a maximum of three months to establish the PMO office, recruit staff </w:t>
            </w:r>
            <w:proofErr w:type="spellStart"/>
            <w:r w:rsidRPr="008E6BC0">
              <w:rPr>
                <w:rFonts w:asciiTheme="majorHAnsi" w:eastAsia="Times New Roman" w:hAnsiTheme="majorHAnsi" w:cs="Tahoma"/>
                <w:i/>
                <w:color w:val="000000" w:themeColor="text1"/>
                <w:sz w:val="16"/>
                <w:szCs w:val="16"/>
              </w:rPr>
              <w:t>etc</w:t>
            </w:r>
            <w:proofErr w:type="spellEnd"/>
            <w:r w:rsidRPr="008E6BC0">
              <w:rPr>
                <w:rFonts w:asciiTheme="majorHAnsi" w:eastAsia="Times New Roman" w:hAnsiTheme="majorHAnsi" w:cs="Tahoma"/>
                <w:i/>
                <w:color w:val="000000" w:themeColor="text1"/>
                <w:sz w:val="16"/>
                <w:szCs w:val="16"/>
              </w:rPr>
              <w:t xml:space="preserve"> is complied with by the Executing Agency.</w:t>
            </w:r>
          </w:p>
        </w:tc>
        <w:tc>
          <w:tcPr>
            <w:tcW w:w="0" w:type="auto"/>
          </w:tcPr>
          <w:p w14:paraId="25A8E7E0" w14:textId="7F4B88F5" w:rsidR="00AA6989" w:rsidRPr="00AA6989" w:rsidRDefault="00AA6989" w:rsidP="007E5A71">
            <w:pPr>
              <w:spacing w:before="120" w:line="276" w:lineRule="auto"/>
              <w:rPr>
                <w:rFonts w:asciiTheme="majorHAnsi" w:hAnsiTheme="majorHAnsi"/>
                <w:color w:val="000000" w:themeColor="text1"/>
                <w:sz w:val="16"/>
                <w:szCs w:val="16"/>
              </w:rPr>
            </w:pPr>
            <w:r>
              <w:rPr>
                <w:rFonts w:asciiTheme="majorHAnsi" w:hAnsiTheme="majorHAnsi"/>
                <w:color w:val="000000" w:themeColor="text1"/>
                <w:sz w:val="16"/>
                <w:szCs w:val="16"/>
              </w:rPr>
              <w:t>Parties to future projects.</w:t>
            </w:r>
          </w:p>
        </w:tc>
      </w:tr>
      <w:tr w:rsidR="00BF386C" w:rsidRPr="006A1C8D" w14:paraId="4D971CA1" w14:textId="5BD43FE2" w:rsidTr="00AA6989">
        <w:tc>
          <w:tcPr>
            <w:tcW w:w="0" w:type="auto"/>
          </w:tcPr>
          <w:p w14:paraId="4FAAF9BC"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2.5: Project start &amp; duration</w:t>
            </w:r>
          </w:p>
          <w:p w14:paraId="42B731D9" w14:textId="66B01FB4" w:rsidR="002C4C57" w:rsidRPr="002C4C57" w:rsidRDefault="00AA6989" w:rsidP="002C4C57">
            <w:pPr>
              <w:pStyle w:val="ListParagraph"/>
              <w:numPr>
                <w:ilvl w:val="0"/>
                <w:numId w:val="95"/>
              </w:numPr>
              <w:spacing w:line="276" w:lineRule="auto"/>
              <w:rPr>
                <w:rFonts w:asciiTheme="majorHAnsi" w:hAnsiTheme="majorHAnsi"/>
                <w:b/>
                <w:color w:val="000000" w:themeColor="text1"/>
                <w:sz w:val="16"/>
                <w:szCs w:val="16"/>
              </w:rPr>
            </w:pPr>
            <w:r w:rsidRPr="00165576">
              <w:rPr>
                <w:rFonts w:asciiTheme="majorHAnsi" w:eastAsia="Times New Roman" w:hAnsiTheme="majorHAnsi" w:cs="Tahoma"/>
                <w:color w:val="000000" w:themeColor="text1"/>
                <w:sz w:val="16"/>
                <w:szCs w:val="16"/>
              </w:rPr>
              <w:t>Given that at the time of this report it is late April 2018 and that due to the three-year delay to project-start; there has only been one year of actual operations, if the scheduled Project-end in July 2018 is adhered to then all Project activities will n</w:t>
            </w:r>
            <w:r w:rsidR="002C4C57">
              <w:rPr>
                <w:rFonts w:asciiTheme="majorHAnsi" w:eastAsia="Times New Roman" w:hAnsiTheme="majorHAnsi" w:cs="Tahoma"/>
                <w:color w:val="000000" w:themeColor="text1"/>
                <w:sz w:val="16"/>
                <w:szCs w:val="16"/>
              </w:rPr>
              <w:t>eed to cease</w:t>
            </w:r>
            <w:r w:rsidRPr="00165576">
              <w:rPr>
                <w:rFonts w:asciiTheme="majorHAnsi" w:eastAsia="Times New Roman" w:hAnsiTheme="majorHAnsi" w:cs="Tahoma"/>
                <w:color w:val="000000" w:themeColor="text1"/>
                <w:sz w:val="16"/>
                <w:szCs w:val="16"/>
              </w:rPr>
              <w:t xml:space="preserve">, and Project-termination arrangements commenced immediately.  </w:t>
            </w:r>
          </w:p>
          <w:p w14:paraId="1237C2A0" w14:textId="0900309F" w:rsidR="00AA6989" w:rsidRPr="002C4C57" w:rsidRDefault="00AA6989" w:rsidP="002C4C57">
            <w:pPr>
              <w:pStyle w:val="ListParagraph"/>
              <w:numPr>
                <w:ilvl w:val="0"/>
                <w:numId w:val="95"/>
              </w:numPr>
              <w:spacing w:line="276" w:lineRule="auto"/>
              <w:rPr>
                <w:rFonts w:asciiTheme="majorHAnsi" w:hAnsiTheme="majorHAnsi"/>
                <w:b/>
                <w:color w:val="000000" w:themeColor="text1"/>
                <w:sz w:val="16"/>
                <w:szCs w:val="16"/>
              </w:rPr>
            </w:pPr>
            <w:r w:rsidRPr="002C4C57">
              <w:rPr>
                <w:rFonts w:asciiTheme="majorHAnsi" w:eastAsia="Times New Roman" w:hAnsiTheme="majorHAnsi" w:cs="Tahoma"/>
                <w:color w:val="000000" w:themeColor="text1"/>
                <w:sz w:val="16"/>
                <w:szCs w:val="16"/>
              </w:rPr>
              <w:t xml:space="preserve">Under this scenario the vast majority of the Project Outcomes and Outputs will not be achieved. The bulk of the budget will need to be returned to GEF and the project will not be able to be assessed as anything other than a complete failure. </w:t>
            </w:r>
          </w:p>
        </w:tc>
        <w:tc>
          <w:tcPr>
            <w:tcW w:w="0" w:type="auto"/>
          </w:tcPr>
          <w:p w14:paraId="003220DD" w14:textId="77777777" w:rsidR="00AA6989" w:rsidRPr="006A1C8D" w:rsidRDefault="00AA6989" w:rsidP="007E5A71">
            <w:pPr>
              <w:spacing w:before="120" w:line="276" w:lineRule="auto"/>
              <w:rPr>
                <w:rFonts w:asciiTheme="majorHAnsi" w:eastAsia="Times New Roman" w:hAnsiTheme="majorHAnsi" w:cs="Tahoma"/>
                <w:b/>
                <w:i/>
                <w:color w:val="000000" w:themeColor="text1"/>
                <w:sz w:val="16"/>
                <w:szCs w:val="16"/>
              </w:rPr>
            </w:pPr>
            <w:r w:rsidRPr="006A1C8D">
              <w:rPr>
                <w:rFonts w:asciiTheme="majorHAnsi" w:eastAsia="Times New Roman" w:hAnsiTheme="majorHAnsi" w:cs="Tahoma"/>
                <w:b/>
                <w:i/>
                <w:color w:val="000000" w:themeColor="text1"/>
                <w:sz w:val="16"/>
                <w:szCs w:val="16"/>
                <w:u w:val="single"/>
              </w:rPr>
              <w:t>Recommendation 3 - Need for Project extension</w:t>
            </w:r>
            <w:r w:rsidRPr="006A1C8D">
              <w:rPr>
                <w:rFonts w:asciiTheme="majorHAnsi" w:eastAsia="Times New Roman" w:hAnsiTheme="majorHAnsi" w:cs="Tahoma"/>
                <w:b/>
                <w:i/>
                <w:color w:val="000000" w:themeColor="text1"/>
                <w:sz w:val="16"/>
                <w:szCs w:val="16"/>
              </w:rPr>
              <w:t xml:space="preserve">: </w:t>
            </w:r>
          </w:p>
          <w:p w14:paraId="1E235C42" w14:textId="77777777" w:rsidR="00AA6989" w:rsidRPr="006A1C8D" w:rsidRDefault="00AA6989" w:rsidP="007E5A71">
            <w:pPr>
              <w:spacing w:line="276" w:lineRule="auto"/>
              <w:rPr>
                <w:rFonts w:asciiTheme="majorHAnsi" w:eastAsia="Times New Roman" w:hAnsiTheme="majorHAnsi" w:cs="Tahoma"/>
                <w:i/>
                <w:color w:val="000000" w:themeColor="text1"/>
                <w:sz w:val="16"/>
                <w:szCs w:val="16"/>
              </w:rPr>
            </w:pPr>
            <w:r w:rsidRPr="006A1C8D">
              <w:rPr>
                <w:rFonts w:asciiTheme="majorHAnsi" w:eastAsia="Times New Roman" w:hAnsiTheme="majorHAnsi" w:cs="Tahoma"/>
                <w:i/>
                <w:color w:val="000000" w:themeColor="text1"/>
                <w:sz w:val="16"/>
                <w:szCs w:val="16"/>
              </w:rPr>
              <w:t>Given the three-year delay to operational start of the Project, if anything is to be salvaged from the Project, it is strongly recommended that the maximum extension available under UNDP-GEF rules should be applied for and approved, ASAP</w:t>
            </w:r>
          </w:p>
        </w:tc>
        <w:tc>
          <w:tcPr>
            <w:tcW w:w="0" w:type="auto"/>
          </w:tcPr>
          <w:p w14:paraId="050E1555" w14:textId="77777777" w:rsidR="00AA6989" w:rsidRPr="00AA6989" w:rsidRDefault="00AA6989" w:rsidP="007E5A71">
            <w:pPr>
              <w:spacing w:before="120" w:line="276" w:lineRule="auto"/>
              <w:rPr>
                <w:rFonts w:asciiTheme="majorHAnsi" w:eastAsia="Times New Roman" w:hAnsiTheme="majorHAnsi" w:cs="Tahoma"/>
                <w:color w:val="000000" w:themeColor="text1"/>
                <w:sz w:val="16"/>
                <w:szCs w:val="16"/>
              </w:rPr>
            </w:pPr>
            <w:r w:rsidRPr="00AA6989">
              <w:rPr>
                <w:rFonts w:asciiTheme="majorHAnsi" w:eastAsia="Times New Roman" w:hAnsiTheme="majorHAnsi" w:cs="Tahoma"/>
                <w:color w:val="000000" w:themeColor="text1"/>
                <w:sz w:val="16"/>
                <w:szCs w:val="16"/>
              </w:rPr>
              <w:t>PRC to apply.</w:t>
            </w:r>
          </w:p>
          <w:p w14:paraId="78A3B430" w14:textId="495CEE6F" w:rsidR="00AA6989" w:rsidRPr="00AA6989" w:rsidRDefault="00AA6989" w:rsidP="007E5A71">
            <w:pPr>
              <w:spacing w:before="120" w:line="276" w:lineRule="auto"/>
              <w:rPr>
                <w:rFonts w:asciiTheme="majorHAnsi" w:eastAsia="Times New Roman" w:hAnsiTheme="majorHAnsi" w:cs="Tahoma"/>
                <w:b/>
                <w:color w:val="000000" w:themeColor="text1"/>
                <w:sz w:val="16"/>
                <w:szCs w:val="16"/>
                <w:u w:val="single"/>
              </w:rPr>
            </w:pPr>
            <w:r w:rsidRPr="00AA6989">
              <w:rPr>
                <w:rFonts w:asciiTheme="majorHAnsi" w:eastAsia="Times New Roman" w:hAnsiTheme="majorHAnsi" w:cs="Tahoma"/>
                <w:color w:val="000000" w:themeColor="text1"/>
                <w:sz w:val="16"/>
                <w:szCs w:val="16"/>
              </w:rPr>
              <w:t>UNDP to approve.</w:t>
            </w:r>
          </w:p>
        </w:tc>
      </w:tr>
      <w:tr w:rsidR="00BF386C" w:rsidRPr="006A1C8D" w14:paraId="28A53DB8" w14:textId="3B4495A4" w:rsidTr="00AA6989">
        <w:tc>
          <w:tcPr>
            <w:tcW w:w="0" w:type="auto"/>
          </w:tcPr>
          <w:p w14:paraId="39322DBF" w14:textId="085512DB"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3.1: Review of Project strategy &amp; design</w:t>
            </w:r>
          </w:p>
          <w:p w14:paraId="5511C962" w14:textId="77777777" w:rsidR="00AA6989" w:rsidRPr="00165576" w:rsidRDefault="00AA6989" w:rsidP="00962A2C">
            <w:pPr>
              <w:pStyle w:val="ListParagraph"/>
              <w:numPr>
                <w:ilvl w:val="0"/>
                <w:numId w:val="96"/>
              </w:numPr>
              <w:spacing w:line="276" w:lineRule="auto"/>
              <w:rPr>
                <w:rFonts w:asciiTheme="majorHAnsi" w:hAnsiTheme="majorHAnsi"/>
                <w:color w:val="000000" w:themeColor="text1"/>
                <w:sz w:val="16"/>
                <w:szCs w:val="16"/>
              </w:rPr>
            </w:pPr>
            <w:r w:rsidRPr="00165576">
              <w:rPr>
                <w:rFonts w:asciiTheme="majorHAnsi" w:hAnsiTheme="majorHAnsi"/>
                <w:color w:val="000000" w:themeColor="text1"/>
                <w:sz w:val="16"/>
                <w:szCs w:val="16"/>
              </w:rPr>
              <w:t xml:space="preserve">There are a number of issues and deficiencies with the Project design as outlined in section 3.1, including but not limited to an </w:t>
            </w:r>
            <w:r w:rsidRPr="00165576">
              <w:rPr>
                <w:rFonts w:asciiTheme="majorHAnsi" w:hAnsiTheme="majorHAnsi"/>
                <w:sz w:val="16"/>
                <w:szCs w:val="16"/>
              </w:rPr>
              <w:t xml:space="preserve">extremely large and complex structure and composition, comprising 4 Components, 16 Outcomes, 26 Outputs and 117 Activities (versus 11 Targets and 39 Actions in the SAP). </w:t>
            </w:r>
          </w:p>
          <w:p w14:paraId="26679C01" w14:textId="77777777" w:rsidR="00AA6989" w:rsidRPr="00165576" w:rsidRDefault="00AA6989" w:rsidP="00962A2C">
            <w:pPr>
              <w:pStyle w:val="ListParagraph"/>
              <w:numPr>
                <w:ilvl w:val="0"/>
                <w:numId w:val="96"/>
              </w:numPr>
              <w:spacing w:line="276" w:lineRule="auto"/>
              <w:rPr>
                <w:rFonts w:asciiTheme="majorHAnsi" w:hAnsiTheme="majorHAnsi"/>
                <w:color w:val="000000" w:themeColor="text1"/>
                <w:sz w:val="16"/>
                <w:szCs w:val="16"/>
              </w:rPr>
            </w:pPr>
            <w:r w:rsidRPr="00165576">
              <w:rPr>
                <w:rFonts w:asciiTheme="majorHAnsi" w:hAnsiTheme="majorHAnsi"/>
                <w:sz w:val="16"/>
                <w:szCs w:val="16"/>
              </w:rPr>
              <w:t>This presents an extremely large, complex, difficult and unrealistic workload for the PMO and country-counterparts to achieve within the Project timeframe.</w:t>
            </w:r>
          </w:p>
          <w:p w14:paraId="6FD89F50" w14:textId="77777777" w:rsidR="00AA6989" w:rsidRPr="006A1C8D" w:rsidRDefault="00AA6989" w:rsidP="007E5A71">
            <w:pPr>
              <w:spacing w:before="120" w:line="276" w:lineRule="auto"/>
              <w:rPr>
                <w:rFonts w:asciiTheme="majorHAnsi" w:hAnsiTheme="majorHAnsi"/>
                <w:b/>
                <w:color w:val="000000" w:themeColor="text1"/>
                <w:sz w:val="16"/>
                <w:szCs w:val="16"/>
              </w:rPr>
            </w:pPr>
          </w:p>
        </w:tc>
        <w:tc>
          <w:tcPr>
            <w:tcW w:w="0" w:type="auto"/>
          </w:tcPr>
          <w:p w14:paraId="6464AECE" w14:textId="77777777" w:rsidR="00AA6989" w:rsidRPr="006A1C8D" w:rsidRDefault="00AA6989" w:rsidP="007E5A71">
            <w:pPr>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 xml:space="preserve">Recommendation </w:t>
            </w:r>
            <w:r w:rsidRPr="006A1C8D">
              <w:rPr>
                <w:rFonts w:asciiTheme="majorHAnsi" w:eastAsia="Times New Roman" w:hAnsiTheme="majorHAnsi" w:cs="Tahoma"/>
                <w:b/>
                <w:i/>
                <w:sz w:val="16"/>
                <w:szCs w:val="16"/>
                <w:u w:val="single"/>
              </w:rPr>
              <w:t>4</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Project Design and need for prioritization</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059300A9" w14:textId="0CAF53F0" w:rsidR="00AA6989" w:rsidRPr="006A1C8D" w:rsidRDefault="00AA6989" w:rsidP="00962A2C">
            <w:pPr>
              <w:pStyle w:val="ListParagraph"/>
              <w:numPr>
                <w:ilvl w:val="0"/>
                <w:numId w:val="79"/>
              </w:numPr>
              <w:spacing w:line="276" w:lineRule="auto"/>
              <w:ind w:left="360"/>
              <w:rPr>
                <w:rFonts w:asciiTheme="majorHAnsi" w:hAnsiTheme="majorHAnsi"/>
                <w:i/>
                <w:sz w:val="16"/>
                <w:szCs w:val="16"/>
              </w:rPr>
            </w:pPr>
            <w:r w:rsidRPr="006A1C8D">
              <w:rPr>
                <w:rFonts w:asciiTheme="majorHAnsi" w:hAnsiTheme="majorHAnsi"/>
                <w:i/>
                <w:sz w:val="16"/>
                <w:szCs w:val="16"/>
              </w:rPr>
              <w:t xml:space="preserve">Given the extreme three-year delay to Project commencement, and the limited time remaining to complete full Project implementation, it is recommended that it would be highly disruptive to propose any significant changes to the Project-design at this stage.  It is recommended that despite some issues as identified in section 3.1 of the MTR Report, the Project-design should be generally accepted as it is, and that highest priority should be given to implementing Project activities in order to achieve Project Outcomes and Objectives by </w:t>
            </w:r>
            <w:r>
              <w:rPr>
                <w:rFonts w:asciiTheme="majorHAnsi" w:hAnsiTheme="majorHAnsi"/>
                <w:i/>
                <w:sz w:val="16"/>
                <w:szCs w:val="16"/>
              </w:rPr>
              <w:t xml:space="preserve">the (extended) </w:t>
            </w:r>
            <w:r w:rsidRPr="006A1C8D">
              <w:rPr>
                <w:rFonts w:asciiTheme="majorHAnsi" w:hAnsiTheme="majorHAnsi"/>
                <w:i/>
                <w:sz w:val="16"/>
                <w:szCs w:val="16"/>
              </w:rPr>
              <w:t xml:space="preserve">Project-end.  </w:t>
            </w:r>
          </w:p>
          <w:p w14:paraId="738D157A" w14:textId="2323627C" w:rsidR="00AA6989" w:rsidRPr="006A1C8D" w:rsidRDefault="00AA6989" w:rsidP="00962A2C">
            <w:pPr>
              <w:pStyle w:val="ListParagraph"/>
              <w:numPr>
                <w:ilvl w:val="0"/>
                <w:numId w:val="79"/>
              </w:numPr>
              <w:spacing w:line="276" w:lineRule="auto"/>
              <w:ind w:left="360"/>
              <w:rPr>
                <w:rFonts w:asciiTheme="majorHAnsi" w:hAnsiTheme="majorHAnsi"/>
                <w:i/>
                <w:sz w:val="16"/>
                <w:szCs w:val="16"/>
              </w:rPr>
            </w:pPr>
            <w:r w:rsidRPr="006A1C8D">
              <w:rPr>
                <w:rFonts w:asciiTheme="majorHAnsi" w:hAnsiTheme="majorHAnsi"/>
                <w:i/>
                <w:sz w:val="16"/>
                <w:szCs w:val="16"/>
              </w:rPr>
              <w:t>It is further recommended that for the remaining Project duration, absolute highest priority should be given to focusing on completing all Outcomes and Outputs in Component 1 (the most strategically important Component), followed by those that have the highest likelihood of being achieved by Project-end (Outcomes 2.1, 2.2, 2.3, 3.4</w:t>
            </w:r>
            <w:r w:rsidR="003521E5">
              <w:rPr>
                <w:rFonts w:asciiTheme="majorHAnsi" w:hAnsiTheme="majorHAnsi"/>
                <w:i/>
                <w:sz w:val="16"/>
                <w:szCs w:val="16"/>
              </w:rPr>
              <w:t xml:space="preserve">, 4.1, </w:t>
            </w:r>
            <w:r w:rsidRPr="006A1C8D">
              <w:rPr>
                <w:rFonts w:asciiTheme="majorHAnsi" w:hAnsiTheme="majorHAnsi"/>
                <w:i/>
                <w:sz w:val="16"/>
                <w:szCs w:val="16"/>
              </w:rPr>
              <w:t>4.2</w:t>
            </w:r>
            <w:r w:rsidR="003521E5">
              <w:rPr>
                <w:rFonts w:asciiTheme="majorHAnsi" w:hAnsiTheme="majorHAnsi"/>
                <w:i/>
                <w:sz w:val="16"/>
                <w:szCs w:val="16"/>
              </w:rPr>
              <w:t xml:space="preserve"> and 4.3</w:t>
            </w:r>
            <w:r w:rsidRPr="006A1C8D">
              <w:rPr>
                <w:rFonts w:asciiTheme="majorHAnsi" w:hAnsiTheme="majorHAnsi"/>
                <w:i/>
                <w:sz w:val="16"/>
                <w:szCs w:val="16"/>
              </w:rPr>
              <w:t>).</w:t>
            </w:r>
          </w:p>
          <w:p w14:paraId="067DF178" w14:textId="2C051E6D" w:rsidR="00AA6989" w:rsidRPr="006A1C8D" w:rsidRDefault="00AA6989" w:rsidP="003521E5">
            <w:pPr>
              <w:pStyle w:val="ListParagraph"/>
              <w:numPr>
                <w:ilvl w:val="0"/>
                <w:numId w:val="79"/>
              </w:numPr>
              <w:spacing w:line="276" w:lineRule="auto"/>
              <w:ind w:left="360"/>
              <w:rPr>
                <w:rFonts w:asciiTheme="majorHAnsi" w:hAnsiTheme="majorHAnsi"/>
                <w:i/>
                <w:sz w:val="16"/>
                <w:szCs w:val="16"/>
              </w:rPr>
            </w:pPr>
            <w:r w:rsidRPr="006A1C8D">
              <w:rPr>
                <w:rFonts w:asciiTheme="majorHAnsi" w:hAnsiTheme="majorHAnsi"/>
                <w:i/>
                <w:sz w:val="16"/>
                <w:szCs w:val="16"/>
              </w:rPr>
              <w:t>The other Project Outcomes (3.1, 3.2, 3.3 and 4.</w:t>
            </w:r>
            <w:r w:rsidR="003521E5">
              <w:rPr>
                <w:rFonts w:asciiTheme="majorHAnsi" w:hAnsiTheme="majorHAnsi"/>
                <w:i/>
                <w:sz w:val="16"/>
                <w:szCs w:val="16"/>
              </w:rPr>
              <w:t>4</w:t>
            </w:r>
            <w:r w:rsidRPr="006A1C8D">
              <w:rPr>
                <w:rFonts w:asciiTheme="majorHAnsi" w:hAnsiTheme="majorHAnsi"/>
                <w:i/>
                <w:sz w:val="16"/>
                <w:szCs w:val="16"/>
              </w:rPr>
              <w:t>) may well have to be left aside as lower priorities, and picked</w:t>
            </w:r>
            <w:r>
              <w:rPr>
                <w:rFonts w:asciiTheme="majorHAnsi" w:hAnsiTheme="majorHAnsi"/>
                <w:i/>
                <w:sz w:val="16"/>
                <w:szCs w:val="16"/>
              </w:rPr>
              <w:t>-up</w:t>
            </w:r>
            <w:r w:rsidRPr="006A1C8D">
              <w:rPr>
                <w:rFonts w:asciiTheme="majorHAnsi" w:hAnsiTheme="majorHAnsi"/>
                <w:i/>
                <w:sz w:val="16"/>
                <w:szCs w:val="16"/>
              </w:rPr>
              <w:t xml:space="preserve"> by the YSLME Commiss</w:t>
            </w:r>
            <w:r w:rsidR="004224BF">
              <w:rPr>
                <w:rFonts w:asciiTheme="majorHAnsi" w:hAnsiTheme="majorHAnsi"/>
                <w:i/>
                <w:sz w:val="16"/>
                <w:szCs w:val="16"/>
              </w:rPr>
              <w:t>ion post-Project (refer Tables 7 and 8</w:t>
            </w:r>
            <w:r w:rsidRPr="006A1C8D">
              <w:rPr>
                <w:rFonts w:asciiTheme="majorHAnsi" w:hAnsiTheme="majorHAnsi"/>
                <w:i/>
                <w:sz w:val="16"/>
                <w:szCs w:val="16"/>
              </w:rPr>
              <w:t>).</w:t>
            </w:r>
          </w:p>
        </w:tc>
        <w:tc>
          <w:tcPr>
            <w:tcW w:w="0" w:type="auto"/>
          </w:tcPr>
          <w:p w14:paraId="512D8653" w14:textId="12CC2168" w:rsidR="00AA6989" w:rsidRPr="00AA6989" w:rsidRDefault="00AA6989" w:rsidP="007E5A71">
            <w:pPr>
              <w:spacing w:before="120" w:line="276" w:lineRule="auto"/>
              <w:rPr>
                <w:rFonts w:asciiTheme="majorHAnsi" w:eastAsia="Times New Roman" w:hAnsiTheme="majorHAnsi" w:cs="Tahoma"/>
                <w:color w:val="000000" w:themeColor="text1"/>
                <w:sz w:val="16"/>
                <w:szCs w:val="16"/>
              </w:rPr>
            </w:pPr>
            <w:r w:rsidRPr="00AA6989">
              <w:rPr>
                <w:rFonts w:asciiTheme="majorHAnsi" w:eastAsia="Times New Roman" w:hAnsiTheme="majorHAnsi" w:cs="Tahoma"/>
                <w:color w:val="000000" w:themeColor="text1"/>
                <w:sz w:val="16"/>
                <w:szCs w:val="16"/>
              </w:rPr>
              <w:t>UNOPS and the 2 countries.</w:t>
            </w:r>
          </w:p>
        </w:tc>
      </w:tr>
      <w:tr w:rsidR="00BF386C" w:rsidRPr="006A1C8D" w14:paraId="7577899C" w14:textId="5A86FE82" w:rsidTr="00AA6989">
        <w:tc>
          <w:tcPr>
            <w:tcW w:w="0" w:type="auto"/>
          </w:tcPr>
          <w:p w14:paraId="663D8D5D"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3.2.1: Project management &amp; coordination arrangements</w:t>
            </w:r>
          </w:p>
          <w:p w14:paraId="62651A99" w14:textId="77777777" w:rsidR="00AA6989" w:rsidRPr="006A1C8D" w:rsidRDefault="00AA6989" w:rsidP="00962A2C">
            <w:pPr>
              <w:pStyle w:val="ListParagraph"/>
              <w:numPr>
                <w:ilvl w:val="0"/>
                <w:numId w:val="74"/>
              </w:numPr>
              <w:spacing w:line="276" w:lineRule="auto"/>
              <w:ind w:left="357" w:hanging="357"/>
              <w:rPr>
                <w:rFonts w:asciiTheme="majorHAnsi" w:hAnsiTheme="majorHAnsi"/>
                <w:b/>
                <w:color w:val="000000" w:themeColor="text1"/>
                <w:sz w:val="16"/>
                <w:szCs w:val="16"/>
              </w:rPr>
            </w:pPr>
            <w:r w:rsidRPr="006A1C8D">
              <w:rPr>
                <w:rFonts w:asciiTheme="majorHAnsi" w:hAnsiTheme="majorHAnsi"/>
                <w:sz w:val="16"/>
                <w:szCs w:val="16"/>
              </w:rPr>
              <w:t xml:space="preserve">Project implementation has clearly been significantly </w:t>
            </w:r>
            <w:r w:rsidRPr="006A1C8D">
              <w:rPr>
                <w:rFonts w:asciiTheme="majorHAnsi" w:eastAsia="Times New Roman" w:hAnsiTheme="majorHAnsi" w:cs="Tahoma"/>
                <w:color w:val="0A0A0A"/>
                <w:sz w:val="16"/>
                <w:szCs w:val="16"/>
              </w:rPr>
              <w:t>constrained by what appear to be inherently inefficient and extremely slow project management processes within UNOPS, some of which are highlighted in section 3.2.1.</w:t>
            </w:r>
          </w:p>
        </w:tc>
        <w:tc>
          <w:tcPr>
            <w:tcW w:w="0" w:type="auto"/>
          </w:tcPr>
          <w:p w14:paraId="5BBA5C69" w14:textId="77777777" w:rsidR="00AA6989" w:rsidRPr="006A1C8D" w:rsidRDefault="00AA6989" w:rsidP="007E5A71">
            <w:pPr>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 xml:space="preserve">Recommendation </w:t>
            </w:r>
            <w:r w:rsidRPr="006A1C8D">
              <w:rPr>
                <w:rFonts w:asciiTheme="majorHAnsi" w:eastAsia="Times New Roman" w:hAnsiTheme="majorHAnsi" w:cs="Tahoma"/>
                <w:b/>
                <w:i/>
                <w:sz w:val="16"/>
                <w:szCs w:val="16"/>
                <w:u w:val="single"/>
              </w:rPr>
              <w:t>5 -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UNOPS Project support</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17781984" w14:textId="2C3B6577" w:rsidR="00AA6989" w:rsidRPr="006A1C8D" w:rsidRDefault="00AA6989" w:rsidP="00BF386C">
            <w:pPr>
              <w:spacing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 xml:space="preserve">It is strongly recommended that UNOPS should urgently review and reform its project-support functions to absolutely ensure that no further delays and blockages occur. </w:t>
            </w:r>
            <w:r>
              <w:rPr>
                <w:rFonts w:asciiTheme="majorHAnsi" w:eastAsia="Times New Roman" w:hAnsiTheme="majorHAnsi" w:cs="Tahoma"/>
                <w:i/>
                <w:color w:val="0A0A0A"/>
                <w:sz w:val="16"/>
                <w:szCs w:val="16"/>
              </w:rPr>
              <w:t xml:space="preserve">Urgent reforms that are specific to accelerating the YSLME Phase II Project </w:t>
            </w:r>
            <w:r w:rsidR="00BF386C">
              <w:rPr>
                <w:rFonts w:asciiTheme="majorHAnsi" w:eastAsia="Times New Roman" w:hAnsiTheme="majorHAnsi" w:cs="Tahoma"/>
                <w:i/>
                <w:color w:val="0A0A0A"/>
                <w:sz w:val="16"/>
                <w:szCs w:val="16"/>
              </w:rPr>
              <w:t>should be implemented immediately.</w:t>
            </w:r>
          </w:p>
        </w:tc>
        <w:tc>
          <w:tcPr>
            <w:tcW w:w="0" w:type="auto"/>
          </w:tcPr>
          <w:p w14:paraId="07DEB1B3" w14:textId="38591D73" w:rsidR="00AA6989" w:rsidRPr="00AA6989" w:rsidRDefault="00AA6989" w:rsidP="007E5A71">
            <w:pPr>
              <w:spacing w:before="120" w:line="276" w:lineRule="auto"/>
              <w:rPr>
                <w:rFonts w:asciiTheme="majorHAnsi" w:eastAsia="Times New Roman" w:hAnsiTheme="majorHAnsi" w:cs="Tahoma"/>
                <w:color w:val="000000" w:themeColor="text1"/>
                <w:sz w:val="16"/>
                <w:szCs w:val="16"/>
              </w:rPr>
            </w:pPr>
            <w:r>
              <w:rPr>
                <w:rFonts w:asciiTheme="majorHAnsi" w:eastAsia="Times New Roman" w:hAnsiTheme="majorHAnsi" w:cs="Tahoma"/>
                <w:color w:val="000000" w:themeColor="text1"/>
                <w:sz w:val="16"/>
                <w:szCs w:val="16"/>
              </w:rPr>
              <w:t>UNOPS.</w:t>
            </w:r>
          </w:p>
        </w:tc>
      </w:tr>
      <w:tr w:rsidR="00BF386C" w:rsidRPr="006A1C8D" w14:paraId="41400C4D" w14:textId="0553C5CC" w:rsidTr="00AA6989">
        <w:tc>
          <w:tcPr>
            <w:tcW w:w="0" w:type="auto"/>
          </w:tcPr>
          <w:p w14:paraId="05E70968"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3.2.1: Project management &amp; coordination arrangements</w:t>
            </w:r>
          </w:p>
          <w:p w14:paraId="0B608545" w14:textId="77777777" w:rsidR="00AA6989" w:rsidRPr="00165576" w:rsidRDefault="00AA6989" w:rsidP="00962A2C">
            <w:pPr>
              <w:pStyle w:val="ListParagraph"/>
              <w:numPr>
                <w:ilvl w:val="0"/>
                <w:numId w:val="97"/>
              </w:numPr>
              <w:spacing w:line="276" w:lineRule="auto"/>
              <w:rPr>
                <w:rFonts w:asciiTheme="majorHAnsi" w:eastAsia="Times New Roman" w:hAnsiTheme="majorHAnsi" w:cs="Tahoma"/>
                <w:color w:val="0A0A0A"/>
                <w:sz w:val="16"/>
                <w:szCs w:val="16"/>
              </w:rPr>
            </w:pPr>
            <w:r w:rsidRPr="00165576">
              <w:rPr>
                <w:rFonts w:asciiTheme="majorHAnsi" w:eastAsia="Times New Roman" w:hAnsiTheme="majorHAnsi" w:cs="Tahoma"/>
                <w:color w:val="0A0A0A"/>
                <w:sz w:val="16"/>
                <w:szCs w:val="16"/>
              </w:rPr>
              <w:t xml:space="preserve">The PMO’s workload is well in excess of its physical capacity, exasperated by the reduction in PMO staff demanded by PRC in the lead-up to Project inception, as outlined in section 2.5 and Table 3. </w:t>
            </w:r>
          </w:p>
          <w:p w14:paraId="10E55B2C" w14:textId="495D2971" w:rsidR="00AA6989" w:rsidRPr="00165576" w:rsidRDefault="00AA6989" w:rsidP="00962A2C">
            <w:pPr>
              <w:pStyle w:val="ListParagraph"/>
              <w:numPr>
                <w:ilvl w:val="0"/>
                <w:numId w:val="97"/>
              </w:numPr>
              <w:spacing w:line="276" w:lineRule="auto"/>
              <w:rPr>
                <w:rFonts w:asciiTheme="majorHAnsi" w:eastAsia="Times New Roman" w:hAnsiTheme="majorHAnsi" w:cs="Tahoma"/>
                <w:color w:val="0A0A0A"/>
                <w:sz w:val="16"/>
                <w:szCs w:val="16"/>
              </w:rPr>
            </w:pPr>
            <w:r w:rsidRPr="00165576">
              <w:rPr>
                <w:rFonts w:asciiTheme="majorHAnsi" w:eastAsia="Times New Roman" w:hAnsiTheme="majorHAnsi" w:cs="Tahoma"/>
                <w:color w:val="0A0A0A"/>
                <w:sz w:val="16"/>
                <w:szCs w:val="16"/>
              </w:rPr>
              <w:t xml:space="preserve">Since commencing duties the PMO staff have sustained a relentless work-pace including working back late at nights and most weekends, affecting work-life balance and posing a risk of personal health-impacts if the current rate of effort is sustained over the next 20 months. </w:t>
            </w:r>
          </w:p>
        </w:tc>
        <w:tc>
          <w:tcPr>
            <w:tcW w:w="0" w:type="auto"/>
          </w:tcPr>
          <w:p w14:paraId="49E755D0" w14:textId="77777777" w:rsidR="00AA6989" w:rsidRPr="006A1C8D" w:rsidRDefault="00AA6989" w:rsidP="007E5A71">
            <w:pPr>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 xml:space="preserve">Recommendation </w:t>
            </w:r>
            <w:r w:rsidRPr="006A1C8D">
              <w:rPr>
                <w:rFonts w:asciiTheme="majorHAnsi" w:eastAsia="Times New Roman" w:hAnsiTheme="majorHAnsi" w:cs="Tahoma"/>
                <w:b/>
                <w:i/>
                <w:sz w:val="16"/>
                <w:szCs w:val="16"/>
                <w:u w:val="single"/>
              </w:rPr>
              <w:t>6 -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PMO staffing</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4AD3FA8F" w14:textId="26CAC689" w:rsidR="00AA6989" w:rsidRPr="006A1C8D" w:rsidRDefault="00AA6989" w:rsidP="007E5A71">
            <w:pPr>
              <w:spacing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To address the significant imbalance between PMO workload and staff resourcing, it is strongly recommended that the two countries look at seconding a Government officer each to the PMO</w:t>
            </w:r>
            <w:r>
              <w:rPr>
                <w:rFonts w:asciiTheme="majorHAnsi" w:eastAsia="Times New Roman" w:hAnsiTheme="majorHAnsi" w:cs="Tahoma"/>
                <w:i/>
                <w:color w:val="0A0A0A"/>
                <w:sz w:val="16"/>
                <w:szCs w:val="16"/>
              </w:rPr>
              <w:t>, at national Government cost</w:t>
            </w:r>
            <w:r w:rsidRPr="006A1C8D">
              <w:rPr>
                <w:rFonts w:asciiTheme="majorHAnsi" w:eastAsia="Times New Roman" w:hAnsiTheme="majorHAnsi" w:cs="Tahoma"/>
                <w:i/>
                <w:color w:val="0A0A0A"/>
                <w:sz w:val="16"/>
                <w:szCs w:val="16"/>
              </w:rPr>
              <w:t xml:space="preserve">, </w:t>
            </w:r>
            <w:r>
              <w:rPr>
                <w:rFonts w:asciiTheme="majorHAnsi" w:eastAsia="Times New Roman" w:hAnsiTheme="majorHAnsi" w:cs="Tahoma"/>
                <w:i/>
                <w:color w:val="0A0A0A"/>
                <w:sz w:val="16"/>
                <w:szCs w:val="16"/>
              </w:rPr>
              <w:t xml:space="preserve">and </w:t>
            </w:r>
            <w:r w:rsidRPr="006A1C8D">
              <w:rPr>
                <w:rFonts w:asciiTheme="majorHAnsi" w:eastAsia="Times New Roman" w:hAnsiTheme="majorHAnsi" w:cs="Tahoma"/>
                <w:i/>
                <w:color w:val="0A0A0A"/>
                <w:sz w:val="16"/>
                <w:szCs w:val="16"/>
              </w:rPr>
              <w:t>at Project Officer level with at last 3 years experience in international projects, to supplement PMO staffing for the remaining duration of the Project.</w:t>
            </w:r>
          </w:p>
        </w:tc>
        <w:tc>
          <w:tcPr>
            <w:tcW w:w="0" w:type="auto"/>
          </w:tcPr>
          <w:p w14:paraId="79D7C533" w14:textId="1E67C544" w:rsidR="00AA6989" w:rsidRPr="00AA6989" w:rsidRDefault="00AA6989" w:rsidP="007E5A71">
            <w:pPr>
              <w:spacing w:before="120" w:line="276" w:lineRule="auto"/>
              <w:rPr>
                <w:rFonts w:asciiTheme="majorHAnsi" w:eastAsia="Times New Roman" w:hAnsiTheme="majorHAnsi" w:cs="Tahoma"/>
                <w:color w:val="000000" w:themeColor="text1"/>
                <w:sz w:val="16"/>
                <w:szCs w:val="16"/>
              </w:rPr>
            </w:pPr>
            <w:r w:rsidRPr="00AA6989">
              <w:rPr>
                <w:rFonts w:asciiTheme="majorHAnsi" w:eastAsia="Times New Roman" w:hAnsiTheme="majorHAnsi" w:cs="Tahoma"/>
                <w:color w:val="000000" w:themeColor="text1"/>
                <w:sz w:val="16"/>
                <w:szCs w:val="16"/>
              </w:rPr>
              <w:t>PMO and two countries.</w:t>
            </w:r>
          </w:p>
        </w:tc>
      </w:tr>
      <w:tr w:rsidR="00BF386C" w:rsidRPr="006A1C8D" w14:paraId="1BCCBA3B" w14:textId="65B5282A" w:rsidTr="00AA6989">
        <w:tc>
          <w:tcPr>
            <w:tcW w:w="0" w:type="auto"/>
          </w:tcPr>
          <w:p w14:paraId="5124C355"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3.2.2: Work planning</w:t>
            </w:r>
          </w:p>
          <w:p w14:paraId="0A667A29" w14:textId="4BD4BEF3" w:rsidR="00AA6989" w:rsidRPr="006A1C8D" w:rsidRDefault="00AA6989" w:rsidP="00962A2C">
            <w:pPr>
              <w:pStyle w:val="ListParagraph"/>
              <w:numPr>
                <w:ilvl w:val="0"/>
                <w:numId w:val="75"/>
              </w:numPr>
              <w:spacing w:line="276" w:lineRule="auto"/>
              <w:ind w:left="357" w:hanging="357"/>
              <w:rPr>
                <w:rFonts w:asciiTheme="majorHAnsi" w:eastAsia="Times New Roman" w:hAnsiTheme="majorHAnsi" w:cs="Tahoma"/>
                <w:color w:val="0A0A0A"/>
                <w:sz w:val="16"/>
                <w:szCs w:val="16"/>
              </w:rPr>
            </w:pPr>
            <w:r w:rsidRPr="006A1C8D">
              <w:rPr>
                <w:rFonts w:asciiTheme="majorHAnsi" w:eastAsia="Times New Roman" w:hAnsiTheme="majorHAnsi" w:cs="Tahoma"/>
                <w:color w:val="0A0A0A"/>
                <w:sz w:val="16"/>
                <w:szCs w:val="16"/>
              </w:rPr>
              <w:t xml:space="preserve">The MTR assesses that despite the significant constraints outlined in section 3.2.1, which resulted in only 26% of </w:t>
            </w:r>
            <w:r>
              <w:rPr>
                <w:rFonts w:asciiTheme="majorHAnsi" w:eastAsia="Times New Roman" w:hAnsiTheme="majorHAnsi" w:cs="Tahoma"/>
                <w:color w:val="0A0A0A"/>
                <w:sz w:val="16"/>
                <w:szCs w:val="16"/>
              </w:rPr>
              <w:t>planned expenditure</w:t>
            </w:r>
            <w:r w:rsidRPr="006A1C8D">
              <w:rPr>
                <w:rFonts w:asciiTheme="majorHAnsi" w:eastAsia="Times New Roman" w:hAnsiTheme="majorHAnsi" w:cs="Tahoma"/>
                <w:color w:val="0A0A0A"/>
                <w:sz w:val="16"/>
                <w:szCs w:val="16"/>
              </w:rPr>
              <w:t xml:space="preserve"> for 2017 being achieved, and even less for the first quarter of 2018, the PMO staff have personally strived to achieve a high level of productivity in the relatively short time that it has been operational.  </w:t>
            </w:r>
          </w:p>
          <w:p w14:paraId="1869280D" w14:textId="77777777" w:rsidR="00AA6989" w:rsidRPr="006A1C8D" w:rsidRDefault="00AA6989" w:rsidP="00962A2C">
            <w:pPr>
              <w:pStyle w:val="ListParagraph"/>
              <w:numPr>
                <w:ilvl w:val="0"/>
                <w:numId w:val="75"/>
              </w:numPr>
              <w:spacing w:line="276" w:lineRule="auto"/>
              <w:ind w:left="357" w:hanging="357"/>
              <w:rPr>
                <w:rFonts w:asciiTheme="majorHAnsi" w:eastAsia="Times New Roman" w:hAnsiTheme="majorHAnsi" w:cs="Tahoma"/>
                <w:color w:val="0A0A0A"/>
                <w:sz w:val="16"/>
                <w:szCs w:val="16"/>
              </w:rPr>
            </w:pPr>
            <w:r w:rsidRPr="006A1C8D">
              <w:rPr>
                <w:rFonts w:asciiTheme="majorHAnsi" w:eastAsia="Times New Roman" w:hAnsiTheme="majorHAnsi" w:cs="Tahoma"/>
                <w:color w:val="0A0A0A"/>
                <w:sz w:val="16"/>
                <w:szCs w:val="16"/>
              </w:rPr>
              <w:t xml:space="preserve">The PMO’s productivity appears to be driven by innate natural intelligence, outstanding work ethic and huge personal commitment and enthusiasm.  </w:t>
            </w:r>
          </w:p>
          <w:p w14:paraId="15323432" w14:textId="0B4E7FE6" w:rsidR="00AA6989" w:rsidRPr="006A1C8D" w:rsidRDefault="00AA6989" w:rsidP="00962A2C">
            <w:pPr>
              <w:pStyle w:val="ListParagraph"/>
              <w:numPr>
                <w:ilvl w:val="0"/>
                <w:numId w:val="75"/>
              </w:numPr>
              <w:spacing w:line="276" w:lineRule="auto"/>
              <w:ind w:left="357" w:hanging="357"/>
              <w:rPr>
                <w:rFonts w:asciiTheme="majorHAnsi" w:eastAsia="Times New Roman" w:hAnsiTheme="majorHAnsi" w:cs="Tahoma"/>
                <w:color w:val="0A0A0A"/>
                <w:sz w:val="16"/>
                <w:szCs w:val="16"/>
              </w:rPr>
            </w:pPr>
            <w:r w:rsidRPr="006A1C8D">
              <w:rPr>
                <w:rFonts w:asciiTheme="majorHAnsi" w:eastAsia="Times New Roman" w:hAnsiTheme="majorHAnsi" w:cs="Tahoma"/>
                <w:color w:val="0A0A0A"/>
                <w:sz w:val="16"/>
                <w:szCs w:val="16"/>
              </w:rPr>
              <w:t>However, at the same time it has been constrained by a lack of adherence to structure</w:t>
            </w:r>
            <w:r>
              <w:rPr>
                <w:rFonts w:asciiTheme="majorHAnsi" w:eastAsia="Times New Roman" w:hAnsiTheme="majorHAnsi" w:cs="Tahoma"/>
                <w:color w:val="0A0A0A"/>
                <w:sz w:val="16"/>
                <w:szCs w:val="16"/>
              </w:rPr>
              <w:t xml:space="preserve">d project management procedures, </w:t>
            </w:r>
            <w:r w:rsidRPr="006A1C8D">
              <w:rPr>
                <w:rFonts w:asciiTheme="majorHAnsi" w:eastAsia="Times New Roman" w:hAnsiTheme="majorHAnsi" w:cs="Tahoma"/>
                <w:color w:val="0A0A0A"/>
                <w:sz w:val="16"/>
                <w:szCs w:val="16"/>
              </w:rPr>
              <w:t xml:space="preserve">work plans and priorities.  </w:t>
            </w:r>
          </w:p>
          <w:p w14:paraId="571ED06E" w14:textId="77777777" w:rsidR="00AA6989" w:rsidRDefault="00AA6989" w:rsidP="00962A2C">
            <w:pPr>
              <w:pStyle w:val="ListParagraph"/>
              <w:numPr>
                <w:ilvl w:val="0"/>
                <w:numId w:val="75"/>
              </w:numPr>
              <w:spacing w:line="276" w:lineRule="auto"/>
              <w:ind w:left="357" w:hanging="357"/>
              <w:rPr>
                <w:rFonts w:asciiTheme="majorHAnsi" w:eastAsia="Times New Roman" w:hAnsiTheme="majorHAnsi" w:cs="Tahoma"/>
                <w:color w:val="0A0A0A"/>
                <w:sz w:val="16"/>
                <w:szCs w:val="16"/>
              </w:rPr>
            </w:pPr>
            <w:r w:rsidRPr="006A1C8D">
              <w:rPr>
                <w:rFonts w:asciiTheme="majorHAnsi" w:eastAsia="Times New Roman" w:hAnsiTheme="majorHAnsi" w:cs="Tahoma"/>
                <w:color w:val="0A0A0A"/>
                <w:sz w:val="16"/>
                <w:szCs w:val="16"/>
              </w:rPr>
              <w:t xml:space="preserve">The PMO appears to have a tendency to pursue individual activities that they may find personally interesting or more exciting, than to take a more strategic, programmatic and prioritized approach.  </w:t>
            </w:r>
          </w:p>
          <w:p w14:paraId="420921DA" w14:textId="77777777" w:rsidR="00AA6989" w:rsidRPr="006A1C8D" w:rsidRDefault="00AA6989" w:rsidP="00165576">
            <w:pPr>
              <w:pStyle w:val="ListParagraph"/>
              <w:spacing w:line="276" w:lineRule="auto"/>
              <w:ind w:left="357"/>
              <w:rPr>
                <w:rFonts w:asciiTheme="majorHAnsi" w:eastAsia="Times New Roman" w:hAnsiTheme="majorHAnsi" w:cs="Tahoma"/>
                <w:color w:val="0A0A0A"/>
                <w:sz w:val="16"/>
                <w:szCs w:val="16"/>
              </w:rPr>
            </w:pPr>
          </w:p>
        </w:tc>
        <w:tc>
          <w:tcPr>
            <w:tcW w:w="0" w:type="auto"/>
          </w:tcPr>
          <w:p w14:paraId="7364912B" w14:textId="77777777" w:rsidR="00AA6989" w:rsidRPr="006A1C8D" w:rsidRDefault="00AA6989" w:rsidP="007E5A71">
            <w:pPr>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Recommendation 7</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Work planning</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74220AD1" w14:textId="77777777" w:rsidR="00AA6989" w:rsidRPr="006A1C8D" w:rsidRDefault="00AA6989" w:rsidP="007E5A71">
            <w:pPr>
              <w:spacing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It is recommended that:</w:t>
            </w:r>
          </w:p>
          <w:p w14:paraId="5905D8DA" w14:textId="1F416520" w:rsidR="00AA6989" w:rsidRPr="006A1C8D" w:rsidRDefault="00AA6989" w:rsidP="007E5A71">
            <w:pPr>
              <w:pStyle w:val="ListParagraph"/>
              <w:numPr>
                <w:ilvl w:val="0"/>
                <w:numId w:val="47"/>
              </w:numPr>
              <w:spacing w:line="276" w:lineRule="auto"/>
              <w:ind w:left="426"/>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 xml:space="preserve">The PMO and UNOPS make greater use of whole-of-project / whole-of-timeline work plans, such as the Gantt charts in Annex </w:t>
            </w:r>
            <w:r w:rsidR="00EF30D9">
              <w:rPr>
                <w:rFonts w:asciiTheme="majorHAnsi" w:eastAsia="Times New Roman" w:hAnsiTheme="majorHAnsi" w:cs="Tahoma"/>
                <w:i/>
                <w:color w:val="0A0A0A"/>
                <w:sz w:val="16"/>
                <w:szCs w:val="16"/>
              </w:rPr>
              <w:t>6</w:t>
            </w:r>
            <w:r w:rsidRPr="006A1C8D">
              <w:rPr>
                <w:rFonts w:asciiTheme="majorHAnsi" w:eastAsia="Times New Roman" w:hAnsiTheme="majorHAnsi" w:cs="Tahoma"/>
                <w:i/>
                <w:color w:val="0A0A0A"/>
                <w:sz w:val="16"/>
                <w:szCs w:val="16"/>
              </w:rPr>
              <w:t>, to identify and prepare well in advance for all key milestones that require timely action by the PMO / UNOPS, to assist in preventing further Project delays.</w:t>
            </w:r>
          </w:p>
          <w:p w14:paraId="505D16CF" w14:textId="77777777" w:rsidR="00AA6989" w:rsidRPr="006A1C8D" w:rsidRDefault="00AA6989" w:rsidP="007E5A71">
            <w:pPr>
              <w:pStyle w:val="ListParagraph"/>
              <w:numPr>
                <w:ilvl w:val="0"/>
                <w:numId w:val="47"/>
              </w:numPr>
              <w:spacing w:line="276" w:lineRule="auto"/>
              <w:ind w:left="426"/>
              <w:rPr>
                <w:rFonts w:asciiTheme="majorHAnsi" w:eastAsia="Times New Roman" w:hAnsiTheme="majorHAnsi" w:cs="Tahoma"/>
                <w:color w:val="0A0A0A"/>
                <w:sz w:val="16"/>
                <w:szCs w:val="16"/>
              </w:rPr>
            </w:pPr>
            <w:r w:rsidRPr="006A1C8D">
              <w:rPr>
                <w:rFonts w:asciiTheme="majorHAnsi" w:eastAsia="Times New Roman" w:hAnsiTheme="majorHAnsi" w:cs="Tahoma"/>
                <w:i/>
                <w:color w:val="0A0A0A"/>
                <w:sz w:val="16"/>
                <w:szCs w:val="16"/>
              </w:rPr>
              <w:t>The PMO should make greater efforts to:</w:t>
            </w:r>
          </w:p>
          <w:p w14:paraId="1E40E775" w14:textId="77777777" w:rsidR="00AA6989" w:rsidRPr="006A1C8D" w:rsidRDefault="00AA6989" w:rsidP="007E5A71">
            <w:pPr>
              <w:pStyle w:val="ListParagraph"/>
              <w:numPr>
                <w:ilvl w:val="0"/>
                <w:numId w:val="47"/>
              </w:numPr>
              <w:spacing w:line="276" w:lineRule="auto"/>
              <w:ind w:left="797"/>
              <w:rPr>
                <w:rFonts w:asciiTheme="majorHAnsi" w:eastAsia="Times New Roman" w:hAnsiTheme="majorHAnsi" w:cs="Tahoma"/>
                <w:color w:val="0A0A0A"/>
                <w:sz w:val="16"/>
                <w:szCs w:val="16"/>
              </w:rPr>
            </w:pPr>
            <w:proofErr w:type="gramStart"/>
            <w:r w:rsidRPr="006A1C8D">
              <w:rPr>
                <w:rFonts w:asciiTheme="majorHAnsi" w:eastAsia="Times New Roman" w:hAnsiTheme="majorHAnsi" w:cs="Tahoma"/>
                <w:i/>
                <w:color w:val="0A0A0A"/>
                <w:sz w:val="16"/>
                <w:szCs w:val="16"/>
              </w:rPr>
              <w:t>take</w:t>
            </w:r>
            <w:proofErr w:type="gramEnd"/>
            <w:r w:rsidRPr="006A1C8D">
              <w:rPr>
                <w:rFonts w:asciiTheme="majorHAnsi" w:eastAsia="Times New Roman" w:hAnsiTheme="majorHAnsi" w:cs="Tahoma"/>
                <w:i/>
                <w:color w:val="0A0A0A"/>
                <w:sz w:val="16"/>
                <w:szCs w:val="16"/>
              </w:rPr>
              <w:t xml:space="preserve"> a more strategic approach to work planning and workload management,</w:t>
            </w:r>
          </w:p>
          <w:p w14:paraId="3AFC2854" w14:textId="77777777" w:rsidR="00AA6989" w:rsidRPr="006A1C8D" w:rsidRDefault="00AA6989" w:rsidP="007E5A71">
            <w:pPr>
              <w:pStyle w:val="ListParagraph"/>
              <w:numPr>
                <w:ilvl w:val="0"/>
                <w:numId w:val="47"/>
              </w:numPr>
              <w:spacing w:line="276" w:lineRule="auto"/>
              <w:ind w:left="797"/>
              <w:rPr>
                <w:rFonts w:asciiTheme="majorHAnsi" w:eastAsia="Times New Roman" w:hAnsiTheme="majorHAnsi" w:cs="Tahoma"/>
                <w:color w:val="0A0A0A"/>
                <w:sz w:val="16"/>
                <w:szCs w:val="16"/>
              </w:rPr>
            </w:pPr>
            <w:proofErr w:type="gramStart"/>
            <w:r w:rsidRPr="006A1C8D">
              <w:rPr>
                <w:rFonts w:asciiTheme="majorHAnsi" w:eastAsia="Times New Roman" w:hAnsiTheme="majorHAnsi" w:cs="Tahoma"/>
                <w:i/>
                <w:color w:val="0A0A0A"/>
                <w:sz w:val="16"/>
                <w:szCs w:val="16"/>
              </w:rPr>
              <w:t>focus</w:t>
            </w:r>
            <w:proofErr w:type="gramEnd"/>
            <w:r w:rsidRPr="006A1C8D">
              <w:rPr>
                <w:rFonts w:asciiTheme="majorHAnsi" w:eastAsia="Times New Roman" w:hAnsiTheme="majorHAnsi" w:cs="Tahoma"/>
                <w:i/>
                <w:color w:val="0A0A0A"/>
                <w:sz w:val="16"/>
                <w:szCs w:val="16"/>
              </w:rPr>
              <w:t xml:space="preserve"> on implementation of high priority activities (e.g. Component 1), </w:t>
            </w:r>
          </w:p>
          <w:p w14:paraId="76A3FA86" w14:textId="77777777" w:rsidR="00AA6989" w:rsidRPr="006A1C8D" w:rsidRDefault="00AA6989" w:rsidP="007E5A71">
            <w:pPr>
              <w:pStyle w:val="ListParagraph"/>
              <w:numPr>
                <w:ilvl w:val="0"/>
                <w:numId w:val="47"/>
              </w:numPr>
              <w:spacing w:line="276" w:lineRule="auto"/>
              <w:ind w:left="797"/>
              <w:rPr>
                <w:rFonts w:asciiTheme="majorHAnsi" w:eastAsia="Times New Roman" w:hAnsiTheme="majorHAnsi" w:cs="Tahoma"/>
                <w:color w:val="0A0A0A"/>
                <w:sz w:val="16"/>
                <w:szCs w:val="16"/>
              </w:rPr>
            </w:pPr>
            <w:proofErr w:type="gramStart"/>
            <w:r w:rsidRPr="006A1C8D">
              <w:rPr>
                <w:rFonts w:asciiTheme="majorHAnsi" w:eastAsia="Times New Roman" w:hAnsiTheme="majorHAnsi" w:cs="Tahoma"/>
                <w:i/>
                <w:color w:val="0A0A0A"/>
                <w:sz w:val="16"/>
                <w:szCs w:val="16"/>
              </w:rPr>
              <w:t>stick</w:t>
            </w:r>
            <w:proofErr w:type="gramEnd"/>
            <w:r w:rsidRPr="006A1C8D">
              <w:rPr>
                <w:rFonts w:asciiTheme="majorHAnsi" w:eastAsia="Times New Roman" w:hAnsiTheme="majorHAnsi" w:cs="Tahoma"/>
                <w:i/>
                <w:color w:val="0A0A0A"/>
                <w:sz w:val="16"/>
                <w:szCs w:val="16"/>
              </w:rPr>
              <w:t xml:space="preserve"> to and comply with structured </w:t>
            </w:r>
            <w:proofErr w:type="spellStart"/>
            <w:r w:rsidRPr="006A1C8D">
              <w:rPr>
                <w:rFonts w:asciiTheme="majorHAnsi" w:eastAsia="Times New Roman" w:hAnsiTheme="majorHAnsi" w:cs="Tahoma"/>
                <w:i/>
                <w:color w:val="0A0A0A"/>
                <w:sz w:val="16"/>
                <w:szCs w:val="16"/>
              </w:rPr>
              <w:t>workplans</w:t>
            </w:r>
            <w:proofErr w:type="spellEnd"/>
            <w:r w:rsidRPr="006A1C8D">
              <w:rPr>
                <w:rFonts w:asciiTheme="majorHAnsi" w:eastAsia="Times New Roman" w:hAnsiTheme="majorHAnsi" w:cs="Tahoma"/>
                <w:i/>
                <w:color w:val="0A0A0A"/>
                <w:sz w:val="16"/>
                <w:szCs w:val="16"/>
              </w:rPr>
              <w:t xml:space="preserve">; and </w:t>
            </w:r>
          </w:p>
          <w:p w14:paraId="0BCEE8FC" w14:textId="77777777" w:rsidR="00AA6989" w:rsidRPr="006A1C8D" w:rsidRDefault="00AA6989" w:rsidP="007E5A71">
            <w:pPr>
              <w:pStyle w:val="ListParagraph"/>
              <w:numPr>
                <w:ilvl w:val="0"/>
                <w:numId w:val="47"/>
              </w:numPr>
              <w:spacing w:line="276" w:lineRule="auto"/>
              <w:ind w:left="797"/>
              <w:rPr>
                <w:rFonts w:asciiTheme="majorHAnsi" w:eastAsia="Times New Roman" w:hAnsiTheme="majorHAnsi" w:cs="Tahoma"/>
                <w:color w:val="0A0A0A"/>
                <w:sz w:val="16"/>
                <w:szCs w:val="16"/>
              </w:rPr>
            </w:pPr>
            <w:proofErr w:type="gramStart"/>
            <w:r w:rsidRPr="006A1C8D">
              <w:rPr>
                <w:rFonts w:asciiTheme="majorHAnsi" w:eastAsia="Times New Roman" w:hAnsiTheme="majorHAnsi" w:cs="Tahoma"/>
                <w:i/>
                <w:color w:val="0A0A0A"/>
                <w:sz w:val="16"/>
                <w:szCs w:val="16"/>
              </w:rPr>
              <w:t>avoid</w:t>
            </w:r>
            <w:proofErr w:type="gramEnd"/>
            <w:r w:rsidRPr="006A1C8D">
              <w:rPr>
                <w:rFonts w:asciiTheme="majorHAnsi" w:eastAsia="Times New Roman" w:hAnsiTheme="majorHAnsi" w:cs="Tahoma"/>
                <w:i/>
                <w:color w:val="0A0A0A"/>
                <w:sz w:val="16"/>
                <w:szCs w:val="16"/>
              </w:rPr>
              <w:t xml:space="preserve"> going off on tangents and pursing low-priority activities that may be driven more by personal interest than vital project needs.</w:t>
            </w:r>
          </w:p>
        </w:tc>
        <w:tc>
          <w:tcPr>
            <w:tcW w:w="0" w:type="auto"/>
          </w:tcPr>
          <w:p w14:paraId="71D2D029" w14:textId="4DCB9660" w:rsidR="00AA6989" w:rsidRPr="00AA6989" w:rsidRDefault="00AA6989" w:rsidP="007E5A71">
            <w:pPr>
              <w:spacing w:before="120" w:line="276" w:lineRule="auto"/>
              <w:rPr>
                <w:rFonts w:asciiTheme="majorHAnsi" w:eastAsia="Times New Roman" w:hAnsiTheme="majorHAnsi" w:cs="Tahoma"/>
                <w:color w:val="000000" w:themeColor="text1"/>
                <w:sz w:val="16"/>
                <w:szCs w:val="16"/>
              </w:rPr>
            </w:pPr>
            <w:r w:rsidRPr="00AA6989">
              <w:rPr>
                <w:rFonts w:asciiTheme="majorHAnsi" w:eastAsia="Times New Roman" w:hAnsiTheme="majorHAnsi" w:cs="Tahoma"/>
                <w:color w:val="000000" w:themeColor="text1"/>
                <w:sz w:val="16"/>
                <w:szCs w:val="16"/>
              </w:rPr>
              <w:t>PMO and broader UNOPS</w:t>
            </w:r>
            <w:r>
              <w:rPr>
                <w:rFonts w:asciiTheme="majorHAnsi" w:eastAsia="Times New Roman" w:hAnsiTheme="majorHAnsi" w:cs="Tahoma"/>
                <w:color w:val="000000" w:themeColor="text1"/>
                <w:sz w:val="16"/>
                <w:szCs w:val="16"/>
              </w:rPr>
              <w:t>.</w:t>
            </w:r>
          </w:p>
        </w:tc>
      </w:tr>
      <w:tr w:rsidR="00BF386C" w:rsidRPr="006A1C8D" w14:paraId="007C5323" w14:textId="3F88AD3B" w:rsidTr="00AA6989">
        <w:tc>
          <w:tcPr>
            <w:tcW w:w="0" w:type="auto"/>
          </w:tcPr>
          <w:p w14:paraId="18112322"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 xml:space="preserve">Report section 3.2.3: Adaptive management </w:t>
            </w:r>
          </w:p>
          <w:p w14:paraId="647D7D95" w14:textId="77777777" w:rsidR="00AA6989" w:rsidRPr="00872DA2" w:rsidRDefault="00AA6989" w:rsidP="00872DA2">
            <w:pPr>
              <w:shd w:val="clear" w:color="auto" w:fill="FEFEFE"/>
              <w:spacing w:line="276" w:lineRule="auto"/>
              <w:rPr>
                <w:rFonts w:asciiTheme="majorHAnsi" w:eastAsia="Times New Roman" w:hAnsiTheme="majorHAnsi" w:cs="Tahoma"/>
                <w:sz w:val="16"/>
                <w:szCs w:val="16"/>
              </w:rPr>
            </w:pPr>
            <w:r w:rsidRPr="00872DA2">
              <w:rPr>
                <w:rFonts w:asciiTheme="majorHAnsi" w:eastAsia="Times New Roman" w:hAnsiTheme="majorHAnsi" w:cs="Tahoma"/>
                <w:color w:val="0A0A0A"/>
                <w:sz w:val="16"/>
                <w:szCs w:val="16"/>
              </w:rPr>
              <w:t xml:space="preserve">The MTR assesses that the PMO has demonstrated excellent adaptive management capabilities including, </w:t>
            </w:r>
            <w:r w:rsidRPr="00872DA2">
              <w:rPr>
                <w:rFonts w:asciiTheme="majorHAnsi" w:eastAsia="Times New Roman" w:hAnsiTheme="majorHAnsi" w:cs="Tahoma"/>
                <w:i/>
                <w:color w:val="0A0A0A"/>
                <w:sz w:val="16"/>
                <w:szCs w:val="16"/>
              </w:rPr>
              <w:t>inter alia</w:t>
            </w:r>
            <w:r w:rsidRPr="00872DA2">
              <w:rPr>
                <w:rFonts w:asciiTheme="majorHAnsi" w:eastAsia="Times New Roman" w:hAnsiTheme="majorHAnsi" w:cs="Tahoma"/>
                <w:color w:val="0A0A0A"/>
                <w:sz w:val="16"/>
                <w:szCs w:val="16"/>
              </w:rPr>
              <w:t>, the following:</w:t>
            </w:r>
          </w:p>
          <w:p w14:paraId="3D4799BE" w14:textId="252AF1E5" w:rsidR="00AA6989" w:rsidRPr="006A1C8D" w:rsidRDefault="00AA6989" w:rsidP="00962A2C">
            <w:pPr>
              <w:pStyle w:val="ListParagraph"/>
              <w:numPr>
                <w:ilvl w:val="0"/>
                <w:numId w:val="76"/>
              </w:numPr>
              <w:shd w:val="clear" w:color="auto" w:fill="FEFEFE"/>
              <w:spacing w:line="276" w:lineRule="auto"/>
              <w:rPr>
                <w:rFonts w:asciiTheme="majorHAnsi" w:eastAsia="Times New Roman" w:hAnsiTheme="majorHAnsi" w:cs="Tahoma"/>
                <w:sz w:val="16"/>
                <w:szCs w:val="16"/>
              </w:rPr>
            </w:pPr>
            <w:r>
              <w:rPr>
                <w:rFonts w:asciiTheme="majorHAnsi" w:eastAsia="Times New Roman" w:hAnsiTheme="majorHAnsi" w:cs="Tahoma"/>
                <w:sz w:val="16"/>
                <w:szCs w:val="16"/>
              </w:rPr>
              <w:t>Revising the P</w:t>
            </w:r>
            <w:r w:rsidRPr="006A1C8D">
              <w:rPr>
                <w:rFonts w:asciiTheme="majorHAnsi" w:eastAsia="Times New Roman" w:hAnsiTheme="majorHAnsi" w:cs="Tahoma"/>
                <w:sz w:val="16"/>
                <w:szCs w:val="16"/>
              </w:rPr>
              <w:t>roject design in response to country needs and priorities, as reported in the Project Inception Report July 2017.</w:t>
            </w:r>
          </w:p>
          <w:p w14:paraId="7EE1D4FA" w14:textId="77777777" w:rsidR="00AA6989" w:rsidRPr="006A1C8D" w:rsidRDefault="00AA6989" w:rsidP="00962A2C">
            <w:pPr>
              <w:pStyle w:val="ListParagraph"/>
              <w:numPr>
                <w:ilvl w:val="0"/>
                <w:numId w:val="76"/>
              </w:numPr>
              <w:shd w:val="clear" w:color="auto" w:fill="FEFEFE"/>
              <w:spacing w:line="276" w:lineRule="auto"/>
              <w:rPr>
                <w:rFonts w:asciiTheme="majorHAnsi" w:eastAsia="Times New Roman" w:hAnsiTheme="majorHAnsi" w:cs="Tahoma"/>
                <w:spacing w:val="8"/>
                <w:sz w:val="16"/>
                <w:szCs w:val="16"/>
              </w:rPr>
            </w:pPr>
            <w:r w:rsidRPr="006A1C8D">
              <w:rPr>
                <w:rFonts w:asciiTheme="majorHAnsi" w:eastAsia="Times New Roman" w:hAnsiTheme="majorHAnsi" w:cs="Tahoma"/>
                <w:color w:val="0A0A0A"/>
                <w:sz w:val="16"/>
                <w:szCs w:val="16"/>
              </w:rPr>
              <w:t>Improving implementation efficiencies by coordinating meetings and workshops ‘back-to-back’.</w:t>
            </w:r>
          </w:p>
          <w:p w14:paraId="38B47B8C" w14:textId="2879D328" w:rsidR="00AA6989" w:rsidRPr="006A1C8D" w:rsidRDefault="00AA6989" w:rsidP="00962A2C">
            <w:pPr>
              <w:pStyle w:val="ListParagraph"/>
              <w:numPr>
                <w:ilvl w:val="0"/>
                <w:numId w:val="76"/>
              </w:numPr>
              <w:shd w:val="clear" w:color="auto" w:fill="FEFEFE"/>
              <w:spacing w:line="276" w:lineRule="auto"/>
              <w:rPr>
                <w:rFonts w:asciiTheme="majorHAnsi" w:eastAsia="Times New Roman" w:hAnsiTheme="majorHAnsi" w:cs="Tahoma"/>
                <w:sz w:val="16"/>
                <w:szCs w:val="16"/>
              </w:rPr>
            </w:pPr>
            <w:r w:rsidRPr="006A1C8D">
              <w:rPr>
                <w:rFonts w:asciiTheme="majorHAnsi" w:eastAsia="Times New Roman" w:hAnsiTheme="majorHAnsi" w:cs="Tahoma"/>
                <w:color w:val="0A0A0A"/>
                <w:sz w:val="16"/>
                <w:szCs w:val="16"/>
              </w:rPr>
              <w:t>Improving implementation efficiencies</w:t>
            </w:r>
            <w:r>
              <w:rPr>
                <w:rFonts w:asciiTheme="majorHAnsi" w:eastAsia="Times New Roman" w:hAnsiTheme="majorHAnsi" w:cs="Tahoma"/>
                <w:color w:val="0A0A0A"/>
                <w:sz w:val="16"/>
                <w:szCs w:val="16"/>
              </w:rPr>
              <w:t xml:space="preserve"> by developing multi-activity PC</w:t>
            </w:r>
            <w:r w:rsidRPr="006A1C8D">
              <w:rPr>
                <w:rFonts w:asciiTheme="majorHAnsi" w:eastAsia="Times New Roman" w:hAnsiTheme="majorHAnsi" w:cs="Tahoma"/>
                <w:color w:val="0A0A0A"/>
                <w:sz w:val="16"/>
                <w:szCs w:val="16"/>
              </w:rPr>
              <w:t xml:space="preserve">As with partner institutions in PRC, and also grouping multiple activities into sub-contracts. </w:t>
            </w:r>
          </w:p>
          <w:p w14:paraId="7EF48618" w14:textId="77777777" w:rsidR="00AA6989" w:rsidRPr="006A1C8D" w:rsidRDefault="00AA6989" w:rsidP="00962A2C">
            <w:pPr>
              <w:pStyle w:val="ListParagraph"/>
              <w:numPr>
                <w:ilvl w:val="0"/>
                <w:numId w:val="76"/>
              </w:numPr>
              <w:shd w:val="clear" w:color="auto" w:fill="FEFEFE"/>
              <w:spacing w:line="276" w:lineRule="auto"/>
              <w:rPr>
                <w:rFonts w:asciiTheme="majorHAnsi" w:eastAsia="Times New Roman" w:hAnsiTheme="majorHAnsi" w:cs="Tahoma"/>
                <w:sz w:val="16"/>
                <w:szCs w:val="16"/>
              </w:rPr>
            </w:pPr>
            <w:r w:rsidRPr="006A1C8D">
              <w:rPr>
                <w:rFonts w:asciiTheme="majorHAnsi" w:eastAsia="Times New Roman" w:hAnsiTheme="majorHAnsi" w:cs="Tahoma"/>
                <w:sz w:val="16"/>
                <w:szCs w:val="16"/>
              </w:rPr>
              <w:t>Further revising and prioritizing implementation of Project Outputs and Activities at the 2</w:t>
            </w:r>
            <w:r w:rsidRPr="006A1C8D">
              <w:rPr>
                <w:rFonts w:asciiTheme="majorHAnsi" w:eastAsia="Times New Roman" w:hAnsiTheme="majorHAnsi" w:cs="Tahoma"/>
                <w:sz w:val="16"/>
                <w:szCs w:val="16"/>
                <w:vertAlign w:val="superscript"/>
              </w:rPr>
              <w:t>nd</w:t>
            </w:r>
            <w:r w:rsidRPr="006A1C8D">
              <w:rPr>
                <w:rFonts w:asciiTheme="majorHAnsi" w:eastAsia="Times New Roman" w:hAnsiTheme="majorHAnsi" w:cs="Tahoma"/>
                <w:sz w:val="16"/>
                <w:szCs w:val="16"/>
              </w:rPr>
              <w:t xml:space="preserve"> ICC in Dalian 28-29 March 2018</w:t>
            </w:r>
          </w:p>
        </w:tc>
        <w:tc>
          <w:tcPr>
            <w:tcW w:w="0" w:type="auto"/>
          </w:tcPr>
          <w:p w14:paraId="05C93791" w14:textId="77777777" w:rsidR="00AA6989" w:rsidRPr="006A1C8D" w:rsidRDefault="00AA6989" w:rsidP="007E5A71">
            <w:pPr>
              <w:shd w:val="clear" w:color="auto" w:fill="FEFEFE"/>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Recommendation 8</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Adaptive management</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13655812" w14:textId="77777777" w:rsidR="00AA6989" w:rsidRPr="006A1C8D" w:rsidRDefault="00AA6989" w:rsidP="007E5A71">
            <w:pPr>
              <w:shd w:val="clear" w:color="auto" w:fill="FEFEFE"/>
              <w:spacing w:line="276" w:lineRule="auto"/>
              <w:rPr>
                <w:rFonts w:asciiTheme="majorHAnsi" w:eastAsia="Times New Roman" w:hAnsiTheme="majorHAnsi" w:cs="Tahoma"/>
                <w:i/>
                <w:sz w:val="16"/>
                <w:szCs w:val="16"/>
              </w:rPr>
            </w:pPr>
            <w:r w:rsidRPr="006A1C8D">
              <w:rPr>
                <w:rFonts w:asciiTheme="majorHAnsi" w:eastAsia="Times New Roman" w:hAnsiTheme="majorHAnsi" w:cs="Tahoma"/>
                <w:i/>
                <w:color w:val="0A0A0A"/>
                <w:sz w:val="16"/>
                <w:szCs w:val="16"/>
              </w:rPr>
              <w:t xml:space="preserve">It is recommended that </w:t>
            </w:r>
            <w:r w:rsidRPr="006A1C8D">
              <w:rPr>
                <w:rFonts w:asciiTheme="majorHAnsi" w:eastAsia="Times New Roman" w:hAnsiTheme="majorHAnsi" w:cs="Tahoma"/>
                <w:i/>
                <w:sz w:val="16"/>
                <w:szCs w:val="16"/>
              </w:rPr>
              <w:t>given the significant work-tasks required to achieve completion of the Project within the remaining time available, that in order to urgently accelerate technical implementation:</w:t>
            </w:r>
          </w:p>
          <w:p w14:paraId="31F06C54" w14:textId="77777777" w:rsidR="00AA6989" w:rsidRPr="00B75A17" w:rsidRDefault="00AA6989" w:rsidP="00962A2C">
            <w:pPr>
              <w:pStyle w:val="ListParagraph"/>
              <w:numPr>
                <w:ilvl w:val="0"/>
                <w:numId w:val="88"/>
              </w:numPr>
              <w:shd w:val="clear" w:color="auto" w:fill="FEFEFE"/>
              <w:spacing w:line="276" w:lineRule="auto"/>
              <w:rPr>
                <w:rFonts w:asciiTheme="majorHAnsi" w:eastAsia="Times New Roman" w:hAnsiTheme="majorHAnsi" w:cs="Tahoma"/>
                <w:i/>
                <w:sz w:val="16"/>
                <w:szCs w:val="16"/>
              </w:rPr>
            </w:pPr>
            <w:r w:rsidRPr="00B75A17">
              <w:rPr>
                <w:rFonts w:asciiTheme="majorHAnsi" w:eastAsia="Times New Roman" w:hAnsiTheme="majorHAnsi" w:cs="Tahoma"/>
                <w:i/>
                <w:color w:val="0A0A0A"/>
                <w:sz w:val="16"/>
                <w:szCs w:val="16"/>
              </w:rPr>
              <w:t>Additional opportunities to use accelerated modalities such as PCAs and sub-contracts should be explored urgently (subject to concerns and checks outlined in section 3.2.5).</w:t>
            </w:r>
          </w:p>
          <w:p w14:paraId="6F78986C" w14:textId="77777777" w:rsidR="00AA6989" w:rsidRPr="00B75A17" w:rsidRDefault="00AA6989" w:rsidP="00962A2C">
            <w:pPr>
              <w:pStyle w:val="ListParagraph"/>
              <w:numPr>
                <w:ilvl w:val="0"/>
                <w:numId w:val="88"/>
              </w:numPr>
              <w:shd w:val="clear" w:color="auto" w:fill="FEFEFE"/>
              <w:spacing w:line="276" w:lineRule="auto"/>
              <w:rPr>
                <w:rFonts w:asciiTheme="majorHAnsi" w:eastAsia="Times New Roman" w:hAnsiTheme="majorHAnsi" w:cs="Tahoma"/>
                <w:i/>
                <w:sz w:val="16"/>
                <w:szCs w:val="16"/>
              </w:rPr>
            </w:pPr>
            <w:r w:rsidRPr="00B75A17">
              <w:rPr>
                <w:rFonts w:asciiTheme="majorHAnsi" w:eastAsia="Times New Roman" w:hAnsiTheme="majorHAnsi" w:cs="Tahoma"/>
                <w:i/>
                <w:sz w:val="16"/>
                <w:szCs w:val="16"/>
              </w:rPr>
              <w:t>If budget rules allow, and subject to application of stringent accountability procedures, increasing the Yellow Sea Grants Program (for projects by NGOs) from a total of US$200K to US$1M, with individual grants increased from up to $50K to up to $250K.</w:t>
            </w:r>
          </w:p>
        </w:tc>
        <w:tc>
          <w:tcPr>
            <w:tcW w:w="0" w:type="auto"/>
          </w:tcPr>
          <w:p w14:paraId="796A7F7B" w14:textId="68B503BF" w:rsidR="00AA6989" w:rsidRPr="00AA6989" w:rsidRDefault="00AA6989" w:rsidP="007E5A71">
            <w:pPr>
              <w:shd w:val="clear" w:color="auto" w:fill="FEFEFE"/>
              <w:spacing w:before="120" w:line="276" w:lineRule="auto"/>
              <w:rPr>
                <w:rFonts w:asciiTheme="majorHAnsi" w:eastAsia="Times New Roman" w:hAnsiTheme="majorHAnsi" w:cs="Tahoma"/>
                <w:b/>
                <w:color w:val="000000" w:themeColor="text1"/>
                <w:sz w:val="16"/>
                <w:szCs w:val="16"/>
                <w:u w:val="single"/>
              </w:rPr>
            </w:pPr>
            <w:r w:rsidRPr="00AA6989">
              <w:rPr>
                <w:rFonts w:asciiTheme="majorHAnsi" w:eastAsia="Times New Roman" w:hAnsiTheme="majorHAnsi" w:cs="Tahoma"/>
                <w:color w:val="000000" w:themeColor="text1"/>
                <w:sz w:val="16"/>
                <w:szCs w:val="16"/>
              </w:rPr>
              <w:t>PMO and broader UNOPS</w:t>
            </w:r>
            <w:r>
              <w:rPr>
                <w:rFonts w:asciiTheme="majorHAnsi" w:eastAsia="Times New Roman" w:hAnsiTheme="majorHAnsi" w:cs="Tahoma"/>
                <w:color w:val="000000" w:themeColor="text1"/>
                <w:sz w:val="16"/>
                <w:szCs w:val="16"/>
              </w:rPr>
              <w:t xml:space="preserve"> with approval by UNDP.</w:t>
            </w:r>
          </w:p>
        </w:tc>
      </w:tr>
      <w:tr w:rsidR="00BF386C" w:rsidRPr="006A1C8D" w14:paraId="7098E2E3" w14:textId="05A983BA" w:rsidTr="00AA6989">
        <w:tc>
          <w:tcPr>
            <w:tcW w:w="0" w:type="auto"/>
          </w:tcPr>
          <w:p w14:paraId="3C8E0868"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3.2.4: ICC, MSTP &amp; RWGs</w:t>
            </w:r>
          </w:p>
          <w:p w14:paraId="2FE55B72" w14:textId="22B88E93" w:rsidR="00AA6989" w:rsidRPr="006A1C8D" w:rsidRDefault="00AA6989" w:rsidP="00962A2C">
            <w:pPr>
              <w:pStyle w:val="ListParagraph"/>
              <w:numPr>
                <w:ilvl w:val="0"/>
                <w:numId w:val="77"/>
              </w:numPr>
              <w:spacing w:line="276" w:lineRule="auto"/>
              <w:ind w:left="357" w:hanging="357"/>
              <w:rPr>
                <w:rFonts w:asciiTheme="majorHAnsi" w:hAnsiTheme="majorHAnsi"/>
                <w:sz w:val="16"/>
                <w:szCs w:val="16"/>
              </w:rPr>
            </w:pPr>
            <w:r w:rsidRPr="006A1C8D">
              <w:rPr>
                <w:rFonts w:asciiTheme="majorHAnsi" w:hAnsiTheme="majorHAnsi"/>
                <w:sz w:val="16"/>
                <w:szCs w:val="16"/>
              </w:rPr>
              <w:t>There appears to be no sound reasons for maintaining the ICC and MSTP as separate entities, which creates additional workload on the PMO and countries.</w:t>
            </w:r>
          </w:p>
          <w:p w14:paraId="0CF1E54E" w14:textId="77777777" w:rsidR="00AA6989" w:rsidRPr="006A1C8D" w:rsidRDefault="00AA6989" w:rsidP="00962A2C">
            <w:pPr>
              <w:pStyle w:val="ListParagraph"/>
              <w:numPr>
                <w:ilvl w:val="0"/>
                <w:numId w:val="77"/>
              </w:numPr>
              <w:spacing w:line="276" w:lineRule="auto"/>
              <w:ind w:left="357" w:hanging="357"/>
              <w:rPr>
                <w:rFonts w:asciiTheme="majorHAnsi" w:hAnsiTheme="majorHAnsi"/>
                <w:b/>
                <w:color w:val="000000" w:themeColor="text1"/>
                <w:sz w:val="16"/>
                <w:szCs w:val="16"/>
              </w:rPr>
            </w:pPr>
            <w:r w:rsidRPr="006A1C8D">
              <w:rPr>
                <w:rFonts w:asciiTheme="majorHAnsi" w:hAnsiTheme="majorHAnsi"/>
                <w:sz w:val="16"/>
                <w:szCs w:val="16"/>
              </w:rPr>
              <w:t>Servicing the six RWGs almost requires full-time commitment of a dedicated staff position. This constrains the ability of the PMO to undertake its broad range of other responsibilities, including implementation of technical activities.</w:t>
            </w:r>
            <w:r w:rsidRPr="006A1C8D">
              <w:rPr>
                <w:rFonts w:asciiTheme="majorHAnsi" w:hAnsiTheme="majorHAnsi"/>
                <w:i/>
                <w:sz w:val="16"/>
                <w:szCs w:val="16"/>
              </w:rPr>
              <w:t xml:space="preserve">  </w:t>
            </w:r>
          </w:p>
        </w:tc>
        <w:tc>
          <w:tcPr>
            <w:tcW w:w="0" w:type="auto"/>
          </w:tcPr>
          <w:p w14:paraId="36F6A05A" w14:textId="77777777" w:rsidR="00AA6989" w:rsidRPr="006A1C8D" w:rsidRDefault="00AA6989" w:rsidP="007E5A71">
            <w:pPr>
              <w:spacing w:before="120" w:line="276" w:lineRule="auto"/>
              <w:rPr>
                <w:rFonts w:asciiTheme="majorHAnsi" w:eastAsia="Times New Roman" w:hAnsiTheme="majorHAnsi" w:cs="Tahoma"/>
                <w:b/>
                <w:i/>
                <w:color w:val="000000" w:themeColor="text1"/>
                <w:sz w:val="16"/>
                <w:szCs w:val="16"/>
              </w:rPr>
            </w:pPr>
            <w:r w:rsidRPr="006A1C8D">
              <w:rPr>
                <w:rFonts w:asciiTheme="majorHAnsi" w:eastAsia="Times New Roman" w:hAnsiTheme="majorHAnsi" w:cs="Tahoma"/>
                <w:b/>
                <w:i/>
                <w:color w:val="000000" w:themeColor="text1"/>
                <w:sz w:val="16"/>
                <w:szCs w:val="16"/>
                <w:u w:val="single"/>
              </w:rPr>
              <w:t>Recommendation 9</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Rationalizing the ICC, MSTP &amp; RWGs</w:t>
            </w:r>
            <w:r w:rsidRPr="006A1C8D">
              <w:rPr>
                <w:rFonts w:asciiTheme="majorHAnsi" w:eastAsia="Times New Roman" w:hAnsiTheme="majorHAnsi" w:cs="Tahoma"/>
                <w:b/>
                <w:i/>
                <w:color w:val="000000" w:themeColor="text1"/>
                <w:sz w:val="16"/>
                <w:szCs w:val="16"/>
              </w:rPr>
              <w:t xml:space="preserve">: </w:t>
            </w:r>
          </w:p>
          <w:p w14:paraId="2E726D52" w14:textId="77777777" w:rsidR="00AA6989" w:rsidRPr="006A1C8D" w:rsidRDefault="00AA6989" w:rsidP="00962A2C">
            <w:pPr>
              <w:pStyle w:val="ListParagraph"/>
              <w:numPr>
                <w:ilvl w:val="0"/>
                <w:numId w:val="78"/>
              </w:numPr>
              <w:spacing w:line="276" w:lineRule="auto"/>
              <w:rPr>
                <w:rFonts w:asciiTheme="majorHAnsi" w:hAnsiTheme="majorHAnsi"/>
                <w:i/>
                <w:sz w:val="16"/>
                <w:szCs w:val="16"/>
              </w:rPr>
            </w:pPr>
            <w:r w:rsidRPr="006A1C8D">
              <w:rPr>
                <w:rFonts w:asciiTheme="majorHAnsi" w:hAnsiTheme="majorHAnsi"/>
                <w:i/>
                <w:sz w:val="16"/>
                <w:szCs w:val="16"/>
              </w:rPr>
              <w:t>It is recommended that the ICC and MSTP be amalgamated.  In line with this simplification it is also recommended that the ICC should meet twice per year rather than just annually – so that delays are not caused in review and approval of proposals put forward by the RWGs and PMO.</w:t>
            </w:r>
          </w:p>
          <w:p w14:paraId="76D8A758" w14:textId="77777777" w:rsidR="00AA6989" w:rsidRPr="006A1C8D" w:rsidRDefault="00AA6989" w:rsidP="00962A2C">
            <w:pPr>
              <w:pStyle w:val="ListParagraph"/>
              <w:numPr>
                <w:ilvl w:val="0"/>
                <w:numId w:val="78"/>
              </w:numPr>
              <w:spacing w:line="276" w:lineRule="auto"/>
              <w:rPr>
                <w:rFonts w:asciiTheme="majorHAnsi" w:hAnsiTheme="majorHAnsi"/>
                <w:i/>
                <w:sz w:val="16"/>
                <w:szCs w:val="16"/>
              </w:rPr>
            </w:pPr>
            <w:r w:rsidRPr="006A1C8D">
              <w:rPr>
                <w:rFonts w:asciiTheme="majorHAnsi" w:hAnsiTheme="majorHAnsi"/>
                <w:i/>
                <w:sz w:val="16"/>
                <w:szCs w:val="16"/>
              </w:rPr>
              <w:t xml:space="preserve">It is strongly recommended that the total number of RWGs be reduced to four, by amalgamating RWG-F / RWG-M and RWG-P / RWG-A (as these cover technically related issues). </w:t>
            </w:r>
          </w:p>
        </w:tc>
        <w:tc>
          <w:tcPr>
            <w:tcW w:w="0" w:type="auto"/>
          </w:tcPr>
          <w:p w14:paraId="532F3BBA" w14:textId="1654B34D" w:rsidR="00AA6989" w:rsidRPr="00EF30D9" w:rsidRDefault="00AA6989" w:rsidP="007E5A71">
            <w:pPr>
              <w:spacing w:before="120" w:line="276" w:lineRule="auto"/>
              <w:rPr>
                <w:rFonts w:asciiTheme="majorHAnsi" w:eastAsia="Times New Roman" w:hAnsiTheme="majorHAnsi" w:cs="Tahoma"/>
                <w:color w:val="000000" w:themeColor="text1"/>
                <w:sz w:val="16"/>
                <w:szCs w:val="16"/>
              </w:rPr>
            </w:pPr>
            <w:r w:rsidRPr="00EF30D9">
              <w:rPr>
                <w:rFonts w:asciiTheme="majorHAnsi" w:eastAsia="Times New Roman" w:hAnsiTheme="majorHAnsi" w:cs="Tahoma"/>
                <w:color w:val="000000" w:themeColor="text1"/>
                <w:sz w:val="16"/>
                <w:szCs w:val="16"/>
              </w:rPr>
              <w:t>PMO and two countries.</w:t>
            </w:r>
          </w:p>
        </w:tc>
      </w:tr>
      <w:tr w:rsidR="00BF386C" w:rsidRPr="006A1C8D" w14:paraId="6C0036A5" w14:textId="56134182" w:rsidTr="00AA6989">
        <w:tc>
          <w:tcPr>
            <w:tcW w:w="0" w:type="auto"/>
          </w:tcPr>
          <w:p w14:paraId="34450B7D"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3.2.5: Budget &amp; financial management</w:t>
            </w:r>
          </w:p>
          <w:p w14:paraId="57D678F9" w14:textId="77777777" w:rsidR="00AA6989" w:rsidRPr="006A1C8D" w:rsidRDefault="00AA6989" w:rsidP="00962A2C">
            <w:pPr>
              <w:pStyle w:val="ListParagraph"/>
              <w:numPr>
                <w:ilvl w:val="0"/>
                <w:numId w:val="81"/>
              </w:numPr>
              <w:spacing w:line="276" w:lineRule="auto"/>
              <w:ind w:left="357" w:hanging="357"/>
              <w:rPr>
                <w:rFonts w:asciiTheme="majorHAnsi" w:hAnsiTheme="majorHAnsi"/>
                <w:b/>
                <w:color w:val="000000" w:themeColor="text1"/>
                <w:sz w:val="16"/>
                <w:szCs w:val="16"/>
              </w:rPr>
            </w:pPr>
            <w:r w:rsidRPr="006A1C8D">
              <w:rPr>
                <w:rFonts w:asciiTheme="majorHAnsi" w:hAnsiTheme="majorHAnsi"/>
                <w:sz w:val="16"/>
                <w:szCs w:val="16"/>
              </w:rPr>
              <w:t xml:space="preserve">The MTR makes a number of observations about the budget and financial management aspects of the Project that may be cause for concern, as outlined in section 3.2.5, and it is recommended that these be looked into in more detail by relevant authorities moving forward.  </w:t>
            </w:r>
          </w:p>
        </w:tc>
        <w:tc>
          <w:tcPr>
            <w:tcW w:w="0" w:type="auto"/>
          </w:tcPr>
          <w:p w14:paraId="59EBDBFF" w14:textId="77777777" w:rsidR="00AA6989" w:rsidRPr="006A1C8D" w:rsidRDefault="00AA6989" w:rsidP="007E5A71">
            <w:pPr>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Recommendation 10</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Budget &amp; financial management</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4863A2EC" w14:textId="77777777" w:rsidR="00AA6989" w:rsidRPr="006A1C8D" w:rsidRDefault="00AA6989" w:rsidP="007E5A71">
            <w:pPr>
              <w:spacing w:line="276" w:lineRule="auto"/>
              <w:rPr>
                <w:rFonts w:asciiTheme="majorHAnsi" w:hAnsiTheme="majorHAnsi"/>
                <w:i/>
                <w:sz w:val="16"/>
                <w:szCs w:val="16"/>
              </w:rPr>
            </w:pPr>
            <w:r w:rsidRPr="006A1C8D">
              <w:rPr>
                <w:rFonts w:asciiTheme="majorHAnsi" w:hAnsiTheme="majorHAnsi"/>
                <w:i/>
                <w:sz w:val="16"/>
                <w:szCs w:val="16"/>
              </w:rPr>
              <w:t>It is strongly recommended that:</w:t>
            </w:r>
          </w:p>
          <w:p w14:paraId="316E170B" w14:textId="77777777" w:rsidR="00AA6989" w:rsidRPr="006A1C8D" w:rsidRDefault="00AA6989" w:rsidP="007E5A71">
            <w:pPr>
              <w:pStyle w:val="ListParagraph"/>
              <w:numPr>
                <w:ilvl w:val="0"/>
                <w:numId w:val="45"/>
              </w:numPr>
              <w:spacing w:line="276" w:lineRule="auto"/>
              <w:rPr>
                <w:rFonts w:asciiTheme="majorHAnsi" w:hAnsiTheme="majorHAnsi"/>
                <w:i/>
                <w:sz w:val="16"/>
                <w:szCs w:val="16"/>
              </w:rPr>
            </w:pPr>
            <w:proofErr w:type="gramStart"/>
            <w:r w:rsidRPr="006A1C8D">
              <w:rPr>
                <w:rFonts w:asciiTheme="majorHAnsi" w:hAnsiTheme="majorHAnsi"/>
                <w:i/>
                <w:sz w:val="16"/>
                <w:szCs w:val="16"/>
              </w:rPr>
              <w:t>a</w:t>
            </w:r>
            <w:proofErr w:type="gramEnd"/>
            <w:r w:rsidRPr="006A1C8D">
              <w:rPr>
                <w:rFonts w:asciiTheme="majorHAnsi" w:hAnsiTheme="majorHAnsi"/>
                <w:i/>
                <w:sz w:val="16"/>
                <w:szCs w:val="16"/>
              </w:rPr>
              <w:t xml:space="preserve"> detailed, external, independent audit of overall Project expenditure and financial management, disbursements and flows should be undertaken at an appropriate time,</w:t>
            </w:r>
          </w:p>
          <w:p w14:paraId="6776DCA2" w14:textId="77777777" w:rsidR="00AA6989" w:rsidRPr="006A1C8D" w:rsidRDefault="00AA6989" w:rsidP="007E5A71">
            <w:pPr>
              <w:pStyle w:val="ListParagraph"/>
              <w:numPr>
                <w:ilvl w:val="0"/>
                <w:numId w:val="45"/>
              </w:numPr>
              <w:spacing w:line="276" w:lineRule="auto"/>
              <w:rPr>
                <w:rFonts w:asciiTheme="majorHAnsi" w:hAnsiTheme="majorHAnsi"/>
                <w:i/>
                <w:sz w:val="16"/>
                <w:szCs w:val="16"/>
              </w:rPr>
            </w:pPr>
            <w:r w:rsidRPr="006A1C8D">
              <w:rPr>
                <w:rFonts w:asciiTheme="majorHAnsi" w:hAnsiTheme="majorHAnsi"/>
                <w:i/>
                <w:sz w:val="16"/>
                <w:szCs w:val="16"/>
              </w:rPr>
              <w:t>UNOPS should exercise its contractual right to undertake financial audit of funds disbursement and flows under all three PCAs, at an appropriate time,</w:t>
            </w:r>
          </w:p>
          <w:p w14:paraId="55FB124F" w14:textId="77777777" w:rsidR="00AA6989" w:rsidRPr="006A1C8D" w:rsidRDefault="00AA6989" w:rsidP="007E5A71">
            <w:pPr>
              <w:pStyle w:val="ListParagraph"/>
              <w:numPr>
                <w:ilvl w:val="0"/>
                <w:numId w:val="45"/>
              </w:numPr>
              <w:spacing w:line="276" w:lineRule="auto"/>
              <w:rPr>
                <w:rFonts w:asciiTheme="majorHAnsi" w:hAnsiTheme="majorHAnsi"/>
                <w:i/>
                <w:sz w:val="16"/>
                <w:szCs w:val="16"/>
              </w:rPr>
            </w:pPr>
            <w:proofErr w:type="gramStart"/>
            <w:r w:rsidRPr="006A1C8D">
              <w:rPr>
                <w:rFonts w:asciiTheme="majorHAnsi" w:hAnsiTheme="majorHAnsi"/>
                <w:i/>
                <w:sz w:val="16"/>
                <w:szCs w:val="16"/>
              </w:rPr>
              <w:t>every</w:t>
            </w:r>
            <w:proofErr w:type="gramEnd"/>
            <w:r w:rsidRPr="006A1C8D">
              <w:rPr>
                <w:rFonts w:asciiTheme="majorHAnsi" w:hAnsiTheme="majorHAnsi"/>
                <w:i/>
                <w:sz w:val="16"/>
                <w:szCs w:val="16"/>
              </w:rPr>
              <w:t xml:space="preserve"> effort should be made to ensure that the costing basis of each sub-contract is fully justified and transparent, that the selection and contract award process is truly competitive and transparent, in accordance with relevant UNOPS procedures, and that the financial disbursements and flows under each sub-contract are externally audited at an appropriate time; and</w:t>
            </w:r>
          </w:p>
          <w:p w14:paraId="1BFA4A47" w14:textId="77777777" w:rsidR="00AA6989" w:rsidRPr="006A1C8D" w:rsidRDefault="00AA6989" w:rsidP="007E5A71">
            <w:pPr>
              <w:pStyle w:val="ListParagraph"/>
              <w:numPr>
                <w:ilvl w:val="0"/>
                <w:numId w:val="45"/>
              </w:numPr>
              <w:spacing w:line="276" w:lineRule="auto"/>
              <w:rPr>
                <w:rFonts w:asciiTheme="majorHAnsi" w:hAnsiTheme="majorHAnsi"/>
                <w:i/>
                <w:sz w:val="16"/>
                <w:szCs w:val="16"/>
              </w:rPr>
            </w:pPr>
            <w:r w:rsidRPr="006A1C8D">
              <w:rPr>
                <w:rFonts w:asciiTheme="majorHAnsi" w:hAnsiTheme="majorHAnsi"/>
                <w:i/>
                <w:sz w:val="16"/>
                <w:szCs w:val="16"/>
              </w:rPr>
              <w:t>UNOPS should take urgent action to avoid the non-trivial delays and mistakes in the payment of bills and fees, reimbursement of personal expenditures by PMO staff on Project activities and disbursement of funds as outlined in section 3.2.1.</w:t>
            </w:r>
          </w:p>
        </w:tc>
        <w:tc>
          <w:tcPr>
            <w:tcW w:w="0" w:type="auto"/>
          </w:tcPr>
          <w:p w14:paraId="2A05D51A" w14:textId="77777777" w:rsidR="00AA6989" w:rsidRPr="006E2881" w:rsidRDefault="006E2881" w:rsidP="007E5A71">
            <w:pPr>
              <w:spacing w:before="120" w:line="276" w:lineRule="auto"/>
              <w:rPr>
                <w:rFonts w:asciiTheme="majorHAnsi" w:eastAsia="Times New Roman" w:hAnsiTheme="majorHAnsi" w:cs="Tahoma"/>
                <w:color w:val="000000" w:themeColor="text1"/>
                <w:sz w:val="16"/>
                <w:szCs w:val="16"/>
              </w:rPr>
            </w:pPr>
            <w:r w:rsidRPr="006E2881">
              <w:rPr>
                <w:rFonts w:asciiTheme="majorHAnsi" w:eastAsia="Times New Roman" w:hAnsiTheme="majorHAnsi" w:cs="Tahoma"/>
                <w:color w:val="000000" w:themeColor="text1"/>
                <w:sz w:val="16"/>
                <w:szCs w:val="16"/>
              </w:rPr>
              <w:t>UNDP for whole-of-project financial audit.</w:t>
            </w:r>
          </w:p>
          <w:p w14:paraId="22C154B0" w14:textId="68E17289" w:rsidR="006E2881" w:rsidRPr="006E2881" w:rsidRDefault="006E2881" w:rsidP="007E5A71">
            <w:pPr>
              <w:spacing w:before="120" w:line="276" w:lineRule="auto"/>
              <w:rPr>
                <w:rFonts w:asciiTheme="majorHAnsi" w:eastAsia="Times New Roman" w:hAnsiTheme="majorHAnsi" w:cs="Tahoma"/>
                <w:color w:val="000000" w:themeColor="text1"/>
                <w:sz w:val="16"/>
                <w:szCs w:val="16"/>
              </w:rPr>
            </w:pPr>
            <w:r w:rsidRPr="006E2881">
              <w:rPr>
                <w:rFonts w:asciiTheme="majorHAnsi" w:eastAsia="Times New Roman" w:hAnsiTheme="majorHAnsi" w:cs="Tahoma"/>
                <w:color w:val="000000" w:themeColor="text1"/>
                <w:sz w:val="16"/>
                <w:szCs w:val="16"/>
              </w:rPr>
              <w:t>UNOPS f</w:t>
            </w:r>
            <w:r>
              <w:rPr>
                <w:rFonts w:asciiTheme="majorHAnsi" w:eastAsia="Times New Roman" w:hAnsiTheme="majorHAnsi" w:cs="Tahoma"/>
                <w:color w:val="000000" w:themeColor="text1"/>
                <w:sz w:val="16"/>
                <w:szCs w:val="16"/>
              </w:rPr>
              <w:t>or financial</w:t>
            </w:r>
            <w:r w:rsidRPr="006E2881">
              <w:rPr>
                <w:rFonts w:asciiTheme="majorHAnsi" w:eastAsia="Times New Roman" w:hAnsiTheme="majorHAnsi" w:cs="Tahoma"/>
                <w:color w:val="000000" w:themeColor="text1"/>
                <w:sz w:val="16"/>
                <w:szCs w:val="16"/>
              </w:rPr>
              <w:t xml:space="preserve"> audits of PCAs and sub-contracts.</w:t>
            </w:r>
          </w:p>
          <w:p w14:paraId="2BF3F07A" w14:textId="77777777" w:rsidR="006E2881" w:rsidRDefault="006E2881" w:rsidP="007E5A71">
            <w:pPr>
              <w:spacing w:before="120" w:line="276" w:lineRule="auto"/>
              <w:rPr>
                <w:rFonts w:asciiTheme="majorHAnsi" w:eastAsia="Times New Roman" w:hAnsiTheme="majorHAnsi" w:cs="Tahoma"/>
                <w:color w:val="000000" w:themeColor="text1"/>
                <w:sz w:val="16"/>
                <w:szCs w:val="16"/>
              </w:rPr>
            </w:pPr>
            <w:r>
              <w:rPr>
                <w:rFonts w:asciiTheme="majorHAnsi" w:eastAsia="Times New Roman" w:hAnsiTheme="majorHAnsi" w:cs="Tahoma"/>
                <w:color w:val="000000" w:themeColor="text1"/>
                <w:sz w:val="16"/>
                <w:szCs w:val="16"/>
              </w:rPr>
              <w:t>PMO and broa</w:t>
            </w:r>
            <w:r w:rsidRPr="006E2881">
              <w:rPr>
                <w:rFonts w:asciiTheme="majorHAnsi" w:eastAsia="Times New Roman" w:hAnsiTheme="majorHAnsi" w:cs="Tahoma"/>
                <w:color w:val="000000" w:themeColor="text1"/>
                <w:sz w:val="16"/>
                <w:szCs w:val="16"/>
              </w:rPr>
              <w:t xml:space="preserve">der UNOPS re. </w:t>
            </w:r>
            <w:proofErr w:type="gramStart"/>
            <w:r w:rsidRPr="006E2881">
              <w:rPr>
                <w:rFonts w:asciiTheme="majorHAnsi" w:eastAsia="Times New Roman" w:hAnsiTheme="majorHAnsi" w:cs="Tahoma"/>
                <w:color w:val="000000" w:themeColor="text1"/>
                <w:sz w:val="16"/>
                <w:szCs w:val="16"/>
              </w:rPr>
              <w:t>ensuring</w:t>
            </w:r>
            <w:proofErr w:type="gramEnd"/>
            <w:r w:rsidRPr="006E2881">
              <w:rPr>
                <w:rFonts w:asciiTheme="majorHAnsi" w:eastAsia="Times New Roman" w:hAnsiTheme="majorHAnsi" w:cs="Tahoma"/>
                <w:color w:val="000000" w:themeColor="text1"/>
                <w:sz w:val="16"/>
                <w:szCs w:val="16"/>
              </w:rPr>
              <w:t xml:space="preserve"> due process &amp; transparency.</w:t>
            </w:r>
          </w:p>
          <w:p w14:paraId="3BC50A7E" w14:textId="485D31B7" w:rsidR="006E2881" w:rsidRPr="00AA6989" w:rsidRDefault="006E2881" w:rsidP="007E5A71">
            <w:pPr>
              <w:spacing w:before="120" w:line="276" w:lineRule="auto"/>
              <w:rPr>
                <w:rFonts w:asciiTheme="majorHAnsi" w:eastAsia="Times New Roman" w:hAnsiTheme="majorHAnsi" w:cs="Tahoma"/>
                <w:b/>
                <w:color w:val="000000" w:themeColor="text1"/>
                <w:sz w:val="16"/>
                <w:szCs w:val="16"/>
                <w:u w:val="single"/>
              </w:rPr>
            </w:pPr>
            <w:r>
              <w:rPr>
                <w:rFonts w:asciiTheme="majorHAnsi" w:eastAsia="Times New Roman" w:hAnsiTheme="majorHAnsi" w:cs="Tahoma"/>
                <w:color w:val="000000" w:themeColor="text1"/>
                <w:sz w:val="16"/>
                <w:szCs w:val="16"/>
              </w:rPr>
              <w:t xml:space="preserve">UNOPS re. </w:t>
            </w:r>
            <w:proofErr w:type="gramStart"/>
            <w:r>
              <w:rPr>
                <w:rFonts w:asciiTheme="majorHAnsi" w:eastAsia="Times New Roman" w:hAnsiTheme="majorHAnsi" w:cs="Tahoma"/>
                <w:color w:val="000000" w:themeColor="text1"/>
                <w:sz w:val="16"/>
                <w:szCs w:val="16"/>
              </w:rPr>
              <w:t>payment</w:t>
            </w:r>
            <w:proofErr w:type="gramEnd"/>
            <w:r>
              <w:rPr>
                <w:rFonts w:asciiTheme="majorHAnsi" w:eastAsia="Times New Roman" w:hAnsiTheme="majorHAnsi" w:cs="Tahoma"/>
                <w:color w:val="000000" w:themeColor="text1"/>
                <w:sz w:val="16"/>
                <w:szCs w:val="16"/>
              </w:rPr>
              <w:t xml:space="preserve"> delays.</w:t>
            </w:r>
          </w:p>
        </w:tc>
      </w:tr>
      <w:tr w:rsidR="00BF386C" w:rsidRPr="006A1C8D" w14:paraId="12D6D05D" w14:textId="11305DB1" w:rsidTr="00AA6989">
        <w:trPr>
          <w:trHeight w:val="209"/>
        </w:trPr>
        <w:tc>
          <w:tcPr>
            <w:tcW w:w="0" w:type="auto"/>
          </w:tcPr>
          <w:p w14:paraId="5F3D4243" w14:textId="6DDAA4D3" w:rsidR="00AA6989" w:rsidRPr="009E2623" w:rsidRDefault="00AA6989" w:rsidP="007E5A71">
            <w:pPr>
              <w:spacing w:before="120" w:line="276" w:lineRule="auto"/>
              <w:rPr>
                <w:rFonts w:asciiTheme="majorHAnsi" w:hAnsiTheme="majorHAnsi"/>
                <w:b/>
                <w:color w:val="000000" w:themeColor="text1"/>
                <w:sz w:val="16"/>
                <w:szCs w:val="16"/>
              </w:rPr>
            </w:pPr>
            <w:r w:rsidRPr="009E2623">
              <w:rPr>
                <w:rFonts w:asciiTheme="majorHAnsi" w:hAnsiTheme="majorHAnsi"/>
                <w:b/>
                <w:color w:val="000000" w:themeColor="text1"/>
                <w:sz w:val="16"/>
                <w:szCs w:val="16"/>
              </w:rPr>
              <w:t>Report section 3.2.6: Co-financing</w:t>
            </w:r>
          </w:p>
          <w:p w14:paraId="5C8A882B" w14:textId="23AE79FE" w:rsidR="00AA6989" w:rsidRDefault="00AA6989" w:rsidP="00962A2C">
            <w:pPr>
              <w:pStyle w:val="ListParagraph"/>
              <w:numPr>
                <w:ilvl w:val="0"/>
                <w:numId w:val="90"/>
              </w:numPr>
              <w:spacing w:line="276" w:lineRule="auto"/>
              <w:ind w:left="360"/>
              <w:rPr>
                <w:rFonts w:asciiTheme="majorHAnsi" w:hAnsiTheme="majorHAnsi"/>
                <w:color w:val="000000" w:themeColor="text1"/>
                <w:sz w:val="16"/>
                <w:szCs w:val="16"/>
              </w:rPr>
            </w:pPr>
            <w:r w:rsidRPr="00B679EF">
              <w:rPr>
                <w:rFonts w:asciiTheme="majorHAnsi" w:hAnsiTheme="majorHAnsi"/>
                <w:color w:val="000000" w:themeColor="text1"/>
                <w:sz w:val="16"/>
                <w:szCs w:val="16"/>
              </w:rPr>
              <w:t xml:space="preserve">At July 2018 the reported level of co-financing from the government of PRC is at least </w:t>
            </w:r>
            <w:r w:rsidRPr="00B679EF">
              <w:rPr>
                <w:rFonts w:asciiTheme="majorHAnsi" w:hAnsiTheme="majorHAnsi"/>
                <w:color w:val="000000" w:themeColor="text1"/>
                <w:sz w:val="16"/>
                <w:szCs w:val="16"/>
                <w:u w:val="single"/>
              </w:rPr>
              <w:t>$190 million</w:t>
            </w:r>
            <w:r w:rsidRPr="00B679EF">
              <w:rPr>
                <w:rFonts w:asciiTheme="majorHAnsi" w:hAnsiTheme="majorHAnsi"/>
                <w:color w:val="000000" w:themeColor="text1"/>
                <w:sz w:val="16"/>
                <w:szCs w:val="16"/>
              </w:rPr>
              <w:t xml:space="preserve">, 2x the level committed in the July 2014 </w:t>
            </w:r>
            <w:proofErr w:type="spellStart"/>
            <w:r w:rsidRPr="00B679EF">
              <w:rPr>
                <w:rFonts w:asciiTheme="majorHAnsi" w:hAnsiTheme="majorHAnsi"/>
                <w:color w:val="000000" w:themeColor="text1"/>
                <w:sz w:val="16"/>
                <w:szCs w:val="16"/>
              </w:rPr>
              <w:t>ProDoc</w:t>
            </w:r>
            <w:proofErr w:type="spellEnd"/>
            <w:r w:rsidRPr="00B679EF">
              <w:rPr>
                <w:rFonts w:asciiTheme="majorHAnsi" w:hAnsiTheme="majorHAnsi"/>
                <w:color w:val="000000" w:themeColor="text1"/>
                <w:sz w:val="16"/>
                <w:szCs w:val="16"/>
              </w:rPr>
              <w:t xml:space="preserve"> </w:t>
            </w:r>
            <w:r w:rsidRPr="00B679EF">
              <w:rPr>
                <w:rFonts w:asciiTheme="majorHAnsi" w:hAnsiTheme="majorHAnsi"/>
                <w:color w:val="000000" w:themeColor="text1"/>
                <w:sz w:val="16"/>
                <w:szCs w:val="16"/>
                <w:u w:val="single"/>
              </w:rPr>
              <w:t>($93 million</w:t>
            </w:r>
            <w:r w:rsidRPr="00B679EF">
              <w:rPr>
                <w:rFonts w:asciiTheme="majorHAnsi" w:hAnsiTheme="majorHAnsi"/>
                <w:color w:val="000000" w:themeColor="text1"/>
                <w:sz w:val="16"/>
                <w:szCs w:val="16"/>
              </w:rPr>
              <w:t xml:space="preserve">). When considering unreported co-financing and further investment to project-end, PRC’s investment may well be </w:t>
            </w:r>
            <w:r>
              <w:rPr>
                <w:rFonts w:asciiTheme="majorHAnsi" w:hAnsiTheme="majorHAnsi"/>
                <w:color w:val="000000" w:themeColor="text1"/>
                <w:sz w:val="16"/>
                <w:szCs w:val="16"/>
              </w:rPr>
              <w:t>&gt;</w:t>
            </w:r>
            <w:r w:rsidRPr="00B679EF">
              <w:rPr>
                <w:rFonts w:asciiTheme="majorHAnsi" w:hAnsiTheme="majorHAnsi"/>
                <w:color w:val="000000" w:themeColor="text1"/>
                <w:sz w:val="16"/>
                <w:szCs w:val="16"/>
                <w:u w:val="single"/>
              </w:rPr>
              <w:t>3x the original commitment</w:t>
            </w:r>
            <w:r w:rsidRPr="00B679EF">
              <w:rPr>
                <w:rFonts w:asciiTheme="majorHAnsi" w:hAnsiTheme="majorHAnsi"/>
                <w:color w:val="000000" w:themeColor="text1"/>
                <w:sz w:val="16"/>
                <w:szCs w:val="16"/>
              </w:rPr>
              <w:t>.</w:t>
            </w:r>
          </w:p>
          <w:p w14:paraId="4C23FAF3" w14:textId="3D539E79" w:rsidR="00AA6989" w:rsidRPr="00B679EF" w:rsidRDefault="00AA6989" w:rsidP="00962A2C">
            <w:pPr>
              <w:pStyle w:val="ListParagraph"/>
              <w:numPr>
                <w:ilvl w:val="0"/>
                <w:numId w:val="90"/>
              </w:numPr>
              <w:spacing w:line="276" w:lineRule="auto"/>
              <w:ind w:left="360"/>
              <w:rPr>
                <w:rFonts w:asciiTheme="majorHAnsi" w:hAnsiTheme="majorHAnsi"/>
                <w:color w:val="000000" w:themeColor="text1"/>
                <w:sz w:val="16"/>
                <w:szCs w:val="16"/>
              </w:rPr>
            </w:pPr>
            <w:r w:rsidRPr="00B679EF">
              <w:rPr>
                <w:rFonts w:asciiTheme="majorHAnsi" w:hAnsiTheme="majorHAnsi"/>
                <w:color w:val="000000" w:themeColor="text1"/>
                <w:sz w:val="16"/>
                <w:szCs w:val="16"/>
              </w:rPr>
              <w:t xml:space="preserve">At July 2018 the reported level of co-financing from the government of </w:t>
            </w:r>
            <w:r w:rsidR="0041647C">
              <w:rPr>
                <w:rFonts w:asciiTheme="majorHAnsi" w:hAnsiTheme="majorHAnsi"/>
                <w:color w:val="000000" w:themeColor="text1"/>
                <w:sz w:val="16"/>
                <w:szCs w:val="16"/>
              </w:rPr>
              <w:t>ROK</w:t>
            </w:r>
            <w:r w:rsidRPr="00B679EF">
              <w:rPr>
                <w:rFonts w:asciiTheme="majorHAnsi" w:hAnsiTheme="majorHAnsi"/>
                <w:color w:val="000000" w:themeColor="text1"/>
                <w:sz w:val="16"/>
                <w:szCs w:val="16"/>
              </w:rPr>
              <w:t xml:space="preserve"> is at least </w:t>
            </w:r>
            <w:r>
              <w:rPr>
                <w:rFonts w:asciiTheme="majorHAnsi" w:hAnsiTheme="majorHAnsi"/>
                <w:color w:val="000000" w:themeColor="text1"/>
                <w:sz w:val="16"/>
                <w:szCs w:val="16"/>
                <w:u w:val="single"/>
              </w:rPr>
              <w:t>$4</w:t>
            </w:r>
            <w:r w:rsidRPr="00B679EF">
              <w:rPr>
                <w:rFonts w:asciiTheme="majorHAnsi" w:hAnsiTheme="majorHAnsi"/>
                <w:color w:val="000000" w:themeColor="text1"/>
                <w:sz w:val="16"/>
                <w:szCs w:val="16"/>
                <w:u w:val="single"/>
              </w:rPr>
              <w:t xml:space="preserve"> billion</w:t>
            </w:r>
            <w:r w:rsidRPr="00B679EF">
              <w:rPr>
                <w:rFonts w:asciiTheme="majorHAnsi" w:hAnsiTheme="majorHAnsi"/>
                <w:color w:val="000000" w:themeColor="text1"/>
                <w:sz w:val="16"/>
                <w:szCs w:val="16"/>
              </w:rPr>
              <w:t xml:space="preserve">, </w:t>
            </w:r>
            <w:r>
              <w:rPr>
                <w:rFonts w:asciiTheme="majorHAnsi" w:hAnsiTheme="majorHAnsi"/>
                <w:color w:val="000000" w:themeColor="text1"/>
                <w:sz w:val="16"/>
                <w:szCs w:val="16"/>
              </w:rPr>
              <w:t xml:space="preserve">31 </w:t>
            </w:r>
            <w:r w:rsidRPr="00B679EF">
              <w:rPr>
                <w:rFonts w:asciiTheme="majorHAnsi" w:hAnsiTheme="majorHAnsi"/>
                <w:color w:val="000000" w:themeColor="text1"/>
                <w:sz w:val="16"/>
                <w:szCs w:val="16"/>
              </w:rPr>
              <w:t xml:space="preserve">x the level committed in the July 2014 </w:t>
            </w:r>
            <w:proofErr w:type="spellStart"/>
            <w:r w:rsidRPr="00B679EF">
              <w:rPr>
                <w:rFonts w:asciiTheme="majorHAnsi" w:hAnsiTheme="majorHAnsi"/>
                <w:color w:val="000000" w:themeColor="text1"/>
                <w:sz w:val="16"/>
                <w:szCs w:val="16"/>
              </w:rPr>
              <w:t>ProDoc</w:t>
            </w:r>
            <w:proofErr w:type="spellEnd"/>
            <w:r w:rsidRPr="00B679EF">
              <w:rPr>
                <w:rFonts w:asciiTheme="majorHAnsi" w:hAnsiTheme="majorHAnsi"/>
                <w:color w:val="000000" w:themeColor="text1"/>
                <w:sz w:val="16"/>
                <w:szCs w:val="16"/>
              </w:rPr>
              <w:t xml:space="preserve"> </w:t>
            </w:r>
            <w:r w:rsidRPr="00B679EF">
              <w:rPr>
                <w:rFonts w:asciiTheme="majorHAnsi" w:hAnsiTheme="majorHAnsi"/>
                <w:color w:val="000000" w:themeColor="text1"/>
                <w:sz w:val="16"/>
                <w:szCs w:val="16"/>
                <w:u w:val="single"/>
              </w:rPr>
              <w:t>($130 million</w:t>
            </w:r>
            <w:r w:rsidRPr="00B679EF">
              <w:rPr>
                <w:rFonts w:asciiTheme="majorHAnsi" w:hAnsiTheme="majorHAnsi"/>
                <w:color w:val="000000" w:themeColor="text1"/>
                <w:sz w:val="16"/>
                <w:szCs w:val="16"/>
              </w:rPr>
              <w:t xml:space="preserve">). When considering unreported co-financing and further investment to project-end, </w:t>
            </w:r>
            <w:r w:rsidR="0041647C">
              <w:rPr>
                <w:rFonts w:asciiTheme="majorHAnsi" w:hAnsiTheme="majorHAnsi"/>
                <w:color w:val="000000" w:themeColor="text1"/>
                <w:sz w:val="16"/>
                <w:szCs w:val="16"/>
              </w:rPr>
              <w:t>ROK</w:t>
            </w:r>
            <w:r w:rsidRPr="00B679EF">
              <w:rPr>
                <w:rFonts w:asciiTheme="majorHAnsi" w:hAnsiTheme="majorHAnsi"/>
                <w:color w:val="000000" w:themeColor="text1"/>
                <w:sz w:val="16"/>
                <w:szCs w:val="16"/>
              </w:rPr>
              <w:t xml:space="preserve">’s investment may well be </w:t>
            </w:r>
            <w:r>
              <w:rPr>
                <w:rFonts w:asciiTheme="majorHAnsi" w:hAnsiTheme="majorHAnsi"/>
                <w:color w:val="000000" w:themeColor="text1"/>
                <w:sz w:val="16"/>
                <w:szCs w:val="16"/>
              </w:rPr>
              <w:t>&gt;</w:t>
            </w:r>
            <w:r>
              <w:rPr>
                <w:rFonts w:asciiTheme="majorHAnsi" w:hAnsiTheme="majorHAnsi"/>
                <w:color w:val="000000" w:themeColor="text1"/>
                <w:sz w:val="16"/>
                <w:szCs w:val="16"/>
                <w:u w:val="single"/>
              </w:rPr>
              <w:t>12</w:t>
            </w:r>
            <w:r w:rsidRPr="00B679EF">
              <w:rPr>
                <w:rFonts w:asciiTheme="majorHAnsi" w:hAnsiTheme="majorHAnsi"/>
                <w:color w:val="000000" w:themeColor="text1"/>
                <w:sz w:val="16"/>
                <w:szCs w:val="16"/>
                <w:u w:val="single"/>
              </w:rPr>
              <w:t xml:space="preserve"> billion</w:t>
            </w:r>
            <w:r w:rsidRPr="00B679EF">
              <w:rPr>
                <w:rFonts w:asciiTheme="majorHAnsi" w:hAnsiTheme="majorHAnsi"/>
                <w:color w:val="000000" w:themeColor="text1"/>
                <w:sz w:val="16"/>
                <w:szCs w:val="16"/>
              </w:rPr>
              <w:t xml:space="preserve">, or nearly </w:t>
            </w:r>
            <w:r w:rsidRPr="00B679EF">
              <w:rPr>
                <w:rFonts w:asciiTheme="majorHAnsi" w:hAnsiTheme="majorHAnsi"/>
                <w:color w:val="000000" w:themeColor="text1"/>
                <w:sz w:val="16"/>
                <w:szCs w:val="16"/>
                <w:u w:val="single"/>
              </w:rPr>
              <w:t>95x the original commitment</w:t>
            </w:r>
            <w:r w:rsidRPr="00B679EF">
              <w:rPr>
                <w:rFonts w:asciiTheme="majorHAnsi" w:hAnsiTheme="majorHAnsi"/>
                <w:color w:val="000000" w:themeColor="text1"/>
                <w:sz w:val="16"/>
                <w:szCs w:val="16"/>
              </w:rPr>
              <w:t>.</w:t>
            </w:r>
          </w:p>
        </w:tc>
        <w:tc>
          <w:tcPr>
            <w:tcW w:w="0" w:type="auto"/>
          </w:tcPr>
          <w:p w14:paraId="1B5F2AB9" w14:textId="77777777" w:rsidR="00AA6989" w:rsidRPr="00D80007" w:rsidRDefault="00AA6989" w:rsidP="00962A2C">
            <w:pPr>
              <w:pStyle w:val="ListParagraph"/>
              <w:numPr>
                <w:ilvl w:val="0"/>
                <w:numId w:val="90"/>
              </w:numPr>
              <w:spacing w:before="120" w:line="276" w:lineRule="auto"/>
              <w:ind w:left="360"/>
              <w:rPr>
                <w:rFonts w:asciiTheme="majorHAnsi" w:eastAsia="Times New Roman" w:hAnsiTheme="majorHAnsi" w:cs="Tahoma"/>
                <w:color w:val="000000" w:themeColor="text1"/>
                <w:sz w:val="16"/>
                <w:szCs w:val="16"/>
              </w:rPr>
            </w:pPr>
            <w:r w:rsidRPr="00D80007">
              <w:rPr>
                <w:rFonts w:asciiTheme="majorHAnsi" w:eastAsia="Times New Roman" w:hAnsiTheme="majorHAnsi" w:cs="Tahoma"/>
                <w:color w:val="000000" w:themeColor="text1"/>
                <w:sz w:val="16"/>
                <w:szCs w:val="16"/>
              </w:rPr>
              <w:t>No specific recommendation.</w:t>
            </w:r>
          </w:p>
          <w:p w14:paraId="50607813" w14:textId="4BF35834" w:rsidR="00AA6989" w:rsidRPr="00D80007" w:rsidRDefault="00AA6989" w:rsidP="00962A2C">
            <w:pPr>
              <w:pStyle w:val="ListParagraph"/>
              <w:numPr>
                <w:ilvl w:val="0"/>
                <w:numId w:val="90"/>
              </w:numPr>
              <w:shd w:val="clear" w:color="auto" w:fill="FEFEFE"/>
              <w:spacing w:line="276" w:lineRule="auto"/>
              <w:ind w:left="360"/>
              <w:jc w:val="both"/>
              <w:rPr>
                <w:rFonts w:asciiTheme="majorHAnsi" w:eastAsia="Times New Roman" w:hAnsiTheme="majorHAnsi" w:cs="Tahoma"/>
                <w:color w:val="000000" w:themeColor="text1"/>
                <w:sz w:val="16"/>
                <w:szCs w:val="16"/>
              </w:rPr>
            </w:pPr>
            <w:r w:rsidRPr="00D80007">
              <w:rPr>
                <w:rFonts w:asciiTheme="majorHAnsi" w:eastAsia="Times New Roman" w:hAnsiTheme="majorHAnsi" w:cs="Tahoma"/>
                <w:color w:val="000000" w:themeColor="text1"/>
                <w:sz w:val="16"/>
                <w:szCs w:val="16"/>
              </w:rPr>
              <w:t xml:space="preserve">The outstanding level of financial investment in </w:t>
            </w:r>
            <w:r w:rsidRPr="00D80007">
              <w:rPr>
                <w:rFonts w:asciiTheme="majorHAnsi" w:eastAsia="Times New Roman" w:hAnsiTheme="majorHAnsi" w:cs="Tahoma"/>
                <w:sz w:val="16"/>
                <w:szCs w:val="16"/>
              </w:rPr>
              <w:t xml:space="preserve">YSLME-related activities by both PRC and </w:t>
            </w:r>
            <w:r w:rsidR="0041647C">
              <w:rPr>
                <w:rFonts w:asciiTheme="majorHAnsi" w:eastAsia="Times New Roman" w:hAnsiTheme="majorHAnsi" w:cs="Tahoma"/>
                <w:sz w:val="16"/>
                <w:szCs w:val="16"/>
              </w:rPr>
              <w:t>ROK</w:t>
            </w:r>
            <w:r w:rsidRPr="00D80007">
              <w:rPr>
                <w:rFonts w:asciiTheme="majorHAnsi" w:eastAsia="Times New Roman" w:hAnsiTheme="majorHAnsi" w:cs="Tahoma"/>
                <w:sz w:val="16"/>
                <w:szCs w:val="16"/>
              </w:rPr>
              <w:t xml:space="preserve"> bodes extremely well for future sustainability, and should be highly c</w:t>
            </w:r>
            <w:r w:rsidRPr="00D80007">
              <w:rPr>
                <w:rFonts w:asciiTheme="majorHAnsi" w:eastAsia="Times New Roman" w:hAnsiTheme="majorHAnsi" w:cs="Tahoma"/>
                <w:color w:val="000000" w:themeColor="text1"/>
                <w:sz w:val="16"/>
                <w:szCs w:val="16"/>
              </w:rPr>
              <w:t xml:space="preserve">ommended. </w:t>
            </w:r>
          </w:p>
          <w:p w14:paraId="694D2A66" w14:textId="518BB156" w:rsidR="00AA6989" w:rsidRPr="00D80007" w:rsidRDefault="00AA6989" w:rsidP="00962A2C">
            <w:pPr>
              <w:pStyle w:val="ListParagraph"/>
              <w:numPr>
                <w:ilvl w:val="0"/>
                <w:numId w:val="90"/>
              </w:numPr>
              <w:shd w:val="clear" w:color="auto" w:fill="FEFEFE"/>
              <w:spacing w:line="276" w:lineRule="auto"/>
              <w:ind w:left="360"/>
              <w:jc w:val="both"/>
              <w:rPr>
                <w:rFonts w:asciiTheme="majorHAnsi" w:hAnsiTheme="majorHAnsi"/>
                <w:sz w:val="16"/>
                <w:szCs w:val="16"/>
              </w:rPr>
            </w:pPr>
            <w:r w:rsidRPr="00D80007">
              <w:rPr>
                <w:rFonts w:asciiTheme="majorHAnsi" w:eastAsia="Times New Roman" w:hAnsiTheme="majorHAnsi" w:cs="Tahoma"/>
                <w:color w:val="000000" w:themeColor="text1"/>
                <w:sz w:val="16"/>
                <w:szCs w:val="16"/>
              </w:rPr>
              <w:t xml:space="preserve">The outstanding level of investment by </w:t>
            </w:r>
            <w:r w:rsidR="0041647C">
              <w:rPr>
                <w:rFonts w:asciiTheme="majorHAnsi" w:eastAsia="Times New Roman" w:hAnsiTheme="majorHAnsi" w:cs="Tahoma"/>
                <w:color w:val="000000" w:themeColor="text1"/>
                <w:sz w:val="16"/>
                <w:szCs w:val="16"/>
              </w:rPr>
              <w:t>ROK</w:t>
            </w:r>
            <w:r w:rsidRPr="00D80007">
              <w:rPr>
                <w:rFonts w:asciiTheme="majorHAnsi" w:eastAsia="Times New Roman" w:hAnsiTheme="majorHAnsi" w:cs="Tahoma"/>
                <w:color w:val="000000" w:themeColor="text1"/>
                <w:sz w:val="16"/>
                <w:szCs w:val="16"/>
              </w:rPr>
              <w:t xml:space="preserve"> sets a positive challenge for PRC to aim towards moving forward.</w:t>
            </w:r>
          </w:p>
          <w:p w14:paraId="36AA1929" w14:textId="77777777" w:rsidR="00AA6989" w:rsidRDefault="00AA6989" w:rsidP="007E5A71">
            <w:pPr>
              <w:spacing w:before="120" w:line="276" w:lineRule="auto"/>
              <w:rPr>
                <w:rFonts w:asciiTheme="majorHAnsi" w:eastAsia="Times New Roman" w:hAnsiTheme="majorHAnsi" w:cs="Tahoma"/>
                <w:color w:val="000000" w:themeColor="text1"/>
                <w:sz w:val="16"/>
                <w:szCs w:val="16"/>
              </w:rPr>
            </w:pPr>
          </w:p>
          <w:p w14:paraId="2CF6CB02" w14:textId="2F962F1E" w:rsidR="00AA6989" w:rsidRPr="006A1C8D" w:rsidRDefault="00AA6989" w:rsidP="007E5A71">
            <w:pPr>
              <w:spacing w:before="120" w:line="276" w:lineRule="auto"/>
              <w:rPr>
                <w:rFonts w:asciiTheme="majorHAnsi" w:eastAsia="Times New Roman" w:hAnsiTheme="majorHAnsi" w:cs="Tahoma"/>
                <w:b/>
                <w:i/>
                <w:color w:val="000000" w:themeColor="text1"/>
                <w:sz w:val="16"/>
                <w:szCs w:val="16"/>
                <w:u w:val="single"/>
              </w:rPr>
            </w:pPr>
          </w:p>
        </w:tc>
        <w:tc>
          <w:tcPr>
            <w:tcW w:w="0" w:type="auto"/>
          </w:tcPr>
          <w:p w14:paraId="07870195" w14:textId="3A491891" w:rsidR="00AA6989" w:rsidRPr="00AA6989" w:rsidRDefault="006E2881" w:rsidP="006E2881">
            <w:pPr>
              <w:pStyle w:val="ListParagraph"/>
              <w:spacing w:before="120" w:line="276" w:lineRule="auto"/>
              <w:ind w:left="360"/>
              <w:rPr>
                <w:rFonts w:asciiTheme="majorHAnsi" w:eastAsia="Times New Roman" w:hAnsiTheme="majorHAnsi" w:cs="Tahoma"/>
                <w:color w:val="000000" w:themeColor="text1"/>
                <w:sz w:val="16"/>
                <w:szCs w:val="16"/>
              </w:rPr>
            </w:pPr>
            <w:r>
              <w:rPr>
                <w:rFonts w:asciiTheme="majorHAnsi" w:eastAsia="Times New Roman" w:hAnsiTheme="majorHAnsi" w:cs="Tahoma"/>
                <w:color w:val="000000" w:themeColor="text1"/>
                <w:sz w:val="16"/>
                <w:szCs w:val="16"/>
              </w:rPr>
              <w:t>-</w:t>
            </w:r>
          </w:p>
        </w:tc>
      </w:tr>
      <w:tr w:rsidR="00BF386C" w:rsidRPr="006A1C8D" w14:paraId="4E55DA04" w14:textId="61546008" w:rsidTr="00AA6989">
        <w:tc>
          <w:tcPr>
            <w:tcW w:w="0" w:type="auto"/>
          </w:tcPr>
          <w:p w14:paraId="560441F2"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3.2.7: Project level MER</w:t>
            </w:r>
          </w:p>
          <w:p w14:paraId="7C62C9A9" w14:textId="77777777" w:rsidR="00AA6989" w:rsidRPr="006A1C8D" w:rsidRDefault="00AA6989" w:rsidP="007E5A71">
            <w:pPr>
              <w:shd w:val="clear" w:color="auto" w:fill="FEFEFE"/>
              <w:spacing w:line="276" w:lineRule="auto"/>
              <w:rPr>
                <w:rFonts w:asciiTheme="majorHAnsi" w:eastAsia="Times New Roman" w:hAnsiTheme="majorHAnsi" w:cs="Tahoma"/>
                <w:sz w:val="16"/>
                <w:szCs w:val="16"/>
              </w:rPr>
            </w:pPr>
            <w:r w:rsidRPr="006A1C8D">
              <w:rPr>
                <w:rFonts w:asciiTheme="majorHAnsi" w:eastAsia="Times New Roman" w:hAnsiTheme="majorHAnsi" w:cs="Tahoma"/>
                <w:sz w:val="16"/>
                <w:szCs w:val="16"/>
              </w:rPr>
              <w:t xml:space="preserve">There are some limitations with the internal MER reports (APRs </w:t>
            </w:r>
            <w:proofErr w:type="spellStart"/>
            <w:r w:rsidRPr="006A1C8D">
              <w:rPr>
                <w:rFonts w:asciiTheme="majorHAnsi" w:eastAsia="Times New Roman" w:hAnsiTheme="majorHAnsi" w:cs="Tahoma"/>
                <w:sz w:val="16"/>
                <w:szCs w:val="16"/>
              </w:rPr>
              <w:t>etc</w:t>
            </w:r>
            <w:proofErr w:type="spellEnd"/>
            <w:r w:rsidRPr="006A1C8D">
              <w:rPr>
                <w:rFonts w:asciiTheme="majorHAnsi" w:eastAsia="Times New Roman" w:hAnsiTheme="majorHAnsi" w:cs="Tahoma"/>
                <w:sz w:val="16"/>
                <w:szCs w:val="16"/>
              </w:rPr>
              <w:t>):</w:t>
            </w:r>
          </w:p>
          <w:p w14:paraId="74DF560C" w14:textId="77777777" w:rsidR="00AA6989" w:rsidRPr="006A1C8D" w:rsidRDefault="00AA6989" w:rsidP="00962A2C">
            <w:pPr>
              <w:pStyle w:val="ListParagraph"/>
              <w:numPr>
                <w:ilvl w:val="0"/>
                <w:numId w:val="82"/>
              </w:numPr>
              <w:shd w:val="clear" w:color="auto" w:fill="FEFEFE"/>
              <w:spacing w:line="276" w:lineRule="auto"/>
              <w:rPr>
                <w:rFonts w:asciiTheme="majorHAnsi" w:eastAsia="Times New Roman" w:hAnsiTheme="majorHAnsi" w:cs="Tahoma"/>
                <w:sz w:val="16"/>
                <w:szCs w:val="16"/>
              </w:rPr>
            </w:pPr>
            <w:r w:rsidRPr="006A1C8D">
              <w:rPr>
                <w:rFonts w:asciiTheme="majorHAnsi" w:eastAsia="Times New Roman" w:hAnsiTheme="majorHAnsi" w:cs="Tahoma"/>
                <w:sz w:val="16"/>
                <w:szCs w:val="16"/>
              </w:rPr>
              <w:t>The PMO appears to have difficulty in clearly reporting “actual” implementation (and expenditure) against “planned” implementation (and expenditure), which is one of the most important measures in assessing and reporting project progress.</w:t>
            </w:r>
          </w:p>
          <w:p w14:paraId="36F4FBBA" w14:textId="77777777" w:rsidR="00AA6989" w:rsidRPr="006A1C8D" w:rsidRDefault="00AA6989" w:rsidP="00962A2C">
            <w:pPr>
              <w:pStyle w:val="ListParagraph"/>
              <w:numPr>
                <w:ilvl w:val="0"/>
                <w:numId w:val="82"/>
              </w:numPr>
              <w:spacing w:line="276" w:lineRule="auto"/>
              <w:rPr>
                <w:rFonts w:asciiTheme="majorHAnsi" w:hAnsiTheme="majorHAnsi"/>
                <w:iCs/>
                <w:sz w:val="16"/>
                <w:szCs w:val="16"/>
              </w:rPr>
            </w:pPr>
            <w:r w:rsidRPr="006A1C8D">
              <w:rPr>
                <w:rFonts w:asciiTheme="majorHAnsi" w:hAnsiTheme="majorHAnsi"/>
                <w:iCs/>
                <w:sz w:val="16"/>
                <w:szCs w:val="16"/>
              </w:rPr>
              <w:t>In some cases certain activities reported as Project achievements are actually activities carried out directly by the countries, outside of and irrespective of the Project.</w:t>
            </w:r>
          </w:p>
          <w:p w14:paraId="6F69E1AA" w14:textId="77777777" w:rsidR="00AA6989" w:rsidRPr="006A1C8D" w:rsidRDefault="00AA6989" w:rsidP="00962A2C">
            <w:pPr>
              <w:pStyle w:val="ListParagraph"/>
              <w:numPr>
                <w:ilvl w:val="0"/>
                <w:numId w:val="82"/>
              </w:numPr>
              <w:spacing w:line="276" w:lineRule="auto"/>
              <w:rPr>
                <w:rFonts w:asciiTheme="majorHAnsi" w:hAnsiTheme="majorHAnsi"/>
                <w:sz w:val="16"/>
                <w:szCs w:val="16"/>
              </w:rPr>
            </w:pPr>
            <w:r w:rsidRPr="006A1C8D">
              <w:rPr>
                <w:rFonts w:asciiTheme="majorHAnsi" w:hAnsiTheme="majorHAnsi"/>
                <w:iCs/>
                <w:sz w:val="16"/>
                <w:szCs w:val="16"/>
              </w:rPr>
              <w:t xml:space="preserve">The PMO </w:t>
            </w:r>
            <w:r w:rsidRPr="006A1C8D">
              <w:rPr>
                <w:rFonts w:asciiTheme="majorHAnsi" w:eastAsia="Times New Roman" w:hAnsiTheme="majorHAnsi" w:cs="Tahoma"/>
                <w:sz w:val="16"/>
                <w:szCs w:val="16"/>
              </w:rPr>
              <w:t xml:space="preserve">appears to have a tendency to focus on reporting lists of </w:t>
            </w:r>
            <w:r w:rsidRPr="006A1C8D">
              <w:rPr>
                <w:rFonts w:asciiTheme="majorHAnsi" w:hAnsiTheme="majorHAnsi"/>
                <w:iCs/>
                <w:sz w:val="16"/>
                <w:szCs w:val="16"/>
              </w:rPr>
              <w:t>activities and products, with limited analysis of how these have translated / are translating into actual outcomes and impacts.</w:t>
            </w:r>
          </w:p>
          <w:p w14:paraId="16ED1DDA" w14:textId="77777777" w:rsidR="00AA6989" w:rsidRPr="0092719C" w:rsidRDefault="00AA6989" w:rsidP="00962A2C">
            <w:pPr>
              <w:pStyle w:val="ListParagraph"/>
              <w:numPr>
                <w:ilvl w:val="0"/>
                <w:numId w:val="82"/>
              </w:numPr>
              <w:spacing w:line="276" w:lineRule="auto"/>
              <w:rPr>
                <w:rFonts w:asciiTheme="majorHAnsi" w:hAnsiTheme="majorHAnsi"/>
                <w:sz w:val="16"/>
                <w:szCs w:val="16"/>
              </w:rPr>
            </w:pPr>
            <w:r w:rsidRPr="006A1C8D">
              <w:rPr>
                <w:rFonts w:asciiTheme="majorHAnsi" w:hAnsiTheme="majorHAnsi"/>
                <w:iCs/>
                <w:sz w:val="16"/>
                <w:szCs w:val="16"/>
              </w:rPr>
              <w:t>The use of the PRF as a project planning, management and monito</w:t>
            </w:r>
            <w:r>
              <w:rPr>
                <w:rFonts w:asciiTheme="majorHAnsi" w:hAnsiTheme="majorHAnsi"/>
                <w:iCs/>
                <w:sz w:val="16"/>
                <w:szCs w:val="16"/>
              </w:rPr>
              <w:t>ring tool has not been effective</w:t>
            </w:r>
            <w:r w:rsidRPr="006A1C8D">
              <w:rPr>
                <w:rFonts w:asciiTheme="majorHAnsi" w:hAnsiTheme="majorHAnsi"/>
                <w:iCs/>
                <w:sz w:val="16"/>
                <w:szCs w:val="16"/>
              </w:rPr>
              <w:t>.</w:t>
            </w:r>
          </w:p>
          <w:p w14:paraId="27002F37" w14:textId="77777777" w:rsidR="00AA6989" w:rsidRPr="00164BCF" w:rsidRDefault="00AA6989" w:rsidP="00164BCF">
            <w:pPr>
              <w:pStyle w:val="ListParagraph"/>
              <w:numPr>
                <w:ilvl w:val="0"/>
                <w:numId w:val="58"/>
              </w:numPr>
              <w:spacing w:line="276" w:lineRule="auto"/>
              <w:ind w:left="360"/>
              <w:rPr>
                <w:rFonts w:asciiTheme="majorHAnsi" w:eastAsia="Times New Roman" w:hAnsiTheme="majorHAnsi" w:cs="Tahoma"/>
                <w:sz w:val="16"/>
                <w:szCs w:val="16"/>
              </w:rPr>
            </w:pPr>
            <w:r w:rsidRPr="0092719C">
              <w:rPr>
                <w:rFonts w:asciiTheme="majorHAnsi" w:hAnsiTheme="majorHAnsi"/>
                <w:iCs/>
                <w:sz w:val="16"/>
                <w:szCs w:val="16"/>
              </w:rPr>
              <w:t>The April 2018 version of the GEF-IW Tracking Tool needs to be revised and clarified to address</w:t>
            </w:r>
            <w:r w:rsidRPr="00164BCF">
              <w:rPr>
                <w:rFonts w:asciiTheme="majorHAnsi" w:hAnsiTheme="majorHAnsi"/>
                <w:iCs/>
                <w:sz w:val="16"/>
                <w:szCs w:val="16"/>
              </w:rPr>
              <w:t xml:space="preserve"> the points made in section 3.2.7.</w:t>
            </w:r>
          </w:p>
          <w:p w14:paraId="5BA26940" w14:textId="77777777" w:rsidR="00164BCF" w:rsidRDefault="00164BCF" w:rsidP="00164BCF">
            <w:pPr>
              <w:spacing w:line="276" w:lineRule="auto"/>
              <w:rPr>
                <w:rFonts w:asciiTheme="majorHAnsi" w:eastAsia="Times New Roman" w:hAnsiTheme="majorHAnsi" w:cs="Tahoma"/>
                <w:sz w:val="16"/>
                <w:szCs w:val="16"/>
              </w:rPr>
            </w:pPr>
          </w:p>
          <w:p w14:paraId="00ACB62A" w14:textId="77777777" w:rsidR="00164BCF" w:rsidRDefault="00164BCF" w:rsidP="00164BCF">
            <w:pPr>
              <w:spacing w:line="276" w:lineRule="auto"/>
              <w:rPr>
                <w:rFonts w:asciiTheme="majorHAnsi" w:eastAsia="Times New Roman" w:hAnsiTheme="majorHAnsi" w:cs="Tahoma"/>
                <w:sz w:val="16"/>
                <w:szCs w:val="16"/>
              </w:rPr>
            </w:pPr>
          </w:p>
          <w:p w14:paraId="4E42F45C" w14:textId="77777777" w:rsidR="009D2533" w:rsidRDefault="009D2533" w:rsidP="00164BCF">
            <w:pPr>
              <w:spacing w:line="276" w:lineRule="auto"/>
              <w:rPr>
                <w:rFonts w:asciiTheme="majorHAnsi" w:eastAsia="Times New Roman" w:hAnsiTheme="majorHAnsi" w:cs="Tahoma"/>
                <w:sz w:val="16"/>
                <w:szCs w:val="16"/>
              </w:rPr>
            </w:pPr>
          </w:p>
          <w:p w14:paraId="79A55A5D" w14:textId="77777777" w:rsidR="009D2533" w:rsidRDefault="009D2533" w:rsidP="00164BCF">
            <w:pPr>
              <w:spacing w:line="276" w:lineRule="auto"/>
              <w:rPr>
                <w:rFonts w:asciiTheme="majorHAnsi" w:eastAsia="Times New Roman" w:hAnsiTheme="majorHAnsi" w:cs="Tahoma"/>
                <w:sz w:val="16"/>
                <w:szCs w:val="16"/>
              </w:rPr>
            </w:pPr>
          </w:p>
          <w:p w14:paraId="5788A608" w14:textId="77777777" w:rsidR="009D2533" w:rsidRDefault="009D2533" w:rsidP="00164BCF">
            <w:pPr>
              <w:spacing w:line="276" w:lineRule="auto"/>
              <w:rPr>
                <w:rFonts w:asciiTheme="majorHAnsi" w:eastAsia="Times New Roman" w:hAnsiTheme="majorHAnsi" w:cs="Tahoma"/>
                <w:sz w:val="16"/>
                <w:szCs w:val="16"/>
              </w:rPr>
            </w:pPr>
          </w:p>
          <w:p w14:paraId="4C032175" w14:textId="0414A4BA" w:rsidR="00164BCF" w:rsidRPr="00164BCF" w:rsidRDefault="00164BCF" w:rsidP="00164BCF">
            <w:pPr>
              <w:spacing w:line="276" w:lineRule="auto"/>
              <w:rPr>
                <w:rFonts w:asciiTheme="majorHAnsi" w:eastAsia="Times New Roman" w:hAnsiTheme="majorHAnsi" w:cs="Tahoma"/>
                <w:sz w:val="16"/>
                <w:szCs w:val="16"/>
              </w:rPr>
            </w:pPr>
          </w:p>
        </w:tc>
        <w:tc>
          <w:tcPr>
            <w:tcW w:w="0" w:type="auto"/>
          </w:tcPr>
          <w:p w14:paraId="2F275228" w14:textId="77777777" w:rsidR="00AA6989" w:rsidRPr="006A1C8D" w:rsidRDefault="00AA6989" w:rsidP="007E5A71">
            <w:pPr>
              <w:shd w:val="clear" w:color="auto" w:fill="FEFEFE"/>
              <w:spacing w:before="120" w:line="276" w:lineRule="auto"/>
              <w:rPr>
                <w:rFonts w:asciiTheme="majorHAnsi" w:eastAsia="Times New Roman" w:hAnsiTheme="majorHAnsi" w:cs="Tahoma"/>
                <w:i/>
                <w:sz w:val="16"/>
                <w:szCs w:val="16"/>
              </w:rPr>
            </w:pPr>
            <w:r w:rsidRPr="006A1C8D">
              <w:rPr>
                <w:rFonts w:asciiTheme="majorHAnsi" w:eastAsia="Times New Roman" w:hAnsiTheme="majorHAnsi" w:cs="Tahoma"/>
                <w:b/>
                <w:i/>
                <w:color w:val="000000" w:themeColor="text1"/>
                <w:sz w:val="16"/>
                <w:szCs w:val="16"/>
                <w:u w:val="single"/>
              </w:rPr>
              <w:t>Recommendation 11</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Project level MER</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sz w:val="16"/>
                <w:szCs w:val="16"/>
              </w:rPr>
              <w:t xml:space="preserve"> </w:t>
            </w:r>
          </w:p>
          <w:p w14:paraId="12879B68" w14:textId="77777777" w:rsidR="00AA6989" w:rsidRPr="0092719C" w:rsidRDefault="00AA6989" w:rsidP="007E5A71">
            <w:pPr>
              <w:shd w:val="clear" w:color="auto" w:fill="FEFEFE"/>
              <w:spacing w:line="276" w:lineRule="auto"/>
              <w:rPr>
                <w:rFonts w:asciiTheme="majorHAnsi" w:hAnsiTheme="majorHAnsi"/>
                <w:i/>
                <w:sz w:val="16"/>
                <w:szCs w:val="16"/>
              </w:rPr>
            </w:pPr>
            <w:r w:rsidRPr="0092719C">
              <w:rPr>
                <w:rFonts w:asciiTheme="majorHAnsi" w:hAnsiTheme="majorHAnsi"/>
                <w:i/>
                <w:sz w:val="16"/>
                <w:szCs w:val="16"/>
              </w:rPr>
              <w:t>It is recommended that Project-level MER be improved for the remainder of the Project duration through the following:</w:t>
            </w:r>
          </w:p>
          <w:p w14:paraId="1A1E135D" w14:textId="77777777" w:rsidR="00AA6989" w:rsidRDefault="00AA6989" w:rsidP="0092719C">
            <w:pPr>
              <w:pStyle w:val="ListParagraph"/>
              <w:numPr>
                <w:ilvl w:val="0"/>
                <w:numId w:val="58"/>
              </w:numPr>
              <w:spacing w:line="276" w:lineRule="auto"/>
              <w:ind w:left="360"/>
              <w:rPr>
                <w:rFonts w:asciiTheme="majorHAnsi" w:eastAsia="Times New Roman" w:hAnsiTheme="majorHAnsi" w:cs="Tahoma"/>
                <w:i/>
                <w:sz w:val="16"/>
                <w:szCs w:val="16"/>
              </w:rPr>
            </w:pPr>
            <w:r w:rsidRPr="0092719C">
              <w:rPr>
                <w:rFonts w:asciiTheme="majorHAnsi" w:hAnsiTheme="majorHAnsi"/>
                <w:i/>
                <w:iCs/>
                <w:sz w:val="16"/>
                <w:szCs w:val="16"/>
              </w:rPr>
              <w:t xml:space="preserve">Requiring the PMO to focus more on clearly </w:t>
            </w:r>
            <w:r w:rsidRPr="0092719C">
              <w:rPr>
                <w:rFonts w:asciiTheme="majorHAnsi" w:eastAsia="Times New Roman" w:hAnsiTheme="majorHAnsi" w:cs="Tahoma"/>
                <w:i/>
                <w:sz w:val="16"/>
                <w:szCs w:val="16"/>
              </w:rPr>
              <w:t>reporting “actual” implementation (and expenditure) against “planned” implementation (and expenditure).</w:t>
            </w:r>
          </w:p>
          <w:p w14:paraId="5A1BF455" w14:textId="0ED98A44" w:rsidR="00AA6989" w:rsidRPr="0092719C" w:rsidRDefault="00AA6989" w:rsidP="0092719C">
            <w:pPr>
              <w:pStyle w:val="ListParagraph"/>
              <w:numPr>
                <w:ilvl w:val="0"/>
                <w:numId w:val="58"/>
              </w:numPr>
              <w:spacing w:line="276" w:lineRule="auto"/>
              <w:ind w:left="360"/>
              <w:rPr>
                <w:rFonts w:asciiTheme="majorHAnsi" w:eastAsia="Times New Roman" w:hAnsiTheme="majorHAnsi" w:cs="Tahoma"/>
                <w:i/>
                <w:sz w:val="16"/>
                <w:szCs w:val="16"/>
              </w:rPr>
            </w:pPr>
            <w:r w:rsidRPr="0092719C">
              <w:rPr>
                <w:rFonts w:asciiTheme="majorHAnsi" w:hAnsiTheme="majorHAnsi"/>
                <w:i/>
                <w:iCs/>
                <w:sz w:val="16"/>
                <w:szCs w:val="16"/>
              </w:rPr>
              <w:t>Revising and clarifying the April 2018 version of the GEF-IW Tracking Tool to address the points made in section 3.2.7.</w:t>
            </w:r>
          </w:p>
          <w:p w14:paraId="757FB4A1" w14:textId="77777777" w:rsidR="00AA6989" w:rsidRPr="0092719C" w:rsidRDefault="00AA6989" w:rsidP="0092719C">
            <w:pPr>
              <w:pStyle w:val="ListParagraph"/>
              <w:numPr>
                <w:ilvl w:val="0"/>
                <w:numId w:val="58"/>
              </w:numPr>
              <w:spacing w:line="276" w:lineRule="auto"/>
              <w:ind w:left="360"/>
              <w:rPr>
                <w:rFonts w:asciiTheme="majorHAnsi" w:eastAsia="Times New Roman" w:hAnsiTheme="majorHAnsi" w:cs="Tahoma"/>
                <w:i/>
                <w:sz w:val="16"/>
                <w:szCs w:val="16"/>
              </w:rPr>
            </w:pPr>
            <w:r w:rsidRPr="0092719C">
              <w:rPr>
                <w:rFonts w:asciiTheme="majorHAnsi" w:hAnsiTheme="majorHAnsi"/>
                <w:i/>
                <w:iCs/>
                <w:sz w:val="16"/>
                <w:szCs w:val="16"/>
              </w:rPr>
              <w:t>Providing the PMO with formal training in the use of PRFs as a project planning, management and monitoring tool.</w:t>
            </w:r>
          </w:p>
          <w:p w14:paraId="3F417C99" w14:textId="77777777" w:rsidR="00AA6989" w:rsidRPr="006A1C8D" w:rsidRDefault="00AA6989" w:rsidP="007E5A71">
            <w:pPr>
              <w:pStyle w:val="ListParagraph"/>
              <w:numPr>
                <w:ilvl w:val="0"/>
                <w:numId w:val="58"/>
              </w:numPr>
              <w:spacing w:line="276" w:lineRule="auto"/>
              <w:ind w:left="360"/>
              <w:rPr>
                <w:rFonts w:asciiTheme="majorHAnsi" w:hAnsiTheme="majorHAnsi"/>
                <w:i/>
                <w:sz w:val="16"/>
                <w:szCs w:val="16"/>
              </w:rPr>
            </w:pPr>
            <w:r w:rsidRPr="0092719C">
              <w:rPr>
                <w:rFonts w:asciiTheme="majorHAnsi" w:eastAsia="Times New Roman" w:hAnsiTheme="majorHAnsi" w:cs="Tahoma"/>
                <w:i/>
                <w:sz w:val="16"/>
                <w:szCs w:val="16"/>
              </w:rPr>
              <w:t>Requiring the PMO to begin and continue collecting the necessary data to allow the TE to properly assess achievement of Project Objectives, Outcomes and Outputs against the indicators specified in the PRF.</w:t>
            </w:r>
          </w:p>
        </w:tc>
        <w:tc>
          <w:tcPr>
            <w:tcW w:w="0" w:type="auto"/>
          </w:tcPr>
          <w:p w14:paraId="7CF507DE" w14:textId="3C269A65" w:rsidR="00AA6989" w:rsidRPr="006E2881" w:rsidRDefault="006E2881" w:rsidP="007E5A71">
            <w:pPr>
              <w:shd w:val="clear" w:color="auto" w:fill="FEFEFE"/>
              <w:spacing w:before="120" w:line="276" w:lineRule="auto"/>
              <w:rPr>
                <w:rFonts w:asciiTheme="majorHAnsi" w:eastAsia="Times New Roman" w:hAnsiTheme="majorHAnsi" w:cs="Tahoma"/>
                <w:color w:val="000000" w:themeColor="text1"/>
                <w:sz w:val="16"/>
                <w:szCs w:val="16"/>
              </w:rPr>
            </w:pPr>
            <w:r w:rsidRPr="006E2881">
              <w:rPr>
                <w:rFonts w:asciiTheme="majorHAnsi" w:eastAsia="Times New Roman" w:hAnsiTheme="majorHAnsi" w:cs="Tahoma"/>
                <w:color w:val="000000" w:themeColor="text1"/>
                <w:sz w:val="16"/>
                <w:szCs w:val="16"/>
              </w:rPr>
              <w:t>PMO and broader UNOPS.</w:t>
            </w:r>
          </w:p>
        </w:tc>
      </w:tr>
      <w:tr w:rsidR="00BF386C" w:rsidRPr="006A1C8D" w14:paraId="4F3F7140" w14:textId="5F3BBE3E" w:rsidTr="00BA2095">
        <w:tc>
          <w:tcPr>
            <w:tcW w:w="0" w:type="auto"/>
            <w:tcBorders>
              <w:bottom w:val="nil"/>
            </w:tcBorders>
          </w:tcPr>
          <w:p w14:paraId="4E999C86"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3.2.8: Project communication &amp; visibility</w:t>
            </w:r>
          </w:p>
          <w:p w14:paraId="7616AF0C" w14:textId="77777777" w:rsidR="00AA6989" w:rsidRPr="006A1C8D" w:rsidRDefault="00AA6989" w:rsidP="00962A2C">
            <w:pPr>
              <w:pStyle w:val="ListParagraph"/>
              <w:numPr>
                <w:ilvl w:val="0"/>
                <w:numId w:val="83"/>
              </w:numPr>
              <w:spacing w:line="276" w:lineRule="auto"/>
              <w:rPr>
                <w:rFonts w:asciiTheme="majorHAnsi" w:hAnsiTheme="majorHAnsi"/>
                <w:color w:val="000000" w:themeColor="text1"/>
                <w:sz w:val="16"/>
                <w:szCs w:val="16"/>
              </w:rPr>
            </w:pPr>
            <w:r w:rsidRPr="006A1C8D">
              <w:rPr>
                <w:rFonts w:asciiTheme="majorHAnsi" w:hAnsiTheme="majorHAnsi"/>
                <w:color w:val="000000" w:themeColor="text1"/>
                <w:sz w:val="16"/>
                <w:szCs w:val="16"/>
              </w:rPr>
              <w:t>Project communication efforts are significantly behind schedule and suffer from a number of limitations as outlined in section 3.2.8.</w:t>
            </w:r>
          </w:p>
          <w:p w14:paraId="5F464E8D" w14:textId="77777777" w:rsidR="00AA6989" w:rsidRPr="006A1C8D" w:rsidRDefault="00AA6989" w:rsidP="00962A2C">
            <w:pPr>
              <w:pStyle w:val="ListParagraph"/>
              <w:numPr>
                <w:ilvl w:val="0"/>
                <w:numId w:val="83"/>
              </w:numPr>
              <w:spacing w:line="276" w:lineRule="auto"/>
              <w:rPr>
                <w:rFonts w:asciiTheme="majorHAnsi" w:hAnsiTheme="majorHAnsi"/>
                <w:b/>
                <w:color w:val="000000" w:themeColor="text1"/>
                <w:sz w:val="16"/>
                <w:szCs w:val="16"/>
              </w:rPr>
            </w:pPr>
            <w:r w:rsidRPr="006A1C8D">
              <w:rPr>
                <w:rFonts w:asciiTheme="majorHAnsi" w:eastAsia="Times New Roman" w:hAnsiTheme="majorHAnsi" w:cs="Tahoma"/>
                <w:color w:val="0A0A0A"/>
                <w:sz w:val="16"/>
                <w:szCs w:val="16"/>
              </w:rPr>
              <w:t xml:space="preserve">In the absence of a </w:t>
            </w:r>
            <w:r w:rsidRPr="006A1C8D">
              <w:rPr>
                <w:rFonts w:asciiTheme="majorHAnsi" w:eastAsia="Times New Roman" w:hAnsiTheme="majorHAnsi" w:cs="Tahoma"/>
                <w:sz w:val="16"/>
                <w:szCs w:val="16"/>
              </w:rPr>
              <w:t>strategic, programmatic Communication Plan the PMO has been implementing individual communication activities on an uncoordinated, ad-hoc, piece-meal basis (similar to the approach that the PMO has been using for other project activities).</w:t>
            </w:r>
          </w:p>
        </w:tc>
        <w:tc>
          <w:tcPr>
            <w:tcW w:w="0" w:type="auto"/>
            <w:tcBorders>
              <w:bottom w:val="nil"/>
            </w:tcBorders>
          </w:tcPr>
          <w:p w14:paraId="27406658" w14:textId="77777777" w:rsidR="00AA6989" w:rsidRPr="006A1C8D" w:rsidRDefault="00AA6989" w:rsidP="007E5A71">
            <w:pPr>
              <w:spacing w:before="120"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b/>
                <w:i/>
                <w:color w:val="000000" w:themeColor="text1"/>
                <w:sz w:val="16"/>
                <w:szCs w:val="16"/>
                <w:u w:val="single"/>
              </w:rPr>
              <w:t>Recommendation 12</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Project communication &amp; visibility</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color w:val="0A0A0A"/>
                <w:sz w:val="16"/>
                <w:szCs w:val="16"/>
              </w:rPr>
              <w:t xml:space="preserve">  </w:t>
            </w:r>
          </w:p>
          <w:p w14:paraId="6CA2FFC1" w14:textId="77777777" w:rsidR="00AA6989" w:rsidRPr="006A1C8D" w:rsidRDefault="00AA6989" w:rsidP="007E5A71">
            <w:pPr>
              <w:spacing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It is recommended that the PMO should act to rapidly commence development, followed by implementation, of the Project Communication Plan.  This Plan should:</w:t>
            </w:r>
          </w:p>
          <w:p w14:paraId="443A7B62" w14:textId="77777777" w:rsidR="00AA6989" w:rsidRPr="00165576" w:rsidRDefault="00AA6989" w:rsidP="00962A2C">
            <w:pPr>
              <w:pStyle w:val="ListParagraph"/>
              <w:numPr>
                <w:ilvl w:val="0"/>
                <w:numId w:val="92"/>
              </w:numPr>
              <w:spacing w:line="276" w:lineRule="auto"/>
              <w:rPr>
                <w:rFonts w:asciiTheme="majorHAnsi" w:eastAsia="Times New Roman" w:hAnsiTheme="majorHAnsi" w:cs="Tahoma"/>
                <w:i/>
                <w:color w:val="0A0A0A"/>
                <w:sz w:val="16"/>
                <w:szCs w:val="16"/>
              </w:rPr>
            </w:pPr>
            <w:r w:rsidRPr="00165576">
              <w:rPr>
                <w:rFonts w:asciiTheme="majorHAnsi" w:eastAsia="Times New Roman" w:hAnsiTheme="majorHAnsi" w:cs="Tahoma"/>
                <w:i/>
                <w:color w:val="0A0A0A"/>
                <w:sz w:val="16"/>
                <w:szCs w:val="16"/>
              </w:rPr>
              <w:t>Clearly identify the Project’s strategic communication objectives, target audiences and key messages.</w:t>
            </w:r>
          </w:p>
          <w:p w14:paraId="129C4A94" w14:textId="77777777" w:rsidR="00AA6989" w:rsidRPr="00165576" w:rsidRDefault="00AA6989" w:rsidP="00962A2C">
            <w:pPr>
              <w:pStyle w:val="ListParagraph"/>
              <w:numPr>
                <w:ilvl w:val="0"/>
                <w:numId w:val="92"/>
              </w:numPr>
              <w:spacing w:line="276" w:lineRule="auto"/>
              <w:rPr>
                <w:rFonts w:asciiTheme="majorHAnsi" w:eastAsia="Times New Roman" w:hAnsiTheme="majorHAnsi" w:cs="Tahoma"/>
                <w:i/>
                <w:color w:val="0A0A0A"/>
                <w:sz w:val="16"/>
                <w:szCs w:val="16"/>
              </w:rPr>
            </w:pPr>
            <w:r w:rsidRPr="00165576">
              <w:rPr>
                <w:rFonts w:asciiTheme="majorHAnsi" w:eastAsia="Times New Roman" w:hAnsiTheme="majorHAnsi" w:cs="Tahoma"/>
                <w:i/>
                <w:color w:val="0A0A0A"/>
                <w:sz w:val="16"/>
                <w:szCs w:val="16"/>
              </w:rPr>
              <w:t>Give priority to targeting in-country audiences, with all communication products and mediums, including the permanent Project website, being not only in English but also in Chinese and Korean.</w:t>
            </w:r>
          </w:p>
          <w:p w14:paraId="10E5B96E" w14:textId="77777777" w:rsidR="00AA6989" w:rsidRPr="00165576" w:rsidRDefault="00AA6989" w:rsidP="00962A2C">
            <w:pPr>
              <w:pStyle w:val="ListParagraph"/>
              <w:numPr>
                <w:ilvl w:val="0"/>
                <w:numId w:val="92"/>
              </w:numPr>
              <w:spacing w:line="276" w:lineRule="auto"/>
              <w:rPr>
                <w:rFonts w:asciiTheme="majorHAnsi" w:eastAsia="Times New Roman" w:hAnsiTheme="majorHAnsi" w:cs="Tahoma"/>
                <w:i/>
                <w:color w:val="0A0A0A"/>
                <w:sz w:val="16"/>
                <w:szCs w:val="16"/>
              </w:rPr>
            </w:pPr>
            <w:r w:rsidRPr="00165576">
              <w:rPr>
                <w:rFonts w:asciiTheme="majorHAnsi" w:eastAsia="Times New Roman" w:hAnsiTheme="majorHAnsi" w:cs="Tahoma"/>
                <w:i/>
                <w:color w:val="0A0A0A"/>
                <w:sz w:val="16"/>
                <w:szCs w:val="16"/>
              </w:rPr>
              <w:t>Use the full range of social media platforms, including those that are specific to PRC, to target the younger generation.</w:t>
            </w:r>
          </w:p>
          <w:p w14:paraId="58076423" w14:textId="771F000A" w:rsidR="00AA6989" w:rsidRPr="00165576" w:rsidRDefault="00AA6989" w:rsidP="00962A2C">
            <w:pPr>
              <w:pStyle w:val="ListParagraph"/>
              <w:numPr>
                <w:ilvl w:val="0"/>
                <w:numId w:val="92"/>
              </w:numPr>
              <w:spacing w:line="276" w:lineRule="auto"/>
              <w:rPr>
                <w:rFonts w:asciiTheme="majorHAnsi" w:eastAsia="Times New Roman" w:hAnsiTheme="majorHAnsi" w:cs="Tahoma"/>
                <w:i/>
                <w:color w:val="0A0A0A"/>
                <w:sz w:val="16"/>
                <w:szCs w:val="16"/>
              </w:rPr>
            </w:pPr>
            <w:r w:rsidRPr="00165576">
              <w:rPr>
                <w:rFonts w:asciiTheme="majorHAnsi" w:eastAsia="Times New Roman" w:hAnsiTheme="majorHAnsi" w:cs="Tahoma"/>
                <w:i/>
                <w:color w:val="0A0A0A"/>
                <w:sz w:val="16"/>
                <w:szCs w:val="16"/>
              </w:rPr>
              <w:t xml:space="preserve">Seek partnerships with national television producers and broadcasters in both PRC and </w:t>
            </w:r>
            <w:r w:rsidR="0041647C">
              <w:rPr>
                <w:rFonts w:asciiTheme="majorHAnsi" w:eastAsia="Times New Roman" w:hAnsiTheme="majorHAnsi" w:cs="Tahoma"/>
                <w:i/>
                <w:color w:val="0A0A0A"/>
                <w:sz w:val="16"/>
                <w:szCs w:val="16"/>
              </w:rPr>
              <w:t>ROK</w:t>
            </w:r>
            <w:r w:rsidRPr="00165576">
              <w:rPr>
                <w:rFonts w:asciiTheme="majorHAnsi" w:eastAsia="Times New Roman" w:hAnsiTheme="majorHAnsi" w:cs="Tahoma"/>
                <w:i/>
                <w:color w:val="0A0A0A"/>
                <w:sz w:val="16"/>
                <w:szCs w:val="16"/>
              </w:rPr>
              <w:t>, and invite them to produce and broadcast TV news items and also documentaries both about the Project and the Yellow Sea generally (TV is still considered to be the most effective form of mass-media for reaching large audiences).</w:t>
            </w:r>
          </w:p>
          <w:p w14:paraId="44957A01" w14:textId="77777777" w:rsidR="002F6A0C" w:rsidRDefault="00AA6989" w:rsidP="004652E8">
            <w:pPr>
              <w:pStyle w:val="ListParagraph"/>
              <w:numPr>
                <w:ilvl w:val="0"/>
                <w:numId w:val="92"/>
              </w:numPr>
              <w:spacing w:line="276" w:lineRule="auto"/>
              <w:rPr>
                <w:rFonts w:asciiTheme="majorHAnsi" w:eastAsia="Times New Roman" w:hAnsiTheme="majorHAnsi" w:cs="Tahoma"/>
                <w:i/>
                <w:color w:val="0A0A0A"/>
                <w:sz w:val="16"/>
                <w:szCs w:val="16"/>
              </w:rPr>
            </w:pPr>
            <w:r w:rsidRPr="00165576">
              <w:rPr>
                <w:rFonts w:asciiTheme="majorHAnsi" w:eastAsia="Times New Roman" w:hAnsiTheme="majorHAnsi" w:cs="Tahoma"/>
                <w:i/>
                <w:color w:val="0A0A0A"/>
                <w:sz w:val="16"/>
                <w:szCs w:val="16"/>
              </w:rPr>
              <w:t xml:space="preserve">Seek partnerships with NGOs, including the large international NGOs like WWF, CI and IUCN, who are already very active on communication activities in the Yellow Sea region, to leverage co-financing for </w:t>
            </w:r>
            <w:r w:rsidRPr="00661569">
              <w:rPr>
                <w:rFonts w:asciiTheme="majorHAnsi" w:eastAsia="Times New Roman" w:hAnsiTheme="majorHAnsi" w:cs="Tahoma"/>
                <w:i/>
                <w:color w:val="0A0A0A"/>
                <w:sz w:val="16"/>
                <w:szCs w:val="16"/>
              </w:rPr>
              <w:t>communication efforts.</w:t>
            </w:r>
          </w:p>
          <w:p w14:paraId="7E4D0DC4" w14:textId="357664C9" w:rsidR="002F6A0C" w:rsidRPr="004652E8" w:rsidRDefault="002F6A0C" w:rsidP="004652E8">
            <w:pPr>
              <w:pStyle w:val="ListParagraph"/>
              <w:numPr>
                <w:ilvl w:val="0"/>
                <w:numId w:val="92"/>
              </w:numPr>
              <w:spacing w:line="276" w:lineRule="auto"/>
              <w:rPr>
                <w:rFonts w:asciiTheme="majorHAnsi" w:eastAsia="Times New Roman" w:hAnsiTheme="majorHAnsi" w:cs="Tahoma"/>
                <w:i/>
                <w:color w:val="0A0A0A"/>
                <w:sz w:val="16"/>
                <w:szCs w:val="16"/>
              </w:rPr>
            </w:pPr>
            <w:r w:rsidRPr="004652E8">
              <w:rPr>
                <w:rFonts w:asciiTheme="majorHAnsi" w:hAnsiTheme="majorHAnsi" w:cs="Tahoma" w:hint="eastAsia"/>
                <w:i/>
                <w:color w:val="0A0A0A"/>
                <w:sz w:val="16"/>
                <w:szCs w:val="16"/>
                <w:lang w:eastAsia="ko-KR"/>
              </w:rPr>
              <w:t xml:space="preserve">Seek </w:t>
            </w:r>
            <w:r w:rsidRPr="004652E8">
              <w:rPr>
                <w:rFonts w:asciiTheme="majorHAnsi" w:hAnsiTheme="majorHAnsi" w:cs="Tahoma"/>
                <w:i/>
                <w:color w:val="0A0A0A"/>
                <w:sz w:val="16"/>
                <w:szCs w:val="16"/>
                <w:lang w:eastAsia="ko-KR"/>
              </w:rPr>
              <w:t>partnerships</w:t>
            </w:r>
            <w:r w:rsidRPr="004652E8">
              <w:rPr>
                <w:rFonts w:asciiTheme="majorHAnsi" w:hAnsiTheme="majorHAnsi" w:cs="Tahoma" w:hint="eastAsia"/>
                <w:i/>
                <w:color w:val="0A0A0A"/>
                <w:sz w:val="16"/>
                <w:szCs w:val="16"/>
                <w:lang w:eastAsia="ko-KR"/>
              </w:rPr>
              <w:t xml:space="preserve"> with policy makers, members of national congress, local </w:t>
            </w:r>
            <w:r w:rsidRPr="004652E8">
              <w:rPr>
                <w:rFonts w:asciiTheme="majorHAnsi" w:hAnsiTheme="majorHAnsi" w:cs="Tahoma"/>
                <w:i/>
                <w:color w:val="0A0A0A"/>
                <w:sz w:val="16"/>
                <w:szCs w:val="16"/>
                <w:lang w:eastAsia="ko-KR"/>
              </w:rPr>
              <w:t>government</w:t>
            </w:r>
            <w:r w:rsidRPr="004652E8">
              <w:rPr>
                <w:rFonts w:asciiTheme="majorHAnsi" w:hAnsiTheme="majorHAnsi" w:cs="Tahoma" w:hint="eastAsia"/>
                <w:i/>
                <w:color w:val="0A0A0A"/>
                <w:sz w:val="16"/>
                <w:szCs w:val="16"/>
                <w:lang w:eastAsia="ko-KR"/>
              </w:rPr>
              <w:t xml:space="preserve"> officials who </w:t>
            </w:r>
            <w:r w:rsidRPr="004652E8">
              <w:rPr>
                <w:rFonts w:asciiTheme="majorHAnsi" w:hAnsiTheme="majorHAnsi" w:cs="Tahoma"/>
                <w:i/>
                <w:color w:val="0A0A0A"/>
                <w:sz w:val="16"/>
                <w:szCs w:val="16"/>
                <w:lang w:eastAsia="ko-KR"/>
              </w:rPr>
              <w:t>can</w:t>
            </w:r>
            <w:r w:rsidRPr="004652E8">
              <w:rPr>
                <w:rFonts w:asciiTheme="majorHAnsi" w:hAnsiTheme="majorHAnsi" w:cs="Tahoma" w:hint="eastAsia"/>
                <w:i/>
                <w:color w:val="0A0A0A"/>
                <w:sz w:val="16"/>
                <w:szCs w:val="16"/>
                <w:lang w:eastAsia="ko-KR"/>
              </w:rPr>
              <w:t xml:space="preserve"> make a decision and have an influence in both </w:t>
            </w:r>
            <w:r w:rsidRPr="004652E8">
              <w:rPr>
                <w:rFonts w:asciiTheme="majorHAnsi" w:hAnsiTheme="majorHAnsi" w:cs="Tahoma"/>
                <w:i/>
                <w:color w:val="0A0A0A"/>
                <w:sz w:val="16"/>
                <w:szCs w:val="16"/>
                <w:lang w:eastAsia="ko-KR"/>
              </w:rPr>
              <w:t>countries</w:t>
            </w:r>
            <w:r w:rsidRPr="004652E8">
              <w:rPr>
                <w:rFonts w:asciiTheme="majorHAnsi" w:hAnsiTheme="majorHAnsi" w:cs="Tahoma" w:hint="eastAsia"/>
                <w:i/>
                <w:color w:val="0A0A0A"/>
                <w:sz w:val="16"/>
                <w:szCs w:val="16"/>
                <w:lang w:eastAsia="ko-KR"/>
              </w:rPr>
              <w:t>.</w:t>
            </w:r>
          </w:p>
          <w:p w14:paraId="2E996EE1" w14:textId="2C3EE977" w:rsidR="002F6A0C" w:rsidRPr="004652E8" w:rsidRDefault="002F6A0C" w:rsidP="004652E8">
            <w:pPr>
              <w:spacing w:line="276" w:lineRule="auto"/>
              <w:rPr>
                <w:rFonts w:asciiTheme="majorHAnsi" w:eastAsia="Times New Roman" w:hAnsiTheme="majorHAnsi" w:cs="Tahoma"/>
                <w:i/>
                <w:color w:val="0A0A0A"/>
                <w:sz w:val="16"/>
                <w:szCs w:val="16"/>
              </w:rPr>
            </w:pPr>
          </w:p>
        </w:tc>
        <w:tc>
          <w:tcPr>
            <w:tcW w:w="0" w:type="auto"/>
            <w:tcBorders>
              <w:bottom w:val="nil"/>
            </w:tcBorders>
          </w:tcPr>
          <w:p w14:paraId="11FE2E43" w14:textId="2FFDF679" w:rsidR="00AA6989" w:rsidRPr="00415C15" w:rsidRDefault="006E2881" w:rsidP="007E5A71">
            <w:pPr>
              <w:spacing w:before="120" w:line="276" w:lineRule="auto"/>
              <w:rPr>
                <w:rFonts w:asciiTheme="majorHAnsi" w:eastAsia="Times New Roman" w:hAnsiTheme="majorHAnsi" w:cs="Tahoma"/>
                <w:color w:val="000000" w:themeColor="text1"/>
                <w:sz w:val="16"/>
                <w:szCs w:val="16"/>
              </w:rPr>
            </w:pPr>
            <w:r w:rsidRPr="00415C15">
              <w:rPr>
                <w:rFonts w:asciiTheme="majorHAnsi" w:eastAsia="Times New Roman" w:hAnsiTheme="majorHAnsi" w:cs="Tahoma"/>
                <w:color w:val="000000" w:themeColor="text1"/>
                <w:sz w:val="16"/>
                <w:szCs w:val="16"/>
              </w:rPr>
              <w:t>PMO</w:t>
            </w:r>
          </w:p>
        </w:tc>
      </w:tr>
      <w:tr w:rsidR="00661569" w:rsidRPr="006A1C8D" w14:paraId="29C29F55" w14:textId="77777777" w:rsidTr="00BA2095">
        <w:tc>
          <w:tcPr>
            <w:tcW w:w="0" w:type="auto"/>
            <w:tcBorders>
              <w:top w:val="nil"/>
            </w:tcBorders>
          </w:tcPr>
          <w:p w14:paraId="3ED1513B" w14:textId="77777777" w:rsidR="00661569" w:rsidRPr="006A1C8D" w:rsidRDefault="00661569" w:rsidP="007E5A71">
            <w:pPr>
              <w:spacing w:before="120" w:line="276" w:lineRule="auto"/>
              <w:rPr>
                <w:rFonts w:asciiTheme="majorHAnsi" w:hAnsiTheme="majorHAnsi"/>
                <w:b/>
                <w:color w:val="000000" w:themeColor="text1"/>
                <w:sz w:val="16"/>
                <w:szCs w:val="16"/>
              </w:rPr>
            </w:pPr>
          </w:p>
        </w:tc>
        <w:tc>
          <w:tcPr>
            <w:tcW w:w="0" w:type="auto"/>
            <w:tcBorders>
              <w:top w:val="nil"/>
            </w:tcBorders>
          </w:tcPr>
          <w:p w14:paraId="7F261D4C" w14:textId="091A8DE8" w:rsidR="00661569" w:rsidRPr="00661569" w:rsidRDefault="00661569" w:rsidP="00661569">
            <w:pPr>
              <w:spacing w:line="276" w:lineRule="auto"/>
              <w:jc w:val="both"/>
              <w:rPr>
                <w:rFonts w:asciiTheme="majorHAnsi" w:hAnsiTheme="majorHAnsi"/>
                <w:i/>
                <w:sz w:val="16"/>
                <w:szCs w:val="16"/>
              </w:rPr>
            </w:pPr>
            <w:r w:rsidRPr="00661569">
              <w:rPr>
                <w:rFonts w:asciiTheme="majorHAnsi" w:eastAsia="Times New Roman" w:hAnsiTheme="majorHAnsi" w:cs="Tahoma"/>
                <w:i/>
                <w:color w:val="0A0A0A"/>
                <w:sz w:val="16"/>
                <w:szCs w:val="16"/>
              </w:rPr>
              <w:t xml:space="preserve">It is also </w:t>
            </w:r>
            <w:r w:rsidRPr="00661569">
              <w:rPr>
                <w:rFonts w:asciiTheme="majorHAnsi" w:hAnsiTheme="majorHAnsi"/>
                <w:i/>
                <w:sz w:val="16"/>
                <w:szCs w:val="16"/>
              </w:rPr>
              <w:t>recommended that the PMO, UNOPS Copenhagen Office, UNDP and the two National Coordinators should work towards improved and more regular communication, including a monthly Progress Meeting on Skype.</w:t>
            </w:r>
          </w:p>
        </w:tc>
        <w:tc>
          <w:tcPr>
            <w:tcW w:w="0" w:type="auto"/>
            <w:tcBorders>
              <w:top w:val="nil"/>
            </w:tcBorders>
          </w:tcPr>
          <w:p w14:paraId="743ED6C8" w14:textId="5AC2A5D1" w:rsidR="00661569" w:rsidRPr="00662C06" w:rsidRDefault="00661569" w:rsidP="007E5A71">
            <w:pPr>
              <w:spacing w:before="120" w:line="276" w:lineRule="auto"/>
              <w:rPr>
                <w:rFonts w:asciiTheme="majorHAnsi" w:eastAsia="Times New Roman" w:hAnsiTheme="majorHAnsi" w:cs="Tahoma"/>
                <w:color w:val="000000" w:themeColor="text1"/>
                <w:sz w:val="16"/>
                <w:szCs w:val="16"/>
              </w:rPr>
            </w:pPr>
            <w:r w:rsidRPr="00662C06">
              <w:rPr>
                <w:rFonts w:asciiTheme="majorHAnsi" w:eastAsia="Times New Roman" w:hAnsiTheme="majorHAnsi" w:cs="Tahoma"/>
                <w:color w:val="000000" w:themeColor="text1"/>
                <w:sz w:val="16"/>
                <w:szCs w:val="16"/>
              </w:rPr>
              <w:t>PMO, UNOPS, UNDP and two NCs</w:t>
            </w:r>
          </w:p>
        </w:tc>
      </w:tr>
      <w:tr w:rsidR="00BF386C" w:rsidRPr="006A1C8D" w14:paraId="11B468C1" w14:textId="5F417CBB" w:rsidTr="00AA6989">
        <w:tc>
          <w:tcPr>
            <w:tcW w:w="0" w:type="auto"/>
          </w:tcPr>
          <w:p w14:paraId="4FE870FA"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3.3: Progress towards results</w:t>
            </w:r>
          </w:p>
          <w:p w14:paraId="234300A9" w14:textId="77777777" w:rsidR="00AA6989" w:rsidRPr="00A043BF" w:rsidRDefault="00AA6989" w:rsidP="00A043BF">
            <w:pPr>
              <w:shd w:val="clear" w:color="auto" w:fill="FEFEFE"/>
              <w:rPr>
                <w:rFonts w:asciiTheme="majorHAnsi" w:eastAsia="Times New Roman" w:hAnsiTheme="majorHAnsi" w:cs="Tahoma"/>
                <w:color w:val="0A0A0A"/>
                <w:sz w:val="16"/>
                <w:szCs w:val="16"/>
              </w:rPr>
            </w:pPr>
            <w:r w:rsidRPr="00A043BF">
              <w:rPr>
                <w:rFonts w:asciiTheme="majorHAnsi" w:eastAsia="Times New Roman" w:hAnsiTheme="majorHAnsi" w:cs="Tahoma"/>
                <w:color w:val="0A0A0A"/>
                <w:sz w:val="16"/>
                <w:szCs w:val="16"/>
              </w:rPr>
              <w:t>The MTR’s assessment of progress towards the Project’s results considers two scenarios:</w:t>
            </w:r>
          </w:p>
          <w:p w14:paraId="5C7D2511" w14:textId="77777777" w:rsidR="00AA6989" w:rsidRPr="006A1C8D" w:rsidRDefault="00AA6989" w:rsidP="00962A2C">
            <w:pPr>
              <w:pStyle w:val="ListParagraph"/>
              <w:numPr>
                <w:ilvl w:val="0"/>
                <w:numId w:val="84"/>
              </w:numPr>
              <w:shd w:val="clear" w:color="auto" w:fill="FEFEFE"/>
              <w:ind w:left="360"/>
              <w:rPr>
                <w:rFonts w:asciiTheme="majorHAnsi" w:eastAsia="Times New Roman" w:hAnsiTheme="majorHAnsi" w:cs="Tahoma"/>
                <w:color w:val="0A0A0A"/>
                <w:sz w:val="16"/>
                <w:szCs w:val="16"/>
              </w:rPr>
            </w:pPr>
            <w:r w:rsidRPr="006A1C8D">
              <w:rPr>
                <w:rFonts w:asciiTheme="majorHAnsi" w:eastAsia="Times New Roman" w:hAnsiTheme="majorHAnsi" w:cs="Tahoma"/>
                <w:color w:val="0A0A0A"/>
                <w:sz w:val="16"/>
                <w:szCs w:val="16"/>
              </w:rPr>
              <w:t xml:space="preserve"> </w:t>
            </w:r>
            <w:r w:rsidRPr="006A1C8D">
              <w:rPr>
                <w:rFonts w:asciiTheme="majorHAnsi" w:eastAsia="Times New Roman" w:hAnsiTheme="majorHAnsi" w:cs="Tahoma"/>
                <w:color w:val="0A0A0A"/>
                <w:sz w:val="16"/>
                <w:szCs w:val="16"/>
                <w:u w:val="single"/>
              </w:rPr>
              <w:t>Scenario 1</w:t>
            </w:r>
            <w:r w:rsidRPr="006A1C8D">
              <w:rPr>
                <w:rFonts w:asciiTheme="majorHAnsi" w:eastAsia="Times New Roman" w:hAnsiTheme="majorHAnsi" w:cs="Tahoma"/>
                <w:color w:val="0A0A0A"/>
                <w:sz w:val="16"/>
                <w:szCs w:val="16"/>
              </w:rPr>
              <w:t xml:space="preserve">: Without project extension to December 2019 (i.e. </w:t>
            </w:r>
            <w:r w:rsidRPr="006A1C8D">
              <w:rPr>
                <w:rFonts w:asciiTheme="majorHAnsi" w:hAnsiTheme="majorHAnsi"/>
                <w:sz w:val="16"/>
                <w:szCs w:val="16"/>
              </w:rPr>
              <w:t xml:space="preserve">Project ends in July 2018), </w:t>
            </w:r>
          </w:p>
          <w:p w14:paraId="4803D691" w14:textId="4A202A03" w:rsidR="00AA6989" w:rsidRPr="006A1C8D" w:rsidRDefault="00AA6989" w:rsidP="00962A2C">
            <w:pPr>
              <w:pStyle w:val="ListParagraph"/>
              <w:numPr>
                <w:ilvl w:val="0"/>
                <w:numId w:val="84"/>
              </w:numPr>
              <w:shd w:val="clear" w:color="auto" w:fill="FEFEFE"/>
              <w:ind w:left="360"/>
              <w:rPr>
                <w:rFonts w:asciiTheme="majorHAnsi" w:eastAsia="Times New Roman" w:hAnsiTheme="majorHAnsi" w:cs="Tahoma"/>
                <w:color w:val="0A0A0A"/>
                <w:sz w:val="16"/>
                <w:szCs w:val="16"/>
              </w:rPr>
            </w:pPr>
            <w:r w:rsidRPr="006A1C8D">
              <w:rPr>
                <w:rFonts w:asciiTheme="majorHAnsi" w:eastAsia="Times New Roman" w:hAnsiTheme="majorHAnsi" w:cs="Tahoma"/>
                <w:color w:val="0A0A0A"/>
                <w:sz w:val="16"/>
                <w:szCs w:val="16"/>
                <w:u w:val="single"/>
              </w:rPr>
              <w:t>Scenario 2</w:t>
            </w:r>
            <w:r w:rsidRPr="006A1C8D">
              <w:rPr>
                <w:rFonts w:asciiTheme="majorHAnsi" w:eastAsia="Times New Roman" w:hAnsiTheme="majorHAnsi" w:cs="Tahoma"/>
                <w:color w:val="0A0A0A"/>
                <w:sz w:val="16"/>
                <w:szCs w:val="16"/>
              </w:rPr>
              <w:t xml:space="preserve">: With project extension to </w:t>
            </w:r>
            <w:r>
              <w:rPr>
                <w:rFonts w:asciiTheme="majorHAnsi" w:eastAsia="Times New Roman" w:hAnsiTheme="majorHAnsi" w:cs="Tahoma"/>
                <w:color w:val="0A0A0A"/>
                <w:sz w:val="16"/>
                <w:szCs w:val="16"/>
              </w:rPr>
              <w:t>January 2020</w:t>
            </w:r>
            <w:r w:rsidRPr="006A1C8D">
              <w:rPr>
                <w:rFonts w:asciiTheme="majorHAnsi" w:eastAsia="Times New Roman" w:hAnsiTheme="majorHAnsi" w:cs="Tahoma"/>
                <w:color w:val="0A0A0A"/>
                <w:sz w:val="16"/>
                <w:szCs w:val="16"/>
              </w:rPr>
              <w:t xml:space="preserve">.  </w:t>
            </w:r>
          </w:p>
          <w:p w14:paraId="564B46E6" w14:textId="77777777" w:rsidR="00AA6989" w:rsidRPr="006A1C8D" w:rsidRDefault="00AA6989" w:rsidP="00962A2C">
            <w:pPr>
              <w:pStyle w:val="ListParagraph"/>
              <w:numPr>
                <w:ilvl w:val="0"/>
                <w:numId w:val="84"/>
              </w:numPr>
              <w:shd w:val="clear" w:color="auto" w:fill="FEFEFE"/>
              <w:spacing w:line="276" w:lineRule="auto"/>
              <w:ind w:left="360"/>
              <w:rPr>
                <w:rFonts w:asciiTheme="majorHAnsi" w:eastAsia="Times New Roman" w:hAnsiTheme="majorHAnsi" w:cs="Tahoma"/>
                <w:color w:val="000000" w:themeColor="text1"/>
                <w:sz w:val="16"/>
                <w:szCs w:val="16"/>
              </w:rPr>
            </w:pPr>
            <w:r w:rsidRPr="006A1C8D">
              <w:rPr>
                <w:rFonts w:asciiTheme="majorHAnsi" w:eastAsia="Times New Roman" w:hAnsiTheme="majorHAnsi" w:cs="Tahoma"/>
                <w:color w:val="0A0A0A"/>
                <w:sz w:val="16"/>
                <w:szCs w:val="16"/>
              </w:rPr>
              <w:t xml:space="preserve">It is clear that under Scenario 1 it is physically impossible to complete the Project. </w:t>
            </w:r>
            <w:r w:rsidRPr="006A1C8D">
              <w:rPr>
                <w:rFonts w:asciiTheme="majorHAnsi" w:eastAsia="Times New Roman" w:hAnsiTheme="majorHAnsi" w:cs="Tahoma"/>
                <w:color w:val="000000" w:themeColor="text1"/>
                <w:sz w:val="16"/>
                <w:szCs w:val="16"/>
              </w:rPr>
              <w:t>It is imperative that the maximum extension available under UNDP-GEF rules should be applied for and approved, ASAP.</w:t>
            </w:r>
          </w:p>
          <w:p w14:paraId="449E0A44" w14:textId="77777777" w:rsidR="00AA6989" w:rsidRDefault="00AA6989" w:rsidP="00962A2C">
            <w:pPr>
              <w:pStyle w:val="ListParagraph"/>
              <w:numPr>
                <w:ilvl w:val="0"/>
                <w:numId w:val="84"/>
              </w:numPr>
              <w:shd w:val="clear" w:color="auto" w:fill="FEFEFE"/>
              <w:ind w:left="360"/>
              <w:rPr>
                <w:rFonts w:asciiTheme="majorHAnsi" w:eastAsia="Times New Roman" w:hAnsiTheme="majorHAnsi" w:cs="Tahoma"/>
                <w:color w:val="000000" w:themeColor="text1"/>
                <w:sz w:val="16"/>
                <w:szCs w:val="16"/>
              </w:rPr>
            </w:pPr>
            <w:r w:rsidRPr="006A1C8D">
              <w:rPr>
                <w:rFonts w:asciiTheme="majorHAnsi" w:eastAsia="Times New Roman" w:hAnsiTheme="majorHAnsi" w:cs="Tahoma"/>
                <w:color w:val="000000" w:themeColor="text1"/>
                <w:sz w:val="16"/>
                <w:szCs w:val="16"/>
              </w:rPr>
              <w:t xml:space="preserve">Under Scenario 2, there is a reasonable prospect that implementation of at least the bulk of the Project may be achieved, so long as all of the recommendations contained in this MTR report are fully implemented. </w:t>
            </w:r>
          </w:p>
          <w:p w14:paraId="46F785CE" w14:textId="77777777" w:rsidR="00AA6989" w:rsidRDefault="00AA6989" w:rsidP="00165576">
            <w:pPr>
              <w:pStyle w:val="ListParagraph"/>
              <w:shd w:val="clear" w:color="auto" w:fill="FEFEFE"/>
              <w:ind w:left="360"/>
              <w:rPr>
                <w:rFonts w:asciiTheme="majorHAnsi" w:eastAsia="Times New Roman" w:hAnsiTheme="majorHAnsi" w:cs="Tahoma"/>
                <w:color w:val="000000" w:themeColor="text1"/>
                <w:sz w:val="16"/>
                <w:szCs w:val="16"/>
              </w:rPr>
            </w:pPr>
          </w:p>
          <w:p w14:paraId="20D51118" w14:textId="77777777" w:rsidR="00AA6989" w:rsidRDefault="00AA6989" w:rsidP="00165576">
            <w:pPr>
              <w:pStyle w:val="ListParagraph"/>
              <w:shd w:val="clear" w:color="auto" w:fill="FEFEFE"/>
              <w:ind w:left="360"/>
              <w:rPr>
                <w:rFonts w:asciiTheme="majorHAnsi" w:eastAsia="Times New Roman" w:hAnsiTheme="majorHAnsi" w:cs="Tahoma"/>
                <w:color w:val="000000" w:themeColor="text1"/>
                <w:sz w:val="16"/>
                <w:szCs w:val="16"/>
              </w:rPr>
            </w:pPr>
          </w:p>
          <w:p w14:paraId="20EBD7AC" w14:textId="77777777" w:rsidR="00AA6989" w:rsidRPr="006A1C8D" w:rsidRDefault="00AA6989" w:rsidP="00165576">
            <w:pPr>
              <w:pStyle w:val="ListParagraph"/>
              <w:shd w:val="clear" w:color="auto" w:fill="FEFEFE"/>
              <w:ind w:left="360"/>
              <w:rPr>
                <w:rFonts w:asciiTheme="majorHAnsi" w:eastAsia="Times New Roman" w:hAnsiTheme="majorHAnsi" w:cs="Tahoma"/>
                <w:color w:val="000000" w:themeColor="text1"/>
                <w:sz w:val="16"/>
                <w:szCs w:val="16"/>
              </w:rPr>
            </w:pPr>
          </w:p>
        </w:tc>
        <w:tc>
          <w:tcPr>
            <w:tcW w:w="0" w:type="auto"/>
          </w:tcPr>
          <w:p w14:paraId="12BDAD77" w14:textId="77777777" w:rsidR="00AA6989" w:rsidRPr="00165576" w:rsidRDefault="00AA6989" w:rsidP="00962A2C">
            <w:pPr>
              <w:pStyle w:val="ListParagraph"/>
              <w:numPr>
                <w:ilvl w:val="0"/>
                <w:numId w:val="93"/>
              </w:numPr>
              <w:shd w:val="clear" w:color="auto" w:fill="FEFEFE"/>
              <w:spacing w:before="120"/>
              <w:jc w:val="both"/>
              <w:rPr>
                <w:rFonts w:asciiTheme="majorHAnsi" w:eastAsia="Times New Roman" w:hAnsiTheme="majorHAnsi" w:cs="Tahoma"/>
                <w:b/>
                <w:i/>
                <w:color w:val="000000" w:themeColor="text1"/>
                <w:sz w:val="16"/>
                <w:szCs w:val="16"/>
                <w:u w:val="single"/>
              </w:rPr>
            </w:pPr>
            <w:r w:rsidRPr="00165576">
              <w:rPr>
                <w:rFonts w:asciiTheme="majorHAnsi" w:eastAsia="Times New Roman" w:hAnsiTheme="majorHAnsi" w:cs="Tahoma"/>
                <w:color w:val="000000" w:themeColor="text1"/>
                <w:sz w:val="16"/>
                <w:szCs w:val="16"/>
              </w:rPr>
              <w:t>ALL of the recommendations in this Table, and especially numbers 3, 4, 5, 6, 7, 8 and 13.</w:t>
            </w:r>
          </w:p>
        </w:tc>
        <w:tc>
          <w:tcPr>
            <w:tcW w:w="0" w:type="auto"/>
          </w:tcPr>
          <w:p w14:paraId="6E5AFB35" w14:textId="29152C6A" w:rsidR="00AA6989" w:rsidRPr="00AA6989" w:rsidRDefault="006E2881" w:rsidP="006E2881">
            <w:pPr>
              <w:pStyle w:val="ListParagraph"/>
              <w:shd w:val="clear" w:color="auto" w:fill="FEFEFE"/>
              <w:spacing w:before="120"/>
              <w:ind w:left="0"/>
              <w:rPr>
                <w:rFonts w:asciiTheme="majorHAnsi" w:eastAsia="Times New Roman" w:hAnsiTheme="majorHAnsi" w:cs="Tahoma"/>
                <w:color w:val="000000" w:themeColor="text1"/>
                <w:sz w:val="16"/>
                <w:szCs w:val="16"/>
              </w:rPr>
            </w:pPr>
            <w:r>
              <w:rPr>
                <w:rFonts w:asciiTheme="majorHAnsi" w:eastAsia="Times New Roman" w:hAnsiTheme="majorHAnsi" w:cs="Tahoma"/>
                <w:color w:val="000000" w:themeColor="text1"/>
                <w:sz w:val="16"/>
                <w:szCs w:val="16"/>
              </w:rPr>
              <w:t>As listed against each recommendation.</w:t>
            </w:r>
          </w:p>
        </w:tc>
      </w:tr>
      <w:tr w:rsidR="00BF386C" w:rsidRPr="006A1C8D" w14:paraId="23B0DBA7" w14:textId="336401F6" w:rsidTr="00AA6989">
        <w:tc>
          <w:tcPr>
            <w:tcW w:w="0" w:type="auto"/>
          </w:tcPr>
          <w:p w14:paraId="51236245"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3.5.3: Institutional &amp; governance risks to sustainability</w:t>
            </w:r>
          </w:p>
          <w:p w14:paraId="557DC6B5" w14:textId="7B516AA1" w:rsidR="00AA6989" w:rsidRPr="00165576" w:rsidRDefault="00AA6989" w:rsidP="00962A2C">
            <w:pPr>
              <w:pStyle w:val="ListParagraph"/>
              <w:numPr>
                <w:ilvl w:val="0"/>
                <w:numId w:val="93"/>
              </w:numPr>
              <w:spacing w:line="276" w:lineRule="auto"/>
              <w:rPr>
                <w:rFonts w:asciiTheme="majorHAnsi" w:hAnsiTheme="majorHAnsi"/>
                <w:sz w:val="16"/>
                <w:szCs w:val="16"/>
              </w:rPr>
            </w:pPr>
            <w:r w:rsidRPr="00165576">
              <w:rPr>
                <w:rFonts w:asciiTheme="majorHAnsi" w:hAnsiTheme="majorHAnsi"/>
                <w:sz w:val="16"/>
                <w:szCs w:val="16"/>
              </w:rPr>
              <w:t xml:space="preserve">The MTR assesses that the key Government ministries, agencies and institutions in </w:t>
            </w:r>
            <w:r w:rsidR="0041647C">
              <w:rPr>
                <w:rFonts w:asciiTheme="majorHAnsi" w:hAnsiTheme="majorHAnsi"/>
                <w:sz w:val="16"/>
                <w:szCs w:val="16"/>
              </w:rPr>
              <w:t>ROK</w:t>
            </w:r>
            <w:r w:rsidRPr="00165576">
              <w:rPr>
                <w:rFonts w:asciiTheme="majorHAnsi" w:hAnsiTheme="majorHAnsi"/>
                <w:sz w:val="16"/>
                <w:szCs w:val="16"/>
              </w:rPr>
              <w:t xml:space="preserve"> have a rock-solid and unwavering commitment to the Project, to the establishment of the permanent Yellow Sea Commission and to the ongoing, long-term implementation of the YSLME-SAP in coordination and cooperation with PRC and eventually DPRK.  </w:t>
            </w:r>
          </w:p>
          <w:p w14:paraId="553CFF32" w14:textId="7D748B03" w:rsidR="00AA6989" w:rsidRPr="00165576" w:rsidRDefault="00AA6989" w:rsidP="00962A2C">
            <w:pPr>
              <w:pStyle w:val="ListParagraph"/>
              <w:numPr>
                <w:ilvl w:val="0"/>
                <w:numId w:val="93"/>
              </w:numPr>
              <w:spacing w:line="276" w:lineRule="auto"/>
              <w:rPr>
                <w:rFonts w:asciiTheme="majorHAnsi" w:hAnsiTheme="majorHAnsi"/>
                <w:sz w:val="16"/>
                <w:szCs w:val="16"/>
              </w:rPr>
            </w:pPr>
            <w:r w:rsidRPr="00165576">
              <w:rPr>
                <w:rFonts w:asciiTheme="majorHAnsi" w:hAnsiTheme="majorHAnsi"/>
                <w:sz w:val="16"/>
                <w:szCs w:val="16"/>
              </w:rPr>
              <w:t xml:space="preserve">There are no indicators at all </w:t>
            </w:r>
            <w:proofErr w:type="gramStart"/>
            <w:r w:rsidRPr="00165576">
              <w:rPr>
                <w:rFonts w:asciiTheme="majorHAnsi" w:hAnsiTheme="majorHAnsi"/>
                <w:sz w:val="16"/>
                <w:szCs w:val="16"/>
              </w:rPr>
              <w:t>of</w:t>
            </w:r>
            <w:proofErr w:type="gramEnd"/>
            <w:r w:rsidRPr="00165576">
              <w:rPr>
                <w:rFonts w:asciiTheme="majorHAnsi" w:hAnsiTheme="majorHAnsi"/>
                <w:sz w:val="16"/>
                <w:szCs w:val="16"/>
              </w:rPr>
              <w:t xml:space="preserve"> any institutional and governance risks to sustainability within the </w:t>
            </w:r>
            <w:r w:rsidR="0041647C">
              <w:rPr>
                <w:rFonts w:asciiTheme="majorHAnsi" w:hAnsiTheme="majorHAnsi"/>
                <w:sz w:val="16"/>
                <w:szCs w:val="16"/>
              </w:rPr>
              <w:t>ROK</w:t>
            </w:r>
            <w:r w:rsidRPr="00165576">
              <w:rPr>
                <w:rFonts w:asciiTheme="majorHAnsi" w:hAnsiTheme="majorHAnsi"/>
                <w:sz w:val="16"/>
                <w:szCs w:val="16"/>
              </w:rPr>
              <w:t xml:space="preserve"> government structure and system.</w:t>
            </w:r>
          </w:p>
          <w:p w14:paraId="2016FB28" w14:textId="77777777" w:rsidR="00AA6989" w:rsidRPr="00165576" w:rsidRDefault="00AA6989" w:rsidP="00962A2C">
            <w:pPr>
              <w:pStyle w:val="ListParagraph"/>
              <w:numPr>
                <w:ilvl w:val="0"/>
                <w:numId w:val="93"/>
              </w:numPr>
              <w:spacing w:line="276" w:lineRule="auto"/>
              <w:rPr>
                <w:rFonts w:asciiTheme="majorHAnsi" w:hAnsiTheme="majorHAnsi"/>
                <w:sz w:val="16"/>
                <w:szCs w:val="16"/>
              </w:rPr>
            </w:pPr>
            <w:r w:rsidRPr="00165576">
              <w:rPr>
                <w:rFonts w:asciiTheme="majorHAnsi" w:hAnsiTheme="majorHAnsi"/>
                <w:sz w:val="16"/>
                <w:szCs w:val="16"/>
              </w:rPr>
              <w:t xml:space="preserve">With respect to PRC, during MTR consultations a distinct signal was detected that there may be a softening in enthusiasm for the establishment of the permanent Yellow Sea Commission, and a shift towards a preference to focus on national-level implementation of technical activities, and to addressing international issues through existing bilateral, sector-based mechanisms.  </w:t>
            </w:r>
          </w:p>
          <w:p w14:paraId="2CADE6C7" w14:textId="77777777" w:rsidR="00AA6989" w:rsidRPr="00165576" w:rsidRDefault="00AA6989" w:rsidP="00962A2C">
            <w:pPr>
              <w:pStyle w:val="ListParagraph"/>
              <w:numPr>
                <w:ilvl w:val="0"/>
                <w:numId w:val="93"/>
              </w:numPr>
              <w:spacing w:line="276" w:lineRule="auto"/>
              <w:rPr>
                <w:rFonts w:asciiTheme="majorHAnsi" w:hAnsiTheme="majorHAnsi"/>
                <w:sz w:val="16"/>
                <w:szCs w:val="16"/>
              </w:rPr>
            </w:pPr>
            <w:r w:rsidRPr="00165576">
              <w:rPr>
                <w:rFonts w:asciiTheme="majorHAnsi" w:hAnsiTheme="majorHAnsi"/>
                <w:sz w:val="16"/>
                <w:szCs w:val="16"/>
              </w:rPr>
              <w:t>If this apparent trend continues, it may pose a fundamental threat to the core objective of the YSLME-SAP and the Phase II Project, as embodied in Component 1 of the Project.</w:t>
            </w:r>
          </w:p>
        </w:tc>
        <w:tc>
          <w:tcPr>
            <w:tcW w:w="0" w:type="auto"/>
          </w:tcPr>
          <w:p w14:paraId="267B3171" w14:textId="77777777" w:rsidR="00AA6989" w:rsidRPr="006A1C8D" w:rsidRDefault="00AA6989" w:rsidP="007E5A71">
            <w:pPr>
              <w:spacing w:before="120"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b/>
                <w:i/>
                <w:color w:val="000000" w:themeColor="text1"/>
                <w:sz w:val="16"/>
                <w:szCs w:val="16"/>
                <w:u w:val="single"/>
              </w:rPr>
              <w:t>Recommendation 13</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Risks to establishment of YS Commission</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color w:val="0A0A0A"/>
                <w:sz w:val="16"/>
                <w:szCs w:val="16"/>
              </w:rPr>
              <w:t xml:space="preserve">  </w:t>
            </w:r>
          </w:p>
          <w:p w14:paraId="5F248B06" w14:textId="77777777" w:rsidR="00AA6989" w:rsidRPr="006A1C8D" w:rsidRDefault="00AA6989" w:rsidP="007E5A71">
            <w:pPr>
              <w:spacing w:line="276" w:lineRule="auto"/>
              <w:rPr>
                <w:rFonts w:asciiTheme="majorHAnsi" w:eastAsia="Times New Roman" w:hAnsiTheme="majorHAnsi" w:cs="Tahoma"/>
                <w:i/>
                <w:color w:val="0A0A0A"/>
                <w:sz w:val="16"/>
                <w:szCs w:val="16"/>
              </w:rPr>
            </w:pPr>
            <w:r w:rsidRPr="006A1C8D">
              <w:rPr>
                <w:rFonts w:asciiTheme="majorHAnsi" w:hAnsiTheme="majorHAnsi"/>
                <w:i/>
                <w:sz w:val="16"/>
                <w:szCs w:val="16"/>
              </w:rPr>
              <w:t xml:space="preserve">It is </w:t>
            </w:r>
            <w:r w:rsidRPr="006A1C8D">
              <w:rPr>
                <w:rFonts w:asciiTheme="majorHAnsi" w:eastAsia="Times New Roman" w:hAnsiTheme="majorHAnsi" w:cs="Tahoma"/>
                <w:i/>
                <w:color w:val="0A0A0A"/>
                <w:sz w:val="16"/>
                <w:szCs w:val="16"/>
              </w:rPr>
              <w:t>strongly recommended that:</w:t>
            </w:r>
          </w:p>
          <w:p w14:paraId="17F65041" w14:textId="7B05DAE9" w:rsidR="00AA6989" w:rsidRPr="006A1C8D" w:rsidRDefault="00AA6989" w:rsidP="007E5A71">
            <w:pPr>
              <w:pStyle w:val="ListParagraph"/>
              <w:numPr>
                <w:ilvl w:val="0"/>
                <w:numId w:val="63"/>
              </w:numPr>
              <w:spacing w:line="276" w:lineRule="auto"/>
              <w:ind w:left="360"/>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 xml:space="preserve">Once the current restructure of the PRC Government is complete, that UNDP, PMO and </w:t>
            </w:r>
            <w:r w:rsidR="0041647C">
              <w:rPr>
                <w:rFonts w:asciiTheme="majorHAnsi" w:eastAsia="Times New Roman" w:hAnsiTheme="majorHAnsi" w:cs="Tahoma"/>
                <w:i/>
                <w:color w:val="0A0A0A"/>
                <w:sz w:val="16"/>
                <w:szCs w:val="16"/>
              </w:rPr>
              <w:t>ROK</w:t>
            </w:r>
            <w:r w:rsidRPr="006A1C8D">
              <w:rPr>
                <w:rFonts w:asciiTheme="majorHAnsi" w:eastAsia="Times New Roman" w:hAnsiTheme="majorHAnsi" w:cs="Tahoma"/>
                <w:i/>
                <w:color w:val="0A0A0A"/>
                <w:sz w:val="16"/>
                <w:szCs w:val="16"/>
              </w:rPr>
              <w:t xml:space="preserve"> MOFA &amp; MOF seek a ministerial-level meeting with new PRC Minister for Natural Resources, to brief them on the Project and seek high-level support in PRC for </w:t>
            </w:r>
            <w:r w:rsidRPr="006A1C8D">
              <w:rPr>
                <w:rFonts w:asciiTheme="majorHAnsi" w:hAnsiTheme="majorHAnsi" w:cs="Arial"/>
                <w:i/>
                <w:sz w:val="16"/>
                <w:szCs w:val="16"/>
              </w:rPr>
              <w:t>the Project, for SAP implementation and for the establishment of a permanent, sustainably financed Yellow Sea Commission</w:t>
            </w:r>
            <w:r w:rsidRPr="006A1C8D">
              <w:rPr>
                <w:rFonts w:asciiTheme="majorHAnsi" w:eastAsia="Times New Roman" w:hAnsiTheme="majorHAnsi" w:cs="Tahoma"/>
                <w:i/>
                <w:color w:val="0A0A0A"/>
                <w:sz w:val="16"/>
                <w:szCs w:val="16"/>
              </w:rPr>
              <w:t>. Without this, this Project Objective may not be achieved by end of Project in December 2019.</w:t>
            </w:r>
          </w:p>
          <w:p w14:paraId="5F7196BE" w14:textId="2887FAD2" w:rsidR="00AA6989" w:rsidRPr="006A1C8D" w:rsidRDefault="00AA6989" w:rsidP="007E5A71">
            <w:pPr>
              <w:pStyle w:val="ListParagraph"/>
              <w:numPr>
                <w:ilvl w:val="0"/>
                <w:numId w:val="63"/>
              </w:numPr>
              <w:spacing w:line="276" w:lineRule="auto"/>
              <w:ind w:left="360"/>
              <w:rPr>
                <w:rFonts w:asciiTheme="majorHAnsi" w:eastAsia="Times New Roman" w:hAnsiTheme="majorHAnsi" w:cs="Tahoma"/>
                <w:i/>
                <w:color w:val="0A0A0A"/>
                <w:sz w:val="16"/>
                <w:szCs w:val="16"/>
              </w:rPr>
            </w:pPr>
            <w:r w:rsidRPr="006A1C8D">
              <w:rPr>
                <w:rFonts w:asciiTheme="majorHAnsi" w:eastAsia="Times New Roman" w:hAnsiTheme="majorHAnsi" w:cs="Tahoma"/>
                <w:i/>
                <w:color w:val="0A0A0A"/>
                <w:sz w:val="16"/>
                <w:szCs w:val="16"/>
              </w:rPr>
              <w:t xml:space="preserve">The </w:t>
            </w:r>
            <w:proofErr w:type="spellStart"/>
            <w:r w:rsidRPr="006A1C8D">
              <w:rPr>
                <w:rFonts w:asciiTheme="majorHAnsi" w:eastAsia="Times New Roman" w:hAnsiTheme="majorHAnsi" w:cs="Tahoma"/>
                <w:i/>
                <w:color w:val="0A0A0A"/>
                <w:sz w:val="16"/>
                <w:szCs w:val="16"/>
              </w:rPr>
              <w:t>MoU</w:t>
            </w:r>
            <w:proofErr w:type="spellEnd"/>
            <w:r w:rsidRPr="006A1C8D">
              <w:rPr>
                <w:rFonts w:asciiTheme="majorHAnsi" w:eastAsia="Times New Roman" w:hAnsiTheme="majorHAnsi" w:cs="Tahoma"/>
                <w:i/>
                <w:color w:val="0A0A0A"/>
                <w:sz w:val="16"/>
                <w:szCs w:val="16"/>
              </w:rPr>
              <w:t xml:space="preserve"> on bilateral cooperation on environmental matters signed by the Environment Ministers of both PRC and </w:t>
            </w:r>
            <w:r w:rsidR="0041647C">
              <w:rPr>
                <w:rFonts w:asciiTheme="majorHAnsi" w:eastAsia="Times New Roman" w:hAnsiTheme="majorHAnsi" w:cs="Tahoma"/>
                <w:i/>
                <w:color w:val="0A0A0A"/>
                <w:sz w:val="16"/>
                <w:szCs w:val="16"/>
              </w:rPr>
              <w:t>ROK</w:t>
            </w:r>
            <w:r w:rsidRPr="006A1C8D">
              <w:rPr>
                <w:rFonts w:asciiTheme="majorHAnsi" w:eastAsia="Times New Roman" w:hAnsiTheme="majorHAnsi" w:cs="Tahoma"/>
                <w:i/>
                <w:color w:val="0A0A0A"/>
                <w:sz w:val="16"/>
                <w:szCs w:val="16"/>
              </w:rPr>
              <w:t xml:space="preserve">, be used as a model and template for a similar </w:t>
            </w:r>
            <w:proofErr w:type="spellStart"/>
            <w:r w:rsidRPr="006A1C8D">
              <w:rPr>
                <w:rFonts w:asciiTheme="majorHAnsi" w:eastAsia="Times New Roman" w:hAnsiTheme="majorHAnsi" w:cs="Tahoma"/>
                <w:i/>
                <w:color w:val="0A0A0A"/>
                <w:sz w:val="16"/>
                <w:szCs w:val="16"/>
              </w:rPr>
              <w:t>MoU</w:t>
            </w:r>
            <w:proofErr w:type="spellEnd"/>
            <w:r w:rsidRPr="006A1C8D">
              <w:rPr>
                <w:rFonts w:asciiTheme="majorHAnsi" w:eastAsia="Times New Roman" w:hAnsiTheme="majorHAnsi" w:cs="Tahoma"/>
                <w:i/>
                <w:color w:val="0A0A0A"/>
                <w:sz w:val="16"/>
                <w:szCs w:val="16"/>
              </w:rPr>
              <w:t xml:space="preserve"> to be signed between the PRC Minister for Natural Resources and the </w:t>
            </w:r>
            <w:r w:rsidR="0041647C">
              <w:rPr>
                <w:rFonts w:asciiTheme="majorHAnsi" w:eastAsia="Times New Roman" w:hAnsiTheme="majorHAnsi" w:cs="Tahoma"/>
                <w:i/>
                <w:color w:val="0A0A0A"/>
                <w:sz w:val="16"/>
                <w:szCs w:val="16"/>
              </w:rPr>
              <w:t>ROK</w:t>
            </w:r>
            <w:r w:rsidRPr="006A1C8D">
              <w:rPr>
                <w:rFonts w:asciiTheme="majorHAnsi" w:eastAsia="Times New Roman" w:hAnsiTheme="majorHAnsi" w:cs="Tahoma"/>
                <w:i/>
                <w:color w:val="0A0A0A"/>
                <w:sz w:val="16"/>
                <w:szCs w:val="16"/>
              </w:rPr>
              <w:t xml:space="preserve"> Minister for Oceans &amp; Fisheries, specifically relating to cooperation in implementing the YSLME-SAP and establishing the Commission.  Such </w:t>
            </w:r>
            <w:proofErr w:type="spellStart"/>
            <w:r w:rsidRPr="006A1C8D">
              <w:rPr>
                <w:rFonts w:asciiTheme="majorHAnsi" w:eastAsia="Times New Roman" w:hAnsiTheme="majorHAnsi" w:cs="Tahoma"/>
                <w:i/>
                <w:color w:val="0A0A0A"/>
                <w:sz w:val="16"/>
                <w:szCs w:val="16"/>
              </w:rPr>
              <w:t>MoU</w:t>
            </w:r>
            <w:proofErr w:type="spellEnd"/>
            <w:r w:rsidRPr="006A1C8D">
              <w:rPr>
                <w:rFonts w:asciiTheme="majorHAnsi" w:eastAsia="Times New Roman" w:hAnsiTheme="majorHAnsi" w:cs="Tahoma"/>
                <w:i/>
                <w:color w:val="0A0A0A"/>
                <w:sz w:val="16"/>
                <w:szCs w:val="16"/>
              </w:rPr>
              <w:t xml:space="preserve"> might be structured so as to allow for future signing-in by DPRK as a tri-lateral </w:t>
            </w:r>
            <w:proofErr w:type="spellStart"/>
            <w:r w:rsidRPr="006A1C8D">
              <w:rPr>
                <w:rFonts w:asciiTheme="majorHAnsi" w:eastAsia="Times New Roman" w:hAnsiTheme="majorHAnsi" w:cs="Tahoma"/>
                <w:i/>
                <w:color w:val="0A0A0A"/>
                <w:sz w:val="16"/>
                <w:szCs w:val="16"/>
              </w:rPr>
              <w:t>MoU</w:t>
            </w:r>
            <w:proofErr w:type="spellEnd"/>
            <w:r w:rsidRPr="006A1C8D">
              <w:rPr>
                <w:rFonts w:asciiTheme="majorHAnsi" w:eastAsia="Times New Roman" w:hAnsiTheme="majorHAnsi" w:cs="Tahoma"/>
                <w:i/>
                <w:color w:val="0A0A0A"/>
                <w:sz w:val="16"/>
                <w:szCs w:val="16"/>
              </w:rPr>
              <w:t xml:space="preserve">.  </w:t>
            </w:r>
          </w:p>
        </w:tc>
        <w:tc>
          <w:tcPr>
            <w:tcW w:w="0" w:type="auto"/>
          </w:tcPr>
          <w:p w14:paraId="1EAC0ED0" w14:textId="03AE1991" w:rsidR="00AA6989" w:rsidRPr="00BF386C" w:rsidRDefault="00BF386C" w:rsidP="007E5A71">
            <w:pPr>
              <w:spacing w:before="120" w:line="276" w:lineRule="auto"/>
              <w:rPr>
                <w:rFonts w:asciiTheme="majorHAnsi" w:eastAsia="Times New Roman" w:hAnsiTheme="majorHAnsi" w:cs="Tahoma"/>
                <w:color w:val="000000" w:themeColor="text1"/>
                <w:sz w:val="16"/>
                <w:szCs w:val="16"/>
              </w:rPr>
            </w:pPr>
            <w:r w:rsidRPr="00BF386C">
              <w:rPr>
                <w:rFonts w:asciiTheme="majorHAnsi" w:eastAsia="Times New Roman" w:hAnsiTheme="majorHAnsi" w:cs="Tahoma"/>
                <w:color w:val="000000" w:themeColor="text1"/>
                <w:sz w:val="16"/>
                <w:szCs w:val="16"/>
              </w:rPr>
              <w:t xml:space="preserve">Initiated by PMO with support from UNDP and </w:t>
            </w:r>
            <w:r w:rsidR="0041647C">
              <w:rPr>
                <w:rFonts w:asciiTheme="majorHAnsi" w:eastAsia="Times New Roman" w:hAnsiTheme="majorHAnsi" w:cs="Tahoma"/>
                <w:color w:val="000000" w:themeColor="text1"/>
                <w:sz w:val="16"/>
                <w:szCs w:val="16"/>
              </w:rPr>
              <w:t>ROK</w:t>
            </w:r>
            <w:r w:rsidRPr="00BF386C">
              <w:rPr>
                <w:rFonts w:asciiTheme="majorHAnsi" w:eastAsia="Times New Roman" w:hAnsiTheme="majorHAnsi" w:cs="Tahoma"/>
                <w:color w:val="000000" w:themeColor="text1"/>
                <w:sz w:val="16"/>
                <w:szCs w:val="16"/>
              </w:rPr>
              <w:t xml:space="preserve"> Govt. to propose this action to PRC Govt.</w:t>
            </w:r>
          </w:p>
        </w:tc>
      </w:tr>
      <w:tr w:rsidR="00BF386C" w:rsidRPr="006A1C8D" w14:paraId="2C481412" w14:textId="49C1103D" w:rsidTr="00AA6989">
        <w:tc>
          <w:tcPr>
            <w:tcW w:w="0" w:type="auto"/>
          </w:tcPr>
          <w:p w14:paraId="52E76D55" w14:textId="77777777" w:rsidR="00AA6989" w:rsidRPr="006A1C8D" w:rsidRDefault="00AA6989" w:rsidP="007E5A71">
            <w:pPr>
              <w:spacing w:before="120" w:line="276" w:lineRule="auto"/>
              <w:rPr>
                <w:rFonts w:asciiTheme="majorHAnsi" w:hAnsiTheme="majorHAnsi"/>
                <w:b/>
                <w:color w:val="000000" w:themeColor="text1"/>
                <w:sz w:val="16"/>
                <w:szCs w:val="16"/>
              </w:rPr>
            </w:pPr>
            <w:r w:rsidRPr="006A1C8D">
              <w:rPr>
                <w:rFonts w:asciiTheme="majorHAnsi" w:hAnsiTheme="majorHAnsi"/>
                <w:b/>
                <w:color w:val="000000" w:themeColor="text1"/>
                <w:sz w:val="16"/>
                <w:szCs w:val="16"/>
              </w:rPr>
              <w:t>Report section 36: Involving DPRK</w:t>
            </w:r>
          </w:p>
          <w:p w14:paraId="135A43A7" w14:textId="77777777" w:rsidR="00AA6989" w:rsidRPr="00165576" w:rsidRDefault="00AA6989" w:rsidP="00962A2C">
            <w:pPr>
              <w:pStyle w:val="ListParagraph"/>
              <w:widowControl w:val="0"/>
              <w:numPr>
                <w:ilvl w:val="0"/>
                <w:numId w:val="98"/>
              </w:numPr>
              <w:autoSpaceDE w:val="0"/>
              <w:autoSpaceDN w:val="0"/>
              <w:adjustRightInd w:val="0"/>
              <w:spacing w:line="276" w:lineRule="auto"/>
              <w:rPr>
                <w:rFonts w:asciiTheme="majorHAnsi" w:hAnsiTheme="majorHAnsi"/>
                <w:i/>
                <w:color w:val="000000" w:themeColor="text1"/>
                <w:sz w:val="16"/>
                <w:szCs w:val="16"/>
              </w:rPr>
            </w:pPr>
            <w:r w:rsidRPr="00165576">
              <w:rPr>
                <w:rFonts w:asciiTheme="majorHAnsi" w:hAnsiTheme="majorHAnsi"/>
                <w:color w:val="000000" w:themeColor="text1"/>
                <w:sz w:val="16"/>
                <w:szCs w:val="16"/>
              </w:rPr>
              <w:t>Truly integrated, ecosystem based management of the YSLME can only be achieved with the full participation of all three littoral States. Progressive inclusion of DPRK, including in the regional governance framework, and eventually the Yellow Sea Commission, should be a high priority.</w:t>
            </w:r>
          </w:p>
          <w:p w14:paraId="08E2151E" w14:textId="77777777" w:rsidR="00AA6989" w:rsidRPr="006A1C8D" w:rsidRDefault="00AA6989" w:rsidP="007E5A71">
            <w:pPr>
              <w:spacing w:before="120" w:line="276" w:lineRule="auto"/>
              <w:rPr>
                <w:rFonts w:asciiTheme="majorHAnsi" w:hAnsiTheme="majorHAnsi"/>
                <w:b/>
                <w:color w:val="000000" w:themeColor="text1"/>
                <w:sz w:val="16"/>
                <w:szCs w:val="16"/>
              </w:rPr>
            </w:pPr>
          </w:p>
        </w:tc>
        <w:tc>
          <w:tcPr>
            <w:tcW w:w="0" w:type="auto"/>
          </w:tcPr>
          <w:p w14:paraId="6450E342" w14:textId="77777777" w:rsidR="00AA6989" w:rsidRPr="006A1C8D" w:rsidRDefault="00AA6989" w:rsidP="007E5A71">
            <w:pPr>
              <w:widowControl w:val="0"/>
              <w:autoSpaceDE w:val="0"/>
              <w:autoSpaceDN w:val="0"/>
              <w:adjustRightInd w:val="0"/>
              <w:spacing w:before="120" w:line="276" w:lineRule="auto"/>
              <w:rPr>
                <w:rFonts w:asciiTheme="majorHAnsi" w:eastAsia="Times New Roman" w:hAnsiTheme="majorHAnsi" w:cs="Tahoma"/>
                <w:i/>
                <w:color w:val="0A0A0A"/>
                <w:sz w:val="16"/>
                <w:szCs w:val="16"/>
              </w:rPr>
            </w:pPr>
            <w:r w:rsidRPr="006A1C8D">
              <w:rPr>
                <w:rFonts w:asciiTheme="majorHAnsi" w:eastAsia="Times New Roman" w:hAnsiTheme="majorHAnsi" w:cs="Tahoma"/>
                <w:b/>
                <w:i/>
                <w:color w:val="000000" w:themeColor="text1"/>
                <w:sz w:val="16"/>
                <w:szCs w:val="16"/>
                <w:u w:val="single"/>
              </w:rPr>
              <w:t>Recommendation 14</w:t>
            </w:r>
            <w:r w:rsidRPr="006A1C8D">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color w:val="000000" w:themeColor="text1"/>
                <w:sz w:val="16"/>
                <w:szCs w:val="16"/>
                <w:u w:val="single"/>
              </w:rPr>
              <w:t xml:space="preserve"> </w:t>
            </w:r>
            <w:r w:rsidRPr="006A1C8D">
              <w:rPr>
                <w:rFonts w:asciiTheme="majorHAnsi" w:eastAsia="Times New Roman" w:hAnsiTheme="majorHAnsi" w:cs="Tahoma"/>
                <w:b/>
                <w:i/>
                <w:sz w:val="16"/>
                <w:szCs w:val="16"/>
                <w:u w:val="single"/>
              </w:rPr>
              <w:t>Involving</w:t>
            </w:r>
            <w:r>
              <w:rPr>
                <w:rFonts w:asciiTheme="majorHAnsi" w:eastAsia="Times New Roman" w:hAnsiTheme="majorHAnsi" w:cs="Tahoma"/>
                <w:b/>
                <w:i/>
                <w:sz w:val="16"/>
                <w:szCs w:val="16"/>
                <w:u w:val="single"/>
              </w:rPr>
              <w:t xml:space="preserve"> </w:t>
            </w:r>
            <w:r w:rsidRPr="006A1C8D">
              <w:rPr>
                <w:rFonts w:asciiTheme="majorHAnsi" w:eastAsia="Times New Roman" w:hAnsiTheme="majorHAnsi" w:cs="Tahoma"/>
                <w:b/>
                <w:i/>
                <w:sz w:val="16"/>
                <w:szCs w:val="16"/>
                <w:u w:val="single"/>
              </w:rPr>
              <w:t>DPRK</w:t>
            </w:r>
            <w:r w:rsidRPr="006A1C8D">
              <w:rPr>
                <w:rFonts w:asciiTheme="majorHAnsi" w:eastAsia="Times New Roman" w:hAnsiTheme="majorHAnsi" w:cs="Tahoma"/>
                <w:b/>
                <w:i/>
                <w:color w:val="000000" w:themeColor="text1"/>
                <w:sz w:val="16"/>
                <w:szCs w:val="16"/>
              </w:rPr>
              <w:t>:</w:t>
            </w:r>
            <w:r w:rsidRPr="006A1C8D">
              <w:rPr>
                <w:rFonts w:asciiTheme="majorHAnsi" w:eastAsia="Times New Roman" w:hAnsiTheme="majorHAnsi" w:cs="Tahoma"/>
                <w:i/>
                <w:color w:val="0A0A0A"/>
                <w:sz w:val="16"/>
                <w:szCs w:val="16"/>
              </w:rPr>
              <w:t xml:space="preserve">  </w:t>
            </w:r>
          </w:p>
          <w:p w14:paraId="725E2B63" w14:textId="491789E5" w:rsidR="00AA6989" w:rsidRPr="00164BCF" w:rsidRDefault="00AA6989" w:rsidP="00730AFA">
            <w:pPr>
              <w:pStyle w:val="ListParagraph"/>
              <w:widowControl w:val="0"/>
              <w:numPr>
                <w:ilvl w:val="0"/>
                <w:numId w:val="93"/>
              </w:numPr>
              <w:autoSpaceDE w:val="0"/>
              <w:autoSpaceDN w:val="0"/>
              <w:adjustRightInd w:val="0"/>
              <w:spacing w:line="276" w:lineRule="auto"/>
              <w:rPr>
                <w:rFonts w:asciiTheme="majorHAnsi" w:hAnsiTheme="majorHAnsi"/>
                <w:i/>
                <w:color w:val="000000" w:themeColor="text1"/>
                <w:sz w:val="16"/>
                <w:szCs w:val="16"/>
              </w:rPr>
            </w:pPr>
            <w:r w:rsidRPr="00165576">
              <w:rPr>
                <w:rFonts w:asciiTheme="majorHAnsi" w:hAnsiTheme="majorHAnsi"/>
                <w:i/>
                <w:color w:val="000000" w:themeColor="text1"/>
                <w:sz w:val="16"/>
                <w:szCs w:val="16"/>
              </w:rPr>
              <w:t xml:space="preserve">It is recommended that in addition to continuing to work through the </w:t>
            </w:r>
            <w:proofErr w:type="spellStart"/>
            <w:r w:rsidRPr="00165576">
              <w:rPr>
                <w:rFonts w:asciiTheme="majorHAnsi" w:hAnsiTheme="majorHAnsi" w:cs="Arial"/>
                <w:i/>
                <w:sz w:val="16"/>
                <w:szCs w:val="16"/>
              </w:rPr>
              <w:t>Hanns</w:t>
            </w:r>
            <w:proofErr w:type="spellEnd"/>
            <w:r w:rsidRPr="00165576">
              <w:rPr>
                <w:rFonts w:asciiTheme="majorHAnsi" w:hAnsiTheme="majorHAnsi" w:cs="Arial"/>
                <w:i/>
                <w:sz w:val="16"/>
                <w:szCs w:val="16"/>
              </w:rPr>
              <w:t xml:space="preserve"> S</w:t>
            </w:r>
            <w:r w:rsidR="00F7189B">
              <w:rPr>
                <w:rFonts w:asciiTheme="majorHAnsi" w:hAnsiTheme="majorHAnsi" w:cs="Arial"/>
                <w:i/>
                <w:sz w:val="16"/>
                <w:szCs w:val="16"/>
              </w:rPr>
              <w:t>ei</w:t>
            </w:r>
            <w:r w:rsidRPr="00165576">
              <w:rPr>
                <w:rFonts w:asciiTheme="majorHAnsi" w:hAnsiTheme="majorHAnsi" w:cs="Arial"/>
                <w:i/>
                <w:sz w:val="16"/>
                <w:szCs w:val="16"/>
              </w:rPr>
              <w:t>del Foundation</w:t>
            </w:r>
            <w:r w:rsidRPr="00165576">
              <w:rPr>
                <w:rFonts w:asciiTheme="majorHAnsi" w:hAnsiTheme="majorHAnsi"/>
                <w:i/>
                <w:color w:val="000000" w:themeColor="text1"/>
                <w:sz w:val="16"/>
                <w:szCs w:val="16"/>
              </w:rPr>
              <w:t xml:space="preserve"> to try and involve DPRK in the biodiversity and MPA-network planning activities, the Project should also work towards more complete participation of DPRK, including progressively in the regional governance framework.  </w:t>
            </w:r>
          </w:p>
          <w:p w14:paraId="3E7AEBAA" w14:textId="76F88BA7" w:rsidR="00AA6989" w:rsidRPr="00164BCF" w:rsidRDefault="00AA6989" w:rsidP="00693966">
            <w:pPr>
              <w:pStyle w:val="ListParagraph"/>
              <w:widowControl w:val="0"/>
              <w:numPr>
                <w:ilvl w:val="0"/>
                <w:numId w:val="93"/>
              </w:numPr>
              <w:autoSpaceDE w:val="0"/>
              <w:autoSpaceDN w:val="0"/>
              <w:adjustRightInd w:val="0"/>
              <w:spacing w:line="276" w:lineRule="auto"/>
              <w:rPr>
                <w:rFonts w:asciiTheme="majorHAnsi" w:hAnsiTheme="majorHAnsi"/>
                <w:i/>
                <w:color w:val="000000" w:themeColor="text1"/>
                <w:sz w:val="16"/>
                <w:szCs w:val="16"/>
              </w:rPr>
            </w:pPr>
            <w:r w:rsidRPr="00165576">
              <w:rPr>
                <w:rFonts w:asciiTheme="majorHAnsi" w:hAnsiTheme="majorHAnsi"/>
                <w:i/>
                <w:color w:val="000000" w:themeColor="text1"/>
                <w:sz w:val="16"/>
                <w:szCs w:val="16"/>
              </w:rPr>
              <w:t>In doing so</w:t>
            </w:r>
            <w:r w:rsidR="00BF386C">
              <w:rPr>
                <w:rFonts w:asciiTheme="majorHAnsi" w:hAnsiTheme="majorHAnsi"/>
                <w:i/>
                <w:color w:val="000000" w:themeColor="text1"/>
                <w:sz w:val="16"/>
                <w:szCs w:val="16"/>
              </w:rPr>
              <w:t>, given recent diplomatic progress, this effort might be led</w:t>
            </w:r>
            <w:r w:rsidRPr="00165576">
              <w:rPr>
                <w:rFonts w:asciiTheme="majorHAnsi" w:hAnsiTheme="majorHAnsi"/>
                <w:i/>
                <w:color w:val="000000" w:themeColor="text1"/>
                <w:sz w:val="16"/>
                <w:szCs w:val="16"/>
              </w:rPr>
              <w:t xml:space="preserve"> </w:t>
            </w:r>
            <w:r w:rsidR="00BF386C">
              <w:rPr>
                <w:rFonts w:asciiTheme="majorHAnsi" w:hAnsiTheme="majorHAnsi"/>
                <w:i/>
                <w:color w:val="000000" w:themeColor="text1"/>
                <w:sz w:val="16"/>
                <w:szCs w:val="16"/>
              </w:rPr>
              <w:t>by</w:t>
            </w:r>
            <w:r w:rsidRPr="00165576">
              <w:rPr>
                <w:rFonts w:asciiTheme="majorHAnsi" w:hAnsiTheme="majorHAnsi"/>
                <w:i/>
                <w:color w:val="000000" w:themeColor="text1"/>
                <w:sz w:val="16"/>
                <w:szCs w:val="16"/>
              </w:rPr>
              <w:t xml:space="preserve"> </w:t>
            </w:r>
            <w:r w:rsidR="0041647C">
              <w:rPr>
                <w:rFonts w:asciiTheme="majorHAnsi" w:hAnsiTheme="majorHAnsi"/>
                <w:i/>
                <w:color w:val="000000" w:themeColor="text1"/>
                <w:sz w:val="16"/>
                <w:szCs w:val="16"/>
              </w:rPr>
              <w:t>ROK</w:t>
            </w:r>
            <w:r w:rsidRPr="00165576">
              <w:rPr>
                <w:rFonts w:asciiTheme="majorHAnsi" w:hAnsiTheme="majorHAnsi"/>
                <w:i/>
                <w:color w:val="000000" w:themeColor="text1"/>
                <w:sz w:val="16"/>
                <w:szCs w:val="16"/>
              </w:rPr>
              <w:t xml:space="preserve"> MOF</w:t>
            </w:r>
            <w:r w:rsidR="00BF386C">
              <w:rPr>
                <w:rFonts w:asciiTheme="majorHAnsi" w:hAnsiTheme="majorHAnsi"/>
                <w:i/>
                <w:color w:val="000000" w:themeColor="text1"/>
                <w:sz w:val="16"/>
                <w:szCs w:val="16"/>
              </w:rPr>
              <w:t xml:space="preserve"> and </w:t>
            </w:r>
            <w:r w:rsidRPr="00165576">
              <w:rPr>
                <w:rFonts w:asciiTheme="majorHAnsi" w:hAnsiTheme="majorHAnsi"/>
                <w:i/>
                <w:color w:val="000000" w:themeColor="text1"/>
                <w:sz w:val="16"/>
                <w:szCs w:val="16"/>
              </w:rPr>
              <w:t>Ministry of Reunification</w:t>
            </w:r>
            <w:r w:rsidR="00BF386C">
              <w:rPr>
                <w:rFonts w:asciiTheme="majorHAnsi" w:hAnsiTheme="majorHAnsi"/>
                <w:i/>
                <w:color w:val="000000" w:themeColor="text1"/>
                <w:sz w:val="16"/>
                <w:szCs w:val="16"/>
              </w:rPr>
              <w:t xml:space="preserve"> through direct bilat</w:t>
            </w:r>
            <w:r w:rsidR="004C7867">
              <w:rPr>
                <w:rFonts w:asciiTheme="majorHAnsi" w:hAnsiTheme="majorHAnsi"/>
                <w:i/>
                <w:color w:val="000000" w:themeColor="text1"/>
                <w:sz w:val="16"/>
                <w:szCs w:val="16"/>
              </w:rPr>
              <w:t>e</w:t>
            </w:r>
            <w:r w:rsidR="00BF386C">
              <w:rPr>
                <w:rFonts w:asciiTheme="majorHAnsi" w:hAnsiTheme="majorHAnsi"/>
                <w:i/>
                <w:color w:val="000000" w:themeColor="text1"/>
                <w:sz w:val="16"/>
                <w:szCs w:val="16"/>
              </w:rPr>
              <w:t>ral dealings with DPRK, in consultation with PRC and with support from PMO.</w:t>
            </w:r>
          </w:p>
          <w:p w14:paraId="0E2B4022" w14:textId="7CED8101" w:rsidR="00AA6989" w:rsidRPr="00165576" w:rsidRDefault="00AA6989" w:rsidP="00543D16">
            <w:pPr>
              <w:pStyle w:val="ListParagraph"/>
              <w:widowControl w:val="0"/>
              <w:numPr>
                <w:ilvl w:val="0"/>
                <w:numId w:val="93"/>
              </w:numPr>
              <w:autoSpaceDE w:val="0"/>
              <w:autoSpaceDN w:val="0"/>
              <w:adjustRightInd w:val="0"/>
              <w:spacing w:line="276" w:lineRule="auto"/>
              <w:rPr>
                <w:rFonts w:asciiTheme="majorHAnsi" w:hAnsiTheme="majorHAnsi"/>
                <w:i/>
                <w:color w:val="000000" w:themeColor="text1"/>
                <w:sz w:val="16"/>
                <w:szCs w:val="16"/>
              </w:rPr>
            </w:pPr>
            <w:r w:rsidRPr="00165576">
              <w:rPr>
                <w:rFonts w:asciiTheme="majorHAnsi" w:hAnsiTheme="majorHAnsi"/>
                <w:i/>
                <w:color w:val="000000" w:themeColor="text1"/>
                <w:sz w:val="16"/>
                <w:szCs w:val="16"/>
              </w:rPr>
              <w:t xml:space="preserve">As a UN program, it is also vital to ensure that relevant UN Resolutions and rules, and GEF rules and </w:t>
            </w:r>
            <w:proofErr w:type="gramStart"/>
            <w:r w:rsidRPr="00165576">
              <w:rPr>
                <w:rFonts w:asciiTheme="majorHAnsi" w:hAnsiTheme="majorHAnsi"/>
                <w:i/>
                <w:color w:val="000000" w:themeColor="text1"/>
                <w:sz w:val="16"/>
                <w:szCs w:val="16"/>
              </w:rPr>
              <w:t>procedures,</w:t>
            </w:r>
            <w:proofErr w:type="gramEnd"/>
            <w:r w:rsidRPr="00165576">
              <w:rPr>
                <w:rFonts w:asciiTheme="majorHAnsi" w:hAnsiTheme="majorHAnsi"/>
                <w:i/>
                <w:color w:val="000000" w:themeColor="text1"/>
                <w:sz w:val="16"/>
                <w:szCs w:val="16"/>
              </w:rPr>
              <w:t xml:space="preserve"> are fully complied with.</w:t>
            </w:r>
          </w:p>
        </w:tc>
        <w:tc>
          <w:tcPr>
            <w:tcW w:w="0" w:type="auto"/>
          </w:tcPr>
          <w:p w14:paraId="0E98C35D" w14:textId="3812759D" w:rsidR="00AA6989" w:rsidRPr="00BF386C" w:rsidRDefault="0041647C" w:rsidP="007E5A71">
            <w:pPr>
              <w:widowControl w:val="0"/>
              <w:autoSpaceDE w:val="0"/>
              <w:autoSpaceDN w:val="0"/>
              <w:adjustRightInd w:val="0"/>
              <w:spacing w:before="120" w:line="276" w:lineRule="auto"/>
              <w:rPr>
                <w:rFonts w:asciiTheme="majorHAnsi" w:eastAsia="Times New Roman" w:hAnsiTheme="majorHAnsi" w:cs="Tahoma"/>
                <w:color w:val="000000" w:themeColor="text1"/>
                <w:sz w:val="16"/>
                <w:szCs w:val="16"/>
              </w:rPr>
            </w:pPr>
            <w:r>
              <w:rPr>
                <w:rFonts w:asciiTheme="majorHAnsi" w:eastAsia="Times New Roman" w:hAnsiTheme="majorHAnsi" w:cs="Tahoma"/>
                <w:color w:val="000000" w:themeColor="text1"/>
                <w:sz w:val="16"/>
                <w:szCs w:val="16"/>
              </w:rPr>
              <w:t>ROK</w:t>
            </w:r>
            <w:r w:rsidR="004C7867">
              <w:rPr>
                <w:rFonts w:asciiTheme="majorHAnsi" w:eastAsia="Times New Roman" w:hAnsiTheme="majorHAnsi" w:cs="Tahoma"/>
                <w:color w:val="000000" w:themeColor="text1"/>
                <w:sz w:val="16"/>
                <w:szCs w:val="16"/>
              </w:rPr>
              <w:t xml:space="preserve"> Govt. wit</w:t>
            </w:r>
            <w:r w:rsidR="00BF386C" w:rsidRPr="00BF386C">
              <w:rPr>
                <w:rFonts w:asciiTheme="majorHAnsi" w:eastAsia="Times New Roman" w:hAnsiTheme="majorHAnsi" w:cs="Tahoma"/>
                <w:color w:val="000000" w:themeColor="text1"/>
                <w:sz w:val="16"/>
                <w:szCs w:val="16"/>
              </w:rPr>
              <w:t>h support from PRC and PMO.</w:t>
            </w:r>
          </w:p>
        </w:tc>
      </w:tr>
    </w:tbl>
    <w:p w14:paraId="76E776A3" w14:textId="77777777" w:rsidR="00AD0CCC" w:rsidRDefault="00AD0CCC" w:rsidP="00AD0CCC">
      <w:pPr>
        <w:shd w:val="clear" w:color="auto" w:fill="FEFEFE"/>
        <w:jc w:val="both"/>
        <w:rPr>
          <w:rFonts w:asciiTheme="majorHAnsi" w:eastAsia="Times New Roman" w:hAnsiTheme="majorHAnsi" w:cs="Tahoma"/>
          <w:color w:val="0A0A0A"/>
          <w:sz w:val="22"/>
          <w:szCs w:val="22"/>
        </w:rPr>
      </w:pPr>
    </w:p>
    <w:p w14:paraId="4AA97D0E" w14:textId="21BF2AE3" w:rsidR="00AD0CCC" w:rsidRDefault="00AD0CCC" w:rsidP="00AD0CCC">
      <w:pPr>
        <w:pStyle w:val="Heading2"/>
      </w:pPr>
      <w:bookmarkStart w:id="6" w:name="_Toc389486549"/>
      <w:r>
        <w:t>Evaluation Rating T</w:t>
      </w:r>
      <w:r w:rsidRPr="00680985">
        <w:t>able</w:t>
      </w:r>
      <w:r>
        <w:t>s</w:t>
      </w:r>
      <w:bookmarkEnd w:id="6"/>
    </w:p>
    <w:p w14:paraId="632F4CB6" w14:textId="77777777" w:rsidR="00AD0CCC" w:rsidRDefault="00AD0CCC" w:rsidP="00AD0CCC"/>
    <w:p w14:paraId="289EDF06" w14:textId="21A81784" w:rsidR="00AD0CCC" w:rsidRDefault="00AD0CCC" w:rsidP="00AD0CCC">
      <w:pPr>
        <w:pStyle w:val="ListParagraph"/>
        <w:numPr>
          <w:ilvl w:val="0"/>
          <w:numId w:val="73"/>
        </w:numPr>
        <w:shd w:val="clear" w:color="auto" w:fill="FEFEFE"/>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The MTR provides two scenarios for the </w:t>
      </w:r>
      <w:r w:rsidRPr="003753DD">
        <w:rPr>
          <w:rFonts w:asciiTheme="majorHAnsi" w:eastAsia="Times New Roman" w:hAnsiTheme="majorHAnsi" w:cs="Tahoma"/>
          <w:color w:val="0A0A0A"/>
          <w:sz w:val="22"/>
          <w:szCs w:val="22"/>
          <w:u w:val="single"/>
        </w:rPr>
        <w:t>Evaluation Rating Table</w:t>
      </w:r>
      <w:r>
        <w:rPr>
          <w:rFonts w:asciiTheme="majorHAnsi" w:eastAsia="Times New Roman" w:hAnsiTheme="majorHAnsi" w:cs="Tahoma"/>
          <w:color w:val="0A0A0A"/>
          <w:sz w:val="22"/>
          <w:szCs w:val="22"/>
        </w:rPr>
        <w:t>:</w:t>
      </w:r>
    </w:p>
    <w:p w14:paraId="71DEBB26" w14:textId="77777777" w:rsidR="00AD0CCC" w:rsidRDefault="00AD0CCC" w:rsidP="00AD0CCC">
      <w:pPr>
        <w:pStyle w:val="ListParagraph"/>
        <w:shd w:val="clear" w:color="auto" w:fill="FEFEFE"/>
        <w:ind w:left="360"/>
        <w:jc w:val="both"/>
        <w:rPr>
          <w:rFonts w:asciiTheme="majorHAnsi" w:eastAsia="Times New Roman" w:hAnsiTheme="majorHAnsi" w:cs="Tahoma"/>
          <w:color w:val="0A0A0A"/>
          <w:sz w:val="22"/>
          <w:szCs w:val="22"/>
        </w:rPr>
      </w:pPr>
    </w:p>
    <w:p w14:paraId="08BE9612" w14:textId="7511011B" w:rsidR="00AD0CCC" w:rsidRPr="003B1DED" w:rsidRDefault="00AD0CCC" w:rsidP="00AD0CCC">
      <w:pPr>
        <w:pStyle w:val="ListParagraph"/>
        <w:numPr>
          <w:ilvl w:val="0"/>
          <w:numId w:val="72"/>
        </w:numPr>
        <w:shd w:val="clear" w:color="auto" w:fill="FEFEFE"/>
        <w:ind w:left="1080"/>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rPr>
        <w:t xml:space="preserve"> </w:t>
      </w:r>
      <w:r w:rsidRPr="003B1DED">
        <w:rPr>
          <w:rFonts w:asciiTheme="majorHAnsi" w:eastAsia="Times New Roman" w:hAnsiTheme="majorHAnsi" w:cs="Tahoma"/>
          <w:color w:val="0A0A0A"/>
          <w:sz w:val="22"/>
          <w:szCs w:val="22"/>
          <w:u w:val="single"/>
        </w:rPr>
        <w:t>Scenario 1</w:t>
      </w:r>
      <w:r w:rsidRPr="003B1DED">
        <w:rPr>
          <w:rFonts w:asciiTheme="majorHAnsi" w:eastAsia="Times New Roman" w:hAnsiTheme="majorHAnsi" w:cs="Tahoma"/>
          <w:color w:val="0A0A0A"/>
          <w:sz w:val="22"/>
          <w:szCs w:val="22"/>
        </w:rPr>
        <w:t xml:space="preserve">: Without project extension to </w:t>
      </w:r>
      <w:r w:rsidR="00A043BF">
        <w:rPr>
          <w:rFonts w:asciiTheme="majorHAnsi" w:eastAsia="Times New Roman" w:hAnsiTheme="majorHAnsi" w:cs="Tahoma"/>
          <w:color w:val="0A0A0A"/>
          <w:sz w:val="22"/>
          <w:szCs w:val="22"/>
        </w:rPr>
        <w:t>January 2020</w:t>
      </w:r>
      <w:r w:rsidRPr="003B1DED">
        <w:rPr>
          <w:rFonts w:asciiTheme="majorHAnsi" w:eastAsia="Times New Roman" w:hAnsiTheme="majorHAnsi" w:cs="Tahoma"/>
          <w:color w:val="0A0A0A"/>
          <w:sz w:val="22"/>
          <w:szCs w:val="22"/>
        </w:rPr>
        <w:t xml:space="preserve"> (i.e. </w:t>
      </w:r>
      <w:r w:rsidRPr="003B1DED">
        <w:rPr>
          <w:rFonts w:asciiTheme="majorHAnsi" w:hAnsiTheme="majorHAnsi"/>
          <w:sz w:val="22"/>
          <w:szCs w:val="22"/>
        </w:rPr>
        <w:t>Project ends in July 2018 according to original schedule</w:t>
      </w:r>
      <w:r>
        <w:rPr>
          <w:rFonts w:asciiTheme="majorHAnsi" w:hAnsiTheme="majorHAnsi"/>
          <w:sz w:val="22"/>
          <w:szCs w:val="22"/>
        </w:rPr>
        <w:t>).</w:t>
      </w:r>
    </w:p>
    <w:p w14:paraId="128FEE5C" w14:textId="77777777" w:rsidR="00AD0CCC" w:rsidRPr="003B1DED" w:rsidRDefault="00AD0CCC" w:rsidP="00AD0CCC">
      <w:pPr>
        <w:shd w:val="clear" w:color="auto" w:fill="FEFEFE"/>
        <w:ind w:left="720"/>
        <w:jc w:val="both"/>
        <w:rPr>
          <w:rFonts w:asciiTheme="majorHAnsi" w:eastAsia="Times New Roman" w:hAnsiTheme="majorHAnsi" w:cs="Tahoma"/>
          <w:color w:val="0A0A0A"/>
          <w:sz w:val="22"/>
          <w:szCs w:val="22"/>
        </w:rPr>
      </w:pPr>
    </w:p>
    <w:p w14:paraId="36B7ED47" w14:textId="71626EF8" w:rsidR="00AD0CCC" w:rsidRDefault="00AD0CCC" w:rsidP="00AD0CCC">
      <w:pPr>
        <w:pStyle w:val="ListParagraph"/>
        <w:numPr>
          <w:ilvl w:val="0"/>
          <w:numId w:val="72"/>
        </w:numPr>
        <w:shd w:val="clear" w:color="auto" w:fill="FEFEFE"/>
        <w:ind w:left="1080"/>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u w:val="single"/>
        </w:rPr>
        <w:t>Scenario 2</w:t>
      </w:r>
      <w:r w:rsidRPr="003B1DED">
        <w:rPr>
          <w:rFonts w:asciiTheme="majorHAnsi" w:eastAsia="Times New Roman" w:hAnsiTheme="majorHAnsi" w:cs="Tahoma"/>
          <w:color w:val="0A0A0A"/>
          <w:sz w:val="22"/>
          <w:szCs w:val="22"/>
        </w:rPr>
        <w:t>: With pro</w:t>
      </w:r>
      <w:r>
        <w:rPr>
          <w:rFonts w:asciiTheme="majorHAnsi" w:eastAsia="Times New Roman" w:hAnsiTheme="majorHAnsi" w:cs="Tahoma"/>
          <w:color w:val="0A0A0A"/>
          <w:sz w:val="22"/>
          <w:szCs w:val="22"/>
        </w:rPr>
        <w:t xml:space="preserve">ject extension to </w:t>
      </w:r>
      <w:r w:rsidR="00A043BF">
        <w:rPr>
          <w:rFonts w:asciiTheme="majorHAnsi" w:eastAsia="Times New Roman" w:hAnsiTheme="majorHAnsi" w:cs="Tahoma"/>
          <w:color w:val="0A0A0A"/>
          <w:sz w:val="22"/>
          <w:szCs w:val="22"/>
        </w:rPr>
        <w:t>January 2020</w:t>
      </w:r>
      <w:r w:rsidRPr="003B1DED">
        <w:rPr>
          <w:rFonts w:asciiTheme="majorHAnsi" w:eastAsia="Times New Roman" w:hAnsiTheme="majorHAnsi" w:cs="Tahoma"/>
          <w:color w:val="0A0A0A"/>
          <w:sz w:val="22"/>
          <w:szCs w:val="22"/>
        </w:rPr>
        <w:t xml:space="preserve">.  </w:t>
      </w:r>
    </w:p>
    <w:p w14:paraId="49169CED" w14:textId="77777777" w:rsidR="00AD0CCC" w:rsidRPr="003B1DED" w:rsidRDefault="00AD0CCC" w:rsidP="00AD0CCC">
      <w:pPr>
        <w:shd w:val="clear" w:color="auto" w:fill="FEFEFE"/>
        <w:jc w:val="both"/>
        <w:rPr>
          <w:rFonts w:asciiTheme="majorHAnsi" w:eastAsia="Times New Roman" w:hAnsiTheme="majorHAnsi" w:cs="Tahoma"/>
          <w:color w:val="0A0A0A"/>
          <w:sz w:val="22"/>
          <w:szCs w:val="22"/>
        </w:rPr>
      </w:pPr>
    </w:p>
    <w:p w14:paraId="7FE891F5" w14:textId="65027824" w:rsidR="00A9531F" w:rsidRPr="0094211A" w:rsidRDefault="001D1668" w:rsidP="00265B6A">
      <w:pPr>
        <w:pStyle w:val="ListParagraph"/>
        <w:numPr>
          <w:ilvl w:val="0"/>
          <w:numId w:val="73"/>
        </w:numPr>
        <w:shd w:val="clear" w:color="auto" w:fill="FEFEFE"/>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w:t>
      </w:r>
      <w:r w:rsidR="00AD0CCC" w:rsidRPr="003B1DED">
        <w:rPr>
          <w:rFonts w:asciiTheme="majorHAnsi" w:eastAsia="Times New Roman" w:hAnsiTheme="majorHAnsi" w:cs="Tahoma"/>
          <w:color w:val="0A0A0A"/>
          <w:sz w:val="22"/>
          <w:szCs w:val="22"/>
        </w:rPr>
        <w:t>he assessment of the two scenarios illustrate</w:t>
      </w:r>
      <w:r w:rsidR="00AD0CCC">
        <w:rPr>
          <w:rFonts w:asciiTheme="majorHAnsi" w:eastAsia="Times New Roman" w:hAnsiTheme="majorHAnsi" w:cs="Tahoma"/>
          <w:color w:val="0A0A0A"/>
          <w:sz w:val="22"/>
          <w:szCs w:val="22"/>
        </w:rPr>
        <w:t>s</w:t>
      </w:r>
      <w:r w:rsidR="00AD0CCC" w:rsidRPr="003B1DED">
        <w:rPr>
          <w:rFonts w:asciiTheme="majorHAnsi" w:eastAsia="Times New Roman" w:hAnsiTheme="majorHAnsi" w:cs="Tahoma"/>
          <w:color w:val="0A0A0A"/>
          <w:sz w:val="22"/>
          <w:szCs w:val="22"/>
        </w:rPr>
        <w:t xml:space="preserve"> the vital need for the 18-month Project extension</w:t>
      </w:r>
      <w:r w:rsidR="00AD0CCC" w:rsidRPr="003B1DED">
        <w:rPr>
          <w:rFonts w:asciiTheme="majorHAnsi" w:eastAsia="Times New Roman" w:hAnsiTheme="majorHAnsi" w:cs="Tahoma"/>
          <w:color w:val="000000" w:themeColor="text1"/>
          <w:sz w:val="22"/>
          <w:szCs w:val="22"/>
        </w:rPr>
        <w:t>.</w:t>
      </w:r>
    </w:p>
    <w:p w14:paraId="2700CE0E" w14:textId="77777777" w:rsidR="00D46D36" w:rsidRDefault="00D46D36" w:rsidP="00971380">
      <w:pPr>
        <w:pStyle w:val="Heading2"/>
        <w:sectPr w:rsidR="00D46D36" w:rsidSect="0050013E">
          <w:headerReference w:type="default" r:id="rId21"/>
          <w:footerReference w:type="default" r:id="rId22"/>
          <w:pgSz w:w="11900" w:h="16840"/>
          <w:pgMar w:top="1440" w:right="1440" w:bottom="1440" w:left="1440" w:header="708" w:footer="708" w:gutter="0"/>
          <w:pgNumType w:fmt="lowerRoman" w:start="1"/>
          <w:cols w:space="708"/>
          <w:docGrid w:linePitch="360"/>
        </w:sectPr>
      </w:pPr>
    </w:p>
    <w:p w14:paraId="56760C53" w14:textId="77777777" w:rsidR="008F3418" w:rsidRPr="00741FD0" w:rsidRDefault="008F3418" w:rsidP="008F3418">
      <w:pPr>
        <w:spacing w:after="120"/>
        <w:rPr>
          <w:rFonts w:asciiTheme="majorHAnsi" w:hAnsiTheme="majorHAnsi"/>
          <w:sz w:val="20"/>
          <w:szCs w:val="20"/>
        </w:rPr>
      </w:pPr>
      <w:r>
        <w:rPr>
          <w:rFonts w:asciiTheme="majorHAnsi" w:hAnsiTheme="majorHAnsi"/>
          <w:b/>
          <w:sz w:val="20"/>
          <w:szCs w:val="20"/>
          <w:u w:val="single"/>
        </w:rPr>
        <w:t>Evaluation Rating</w:t>
      </w:r>
      <w:r w:rsidRPr="009C723E">
        <w:rPr>
          <w:rFonts w:asciiTheme="majorHAnsi" w:hAnsiTheme="majorHAnsi"/>
          <w:b/>
          <w:sz w:val="20"/>
          <w:szCs w:val="20"/>
        </w:rPr>
        <w:t xml:space="preserve"> </w:t>
      </w:r>
      <w:r>
        <w:rPr>
          <w:rFonts w:asciiTheme="majorHAnsi" w:hAnsiTheme="majorHAnsi"/>
          <w:b/>
          <w:sz w:val="20"/>
          <w:szCs w:val="20"/>
        </w:rPr>
        <w:t xml:space="preserve">- </w:t>
      </w:r>
      <w:r w:rsidRPr="009C723E">
        <w:rPr>
          <w:rFonts w:asciiTheme="majorHAnsi" w:hAnsiTheme="majorHAnsi"/>
          <w:b/>
          <w:sz w:val="20"/>
          <w:szCs w:val="20"/>
          <w:u w:val="single"/>
        </w:rPr>
        <w:t xml:space="preserve">Scenario 1: </w:t>
      </w:r>
      <w:r w:rsidRPr="009C723E">
        <w:rPr>
          <w:rFonts w:asciiTheme="majorHAnsi" w:hAnsiTheme="majorHAnsi"/>
          <w:sz w:val="20"/>
          <w:szCs w:val="20"/>
          <w:u w:val="single"/>
        </w:rPr>
        <w:t>Without Project extension to Dec 2019</w:t>
      </w:r>
      <w:r w:rsidRPr="009C723E">
        <w:rPr>
          <w:rFonts w:asciiTheme="majorHAnsi" w:hAnsiTheme="majorHAnsi"/>
          <w:sz w:val="20"/>
          <w:szCs w:val="20"/>
        </w:rPr>
        <w:t xml:space="preserve"> </w:t>
      </w:r>
      <w:r>
        <w:rPr>
          <w:rFonts w:asciiTheme="majorHAnsi" w:hAnsiTheme="majorHAnsi"/>
          <w:sz w:val="20"/>
          <w:szCs w:val="20"/>
        </w:rPr>
        <w:t>(i.e. Project ends in July 2018 according to original schedule)</w:t>
      </w:r>
    </w:p>
    <w:tbl>
      <w:tblPr>
        <w:tblW w:w="0" w:type="auto"/>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1100"/>
        <w:gridCol w:w="2958"/>
        <w:gridCol w:w="1183"/>
        <w:gridCol w:w="8735"/>
      </w:tblGrid>
      <w:tr w:rsidR="008F3418" w:rsidRPr="009B3FD5" w14:paraId="1451E9A3" w14:textId="77777777" w:rsidTr="008F3418">
        <w:trPr>
          <w:tblHeader/>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9C3B967" w14:textId="77777777" w:rsidR="008F3418" w:rsidRPr="002B4A14" w:rsidRDefault="008F3418" w:rsidP="008F3418">
            <w:pPr>
              <w:spacing w:before="120" w:after="120"/>
              <w:jc w:val="cente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Measure</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4AC5173" w14:textId="77777777" w:rsidR="008F3418" w:rsidRPr="002B4A14" w:rsidRDefault="008F3418" w:rsidP="008F3418">
            <w:pPr>
              <w:spacing w:before="120" w:after="120"/>
              <w:rPr>
                <w:rFonts w:asciiTheme="majorHAnsi" w:eastAsia="Times New Roman" w:hAnsiTheme="majorHAnsi" w:cs="Tahoma"/>
                <w:b/>
                <w:color w:val="0A0A0A"/>
                <w:sz w:val="16"/>
                <w:szCs w:val="16"/>
              </w:rPr>
            </w:pPr>
            <w:r w:rsidRPr="002B4A14">
              <w:rPr>
                <w:rFonts w:asciiTheme="majorHAnsi" w:eastAsia="Times New Roman" w:hAnsiTheme="majorHAnsi" w:cs="Tahoma"/>
                <w:b/>
                <w:color w:val="0A0A0A"/>
                <w:sz w:val="16"/>
                <w:szCs w:val="16"/>
              </w:rPr>
              <w:t>Project Element</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BD88FC" w14:textId="77777777" w:rsidR="008F3418" w:rsidRPr="001D1668" w:rsidRDefault="008F3418" w:rsidP="008F3418">
            <w:pPr>
              <w:spacing w:before="120" w:after="120"/>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MTR Rating</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F3D0E13" w14:textId="77777777" w:rsidR="008F3418" w:rsidRPr="002B4A14" w:rsidRDefault="008F3418" w:rsidP="008F3418">
            <w:pPr>
              <w:pStyle w:val="ListParagraph"/>
              <w:numPr>
                <w:ilvl w:val="0"/>
                <w:numId w:val="70"/>
              </w:numPr>
              <w:spacing w:before="120" w:after="120"/>
              <w:jc w:val="cente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Achievement Description</w:t>
            </w:r>
          </w:p>
        </w:tc>
      </w:tr>
      <w:tr w:rsidR="008F3418" w:rsidRPr="009B3FD5" w14:paraId="486B086E" w14:textId="77777777" w:rsidTr="008F3418">
        <w:tc>
          <w:tcPr>
            <w:tcW w:w="0" w:type="auto"/>
            <w:vMerge w:val="restart"/>
            <w:tcBorders>
              <w:top w:val="outset" w:sz="6" w:space="0" w:color="auto"/>
              <w:left w:val="outset" w:sz="6" w:space="0" w:color="auto"/>
              <w:right w:val="outset" w:sz="6" w:space="0" w:color="auto"/>
            </w:tcBorders>
            <w:shd w:val="clear" w:color="auto" w:fill="auto"/>
            <w:hideMark/>
          </w:tcPr>
          <w:p w14:paraId="257CDA13"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Progress Towards Results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C6C5CC"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color w:val="0A0A0A"/>
                <w:sz w:val="16"/>
                <w:szCs w:val="16"/>
              </w:rPr>
              <w:t>Overall Objective 1:</w:t>
            </w:r>
            <w:r w:rsidRPr="002B4A14">
              <w:rPr>
                <w:rFonts w:asciiTheme="majorHAnsi" w:eastAsia="Times New Roman" w:hAnsiTheme="majorHAnsi" w:cs="Tahoma"/>
                <w:color w:val="0A0A0A"/>
                <w:sz w:val="16"/>
                <w:szCs w:val="16"/>
              </w:rPr>
              <w:t xml:space="preserve"> Implement SAP</w:t>
            </w:r>
            <w:r>
              <w:rPr>
                <w:rFonts w:asciiTheme="majorHAnsi" w:eastAsia="Times New Roman" w:hAnsiTheme="majorHAnsi" w:cs="Tahoma"/>
                <w:color w:val="0A0A0A"/>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19EF41C"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4A079736"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40BF92"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Nothing at all achieved in first three years and only foundational activities conducted in first eight months of fourth year (July 17 to March 18) (establishment of PMO, ICC, MSTP, RWG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w:t>
            </w:r>
          </w:p>
          <w:p w14:paraId="6F0217E2"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Very little start to actual technical activities to support achievement of this overall Objective.</w:t>
            </w:r>
          </w:p>
          <w:p w14:paraId="3E5B1CC2"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Impossible to achieve anything further by scheduled Project end in July 2018.</w:t>
            </w:r>
          </w:p>
        </w:tc>
      </w:tr>
      <w:tr w:rsidR="008F3418" w:rsidRPr="009B3FD5" w14:paraId="4FBEF75A" w14:textId="77777777" w:rsidTr="008F3418">
        <w:tc>
          <w:tcPr>
            <w:tcW w:w="0" w:type="auto"/>
            <w:vMerge/>
            <w:tcBorders>
              <w:top w:val="outset" w:sz="6" w:space="0" w:color="auto"/>
              <w:left w:val="outset" w:sz="6" w:space="0" w:color="auto"/>
              <w:right w:val="outset" w:sz="6" w:space="0" w:color="auto"/>
            </w:tcBorders>
            <w:shd w:val="clear" w:color="auto" w:fill="auto"/>
          </w:tcPr>
          <w:p w14:paraId="4D2F4884"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9FDC0A7"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color w:val="0A0A0A"/>
                <w:sz w:val="16"/>
                <w:szCs w:val="16"/>
              </w:rPr>
              <w:t>Overall Objective 2:</w:t>
            </w:r>
            <w:r w:rsidRPr="002B4A14">
              <w:rPr>
                <w:rFonts w:asciiTheme="majorHAnsi" w:eastAsia="Times New Roman" w:hAnsiTheme="majorHAnsi" w:cs="Tahoma"/>
                <w:color w:val="0A0A0A"/>
                <w:sz w:val="16"/>
                <w:szCs w:val="16"/>
              </w:rPr>
              <w:t xml:space="preserve"> Restore ecosystem goods &amp; services</w:t>
            </w:r>
            <w:r>
              <w:rPr>
                <w:rFonts w:asciiTheme="majorHAnsi" w:eastAsia="Times New Roman" w:hAnsiTheme="majorHAnsi" w:cs="Tahoma"/>
                <w:color w:val="0A0A0A"/>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6D49233"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23F9659A"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1BB8BD4" w14:textId="77777777" w:rsidR="008F3418" w:rsidRPr="002B4A14" w:rsidRDefault="008F3418" w:rsidP="008F3418">
            <w:pPr>
              <w:ind w:left="170"/>
              <w:jc w:val="center"/>
              <w:rPr>
                <w:rFonts w:asciiTheme="majorHAnsi" w:eastAsia="Times New Roman" w:hAnsiTheme="majorHAnsi" w:cs="Tahoma"/>
                <w:color w:val="0A0A0A"/>
                <w:sz w:val="16"/>
                <w:szCs w:val="16"/>
              </w:rPr>
            </w:pPr>
          </w:p>
          <w:p w14:paraId="02F0176A"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7043B477" w14:textId="77777777" w:rsidTr="008F3418">
        <w:tc>
          <w:tcPr>
            <w:tcW w:w="0" w:type="auto"/>
            <w:vMerge/>
            <w:tcBorders>
              <w:top w:val="outset" w:sz="6" w:space="0" w:color="auto"/>
              <w:left w:val="outset" w:sz="6" w:space="0" w:color="auto"/>
              <w:right w:val="outset" w:sz="6" w:space="0" w:color="auto"/>
            </w:tcBorders>
            <w:shd w:val="clear" w:color="auto" w:fill="auto"/>
          </w:tcPr>
          <w:p w14:paraId="6C241A3A"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00F0E71"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color w:val="0A0A0A"/>
                <w:sz w:val="16"/>
                <w:szCs w:val="16"/>
              </w:rPr>
              <w:t xml:space="preserve">Overall Objective 3: </w:t>
            </w:r>
            <w:r w:rsidRPr="002B4A14">
              <w:rPr>
                <w:rFonts w:asciiTheme="majorHAnsi" w:eastAsia="Times New Roman" w:hAnsiTheme="majorHAnsi" w:cs="Tahoma"/>
                <w:color w:val="0A0A0A"/>
                <w:sz w:val="16"/>
                <w:szCs w:val="16"/>
              </w:rPr>
              <w:t>Establish long-term regional governance (YS Commission):</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CA9EA22" w14:textId="77777777" w:rsidR="008F3418" w:rsidRPr="001D1668" w:rsidRDefault="008F3418" w:rsidP="008F3418">
            <w:pPr>
              <w:jc w:val="center"/>
              <w:rPr>
                <w:rFonts w:asciiTheme="majorHAnsi" w:eastAsia="Times New Roman" w:hAnsiTheme="majorHAnsi" w:cs="Tahoma"/>
                <w:b/>
                <w:color w:val="0A0A0A"/>
                <w:sz w:val="16"/>
                <w:szCs w:val="16"/>
              </w:rPr>
            </w:pPr>
            <w:proofErr w:type="gramStart"/>
            <w:r w:rsidRPr="001D1668">
              <w:rPr>
                <w:rFonts w:asciiTheme="majorHAnsi" w:eastAsia="Times New Roman" w:hAnsiTheme="majorHAnsi" w:cs="Tahoma"/>
                <w:b/>
                <w:color w:val="0A0A0A"/>
                <w:sz w:val="16"/>
                <w:szCs w:val="16"/>
              </w:rPr>
              <w:t xml:space="preserve">2  </w:t>
            </w:r>
            <w:r w:rsidRPr="001D1668">
              <w:rPr>
                <w:rFonts w:asciiTheme="majorHAnsi" w:eastAsia="Times New Roman" w:hAnsiTheme="majorHAnsi" w:cs="Tahoma"/>
                <w:b/>
                <w:bCs/>
                <w:color w:val="0A0A0A"/>
                <w:sz w:val="16"/>
                <w:szCs w:val="16"/>
              </w:rPr>
              <w:t>Unsatisfactory</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D87CF1A"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Despite delays outlined above, in first eight months of fourth year (July 17 to March 18) the PMO has worked extremely hard to very rapidly establish the foundational elements of YS Commission (the ICC, MSTP, RWGs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w:t>
            </w:r>
          </w:p>
          <w:p w14:paraId="1E20ED7E"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However, simply insufficient time to scheduled Project end in July 18 to take this any further.</w:t>
            </w:r>
          </w:p>
        </w:tc>
      </w:tr>
      <w:tr w:rsidR="008F3418" w:rsidRPr="009B3FD5" w14:paraId="0730EAC8" w14:textId="77777777" w:rsidTr="008F3418">
        <w:tc>
          <w:tcPr>
            <w:tcW w:w="0" w:type="auto"/>
            <w:vMerge/>
            <w:tcBorders>
              <w:left w:val="outset" w:sz="6" w:space="0" w:color="auto"/>
              <w:right w:val="outset" w:sz="6" w:space="0" w:color="auto"/>
            </w:tcBorders>
            <w:shd w:val="clear" w:color="auto" w:fill="auto"/>
            <w:vAlign w:val="center"/>
            <w:hideMark/>
          </w:tcPr>
          <w:p w14:paraId="706F342F" w14:textId="77777777" w:rsidR="008F3418" w:rsidRPr="002B4A14" w:rsidRDefault="008F3418" w:rsidP="008F3418">
            <w:pPr>
              <w:rPr>
                <w:rFonts w:asciiTheme="majorHAnsi" w:eastAsia="Times New Roman" w:hAnsiTheme="majorHAnsi" w:cs="Tahoma"/>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531F21F"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1.1:</w:t>
            </w:r>
            <w:r w:rsidRPr="002B4A14">
              <w:rPr>
                <w:rFonts w:asciiTheme="majorHAnsi" w:eastAsia="Times New Roman" w:hAnsiTheme="majorHAnsi" w:cs="Times New Roman"/>
                <w:color w:val="000000" w:themeColor="text1"/>
                <w:sz w:val="16"/>
                <w:szCs w:val="16"/>
              </w:rPr>
              <w:t xml:space="preserve"> Regional governance structure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82283A1" w14:textId="77777777" w:rsidR="008F3418" w:rsidRPr="001D1668" w:rsidRDefault="008F3418" w:rsidP="008F3418">
            <w:pPr>
              <w:jc w:val="center"/>
              <w:rPr>
                <w:rFonts w:asciiTheme="majorHAnsi" w:eastAsia="Times New Roman" w:hAnsiTheme="majorHAnsi" w:cs="Tahoma"/>
                <w:b/>
                <w:color w:val="0A0A0A"/>
                <w:sz w:val="16"/>
                <w:szCs w:val="16"/>
              </w:rPr>
            </w:pPr>
            <w:proofErr w:type="gramStart"/>
            <w:r w:rsidRPr="001D1668">
              <w:rPr>
                <w:rFonts w:asciiTheme="majorHAnsi" w:eastAsia="Times New Roman" w:hAnsiTheme="majorHAnsi" w:cs="Tahoma"/>
                <w:b/>
                <w:color w:val="0A0A0A"/>
                <w:sz w:val="16"/>
                <w:szCs w:val="16"/>
              </w:rPr>
              <w:t xml:space="preserve">2  </w:t>
            </w:r>
            <w:r w:rsidRPr="001D1668">
              <w:rPr>
                <w:rFonts w:asciiTheme="majorHAnsi" w:eastAsia="Times New Roman" w:hAnsiTheme="majorHAnsi" w:cs="Tahoma"/>
                <w:b/>
                <w:bCs/>
                <w:color w:val="0A0A0A"/>
                <w:sz w:val="16"/>
                <w:szCs w:val="16"/>
              </w:rPr>
              <w:t>Unsatisfactory</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206E68" w14:textId="77777777" w:rsidR="008F3418" w:rsidRPr="002B4A14" w:rsidRDefault="008F3418" w:rsidP="008F3418">
            <w:pPr>
              <w:ind w:left="170"/>
              <w:jc w:val="center"/>
              <w:rPr>
                <w:rFonts w:asciiTheme="majorHAnsi" w:eastAsia="Times New Roman" w:hAnsiTheme="majorHAnsi" w:cs="Tahoma"/>
                <w:color w:val="0A0A0A"/>
                <w:sz w:val="16"/>
                <w:szCs w:val="16"/>
              </w:rPr>
            </w:pPr>
          </w:p>
          <w:p w14:paraId="1A389175" w14:textId="77777777" w:rsidR="008F3418" w:rsidRPr="002B4A14" w:rsidRDefault="008F3418" w:rsidP="008F3418">
            <w:pPr>
              <w:ind w:left="170"/>
              <w:jc w:val="cente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w:t>
            </w:r>
          </w:p>
        </w:tc>
      </w:tr>
      <w:tr w:rsidR="008F3418" w:rsidRPr="009B3FD5" w14:paraId="4974AC64" w14:textId="77777777" w:rsidTr="008F3418">
        <w:tc>
          <w:tcPr>
            <w:tcW w:w="0" w:type="auto"/>
            <w:vMerge/>
            <w:tcBorders>
              <w:left w:val="outset" w:sz="6" w:space="0" w:color="auto"/>
              <w:right w:val="outset" w:sz="6" w:space="0" w:color="auto"/>
            </w:tcBorders>
            <w:shd w:val="clear" w:color="auto" w:fill="auto"/>
            <w:vAlign w:val="center"/>
            <w:hideMark/>
          </w:tcPr>
          <w:p w14:paraId="7AABB3C0" w14:textId="77777777" w:rsidR="008F3418" w:rsidRPr="002B4A14" w:rsidRDefault="008F3418" w:rsidP="008F3418">
            <w:pPr>
              <w:rPr>
                <w:rFonts w:asciiTheme="majorHAnsi" w:eastAsia="Times New Roman" w:hAnsiTheme="majorHAnsi" w:cs="Tahoma"/>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81BB653"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bCs/>
                <w:color w:val="000000" w:themeColor="text1"/>
                <w:sz w:val="16"/>
                <w:szCs w:val="16"/>
              </w:rPr>
              <w:t>Outcome 1.2:</w:t>
            </w:r>
            <w:r w:rsidRPr="002B4A14">
              <w:rPr>
                <w:rFonts w:asciiTheme="majorHAnsi" w:eastAsia="Times New Roman" w:hAnsiTheme="majorHAnsi" w:cs="Times New Roman"/>
                <w:color w:val="000000" w:themeColor="text1"/>
                <w:sz w:val="16"/>
                <w:szCs w:val="16"/>
              </w:rPr>
              <w:t xml:space="preserve"> Improved inter-</w:t>
            </w:r>
            <w:proofErr w:type="spellStart"/>
            <w:r w:rsidRPr="002B4A14">
              <w:rPr>
                <w:rFonts w:asciiTheme="majorHAnsi" w:eastAsia="Times New Roman" w:hAnsiTheme="majorHAnsi" w:cs="Times New Roman"/>
                <w:color w:val="000000" w:themeColor="text1"/>
                <w:sz w:val="16"/>
                <w:szCs w:val="16"/>
              </w:rPr>
              <w:t>sectoral</w:t>
            </w:r>
            <w:proofErr w:type="spellEnd"/>
            <w:r w:rsidRPr="002B4A14">
              <w:rPr>
                <w:rFonts w:asciiTheme="majorHAnsi" w:eastAsia="Times New Roman" w:hAnsiTheme="majorHAnsi" w:cs="Times New Roman"/>
                <w:color w:val="000000" w:themeColor="text1"/>
                <w:sz w:val="16"/>
                <w:szCs w:val="16"/>
              </w:rPr>
              <w:t xml:space="preserve"> coordination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A2E6572"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2</w:t>
            </w:r>
          </w:p>
          <w:p w14:paraId="70F69157"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E32A905"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Despite delays outlined above, in first eight months of fourth year (July 17 to March 18) the PMO has worked extremely hard to very rapidly establish the foundational elements of inter-</w:t>
            </w:r>
            <w:proofErr w:type="spellStart"/>
            <w:r w:rsidRPr="002B4A14">
              <w:rPr>
                <w:rFonts w:asciiTheme="majorHAnsi" w:eastAsia="Times New Roman" w:hAnsiTheme="majorHAnsi" w:cs="Tahoma"/>
                <w:color w:val="0A0A0A"/>
                <w:sz w:val="16"/>
                <w:szCs w:val="16"/>
              </w:rPr>
              <w:t>sectoral</w:t>
            </w:r>
            <w:proofErr w:type="spellEnd"/>
            <w:r w:rsidRPr="002B4A14">
              <w:rPr>
                <w:rFonts w:asciiTheme="majorHAnsi" w:eastAsia="Times New Roman" w:hAnsiTheme="majorHAnsi" w:cs="Tahoma"/>
                <w:color w:val="0A0A0A"/>
                <w:sz w:val="16"/>
                <w:szCs w:val="16"/>
              </w:rPr>
              <w:t xml:space="preserve"> coordination, including national IMCCs and the ICC, MSTP, RWGs etc.</w:t>
            </w:r>
          </w:p>
          <w:p w14:paraId="388B0CBE"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However, simply insufficient time to scheduled Project end in July 18 to take this any further.</w:t>
            </w:r>
          </w:p>
        </w:tc>
      </w:tr>
      <w:tr w:rsidR="008F3418" w:rsidRPr="009B3FD5" w14:paraId="658041DA" w14:textId="77777777" w:rsidTr="008F3418">
        <w:tc>
          <w:tcPr>
            <w:tcW w:w="0" w:type="auto"/>
            <w:vMerge/>
            <w:tcBorders>
              <w:left w:val="outset" w:sz="6" w:space="0" w:color="auto"/>
              <w:right w:val="outset" w:sz="6" w:space="0" w:color="auto"/>
            </w:tcBorders>
            <w:shd w:val="clear" w:color="auto" w:fill="auto"/>
            <w:vAlign w:val="center"/>
            <w:hideMark/>
          </w:tcPr>
          <w:p w14:paraId="1C064A3A" w14:textId="77777777" w:rsidR="008F3418" w:rsidRPr="002B4A14" w:rsidRDefault="008F3418" w:rsidP="008F3418">
            <w:pPr>
              <w:rPr>
                <w:rFonts w:asciiTheme="majorHAnsi" w:eastAsia="Times New Roman" w:hAnsiTheme="majorHAnsi" w:cs="Tahoma"/>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5A5B01"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 xml:space="preserve">Outcome 1.3: </w:t>
            </w:r>
            <w:r w:rsidRPr="002B4A14">
              <w:rPr>
                <w:rFonts w:asciiTheme="majorHAnsi" w:eastAsia="Times New Roman" w:hAnsiTheme="majorHAnsi" w:cs="Times New Roman"/>
                <w:color w:val="000000" w:themeColor="text1"/>
                <w:sz w:val="16"/>
                <w:szCs w:val="16"/>
              </w:rPr>
              <w:t xml:space="preserve">Wider participation in SAP implementation </w:t>
            </w:r>
            <w:proofErr w:type="spellStart"/>
            <w:r w:rsidRPr="002B4A14">
              <w:rPr>
                <w:rFonts w:asciiTheme="majorHAnsi" w:eastAsia="Times New Roman" w:hAnsiTheme="majorHAnsi" w:cs="Times New Roman"/>
                <w:color w:val="000000" w:themeColor="text1"/>
                <w:sz w:val="16"/>
                <w:szCs w:val="16"/>
              </w:rPr>
              <w:t>etc</w:t>
            </w:r>
            <w:proofErr w:type="spellEnd"/>
            <w:r>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D61F739"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325638F3"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D383D7"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Given three year delay to Project start and focus of first eight months of fourth year (July 17 to March 18) on establishing PMO, ICC, MSTP, RWG</w:t>
            </w:r>
            <w:r>
              <w:rPr>
                <w:rFonts w:asciiTheme="majorHAnsi" w:eastAsia="Times New Roman" w:hAnsiTheme="majorHAnsi" w:cs="Tahoma"/>
                <w:color w:val="0A0A0A"/>
                <w:sz w:val="16"/>
                <w:szCs w:val="16"/>
              </w:rPr>
              <w:t>s</w:t>
            </w:r>
            <w:r w:rsidRPr="002B4A14">
              <w:rPr>
                <w:rFonts w:asciiTheme="majorHAnsi" w:eastAsia="Times New Roman" w:hAnsiTheme="majorHAnsi" w:cs="Tahoma"/>
                <w:color w:val="0A0A0A"/>
                <w:sz w:val="16"/>
                <w:szCs w:val="16"/>
              </w:rPr>
              <w:t xml:space="preserve">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 xml:space="preserve">; implementation of technical activities to support achievement of this Outcome has not yet properly commenced. </w:t>
            </w:r>
          </w:p>
          <w:p w14:paraId="3D75A679"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Simply insufficient time to scheduled Project end in July 18 to achieve this.</w:t>
            </w:r>
          </w:p>
        </w:tc>
      </w:tr>
      <w:tr w:rsidR="008F3418" w:rsidRPr="009B3FD5" w14:paraId="41BE954B" w14:textId="77777777" w:rsidTr="008F3418">
        <w:tc>
          <w:tcPr>
            <w:tcW w:w="0" w:type="auto"/>
            <w:vMerge/>
            <w:tcBorders>
              <w:left w:val="outset" w:sz="6" w:space="0" w:color="auto"/>
              <w:right w:val="outset" w:sz="6" w:space="0" w:color="auto"/>
            </w:tcBorders>
            <w:shd w:val="clear" w:color="auto" w:fill="auto"/>
          </w:tcPr>
          <w:p w14:paraId="046B367E"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01641A3"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1.4:</w:t>
            </w:r>
            <w:r w:rsidRPr="002B4A14">
              <w:rPr>
                <w:rFonts w:asciiTheme="majorHAnsi" w:eastAsia="Times New Roman" w:hAnsiTheme="majorHAnsi" w:cs="Times New Roman"/>
                <w:color w:val="000000" w:themeColor="text1"/>
                <w:sz w:val="16"/>
                <w:szCs w:val="16"/>
              </w:rPr>
              <w:t xml:space="preserve"> Improved compliance with regional and international treaties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0E0D718"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1CA87522"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5A262C9" w14:textId="77777777" w:rsidR="008F3418" w:rsidRPr="00601548" w:rsidRDefault="008F3418" w:rsidP="008F3418">
            <w:pPr>
              <w:ind w:left="170"/>
              <w:jc w:val="center"/>
              <w:rPr>
                <w:rFonts w:asciiTheme="majorHAnsi" w:eastAsia="Times New Roman" w:hAnsiTheme="majorHAnsi" w:cs="Tahoma"/>
                <w:color w:val="0A0A0A"/>
              </w:rPr>
            </w:pPr>
          </w:p>
          <w:p w14:paraId="41B46CCC"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15E2ADA4" w14:textId="77777777" w:rsidTr="008F3418">
        <w:tc>
          <w:tcPr>
            <w:tcW w:w="0" w:type="auto"/>
            <w:vMerge/>
            <w:tcBorders>
              <w:left w:val="outset" w:sz="6" w:space="0" w:color="auto"/>
              <w:right w:val="outset" w:sz="6" w:space="0" w:color="auto"/>
            </w:tcBorders>
            <w:shd w:val="clear" w:color="auto" w:fill="auto"/>
          </w:tcPr>
          <w:p w14:paraId="47722727"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154D2E5"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1.5:</w:t>
            </w:r>
            <w:r w:rsidRPr="002B4A14">
              <w:rPr>
                <w:rFonts w:asciiTheme="majorHAnsi" w:eastAsia="Times New Roman" w:hAnsiTheme="majorHAnsi" w:cs="Times New Roman"/>
                <w:color w:val="000000" w:themeColor="text1"/>
                <w:sz w:val="16"/>
                <w:szCs w:val="16"/>
              </w:rPr>
              <w:t xml:space="preserve"> Sustainable financing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E2B58DC"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4FFCB635"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CE6DCC5" w14:textId="77777777" w:rsidR="008F3418" w:rsidRPr="00601548" w:rsidRDefault="008F3418" w:rsidP="008F3418">
            <w:pPr>
              <w:ind w:left="170"/>
              <w:jc w:val="center"/>
              <w:rPr>
                <w:rFonts w:asciiTheme="majorHAnsi" w:eastAsia="Times New Roman" w:hAnsiTheme="majorHAnsi" w:cs="Tahoma"/>
                <w:color w:val="0A0A0A"/>
              </w:rPr>
            </w:pPr>
          </w:p>
          <w:p w14:paraId="2FB034B4"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24C3B3E8" w14:textId="77777777" w:rsidTr="008F3418">
        <w:tc>
          <w:tcPr>
            <w:tcW w:w="0" w:type="auto"/>
            <w:vMerge/>
            <w:tcBorders>
              <w:left w:val="outset" w:sz="6" w:space="0" w:color="auto"/>
              <w:right w:val="outset" w:sz="6" w:space="0" w:color="auto"/>
            </w:tcBorders>
            <w:shd w:val="clear" w:color="auto" w:fill="auto"/>
          </w:tcPr>
          <w:p w14:paraId="342C34A9"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EED0732"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2.1:</w:t>
            </w:r>
            <w:r w:rsidRPr="002B4A14">
              <w:rPr>
                <w:rFonts w:asciiTheme="majorHAnsi" w:eastAsia="Times New Roman" w:hAnsiTheme="majorHAnsi" w:cs="Times New Roman"/>
                <w:color w:val="000000" w:themeColor="text1"/>
                <w:sz w:val="16"/>
                <w:szCs w:val="16"/>
              </w:rPr>
              <w:t xml:space="preserve"> </w:t>
            </w:r>
            <w:r w:rsidRPr="002B4A14">
              <w:rPr>
                <w:rFonts w:asciiTheme="majorHAnsi" w:eastAsia="Times New Roman" w:hAnsiTheme="majorHAnsi" w:cs="Times New Roman"/>
                <w:color w:val="000000"/>
                <w:sz w:val="16"/>
                <w:szCs w:val="16"/>
              </w:rPr>
              <w:t>Recovery of depleted fish stocks: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639CDCD"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7298F3A2"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0C77699" w14:textId="77777777" w:rsidR="008F3418" w:rsidRPr="00601548" w:rsidRDefault="008F3418" w:rsidP="008F3418">
            <w:pPr>
              <w:ind w:left="170"/>
              <w:jc w:val="center"/>
              <w:rPr>
                <w:rFonts w:asciiTheme="majorHAnsi" w:eastAsia="Times New Roman" w:hAnsiTheme="majorHAnsi" w:cs="Tahoma"/>
                <w:color w:val="0A0A0A"/>
              </w:rPr>
            </w:pPr>
          </w:p>
          <w:p w14:paraId="2F1DC963"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092461B9" w14:textId="77777777" w:rsidTr="008F3418">
        <w:tc>
          <w:tcPr>
            <w:tcW w:w="0" w:type="auto"/>
            <w:vMerge/>
            <w:tcBorders>
              <w:left w:val="outset" w:sz="6" w:space="0" w:color="auto"/>
              <w:right w:val="outset" w:sz="6" w:space="0" w:color="auto"/>
            </w:tcBorders>
            <w:shd w:val="clear" w:color="auto" w:fill="auto"/>
          </w:tcPr>
          <w:p w14:paraId="02D99610"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05EA1ED"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bCs/>
                <w:color w:val="000000" w:themeColor="text1"/>
                <w:sz w:val="16"/>
                <w:szCs w:val="16"/>
              </w:rPr>
              <w:t>Outcome 2.2:</w:t>
            </w:r>
            <w:r w:rsidRPr="002B4A14">
              <w:rPr>
                <w:rFonts w:asciiTheme="majorHAnsi" w:eastAsia="Times New Roman" w:hAnsiTheme="majorHAnsi" w:cs="Times New Roman"/>
                <w:bCs/>
                <w:color w:val="000000" w:themeColor="text1"/>
                <w:sz w:val="16"/>
                <w:szCs w:val="16"/>
              </w:rPr>
              <w:t xml:space="preserve"> </w:t>
            </w:r>
            <w:r w:rsidRPr="002B4A14">
              <w:rPr>
                <w:rFonts w:asciiTheme="majorHAnsi" w:eastAsia="Times New Roman" w:hAnsiTheme="majorHAnsi" w:cs="Times New Roman"/>
                <w:color w:val="000000"/>
                <w:sz w:val="16"/>
                <w:szCs w:val="16"/>
              </w:rPr>
              <w:t xml:space="preserve">Enhanced fish stocks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976F131"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630FCB87"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FFFD514" w14:textId="77777777" w:rsidR="008F3418" w:rsidRPr="00601548" w:rsidRDefault="008F3418" w:rsidP="008F3418">
            <w:pPr>
              <w:ind w:left="170"/>
              <w:jc w:val="center"/>
              <w:rPr>
                <w:rFonts w:asciiTheme="majorHAnsi" w:eastAsia="Times New Roman" w:hAnsiTheme="majorHAnsi" w:cs="Tahoma"/>
                <w:color w:val="0A0A0A"/>
              </w:rPr>
            </w:pPr>
          </w:p>
          <w:p w14:paraId="449E54B4"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22D0143A" w14:textId="77777777" w:rsidTr="008F3418">
        <w:tc>
          <w:tcPr>
            <w:tcW w:w="0" w:type="auto"/>
            <w:vMerge/>
            <w:tcBorders>
              <w:left w:val="outset" w:sz="6" w:space="0" w:color="auto"/>
              <w:right w:val="outset" w:sz="6" w:space="0" w:color="auto"/>
            </w:tcBorders>
            <w:shd w:val="clear" w:color="auto" w:fill="auto"/>
          </w:tcPr>
          <w:p w14:paraId="53C5B200"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24A81E4"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2.3:</w:t>
            </w:r>
            <w:r w:rsidRPr="002B4A14">
              <w:rPr>
                <w:rFonts w:asciiTheme="majorHAnsi" w:eastAsia="Times New Roman" w:hAnsiTheme="majorHAnsi" w:cs="Times New Roman"/>
                <w:color w:val="000000" w:themeColor="text1"/>
                <w:sz w:val="16"/>
                <w:szCs w:val="16"/>
              </w:rPr>
              <w:t xml:space="preserve"> </w:t>
            </w:r>
            <w:r w:rsidRPr="002B4A14">
              <w:rPr>
                <w:rFonts w:asciiTheme="majorHAnsi" w:eastAsia="Times New Roman" w:hAnsiTheme="majorHAnsi" w:cs="Times New Roman"/>
                <w:color w:val="000000"/>
                <w:sz w:val="16"/>
                <w:szCs w:val="16"/>
              </w:rPr>
              <w:t xml:space="preserve">Enhanced and sustainable </w:t>
            </w:r>
            <w:proofErr w:type="spellStart"/>
            <w:r w:rsidRPr="002B4A14">
              <w:rPr>
                <w:rFonts w:asciiTheme="majorHAnsi" w:eastAsia="Times New Roman" w:hAnsiTheme="majorHAnsi" w:cs="Times New Roman"/>
                <w:color w:val="000000"/>
                <w:sz w:val="16"/>
                <w:szCs w:val="16"/>
              </w:rPr>
              <w:t>mariculture</w:t>
            </w:r>
            <w:proofErr w:type="spellEnd"/>
            <w:r w:rsidRPr="002B4A14">
              <w:rPr>
                <w:rFonts w:asciiTheme="majorHAnsi" w:eastAsia="Times New Roman" w:hAnsiTheme="majorHAnsi" w:cs="Times New Roman"/>
                <w:color w:val="000000"/>
                <w:sz w:val="16"/>
                <w:szCs w:val="16"/>
              </w:rPr>
              <w:t xml:space="preserve">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F65E423"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62EE0A86"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Highly unsatisfactory</w:t>
            </w:r>
          </w:p>
          <w:p w14:paraId="6116A187" w14:textId="77777777" w:rsidR="008F3418" w:rsidRPr="001D1668" w:rsidRDefault="008F3418" w:rsidP="008F3418">
            <w:pPr>
              <w:jc w:val="center"/>
              <w:rPr>
                <w:rFonts w:asciiTheme="majorHAnsi" w:eastAsia="Times New Roman" w:hAnsiTheme="majorHAnsi" w:cs="Tahoma"/>
                <w:b/>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C3F92A2" w14:textId="77777777" w:rsidR="008F3418" w:rsidRPr="00601548" w:rsidRDefault="008F3418" w:rsidP="008F3418">
            <w:pPr>
              <w:ind w:left="170"/>
              <w:jc w:val="center"/>
              <w:rPr>
                <w:rFonts w:asciiTheme="majorHAnsi" w:eastAsia="Times New Roman" w:hAnsiTheme="majorHAnsi" w:cs="Tahoma"/>
                <w:color w:val="0A0A0A"/>
              </w:rPr>
            </w:pPr>
          </w:p>
          <w:p w14:paraId="6DE91B7A"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39A77CF0" w14:textId="77777777" w:rsidTr="008F3418">
        <w:tc>
          <w:tcPr>
            <w:tcW w:w="0" w:type="auto"/>
            <w:vMerge/>
            <w:tcBorders>
              <w:left w:val="outset" w:sz="6" w:space="0" w:color="auto"/>
              <w:right w:val="outset" w:sz="6" w:space="0" w:color="auto"/>
            </w:tcBorders>
            <w:shd w:val="clear" w:color="auto" w:fill="auto"/>
          </w:tcPr>
          <w:p w14:paraId="23A4C71E"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3779FC5"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3.1:</w:t>
            </w:r>
            <w:r w:rsidRPr="002B4A14">
              <w:rPr>
                <w:rFonts w:asciiTheme="majorHAnsi" w:eastAsia="Times New Roman" w:hAnsiTheme="majorHAnsi" w:cs="Times New Roman"/>
                <w:color w:val="000000" w:themeColor="text1"/>
                <w:sz w:val="16"/>
                <w:szCs w:val="16"/>
              </w:rPr>
              <w:t xml:space="preserve"> </w:t>
            </w:r>
            <w:r w:rsidRPr="002B4A14">
              <w:rPr>
                <w:rFonts w:asciiTheme="majorHAnsi" w:eastAsia="Times New Roman" w:hAnsiTheme="majorHAnsi" w:cs="Times New Roman"/>
                <w:color w:val="000000"/>
                <w:sz w:val="16"/>
                <w:szCs w:val="16"/>
              </w:rPr>
              <w:t xml:space="preserve">Ecosystem health improved through a reduction in pollutants </w:t>
            </w:r>
            <w:proofErr w:type="spellStart"/>
            <w:r w:rsidRPr="002B4A14">
              <w:rPr>
                <w:rFonts w:asciiTheme="majorHAnsi" w:eastAsia="Times New Roman" w:hAnsiTheme="majorHAnsi" w:cs="Times New Roman"/>
                <w:color w:val="000000"/>
                <w:sz w:val="16"/>
                <w:szCs w:val="16"/>
              </w:rPr>
              <w:t>etc</w:t>
            </w:r>
            <w:proofErr w:type="spellEnd"/>
            <w:proofErr w:type="gramStart"/>
            <w:r w:rsidRPr="002B4A14">
              <w:rPr>
                <w:rFonts w:asciiTheme="majorHAnsi" w:eastAsia="Times New Roman" w:hAnsiTheme="majorHAnsi" w:cs="Times New Roman"/>
                <w:color w:val="000000"/>
                <w:sz w:val="16"/>
                <w:szCs w:val="16"/>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F390230"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2C01B07A" w14:textId="77777777" w:rsidR="008F341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Highly unsatisfactory</w:t>
            </w:r>
          </w:p>
          <w:p w14:paraId="6915B910" w14:textId="77777777" w:rsidR="002C4C57" w:rsidRPr="001D1668" w:rsidRDefault="002C4C57" w:rsidP="008F3418">
            <w:pPr>
              <w:jc w:val="center"/>
              <w:rPr>
                <w:rFonts w:asciiTheme="majorHAnsi" w:eastAsia="Times New Roman" w:hAnsiTheme="majorHAnsi" w:cs="Tahoma"/>
                <w:b/>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1697B8D" w14:textId="77777777" w:rsidR="008F3418" w:rsidRPr="00601548" w:rsidRDefault="008F3418" w:rsidP="008F3418">
            <w:pPr>
              <w:ind w:left="170"/>
              <w:jc w:val="center"/>
              <w:rPr>
                <w:rFonts w:asciiTheme="majorHAnsi" w:eastAsia="Times New Roman" w:hAnsiTheme="majorHAnsi" w:cs="Tahoma"/>
                <w:color w:val="0A0A0A"/>
              </w:rPr>
            </w:pPr>
          </w:p>
          <w:p w14:paraId="46B57071"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1DB0C597" w14:textId="77777777" w:rsidTr="008F3418">
        <w:tc>
          <w:tcPr>
            <w:tcW w:w="0" w:type="auto"/>
            <w:vMerge/>
            <w:tcBorders>
              <w:left w:val="outset" w:sz="6" w:space="0" w:color="auto"/>
              <w:right w:val="outset" w:sz="6" w:space="0" w:color="auto"/>
            </w:tcBorders>
            <w:shd w:val="clear" w:color="auto" w:fill="auto"/>
          </w:tcPr>
          <w:p w14:paraId="6970D8FA"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940EE33"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3.2:</w:t>
            </w:r>
            <w:r w:rsidRPr="002B4A14">
              <w:rPr>
                <w:rFonts w:asciiTheme="majorHAnsi" w:eastAsia="Times New Roman" w:hAnsiTheme="majorHAnsi" w:cs="Times New Roman"/>
                <w:color w:val="000000"/>
                <w:sz w:val="16"/>
                <w:szCs w:val="16"/>
              </w:rPr>
              <w:t xml:space="preserve"> Wider application of pollution-reduction techniques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AFEEC46"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60BB19C9"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D9247E" w14:textId="77777777" w:rsidR="008F3418" w:rsidRPr="00601548" w:rsidRDefault="008F3418" w:rsidP="008F3418">
            <w:pPr>
              <w:ind w:left="170"/>
              <w:jc w:val="center"/>
              <w:rPr>
                <w:rFonts w:asciiTheme="majorHAnsi" w:eastAsia="Times New Roman" w:hAnsiTheme="majorHAnsi" w:cs="Tahoma"/>
                <w:color w:val="0A0A0A"/>
              </w:rPr>
            </w:pPr>
          </w:p>
          <w:p w14:paraId="19599B8A"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215A5AB7" w14:textId="77777777" w:rsidTr="008F3418">
        <w:tc>
          <w:tcPr>
            <w:tcW w:w="0" w:type="auto"/>
            <w:vMerge/>
            <w:tcBorders>
              <w:left w:val="outset" w:sz="6" w:space="0" w:color="auto"/>
              <w:right w:val="outset" w:sz="6" w:space="0" w:color="auto"/>
            </w:tcBorders>
            <w:shd w:val="clear" w:color="auto" w:fill="auto"/>
          </w:tcPr>
          <w:p w14:paraId="2198FE22"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55A34BF"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themeColor="text1"/>
                <w:sz w:val="16"/>
                <w:szCs w:val="16"/>
              </w:rPr>
              <w:t xml:space="preserve">Outcome </w:t>
            </w:r>
            <w:r w:rsidRPr="002B4A14">
              <w:rPr>
                <w:rFonts w:asciiTheme="majorHAnsi" w:eastAsia="Times New Roman" w:hAnsiTheme="majorHAnsi" w:cs="Times New Roman"/>
                <w:b/>
                <w:color w:val="000000"/>
                <w:sz w:val="16"/>
                <w:szCs w:val="16"/>
              </w:rPr>
              <w:t>3.3:</w:t>
            </w:r>
            <w:r w:rsidRPr="002B4A14">
              <w:rPr>
                <w:rFonts w:asciiTheme="majorHAnsi" w:eastAsia="Times New Roman" w:hAnsiTheme="majorHAnsi" w:cs="Times New Roman"/>
                <w:color w:val="000000"/>
                <w:sz w:val="16"/>
                <w:szCs w:val="16"/>
              </w:rPr>
              <w:t xml:space="preserve"> Strengthened legal and regulatory processes to control pollution</w:t>
            </w:r>
            <w:r w:rsidRPr="002B4A14">
              <w:rPr>
                <w:rFonts w:asciiTheme="majorHAnsi" w:eastAsia="Times New Roman" w:hAnsiTheme="majorHAnsi" w:cs="Tahoma"/>
                <w:color w:val="0A0A0A"/>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0A6476B"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360ED160"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83334D" w14:textId="77777777" w:rsidR="008F3418" w:rsidRPr="00601548" w:rsidRDefault="008F3418" w:rsidP="008F3418">
            <w:pPr>
              <w:ind w:left="170"/>
              <w:jc w:val="center"/>
              <w:rPr>
                <w:rFonts w:asciiTheme="majorHAnsi" w:eastAsia="Times New Roman" w:hAnsiTheme="majorHAnsi" w:cs="Tahoma"/>
                <w:color w:val="0A0A0A"/>
              </w:rPr>
            </w:pPr>
          </w:p>
          <w:p w14:paraId="51541299"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5316B178" w14:textId="77777777" w:rsidTr="008F3418">
        <w:tc>
          <w:tcPr>
            <w:tcW w:w="0" w:type="auto"/>
            <w:vMerge/>
            <w:tcBorders>
              <w:left w:val="outset" w:sz="6" w:space="0" w:color="auto"/>
              <w:right w:val="outset" w:sz="6" w:space="0" w:color="auto"/>
            </w:tcBorders>
            <w:shd w:val="clear" w:color="auto" w:fill="auto"/>
          </w:tcPr>
          <w:p w14:paraId="2256DDDF"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98A811C"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 xml:space="preserve">Outcome 3.4: </w:t>
            </w:r>
            <w:r w:rsidRPr="002B4A14">
              <w:rPr>
                <w:rFonts w:asciiTheme="majorHAnsi" w:eastAsia="Times New Roman" w:hAnsiTheme="majorHAnsi" w:cs="Times New Roman"/>
                <w:color w:val="000000"/>
                <w:sz w:val="16"/>
                <w:szCs w:val="16"/>
              </w:rPr>
              <w:t>Marine litter controlled at selected locations: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1880BDA"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6B3B8D9F"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6B50E63" w14:textId="77777777" w:rsidR="008F3418" w:rsidRPr="00601548" w:rsidRDefault="008F3418" w:rsidP="008F3418">
            <w:pPr>
              <w:ind w:left="170"/>
              <w:jc w:val="center"/>
              <w:rPr>
                <w:rFonts w:asciiTheme="majorHAnsi" w:eastAsia="Times New Roman" w:hAnsiTheme="majorHAnsi" w:cs="Tahoma"/>
                <w:color w:val="0A0A0A"/>
              </w:rPr>
            </w:pPr>
          </w:p>
          <w:p w14:paraId="4AF5CF18"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615368" w:rsidRPr="009B3FD5" w14:paraId="7754E249" w14:textId="77777777" w:rsidTr="008F3418">
        <w:tc>
          <w:tcPr>
            <w:tcW w:w="0" w:type="auto"/>
            <w:vMerge/>
            <w:tcBorders>
              <w:left w:val="outset" w:sz="6" w:space="0" w:color="auto"/>
              <w:right w:val="outset" w:sz="6" w:space="0" w:color="auto"/>
            </w:tcBorders>
            <w:shd w:val="clear" w:color="auto" w:fill="auto"/>
          </w:tcPr>
          <w:p w14:paraId="7B20D3FC" w14:textId="77777777" w:rsidR="00615368" w:rsidRPr="002B4A14" w:rsidRDefault="0061536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5715373" w14:textId="664DFAF2" w:rsidR="00615368" w:rsidRPr="002B4A14" w:rsidRDefault="00615368" w:rsidP="008F3418">
            <w:pPr>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 xml:space="preserve">Outcome 4.1: </w:t>
            </w:r>
            <w:r w:rsidRPr="000E536C">
              <w:rPr>
                <w:rFonts w:asciiTheme="majorHAnsi" w:hAnsiTheme="majorHAnsi" w:cs="Times New Roman"/>
                <w:color w:val="000000"/>
                <w:sz w:val="16"/>
                <w:szCs w:val="16"/>
              </w:rPr>
              <w:t>Maintenance of current habitats</w:t>
            </w:r>
            <w:r>
              <w:rPr>
                <w:rFonts w:asciiTheme="majorHAnsi" w:hAnsiTheme="majorHAnsi" w:cs="Times New Roman"/>
                <w:color w:val="000000"/>
                <w:sz w:val="16"/>
                <w:szCs w:val="16"/>
              </w:rPr>
              <w:t xml:space="preserve"> </w:t>
            </w:r>
            <w:proofErr w:type="spellStart"/>
            <w:r>
              <w:rPr>
                <w:rFonts w:asciiTheme="majorHAnsi" w:hAnsiTheme="majorHAnsi" w:cs="Times New Roman"/>
                <w:color w:val="000000"/>
                <w:sz w:val="16"/>
                <w:szCs w:val="16"/>
              </w:rPr>
              <w:t>etc</w:t>
            </w:r>
            <w:proofErr w:type="spellEnd"/>
            <w:r>
              <w:rPr>
                <w:rFonts w:asciiTheme="majorHAnsi"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8CB85DD" w14:textId="77777777" w:rsidR="00615368" w:rsidRPr="001D1668" w:rsidRDefault="00615368" w:rsidP="0061536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579B21A4" w14:textId="12DB4DB3" w:rsidR="00615368" w:rsidRPr="001D1668" w:rsidRDefault="00615368" w:rsidP="0061536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56679A0" w14:textId="64138D05" w:rsidR="00615368" w:rsidRPr="00615368" w:rsidRDefault="00615368" w:rsidP="008F3418">
            <w:pPr>
              <w:ind w:left="170"/>
              <w:jc w:val="center"/>
              <w:rPr>
                <w:rFonts w:asciiTheme="majorHAnsi" w:eastAsia="Times New Roman" w:hAnsiTheme="majorHAnsi" w:cs="Tahoma"/>
                <w:color w:val="0A0A0A"/>
              </w:rPr>
            </w:pPr>
            <w:r w:rsidRPr="00615368">
              <w:rPr>
                <w:rFonts w:asciiTheme="majorHAnsi" w:eastAsia="Times New Roman" w:hAnsiTheme="majorHAnsi" w:cs="Tahoma"/>
                <w:color w:val="0A0A0A"/>
              </w:rPr>
              <w:t>“</w:t>
            </w:r>
          </w:p>
        </w:tc>
      </w:tr>
      <w:tr w:rsidR="008F3418" w:rsidRPr="009B3FD5" w14:paraId="751F49E8" w14:textId="77777777" w:rsidTr="008F3418">
        <w:tc>
          <w:tcPr>
            <w:tcW w:w="0" w:type="auto"/>
            <w:vMerge/>
            <w:tcBorders>
              <w:left w:val="outset" w:sz="6" w:space="0" w:color="auto"/>
              <w:right w:val="outset" w:sz="6" w:space="0" w:color="auto"/>
            </w:tcBorders>
            <w:shd w:val="clear" w:color="auto" w:fill="auto"/>
          </w:tcPr>
          <w:p w14:paraId="28A33C0F"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943E1C5"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4.2:</w:t>
            </w:r>
            <w:r w:rsidRPr="002B4A14">
              <w:rPr>
                <w:rFonts w:asciiTheme="majorHAnsi" w:eastAsia="Times New Roman" w:hAnsiTheme="majorHAnsi" w:cs="Times New Roman"/>
                <w:color w:val="000000"/>
                <w:sz w:val="16"/>
                <w:szCs w:val="16"/>
              </w:rPr>
              <w:t xml:space="preserve"> MPA Network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C38FFA2"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11B3C51E"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89DCC84" w14:textId="77777777" w:rsidR="008F3418" w:rsidRPr="00601548" w:rsidRDefault="008F3418" w:rsidP="008F3418">
            <w:pPr>
              <w:ind w:left="170"/>
              <w:jc w:val="center"/>
              <w:rPr>
                <w:rFonts w:asciiTheme="majorHAnsi" w:eastAsia="Times New Roman" w:hAnsiTheme="majorHAnsi" w:cs="Tahoma"/>
                <w:color w:val="0A0A0A"/>
              </w:rPr>
            </w:pPr>
          </w:p>
          <w:p w14:paraId="18BBBBC6"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73D3B25C" w14:textId="77777777" w:rsidTr="008F3418">
        <w:tc>
          <w:tcPr>
            <w:tcW w:w="0" w:type="auto"/>
            <w:vMerge/>
            <w:tcBorders>
              <w:left w:val="outset" w:sz="6" w:space="0" w:color="auto"/>
              <w:right w:val="outset" w:sz="6" w:space="0" w:color="auto"/>
            </w:tcBorders>
            <w:shd w:val="clear" w:color="auto" w:fill="auto"/>
          </w:tcPr>
          <w:p w14:paraId="4C634536"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763133E"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4.3:</w:t>
            </w:r>
            <w:r w:rsidRPr="002B4A14">
              <w:rPr>
                <w:rFonts w:asciiTheme="majorHAnsi" w:eastAsia="Times New Roman" w:hAnsiTheme="majorHAnsi" w:cs="Times New Roman"/>
                <w:color w:val="000000"/>
                <w:sz w:val="16"/>
                <w:szCs w:val="16"/>
              </w:rPr>
              <w:t xml:space="preserve"> Adaptive management mainstreamed re. </w:t>
            </w:r>
            <w:proofErr w:type="gramStart"/>
            <w:r w:rsidRPr="002B4A14">
              <w:rPr>
                <w:rFonts w:asciiTheme="majorHAnsi" w:eastAsia="Times New Roman" w:hAnsiTheme="majorHAnsi" w:cs="Times New Roman"/>
                <w:color w:val="000000"/>
                <w:sz w:val="16"/>
                <w:szCs w:val="16"/>
              </w:rPr>
              <w:t>climate</w:t>
            </w:r>
            <w:proofErr w:type="gramEnd"/>
            <w:r w:rsidRPr="002B4A14">
              <w:rPr>
                <w:rFonts w:asciiTheme="majorHAnsi" w:eastAsia="Times New Roman" w:hAnsiTheme="majorHAnsi" w:cs="Times New Roman"/>
                <w:color w:val="000000"/>
                <w:sz w:val="16"/>
                <w:szCs w:val="16"/>
              </w:rPr>
              <w:t xml:space="preserve"> change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E5F735"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6749833E"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A3CDD4F" w14:textId="77777777" w:rsidR="008F3418" w:rsidRPr="00601548" w:rsidRDefault="008F3418" w:rsidP="008F3418">
            <w:pPr>
              <w:ind w:left="170"/>
              <w:jc w:val="center"/>
              <w:rPr>
                <w:rFonts w:asciiTheme="majorHAnsi" w:eastAsia="Times New Roman" w:hAnsiTheme="majorHAnsi" w:cs="Tahoma"/>
                <w:color w:val="0A0A0A"/>
              </w:rPr>
            </w:pPr>
          </w:p>
          <w:p w14:paraId="5C02D5DF"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411B1F5B" w14:textId="77777777" w:rsidTr="008F3418">
        <w:tc>
          <w:tcPr>
            <w:tcW w:w="0" w:type="auto"/>
            <w:vMerge/>
            <w:tcBorders>
              <w:left w:val="outset" w:sz="6" w:space="0" w:color="auto"/>
              <w:right w:val="outset" w:sz="6" w:space="0" w:color="auto"/>
            </w:tcBorders>
            <w:shd w:val="clear" w:color="auto" w:fill="auto"/>
          </w:tcPr>
          <w:p w14:paraId="1B6E7846"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808CADA"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4.4:</w:t>
            </w:r>
            <w:r w:rsidRPr="002B4A14">
              <w:rPr>
                <w:rFonts w:asciiTheme="majorHAnsi" w:eastAsia="Times New Roman" w:hAnsiTheme="majorHAnsi" w:cs="Times New Roman"/>
                <w:color w:val="000000"/>
                <w:sz w:val="16"/>
                <w:szCs w:val="16"/>
              </w:rPr>
              <w:t xml:space="preserve"> Application EBM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5AFA98"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314C5430"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8468D67" w14:textId="77777777" w:rsidR="008F3418" w:rsidRPr="00601548" w:rsidRDefault="008F3418" w:rsidP="008F3418">
            <w:pPr>
              <w:ind w:left="170"/>
              <w:jc w:val="center"/>
              <w:rPr>
                <w:rFonts w:asciiTheme="majorHAnsi" w:eastAsia="Times New Roman" w:hAnsiTheme="majorHAnsi" w:cs="Tahoma"/>
                <w:color w:val="0A0A0A"/>
              </w:rPr>
            </w:pPr>
          </w:p>
          <w:p w14:paraId="25AB8BB3" w14:textId="77777777" w:rsidR="008F3418" w:rsidRPr="00601548" w:rsidRDefault="008F3418" w:rsidP="008F3418">
            <w:pPr>
              <w:ind w:left="170"/>
              <w:jc w:val="center"/>
              <w:rPr>
                <w:rFonts w:asciiTheme="majorHAnsi" w:eastAsia="Times New Roman" w:hAnsiTheme="majorHAnsi" w:cs="Tahoma"/>
                <w:color w:val="0A0A0A"/>
              </w:rPr>
            </w:pPr>
            <w:r w:rsidRPr="00601548">
              <w:rPr>
                <w:rFonts w:asciiTheme="majorHAnsi" w:eastAsia="Times New Roman" w:hAnsiTheme="majorHAnsi" w:cs="Tahoma"/>
                <w:color w:val="0A0A0A"/>
              </w:rPr>
              <w:t>“</w:t>
            </w:r>
          </w:p>
        </w:tc>
      </w:tr>
      <w:tr w:rsidR="008F3418" w:rsidRPr="009B3FD5" w14:paraId="02EB5723" w14:textId="77777777" w:rsidTr="008F3418">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14:paraId="488EAAEB"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Project Implementation &amp; adaptive management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43FD071"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1 </w:t>
            </w:r>
          </w:p>
          <w:p w14:paraId="3F2C3513"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FCF252"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 crippling three-year delay to Project start was a direct result of a total failure in project implementation. </w:t>
            </w:r>
          </w:p>
          <w:p w14:paraId="0BE8F428" w14:textId="2248FEBA"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Adaptive management to identify, address and correct the underlying causes of the dela</w:t>
            </w:r>
            <w:r w:rsidR="009C43E9">
              <w:rPr>
                <w:rFonts w:asciiTheme="majorHAnsi" w:eastAsia="Times New Roman" w:hAnsiTheme="majorHAnsi" w:cs="Tahoma"/>
                <w:color w:val="0A0A0A"/>
                <w:sz w:val="16"/>
                <w:szCs w:val="16"/>
              </w:rPr>
              <w:t>y was not applied until Sept 201</w:t>
            </w:r>
            <w:r w:rsidRPr="002B4A14">
              <w:rPr>
                <w:rFonts w:asciiTheme="majorHAnsi" w:eastAsia="Times New Roman" w:hAnsiTheme="majorHAnsi" w:cs="Tahoma"/>
                <w:color w:val="0A0A0A"/>
                <w:sz w:val="16"/>
                <w:szCs w:val="16"/>
              </w:rPr>
              <w:t>5 (</w:t>
            </w:r>
            <w:proofErr w:type="spellStart"/>
            <w:r w:rsidRPr="002B4A14">
              <w:rPr>
                <w:rFonts w:asciiTheme="majorHAnsi" w:eastAsia="Times New Roman" w:hAnsiTheme="majorHAnsi" w:cs="Tahoma"/>
                <w:color w:val="0A0A0A"/>
                <w:sz w:val="16"/>
                <w:szCs w:val="16"/>
              </w:rPr>
              <w:t>ProDoc</w:t>
            </w:r>
            <w:proofErr w:type="spellEnd"/>
            <w:r w:rsidRPr="002B4A14">
              <w:rPr>
                <w:rFonts w:asciiTheme="majorHAnsi" w:eastAsia="Times New Roman" w:hAnsiTheme="majorHAnsi" w:cs="Tahoma"/>
                <w:color w:val="0A0A0A"/>
                <w:sz w:val="16"/>
                <w:szCs w:val="16"/>
              </w:rPr>
              <w:t xml:space="preserve"> review workshop) and even after that another 1</w:t>
            </w:r>
            <w:proofErr w:type="gramStart"/>
            <w:r w:rsidRPr="002B4A14">
              <w:rPr>
                <w:rFonts w:asciiTheme="majorHAnsi" w:eastAsia="Times New Roman" w:hAnsiTheme="majorHAnsi" w:cs="Tahoma"/>
                <w:color w:val="0A0A0A"/>
                <w:sz w:val="16"/>
                <w:szCs w:val="16"/>
              </w:rPr>
              <w:t>.5 years+</w:t>
            </w:r>
            <w:proofErr w:type="gramEnd"/>
            <w:r w:rsidRPr="002B4A14">
              <w:rPr>
                <w:rFonts w:asciiTheme="majorHAnsi" w:eastAsia="Times New Roman" w:hAnsiTheme="majorHAnsi" w:cs="Tahoma"/>
                <w:color w:val="0A0A0A"/>
                <w:sz w:val="16"/>
                <w:szCs w:val="16"/>
              </w:rPr>
              <w:t xml:space="preserve"> delay was allowed to occur.</w:t>
            </w:r>
          </w:p>
        </w:tc>
      </w:tr>
      <w:tr w:rsidR="008F3418" w:rsidRPr="009B3FD5" w14:paraId="582EF4F6" w14:textId="77777777" w:rsidTr="008F3418">
        <w:trPr>
          <w:trHeight w:val="275"/>
        </w:trPr>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14:paraId="197A7A76"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Sustainability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AB8C2CF"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 xml:space="preserve">1 </w:t>
            </w:r>
          </w:p>
          <w:p w14:paraId="6D1643AE"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Unlikely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2F6B2B"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bCs/>
                <w:color w:val="0A0A0A"/>
                <w:sz w:val="16"/>
                <w:szCs w:val="16"/>
              </w:rPr>
              <w:t xml:space="preserve">Lack of progress in actual implementation of current Project creates severe risks to sustainability post-Project, as by </w:t>
            </w:r>
            <w:r w:rsidRPr="002B4A14">
              <w:rPr>
                <w:rFonts w:asciiTheme="majorHAnsi" w:eastAsia="Times New Roman" w:hAnsiTheme="majorHAnsi" w:cs="Tahoma"/>
                <w:color w:val="0A0A0A"/>
                <w:sz w:val="16"/>
                <w:szCs w:val="16"/>
              </w:rPr>
              <w:t>scheduled</w:t>
            </w:r>
            <w:r w:rsidRPr="002B4A14">
              <w:rPr>
                <w:rFonts w:asciiTheme="majorHAnsi" w:eastAsia="Times New Roman" w:hAnsiTheme="majorHAnsi" w:cs="Tahoma"/>
                <w:bCs/>
                <w:color w:val="0A0A0A"/>
                <w:sz w:val="16"/>
                <w:szCs w:val="16"/>
              </w:rPr>
              <w:t xml:space="preserve"> Project end in July 2018 there will be virtually no foundation to build on and carry forward.</w:t>
            </w:r>
          </w:p>
        </w:tc>
      </w:tr>
    </w:tbl>
    <w:p w14:paraId="1C785EE1" w14:textId="77777777" w:rsidR="008F3418" w:rsidRDefault="008F3418" w:rsidP="008F3418"/>
    <w:p w14:paraId="50DCAB97" w14:textId="77777777" w:rsidR="008F3418" w:rsidRDefault="008F3418" w:rsidP="008F3418">
      <w:pPr>
        <w:rPr>
          <w:rFonts w:asciiTheme="majorHAnsi" w:hAnsiTheme="majorHAnsi"/>
          <w:sz w:val="20"/>
          <w:szCs w:val="20"/>
        </w:rPr>
      </w:pPr>
      <w:r>
        <w:rPr>
          <w:rFonts w:asciiTheme="majorHAnsi" w:hAnsiTheme="majorHAnsi"/>
          <w:sz w:val="20"/>
          <w:szCs w:val="20"/>
        </w:rPr>
        <w:br w:type="page"/>
      </w:r>
    </w:p>
    <w:p w14:paraId="3CAF8F21" w14:textId="794090C7" w:rsidR="008F3418" w:rsidRPr="009C723E" w:rsidRDefault="008F3418" w:rsidP="008F3418">
      <w:pPr>
        <w:spacing w:after="120"/>
        <w:rPr>
          <w:rFonts w:asciiTheme="majorHAnsi" w:hAnsiTheme="majorHAnsi"/>
          <w:sz w:val="20"/>
          <w:szCs w:val="20"/>
          <w:u w:val="single"/>
        </w:rPr>
      </w:pPr>
      <w:r w:rsidRPr="009C723E">
        <w:rPr>
          <w:rFonts w:asciiTheme="majorHAnsi" w:hAnsiTheme="majorHAnsi"/>
          <w:b/>
          <w:sz w:val="20"/>
          <w:szCs w:val="20"/>
          <w:u w:val="single"/>
        </w:rPr>
        <w:t>Evaluation Rating</w:t>
      </w:r>
      <w:r w:rsidRPr="009C723E">
        <w:rPr>
          <w:rFonts w:asciiTheme="majorHAnsi" w:hAnsiTheme="majorHAnsi"/>
          <w:b/>
          <w:sz w:val="20"/>
          <w:szCs w:val="20"/>
        </w:rPr>
        <w:t xml:space="preserve"> -</w:t>
      </w:r>
      <w:r w:rsidRPr="009C723E">
        <w:rPr>
          <w:rFonts w:asciiTheme="majorHAnsi" w:hAnsiTheme="majorHAnsi"/>
          <w:sz w:val="20"/>
          <w:szCs w:val="20"/>
          <w:u w:val="single"/>
        </w:rPr>
        <w:t xml:space="preserve"> </w:t>
      </w:r>
      <w:r w:rsidRPr="009C723E">
        <w:rPr>
          <w:rFonts w:asciiTheme="majorHAnsi" w:hAnsiTheme="majorHAnsi"/>
          <w:b/>
          <w:sz w:val="20"/>
          <w:szCs w:val="20"/>
          <w:u w:val="single"/>
        </w:rPr>
        <w:t xml:space="preserve">Scenario 2: </w:t>
      </w:r>
      <w:r w:rsidRPr="009C723E">
        <w:rPr>
          <w:rFonts w:asciiTheme="majorHAnsi" w:hAnsiTheme="majorHAnsi"/>
          <w:sz w:val="20"/>
          <w:szCs w:val="20"/>
          <w:u w:val="single"/>
        </w:rPr>
        <w:t xml:space="preserve">With Project extension to </w:t>
      </w:r>
      <w:r w:rsidR="006051A9">
        <w:rPr>
          <w:rFonts w:asciiTheme="majorHAnsi" w:hAnsiTheme="majorHAnsi"/>
          <w:sz w:val="20"/>
          <w:szCs w:val="20"/>
          <w:u w:val="single"/>
        </w:rPr>
        <w:t>Jan 2020</w:t>
      </w:r>
      <w:r w:rsidRPr="009C723E">
        <w:rPr>
          <w:rFonts w:asciiTheme="majorHAnsi" w:hAnsiTheme="majorHAnsi"/>
          <w:sz w:val="20"/>
          <w:szCs w:val="20"/>
          <w:u w:val="single"/>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902"/>
        <w:gridCol w:w="2201"/>
        <w:gridCol w:w="1148"/>
        <w:gridCol w:w="9725"/>
      </w:tblGrid>
      <w:tr w:rsidR="008F3418" w:rsidRPr="00831303" w14:paraId="49751CFC" w14:textId="77777777" w:rsidTr="008F3418">
        <w:trPr>
          <w:tblHeader/>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612C592" w14:textId="77777777" w:rsidR="008F3418" w:rsidRPr="002B4A14" w:rsidRDefault="008F3418" w:rsidP="008F3418">
            <w:pPr>
              <w:spacing w:before="120" w:after="120"/>
              <w:jc w:val="cente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Measure</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932510D" w14:textId="77777777" w:rsidR="008F3418" w:rsidRPr="002B4A14" w:rsidRDefault="008F3418" w:rsidP="008F3418">
            <w:pPr>
              <w:spacing w:before="120" w:after="120"/>
              <w:jc w:val="center"/>
              <w:rPr>
                <w:rFonts w:asciiTheme="majorHAnsi" w:eastAsia="Times New Roman" w:hAnsiTheme="majorHAnsi" w:cs="Tahoma"/>
                <w:b/>
                <w:color w:val="0A0A0A"/>
                <w:sz w:val="16"/>
                <w:szCs w:val="16"/>
              </w:rPr>
            </w:pPr>
            <w:r w:rsidRPr="002B4A14">
              <w:rPr>
                <w:rFonts w:asciiTheme="majorHAnsi" w:eastAsia="Times New Roman" w:hAnsiTheme="majorHAnsi" w:cs="Tahoma"/>
                <w:b/>
                <w:color w:val="0A0A0A"/>
                <w:sz w:val="16"/>
                <w:szCs w:val="16"/>
              </w:rPr>
              <w:t>Project Element</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5C1F7C" w14:textId="77777777" w:rsidR="008F3418" w:rsidRPr="001D1668" w:rsidRDefault="008F3418" w:rsidP="008F3418">
            <w:pPr>
              <w:spacing w:before="120" w:after="120"/>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MTR Rating</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B30C7FD" w14:textId="77777777" w:rsidR="008F3418" w:rsidRPr="00F15F06" w:rsidRDefault="008F3418" w:rsidP="008F3418">
            <w:pPr>
              <w:spacing w:before="120" w:after="120"/>
              <w:ind w:left="170"/>
              <w:jc w:val="center"/>
              <w:rPr>
                <w:rFonts w:asciiTheme="majorHAnsi" w:eastAsia="Times New Roman" w:hAnsiTheme="majorHAnsi" w:cs="Tahoma"/>
                <w:color w:val="0A0A0A"/>
                <w:sz w:val="16"/>
                <w:szCs w:val="16"/>
              </w:rPr>
            </w:pPr>
            <w:r w:rsidRPr="00F15F06">
              <w:rPr>
                <w:rFonts w:asciiTheme="majorHAnsi" w:eastAsia="Times New Roman" w:hAnsiTheme="majorHAnsi" w:cs="Tahoma"/>
                <w:b/>
                <w:bCs/>
                <w:color w:val="0A0A0A"/>
                <w:sz w:val="16"/>
                <w:szCs w:val="16"/>
              </w:rPr>
              <w:t>Achievement Description</w:t>
            </w:r>
          </w:p>
        </w:tc>
      </w:tr>
      <w:tr w:rsidR="008F3418" w:rsidRPr="00831303" w14:paraId="34C7308D" w14:textId="77777777" w:rsidTr="008F3418">
        <w:tc>
          <w:tcPr>
            <w:tcW w:w="0" w:type="auto"/>
            <w:vMerge w:val="restart"/>
            <w:tcBorders>
              <w:top w:val="outset" w:sz="6" w:space="0" w:color="auto"/>
              <w:left w:val="outset" w:sz="6" w:space="0" w:color="auto"/>
              <w:right w:val="outset" w:sz="6" w:space="0" w:color="auto"/>
            </w:tcBorders>
            <w:shd w:val="clear" w:color="auto" w:fill="auto"/>
            <w:hideMark/>
          </w:tcPr>
          <w:p w14:paraId="2CE5D4ED"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Progress Towards Results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2658B9"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color w:val="0A0A0A"/>
                <w:sz w:val="16"/>
                <w:szCs w:val="16"/>
              </w:rPr>
              <w:t>Overall Objective 1:</w:t>
            </w:r>
            <w:r w:rsidRPr="002B4A14">
              <w:rPr>
                <w:rFonts w:asciiTheme="majorHAnsi" w:eastAsia="Times New Roman" w:hAnsiTheme="majorHAnsi" w:cs="Tahoma"/>
                <w:color w:val="0A0A0A"/>
                <w:sz w:val="16"/>
                <w:szCs w:val="16"/>
              </w:rPr>
              <w:t xml:space="preserve"> Implement SAP</w:t>
            </w:r>
            <w:r>
              <w:rPr>
                <w:rFonts w:asciiTheme="majorHAnsi" w:eastAsia="Times New Roman" w:hAnsiTheme="majorHAnsi" w:cs="Tahoma"/>
                <w:color w:val="0A0A0A"/>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22675C4"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5880C1C2"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E961C59"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Nothing at all achieved in first three years and only foundational activities conducted in first eight months of fourth year (July 17 to March 18) (establishment of PMO, ICC, MSTP, RWG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w:t>
            </w:r>
          </w:p>
          <w:p w14:paraId="3FCA5940"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Very little start to actual technical activities to support achievement of this overall Objective.</w:t>
            </w:r>
          </w:p>
          <w:p w14:paraId="50CEBAB3" w14:textId="7F5B34B9"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However, PMO has worked extremely hard to put arrangements in place to allow SAP implementation (e.g</w:t>
            </w:r>
            <w:r w:rsidR="00577977">
              <w:rPr>
                <w:rFonts w:asciiTheme="majorHAnsi" w:eastAsia="Times New Roman" w:hAnsiTheme="majorHAnsi" w:cs="Tahoma"/>
                <w:color w:val="0A0A0A"/>
                <w:sz w:val="16"/>
                <w:szCs w:val="16"/>
              </w:rPr>
              <w:t>. negotiation and signing of PCA</w:t>
            </w:r>
            <w:r w:rsidRPr="002B4A14">
              <w:rPr>
                <w:rFonts w:asciiTheme="majorHAnsi" w:eastAsia="Times New Roman" w:hAnsiTheme="majorHAnsi" w:cs="Tahoma"/>
                <w:color w:val="0A0A0A"/>
                <w:sz w:val="16"/>
                <w:szCs w:val="16"/>
              </w:rPr>
              <w:t>s</w:t>
            </w:r>
            <w:r>
              <w:rPr>
                <w:rFonts w:asciiTheme="majorHAnsi" w:eastAsia="Times New Roman" w:hAnsiTheme="majorHAnsi" w:cs="Tahoma"/>
                <w:color w:val="0A0A0A"/>
                <w:sz w:val="16"/>
                <w:szCs w:val="16"/>
              </w:rPr>
              <w:t xml:space="preserve">, large number of activity </w:t>
            </w:r>
            <w:proofErr w:type="spellStart"/>
            <w:r>
              <w:rPr>
                <w:rFonts w:asciiTheme="majorHAnsi" w:eastAsia="Times New Roman" w:hAnsiTheme="majorHAnsi" w:cs="Tahoma"/>
                <w:color w:val="0A0A0A"/>
                <w:sz w:val="16"/>
                <w:szCs w:val="16"/>
              </w:rPr>
              <w:t>ToRs</w:t>
            </w:r>
            <w:proofErr w:type="spellEnd"/>
            <w:r>
              <w:rPr>
                <w:rFonts w:asciiTheme="majorHAnsi" w:eastAsia="Times New Roman" w:hAnsiTheme="majorHAnsi" w:cs="Tahoma"/>
                <w:color w:val="0A0A0A"/>
                <w:sz w:val="16"/>
                <w:szCs w:val="16"/>
              </w:rPr>
              <w:t xml:space="preserve"> developed and approved</w:t>
            </w:r>
            <w:r w:rsidRPr="002B4A14">
              <w:rPr>
                <w:rFonts w:asciiTheme="majorHAnsi" w:eastAsia="Times New Roman" w:hAnsiTheme="majorHAnsi" w:cs="Tahoma"/>
                <w:color w:val="0A0A0A"/>
                <w:sz w:val="16"/>
                <w:szCs w:val="16"/>
              </w:rPr>
              <w:t xml:space="preserve">) and major activities are now commencing.  </w:t>
            </w:r>
          </w:p>
          <w:p w14:paraId="25DD45B0" w14:textId="75C5C523" w:rsidR="008F3418" w:rsidRPr="002B4A14" w:rsidRDefault="008F3418" w:rsidP="00803802">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Good progress should now be able to be made towards extended Project end of </w:t>
            </w:r>
            <w:r w:rsidR="00803802">
              <w:rPr>
                <w:rFonts w:asciiTheme="majorHAnsi" w:eastAsia="Times New Roman" w:hAnsiTheme="majorHAnsi" w:cs="Tahoma"/>
                <w:color w:val="0A0A0A"/>
                <w:sz w:val="16"/>
                <w:szCs w:val="16"/>
              </w:rPr>
              <w:t>Jan 2020</w:t>
            </w:r>
            <w:r>
              <w:rPr>
                <w:rFonts w:asciiTheme="majorHAnsi" w:eastAsia="Times New Roman" w:hAnsiTheme="majorHAnsi" w:cs="Tahoma"/>
                <w:color w:val="0A0A0A"/>
                <w:sz w:val="16"/>
                <w:szCs w:val="16"/>
              </w:rPr>
              <w:t xml:space="preserve">, </w:t>
            </w:r>
            <w:r w:rsidRPr="00762F8E">
              <w:rPr>
                <w:rFonts w:asciiTheme="majorHAnsi" w:eastAsia="Times New Roman" w:hAnsiTheme="majorHAnsi" w:cs="Tahoma"/>
                <w:b/>
                <w:i/>
                <w:color w:val="0A0A0A"/>
                <w:sz w:val="16"/>
                <w:szCs w:val="16"/>
              </w:rPr>
              <w:t>so long as ALL of the Recommendations in this MTR are implemented ASAP.</w:t>
            </w:r>
          </w:p>
        </w:tc>
      </w:tr>
      <w:tr w:rsidR="008F3418" w:rsidRPr="00831303" w14:paraId="0FA86636" w14:textId="77777777" w:rsidTr="008F3418">
        <w:tc>
          <w:tcPr>
            <w:tcW w:w="0" w:type="auto"/>
            <w:vMerge/>
            <w:tcBorders>
              <w:top w:val="outset" w:sz="6" w:space="0" w:color="auto"/>
              <w:left w:val="outset" w:sz="6" w:space="0" w:color="auto"/>
              <w:right w:val="outset" w:sz="6" w:space="0" w:color="auto"/>
            </w:tcBorders>
            <w:shd w:val="clear" w:color="auto" w:fill="auto"/>
          </w:tcPr>
          <w:p w14:paraId="589E733A"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1B76863"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color w:val="0A0A0A"/>
                <w:sz w:val="16"/>
                <w:szCs w:val="16"/>
              </w:rPr>
              <w:t>Overall Objective 2:</w:t>
            </w:r>
            <w:r w:rsidRPr="002B4A14">
              <w:rPr>
                <w:rFonts w:asciiTheme="majorHAnsi" w:eastAsia="Times New Roman" w:hAnsiTheme="majorHAnsi" w:cs="Tahoma"/>
                <w:color w:val="0A0A0A"/>
                <w:sz w:val="16"/>
                <w:szCs w:val="16"/>
              </w:rPr>
              <w:t xml:space="preserve"> Restore ecosystem goods &amp; services</w:t>
            </w:r>
            <w:r>
              <w:rPr>
                <w:rFonts w:asciiTheme="majorHAnsi" w:eastAsia="Times New Roman" w:hAnsiTheme="majorHAnsi" w:cs="Tahoma"/>
                <w:color w:val="0A0A0A"/>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2C8286"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2</w:t>
            </w:r>
          </w:p>
          <w:p w14:paraId="3A97F904"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338D9FA" w14:textId="2523EDE5"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It is physically implausible that the type of activities to be implanted by the Project over the next 20 months (to extended project end of </w:t>
            </w:r>
            <w:r w:rsidR="00577977">
              <w:rPr>
                <w:rFonts w:asciiTheme="majorHAnsi" w:eastAsia="Times New Roman" w:hAnsiTheme="majorHAnsi" w:cs="Tahoma"/>
                <w:color w:val="0A0A0A"/>
                <w:sz w:val="16"/>
                <w:szCs w:val="16"/>
              </w:rPr>
              <w:t>2020</w:t>
            </w:r>
            <w:r w:rsidRPr="002B4A14">
              <w:rPr>
                <w:rFonts w:asciiTheme="majorHAnsi" w:eastAsia="Times New Roman" w:hAnsiTheme="majorHAnsi" w:cs="Tahoma"/>
                <w:color w:val="0A0A0A"/>
                <w:sz w:val="16"/>
                <w:szCs w:val="16"/>
              </w:rPr>
              <w:t xml:space="preserve">), which mainly comprise desk top reviews, workshops and training courses, will have any measurable impact in restoring ecosystem goods and services in the YSLME.  </w:t>
            </w:r>
            <w:r>
              <w:rPr>
                <w:rFonts w:asciiTheme="majorHAnsi" w:eastAsia="Times New Roman" w:hAnsiTheme="majorHAnsi" w:cs="Tahoma"/>
                <w:color w:val="0A0A0A"/>
                <w:sz w:val="16"/>
                <w:szCs w:val="16"/>
              </w:rPr>
              <w:t>This is more a function of Project design than implementation.</w:t>
            </w:r>
          </w:p>
          <w:p w14:paraId="670F4F9E"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Given the scale, extent and severity of environmental stresses and pressure in the YSLME, achieving this Objective will require decades of concerted basin-wide action, not 20 months of a few isolated technical activities under the Project.</w:t>
            </w:r>
          </w:p>
          <w:p w14:paraId="516E4DB8"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This is why establishment of the YS Commission with long-term sustainable financing </w:t>
            </w:r>
            <w:r>
              <w:rPr>
                <w:rFonts w:asciiTheme="majorHAnsi" w:eastAsia="Times New Roman" w:hAnsiTheme="majorHAnsi" w:cs="Tahoma"/>
                <w:color w:val="0A0A0A"/>
                <w:sz w:val="16"/>
                <w:szCs w:val="16"/>
              </w:rPr>
              <w:t xml:space="preserve">for ongoing SAP implementation into the future </w:t>
            </w:r>
            <w:r w:rsidRPr="002B4A14">
              <w:rPr>
                <w:rFonts w:asciiTheme="majorHAnsi" w:eastAsia="Times New Roman" w:hAnsiTheme="majorHAnsi" w:cs="Tahoma"/>
                <w:color w:val="0A0A0A"/>
                <w:sz w:val="16"/>
                <w:szCs w:val="16"/>
              </w:rPr>
              <w:t>is so vital.</w:t>
            </w:r>
          </w:p>
        </w:tc>
      </w:tr>
      <w:tr w:rsidR="008F3418" w:rsidRPr="00831303" w14:paraId="637F7A73" w14:textId="77777777" w:rsidTr="008F3418">
        <w:tc>
          <w:tcPr>
            <w:tcW w:w="0" w:type="auto"/>
            <w:vMerge/>
            <w:tcBorders>
              <w:top w:val="outset" w:sz="6" w:space="0" w:color="auto"/>
              <w:left w:val="outset" w:sz="6" w:space="0" w:color="auto"/>
              <w:right w:val="outset" w:sz="6" w:space="0" w:color="auto"/>
            </w:tcBorders>
            <w:shd w:val="clear" w:color="auto" w:fill="auto"/>
          </w:tcPr>
          <w:p w14:paraId="4A65DB57"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09C7B83"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color w:val="0A0A0A"/>
                <w:sz w:val="16"/>
                <w:szCs w:val="16"/>
              </w:rPr>
              <w:t xml:space="preserve">Overall Objective 3: </w:t>
            </w:r>
            <w:r w:rsidRPr="002B4A14">
              <w:rPr>
                <w:rFonts w:asciiTheme="majorHAnsi" w:eastAsia="Times New Roman" w:hAnsiTheme="majorHAnsi" w:cs="Tahoma"/>
                <w:color w:val="0A0A0A"/>
                <w:sz w:val="16"/>
                <w:szCs w:val="16"/>
              </w:rPr>
              <w:t>Establish long-term regional governance (YS Commission):</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3B2170"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4D7E9F27"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DAC705D"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Despite delays outlined above, in first eight months of fourth year (July 17 to March 18) the PMO has worked extremely hard to very rapidly establish the foundational elements of YS Commission (the ICC, MSTP, RWGs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w:t>
            </w:r>
          </w:p>
          <w:p w14:paraId="2B5F676B"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So long as </w:t>
            </w:r>
            <w:r w:rsidRPr="002B4A14">
              <w:rPr>
                <w:rFonts w:asciiTheme="majorHAnsi" w:eastAsia="Times New Roman" w:hAnsiTheme="majorHAnsi" w:cs="Tahoma"/>
                <w:color w:val="0A0A0A"/>
                <w:sz w:val="16"/>
                <w:szCs w:val="16"/>
                <w:u w:val="single"/>
              </w:rPr>
              <w:t>extremely high priority</w:t>
            </w:r>
            <w:r w:rsidRPr="002B4A14">
              <w:rPr>
                <w:rFonts w:asciiTheme="majorHAnsi" w:eastAsia="Times New Roman" w:hAnsiTheme="majorHAnsi" w:cs="Tahoma"/>
                <w:color w:val="0A0A0A"/>
                <w:sz w:val="16"/>
                <w:szCs w:val="16"/>
              </w:rPr>
              <w:t xml:space="preserve"> is given to completing ALL of Component 1, and especially bringing forward the schedule for the Task Forces and consultancies on legal and financial arrangements for the Commission, there is good chance that this will be achieved. </w:t>
            </w:r>
          </w:p>
          <w:p w14:paraId="060F403A"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bCs/>
                <w:color w:val="0A0A0A"/>
                <w:sz w:val="16"/>
                <w:szCs w:val="16"/>
              </w:rPr>
              <w:t xml:space="preserve">However, there are real risks to this </w:t>
            </w:r>
            <w:r>
              <w:rPr>
                <w:rFonts w:asciiTheme="majorHAnsi" w:eastAsia="Times New Roman" w:hAnsiTheme="majorHAnsi" w:cs="Tahoma"/>
                <w:bCs/>
                <w:color w:val="0A0A0A"/>
                <w:sz w:val="16"/>
                <w:szCs w:val="16"/>
              </w:rPr>
              <w:t xml:space="preserve">Objective </w:t>
            </w:r>
            <w:r w:rsidRPr="002B4A14">
              <w:rPr>
                <w:rFonts w:asciiTheme="majorHAnsi" w:eastAsia="Times New Roman" w:hAnsiTheme="majorHAnsi" w:cs="Tahoma"/>
                <w:bCs/>
                <w:color w:val="0A0A0A"/>
                <w:sz w:val="16"/>
                <w:szCs w:val="16"/>
              </w:rPr>
              <w:t>including an apparent ‘softening” of PRCs desire for establishing the Commission.</w:t>
            </w:r>
          </w:p>
          <w:p w14:paraId="121FA812" w14:textId="3736C9E6"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To address this it is also strongly recommended that once the current restructure of the PRC Government is complete (scheduled for June 18), that UNDP, PMO and </w:t>
            </w:r>
            <w:r w:rsidR="0041647C">
              <w:rPr>
                <w:rFonts w:asciiTheme="majorHAnsi" w:eastAsia="Times New Roman" w:hAnsiTheme="majorHAnsi" w:cs="Tahoma"/>
                <w:color w:val="0A0A0A"/>
                <w:sz w:val="16"/>
                <w:szCs w:val="16"/>
              </w:rPr>
              <w:t>ROK</w:t>
            </w:r>
            <w:r w:rsidRPr="002B4A14">
              <w:rPr>
                <w:rFonts w:asciiTheme="majorHAnsi" w:eastAsia="Times New Roman" w:hAnsiTheme="majorHAnsi" w:cs="Tahoma"/>
                <w:color w:val="0A0A0A"/>
                <w:sz w:val="16"/>
                <w:szCs w:val="16"/>
              </w:rPr>
              <w:t xml:space="preserve"> MOFA &amp; MOF seek a ministerial-level meeting with new PRC Minister for Natural Resources, to brief them on the Project and seek high-level support in PRC for the YS Commission.  Without this, this Project Objective may not be achieved by </w:t>
            </w:r>
            <w:r w:rsidR="003E31AF">
              <w:rPr>
                <w:rFonts w:asciiTheme="majorHAnsi" w:eastAsia="Times New Roman" w:hAnsiTheme="majorHAnsi" w:cs="Tahoma"/>
                <w:color w:val="0A0A0A"/>
                <w:sz w:val="16"/>
                <w:szCs w:val="16"/>
              </w:rPr>
              <w:t>Jan 2020</w:t>
            </w:r>
            <w:r w:rsidRPr="002B4A14">
              <w:rPr>
                <w:rFonts w:asciiTheme="majorHAnsi" w:eastAsia="Times New Roman" w:hAnsiTheme="majorHAnsi" w:cs="Tahoma"/>
                <w:color w:val="0A0A0A"/>
                <w:sz w:val="16"/>
                <w:szCs w:val="16"/>
              </w:rPr>
              <w:t>.</w:t>
            </w:r>
          </w:p>
        </w:tc>
      </w:tr>
      <w:tr w:rsidR="008F3418" w:rsidRPr="00831303" w14:paraId="288190F9" w14:textId="77777777" w:rsidTr="008F3418">
        <w:tc>
          <w:tcPr>
            <w:tcW w:w="0" w:type="auto"/>
            <w:vMerge/>
            <w:tcBorders>
              <w:left w:val="outset" w:sz="6" w:space="0" w:color="auto"/>
              <w:right w:val="outset" w:sz="6" w:space="0" w:color="auto"/>
            </w:tcBorders>
            <w:shd w:val="clear" w:color="auto" w:fill="auto"/>
            <w:vAlign w:val="center"/>
            <w:hideMark/>
          </w:tcPr>
          <w:p w14:paraId="2C898BA9" w14:textId="77777777" w:rsidR="008F3418" w:rsidRPr="002B4A14" w:rsidRDefault="008F3418" w:rsidP="008F3418">
            <w:pPr>
              <w:rPr>
                <w:rFonts w:asciiTheme="majorHAnsi" w:eastAsia="Times New Roman" w:hAnsiTheme="majorHAnsi" w:cs="Tahoma"/>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BF8BDE"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1.1:</w:t>
            </w:r>
            <w:r w:rsidRPr="002B4A14">
              <w:rPr>
                <w:rFonts w:asciiTheme="majorHAnsi" w:eastAsia="Times New Roman" w:hAnsiTheme="majorHAnsi" w:cs="Times New Roman"/>
                <w:color w:val="000000" w:themeColor="text1"/>
                <w:sz w:val="16"/>
                <w:szCs w:val="16"/>
              </w:rPr>
              <w:t xml:space="preserve"> Regional governance structure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6658356"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0F6C6338"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C27212D" w14:textId="77777777" w:rsidR="008F3418" w:rsidRPr="002B4A14" w:rsidRDefault="008F3418" w:rsidP="008F3418">
            <w:pPr>
              <w:ind w:left="170"/>
              <w:jc w:val="center"/>
              <w:rPr>
                <w:rFonts w:asciiTheme="majorHAnsi" w:eastAsia="Times New Roman" w:hAnsiTheme="majorHAnsi" w:cs="Tahoma"/>
                <w:color w:val="0A0A0A"/>
                <w:sz w:val="16"/>
                <w:szCs w:val="16"/>
              </w:rPr>
            </w:pPr>
          </w:p>
          <w:p w14:paraId="1430A047" w14:textId="77777777" w:rsidR="008F3418" w:rsidRPr="00F173BA" w:rsidRDefault="008F3418" w:rsidP="008F3418">
            <w:pPr>
              <w:ind w:left="170"/>
              <w:jc w:val="center"/>
              <w:rPr>
                <w:rFonts w:asciiTheme="majorHAnsi" w:eastAsia="Times New Roman" w:hAnsiTheme="majorHAnsi" w:cs="Tahoma"/>
                <w:color w:val="0A0A0A"/>
              </w:rPr>
            </w:pPr>
            <w:r w:rsidRPr="00F173BA">
              <w:rPr>
                <w:rFonts w:asciiTheme="majorHAnsi" w:eastAsia="Times New Roman" w:hAnsiTheme="majorHAnsi" w:cs="Tahoma"/>
                <w:color w:val="0A0A0A"/>
              </w:rPr>
              <w:t>“</w:t>
            </w:r>
          </w:p>
        </w:tc>
      </w:tr>
      <w:tr w:rsidR="008F3418" w:rsidRPr="00831303" w14:paraId="1A8DE37A" w14:textId="77777777" w:rsidTr="008F3418">
        <w:tc>
          <w:tcPr>
            <w:tcW w:w="0" w:type="auto"/>
            <w:vMerge/>
            <w:tcBorders>
              <w:left w:val="outset" w:sz="6" w:space="0" w:color="auto"/>
              <w:right w:val="outset" w:sz="6" w:space="0" w:color="auto"/>
            </w:tcBorders>
            <w:shd w:val="clear" w:color="auto" w:fill="auto"/>
            <w:vAlign w:val="center"/>
            <w:hideMark/>
          </w:tcPr>
          <w:p w14:paraId="0DA35762" w14:textId="77777777" w:rsidR="008F3418" w:rsidRPr="002B4A14" w:rsidRDefault="008F3418" w:rsidP="008F3418">
            <w:pPr>
              <w:rPr>
                <w:rFonts w:asciiTheme="majorHAnsi" w:eastAsia="Times New Roman" w:hAnsiTheme="majorHAnsi" w:cs="Tahoma"/>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5C038C"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bCs/>
                <w:color w:val="000000" w:themeColor="text1"/>
                <w:sz w:val="16"/>
                <w:szCs w:val="16"/>
              </w:rPr>
              <w:t>Outcome 1.2:</w:t>
            </w:r>
            <w:r w:rsidRPr="002B4A14">
              <w:rPr>
                <w:rFonts w:asciiTheme="majorHAnsi" w:eastAsia="Times New Roman" w:hAnsiTheme="majorHAnsi" w:cs="Times New Roman"/>
                <w:color w:val="000000" w:themeColor="text1"/>
                <w:sz w:val="16"/>
                <w:szCs w:val="16"/>
              </w:rPr>
              <w:t xml:space="preserve"> Improved inter-</w:t>
            </w:r>
            <w:proofErr w:type="spellStart"/>
            <w:r w:rsidRPr="002B4A14">
              <w:rPr>
                <w:rFonts w:asciiTheme="majorHAnsi" w:eastAsia="Times New Roman" w:hAnsiTheme="majorHAnsi" w:cs="Times New Roman"/>
                <w:color w:val="000000" w:themeColor="text1"/>
                <w:sz w:val="16"/>
                <w:szCs w:val="16"/>
              </w:rPr>
              <w:t>sectoral</w:t>
            </w:r>
            <w:proofErr w:type="spellEnd"/>
            <w:r w:rsidRPr="002B4A14">
              <w:rPr>
                <w:rFonts w:asciiTheme="majorHAnsi" w:eastAsia="Times New Roman" w:hAnsiTheme="majorHAnsi" w:cs="Times New Roman"/>
                <w:color w:val="000000" w:themeColor="text1"/>
                <w:sz w:val="16"/>
                <w:szCs w:val="16"/>
              </w:rPr>
              <w:t xml:space="preserve"> coordination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B00ED7F"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2DA40099"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B7B0CC"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Despite delays outlined above, in first eight months of fourth year (July 17 to March 18) the PMO has worked extremely hard to very rapidly establish the foundational elements of inter-</w:t>
            </w:r>
            <w:proofErr w:type="spellStart"/>
            <w:r w:rsidRPr="002B4A14">
              <w:rPr>
                <w:rFonts w:asciiTheme="majorHAnsi" w:eastAsia="Times New Roman" w:hAnsiTheme="majorHAnsi" w:cs="Tahoma"/>
                <w:color w:val="0A0A0A"/>
                <w:sz w:val="16"/>
                <w:szCs w:val="16"/>
              </w:rPr>
              <w:t>sectoral</w:t>
            </w:r>
            <w:proofErr w:type="spellEnd"/>
            <w:r w:rsidRPr="002B4A14">
              <w:rPr>
                <w:rFonts w:asciiTheme="majorHAnsi" w:eastAsia="Times New Roman" w:hAnsiTheme="majorHAnsi" w:cs="Tahoma"/>
                <w:color w:val="0A0A0A"/>
                <w:sz w:val="16"/>
                <w:szCs w:val="16"/>
              </w:rPr>
              <w:t xml:space="preserve"> coordination, including national IMCCs and the ICC, MSTP, RWGs etc.</w:t>
            </w:r>
          </w:p>
          <w:p w14:paraId="2D0632F7"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Now that Project momentum is underway, progress on this Outcome should continue to improve.</w:t>
            </w:r>
          </w:p>
          <w:p w14:paraId="61DDF1B0" w14:textId="4BEC496E"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A glaring gap in </w:t>
            </w:r>
            <w:r w:rsidRPr="002B4A14">
              <w:rPr>
                <w:rFonts w:asciiTheme="majorHAnsi" w:eastAsia="Times New Roman" w:hAnsiTheme="majorHAnsi" w:cs="Times New Roman"/>
                <w:color w:val="000000" w:themeColor="text1"/>
                <w:sz w:val="16"/>
                <w:szCs w:val="16"/>
              </w:rPr>
              <w:t>inter-</w:t>
            </w:r>
            <w:proofErr w:type="spellStart"/>
            <w:r w:rsidRPr="002B4A14">
              <w:rPr>
                <w:rFonts w:asciiTheme="majorHAnsi" w:eastAsia="Times New Roman" w:hAnsiTheme="majorHAnsi" w:cs="Times New Roman"/>
                <w:color w:val="000000" w:themeColor="text1"/>
                <w:sz w:val="16"/>
                <w:szCs w:val="16"/>
              </w:rPr>
              <w:t>sectoral</w:t>
            </w:r>
            <w:proofErr w:type="spellEnd"/>
            <w:r w:rsidRPr="002B4A14">
              <w:rPr>
                <w:rFonts w:asciiTheme="majorHAnsi" w:eastAsia="Times New Roman" w:hAnsiTheme="majorHAnsi" w:cs="Times New Roman"/>
                <w:color w:val="000000" w:themeColor="text1"/>
                <w:sz w:val="16"/>
                <w:szCs w:val="16"/>
              </w:rPr>
              <w:t xml:space="preserve"> coordination</w:t>
            </w:r>
            <w:r w:rsidRPr="002B4A14">
              <w:rPr>
                <w:rFonts w:asciiTheme="majorHAnsi" w:eastAsia="Times New Roman" w:hAnsiTheme="majorHAnsi" w:cs="Tahoma"/>
                <w:color w:val="0A0A0A"/>
                <w:sz w:val="16"/>
                <w:szCs w:val="16"/>
              </w:rPr>
              <w:t xml:space="preserve"> is the Ministries of Environment in both PRC and </w:t>
            </w:r>
            <w:r w:rsidR="0041647C">
              <w:rPr>
                <w:rFonts w:asciiTheme="majorHAnsi" w:eastAsia="Times New Roman" w:hAnsiTheme="majorHAnsi" w:cs="Tahoma"/>
                <w:color w:val="0A0A0A"/>
                <w:sz w:val="16"/>
                <w:szCs w:val="16"/>
              </w:rPr>
              <w:t>ROK</w:t>
            </w:r>
            <w:r w:rsidRPr="002B4A14">
              <w:rPr>
                <w:rFonts w:asciiTheme="majorHAnsi" w:eastAsia="Times New Roman" w:hAnsiTheme="majorHAnsi" w:cs="Tahoma"/>
                <w:color w:val="0A0A0A"/>
                <w:sz w:val="16"/>
                <w:szCs w:val="16"/>
              </w:rPr>
              <w:t>.  By definition, truly integrated, cross-</w:t>
            </w:r>
            <w:proofErr w:type="spellStart"/>
            <w:r w:rsidRPr="002B4A14">
              <w:rPr>
                <w:rFonts w:asciiTheme="majorHAnsi" w:eastAsia="Times New Roman" w:hAnsiTheme="majorHAnsi" w:cs="Tahoma"/>
                <w:color w:val="0A0A0A"/>
                <w:sz w:val="16"/>
                <w:szCs w:val="16"/>
              </w:rPr>
              <w:t>sectoral</w:t>
            </w:r>
            <w:proofErr w:type="spellEnd"/>
            <w:r w:rsidRPr="002B4A14">
              <w:rPr>
                <w:rFonts w:asciiTheme="majorHAnsi" w:eastAsia="Times New Roman" w:hAnsiTheme="majorHAnsi" w:cs="Tahoma"/>
                <w:color w:val="0A0A0A"/>
                <w:sz w:val="16"/>
                <w:szCs w:val="16"/>
              </w:rPr>
              <w:t xml:space="preserve">, ecosystem-based management of the YSLME would require full participation by these key Ministries, and </w:t>
            </w:r>
            <w:r>
              <w:rPr>
                <w:rFonts w:asciiTheme="majorHAnsi" w:eastAsia="Times New Roman" w:hAnsiTheme="majorHAnsi" w:cs="Tahoma"/>
                <w:color w:val="0A0A0A"/>
                <w:sz w:val="16"/>
                <w:szCs w:val="16"/>
              </w:rPr>
              <w:t>the MTR considers it</w:t>
            </w:r>
            <w:r w:rsidRPr="002B4A14">
              <w:rPr>
                <w:rFonts w:asciiTheme="majorHAnsi" w:eastAsia="Times New Roman" w:hAnsiTheme="majorHAnsi" w:cs="Tahoma"/>
                <w:color w:val="0A0A0A"/>
                <w:sz w:val="16"/>
                <w:szCs w:val="16"/>
              </w:rPr>
              <w:t xml:space="preserve"> astounding that they are not involved.  It is strongly recommended that they be included in the national IMCCs and </w:t>
            </w:r>
            <w:r>
              <w:rPr>
                <w:rFonts w:asciiTheme="majorHAnsi" w:eastAsia="Times New Roman" w:hAnsiTheme="majorHAnsi" w:cs="Tahoma"/>
                <w:color w:val="0A0A0A"/>
                <w:sz w:val="16"/>
                <w:szCs w:val="16"/>
              </w:rPr>
              <w:t xml:space="preserve">in the MSTP / ICCs, and </w:t>
            </w:r>
            <w:r w:rsidRPr="002B4A14">
              <w:rPr>
                <w:rFonts w:asciiTheme="majorHAnsi" w:eastAsia="Times New Roman" w:hAnsiTheme="majorHAnsi" w:cs="Tahoma"/>
                <w:color w:val="0A0A0A"/>
                <w:sz w:val="16"/>
                <w:szCs w:val="16"/>
              </w:rPr>
              <w:t>relevant RWGs.</w:t>
            </w:r>
          </w:p>
        </w:tc>
      </w:tr>
      <w:tr w:rsidR="008F3418" w:rsidRPr="00831303" w14:paraId="680555CB" w14:textId="77777777" w:rsidTr="008F3418">
        <w:tc>
          <w:tcPr>
            <w:tcW w:w="0" w:type="auto"/>
            <w:vMerge/>
            <w:tcBorders>
              <w:left w:val="outset" w:sz="6" w:space="0" w:color="auto"/>
              <w:right w:val="outset" w:sz="6" w:space="0" w:color="auto"/>
            </w:tcBorders>
            <w:shd w:val="clear" w:color="auto" w:fill="auto"/>
            <w:vAlign w:val="center"/>
            <w:hideMark/>
          </w:tcPr>
          <w:p w14:paraId="505C806F" w14:textId="77777777" w:rsidR="008F3418" w:rsidRPr="002B4A14" w:rsidRDefault="008F3418" w:rsidP="008F3418">
            <w:pPr>
              <w:rPr>
                <w:rFonts w:asciiTheme="majorHAnsi" w:eastAsia="Times New Roman" w:hAnsiTheme="majorHAnsi" w:cs="Tahoma"/>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B7F63F"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 xml:space="preserve">Outcome 1.3: </w:t>
            </w:r>
            <w:r w:rsidRPr="002B4A14">
              <w:rPr>
                <w:rFonts w:asciiTheme="majorHAnsi" w:eastAsia="Times New Roman" w:hAnsiTheme="majorHAnsi" w:cs="Times New Roman"/>
                <w:color w:val="000000" w:themeColor="text1"/>
                <w:sz w:val="16"/>
                <w:szCs w:val="16"/>
              </w:rPr>
              <w:t xml:space="preserve">Wider participation in SAP implementation </w:t>
            </w:r>
            <w:proofErr w:type="spellStart"/>
            <w:r w:rsidRPr="002B4A14">
              <w:rPr>
                <w:rFonts w:asciiTheme="majorHAnsi" w:eastAsia="Times New Roman" w:hAnsiTheme="majorHAnsi" w:cs="Times New Roman"/>
                <w:color w:val="000000" w:themeColor="text1"/>
                <w:sz w:val="16"/>
                <w:szCs w:val="16"/>
              </w:rPr>
              <w:t>etc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76E9326"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280FDE7D"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D73868" w14:textId="21BE2B6A"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Now that the PMO has be</w:t>
            </w:r>
            <w:r>
              <w:rPr>
                <w:rFonts w:asciiTheme="majorHAnsi" w:eastAsia="Times New Roman" w:hAnsiTheme="majorHAnsi" w:cs="Tahoma"/>
                <w:color w:val="0A0A0A"/>
                <w:sz w:val="16"/>
                <w:szCs w:val="16"/>
              </w:rPr>
              <w:t xml:space="preserve">en up and running for approx. one year, </w:t>
            </w:r>
            <w:r w:rsidRPr="002B4A14">
              <w:rPr>
                <w:rFonts w:asciiTheme="majorHAnsi" w:eastAsia="Times New Roman" w:hAnsiTheme="majorHAnsi" w:cs="Tahoma"/>
                <w:color w:val="0A0A0A"/>
                <w:sz w:val="16"/>
                <w:szCs w:val="16"/>
              </w:rPr>
              <w:t xml:space="preserve">significant effort has been made to reach out to other partners and stakeholders, including through ‘keystone’ initiatives such as development of the </w:t>
            </w:r>
            <w:r>
              <w:rPr>
                <w:rFonts w:asciiTheme="majorHAnsi" w:eastAsia="Times New Roman" w:hAnsiTheme="majorHAnsi" w:cs="Tahoma"/>
                <w:color w:val="0A0A0A"/>
                <w:sz w:val="16"/>
                <w:szCs w:val="16"/>
              </w:rPr>
              <w:t>regional biodiversity strategy</w:t>
            </w:r>
            <w:r w:rsidRPr="002B4A14">
              <w:rPr>
                <w:rFonts w:asciiTheme="majorHAnsi" w:eastAsia="Times New Roman" w:hAnsiTheme="majorHAnsi" w:cs="Tahoma"/>
                <w:color w:val="0A0A0A"/>
                <w:sz w:val="16"/>
                <w:szCs w:val="16"/>
              </w:rPr>
              <w:t xml:space="preserve">, </w:t>
            </w:r>
            <w:r>
              <w:rPr>
                <w:rFonts w:asciiTheme="majorHAnsi" w:eastAsia="Times New Roman" w:hAnsiTheme="majorHAnsi" w:cs="Tahoma"/>
                <w:color w:val="0A0A0A"/>
                <w:sz w:val="16"/>
                <w:szCs w:val="16"/>
              </w:rPr>
              <w:t>through the YS Partnerships.</w:t>
            </w:r>
            <w:r w:rsidRPr="002B4A14">
              <w:rPr>
                <w:rFonts w:asciiTheme="majorHAnsi" w:eastAsia="Times New Roman" w:hAnsiTheme="majorHAnsi" w:cs="Tahoma"/>
                <w:color w:val="0A0A0A"/>
                <w:sz w:val="16"/>
                <w:szCs w:val="16"/>
              </w:rPr>
              <w:t xml:space="preserve">  </w:t>
            </w:r>
          </w:p>
          <w:p w14:paraId="729B9CD5"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There is a need to more strongly involve some of the</w:t>
            </w:r>
            <w:r>
              <w:rPr>
                <w:rFonts w:asciiTheme="majorHAnsi" w:eastAsia="Times New Roman" w:hAnsiTheme="majorHAnsi" w:cs="Tahoma"/>
                <w:color w:val="0A0A0A"/>
                <w:sz w:val="16"/>
                <w:szCs w:val="16"/>
              </w:rPr>
              <w:t xml:space="preserve"> larger international NGOs (WWF,</w:t>
            </w:r>
            <w:r w:rsidRPr="002B4A14">
              <w:rPr>
                <w:rFonts w:asciiTheme="majorHAnsi" w:eastAsia="Times New Roman" w:hAnsiTheme="majorHAnsi" w:cs="Tahoma"/>
                <w:color w:val="0A0A0A"/>
                <w:sz w:val="16"/>
                <w:szCs w:val="16"/>
              </w:rPr>
              <w:t xml:space="preserve"> CI, IUCN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 xml:space="preserve">) who are very active in the YSLME and represent potentially significant sources of co-financing. </w:t>
            </w:r>
          </w:p>
          <w:p w14:paraId="56DC9A47"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There is also a need for much greater private sector involvement in SAP implementation (apart from some </w:t>
            </w:r>
            <w:proofErr w:type="spellStart"/>
            <w:r w:rsidRPr="002B4A14">
              <w:rPr>
                <w:rFonts w:asciiTheme="majorHAnsi" w:eastAsia="Times New Roman" w:hAnsiTheme="majorHAnsi" w:cs="Tahoma"/>
                <w:color w:val="0A0A0A"/>
                <w:sz w:val="16"/>
                <w:szCs w:val="16"/>
              </w:rPr>
              <w:t>mariculture</w:t>
            </w:r>
            <w:proofErr w:type="spellEnd"/>
            <w:r w:rsidRPr="002B4A14">
              <w:rPr>
                <w:rFonts w:asciiTheme="majorHAnsi" w:eastAsia="Times New Roman" w:hAnsiTheme="majorHAnsi" w:cs="Tahoma"/>
                <w:color w:val="0A0A0A"/>
                <w:sz w:val="16"/>
                <w:szCs w:val="16"/>
              </w:rPr>
              <w:t xml:space="preserve"> </w:t>
            </w:r>
            <w:proofErr w:type="spellStart"/>
            <w:r w:rsidRPr="002B4A14">
              <w:rPr>
                <w:rFonts w:asciiTheme="majorHAnsi" w:eastAsia="Times New Roman" w:hAnsiTheme="majorHAnsi" w:cs="Tahoma"/>
                <w:color w:val="0A0A0A"/>
                <w:sz w:val="16"/>
                <w:szCs w:val="16"/>
              </w:rPr>
              <w:t>cos</w:t>
            </w:r>
            <w:proofErr w:type="spellEnd"/>
            <w:r w:rsidRPr="002B4A14">
              <w:rPr>
                <w:rFonts w:asciiTheme="majorHAnsi" w:eastAsia="Times New Roman" w:hAnsiTheme="majorHAnsi" w:cs="Tahoma"/>
                <w:color w:val="0A0A0A"/>
                <w:sz w:val="16"/>
                <w:szCs w:val="16"/>
              </w:rPr>
              <w:t>, private sector is currently not involved at all).</w:t>
            </w:r>
          </w:p>
          <w:p w14:paraId="0DBD2358" w14:textId="42C9E8BD"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As for Outcome 1.2, a glaring gap in government involvement in SAP implementation is the Ministries of Environment in both PRC and </w:t>
            </w:r>
            <w:r w:rsidR="0041647C">
              <w:rPr>
                <w:rFonts w:asciiTheme="majorHAnsi" w:eastAsia="Times New Roman" w:hAnsiTheme="majorHAnsi" w:cs="Tahoma"/>
                <w:color w:val="0A0A0A"/>
                <w:sz w:val="16"/>
                <w:szCs w:val="16"/>
              </w:rPr>
              <w:t>ROK</w:t>
            </w:r>
            <w:r w:rsidRPr="002B4A14">
              <w:rPr>
                <w:rFonts w:asciiTheme="majorHAnsi" w:eastAsia="Times New Roman" w:hAnsiTheme="majorHAnsi" w:cs="Tahoma"/>
                <w:color w:val="0A0A0A"/>
                <w:sz w:val="16"/>
                <w:szCs w:val="16"/>
              </w:rPr>
              <w:t>.  By definition, truly integrated, cross-</w:t>
            </w:r>
            <w:proofErr w:type="spellStart"/>
            <w:r w:rsidRPr="002B4A14">
              <w:rPr>
                <w:rFonts w:asciiTheme="majorHAnsi" w:eastAsia="Times New Roman" w:hAnsiTheme="majorHAnsi" w:cs="Tahoma"/>
                <w:color w:val="0A0A0A"/>
                <w:sz w:val="16"/>
                <w:szCs w:val="16"/>
              </w:rPr>
              <w:t>sectoral</w:t>
            </w:r>
            <w:proofErr w:type="spellEnd"/>
            <w:r w:rsidRPr="002B4A14">
              <w:rPr>
                <w:rFonts w:asciiTheme="majorHAnsi" w:eastAsia="Times New Roman" w:hAnsiTheme="majorHAnsi" w:cs="Tahoma"/>
                <w:color w:val="0A0A0A"/>
                <w:sz w:val="16"/>
                <w:szCs w:val="16"/>
              </w:rPr>
              <w:t xml:space="preserve">, ecosystem-based management of the YSLME would require full participation by these key Ministries, and it is considered astounding that they are not involved.  It is strongly recommended that they be included in the national IMCCs </w:t>
            </w:r>
            <w:r>
              <w:rPr>
                <w:rFonts w:asciiTheme="majorHAnsi" w:eastAsia="Times New Roman" w:hAnsiTheme="majorHAnsi" w:cs="Tahoma"/>
                <w:color w:val="0A0A0A"/>
                <w:sz w:val="16"/>
                <w:szCs w:val="16"/>
              </w:rPr>
              <w:t>etc.</w:t>
            </w:r>
          </w:p>
          <w:p w14:paraId="68177C38" w14:textId="30B52030" w:rsidR="002C4C57" w:rsidRPr="002B4A14" w:rsidRDefault="002C4C57" w:rsidP="002C4C57">
            <w:pPr>
              <w:pStyle w:val="ListParagraph"/>
              <w:ind w:left="340"/>
              <w:rPr>
                <w:rFonts w:asciiTheme="majorHAnsi" w:eastAsia="Times New Roman" w:hAnsiTheme="majorHAnsi" w:cs="Tahoma"/>
                <w:color w:val="0A0A0A"/>
                <w:sz w:val="16"/>
                <w:szCs w:val="16"/>
              </w:rPr>
            </w:pPr>
          </w:p>
        </w:tc>
      </w:tr>
      <w:tr w:rsidR="008F3418" w:rsidRPr="00831303" w14:paraId="1893874A" w14:textId="77777777" w:rsidTr="008F3418">
        <w:tc>
          <w:tcPr>
            <w:tcW w:w="0" w:type="auto"/>
            <w:vMerge/>
            <w:tcBorders>
              <w:left w:val="outset" w:sz="6" w:space="0" w:color="auto"/>
              <w:right w:val="outset" w:sz="6" w:space="0" w:color="auto"/>
            </w:tcBorders>
            <w:shd w:val="clear" w:color="auto" w:fill="auto"/>
          </w:tcPr>
          <w:p w14:paraId="2FB94AB4"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2739BD4"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1.4:</w:t>
            </w:r>
            <w:r w:rsidRPr="002B4A14">
              <w:rPr>
                <w:rFonts w:asciiTheme="majorHAnsi" w:eastAsia="Times New Roman" w:hAnsiTheme="majorHAnsi" w:cs="Times New Roman"/>
                <w:color w:val="000000" w:themeColor="text1"/>
                <w:sz w:val="16"/>
                <w:szCs w:val="16"/>
              </w:rPr>
              <w:t xml:space="preserve"> Improved compliance with regional and international treaties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82DF5F2" w14:textId="23A5EA77" w:rsidR="008F3418" w:rsidRPr="001D1668" w:rsidRDefault="000471A9"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color w:val="0A0A0A"/>
                <w:sz w:val="16"/>
                <w:szCs w:val="16"/>
              </w:rPr>
              <w:t>1</w:t>
            </w:r>
          </w:p>
          <w:p w14:paraId="76412E56" w14:textId="433F254D" w:rsidR="008F3418" w:rsidRPr="001D1668" w:rsidRDefault="000471A9"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Highly u</w:t>
            </w:r>
            <w:r w:rsidR="008F3418" w:rsidRPr="001D1668">
              <w:rPr>
                <w:rFonts w:asciiTheme="majorHAnsi" w:eastAsia="Times New Roman" w:hAnsiTheme="majorHAnsi" w:cs="Tahoma"/>
                <w:b/>
                <w:bCs/>
                <w:color w:val="0A0A0A"/>
                <w:sz w:val="16"/>
                <w:szCs w:val="16"/>
              </w:rPr>
              <w:t>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D9B88E3"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Activities in support of this Outcome appear to have a low priority and in some cases even regressive actions have been taken (e.g. a</w:t>
            </w:r>
            <w:r>
              <w:rPr>
                <w:rFonts w:asciiTheme="majorHAnsi" w:eastAsia="Times New Roman" w:hAnsiTheme="majorHAnsi" w:cs="Tahoma"/>
                <w:color w:val="0A0A0A"/>
                <w:sz w:val="16"/>
                <w:szCs w:val="16"/>
              </w:rPr>
              <w:t>n inexplicable</w:t>
            </w:r>
            <w:r w:rsidRPr="002B4A14">
              <w:rPr>
                <w:rFonts w:asciiTheme="majorHAnsi" w:eastAsia="Times New Roman" w:hAnsiTheme="majorHAnsi" w:cs="Tahoma"/>
                <w:color w:val="0A0A0A"/>
                <w:sz w:val="16"/>
                <w:szCs w:val="16"/>
              </w:rPr>
              <w:t xml:space="preserve"> decision to delete implementation of </w:t>
            </w:r>
            <w:r>
              <w:rPr>
                <w:rFonts w:asciiTheme="majorHAnsi" w:eastAsia="Times New Roman" w:hAnsiTheme="majorHAnsi" w:cs="Tahoma"/>
                <w:color w:val="0A0A0A"/>
                <w:sz w:val="16"/>
                <w:szCs w:val="16"/>
              </w:rPr>
              <w:t xml:space="preserve">the </w:t>
            </w:r>
            <w:r w:rsidRPr="002B4A14">
              <w:rPr>
                <w:rFonts w:asciiTheme="majorHAnsi" w:eastAsia="Times New Roman" w:hAnsiTheme="majorHAnsi" w:cs="Tahoma"/>
                <w:color w:val="0A0A0A"/>
                <w:sz w:val="16"/>
                <w:szCs w:val="16"/>
              </w:rPr>
              <w:t>FAO Code of Conduct on Responsi</w:t>
            </w:r>
            <w:r>
              <w:rPr>
                <w:rFonts w:asciiTheme="majorHAnsi" w:eastAsia="Times New Roman" w:hAnsiTheme="majorHAnsi" w:cs="Tahoma"/>
                <w:color w:val="0A0A0A"/>
                <w:sz w:val="16"/>
                <w:szCs w:val="16"/>
              </w:rPr>
              <w:t>ble Fisheries from the Project)</w:t>
            </w:r>
            <w:r w:rsidRPr="002B4A14">
              <w:rPr>
                <w:rFonts w:asciiTheme="majorHAnsi" w:eastAsia="Times New Roman" w:hAnsiTheme="majorHAnsi" w:cs="Tahoma"/>
                <w:color w:val="0A0A0A"/>
                <w:sz w:val="16"/>
                <w:szCs w:val="16"/>
              </w:rPr>
              <w:t>.</w:t>
            </w:r>
          </w:p>
          <w:p w14:paraId="12DF38D2"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proofErr w:type="spellStart"/>
            <w:r w:rsidRPr="002B4A14">
              <w:rPr>
                <w:rFonts w:asciiTheme="majorHAnsi" w:eastAsia="Times New Roman" w:hAnsiTheme="majorHAnsi" w:cs="Tahoma"/>
                <w:color w:val="0A0A0A"/>
                <w:sz w:val="16"/>
                <w:szCs w:val="16"/>
              </w:rPr>
              <w:t>Reprioritisation</w:t>
            </w:r>
            <w:proofErr w:type="spellEnd"/>
            <w:r w:rsidRPr="002B4A14">
              <w:rPr>
                <w:rFonts w:asciiTheme="majorHAnsi" w:eastAsia="Times New Roman" w:hAnsiTheme="majorHAnsi" w:cs="Tahoma"/>
                <w:color w:val="0A0A0A"/>
                <w:sz w:val="16"/>
                <w:szCs w:val="16"/>
              </w:rPr>
              <w:t xml:space="preserve"> and adaptive management will be required to improve the rating of this Outcome towards Project-end.</w:t>
            </w:r>
          </w:p>
        </w:tc>
      </w:tr>
      <w:tr w:rsidR="008F3418" w:rsidRPr="00831303" w14:paraId="1936B77C" w14:textId="77777777" w:rsidTr="008F3418">
        <w:tc>
          <w:tcPr>
            <w:tcW w:w="0" w:type="auto"/>
            <w:vMerge/>
            <w:tcBorders>
              <w:left w:val="outset" w:sz="6" w:space="0" w:color="auto"/>
              <w:right w:val="outset" w:sz="6" w:space="0" w:color="auto"/>
            </w:tcBorders>
            <w:shd w:val="clear" w:color="auto" w:fill="auto"/>
          </w:tcPr>
          <w:p w14:paraId="6EB9E1CB"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C1826A0"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1.5:</w:t>
            </w:r>
            <w:r w:rsidRPr="002B4A14">
              <w:rPr>
                <w:rFonts w:asciiTheme="majorHAnsi" w:eastAsia="Times New Roman" w:hAnsiTheme="majorHAnsi" w:cs="Times New Roman"/>
                <w:color w:val="000000" w:themeColor="text1"/>
                <w:sz w:val="16"/>
                <w:szCs w:val="16"/>
              </w:rPr>
              <w:t xml:space="preserve"> Sustainable financing </w:t>
            </w:r>
            <w:proofErr w:type="spellStart"/>
            <w:r w:rsidRPr="002B4A14">
              <w:rPr>
                <w:rFonts w:asciiTheme="majorHAnsi" w:eastAsia="Times New Roman" w:hAnsiTheme="majorHAnsi" w:cs="Times New Roman"/>
                <w:color w:val="000000" w:themeColor="text1"/>
                <w:sz w:val="16"/>
                <w:szCs w:val="16"/>
              </w:rPr>
              <w:t>etc</w:t>
            </w:r>
            <w:proofErr w:type="spellEnd"/>
            <w:r w:rsidRPr="002B4A14">
              <w:rPr>
                <w:rFonts w:asciiTheme="majorHAnsi" w:eastAsia="Times New Roman" w:hAnsiTheme="majorHAnsi"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58EA7F5"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7CCE4821"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0B20A02"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Refer comments on Overall Objective 3 above.</w:t>
            </w:r>
          </w:p>
        </w:tc>
      </w:tr>
      <w:tr w:rsidR="008F3418" w:rsidRPr="00831303" w14:paraId="7ADD5DD4" w14:textId="77777777" w:rsidTr="008F3418">
        <w:tc>
          <w:tcPr>
            <w:tcW w:w="0" w:type="auto"/>
            <w:vMerge/>
            <w:tcBorders>
              <w:left w:val="outset" w:sz="6" w:space="0" w:color="auto"/>
              <w:right w:val="outset" w:sz="6" w:space="0" w:color="auto"/>
            </w:tcBorders>
            <w:shd w:val="clear" w:color="auto" w:fill="auto"/>
          </w:tcPr>
          <w:p w14:paraId="6329D1D5"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663C4A6"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2.1:</w:t>
            </w:r>
            <w:r w:rsidRPr="002B4A14">
              <w:rPr>
                <w:rFonts w:asciiTheme="majorHAnsi" w:eastAsia="Times New Roman" w:hAnsiTheme="majorHAnsi" w:cs="Times New Roman"/>
                <w:color w:val="000000" w:themeColor="text1"/>
                <w:sz w:val="16"/>
                <w:szCs w:val="16"/>
              </w:rPr>
              <w:t xml:space="preserve"> </w:t>
            </w:r>
            <w:r w:rsidRPr="002B4A14">
              <w:rPr>
                <w:rFonts w:asciiTheme="majorHAnsi" w:eastAsia="Times New Roman" w:hAnsiTheme="majorHAnsi" w:cs="Times New Roman"/>
                <w:color w:val="000000"/>
                <w:sz w:val="16"/>
                <w:szCs w:val="16"/>
              </w:rPr>
              <w:t>Recovery of depleted fish stocks: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22593AB" w14:textId="77777777" w:rsidR="0042558B" w:rsidRPr="001D1668" w:rsidRDefault="0042558B" w:rsidP="0042558B">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4C2093F2" w14:textId="37709171" w:rsidR="008F3418" w:rsidRPr="001D1668" w:rsidRDefault="0042558B"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8D88894" w14:textId="56F2641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Irrespective of Project delays both PRC and </w:t>
            </w:r>
            <w:r w:rsidR="0041647C">
              <w:rPr>
                <w:rFonts w:asciiTheme="majorHAnsi" w:eastAsia="Times New Roman" w:hAnsiTheme="majorHAnsi" w:cs="Tahoma"/>
                <w:color w:val="0A0A0A"/>
                <w:sz w:val="16"/>
                <w:szCs w:val="16"/>
              </w:rPr>
              <w:t>ROK</w:t>
            </w:r>
            <w:r w:rsidRPr="002B4A14">
              <w:rPr>
                <w:rFonts w:asciiTheme="majorHAnsi" w:eastAsia="Times New Roman" w:hAnsiTheme="majorHAnsi" w:cs="Tahoma"/>
                <w:color w:val="0A0A0A"/>
                <w:sz w:val="16"/>
                <w:szCs w:val="16"/>
              </w:rPr>
              <w:t xml:space="preserve">, through their own national initiatives, have been extremely active in recent years in implementing measures to address this Outcome, including major fishing-boat buy-back schemes to reduce fishing effort, closed seasons, better regulation of net-mesh size and better coordination of </w:t>
            </w:r>
            <w:proofErr w:type="spellStart"/>
            <w:r w:rsidRPr="002B4A14">
              <w:rPr>
                <w:rFonts w:asciiTheme="majorHAnsi" w:eastAsia="Times New Roman" w:hAnsiTheme="majorHAnsi" w:cs="Tahoma"/>
                <w:color w:val="0A0A0A"/>
                <w:sz w:val="16"/>
                <w:szCs w:val="16"/>
              </w:rPr>
              <w:t>transboundary</w:t>
            </w:r>
            <w:proofErr w:type="spellEnd"/>
            <w:r w:rsidRPr="002B4A14">
              <w:rPr>
                <w:rFonts w:asciiTheme="majorHAnsi" w:eastAsia="Times New Roman" w:hAnsiTheme="majorHAnsi" w:cs="Tahoma"/>
                <w:color w:val="0A0A0A"/>
                <w:sz w:val="16"/>
                <w:szCs w:val="16"/>
              </w:rPr>
              <w:t xml:space="preserve"> enforcement through the YS Bilateral Fisheries Agreement.</w:t>
            </w:r>
          </w:p>
          <w:p w14:paraId="6A5F6497" w14:textId="03D7C40D" w:rsidR="0042558B" w:rsidRPr="002B4A14" w:rsidRDefault="0042558B" w:rsidP="008F3418">
            <w:pPr>
              <w:pStyle w:val="ListParagraph"/>
              <w:numPr>
                <w:ilvl w:val="0"/>
                <w:numId w:val="70"/>
              </w:numPr>
              <w:rPr>
                <w:rFonts w:asciiTheme="majorHAnsi" w:eastAsia="Times New Roman" w:hAnsiTheme="majorHAnsi" w:cs="Tahoma"/>
                <w:color w:val="0A0A0A"/>
                <w:sz w:val="16"/>
                <w:szCs w:val="16"/>
              </w:rPr>
            </w:pPr>
            <w:r>
              <w:rPr>
                <w:rFonts w:asciiTheme="majorHAnsi" w:eastAsia="Times New Roman" w:hAnsiTheme="majorHAnsi" w:cs="Tahoma"/>
                <w:color w:val="0A0A0A"/>
                <w:sz w:val="16"/>
                <w:szCs w:val="16"/>
              </w:rPr>
              <w:t>While the MTR seeks to evaluate progress by the Project itself, the contribution of country initiatives outside of the Project are worth noting</w:t>
            </w:r>
            <w:r w:rsidR="009B220B">
              <w:rPr>
                <w:rFonts w:asciiTheme="majorHAnsi" w:eastAsia="Times New Roman" w:hAnsiTheme="majorHAnsi" w:cs="Tahoma"/>
                <w:color w:val="0A0A0A"/>
                <w:sz w:val="16"/>
                <w:szCs w:val="16"/>
              </w:rPr>
              <w:t xml:space="preserve"> in rela</w:t>
            </w:r>
            <w:r>
              <w:rPr>
                <w:rFonts w:asciiTheme="majorHAnsi" w:eastAsia="Times New Roman" w:hAnsiTheme="majorHAnsi" w:cs="Tahoma"/>
                <w:color w:val="0A0A0A"/>
                <w:sz w:val="16"/>
                <w:szCs w:val="16"/>
              </w:rPr>
              <w:t>tion to this</w:t>
            </w:r>
            <w:r w:rsidR="009B220B">
              <w:rPr>
                <w:rFonts w:asciiTheme="majorHAnsi" w:eastAsia="Times New Roman" w:hAnsiTheme="majorHAnsi" w:cs="Tahoma"/>
                <w:color w:val="0A0A0A"/>
                <w:sz w:val="16"/>
                <w:szCs w:val="16"/>
              </w:rPr>
              <w:t xml:space="preserve"> Outcome</w:t>
            </w:r>
            <w:r>
              <w:rPr>
                <w:rFonts w:asciiTheme="majorHAnsi" w:eastAsia="Times New Roman" w:hAnsiTheme="majorHAnsi" w:cs="Tahoma"/>
                <w:color w:val="0A0A0A"/>
                <w:sz w:val="16"/>
                <w:szCs w:val="16"/>
              </w:rPr>
              <w:t xml:space="preserve"> bec</w:t>
            </w:r>
            <w:r w:rsidR="009B220B">
              <w:rPr>
                <w:rFonts w:asciiTheme="majorHAnsi" w:eastAsia="Times New Roman" w:hAnsiTheme="majorHAnsi" w:cs="Tahoma"/>
                <w:color w:val="0A0A0A"/>
                <w:sz w:val="16"/>
                <w:szCs w:val="16"/>
              </w:rPr>
              <w:t>ause of the significant progress made by the countries in this area.</w:t>
            </w:r>
          </w:p>
          <w:p w14:paraId="45FC4B31" w14:textId="74886AB9" w:rsidR="008F3418" w:rsidRPr="002B4A14" w:rsidRDefault="008F3418" w:rsidP="0042558B">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The commencement of relevant Project activities will now begin to assist in greater coordination, replication and catalyzing of these national initiatives</w:t>
            </w:r>
            <w:r w:rsidR="0042558B">
              <w:rPr>
                <w:rFonts w:asciiTheme="majorHAnsi" w:eastAsia="Times New Roman" w:hAnsiTheme="majorHAnsi" w:cs="Tahoma"/>
                <w:color w:val="0A0A0A"/>
                <w:sz w:val="16"/>
                <w:szCs w:val="16"/>
              </w:rPr>
              <w:t xml:space="preserve"> on the recovery of fish-stocks.</w:t>
            </w:r>
          </w:p>
        </w:tc>
      </w:tr>
      <w:tr w:rsidR="008F3418" w:rsidRPr="00831303" w14:paraId="09E4BE25" w14:textId="77777777" w:rsidTr="008F3418">
        <w:tc>
          <w:tcPr>
            <w:tcW w:w="0" w:type="auto"/>
            <w:vMerge/>
            <w:tcBorders>
              <w:left w:val="outset" w:sz="6" w:space="0" w:color="auto"/>
              <w:right w:val="outset" w:sz="6" w:space="0" w:color="auto"/>
            </w:tcBorders>
            <w:shd w:val="clear" w:color="auto" w:fill="auto"/>
          </w:tcPr>
          <w:p w14:paraId="196595B7"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92D3F28"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bCs/>
                <w:color w:val="000000" w:themeColor="text1"/>
                <w:sz w:val="16"/>
                <w:szCs w:val="16"/>
              </w:rPr>
              <w:t>Outcome 2.2:</w:t>
            </w:r>
            <w:r w:rsidRPr="002B4A14">
              <w:rPr>
                <w:rFonts w:asciiTheme="majorHAnsi" w:eastAsia="Times New Roman" w:hAnsiTheme="majorHAnsi" w:cs="Times New Roman"/>
                <w:bCs/>
                <w:color w:val="000000" w:themeColor="text1"/>
                <w:sz w:val="16"/>
                <w:szCs w:val="16"/>
              </w:rPr>
              <w:t xml:space="preserve"> </w:t>
            </w:r>
            <w:r w:rsidRPr="002B4A14">
              <w:rPr>
                <w:rFonts w:asciiTheme="majorHAnsi" w:eastAsia="Times New Roman" w:hAnsiTheme="majorHAnsi" w:cs="Times New Roman"/>
                <w:color w:val="000000"/>
                <w:sz w:val="16"/>
                <w:szCs w:val="16"/>
              </w:rPr>
              <w:t xml:space="preserve">Enhanced fish stocks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7DCCBC9"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5</w:t>
            </w:r>
          </w:p>
          <w:p w14:paraId="3C8280DD"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5966384" w14:textId="77777777" w:rsidR="008F3418" w:rsidRPr="00FD76A3" w:rsidRDefault="008F3418" w:rsidP="008F3418">
            <w:pPr>
              <w:ind w:left="170"/>
              <w:jc w:val="center"/>
              <w:rPr>
                <w:rFonts w:asciiTheme="majorHAnsi" w:eastAsia="Times New Roman" w:hAnsiTheme="majorHAnsi" w:cs="Tahoma"/>
                <w:color w:val="0A0A0A"/>
                <w:sz w:val="12"/>
                <w:szCs w:val="12"/>
              </w:rPr>
            </w:pPr>
          </w:p>
          <w:p w14:paraId="2574B8DD" w14:textId="77777777" w:rsidR="008F3418" w:rsidRPr="00615368" w:rsidRDefault="008F3418" w:rsidP="008F3418">
            <w:pPr>
              <w:ind w:left="170"/>
              <w:jc w:val="center"/>
              <w:rPr>
                <w:rFonts w:asciiTheme="majorHAnsi" w:eastAsia="Times New Roman" w:hAnsiTheme="majorHAnsi" w:cs="Tahoma"/>
                <w:color w:val="0A0A0A"/>
              </w:rPr>
            </w:pPr>
            <w:r w:rsidRPr="00615368">
              <w:rPr>
                <w:rFonts w:asciiTheme="majorHAnsi" w:eastAsia="Times New Roman" w:hAnsiTheme="majorHAnsi" w:cs="Tahoma"/>
                <w:color w:val="0A0A0A"/>
              </w:rPr>
              <w:t>“</w:t>
            </w:r>
          </w:p>
        </w:tc>
      </w:tr>
      <w:tr w:rsidR="008F3418" w:rsidRPr="00831303" w14:paraId="69BB4233" w14:textId="77777777" w:rsidTr="008F3418">
        <w:tc>
          <w:tcPr>
            <w:tcW w:w="0" w:type="auto"/>
            <w:vMerge/>
            <w:tcBorders>
              <w:left w:val="outset" w:sz="6" w:space="0" w:color="auto"/>
              <w:right w:val="outset" w:sz="6" w:space="0" w:color="auto"/>
            </w:tcBorders>
            <w:shd w:val="clear" w:color="auto" w:fill="auto"/>
          </w:tcPr>
          <w:p w14:paraId="275F4C56"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E00503E"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2.3:</w:t>
            </w:r>
            <w:r w:rsidRPr="002B4A14">
              <w:rPr>
                <w:rFonts w:asciiTheme="majorHAnsi" w:eastAsia="Times New Roman" w:hAnsiTheme="majorHAnsi" w:cs="Times New Roman"/>
                <w:color w:val="000000" w:themeColor="text1"/>
                <w:sz w:val="16"/>
                <w:szCs w:val="16"/>
              </w:rPr>
              <w:t xml:space="preserve"> </w:t>
            </w:r>
            <w:r w:rsidRPr="002B4A14">
              <w:rPr>
                <w:rFonts w:asciiTheme="majorHAnsi" w:eastAsia="Times New Roman" w:hAnsiTheme="majorHAnsi" w:cs="Times New Roman"/>
                <w:color w:val="000000"/>
                <w:sz w:val="16"/>
                <w:szCs w:val="16"/>
              </w:rPr>
              <w:t xml:space="preserve">Enhanced and sustainable </w:t>
            </w:r>
            <w:proofErr w:type="spellStart"/>
            <w:r w:rsidRPr="002B4A14">
              <w:rPr>
                <w:rFonts w:asciiTheme="majorHAnsi" w:eastAsia="Times New Roman" w:hAnsiTheme="majorHAnsi" w:cs="Times New Roman"/>
                <w:color w:val="000000"/>
                <w:sz w:val="16"/>
                <w:szCs w:val="16"/>
              </w:rPr>
              <w:t>mariculture</w:t>
            </w:r>
            <w:proofErr w:type="spellEnd"/>
            <w:r w:rsidRPr="002B4A14">
              <w:rPr>
                <w:rFonts w:asciiTheme="majorHAnsi" w:eastAsia="Times New Roman" w:hAnsiTheme="majorHAnsi" w:cs="Times New Roman"/>
                <w:color w:val="000000"/>
                <w:sz w:val="16"/>
                <w:szCs w:val="16"/>
              </w:rPr>
              <w:t xml:space="preserve">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D131B90"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4</w:t>
            </w:r>
          </w:p>
          <w:p w14:paraId="21153044"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Moderately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4E96915"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The three-year delay to Project start has affected the start of activities in support of this Outcome, however it appears that plans are well developed and that implementation will proceed rapidly once relevant activities, including training courses, commence shortly.</w:t>
            </w:r>
          </w:p>
          <w:p w14:paraId="4971364D" w14:textId="7777777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However, there have been some regressive developments, including a decision to delete the activity relating to monitoring and early warning of </w:t>
            </w:r>
            <w:proofErr w:type="spellStart"/>
            <w:r w:rsidRPr="002B4A14">
              <w:rPr>
                <w:rFonts w:asciiTheme="majorHAnsi" w:eastAsia="Times New Roman" w:hAnsiTheme="majorHAnsi" w:cs="Tahoma"/>
                <w:color w:val="0A0A0A"/>
                <w:sz w:val="16"/>
                <w:szCs w:val="16"/>
              </w:rPr>
              <w:t>maricultiure</w:t>
            </w:r>
            <w:proofErr w:type="spellEnd"/>
            <w:r w:rsidRPr="002B4A14">
              <w:rPr>
                <w:rFonts w:asciiTheme="majorHAnsi" w:eastAsia="Times New Roman" w:hAnsiTheme="majorHAnsi" w:cs="Tahoma"/>
                <w:color w:val="0A0A0A"/>
                <w:sz w:val="16"/>
                <w:szCs w:val="16"/>
              </w:rPr>
              <w:t xml:space="preserve"> diseases, on the pretext that there are ‘no such diseases’ in YS </w:t>
            </w:r>
            <w:proofErr w:type="spellStart"/>
            <w:r w:rsidRPr="002B4A14">
              <w:rPr>
                <w:rFonts w:asciiTheme="majorHAnsi" w:eastAsia="Times New Roman" w:hAnsiTheme="majorHAnsi" w:cs="Tahoma"/>
                <w:color w:val="0A0A0A"/>
                <w:sz w:val="16"/>
                <w:szCs w:val="16"/>
              </w:rPr>
              <w:t>mariculture</w:t>
            </w:r>
            <w:proofErr w:type="spellEnd"/>
            <w:r w:rsidRPr="002B4A14">
              <w:rPr>
                <w:rFonts w:asciiTheme="majorHAnsi" w:eastAsia="Times New Roman" w:hAnsiTheme="majorHAnsi" w:cs="Tahoma"/>
                <w:color w:val="0A0A0A"/>
                <w:sz w:val="16"/>
                <w:szCs w:val="16"/>
              </w:rPr>
              <w:t xml:space="preserve">.  This is not supported by the scientific literature, which does reference such diseases in the YS region.  </w:t>
            </w:r>
          </w:p>
          <w:p w14:paraId="173D027D" w14:textId="7777777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Even if the region was disease-free, to use that as a pretext to exclude monitoring and early warning is counter-intuitive and anti-scientific.  </w:t>
            </w:r>
          </w:p>
          <w:p w14:paraId="1A953913"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 very purpose of such monitoring and early warning is to MAINTAIN disease-free status. Disease is one of THE major issues for </w:t>
            </w:r>
            <w:proofErr w:type="spellStart"/>
            <w:r w:rsidRPr="002B4A14">
              <w:rPr>
                <w:rFonts w:asciiTheme="majorHAnsi" w:eastAsia="Times New Roman" w:hAnsiTheme="majorHAnsi" w:cs="Tahoma"/>
                <w:color w:val="0A0A0A"/>
                <w:sz w:val="16"/>
                <w:szCs w:val="16"/>
              </w:rPr>
              <w:t>mariculture</w:t>
            </w:r>
            <w:proofErr w:type="spellEnd"/>
            <w:r w:rsidRPr="002B4A14">
              <w:rPr>
                <w:rFonts w:asciiTheme="majorHAnsi" w:eastAsia="Times New Roman" w:hAnsiTheme="majorHAnsi" w:cs="Tahoma"/>
                <w:color w:val="0A0A0A"/>
                <w:sz w:val="16"/>
                <w:szCs w:val="16"/>
              </w:rPr>
              <w:t>, and it is recommended that the decision to delete this from the Project be revisited.</w:t>
            </w:r>
          </w:p>
        </w:tc>
      </w:tr>
      <w:tr w:rsidR="008F3418" w:rsidRPr="00831303" w14:paraId="6636A853" w14:textId="77777777" w:rsidTr="008F3418">
        <w:tc>
          <w:tcPr>
            <w:tcW w:w="0" w:type="auto"/>
            <w:vMerge/>
            <w:tcBorders>
              <w:left w:val="outset" w:sz="6" w:space="0" w:color="auto"/>
              <w:right w:val="outset" w:sz="6" w:space="0" w:color="auto"/>
            </w:tcBorders>
            <w:shd w:val="clear" w:color="auto" w:fill="auto"/>
          </w:tcPr>
          <w:p w14:paraId="4FE7967D"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2850BD6"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imes New Roman"/>
                <w:b/>
                <w:color w:val="000000" w:themeColor="text1"/>
                <w:sz w:val="16"/>
                <w:szCs w:val="16"/>
              </w:rPr>
              <w:t>Outcome 3.1:</w:t>
            </w:r>
            <w:r w:rsidRPr="002B4A14">
              <w:rPr>
                <w:rFonts w:asciiTheme="majorHAnsi" w:eastAsia="Times New Roman" w:hAnsiTheme="majorHAnsi" w:cs="Times New Roman"/>
                <w:color w:val="000000" w:themeColor="text1"/>
                <w:sz w:val="16"/>
                <w:szCs w:val="16"/>
              </w:rPr>
              <w:t xml:space="preserve"> </w:t>
            </w:r>
            <w:r w:rsidRPr="002B4A14">
              <w:rPr>
                <w:rFonts w:asciiTheme="majorHAnsi" w:eastAsia="Times New Roman" w:hAnsiTheme="majorHAnsi" w:cs="Times New Roman"/>
                <w:color w:val="000000"/>
                <w:sz w:val="16"/>
                <w:szCs w:val="16"/>
              </w:rPr>
              <w:t xml:space="preserve">Ecosystem health improved through a reduction in pollutants </w:t>
            </w:r>
            <w:proofErr w:type="spellStart"/>
            <w:r w:rsidRPr="002B4A14">
              <w:rPr>
                <w:rFonts w:asciiTheme="majorHAnsi" w:eastAsia="Times New Roman" w:hAnsiTheme="majorHAnsi" w:cs="Times New Roman"/>
                <w:color w:val="000000"/>
                <w:sz w:val="16"/>
                <w:szCs w:val="16"/>
              </w:rPr>
              <w:t>etc</w:t>
            </w:r>
            <w:proofErr w:type="spellEnd"/>
            <w:proofErr w:type="gramStart"/>
            <w:r w:rsidRPr="002B4A14">
              <w:rPr>
                <w:rFonts w:asciiTheme="majorHAnsi" w:eastAsia="Times New Roman" w:hAnsiTheme="majorHAnsi" w:cs="Times New Roman"/>
                <w:color w:val="000000"/>
                <w:sz w:val="16"/>
                <w:szCs w:val="16"/>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7D96DBF" w14:textId="77777777" w:rsidR="000471A9" w:rsidRPr="001D1668" w:rsidRDefault="000471A9" w:rsidP="000471A9">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color w:val="0A0A0A"/>
                <w:sz w:val="16"/>
                <w:szCs w:val="16"/>
              </w:rPr>
              <w:t>2</w:t>
            </w:r>
            <w:r w:rsidRPr="001D1668">
              <w:rPr>
                <w:rFonts w:asciiTheme="majorHAnsi" w:eastAsia="Times New Roman" w:hAnsiTheme="majorHAnsi" w:cs="Tahoma"/>
                <w:b/>
                <w:bCs/>
                <w:color w:val="0A0A0A"/>
                <w:sz w:val="16"/>
                <w:szCs w:val="16"/>
              </w:rPr>
              <w:t xml:space="preserve"> </w:t>
            </w:r>
          </w:p>
          <w:p w14:paraId="070BF6F4" w14:textId="7B540ABB" w:rsidR="008F3418" w:rsidRPr="001D1668" w:rsidRDefault="000471A9" w:rsidP="000471A9">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0DAEC7" w14:textId="7777777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Activities in support of this Outcome (largely desk-top reviews</w:t>
            </w:r>
            <w:r>
              <w:rPr>
                <w:rFonts w:asciiTheme="majorHAnsi" w:eastAsia="Times New Roman" w:hAnsiTheme="majorHAnsi" w:cs="Tahoma"/>
                <w:color w:val="0A0A0A"/>
                <w:sz w:val="16"/>
                <w:szCs w:val="16"/>
              </w:rPr>
              <w:t xml:space="preserve"> and reports</w:t>
            </w:r>
            <w:r w:rsidRPr="002B4A14">
              <w:rPr>
                <w:rFonts w:asciiTheme="majorHAnsi" w:eastAsia="Times New Roman" w:hAnsiTheme="majorHAnsi" w:cs="Tahoma"/>
                <w:color w:val="0A0A0A"/>
                <w:sz w:val="16"/>
                <w:szCs w:val="16"/>
              </w:rPr>
              <w:t xml:space="preserve">) are unlikely to result in measurable reduction in pollution.  </w:t>
            </w:r>
          </w:p>
          <w:p w14:paraId="34F6F4B7"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This is more a function of Project-design than implementation, plus the fact that practical actions to reduce pollution require large-scale engineering and technical solutions that are well beyond the scope of the Project.</w:t>
            </w:r>
          </w:p>
          <w:p w14:paraId="0116E408"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As a national initiative PRC has been implementing the large-scale “Blue Bay Action Pan” at several sites in the YS region, which involves such large-scale engineering and technical solutions to marine pollution.</w:t>
            </w:r>
          </w:p>
        </w:tc>
      </w:tr>
      <w:tr w:rsidR="008F3418" w:rsidRPr="00831303" w14:paraId="1E53A768" w14:textId="77777777" w:rsidTr="008F3418">
        <w:tc>
          <w:tcPr>
            <w:tcW w:w="0" w:type="auto"/>
            <w:vMerge/>
            <w:tcBorders>
              <w:left w:val="outset" w:sz="6" w:space="0" w:color="auto"/>
              <w:right w:val="outset" w:sz="6" w:space="0" w:color="auto"/>
            </w:tcBorders>
            <w:shd w:val="clear" w:color="auto" w:fill="auto"/>
          </w:tcPr>
          <w:p w14:paraId="59E45271"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73B99A3"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3.2:</w:t>
            </w:r>
            <w:r w:rsidRPr="002B4A14">
              <w:rPr>
                <w:rFonts w:asciiTheme="majorHAnsi" w:eastAsia="Times New Roman" w:hAnsiTheme="majorHAnsi" w:cs="Times New Roman"/>
                <w:color w:val="000000"/>
                <w:sz w:val="16"/>
                <w:szCs w:val="16"/>
              </w:rPr>
              <w:t xml:space="preserve"> Wider application of pollution-reduction techniques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410517F" w14:textId="77777777" w:rsidR="000471A9" w:rsidRPr="001D1668" w:rsidRDefault="000471A9" w:rsidP="000471A9">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color w:val="0A0A0A"/>
                <w:sz w:val="16"/>
                <w:szCs w:val="16"/>
              </w:rPr>
              <w:t>2</w:t>
            </w:r>
            <w:r w:rsidRPr="001D1668">
              <w:rPr>
                <w:rFonts w:asciiTheme="majorHAnsi" w:eastAsia="Times New Roman" w:hAnsiTheme="majorHAnsi" w:cs="Tahoma"/>
                <w:b/>
                <w:bCs/>
                <w:color w:val="0A0A0A"/>
                <w:sz w:val="16"/>
                <w:szCs w:val="16"/>
              </w:rPr>
              <w:t xml:space="preserve"> </w:t>
            </w:r>
          </w:p>
          <w:p w14:paraId="6FEA700C" w14:textId="61135232" w:rsidR="008F3418" w:rsidRPr="001D1668" w:rsidRDefault="000471A9" w:rsidP="000471A9">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FD96C4E" w14:textId="77777777" w:rsidR="008F3418" w:rsidRPr="00FD76A3" w:rsidRDefault="008F3418" w:rsidP="008F3418">
            <w:pPr>
              <w:ind w:left="170"/>
              <w:jc w:val="center"/>
              <w:rPr>
                <w:rFonts w:asciiTheme="majorHAnsi" w:eastAsia="Times New Roman" w:hAnsiTheme="majorHAnsi" w:cs="Tahoma"/>
                <w:color w:val="0A0A0A"/>
                <w:sz w:val="12"/>
                <w:szCs w:val="12"/>
              </w:rPr>
            </w:pPr>
          </w:p>
          <w:p w14:paraId="231CAE33" w14:textId="77777777" w:rsidR="008F3418" w:rsidRPr="00FD76A3" w:rsidRDefault="008F3418" w:rsidP="008F3418">
            <w:pPr>
              <w:ind w:left="170"/>
              <w:jc w:val="center"/>
              <w:rPr>
                <w:rFonts w:asciiTheme="majorHAnsi" w:eastAsia="Times New Roman" w:hAnsiTheme="majorHAnsi" w:cs="Tahoma"/>
                <w:color w:val="0A0A0A"/>
                <w:sz w:val="20"/>
                <w:szCs w:val="20"/>
              </w:rPr>
            </w:pPr>
            <w:r w:rsidRPr="00FD76A3">
              <w:rPr>
                <w:rFonts w:asciiTheme="majorHAnsi" w:eastAsia="Times New Roman" w:hAnsiTheme="majorHAnsi" w:cs="Tahoma"/>
                <w:color w:val="0A0A0A"/>
                <w:sz w:val="20"/>
                <w:szCs w:val="20"/>
              </w:rPr>
              <w:t>“</w:t>
            </w:r>
          </w:p>
        </w:tc>
      </w:tr>
      <w:tr w:rsidR="008F3418" w:rsidRPr="00831303" w14:paraId="145C2AB5" w14:textId="77777777" w:rsidTr="008F3418">
        <w:tc>
          <w:tcPr>
            <w:tcW w:w="0" w:type="auto"/>
            <w:vMerge/>
            <w:tcBorders>
              <w:left w:val="outset" w:sz="6" w:space="0" w:color="auto"/>
              <w:right w:val="outset" w:sz="6" w:space="0" w:color="auto"/>
            </w:tcBorders>
            <w:shd w:val="clear" w:color="auto" w:fill="auto"/>
          </w:tcPr>
          <w:p w14:paraId="0A4A0232"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4430198"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themeColor="text1"/>
                <w:sz w:val="16"/>
                <w:szCs w:val="16"/>
              </w:rPr>
              <w:t xml:space="preserve">Outcome </w:t>
            </w:r>
            <w:r w:rsidRPr="002B4A14">
              <w:rPr>
                <w:rFonts w:asciiTheme="majorHAnsi" w:eastAsia="Times New Roman" w:hAnsiTheme="majorHAnsi" w:cs="Times New Roman"/>
                <w:b/>
                <w:color w:val="000000"/>
                <w:sz w:val="16"/>
                <w:szCs w:val="16"/>
              </w:rPr>
              <w:t>3.3:</w:t>
            </w:r>
            <w:r w:rsidRPr="002B4A14">
              <w:rPr>
                <w:rFonts w:asciiTheme="majorHAnsi" w:eastAsia="Times New Roman" w:hAnsiTheme="majorHAnsi" w:cs="Times New Roman"/>
                <w:color w:val="000000"/>
                <w:sz w:val="16"/>
                <w:szCs w:val="16"/>
              </w:rPr>
              <w:t xml:space="preserve"> Strengthened legal and regulatory processes to control pollution</w:t>
            </w:r>
            <w:r w:rsidRPr="002B4A14">
              <w:rPr>
                <w:rFonts w:asciiTheme="majorHAnsi" w:eastAsia="Times New Roman" w:hAnsiTheme="majorHAnsi" w:cs="Tahoma"/>
                <w:color w:val="0A0A0A"/>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A610F90" w14:textId="77777777" w:rsidR="000471A9"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color w:val="0A0A0A"/>
                <w:sz w:val="16"/>
                <w:szCs w:val="16"/>
              </w:rPr>
              <w:t>2</w:t>
            </w:r>
            <w:r w:rsidRPr="001D1668">
              <w:rPr>
                <w:rFonts w:asciiTheme="majorHAnsi" w:eastAsia="Times New Roman" w:hAnsiTheme="majorHAnsi" w:cs="Tahoma"/>
                <w:b/>
                <w:bCs/>
                <w:color w:val="0A0A0A"/>
                <w:sz w:val="16"/>
                <w:szCs w:val="16"/>
              </w:rPr>
              <w:t xml:space="preserve"> </w:t>
            </w:r>
          </w:p>
          <w:p w14:paraId="29A0FE5C" w14:textId="189ECCA0"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04AD69B" w14:textId="3FA2701B"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Activities in support of this Outcome appear to have a low priority and the nature of the Project activities designed to support this Outcome (largely desk-top reviews</w:t>
            </w:r>
            <w:r w:rsidR="00F173BA">
              <w:rPr>
                <w:rFonts w:asciiTheme="majorHAnsi" w:eastAsia="Times New Roman" w:hAnsiTheme="majorHAnsi" w:cs="Tahoma"/>
                <w:color w:val="0A0A0A"/>
                <w:sz w:val="16"/>
                <w:szCs w:val="16"/>
              </w:rPr>
              <w:t xml:space="preserve"> and repo</w:t>
            </w:r>
            <w:r>
              <w:rPr>
                <w:rFonts w:asciiTheme="majorHAnsi" w:eastAsia="Times New Roman" w:hAnsiTheme="majorHAnsi" w:cs="Tahoma"/>
                <w:color w:val="0A0A0A"/>
                <w:sz w:val="16"/>
                <w:szCs w:val="16"/>
              </w:rPr>
              <w:t>rts</w:t>
            </w:r>
            <w:r w:rsidRPr="002B4A14">
              <w:rPr>
                <w:rFonts w:asciiTheme="majorHAnsi" w:eastAsia="Times New Roman" w:hAnsiTheme="majorHAnsi" w:cs="Tahoma"/>
                <w:color w:val="0A0A0A"/>
                <w:sz w:val="16"/>
                <w:szCs w:val="16"/>
              </w:rPr>
              <w:t xml:space="preserve">) are unlikely to result in strengthening of national and provincial legislation on pollution.  </w:t>
            </w:r>
          </w:p>
          <w:p w14:paraId="7217C136"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This is more a function of Project-design than implementation, plus the fact that legislating is a sovereign national responsibility, which it can be difficult for a project to influence.</w:t>
            </w:r>
          </w:p>
        </w:tc>
      </w:tr>
      <w:tr w:rsidR="008F3418" w:rsidRPr="00831303" w14:paraId="7AA3BD9A" w14:textId="77777777" w:rsidTr="008F3418">
        <w:tc>
          <w:tcPr>
            <w:tcW w:w="0" w:type="auto"/>
            <w:vMerge/>
            <w:tcBorders>
              <w:left w:val="outset" w:sz="6" w:space="0" w:color="auto"/>
              <w:right w:val="outset" w:sz="6" w:space="0" w:color="auto"/>
            </w:tcBorders>
            <w:shd w:val="clear" w:color="auto" w:fill="auto"/>
          </w:tcPr>
          <w:p w14:paraId="2EDF1F6C"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0C53884"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 xml:space="preserve">Outcome 3.4: </w:t>
            </w:r>
            <w:r w:rsidRPr="002B4A14">
              <w:rPr>
                <w:rFonts w:asciiTheme="majorHAnsi" w:eastAsia="Times New Roman" w:hAnsiTheme="majorHAnsi" w:cs="Times New Roman"/>
                <w:color w:val="000000"/>
                <w:sz w:val="16"/>
                <w:szCs w:val="16"/>
              </w:rPr>
              <w:t>Marine litter controlled at selected locations: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9160853"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5</w:t>
            </w:r>
          </w:p>
          <w:p w14:paraId="0D4A5955"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851CB0C" w14:textId="2BF6A07F"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Irrespective of Project delays both PRC and </w:t>
            </w:r>
            <w:r w:rsidR="0041647C">
              <w:rPr>
                <w:rFonts w:asciiTheme="majorHAnsi" w:eastAsia="Times New Roman" w:hAnsiTheme="majorHAnsi" w:cs="Tahoma"/>
                <w:color w:val="0A0A0A"/>
                <w:sz w:val="16"/>
                <w:szCs w:val="16"/>
              </w:rPr>
              <w:t>ROK</w:t>
            </w:r>
            <w:r w:rsidRPr="002B4A14">
              <w:rPr>
                <w:rFonts w:asciiTheme="majorHAnsi" w:eastAsia="Times New Roman" w:hAnsiTheme="majorHAnsi" w:cs="Tahoma"/>
                <w:color w:val="0A0A0A"/>
                <w:sz w:val="16"/>
                <w:szCs w:val="16"/>
              </w:rPr>
              <w:t>, through their own national initiatives, have been extremely active in recent years in implementing measures to address this Outcome, including physical measures to prevent marine litter entering the marine environment, regular, coordinated coastal cleanups, comprehensive marine litter monitoring and source identification, and major public awareness campaigns.  NGOs are also very active on this issue, as are other international partners such as NOWPAP and IOC-WESTPAC (latter re. micro-plastics).</w:t>
            </w:r>
          </w:p>
          <w:p w14:paraId="74E77BE6" w14:textId="7777777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 commencement of relevant Project activities will now begin to assist in greater coordination, replication and catalyzing of these national </w:t>
            </w:r>
            <w:r>
              <w:rPr>
                <w:rFonts w:asciiTheme="majorHAnsi" w:eastAsia="Times New Roman" w:hAnsiTheme="majorHAnsi" w:cs="Tahoma"/>
                <w:color w:val="0A0A0A"/>
                <w:sz w:val="16"/>
                <w:szCs w:val="16"/>
              </w:rPr>
              <w:t xml:space="preserve">and other regional </w:t>
            </w:r>
            <w:r w:rsidRPr="002B4A14">
              <w:rPr>
                <w:rFonts w:asciiTheme="majorHAnsi" w:eastAsia="Times New Roman" w:hAnsiTheme="majorHAnsi" w:cs="Tahoma"/>
                <w:color w:val="0A0A0A"/>
                <w:sz w:val="16"/>
                <w:szCs w:val="16"/>
              </w:rPr>
              <w:t>initiatives.</w:t>
            </w:r>
          </w:p>
          <w:p w14:paraId="6F892029" w14:textId="77777777" w:rsidR="008F3418" w:rsidRPr="008F6197" w:rsidRDefault="008F3418" w:rsidP="008F3418">
            <w:pPr>
              <w:rPr>
                <w:rFonts w:asciiTheme="majorHAnsi" w:eastAsia="Times New Roman" w:hAnsiTheme="majorHAnsi" w:cs="Tahoma"/>
                <w:color w:val="0A0A0A"/>
                <w:sz w:val="16"/>
                <w:szCs w:val="16"/>
              </w:rPr>
            </w:pPr>
          </w:p>
        </w:tc>
      </w:tr>
      <w:tr w:rsidR="00615368" w:rsidRPr="00831303" w14:paraId="6054A8B0" w14:textId="77777777" w:rsidTr="008F3418">
        <w:tc>
          <w:tcPr>
            <w:tcW w:w="0" w:type="auto"/>
            <w:vMerge/>
            <w:tcBorders>
              <w:left w:val="outset" w:sz="6" w:space="0" w:color="auto"/>
              <w:right w:val="outset" w:sz="6" w:space="0" w:color="auto"/>
            </w:tcBorders>
            <w:shd w:val="clear" w:color="auto" w:fill="auto"/>
          </w:tcPr>
          <w:p w14:paraId="0A42E3A0" w14:textId="77777777" w:rsidR="00615368" w:rsidRPr="002B4A14" w:rsidRDefault="0061536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32326D9" w14:textId="37B7CC95" w:rsidR="00615368" w:rsidRPr="002B4A14" w:rsidRDefault="00615368" w:rsidP="00615368">
            <w:pPr>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 xml:space="preserve">Outcome 4.1: </w:t>
            </w:r>
            <w:r w:rsidRPr="000E536C">
              <w:rPr>
                <w:rFonts w:asciiTheme="majorHAnsi" w:hAnsiTheme="majorHAnsi" w:cs="Times New Roman"/>
                <w:color w:val="000000"/>
                <w:sz w:val="16"/>
                <w:szCs w:val="16"/>
              </w:rPr>
              <w:t>Maintenance of current habitats</w:t>
            </w:r>
            <w:r>
              <w:rPr>
                <w:rFonts w:asciiTheme="majorHAnsi" w:hAnsiTheme="majorHAnsi" w:cs="Times New Roman"/>
                <w:color w:val="000000"/>
                <w:sz w:val="16"/>
                <w:szCs w:val="16"/>
              </w:rPr>
              <w:t xml:space="preserve"> </w:t>
            </w:r>
            <w:proofErr w:type="spellStart"/>
            <w:r>
              <w:rPr>
                <w:rFonts w:asciiTheme="majorHAnsi" w:hAnsiTheme="majorHAnsi" w:cs="Times New Roman"/>
                <w:color w:val="000000"/>
                <w:sz w:val="16"/>
                <w:szCs w:val="16"/>
              </w:rPr>
              <w:t>etc</w:t>
            </w:r>
            <w:proofErr w:type="spellEnd"/>
            <w:r>
              <w:rPr>
                <w:rFonts w:asciiTheme="majorHAnsi"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81A4A57" w14:textId="77777777" w:rsidR="00615368" w:rsidRPr="001D1668" w:rsidRDefault="00615368" w:rsidP="0061536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5</w:t>
            </w:r>
          </w:p>
          <w:p w14:paraId="369635BD" w14:textId="73A29137" w:rsidR="00615368" w:rsidRPr="001D1668" w:rsidRDefault="00615368" w:rsidP="0061536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 xml:space="preserve">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873A75D" w14:textId="77777777" w:rsidR="00615368" w:rsidRPr="002B4A14" w:rsidRDefault="00615368" w:rsidP="0061536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 three-year delay to Project start has affected the start of activities in support of this Outcome, however it appears that plans are well developed, including </w:t>
            </w:r>
            <w:r>
              <w:rPr>
                <w:rFonts w:asciiTheme="majorHAnsi" w:eastAsia="Times New Roman" w:hAnsiTheme="majorHAnsi" w:cs="Tahoma"/>
                <w:color w:val="0A0A0A"/>
                <w:sz w:val="16"/>
                <w:szCs w:val="16"/>
              </w:rPr>
              <w:t xml:space="preserve">baseline work for </w:t>
            </w:r>
            <w:proofErr w:type="spellStart"/>
            <w:r>
              <w:rPr>
                <w:rFonts w:asciiTheme="majorHAnsi" w:eastAsia="Times New Roman" w:hAnsiTheme="majorHAnsi" w:cs="Tahoma"/>
                <w:color w:val="0A0A0A"/>
                <w:sz w:val="16"/>
                <w:szCs w:val="16"/>
              </w:rPr>
              <w:t>Rudong</w:t>
            </w:r>
            <w:proofErr w:type="spellEnd"/>
            <w:r>
              <w:rPr>
                <w:rFonts w:asciiTheme="majorHAnsi" w:eastAsia="Times New Roman" w:hAnsiTheme="majorHAnsi" w:cs="Tahoma"/>
                <w:color w:val="0A0A0A"/>
                <w:sz w:val="16"/>
                <w:szCs w:val="16"/>
              </w:rPr>
              <w:t xml:space="preserve"> MPA and </w:t>
            </w:r>
            <w:r w:rsidRPr="002B4A14">
              <w:rPr>
                <w:rFonts w:asciiTheme="majorHAnsi" w:eastAsia="Times New Roman" w:hAnsiTheme="majorHAnsi" w:cs="Tahoma"/>
                <w:color w:val="0A0A0A"/>
                <w:sz w:val="16"/>
                <w:szCs w:val="16"/>
              </w:rPr>
              <w:t xml:space="preserve">for the </w:t>
            </w:r>
            <w:proofErr w:type="gramStart"/>
            <w:r w:rsidRPr="002B4A14">
              <w:rPr>
                <w:rFonts w:asciiTheme="majorHAnsi" w:eastAsia="Times New Roman" w:hAnsiTheme="majorHAnsi" w:cs="Tahoma"/>
                <w:color w:val="0A0A0A"/>
                <w:sz w:val="16"/>
                <w:szCs w:val="16"/>
              </w:rPr>
              <w:t>biodiversity planning</w:t>
            </w:r>
            <w:proofErr w:type="gramEnd"/>
            <w:r>
              <w:rPr>
                <w:rFonts w:asciiTheme="majorHAnsi" w:eastAsia="Times New Roman" w:hAnsiTheme="majorHAnsi" w:cs="Tahoma"/>
                <w:color w:val="0A0A0A"/>
                <w:sz w:val="16"/>
                <w:szCs w:val="16"/>
              </w:rPr>
              <w:t xml:space="preserve"> workshop involving key partner.</w:t>
            </w:r>
          </w:p>
          <w:p w14:paraId="57E859F3" w14:textId="77777777" w:rsidR="00615368" w:rsidRPr="002B4A14" w:rsidRDefault="00615368" w:rsidP="0061536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There have also been significant positive initiatives at the national level in support of this Outcome, including new laws in PRC to ban all further reclamation of coastal wetlands and a directive to preserve at least 35% of the coastline in a natural state.</w:t>
            </w:r>
          </w:p>
          <w:p w14:paraId="3B986482" w14:textId="07CF9DD7" w:rsidR="00615368" w:rsidRPr="002B4A14" w:rsidRDefault="00615368" w:rsidP="0061536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There is significant </w:t>
            </w:r>
            <w:r>
              <w:rPr>
                <w:rFonts w:asciiTheme="majorHAnsi" w:eastAsia="Times New Roman" w:hAnsiTheme="majorHAnsi" w:cs="Tahoma"/>
                <w:color w:val="0A0A0A"/>
                <w:sz w:val="16"/>
                <w:szCs w:val="16"/>
              </w:rPr>
              <w:t xml:space="preserve">opportunity </w:t>
            </w:r>
            <w:r w:rsidRPr="002B4A14">
              <w:rPr>
                <w:rFonts w:asciiTheme="majorHAnsi" w:eastAsia="Times New Roman" w:hAnsiTheme="majorHAnsi" w:cs="Tahoma"/>
                <w:color w:val="0A0A0A"/>
                <w:sz w:val="16"/>
                <w:szCs w:val="16"/>
              </w:rPr>
              <w:t>for the Project to further expand the YS partnerships in relation to this Outcome, including the</w:t>
            </w:r>
            <w:r>
              <w:rPr>
                <w:rFonts w:asciiTheme="majorHAnsi" w:eastAsia="Times New Roman" w:hAnsiTheme="majorHAnsi" w:cs="Tahoma"/>
                <w:color w:val="0A0A0A"/>
                <w:sz w:val="16"/>
                <w:szCs w:val="16"/>
              </w:rPr>
              <w:t xml:space="preserve"> larger international NGOs (WWF,</w:t>
            </w:r>
            <w:r w:rsidRPr="002B4A14">
              <w:rPr>
                <w:rFonts w:asciiTheme="majorHAnsi" w:eastAsia="Times New Roman" w:hAnsiTheme="majorHAnsi" w:cs="Tahoma"/>
                <w:color w:val="0A0A0A"/>
                <w:sz w:val="16"/>
                <w:szCs w:val="16"/>
              </w:rPr>
              <w:t xml:space="preserve"> CI, IUCN </w:t>
            </w:r>
            <w:proofErr w:type="spellStart"/>
            <w:r w:rsidRPr="002B4A14">
              <w:rPr>
                <w:rFonts w:asciiTheme="majorHAnsi" w:eastAsia="Times New Roman" w:hAnsiTheme="majorHAnsi" w:cs="Tahoma"/>
                <w:color w:val="0A0A0A"/>
                <w:sz w:val="16"/>
                <w:szCs w:val="16"/>
              </w:rPr>
              <w:t>etc</w:t>
            </w:r>
            <w:proofErr w:type="spellEnd"/>
            <w:r w:rsidRPr="002B4A14">
              <w:rPr>
                <w:rFonts w:asciiTheme="majorHAnsi" w:eastAsia="Times New Roman" w:hAnsiTheme="majorHAnsi" w:cs="Tahoma"/>
                <w:color w:val="0A0A0A"/>
                <w:sz w:val="16"/>
                <w:szCs w:val="16"/>
              </w:rPr>
              <w:t>) who are very active in the YSLME and represent potentially significant sources of co-financing.</w:t>
            </w:r>
          </w:p>
        </w:tc>
      </w:tr>
      <w:tr w:rsidR="008F3418" w:rsidRPr="00831303" w14:paraId="332262A9" w14:textId="77777777" w:rsidTr="008F3418">
        <w:tc>
          <w:tcPr>
            <w:tcW w:w="0" w:type="auto"/>
            <w:vMerge/>
            <w:tcBorders>
              <w:left w:val="outset" w:sz="6" w:space="0" w:color="auto"/>
              <w:right w:val="outset" w:sz="6" w:space="0" w:color="auto"/>
            </w:tcBorders>
            <w:shd w:val="clear" w:color="auto" w:fill="auto"/>
          </w:tcPr>
          <w:p w14:paraId="76ADAEC2"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164563"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4.2:</w:t>
            </w:r>
            <w:r w:rsidRPr="002B4A14">
              <w:rPr>
                <w:rFonts w:asciiTheme="majorHAnsi" w:eastAsia="Times New Roman" w:hAnsiTheme="majorHAnsi" w:cs="Times New Roman"/>
                <w:color w:val="000000"/>
                <w:sz w:val="16"/>
                <w:szCs w:val="16"/>
              </w:rPr>
              <w:t xml:space="preserve"> MPA Network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7092A5"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5</w:t>
            </w:r>
          </w:p>
          <w:p w14:paraId="06B6C02E"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 xml:space="preserve"> 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B4A7975" w14:textId="2BC06270" w:rsidR="008F3418" w:rsidRPr="00615368" w:rsidRDefault="00615368" w:rsidP="00615368">
            <w:pPr>
              <w:pStyle w:val="ListParagraph"/>
              <w:ind w:left="340"/>
              <w:jc w:val="center"/>
              <w:rPr>
                <w:rFonts w:asciiTheme="majorHAnsi" w:eastAsia="Times New Roman" w:hAnsiTheme="majorHAnsi" w:cs="Tahoma"/>
                <w:color w:val="0A0A0A"/>
                <w:sz w:val="20"/>
                <w:szCs w:val="20"/>
              </w:rPr>
            </w:pPr>
            <w:r w:rsidRPr="00615368">
              <w:rPr>
                <w:rFonts w:asciiTheme="majorHAnsi" w:eastAsia="Times New Roman" w:hAnsiTheme="majorHAnsi" w:cs="Tahoma"/>
                <w:color w:val="0A0A0A"/>
                <w:sz w:val="20"/>
                <w:szCs w:val="20"/>
              </w:rPr>
              <w:t>“</w:t>
            </w:r>
          </w:p>
        </w:tc>
      </w:tr>
      <w:tr w:rsidR="008F3418" w:rsidRPr="00831303" w14:paraId="2B1A673D" w14:textId="77777777" w:rsidTr="008F3418">
        <w:tc>
          <w:tcPr>
            <w:tcW w:w="0" w:type="auto"/>
            <w:vMerge/>
            <w:tcBorders>
              <w:left w:val="outset" w:sz="6" w:space="0" w:color="auto"/>
              <w:right w:val="outset" w:sz="6" w:space="0" w:color="auto"/>
            </w:tcBorders>
            <w:shd w:val="clear" w:color="auto" w:fill="auto"/>
          </w:tcPr>
          <w:p w14:paraId="492FA91D"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4778E75" w14:textId="735EE416" w:rsidR="008F3418" w:rsidRPr="002B4A14" w:rsidRDefault="008F3418" w:rsidP="000471A9">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4.3:</w:t>
            </w:r>
            <w:r w:rsidRPr="002B4A14">
              <w:rPr>
                <w:rFonts w:asciiTheme="majorHAnsi" w:eastAsia="Times New Roman" w:hAnsiTheme="majorHAnsi" w:cs="Times New Roman"/>
                <w:color w:val="000000"/>
                <w:sz w:val="16"/>
                <w:szCs w:val="16"/>
              </w:rPr>
              <w:t xml:space="preserve"> Adaptive management mainstreamed</w:t>
            </w:r>
            <w:r w:rsidR="000471A9">
              <w:rPr>
                <w:rFonts w:asciiTheme="majorHAnsi" w:eastAsia="Times New Roman" w:hAnsiTheme="majorHAnsi" w:cs="Times New Roman"/>
                <w:color w:val="000000"/>
                <w:sz w:val="16"/>
                <w:szCs w:val="16"/>
              </w:rPr>
              <w:t xml:space="preserve"> </w:t>
            </w:r>
            <w:proofErr w:type="spellStart"/>
            <w:r w:rsidR="000471A9">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9A0FEF0"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color w:val="0A0A0A"/>
                <w:sz w:val="16"/>
                <w:szCs w:val="16"/>
              </w:rPr>
              <w:t>2</w:t>
            </w:r>
            <w:r w:rsidRPr="001D1668">
              <w:rPr>
                <w:rFonts w:asciiTheme="majorHAnsi" w:eastAsia="Times New Roman" w:hAnsiTheme="majorHAnsi" w:cs="Tahoma"/>
                <w:b/>
                <w:bCs/>
                <w:color w:val="0A0A0A"/>
                <w:sz w:val="16"/>
                <w:szCs w:val="16"/>
              </w:rPr>
              <w:t xml:space="preserve"> </w:t>
            </w:r>
          </w:p>
          <w:p w14:paraId="70610E42"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66CE858" w14:textId="64DCFA59"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Activities in support of this Outcome appear to have a low priority and will need to be accelerated if targets are to be met by </w:t>
            </w:r>
            <w:r w:rsidR="00F173BA">
              <w:rPr>
                <w:rFonts w:asciiTheme="majorHAnsi" w:eastAsia="Times New Roman" w:hAnsiTheme="majorHAnsi" w:cs="Tahoma"/>
                <w:color w:val="0A0A0A"/>
                <w:sz w:val="16"/>
                <w:szCs w:val="16"/>
              </w:rPr>
              <w:t>Jan 2020</w:t>
            </w:r>
            <w:r w:rsidRPr="002B4A14">
              <w:rPr>
                <w:rFonts w:asciiTheme="majorHAnsi" w:eastAsia="Times New Roman" w:hAnsiTheme="majorHAnsi" w:cs="Tahoma"/>
                <w:color w:val="0A0A0A"/>
                <w:sz w:val="16"/>
                <w:szCs w:val="16"/>
              </w:rPr>
              <w:t xml:space="preserve">. </w:t>
            </w:r>
          </w:p>
        </w:tc>
      </w:tr>
      <w:tr w:rsidR="008F3418" w:rsidRPr="00831303" w14:paraId="3996E1A3" w14:textId="77777777" w:rsidTr="008F3418">
        <w:tc>
          <w:tcPr>
            <w:tcW w:w="0" w:type="auto"/>
            <w:vMerge/>
            <w:tcBorders>
              <w:left w:val="outset" w:sz="6" w:space="0" w:color="auto"/>
              <w:right w:val="outset" w:sz="6" w:space="0" w:color="auto"/>
            </w:tcBorders>
            <w:shd w:val="clear" w:color="auto" w:fill="auto"/>
          </w:tcPr>
          <w:p w14:paraId="2EF75EE3" w14:textId="77777777" w:rsidR="008F3418" w:rsidRPr="002B4A14" w:rsidRDefault="008F3418" w:rsidP="008F3418">
            <w:pPr>
              <w:rPr>
                <w:rFonts w:asciiTheme="majorHAnsi" w:eastAsia="Times New Roman" w:hAnsiTheme="majorHAnsi" w:cs="Tahoma"/>
                <w:b/>
                <w:bCs/>
                <w:color w:val="0A0A0A"/>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2FFE821" w14:textId="77777777" w:rsidR="008F3418" w:rsidRPr="002B4A14" w:rsidRDefault="008F3418" w:rsidP="008F3418">
            <w:pPr>
              <w:rPr>
                <w:rFonts w:asciiTheme="majorHAnsi" w:eastAsia="Times New Roman" w:hAnsiTheme="majorHAnsi" w:cs="Times New Roman"/>
                <w:b/>
                <w:color w:val="000000" w:themeColor="text1"/>
                <w:sz w:val="16"/>
                <w:szCs w:val="16"/>
              </w:rPr>
            </w:pPr>
            <w:r w:rsidRPr="002B4A14">
              <w:rPr>
                <w:rFonts w:asciiTheme="majorHAnsi" w:eastAsia="Times New Roman" w:hAnsiTheme="majorHAnsi" w:cs="Times New Roman"/>
                <w:b/>
                <w:color w:val="000000"/>
                <w:sz w:val="16"/>
                <w:szCs w:val="16"/>
              </w:rPr>
              <w:t>Outcome 4.4:</w:t>
            </w:r>
            <w:r w:rsidRPr="002B4A14">
              <w:rPr>
                <w:rFonts w:asciiTheme="majorHAnsi" w:eastAsia="Times New Roman" w:hAnsiTheme="majorHAnsi" w:cs="Times New Roman"/>
                <w:color w:val="000000"/>
                <w:sz w:val="16"/>
                <w:szCs w:val="16"/>
              </w:rPr>
              <w:t xml:space="preserve"> Application EBM </w:t>
            </w:r>
            <w:proofErr w:type="spellStart"/>
            <w:r w:rsidRPr="002B4A14">
              <w:rPr>
                <w:rFonts w:asciiTheme="majorHAnsi" w:eastAsia="Times New Roman" w:hAnsiTheme="majorHAnsi" w:cs="Times New Roman"/>
                <w:color w:val="000000"/>
                <w:sz w:val="16"/>
                <w:szCs w:val="16"/>
              </w:rPr>
              <w:t>etc</w:t>
            </w:r>
            <w:proofErr w:type="spellEnd"/>
            <w:r w:rsidRPr="002B4A14">
              <w:rPr>
                <w:rFonts w:asciiTheme="majorHAnsi" w:eastAsia="Times New Roman" w:hAnsiTheme="majorHAnsi" w:cs="Times New Roman"/>
                <w:color w:val="000000"/>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E7926A3"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2 </w:t>
            </w:r>
          </w:p>
          <w:p w14:paraId="58CBFD3A" w14:textId="77777777" w:rsidR="008F3418" w:rsidRPr="001D1668" w:rsidRDefault="008F3418" w:rsidP="008F3418">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4BE74E3" w14:textId="336CFC49"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Activities in support of this Outcome appear to have a low priority and will need to be accelerated if targets are to be met by </w:t>
            </w:r>
            <w:r w:rsidR="00F173BA">
              <w:rPr>
                <w:rFonts w:asciiTheme="majorHAnsi" w:eastAsia="Times New Roman" w:hAnsiTheme="majorHAnsi" w:cs="Tahoma"/>
                <w:color w:val="0A0A0A"/>
                <w:sz w:val="16"/>
                <w:szCs w:val="16"/>
              </w:rPr>
              <w:t>Jan 2020</w:t>
            </w:r>
            <w:r w:rsidRPr="002B4A14">
              <w:rPr>
                <w:rFonts w:asciiTheme="majorHAnsi" w:eastAsia="Times New Roman" w:hAnsiTheme="majorHAnsi" w:cs="Tahoma"/>
                <w:color w:val="0A0A0A"/>
                <w:sz w:val="16"/>
                <w:szCs w:val="16"/>
              </w:rPr>
              <w:t>.</w:t>
            </w:r>
          </w:p>
        </w:tc>
      </w:tr>
      <w:tr w:rsidR="008F3418" w:rsidRPr="00831303" w14:paraId="0ABFA27E" w14:textId="77777777" w:rsidTr="008F3418">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14:paraId="6C5AF464"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Project Implementation &amp; adaptive management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98E93AE" w14:textId="77777777" w:rsidR="000471A9" w:rsidRPr="001D1668" w:rsidRDefault="000471A9" w:rsidP="000471A9">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color w:val="0A0A0A"/>
                <w:sz w:val="16"/>
                <w:szCs w:val="16"/>
              </w:rPr>
              <w:t xml:space="preserve">2 </w:t>
            </w:r>
          </w:p>
          <w:p w14:paraId="603E9ECA" w14:textId="7DC468A7" w:rsidR="008F3418" w:rsidRPr="001D1668" w:rsidRDefault="000471A9" w:rsidP="000471A9">
            <w:pPr>
              <w:jc w:val="center"/>
              <w:rPr>
                <w:rFonts w:asciiTheme="majorHAnsi" w:eastAsia="Times New Roman" w:hAnsiTheme="majorHAnsi" w:cs="Tahoma"/>
                <w:b/>
                <w:color w:val="0A0A0A"/>
                <w:sz w:val="16"/>
                <w:szCs w:val="16"/>
              </w:rPr>
            </w:pPr>
            <w:r w:rsidRPr="001D1668">
              <w:rPr>
                <w:rFonts w:asciiTheme="majorHAnsi" w:eastAsia="Times New Roman" w:hAnsiTheme="majorHAnsi" w:cs="Tahoma"/>
                <w:b/>
                <w:bCs/>
                <w:color w:val="0A0A0A"/>
                <w:sz w:val="16"/>
                <w:szCs w:val="16"/>
              </w:rPr>
              <w:t>Unsatisfactory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D5EA571"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The crippling three-year delay to Project start has significantly affected this rating.</w:t>
            </w:r>
          </w:p>
          <w:p w14:paraId="12FDB5C6" w14:textId="7CAA1324"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Since the new PMO commenced duties from March 2017 they have made huge efforts to speed up implementation, however they are still constrained by what appear to be inherently inefficient and extremely slow project management processes at UNOPS (e.g. an analysis of all consultancy recruitments over the last year shows an average of 4 to 5 months to recruit a single consultant, with some up to 10 months)</w:t>
            </w:r>
            <w:r w:rsidR="00411900">
              <w:rPr>
                <w:rFonts w:asciiTheme="majorHAnsi" w:eastAsia="Times New Roman" w:hAnsiTheme="majorHAnsi" w:cs="Tahoma"/>
                <w:color w:val="0A0A0A"/>
                <w:sz w:val="16"/>
                <w:szCs w:val="16"/>
              </w:rPr>
              <w:t xml:space="preserve"> (it is </w:t>
            </w:r>
            <w:r w:rsidR="00411900" w:rsidRPr="00411900">
              <w:rPr>
                <w:rFonts w:asciiTheme="majorHAnsi" w:eastAsia="Times New Roman" w:hAnsiTheme="majorHAnsi" w:cs="Tahoma"/>
                <w:color w:val="0A0A0A"/>
                <w:sz w:val="16"/>
                <w:szCs w:val="16"/>
              </w:rPr>
              <w:t xml:space="preserve">noted that </w:t>
            </w:r>
            <w:r w:rsidR="00411900" w:rsidRPr="00C423B5">
              <w:rPr>
                <w:rFonts w:asciiTheme="majorHAnsi" w:hAnsiTheme="majorHAnsi"/>
                <w:sz w:val="16"/>
                <w:szCs w:val="16"/>
              </w:rPr>
              <w:t>UNOPS, as a UN entity, has to follow the requirements set by the UN when recruiting staff and consultants/experts to ensure fairness, accountability and integrity</w:t>
            </w:r>
            <w:r w:rsidR="00411900">
              <w:rPr>
                <w:rFonts w:asciiTheme="majorHAnsi" w:hAnsiTheme="majorHAnsi"/>
                <w:sz w:val="16"/>
                <w:szCs w:val="16"/>
              </w:rPr>
              <w:t xml:space="preserve">.  Additionally, delays can be caused in recruitment due to difficulties in identifying suitable candidates </w:t>
            </w:r>
            <w:r w:rsidR="00C423B5">
              <w:rPr>
                <w:rFonts w:asciiTheme="majorHAnsi" w:hAnsiTheme="majorHAnsi"/>
                <w:sz w:val="16"/>
                <w:szCs w:val="16"/>
              </w:rPr>
              <w:t>and the need to re-advertise</w:t>
            </w:r>
            <w:r w:rsidR="00411900">
              <w:rPr>
                <w:rFonts w:asciiTheme="majorHAnsi" w:hAnsiTheme="majorHAnsi"/>
                <w:sz w:val="16"/>
                <w:szCs w:val="16"/>
              </w:rPr>
              <w:t xml:space="preserve"> at times</w:t>
            </w:r>
            <w:r w:rsidR="00C423B5">
              <w:rPr>
                <w:rFonts w:asciiTheme="majorHAnsi" w:hAnsiTheme="majorHAnsi"/>
                <w:sz w:val="16"/>
                <w:szCs w:val="16"/>
              </w:rPr>
              <w:t xml:space="preserve"> – which apparently caused the 10 month delay case referenced above</w:t>
            </w:r>
            <w:r w:rsidR="00411900" w:rsidRPr="00C423B5">
              <w:rPr>
                <w:rFonts w:asciiTheme="majorHAnsi" w:hAnsiTheme="majorHAnsi"/>
                <w:sz w:val="16"/>
                <w:szCs w:val="16"/>
              </w:rPr>
              <w:t>)</w:t>
            </w:r>
          </w:p>
          <w:p w14:paraId="2A33189D" w14:textId="315B5B72" w:rsidR="008F3418" w:rsidRPr="002B4A14" w:rsidRDefault="00C423B5" w:rsidP="008F3418">
            <w:pPr>
              <w:pStyle w:val="ListParagraph"/>
              <w:numPr>
                <w:ilvl w:val="0"/>
                <w:numId w:val="70"/>
              </w:numPr>
              <w:rPr>
                <w:rFonts w:asciiTheme="majorHAnsi" w:eastAsia="Times New Roman" w:hAnsiTheme="majorHAnsi" w:cs="Tahoma"/>
                <w:color w:val="0A0A0A"/>
                <w:sz w:val="16"/>
                <w:szCs w:val="16"/>
              </w:rPr>
            </w:pPr>
            <w:r>
              <w:rPr>
                <w:rFonts w:asciiTheme="majorHAnsi" w:eastAsia="Times New Roman" w:hAnsiTheme="majorHAnsi" w:cs="Tahoma"/>
                <w:color w:val="0A0A0A"/>
                <w:sz w:val="16"/>
                <w:szCs w:val="16"/>
              </w:rPr>
              <w:t>However, t</w:t>
            </w:r>
            <w:r w:rsidR="008F3418" w:rsidRPr="002B4A14">
              <w:rPr>
                <w:rFonts w:asciiTheme="majorHAnsi" w:eastAsia="Times New Roman" w:hAnsiTheme="majorHAnsi" w:cs="Tahoma"/>
                <w:color w:val="0A0A0A"/>
                <w:sz w:val="16"/>
                <w:szCs w:val="16"/>
              </w:rPr>
              <w:t>here is an extremely urgent need for UNOPS to review and reform its project-support functions to ensure no further delays and blockages.</w:t>
            </w:r>
          </w:p>
          <w:p w14:paraId="054414E8" w14:textId="7777777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Additionally, PMO productivity appears to be driven by innate natural intelligence, outstanding work ethic and huge personal commitment and effort, and less by adherence to structured project management procedures and processes, and adherence to work plans and priorities.  This has caused some inefficiencies and delays, including pursuit of tangents and low-priority activities</w:t>
            </w:r>
            <w:r>
              <w:rPr>
                <w:rFonts w:asciiTheme="majorHAnsi" w:eastAsia="Times New Roman" w:hAnsiTheme="majorHAnsi" w:cs="Tahoma"/>
                <w:color w:val="0A0A0A"/>
                <w:sz w:val="16"/>
                <w:szCs w:val="16"/>
              </w:rPr>
              <w:t xml:space="preserve">. </w:t>
            </w:r>
            <w:r w:rsidRPr="002B4A14">
              <w:rPr>
                <w:rFonts w:asciiTheme="majorHAnsi" w:eastAsia="Times New Roman" w:hAnsiTheme="majorHAnsi" w:cs="Tahoma"/>
                <w:color w:val="0A0A0A"/>
                <w:sz w:val="16"/>
                <w:szCs w:val="16"/>
              </w:rPr>
              <w:t xml:space="preserve"> </w:t>
            </w:r>
            <w:r>
              <w:rPr>
                <w:rFonts w:asciiTheme="majorHAnsi" w:eastAsia="Times New Roman" w:hAnsiTheme="majorHAnsi" w:cs="Tahoma"/>
                <w:color w:val="0A0A0A"/>
                <w:sz w:val="16"/>
                <w:szCs w:val="16"/>
              </w:rPr>
              <w:t>E.g. despite huge workload, extremely limited remaining time and major strategic priorities like Component 1, the PMO has spent considerable time on</w:t>
            </w:r>
            <w:r w:rsidRPr="002B4A14">
              <w:rPr>
                <w:rFonts w:asciiTheme="majorHAnsi" w:eastAsia="Times New Roman" w:hAnsiTheme="majorHAnsi" w:cs="Tahoma"/>
                <w:color w:val="0A0A0A"/>
                <w:sz w:val="16"/>
                <w:szCs w:val="16"/>
              </w:rPr>
              <w:t xml:space="preserve"> </w:t>
            </w:r>
            <w:r>
              <w:rPr>
                <w:rFonts w:asciiTheme="majorHAnsi" w:eastAsia="Times New Roman" w:hAnsiTheme="majorHAnsi" w:cs="Tahoma"/>
                <w:color w:val="0A0A0A"/>
                <w:sz w:val="16"/>
                <w:szCs w:val="16"/>
              </w:rPr>
              <w:t>trivial, unnecessary tasks</w:t>
            </w:r>
            <w:r w:rsidRPr="002B4A14">
              <w:rPr>
                <w:rFonts w:asciiTheme="majorHAnsi" w:eastAsia="Times New Roman" w:hAnsiTheme="majorHAnsi" w:cs="Tahoma"/>
                <w:color w:val="0A0A0A"/>
                <w:sz w:val="16"/>
                <w:szCs w:val="16"/>
              </w:rPr>
              <w:t xml:space="preserve"> </w:t>
            </w:r>
            <w:r>
              <w:rPr>
                <w:rFonts w:asciiTheme="majorHAnsi" w:eastAsia="Times New Roman" w:hAnsiTheme="majorHAnsi" w:cs="Tahoma"/>
                <w:color w:val="0A0A0A"/>
                <w:sz w:val="16"/>
                <w:szCs w:val="16"/>
              </w:rPr>
              <w:t xml:space="preserve">like </w:t>
            </w:r>
            <w:r w:rsidRPr="002B4A14">
              <w:rPr>
                <w:rFonts w:asciiTheme="majorHAnsi" w:eastAsia="Times New Roman" w:hAnsiTheme="majorHAnsi" w:cs="Tahoma"/>
                <w:color w:val="0A0A0A"/>
                <w:sz w:val="16"/>
                <w:szCs w:val="16"/>
              </w:rPr>
              <w:t xml:space="preserve">design of a new Project logo (when there is a perfectly good one that is very well established as a recognizable brand internationally), and formal hard-copy publishing of basic documents such as meeting minutes, which is totally unnecessary and unproductive. </w:t>
            </w:r>
          </w:p>
          <w:p w14:paraId="1FE2C1E7"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Time spent on these distractions would be much better spent on urgent implementation of high priority activities – especially in relation to Component 1 regarding establishment of the YS Commission.</w:t>
            </w:r>
          </w:p>
          <w:p w14:paraId="5935888B" w14:textId="77777777" w:rsidR="008F3418" w:rsidRPr="002B4A14"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It is recommended that PMO members be given additional training in UNOPS procedures and more general project management training, and be strongly encouraged to give greater attention to </w:t>
            </w:r>
            <w:r>
              <w:rPr>
                <w:rFonts w:asciiTheme="majorHAnsi" w:eastAsia="Times New Roman" w:hAnsiTheme="majorHAnsi" w:cs="Tahoma"/>
                <w:color w:val="0A0A0A"/>
                <w:sz w:val="16"/>
                <w:szCs w:val="16"/>
              </w:rPr>
              <w:t xml:space="preserve">strategic </w:t>
            </w:r>
            <w:r w:rsidRPr="002B4A14">
              <w:rPr>
                <w:rFonts w:asciiTheme="majorHAnsi" w:eastAsia="Times New Roman" w:hAnsiTheme="majorHAnsi" w:cs="Tahoma"/>
                <w:color w:val="0A0A0A"/>
                <w:sz w:val="16"/>
                <w:szCs w:val="16"/>
              </w:rPr>
              <w:t xml:space="preserve">prioritization </w:t>
            </w:r>
            <w:r>
              <w:rPr>
                <w:rFonts w:asciiTheme="majorHAnsi" w:eastAsia="Times New Roman" w:hAnsiTheme="majorHAnsi" w:cs="Tahoma"/>
                <w:color w:val="0A0A0A"/>
                <w:sz w:val="16"/>
                <w:szCs w:val="16"/>
              </w:rPr>
              <w:t xml:space="preserve">of work tasks </w:t>
            </w:r>
            <w:r w:rsidRPr="002B4A14">
              <w:rPr>
                <w:rFonts w:asciiTheme="majorHAnsi" w:eastAsia="Times New Roman" w:hAnsiTheme="majorHAnsi" w:cs="Tahoma"/>
                <w:color w:val="0A0A0A"/>
                <w:sz w:val="16"/>
                <w:szCs w:val="16"/>
              </w:rPr>
              <w:t xml:space="preserve">and </w:t>
            </w:r>
            <w:r>
              <w:rPr>
                <w:rFonts w:asciiTheme="majorHAnsi" w:eastAsia="Times New Roman" w:hAnsiTheme="majorHAnsi" w:cs="Tahoma"/>
                <w:color w:val="0A0A0A"/>
                <w:sz w:val="16"/>
                <w:szCs w:val="16"/>
              </w:rPr>
              <w:t xml:space="preserve">adherence to structured </w:t>
            </w:r>
            <w:r w:rsidRPr="002B4A14">
              <w:rPr>
                <w:rFonts w:asciiTheme="majorHAnsi" w:eastAsia="Times New Roman" w:hAnsiTheme="majorHAnsi" w:cs="Tahoma"/>
                <w:color w:val="0A0A0A"/>
                <w:sz w:val="16"/>
                <w:szCs w:val="16"/>
              </w:rPr>
              <w:t>work planning.</w:t>
            </w:r>
          </w:p>
          <w:p w14:paraId="75C41D3A" w14:textId="54928204"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 xml:space="preserve">The PMO’s workload is well in excess of its physical capacity and there is a </w:t>
            </w:r>
            <w:r w:rsidR="00F173BA">
              <w:rPr>
                <w:rFonts w:asciiTheme="majorHAnsi" w:eastAsia="Times New Roman" w:hAnsiTheme="majorHAnsi" w:cs="Tahoma"/>
                <w:color w:val="0A0A0A"/>
                <w:sz w:val="16"/>
                <w:szCs w:val="16"/>
              </w:rPr>
              <w:t>risk</w:t>
            </w:r>
            <w:r w:rsidRPr="002B4A14">
              <w:rPr>
                <w:rFonts w:asciiTheme="majorHAnsi" w:eastAsia="Times New Roman" w:hAnsiTheme="majorHAnsi" w:cs="Tahoma"/>
                <w:color w:val="0A0A0A"/>
                <w:sz w:val="16"/>
                <w:szCs w:val="16"/>
              </w:rPr>
              <w:t xml:space="preserve"> of personal health-impacts if the current rate of effort is sustained over the next 20 months.  It is strongly recommend that the </w:t>
            </w:r>
            <w:r>
              <w:rPr>
                <w:rFonts w:asciiTheme="majorHAnsi" w:eastAsia="Times New Roman" w:hAnsiTheme="majorHAnsi" w:cs="Tahoma"/>
                <w:color w:val="0A0A0A"/>
                <w:sz w:val="16"/>
                <w:szCs w:val="16"/>
              </w:rPr>
              <w:t xml:space="preserve">two </w:t>
            </w:r>
            <w:r w:rsidRPr="002B4A14">
              <w:rPr>
                <w:rFonts w:asciiTheme="majorHAnsi" w:eastAsia="Times New Roman" w:hAnsiTheme="majorHAnsi" w:cs="Tahoma"/>
                <w:color w:val="0A0A0A"/>
                <w:sz w:val="16"/>
                <w:szCs w:val="16"/>
              </w:rPr>
              <w:t>countries look at seconding a Government officer each to the PMO, at Project Officer level with at last 3 years experience in international projects, to supplement PMO staffing for the remaining duration.</w:t>
            </w:r>
          </w:p>
          <w:p w14:paraId="0F55ACCE" w14:textId="4E42937A" w:rsidR="00590779" w:rsidRPr="00590779" w:rsidRDefault="00590779" w:rsidP="008F3418">
            <w:pPr>
              <w:pStyle w:val="ListParagraph"/>
              <w:numPr>
                <w:ilvl w:val="0"/>
                <w:numId w:val="70"/>
              </w:numPr>
              <w:rPr>
                <w:rFonts w:asciiTheme="majorHAnsi" w:eastAsia="Times New Roman" w:hAnsiTheme="majorHAnsi" w:cs="Tahoma"/>
                <w:color w:val="0A0A0A"/>
                <w:sz w:val="16"/>
                <w:szCs w:val="16"/>
              </w:rPr>
            </w:pPr>
            <w:r w:rsidRPr="00590779">
              <w:rPr>
                <w:rFonts w:asciiTheme="majorHAnsi" w:hAnsiTheme="majorHAnsi"/>
                <w:sz w:val="16"/>
                <w:szCs w:val="16"/>
              </w:rPr>
              <w:t>Because the project resources are determined at the project design stage by UNDP and GEF, for future projects UNOPS could be involved at project design stage to provide advice on operational requirements and workload, and staffing requirements accordingly.</w:t>
            </w:r>
          </w:p>
          <w:p w14:paraId="57DBF310" w14:textId="77777777" w:rsidR="008F3418" w:rsidRDefault="008F3418" w:rsidP="008F3418">
            <w:pPr>
              <w:pStyle w:val="ListParagraph"/>
              <w:numPr>
                <w:ilvl w:val="0"/>
                <w:numId w:val="70"/>
              </w:numPr>
              <w:rPr>
                <w:rFonts w:asciiTheme="majorHAnsi" w:eastAsia="Times New Roman" w:hAnsiTheme="majorHAnsi" w:cs="Tahoma"/>
                <w:color w:val="0A0A0A"/>
                <w:sz w:val="16"/>
                <w:szCs w:val="16"/>
              </w:rPr>
            </w:pPr>
            <w:r w:rsidRPr="002B4A14">
              <w:rPr>
                <w:rFonts w:asciiTheme="majorHAnsi" w:eastAsia="Times New Roman" w:hAnsiTheme="majorHAnsi" w:cs="Tahoma"/>
                <w:color w:val="0A0A0A"/>
                <w:sz w:val="16"/>
                <w:szCs w:val="16"/>
              </w:rPr>
              <w:t>The PMO has demonstrated excellent adaptive management capabilities and implementation efficiencies have been improved through actions such as coordinati</w:t>
            </w:r>
            <w:r>
              <w:rPr>
                <w:rFonts w:asciiTheme="majorHAnsi" w:eastAsia="Times New Roman" w:hAnsiTheme="majorHAnsi" w:cs="Tahoma"/>
                <w:color w:val="0A0A0A"/>
                <w:sz w:val="16"/>
                <w:szCs w:val="16"/>
              </w:rPr>
              <w:t>ng meetings and workshops ‘back-</w:t>
            </w:r>
            <w:r w:rsidRPr="002B4A14">
              <w:rPr>
                <w:rFonts w:asciiTheme="majorHAnsi" w:eastAsia="Times New Roman" w:hAnsiTheme="majorHAnsi" w:cs="Tahoma"/>
                <w:color w:val="0A0A0A"/>
                <w:sz w:val="16"/>
                <w:szCs w:val="16"/>
              </w:rPr>
              <w:t>to-back’, and developing multi-activity PSAs with institutions as a much more efficient implementation modality than numerous individual consultancies.</w:t>
            </w:r>
            <w:r>
              <w:rPr>
                <w:rFonts w:asciiTheme="majorHAnsi" w:eastAsia="Times New Roman" w:hAnsiTheme="majorHAnsi" w:cs="Tahoma"/>
                <w:color w:val="0A0A0A"/>
                <w:sz w:val="16"/>
                <w:szCs w:val="16"/>
              </w:rPr>
              <w:t xml:space="preserve"> It is vital that further opportunities to improve efficiency be identified.</w:t>
            </w:r>
          </w:p>
          <w:p w14:paraId="23BB9E27" w14:textId="77777777" w:rsidR="002C4C57" w:rsidRDefault="002C4C57" w:rsidP="002C4C57">
            <w:pPr>
              <w:rPr>
                <w:rFonts w:asciiTheme="majorHAnsi" w:eastAsia="Times New Roman" w:hAnsiTheme="majorHAnsi" w:cs="Tahoma"/>
                <w:color w:val="0A0A0A"/>
                <w:sz w:val="16"/>
                <w:szCs w:val="16"/>
              </w:rPr>
            </w:pPr>
          </w:p>
          <w:p w14:paraId="6FAEFEAE" w14:textId="77777777" w:rsidR="002C4C57" w:rsidRDefault="002C4C57" w:rsidP="002C4C57">
            <w:pPr>
              <w:rPr>
                <w:rFonts w:asciiTheme="majorHAnsi" w:eastAsia="Times New Roman" w:hAnsiTheme="majorHAnsi" w:cs="Tahoma"/>
                <w:color w:val="0A0A0A"/>
                <w:sz w:val="16"/>
                <w:szCs w:val="16"/>
              </w:rPr>
            </w:pPr>
          </w:p>
          <w:p w14:paraId="276D421D" w14:textId="77777777" w:rsidR="002C4C57" w:rsidRDefault="002C4C57" w:rsidP="002C4C57">
            <w:pPr>
              <w:rPr>
                <w:rFonts w:asciiTheme="majorHAnsi" w:eastAsia="Times New Roman" w:hAnsiTheme="majorHAnsi" w:cs="Tahoma"/>
                <w:color w:val="0A0A0A"/>
                <w:sz w:val="16"/>
                <w:szCs w:val="16"/>
              </w:rPr>
            </w:pPr>
          </w:p>
          <w:p w14:paraId="7FA22703" w14:textId="77777777" w:rsidR="002C4C57" w:rsidRPr="002C4C57" w:rsidRDefault="002C4C57" w:rsidP="002C4C57">
            <w:pPr>
              <w:rPr>
                <w:rFonts w:asciiTheme="majorHAnsi" w:eastAsia="Times New Roman" w:hAnsiTheme="majorHAnsi" w:cs="Tahoma"/>
                <w:color w:val="0A0A0A"/>
                <w:sz w:val="16"/>
                <w:szCs w:val="16"/>
              </w:rPr>
            </w:pPr>
          </w:p>
        </w:tc>
      </w:tr>
      <w:tr w:rsidR="008F3418" w:rsidRPr="00831303" w14:paraId="7D17A116" w14:textId="77777777" w:rsidTr="008F3418">
        <w:trPr>
          <w:trHeight w:val="275"/>
        </w:trPr>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14:paraId="74C96DBF" w14:textId="77777777" w:rsidR="008F3418" w:rsidRPr="002B4A14" w:rsidRDefault="008F3418" w:rsidP="008F3418">
            <w:pPr>
              <w:rPr>
                <w:rFonts w:asciiTheme="majorHAnsi" w:eastAsia="Times New Roman" w:hAnsiTheme="majorHAnsi" w:cs="Tahoma"/>
                <w:color w:val="0A0A0A"/>
                <w:sz w:val="16"/>
                <w:szCs w:val="16"/>
              </w:rPr>
            </w:pPr>
            <w:r w:rsidRPr="002B4A14">
              <w:rPr>
                <w:rFonts w:asciiTheme="majorHAnsi" w:eastAsia="Times New Roman" w:hAnsiTheme="majorHAnsi" w:cs="Tahoma"/>
                <w:b/>
                <w:bCs/>
                <w:color w:val="0A0A0A"/>
                <w:sz w:val="16"/>
                <w:szCs w:val="16"/>
              </w:rPr>
              <w:t>Sustainability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E843E81"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3</w:t>
            </w:r>
          </w:p>
          <w:p w14:paraId="625EE075" w14:textId="77777777" w:rsidR="008F3418" w:rsidRPr="001D1668" w:rsidRDefault="008F3418" w:rsidP="008F3418">
            <w:pPr>
              <w:jc w:val="center"/>
              <w:rPr>
                <w:rFonts w:asciiTheme="majorHAnsi" w:eastAsia="Times New Roman" w:hAnsiTheme="majorHAnsi" w:cs="Tahoma"/>
                <w:b/>
                <w:bCs/>
                <w:color w:val="0A0A0A"/>
                <w:sz w:val="16"/>
                <w:szCs w:val="16"/>
              </w:rPr>
            </w:pPr>
            <w:r w:rsidRPr="001D1668">
              <w:rPr>
                <w:rFonts w:asciiTheme="majorHAnsi" w:eastAsia="Times New Roman" w:hAnsiTheme="majorHAnsi" w:cs="Tahoma"/>
                <w:b/>
                <w:bCs/>
                <w:color w:val="0A0A0A"/>
                <w:sz w:val="16"/>
                <w:szCs w:val="16"/>
              </w:rPr>
              <w:t>Moderately likely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D5E39C" w14:textId="2F77EF52" w:rsidR="008F3418" w:rsidRPr="002B4A14" w:rsidRDefault="008F3418" w:rsidP="008F3418">
            <w:pPr>
              <w:pStyle w:val="ListParagraph"/>
              <w:numPr>
                <w:ilvl w:val="0"/>
                <w:numId w:val="70"/>
              </w:numPr>
              <w:rPr>
                <w:rFonts w:asciiTheme="majorHAnsi" w:eastAsia="Times New Roman" w:hAnsiTheme="majorHAnsi" w:cs="Tahoma"/>
                <w:bCs/>
                <w:color w:val="0A0A0A"/>
                <w:sz w:val="16"/>
                <w:szCs w:val="16"/>
              </w:rPr>
            </w:pPr>
            <w:r w:rsidRPr="002B4A14">
              <w:rPr>
                <w:rFonts w:asciiTheme="majorHAnsi" w:eastAsia="Times New Roman" w:hAnsiTheme="majorHAnsi" w:cs="Tahoma"/>
                <w:bCs/>
                <w:color w:val="0A0A0A"/>
                <w:sz w:val="16"/>
                <w:szCs w:val="16"/>
              </w:rPr>
              <w:t>Levels of co-financing for YS-related, national initiatives in both PRC</w:t>
            </w:r>
            <w:r>
              <w:rPr>
                <w:rFonts w:asciiTheme="majorHAnsi" w:eastAsia="Times New Roman" w:hAnsiTheme="majorHAnsi" w:cs="Tahoma"/>
                <w:bCs/>
                <w:color w:val="0A0A0A"/>
                <w:sz w:val="16"/>
                <w:szCs w:val="16"/>
              </w:rPr>
              <w:t xml:space="preserve"> and </w:t>
            </w:r>
            <w:r w:rsidR="0041647C">
              <w:rPr>
                <w:rFonts w:asciiTheme="majorHAnsi" w:eastAsia="Times New Roman" w:hAnsiTheme="majorHAnsi" w:cs="Tahoma"/>
                <w:bCs/>
                <w:color w:val="0A0A0A"/>
                <w:sz w:val="16"/>
                <w:szCs w:val="16"/>
              </w:rPr>
              <w:t>ROK</w:t>
            </w:r>
            <w:r>
              <w:rPr>
                <w:rFonts w:asciiTheme="majorHAnsi" w:eastAsia="Times New Roman" w:hAnsiTheme="majorHAnsi" w:cs="Tahoma"/>
                <w:bCs/>
                <w:color w:val="0A0A0A"/>
                <w:sz w:val="16"/>
                <w:szCs w:val="16"/>
              </w:rPr>
              <w:t xml:space="preserve"> are way in excess of </w:t>
            </w:r>
            <w:r w:rsidRPr="002B4A14">
              <w:rPr>
                <w:rFonts w:asciiTheme="majorHAnsi" w:eastAsia="Times New Roman" w:hAnsiTheme="majorHAnsi" w:cs="Tahoma"/>
                <w:bCs/>
                <w:color w:val="0A0A0A"/>
                <w:sz w:val="16"/>
                <w:szCs w:val="16"/>
              </w:rPr>
              <w:t xml:space="preserve">what was committed in the </w:t>
            </w:r>
            <w:proofErr w:type="spellStart"/>
            <w:r w:rsidRPr="002B4A14">
              <w:rPr>
                <w:rFonts w:asciiTheme="majorHAnsi" w:eastAsia="Times New Roman" w:hAnsiTheme="majorHAnsi" w:cs="Tahoma"/>
                <w:bCs/>
                <w:color w:val="0A0A0A"/>
                <w:sz w:val="16"/>
                <w:szCs w:val="16"/>
              </w:rPr>
              <w:t>ProDoc</w:t>
            </w:r>
            <w:proofErr w:type="spellEnd"/>
            <w:r>
              <w:rPr>
                <w:rFonts w:asciiTheme="majorHAnsi" w:eastAsia="Times New Roman" w:hAnsiTheme="majorHAnsi" w:cs="Tahoma"/>
                <w:bCs/>
                <w:color w:val="0A0A0A"/>
                <w:sz w:val="16"/>
                <w:szCs w:val="16"/>
              </w:rPr>
              <w:t xml:space="preserve">. </w:t>
            </w:r>
            <w:r w:rsidRPr="002B4A14">
              <w:rPr>
                <w:rFonts w:asciiTheme="majorHAnsi" w:eastAsia="Times New Roman" w:hAnsiTheme="majorHAnsi" w:cs="Tahoma"/>
                <w:bCs/>
                <w:color w:val="0A0A0A"/>
                <w:sz w:val="16"/>
                <w:szCs w:val="16"/>
              </w:rPr>
              <w:t>This is a</w:t>
            </w:r>
            <w:r>
              <w:rPr>
                <w:rFonts w:asciiTheme="majorHAnsi" w:eastAsia="Times New Roman" w:hAnsiTheme="majorHAnsi" w:cs="Tahoma"/>
                <w:bCs/>
                <w:color w:val="0A0A0A"/>
                <w:sz w:val="16"/>
                <w:szCs w:val="16"/>
              </w:rPr>
              <w:t xml:space="preserve">n extremely positive and highly </w:t>
            </w:r>
            <w:r w:rsidRPr="002B4A14">
              <w:rPr>
                <w:rFonts w:asciiTheme="majorHAnsi" w:eastAsia="Times New Roman" w:hAnsiTheme="majorHAnsi" w:cs="Tahoma"/>
                <w:bCs/>
                <w:color w:val="0A0A0A"/>
                <w:sz w:val="16"/>
                <w:szCs w:val="16"/>
              </w:rPr>
              <w:t>commendable development and bodes well for sustainability.</w:t>
            </w:r>
          </w:p>
          <w:p w14:paraId="268264CE" w14:textId="7F5F0D46" w:rsidR="008F3418" w:rsidRDefault="008F3418" w:rsidP="008F3418">
            <w:pPr>
              <w:pStyle w:val="ListParagraph"/>
              <w:numPr>
                <w:ilvl w:val="0"/>
                <w:numId w:val="70"/>
              </w:numPr>
              <w:rPr>
                <w:rFonts w:asciiTheme="majorHAnsi" w:eastAsia="Times New Roman" w:hAnsiTheme="majorHAnsi" w:cs="Tahoma"/>
                <w:bCs/>
                <w:color w:val="0A0A0A"/>
                <w:sz w:val="16"/>
                <w:szCs w:val="16"/>
              </w:rPr>
            </w:pPr>
            <w:r w:rsidRPr="002B4A14">
              <w:rPr>
                <w:rFonts w:asciiTheme="majorHAnsi" w:eastAsia="Times New Roman" w:hAnsiTheme="majorHAnsi" w:cs="Tahoma"/>
                <w:bCs/>
                <w:color w:val="0A0A0A"/>
                <w:sz w:val="16"/>
                <w:szCs w:val="16"/>
              </w:rPr>
              <w:t xml:space="preserve">However, this co-financing is for national initiatives planned and </w:t>
            </w:r>
            <w:r>
              <w:rPr>
                <w:rFonts w:asciiTheme="majorHAnsi" w:eastAsia="Times New Roman" w:hAnsiTheme="majorHAnsi" w:cs="Tahoma"/>
                <w:bCs/>
                <w:color w:val="0A0A0A"/>
                <w:sz w:val="16"/>
                <w:szCs w:val="16"/>
              </w:rPr>
              <w:t>impleme</w:t>
            </w:r>
            <w:r w:rsidRPr="002B4A14">
              <w:rPr>
                <w:rFonts w:asciiTheme="majorHAnsi" w:eastAsia="Times New Roman" w:hAnsiTheme="majorHAnsi" w:cs="Tahoma"/>
                <w:bCs/>
                <w:color w:val="0A0A0A"/>
                <w:sz w:val="16"/>
                <w:szCs w:val="16"/>
              </w:rPr>
              <w:t xml:space="preserve">nted outside of the framework of the YSLME-SAP itself. Achievement of post-project sustainability of SAP implementation very much depends on completion of Component 1 of the Project and especially the establishment of the YS Commission, including a financing mechanism, by </w:t>
            </w:r>
            <w:r w:rsidR="00F173BA">
              <w:rPr>
                <w:rFonts w:asciiTheme="majorHAnsi" w:eastAsia="Times New Roman" w:hAnsiTheme="majorHAnsi" w:cs="Tahoma"/>
                <w:color w:val="0A0A0A"/>
                <w:sz w:val="16"/>
                <w:szCs w:val="16"/>
              </w:rPr>
              <w:t>Jan 2020</w:t>
            </w:r>
            <w:r w:rsidRPr="002B4A14">
              <w:rPr>
                <w:rFonts w:asciiTheme="majorHAnsi" w:eastAsia="Times New Roman" w:hAnsiTheme="majorHAnsi" w:cs="Tahoma"/>
                <w:bCs/>
                <w:color w:val="0A0A0A"/>
                <w:sz w:val="16"/>
                <w:szCs w:val="16"/>
              </w:rPr>
              <w:t xml:space="preserve">.  </w:t>
            </w:r>
          </w:p>
          <w:p w14:paraId="13ECC393" w14:textId="2724E5B2" w:rsidR="008F3418" w:rsidRPr="008F3418" w:rsidRDefault="008F3418" w:rsidP="008F3418">
            <w:pPr>
              <w:pStyle w:val="ListParagraph"/>
              <w:numPr>
                <w:ilvl w:val="0"/>
                <w:numId w:val="70"/>
              </w:numPr>
              <w:rPr>
                <w:rFonts w:asciiTheme="majorHAnsi" w:eastAsia="Times New Roman" w:hAnsiTheme="majorHAnsi" w:cs="Tahoma"/>
                <w:bCs/>
                <w:color w:val="0A0A0A"/>
                <w:sz w:val="16"/>
                <w:szCs w:val="16"/>
              </w:rPr>
            </w:pPr>
            <w:r w:rsidRPr="002B4A14">
              <w:rPr>
                <w:rFonts w:asciiTheme="majorHAnsi" w:eastAsia="Times New Roman" w:hAnsiTheme="majorHAnsi" w:cs="Tahoma"/>
                <w:bCs/>
                <w:color w:val="0A0A0A"/>
                <w:sz w:val="16"/>
                <w:szCs w:val="16"/>
              </w:rPr>
              <w:t>There are real risks to this including an apparent ‘softening” of PRC’s desire for establishing the Commission.</w:t>
            </w:r>
            <w:r>
              <w:rPr>
                <w:rFonts w:asciiTheme="majorHAnsi" w:eastAsia="Times New Roman" w:hAnsiTheme="majorHAnsi" w:cs="Tahoma"/>
                <w:bCs/>
                <w:color w:val="0A0A0A"/>
                <w:sz w:val="16"/>
                <w:szCs w:val="16"/>
              </w:rPr>
              <w:t xml:space="preserve"> </w:t>
            </w:r>
            <w:r w:rsidRPr="008F3418">
              <w:rPr>
                <w:rFonts w:asciiTheme="majorHAnsi" w:eastAsia="Times New Roman" w:hAnsiTheme="majorHAnsi" w:cs="Tahoma"/>
                <w:color w:val="0A0A0A"/>
                <w:sz w:val="16"/>
                <w:szCs w:val="16"/>
              </w:rPr>
              <w:t xml:space="preserve">To address this it is strongly recommended that once the current restructure of the PRC Government is complete (scheduled June 18), that UNDP, PMO and </w:t>
            </w:r>
            <w:r w:rsidR="0041647C">
              <w:rPr>
                <w:rFonts w:asciiTheme="majorHAnsi" w:eastAsia="Times New Roman" w:hAnsiTheme="majorHAnsi" w:cs="Tahoma"/>
                <w:color w:val="0A0A0A"/>
                <w:sz w:val="16"/>
                <w:szCs w:val="16"/>
              </w:rPr>
              <w:t>ROK</w:t>
            </w:r>
            <w:r w:rsidRPr="008F3418">
              <w:rPr>
                <w:rFonts w:asciiTheme="majorHAnsi" w:eastAsia="Times New Roman" w:hAnsiTheme="majorHAnsi" w:cs="Tahoma"/>
                <w:color w:val="0A0A0A"/>
                <w:sz w:val="16"/>
                <w:szCs w:val="16"/>
              </w:rPr>
              <w:t xml:space="preserve"> MOFA &amp; MOF seek a ministerial-level meeting with new PRC Minister for Natural Resources, to brief them on the Project and seek high-level support in PRC for the YS Commission.  Without this, this post-Project sustainability may not be achieved by </w:t>
            </w:r>
            <w:r w:rsidR="00F173BA">
              <w:rPr>
                <w:rFonts w:asciiTheme="majorHAnsi" w:eastAsia="Times New Roman" w:hAnsiTheme="majorHAnsi" w:cs="Tahoma"/>
                <w:color w:val="0A0A0A"/>
                <w:sz w:val="16"/>
                <w:szCs w:val="16"/>
              </w:rPr>
              <w:t>Jan 2020</w:t>
            </w:r>
            <w:r w:rsidRPr="008F3418">
              <w:rPr>
                <w:rFonts w:asciiTheme="majorHAnsi" w:eastAsia="Times New Roman" w:hAnsiTheme="majorHAnsi" w:cs="Tahoma"/>
                <w:color w:val="0A0A0A"/>
                <w:sz w:val="16"/>
                <w:szCs w:val="16"/>
              </w:rPr>
              <w:t>.</w:t>
            </w:r>
          </w:p>
        </w:tc>
      </w:tr>
    </w:tbl>
    <w:p w14:paraId="77F8C096" w14:textId="77777777" w:rsidR="006C0528" w:rsidRDefault="006C0528" w:rsidP="006C0528"/>
    <w:p w14:paraId="101FAAD6" w14:textId="77777777" w:rsidR="00D46D36" w:rsidRDefault="00D46D36" w:rsidP="00265B6A">
      <w:pPr>
        <w:shd w:val="clear" w:color="auto" w:fill="FEFEFE"/>
        <w:rPr>
          <w:rFonts w:asciiTheme="majorHAnsi" w:eastAsia="Times New Roman" w:hAnsiTheme="majorHAnsi" w:cs="Tahoma"/>
          <w:color w:val="0A0A0A"/>
          <w:spacing w:val="8"/>
          <w:sz w:val="20"/>
          <w:szCs w:val="20"/>
        </w:rPr>
        <w:sectPr w:rsidR="00D46D36" w:rsidSect="001B7C13">
          <w:headerReference w:type="default" r:id="rId23"/>
          <w:pgSz w:w="16840" w:h="11900" w:orient="landscape"/>
          <w:pgMar w:top="1440" w:right="1440" w:bottom="1440" w:left="1440" w:header="708" w:footer="708" w:gutter="0"/>
          <w:pgNumType w:fmt="lowerRoman"/>
          <w:cols w:space="708"/>
          <w:docGrid w:linePitch="360"/>
        </w:sectPr>
      </w:pPr>
    </w:p>
    <w:p w14:paraId="4C7A8C6C" w14:textId="06E27091" w:rsidR="00265B6A" w:rsidRDefault="00265B6A" w:rsidP="002F380C">
      <w:pPr>
        <w:pStyle w:val="Heading1"/>
      </w:pPr>
      <w:bookmarkStart w:id="7" w:name="_Toc389486550"/>
      <w:r>
        <w:t>ACRONYMS</w:t>
      </w:r>
      <w:bookmarkEnd w:id="7"/>
    </w:p>
    <w:p w14:paraId="0A015736" w14:textId="77777777" w:rsidR="00205BD2" w:rsidRDefault="00205BD2"/>
    <w:p w14:paraId="0409405A"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APR</w:t>
      </w:r>
      <w:r w:rsidRPr="00EE09F0">
        <w:rPr>
          <w:rFonts w:asciiTheme="majorHAnsi" w:hAnsiTheme="majorHAnsi"/>
          <w:sz w:val="18"/>
          <w:szCs w:val="18"/>
        </w:rPr>
        <w:tab/>
        <w:t xml:space="preserve">Annual Project Report </w:t>
      </w:r>
    </w:p>
    <w:p w14:paraId="71F67CD5"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AWP</w:t>
      </w:r>
      <w:r w:rsidRPr="00EE09F0">
        <w:rPr>
          <w:rFonts w:asciiTheme="majorHAnsi" w:hAnsiTheme="majorHAnsi"/>
          <w:sz w:val="18"/>
          <w:szCs w:val="18"/>
        </w:rPr>
        <w:tab/>
        <w:t xml:space="preserve">Annual Work Plan </w:t>
      </w:r>
    </w:p>
    <w:p w14:paraId="1A730305"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CO</w:t>
      </w:r>
      <w:r w:rsidRPr="00EE09F0">
        <w:rPr>
          <w:rFonts w:asciiTheme="majorHAnsi" w:hAnsiTheme="majorHAnsi"/>
          <w:sz w:val="18"/>
          <w:szCs w:val="18"/>
        </w:rPr>
        <w:tab/>
        <w:t>Country Office (of UNDP)</w:t>
      </w:r>
    </w:p>
    <w:p w14:paraId="49479E99"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CTA</w:t>
      </w:r>
      <w:r w:rsidRPr="00EE09F0">
        <w:rPr>
          <w:rFonts w:asciiTheme="majorHAnsi" w:hAnsiTheme="majorHAnsi"/>
          <w:sz w:val="18"/>
          <w:szCs w:val="18"/>
        </w:rPr>
        <w:tab/>
        <w:t xml:space="preserve">Chief Technical Advisor </w:t>
      </w:r>
    </w:p>
    <w:p w14:paraId="5B9C2DDF" w14:textId="1BB2AF60"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DPRK</w:t>
      </w:r>
      <w:r w:rsidRPr="00EE09F0">
        <w:rPr>
          <w:rFonts w:asciiTheme="majorHAnsi" w:hAnsiTheme="majorHAnsi"/>
          <w:sz w:val="18"/>
          <w:szCs w:val="18"/>
        </w:rPr>
        <w:tab/>
        <w:t>Democratic People’s Republic of Korea</w:t>
      </w:r>
    </w:p>
    <w:p w14:paraId="11989922"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EA</w:t>
      </w:r>
      <w:r w:rsidRPr="00EE09F0">
        <w:rPr>
          <w:rFonts w:asciiTheme="majorHAnsi" w:hAnsiTheme="majorHAnsi"/>
          <w:sz w:val="18"/>
          <w:szCs w:val="18"/>
        </w:rPr>
        <w:tab/>
        <w:t xml:space="preserve">Executing Agency </w:t>
      </w:r>
    </w:p>
    <w:p w14:paraId="4B41596F" w14:textId="2510E47F" w:rsidR="00861903" w:rsidRPr="00EE09F0" w:rsidRDefault="00861903" w:rsidP="00B13458">
      <w:pPr>
        <w:pStyle w:val="Default"/>
        <w:ind w:left="720"/>
        <w:rPr>
          <w:rFonts w:asciiTheme="majorHAnsi" w:hAnsiTheme="majorHAnsi"/>
          <w:sz w:val="18"/>
          <w:szCs w:val="18"/>
        </w:rPr>
      </w:pPr>
      <w:r w:rsidRPr="00EE09F0">
        <w:rPr>
          <w:rFonts w:asciiTheme="majorHAnsi" w:hAnsiTheme="majorHAnsi"/>
          <w:sz w:val="18"/>
          <w:szCs w:val="18"/>
        </w:rPr>
        <w:t>EBM</w:t>
      </w:r>
      <w:r w:rsidRPr="00EE09F0">
        <w:rPr>
          <w:rFonts w:asciiTheme="majorHAnsi" w:hAnsiTheme="majorHAnsi"/>
          <w:sz w:val="18"/>
          <w:szCs w:val="18"/>
        </w:rPr>
        <w:tab/>
        <w:t>Ecosystem Based Management</w:t>
      </w:r>
    </w:p>
    <w:p w14:paraId="2041E165" w14:textId="21A1F808" w:rsidR="004C5ED3" w:rsidRPr="00EE09F0" w:rsidRDefault="004C5ED3" w:rsidP="00B13458">
      <w:pPr>
        <w:pStyle w:val="Default"/>
        <w:ind w:left="720"/>
        <w:rPr>
          <w:rFonts w:asciiTheme="majorHAnsi" w:hAnsiTheme="majorHAnsi"/>
          <w:sz w:val="18"/>
          <w:szCs w:val="18"/>
        </w:rPr>
      </w:pPr>
      <w:r w:rsidRPr="00EE09F0">
        <w:rPr>
          <w:rFonts w:asciiTheme="majorHAnsi" w:hAnsiTheme="majorHAnsi"/>
          <w:sz w:val="18"/>
          <w:szCs w:val="18"/>
        </w:rPr>
        <w:t>ECC</w:t>
      </w:r>
      <w:r w:rsidRPr="00EE09F0">
        <w:rPr>
          <w:rFonts w:asciiTheme="majorHAnsi" w:hAnsiTheme="majorHAnsi"/>
          <w:sz w:val="18"/>
          <w:szCs w:val="18"/>
        </w:rPr>
        <w:tab/>
        <w:t>Ecological Carrying Capacity</w:t>
      </w:r>
    </w:p>
    <w:p w14:paraId="483B1153" w14:textId="125E79EF" w:rsidR="002A58C2" w:rsidRPr="00EE09F0" w:rsidRDefault="002A58C2" w:rsidP="00B13458">
      <w:pPr>
        <w:pStyle w:val="Default"/>
        <w:ind w:left="720"/>
        <w:rPr>
          <w:rFonts w:asciiTheme="majorHAnsi" w:hAnsiTheme="majorHAnsi"/>
          <w:sz w:val="18"/>
          <w:szCs w:val="18"/>
        </w:rPr>
      </w:pPr>
      <w:r w:rsidRPr="00EE09F0">
        <w:rPr>
          <w:rFonts w:asciiTheme="majorHAnsi" w:hAnsiTheme="majorHAnsi"/>
          <w:sz w:val="18"/>
          <w:szCs w:val="18"/>
        </w:rPr>
        <w:t>FIO</w:t>
      </w:r>
      <w:r w:rsidRPr="00EE09F0">
        <w:rPr>
          <w:rFonts w:asciiTheme="majorHAnsi" w:hAnsiTheme="majorHAnsi"/>
          <w:sz w:val="18"/>
          <w:szCs w:val="18"/>
        </w:rPr>
        <w:tab/>
        <w:t>First Institute of Oceanography</w:t>
      </w:r>
      <w:r w:rsidR="007A44E0" w:rsidRPr="00EE09F0">
        <w:rPr>
          <w:rFonts w:asciiTheme="majorHAnsi" w:hAnsiTheme="majorHAnsi"/>
          <w:sz w:val="18"/>
          <w:szCs w:val="18"/>
        </w:rPr>
        <w:t xml:space="preserve"> (of PRC)</w:t>
      </w:r>
    </w:p>
    <w:p w14:paraId="671168D2" w14:textId="21EF3F72" w:rsidR="00861903" w:rsidRPr="00EE09F0" w:rsidRDefault="00861903" w:rsidP="00B13458">
      <w:pPr>
        <w:pStyle w:val="Default"/>
        <w:ind w:left="720"/>
        <w:rPr>
          <w:rFonts w:asciiTheme="majorHAnsi" w:hAnsiTheme="majorHAnsi"/>
          <w:sz w:val="18"/>
          <w:szCs w:val="18"/>
        </w:rPr>
      </w:pPr>
      <w:r w:rsidRPr="00EE09F0">
        <w:rPr>
          <w:rFonts w:asciiTheme="majorHAnsi" w:hAnsiTheme="majorHAnsi"/>
          <w:sz w:val="18"/>
          <w:szCs w:val="18"/>
        </w:rPr>
        <w:t>GAP</w:t>
      </w:r>
      <w:r w:rsidRPr="00EE09F0">
        <w:rPr>
          <w:rFonts w:asciiTheme="majorHAnsi" w:hAnsiTheme="majorHAnsi"/>
          <w:sz w:val="18"/>
          <w:szCs w:val="18"/>
        </w:rPr>
        <w:tab/>
        <w:t>Good Aquaculture Practice</w:t>
      </w:r>
    </w:p>
    <w:p w14:paraId="26376E04"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GEF</w:t>
      </w:r>
      <w:r w:rsidRPr="00EE09F0">
        <w:rPr>
          <w:rFonts w:asciiTheme="majorHAnsi" w:hAnsiTheme="majorHAnsi"/>
          <w:sz w:val="18"/>
          <w:szCs w:val="18"/>
        </w:rPr>
        <w:tab/>
        <w:t xml:space="preserve">Global Environment Facility </w:t>
      </w:r>
    </w:p>
    <w:p w14:paraId="6C60E415"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IA</w:t>
      </w:r>
      <w:r w:rsidRPr="00EE09F0">
        <w:rPr>
          <w:rFonts w:asciiTheme="majorHAnsi" w:hAnsiTheme="majorHAnsi"/>
          <w:sz w:val="18"/>
          <w:szCs w:val="18"/>
        </w:rPr>
        <w:tab/>
        <w:t xml:space="preserve">Implementing Agency </w:t>
      </w:r>
    </w:p>
    <w:p w14:paraId="5FED8C25" w14:textId="674D302D" w:rsidR="00923D38" w:rsidRPr="00EE09F0" w:rsidRDefault="00923D38" w:rsidP="00127E9F">
      <w:pPr>
        <w:pStyle w:val="Default"/>
        <w:ind w:left="720"/>
        <w:rPr>
          <w:rFonts w:asciiTheme="majorHAnsi" w:hAnsiTheme="majorHAnsi"/>
          <w:sz w:val="18"/>
          <w:szCs w:val="18"/>
        </w:rPr>
      </w:pPr>
      <w:r w:rsidRPr="00EE09F0">
        <w:rPr>
          <w:rFonts w:asciiTheme="majorHAnsi" w:hAnsiTheme="majorHAnsi"/>
          <w:sz w:val="18"/>
          <w:szCs w:val="18"/>
        </w:rPr>
        <w:t>ICC</w:t>
      </w:r>
      <w:r w:rsidR="00127E9F" w:rsidRPr="00EE09F0">
        <w:rPr>
          <w:rFonts w:asciiTheme="majorHAnsi" w:hAnsiTheme="majorHAnsi"/>
          <w:sz w:val="18"/>
          <w:szCs w:val="18"/>
        </w:rPr>
        <w:tab/>
        <w:t>Interim Commission Council (of the YSLME Project Phase II)</w:t>
      </w:r>
    </w:p>
    <w:p w14:paraId="141AA891" w14:textId="09A99204" w:rsidR="00861903" w:rsidRPr="00EE09F0" w:rsidRDefault="00861903" w:rsidP="00B13458">
      <w:pPr>
        <w:pStyle w:val="Default"/>
        <w:ind w:left="720"/>
        <w:rPr>
          <w:rFonts w:asciiTheme="majorHAnsi" w:hAnsiTheme="majorHAnsi"/>
          <w:sz w:val="18"/>
          <w:szCs w:val="18"/>
        </w:rPr>
      </w:pPr>
      <w:r w:rsidRPr="00EE09F0">
        <w:rPr>
          <w:rFonts w:asciiTheme="majorHAnsi" w:hAnsiTheme="majorHAnsi"/>
          <w:sz w:val="18"/>
          <w:szCs w:val="18"/>
        </w:rPr>
        <w:t>ITQ</w:t>
      </w:r>
      <w:r w:rsidRPr="00EE09F0">
        <w:rPr>
          <w:rFonts w:asciiTheme="majorHAnsi" w:hAnsiTheme="majorHAnsi"/>
          <w:sz w:val="18"/>
          <w:szCs w:val="18"/>
        </w:rPr>
        <w:tab/>
        <w:t>Individual Transfer Quotas (fisheries management tool)</w:t>
      </w:r>
    </w:p>
    <w:p w14:paraId="5C1AE36D"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IW</w:t>
      </w:r>
      <w:r w:rsidRPr="00EE09F0">
        <w:rPr>
          <w:rFonts w:asciiTheme="majorHAnsi" w:hAnsiTheme="majorHAnsi"/>
          <w:sz w:val="18"/>
          <w:szCs w:val="18"/>
        </w:rPr>
        <w:tab/>
        <w:t>International Waters (portfolio of GEF)</w:t>
      </w:r>
    </w:p>
    <w:p w14:paraId="4995479E" w14:textId="4D8CAD63" w:rsidR="001859FF" w:rsidRPr="00EE09F0" w:rsidRDefault="001859FF" w:rsidP="00B13458">
      <w:pPr>
        <w:pStyle w:val="Default"/>
        <w:ind w:left="720"/>
        <w:rPr>
          <w:rFonts w:asciiTheme="majorHAnsi" w:hAnsiTheme="majorHAnsi"/>
          <w:sz w:val="18"/>
          <w:szCs w:val="18"/>
        </w:rPr>
      </w:pPr>
      <w:r w:rsidRPr="00EE09F0">
        <w:rPr>
          <w:rFonts w:asciiTheme="majorHAnsi" w:hAnsiTheme="majorHAnsi"/>
          <w:sz w:val="18"/>
          <w:szCs w:val="18"/>
        </w:rPr>
        <w:t>JORC</w:t>
      </w:r>
      <w:r w:rsidRPr="00EE09F0">
        <w:rPr>
          <w:rFonts w:asciiTheme="majorHAnsi" w:hAnsiTheme="majorHAnsi"/>
          <w:sz w:val="18"/>
          <w:szCs w:val="18"/>
        </w:rPr>
        <w:tab/>
        <w:t xml:space="preserve">Joint Ocean Research Centre (of PRC &amp; </w:t>
      </w:r>
      <w:r w:rsidR="0041647C">
        <w:rPr>
          <w:rFonts w:asciiTheme="majorHAnsi" w:hAnsiTheme="majorHAnsi"/>
          <w:sz w:val="18"/>
          <w:szCs w:val="18"/>
        </w:rPr>
        <w:t>ROK</w:t>
      </w:r>
      <w:r w:rsidRPr="00EE09F0">
        <w:rPr>
          <w:rFonts w:asciiTheme="majorHAnsi" w:hAnsiTheme="majorHAnsi"/>
          <w:sz w:val="18"/>
          <w:szCs w:val="18"/>
        </w:rPr>
        <w:t>, at FIO)</w:t>
      </w:r>
    </w:p>
    <w:p w14:paraId="202E1912" w14:textId="7D9ADB8D" w:rsidR="007A4DA3" w:rsidRPr="00EE09F0" w:rsidRDefault="007A4DA3" w:rsidP="00B13458">
      <w:pPr>
        <w:pStyle w:val="Default"/>
        <w:ind w:left="720"/>
        <w:rPr>
          <w:rFonts w:asciiTheme="majorHAnsi" w:hAnsiTheme="majorHAnsi"/>
          <w:sz w:val="18"/>
          <w:szCs w:val="18"/>
        </w:rPr>
      </w:pPr>
      <w:r w:rsidRPr="00EE09F0">
        <w:rPr>
          <w:rFonts w:asciiTheme="majorHAnsi" w:hAnsiTheme="majorHAnsi"/>
          <w:sz w:val="18"/>
          <w:szCs w:val="18"/>
        </w:rPr>
        <w:t>KOEM</w:t>
      </w:r>
      <w:r w:rsidRPr="00EE09F0">
        <w:rPr>
          <w:rFonts w:asciiTheme="majorHAnsi" w:hAnsiTheme="majorHAnsi"/>
          <w:sz w:val="18"/>
          <w:szCs w:val="18"/>
        </w:rPr>
        <w:tab/>
        <w:t>Korea Environmental Management Corporation</w:t>
      </w:r>
    </w:p>
    <w:p w14:paraId="09528178" w14:textId="0B97C72C" w:rsidR="009F48BF" w:rsidRPr="00EE09F0" w:rsidRDefault="00E206DD" w:rsidP="00B13458">
      <w:pPr>
        <w:pStyle w:val="Default"/>
        <w:ind w:left="720"/>
        <w:rPr>
          <w:rFonts w:asciiTheme="majorHAnsi" w:hAnsiTheme="majorHAnsi"/>
          <w:sz w:val="18"/>
          <w:szCs w:val="18"/>
        </w:rPr>
      </w:pPr>
      <w:r w:rsidRPr="00EE09F0">
        <w:rPr>
          <w:rFonts w:asciiTheme="majorHAnsi" w:hAnsiTheme="majorHAnsi"/>
          <w:sz w:val="18"/>
          <w:szCs w:val="18"/>
        </w:rPr>
        <w:t>KIO</w:t>
      </w:r>
      <w:r w:rsidR="009F48BF" w:rsidRPr="00EE09F0">
        <w:rPr>
          <w:rFonts w:asciiTheme="majorHAnsi" w:hAnsiTheme="majorHAnsi"/>
          <w:sz w:val="18"/>
          <w:szCs w:val="18"/>
        </w:rPr>
        <w:t>ST</w:t>
      </w:r>
      <w:r w:rsidR="009F48BF" w:rsidRPr="00EE09F0">
        <w:rPr>
          <w:rFonts w:asciiTheme="majorHAnsi" w:hAnsiTheme="majorHAnsi"/>
          <w:sz w:val="18"/>
          <w:szCs w:val="18"/>
        </w:rPr>
        <w:tab/>
        <w:t xml:space="preserve">Korea Institute of </w:t>
      </w:r>
      <w:r w:rsidRPr="00EE09F0">
        <w:rPr>
          <w:rFonts w:asciiTheme="majorHAnsi" w:hAnsiTheme="majorHAnsi"/>
          <w:sz w:val="18"/>
          <w:szCs w:val="18"/>
        </w:rPr>
        <w:t xml:space="preserve">Ocean </w:t>
      </w:r>
      <w:r w:rsidR="009F48BF" w:rsidRPr="00EE09F0">
        <w:rPr>
          <w:rFonts w:asciiTheme="majorHAnsi" w:hAnsiTheme="majorHAnsi"/>
          <w:sz w:val="18"/>
          <w:szCs w:val="18"/>
        </w:rPr>
        <w:t>Science &amp; Technology</w:t>
      </w:r>
    </w:p>
    <w:p w14:paraId="23066026" w14:textId="5CA9FA40" w:rsidR="00EE09F0" w:rsidRPr="00EE09F0" w:rsidRDefault="00EE09F0" w:rsidP="00B13458">
      <w:pPr>
        <w:pStyle w:val="Default"/>
        <w:ind w:left="720"/>
        <w:rPr>
          <w:rFonts w:asciiTheme="majorHAnsi" w:hAnsiTheme="majorHAnsi"/>
          <w:sz w:val="18"/>
          <w:szCs w:val="18"/>
        </w:rPr>
      </w:pPr>
      <w:r w:rsidRPr="00EE09F0">
        <w:rPr>
          <w:rFonts w:asciiTheme="majorHAnsi" w:hAnsiTheme="majorHAnsi"/>
          <w:sz w:val="18"/>
          <w:szCs w:val="18"/>
        </w:rPr>
        <w:t>MER</w:t>
      </w:r>
      <w:r>
        <w:rPr>
          <w:rFonts w:asciiTheme="majorHAnsi" w:hAnsiTheme="majorHAnsi"/>
          <w:sz w:val="18"/>
          <w:szCs w:val="18"/>
        </w:rPr>
        <w:tab/>
        <w:t>Monitoring, Evaluation &amp; Reporting</w:t>
      </w:r>
    </w:p>
    <w:p w14:paraId="2BB174FC" w14:textId="28E492FF" w:rsidR="000F7598" w:rsidRPr="00EE09F0" w:rsidRDefault="000F7598" w:rsidP="00B13458">
      <w:pPr>
        <w:pStyle w:val="Default"/>
        <w:ind w:left="720"/>
        <w:rPr>
          <w:rFonts w:asciiTheme="majorHAnsi" w:hAnsiTheme="majorHAnsi"/>
          <w:sz w:val="18"/>
          <w:szCs w:val="18"/>
        </w:rPr>
      </w:pPr>
      <w:r w:rsidRPr="00EE09F0">
        <w:rPr>
          <w:rFonts w:asciiTheme="majorHAnsi" w:hAnsiTheme="majorHAnsi"/>
          <w:sz w:val="18"/>
          <w:szCs w:val="18"/>
        </w:rPr>
        <w:t>MOF</w:t>
      </w:r>
      <w:r w:rsidRPr="00EE09F0">
        <w:rPr>
          <w:rFonts w:asciiTheme="majorHAnsi" w:hAnsiTheme="majorHAnsi"/>
          <w:sz w:val="18"/>
          <w:szCs w:val="18"/>
        </w:rPr>
        <w:tab/>
        <w:t xml:space="preserve">Ministry of Oceans &amp; Fisheries (of </w:t>
      </w:r>
      <w:r w:rsidR="0041647C">
        <w:rPr>
          <w:rFonts w:asciiTheme="majorHAnsi" w:hAnsiTheme="majorHAnsi"/>
          <w:sz w:val="18"/>
          <w:szCs w:val="18"/>
        </w:rPr>
        <w:t>ROK</w:t>
      </w:r>
      <w:r w:rsidRPr="00EE09F0">
        <w:rPr>
          <w:rFonts w:asciiTheme="majorHAnsi" w:hAnsiTheme="majorHAnsi"/>
          <w:sz w:val="18"/>
          <w:szCs w:val="18"/>
        </w:rPr>
        <w:t>)</w:t>
      </w:r>
    </w:p>
    <w:p w14:paraId="51E1BEFD" w14:textId="63E806EB" w:rsidR="000F7598" w:rsidRPr="00EE09F0" w:rsidRDefault="000F7598" w:rsidP="00B13458">
      <w:pPr>
        <w:pStyle w:val="Default"/>
        <w:ind w:left="720"/>
        <w:rPr>
          <w:rFonts w:asciiTheme="majorHAnsi" w:hAnsiTheme="majorHAnsi"/>
          <w:sz w:val="18"/>
          <w:szCs w:val="18"/>
        </w:rPr>
      </w:pPr>
      <w:r w:rsidRPr="00EE09F0">
        <w:rPr>
          <w:rFonts w:asciiTheme="majorHAnsi" w:hAnsiTheme="majorHAnsi"/>
          <w:sz w:val="18"/>
          <w:szCs w:val="18"/>
        </w:rPr>
        <w:t>MOFA</w:t>
      </w:r>
      <w:r w:rsidRPr="00EE09F0">
        <w:rPr>
          <w:rFonts w:asciiTheme="majorHAnsi" w:hAnsiTheme="majorHAnsi"/>
          <w:sz w:val="18"/>
          <w:szCs w:val="18"/>
        </w:rPr>
        <w:tab/>
        <w:t xml:space="preserve">Ministry of Foreign Affairs (of </w:t>
      </w:r>
      <w:r w:rsidR="0041647C">
        <w:rPr>
          <w:rFonts w:asciiTheme="majorHAnsi" w:hAnsiTheme="majorHAnsi"/>
          <w:sz w:val="18"/>
          <w:szCs w:val="18"/>
        </w:rPr>
        <w:t>ROK</w:t>
      </w:r>
      <w:r w:rsidRPr="00EE09F0">
        <w:rPr>
          <w:rFonts w:asciiTheme="majorHAnsi" w:hAnsiTheme="majorHAnsi"/>
          <w:sz w:val="18"/>
          <w:szCs w:val="18"/>
        </w:rPr>
        <w:t>)</w:t>
      </w:r>
    </w:p>
    <w:p w14:paraId="0C236D44" w14:textId="77777777" w:rsidR="00205BD2" w:rsidRPr="00EE09F0" w:rsidRDefault="00205BD2" w:rsidP="00B13458">
      <w:pPr>
        <w:pStyle w:val="Default"/>
        <w:ind w:left="720"/>
        <w:rPr>
          <w:rFonts w:asciiTheme="majorHAnsi" w:hAnsiTheme="majorHAnsi"/>
          <w:sz w:val="18"/>
          <w:szCs w:val="18"/>
        </w:rPr>
      </w:pPr>
      <w:proofErr w:type="spellStart"/>
      <w:r w:rsidRPr="00EE09F0">
        <w:rPr>
          <w:rFonts w:asciiTheme="majorHAnsi" w:hAnsiTheme="majorHAnsi"/>
          <w:sz w:val="18"/>
          <w:szCs w:val="18"/>
        </w:rPr>
        <w:t>MoU</w:t>
      </w:r>
      <w:proofErr w:type="spellEnd"/>
      <w:r w:rsidRPr="00EE09F0">
        <w:rPr>
          <w:rFonts w:asciiTheme="majorHAnsi" w:hAnsiTheme="majorHAnsi"/>
          <w:sz w:val="18"/>
          <w:szCs w:val="18"/>
        </w:rPr>
        <w:tab/>
        <w:t xml:space="preserve">Memorandum of Understanding </w:t>
      </w:r>
    </w:p>
    <w:p w14:paraId="7DDE4D76" w14:textId="7B0C3DB8" w:rsidR="00C95CD8" w:rsidRPr="00EE09F0" w:rsidRDefault="00C95CD8" w:rsidP="00B13458">
      <w:pPr>
        <w:pStyle w:val="Default"/>
        <w:ind w:left="720"/>
        <w:rPr>
          <w:rFonts w:asciiTheme="majorHAnsi" w:hAnsiTheme="majorHAnsi"/>
          <w:sz w:val="18"/>
          <w:szCs w:val="18"/>
        </w:rPr>
      </w:pPr>
      <w:r w:rsidRPr="00EE09F0">
        <w:rPr>
          <w:rFonts w:asciiTheme="majorHAnsi" w:hAnsiTheme="majorHAnsi"/>
          <w:sz w:val="18"/>
          <w:szCs w:val="18"/>
        </w:rPr>
        <w:t>MSTP</w:t>
      </w:r>
      <w:r w:rsidRPr="00EE09F0">
        <w:rPr>
          <w:rFonts w:asciiTheme="majorHAnsi" w:hAnsiTheme="majorHAnsi"/>
          <w:sz w:val="18"/>
          <w:szCs w:val="18"/>
        </w:rPr>
        <w:tab/>
        <w:t>Management, Science &amp; Technical Committee (of the YSLME Project Phase II)</w:t>
      </w:r>
    </w:p>
    <w:p w14:paraId="4623862C"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MTR</w:t>
      </w:r>
      <w:r w:rsidRPr="00EE09F0">
        <w:rPr>
          <w:rFonts w:asciiTheme="majorHAnsi" w:hAnsiTheme="majorHAnsi"/>
          <w:sz w:val="18"/>
          <w:szCs w:val="18"/>
        </w:rPr>
        <w:tab/>
        <w:t>Mid Term Review</w:t>
      </w:r>
    </w:p>
    <w:p w14:paraId="31D360BA" w14:textId="79B4CD78" w:rsidR="00E54F1E" w:rsidRPr="00EE09F0" w:rsidRDefault="00E54F1E" w:rsidP="00B13458">
      <w:pPr>
        <w:pStyle w:val="Default"/>
        <w:ind w:left="720"/>
        <w:rPr>
          <w:rFonts w:asciiTheme="majorHAnsi" w:hAnsiTheme="majorHAnsi"/>
          <w:sz w:val="18"/>
          <w:szCs w:val="18"/>
        </w:rPr>
      </w:pPr>
      <w:r w:rsidRPr="00EE09F0">
        <w:rPr>
          <w:rFonts w:asciiTheme="majorHAnsi" w:hAnsiTheme="majorHAnsi"/>
          <w:sz w:val="18"/>
          <w:szCs w:val="18"/>
        </w:rPr>
        <w:t>NAP</w:t>
      </w:r>
      <w:r w:rsidRPr="00EE09F0">
        <w:rPr>
          <w:rFonts w:asciiTheme="majorHAnsi" w:hAnsiTheme="majorHAnsi"/>
          <w:sz w:val="18"/>
          <w:szCs w:val="18"/>
        </w:rPr>
        <w:tab/>
      </w:r>
      <w:r w:rsidRPr="00EE09F0">
        <w:rPr>
          <w:rFonts w:asciiTheme="majorHAnsi" w:hAnsiTheme="majorHAnsi" w:cs="Verdana"/>
          <w:color w:val="171717"/>
          <w:sz w:val="18"/>
          <w:szCs w:val="18"/>
        </w:rPr>
        <w:t>National Action Plan</w:t>
      </w:r>
    </w:p>
    <w:p w14:paraId="30FEC1B4" w14:textId="3C84AC42"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NC</w:t>
      </w:r>
      <w:r w:rsidRPr="00EE09F0">
        <w:rPr>
          <w:rFonts w:asciiTheme="majorHAnsi" w:hAnsiTheme="majorHAnsi"/>
          <w:sz w:val="18"/>
          <w:szCs w:val="18"/>
        </w:rPr>
        <w:tab/>
        <w:t>National Coordinator (for the YSLME project)</w:t>
      </w:r>
    </w:p>
    <w:p w14:paraId="5BDF0FDD" w14:textId="00C16EA9"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NFP</w:t>
      </w:r>
      <w:r w:rsidRPr="00EE09F0">
        <w:rPr>
          <w:rFonts w:asciiTheme="majorHAnsi" w:hAnsiTheme="majorHAnsi"/>
          <w:sz w:val="18"/>
          <w:szCs w:val="18"/>
        </w:rPr>
        <w:tab/>
        <w:t>National Focal Point</w:t>
      </w:r>
      <w:r w:rsidR="0015246D" w:rsidRPr="00EE09F0">
        <w:rPr>
          <w:rFonts w:asciiTheme="majorHAnsi" w:hAnsiTheme="majorHAnsi"/>
          <w:sz w:val="18"/>
          <w:szCs w:val="18"/>
        </w:rPr>
        <w:t xml:space="preserve"> (for the YSLME project)</w:t>
      </w:r>
    </w:p>
    <w:p w14:paraId="17706EE0"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NGO</w:t>
      </w:r>
      <w:r w:rsidRPr="00EE09F0">
        <w:rPr>
          <w:rFonts w:asciiTheme="majorHAnsi" w:hAnsiTheme="majorHAnsi"/>
          <w:sz w:val="18"/>
          <w:szCs w:val="18"/>
        </w:rPr>
        <w:tab/>
        <w:t xml:space="preserve">Non-Governmental </w:t>
      </w:r>
      <w:proofErr w:type="spellStart"/>
      <w:r w:rsidRPr="00EE09F0">
        <w:rPr>
          <w:rFonts w:asciiTheme="majorHAnsi" w:hAnsiTheme="majorHAnsi"/>
          <w:sz w:val="18"/>
          <w:szCs w:val="18"/>
        </w:rPr>
        <w:t>Organisation</w:t>
      </w:r>
      <w:proofErr w:type="spellEnd"/>
      <w:r w:rsidRPr="00EE09F0">
        <w:rPr>
          <w:rFonts w:asciiTheme="majorHAnsi" w:hAnsiTheme="majorHAnsi"/>
          <w:sz w:val="18"/>
          <w:szCs w:val="18"/>
        </w:rPr>
        <w:t xml:space="preserve"> </w:t>
      </w:r>
    </w:p>
    <w:p w14:paraId="25D08A92" w14:textId="6DDA09EE" w:rsidR="009C3BF7" w:rsidRPr="00EE09F0" w:rsidRDefault="009C3BF7" w:rsidP="00B13458">
      <w:pPr>
        <w:pStyle w:val="Default"/>
        <w:ind w:left="720"/>
        <w:rPr>
          <w:rFonts w:asciiTheme="majorHAnsi" w:hAnsiTheme="majorHAnsi"/>
          <w:sz w:val="18"/>
          <w:szCs w:val="18"/>
        </w:rPr>
      </w:pPr>
      <w:r w:rsidRPr="00EE09F0">
        <w:rPr>
          <w:rFonts w:asciiTheme="majorHAnsi" w:hAnsiTheme="majorHAnsi"/>
          <w:sz w:val="18"/>
          <w:szCs w:val="18"/>
        </w:rPr>
        <w:t>NMEMC</w:t>
      </w:r>
      <w:r w:rsidR="00BE3CF2" w:rsidRPr="00EE09F0">
        <w:rPr>
          <w:rFonts w:asciiTheme="majorHAnsi" w:hAnsiTheme="majorHAnsi"/>
          <w:sz w:val="18"/>
          <w:szCs w:val="18"/>
        </w:rPr>
        <w:tab/>
        <w:t>National Marine Environmental Monitoring Centre</w:t>
      </w:r>
      <w:r w:rsidR="005E1620" w:rsidRPr="00EE09F0">
        <w:rPr>
          <w:rFonts w:asciiTheme="majorHAnsi" w:hAnsiTheme="majorHAnsi"/>
          <w:sz w:val="18"/>
          <w:szCs w:val="18"/>
        </w:rPr>
        <w:t xml:space="preserve"> (of PRC)</w:t>
      </w:r>
    </w:p>
    <w:p w14:paraId="4F5A35D4" w14:textId="1C7EA5CB"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NWG</w:t>
      </w:r>
      <w:r w:rsidRPr="00EE09F0">
        <w:rPr>
          <w:rFonts w:asciiTheme="majorHAnsi" w:hAnsiTheme="majorHAnsi"/>
          <w:sz w:val="18"/>
          <w:szCs w:val="18"/>
        </w:rPr>
        <w:tab/>
        <w:t>National Working Group</w:t>
      </w:r>
    </w:p>
    <w:p w14:paraId="60B9435F" w14:textId="3E5A8687" w:rsidR="00210A3B" w:rsidRPr="00EE09F0" w:rsidRDefault="00210A3B" w:rsidP="00B13458">
      <w:pPr>
        <w:pStyle w:val="Default"/>
        <w:ind w:left="720"/>
        <w:rPr>
          <w:rFonts w:asciiTheme="majorHAnsi" w:hAnsiTheme="majorHAnsi"/>
          <w:sz w:val="18"/>
          <w:szCs w:val="18"/>
        </w:rPr>
      </w:pPr>
      <w:r w:rsidRPr="00EE09F0">
        <w:rPr>
          <w:rFonts w:asciiTheme="majorHAnsi" w:hAnsiTheme="majorHAnsi"/>
          <w:sz w:val="18"/>
          <w:szCs w:val="18"/>
        </w:rPr>
        <w:t>OECD</w:t>
      </w:r>
      <w:r w:rsidRPr="00EE09F0">
        <w:rPr>
          <w:rFonts w:asciiTheme="majorHAnsi" w:hAnsiTheme="majorHAnsi"/>
          <w:sz w:val="18"/>
          <w:szCs w:val="18"/>
        </w:rPr>
        <w:tab/>
        <w:t>Organization for Economic Cooperation &amp; Development</w:t>
      </w:r>
    </w:p>
    <w:p w14:paraId="52CFF788" w14:textId="528BEDE6"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PMO</w:t>
      </w:r>
      <w:r w:rsidRPr="00EE09F0">
        <w:rPr>
          <w:rFonts w:asciiTheme="majorHAnsi" w:hAnsiTheme="majorHAnsi"/>
          <w:sz w:val="18"/>
          <w:szCs w:val="18"/>
        </w:rPr>
        <w:tab/>
        <w:t>Project Management Office (for the YSLME project)</w:t>
      </w:r>
    </w:p>
    <w:p w14:paraId="0F57FD5E"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PIMS</w:t>
      </w:r>
      <w:r w:rsidRPr="00EE09F0">
        <w:rPr>
          <w:rFonts w:asciiTheme="majorHAnsi" w:hAnsiTheme="majorHAnsi"/>
          <w:sz w:val="18"/>
          <w:szCs w:val="18"/>
        </w:rPr>
        <w:tab/>
        <w:t xml:space="preserve">Project Information Management System </w:t>
      </w:r>
    </w:p>
    <w:p w14:paraId="3D9FB446"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PIR</w:t>
      </w:r>
      <w:r w:rsidRPr="00EE09F0">
        <w:rPr>
          <w:rFonts w:asciiTheme="majorHAnsi" w:hAnsiTheme="majorHAnsi"/>
          <w:sz w:val="18"/>
          <w:szCs w:val="18"/>
        </w:rPr>
        <w:tab/>
        <w:t xml:space="preserve">Project Implementation Review </w:t>
      </w:r>
    </w:p>
    <w:p w14:paraId="32D3B2F4" w14:textId="7610C95B"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PM</w:t>
      </w:r>
      <w:r w:rsidRPr="00EE09F0">
        <w:rPr>
          <w:rFonts w:asciiTheme="majorHAnsi" w:hAnsiTheme="majorHAnsi"/>
          <w:sz w:val="18"/>
          <w:szCs w:val="18"/>
        </w:rPr>
        <w:tab/>
        <w:t>Project Manager (for the YSLME project)</w:t>
      </w:r>
    </w:p>
    <w:p w14:paraId="50479D2F" w14:textId="79137282"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PRC</w:t>
      </w:r>
      <w:r w:rsidRPr="00EE09F0">
        <w:rPr>
          <w:rFonts w:asciiTheme="majorHAnsi" w:hAnsiTheme="majorHAnsi"/>
          <w:sz w:val="18"/>
          <w:szCs w:val="18"/>
        </w:rPr>
        <w:tab/>
        <w:t>People’s Republic of China</w:t>
      </w:r>
    </w:p>
    <w:p w14:paraId="727E602D" w14:textId="753C9B2D" w:rsidR="00C34291" w:rsidRPr="00EE09F0" w:rsidRDefault="00C34291" w:rsidP="00B13458">
      <w:pPr>
        <w:pStyle w:val="Default"/>
        <w:ind w:left="720"/>
        <w:rPr>
          <w:rFonts w:asciiTheme="majorHAnsi" w:hAnsiTheme="majorHAnsi"/>
          <w:sz w:val="18"/>
          <w:szCs w:val="18"/>
        </w:rPr>
      </w:pPr>
      <w:r w:rsidRPr="00EE09F0">
        <w:rPr>
          <w:rFonts w:asciiTheme="majorHAnsi" w:hAnsiTheme="majorHAnsi"/>
          <w:sz w:val="18"/>
          <w:szCs w:val="18"/>
        </w:rPr>
        <w:t>PRF</w:t>
      </w:r>
      <w:r w:rsidRPr="00EE09F0">
        <w:rPr>
          <w:rFonts w:asciiTheme="majorHAnsi" w:hAnsiTheme="majorHAnsi"/>
          <w:sz w:val="18"/>
          <w:szCs w:val="18"/>
        </w:rPr>
        <w:tab/>
        <w:t>Project Results Framework</w:t>
      </w:r>
    </w:p>
    <w:p w14:paraId="66660597" w14:textId="575E4DBF" w:rsidR="00205BD2" w:rsidRPr="00EE09F0" w:rsidRDefault="0041647C" w:rsidP="00B13458">
      <w:pPr>
        <w:pStyle w:val="Default"/>
        <w:ind w:left="720"/>
        <w:rPr>
          <w:rFonts w:asciiTheme="majorHAnsi" w:hAnsiTheme="majorHAnsi"/>
          <w:sz w:val="18"/>
          <w:szCs w:val="18"/>
        </w:rPr>
      </w:pPr>
      <w:r>
        <w:rPr>
          <w:rFonts w:asciiTheme="majorHAnsi" w:hAnsiTheme="majorHAnsi"/>
          <w:sz w:val="18"/>
          <w:szCs w:val="18"/>
        </w:rPr>
        <w:t>ROK</w:t>
      </w:r>
      <w:r w:rsidR="00205BD2" w:rsidRPr="00EE09F0">
        <w:rPr>
          <w:rFonts w:asciiTheme="majorHAnsi" w:hAnsiTheme="majorHAnsi"/>
          <w:sz w:val="18"/>
          <w:szCs w:val="18"/>
        </w:rPr>
        <w:tab/>
        <w:t>Republic of Korea</w:t>
      </w:r>
    </w:p>
    <w:p w14:paraId="72F152CF"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RWG</w:t>
      </w:r>
      <w:r w:rsidRPr="00EE09F0">
        <w:rPr>
          <w:rFonts w:asciiTheme="majorHAnsi" w:hAnsiTheme="majorHAnsi"/>
          <w:sz w:val="18"/>
          <w:szCs w:val="18"/>
        </w:rPr>
        <w:tab/>
        <w:t>Regional Working Group</w:t>
      </w:r>
    </w:p>
    <w:p w14:paraId="2F02D10D"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SAP</w:t>
      </w:r>
      <w:r w:rsidRPr="00EE09F0">
        <w:rPr>
          <w:rFonts w:asciiTheme="majorHAnsi" w:hAnsiTheme="majorHAnsi"/>
          <w:sz w:val="18"/>
          <w:szCs w:val="18"/>
        </w:rPr>
        <w:tab/>
        <w:t xml:space="preserve">Strategic Action </w:t>
      </w:r>
      <w:proofErr w:type="spellStart"/>
      <w:r w:rsidRPr="00EE09F0">
        <w:rPr>
          <w:rFonts w:asciiTheme="majorHAnsi" w:hAnsiTheme="majorHAnsi"/>
          <w:sz w:val="18"/>
          <w:szCs w:val="18"/>
        </w:rPr>
        <w:t>Programme</w:t>
      </w:r>
      <w:proofErr w:type="spellEnd"/>
    </w:p>
    <w:p w14:paraId="1A1AB152" w14:textId="342EF44B"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SMART</w:t>
      </w:r>
      <w:r w:rsidRPr="00EE09F0">
        <w:rPr>
          <w:rFonts w:asciiTheme="majorHAnsi" w:hAnsiTheme="majorHAnsi"/>
          <w:sz w:val="18"/>
          <w:szCs w:val="18"/>
        </w:rPr>
        <w:tab/>
        <w:t xml:space="preserve">Specific, Measurable, Achievable, Relevant </w:t>
      </w:r>
      <w:r w:rsidR="00573243" w:rsidRPr="00EE09F0">
        <w:rPr>
          <w:rFonts w:asciiTheme="majorHAnsi" w:hAnsiTheme="majorHAnsi"/>
          <w:sz w:val="18"/>
          <w:szCs w:val="18"/>
        </w:rPr>
        <w:t>&amp;</w:t>
      </w:r>
      <w:r w:rsidRPr="00EE09F0">
        <w:rPr>
          <w:rFonts w:asciiTheme="majorHAnsi" w:hAnsiTheme="majorHAnsi"/>
          <w:sz w:val="18"/>
          <w:szCs w:val="18"/>
        </w:rPr>
        <w:t xml:space="preserve"> Time-bound </w:t>
      </w:r>
    </w:p>
    <w:p w14:paraId="0D116937"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SO</w:t>
      </w:r>
      <w:r w:rsidRPr="00EE09F0">
        <w:rPr>
          <w:rFonts w:asciiTheme="majorHAnsi" w:hAnsiTheme="majorHAnsi"/>
          <w:sz w:val="18"/>
          <w:szCs w:val="18"/>
        </w:rPr>
        <w:tab/>
        <w:t xml:space="preserve">Strategic Objective </w:t>
      </w:r>
    </w:p>
    <w:p w14:paraId="3119FEDE" w14:textId="0E9716E3" w:rsidR="00C34291" w:rsidRPr="00EE09F0" w:rsidRDefault="00C34291" w:rsidP="00B13458">
      <w:pPr>
        <w:pStyle w:val="Default"/>
        <w:ind w:left="720"/>
        <w:rPr>
          <w:rFonts w:asciiTheme="majorHAnsi" w:hAnsiTheme="majorHAnsi"/>
          <w:sz w:val="18"/>
          <w:szCs w:val="18"/>
        </w:rPr>
      </w:pPr>
      <w:r w:rsidRPr="00EE09F0">
        <w:rPr>
          <w:rFonts w:asciiTheme="majorHAnsi" w:hAnsiTheme="majorHAnsi"/>
          <w:sz w:val="18"/>
          <w:szCs w:val="18"/>
        </w:rPr>
        <w:t>SOA</w:t>
      </w:r>
      <w:r w:rsidRPr="00EE09F0">
        <w:rPr>
          <w:rFonts w:asciiTheme="majorHAnsi" w:hAnsiTheme="majorHAnsi"/>
          <w:sz w:val="18"/>
          <w:szCs w:val="18"/>
        </w:rPr>
        <w:tab/>
        <w:t>State Oceanic Administration (of PRC)</w:t>
      </w:r>
    </w:p>
    <w:p w14:paraId="2C0D6709" w14:textId="78AEDAEB" w:rsidR="00861903" w:rsidRPr="00EE09F0" w:rsidRDefault="00861903" w:rsidP="00861903">
      <w:pPr>
        <w:pStyle w:val="Default"/>
        <w:ind w:left="720"/>
        <w:rPr>
          <w:rFonts w:asciiTheme="majorHAnsi" w:hAnsiTheme="majorHAnsi"/>
          <w:sz w:val="18"/>
          <w:szCs w:val="18"/>
        </w:rPr>
      </w:pPr>
      <w:r w:rsidRPr="00EE09F0">
        <w:rPr>
          <w:rFonts w:asciiTheme="majorHAnsi" w:hAnsiTheme="majorHAnsi"/>
          <w:sz w:val="18"/>
          <w:szCs w:val="18"/>
        </w:rPr>
        <w:t>TAC</w:t>
      </w:r>
      <w:r w:rsidRPr="00EE09F0">
        <w:rPr>
          <w:rFonts w:asciiTheme="majorHAnsi" w:hAnsiTheme="majorHAnsi"/>
          <w:sz w:val="18"/>
          <w:szCs w:val="18"/>
        </w:rPr>
        <w:tab/>
        <w:t>Total Allowable Catch</w:t>
      </w:r>
    </w:p>
    <w:p w14:paraId="51B232D2"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TOR</w:t>
      </w:r>
      <w:r w:rsidRPr="00EE09F0">
        <w:rPr>
          <w:rFonts w:asciiTheme="majorHAnsi" w:hAnsiTheme="majorHAnsi"/>
          <w:sz w:val="18"/>
          <w:szCs w:val="18"/>
        </w:rPr>
        <w:tab/>
        <w:t xml:space="preserve">Terms of Reference </w:t>
      </w:r>
    </w:p>
    <w:p w14:paraId="3C547F5A"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UN</w:t>
      </w:r>
      <w:r w:rsidRPr="00EE09F0">
        <w:rPr>
          <w:rFonts w:asciiTheme="majorHAnsi" w:hAnsiTheme="majorHAnsi"/>
          <w:sz w:val="18"/>
          <w:szCs w:val="18"/>
        </w:rPr>
        <w:tab/>
        <w:t xml:space="preserve">United Nations </w:t>
      </w:r>
    </w:p>
    <w:p w14:paraId="5CF8F54B"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UNDP</w:t>
      </w:r>
      <w:r w:rsidRPr="00EE09F0">
        <w:rPr>
          <w:rFonts w:asciiTheme="majorHAnsi" w:hAnsiTheme="majorHAnsi"/>
          <w:sz w:val="18"/>
          <w:szCs w:val="18"/>
        </w:rPr>
        <w:tab/>
        <w:t xml:space="preserve">United Nations Development </w:t>
      </w:r>
      <w:proofErr w:type="spellStart"/>
      <w:r w:rsidRPr="00EE09F0">
        <w:rPr>
          <w:rFonts w:asciiTheme="majorHAnsi" w:hAnsiTheme="majorHAnsi"/>
          <w:sz w:val="18"/>
          <w:szCs w:val="18"/>
        </w:rPr>
        <w:t>Programme</w:t>
      </w:r>
      <w:proofErr w:type="spellEnd"/>
      <w:r w:rsidRPr="00EE09F0">
        <w:rPr>
          <w:rFonts w:asciiTheme="majorHAnsi" w:hAnsiTheme="majorHAnsi"/>
          <w:sz w:val="18"/>
          <w:szCs w:val="18"/>
        </w:rPr>
        <w:t xml:space="preserve"> </w:t>
      </w:r>
    </w:p>
    <w:p w14:paraId="55E7323C"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UNDAF</w:t>
      </w:r>
      <w:r w:rsidRPr="00EE09F0">
        <w:rPr>
          <w:rFonts w:asciiTheme="majorHAnsi" w:hAnsiTheme="majorHAnsi"/>
          <w:sz w:val="18"/>
          <w:szCs w:val="18"/>
        </w:rPr>
        <w:tab/>
        <w:t xml:space="preserve">United Nations Development Assistance Framework </w:t>
      </w:r>
    </w:p>
    <w:p w14:paraId="217F0888" w14:textId="77777777"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UNOPS</w:t>
      </w:r>
      <w:r w:rsidRPr="00EE09F0">
        <w:rPr>
          <w:rFonts w:asciiTheme="majorHAnsi" w:hAnsiTheme="majorHAnsi"/>
          <w:sz w:val="18"/>
          <w:szCs w:val="18"/>
        </w:rPr>
        <w:tab/>
        <w:t>United Nations Office for Project Services</w:t>
      </w:r>
    </w:p>
    <w:p w14:paraId="21770FFE" w14:textId="6B93AC6E" w:rsidR="00205BD2" w:rsidRPr="00EE09F0" w:rsidRDefault="00205BD2" w:rsidP="00B13458">
      <w:pPr>
        <w:pStyle w:val="Default"/>
        <w:ind w:left="720"/>
        <w:rPr>
          <w:rFonts w:asciiTheme="majorHAnsi" w:hAnsiTheme="majorHAnsi"/>
          <w:sz w:val="18"/>
          <w:szCs w:val="18"/>
        </w:rPr>
      </w:pPr>
      <w:r w:rsidRPr="00EE09F0">
        <w:rPr>
          <w:rFonts w:asciiTheme="majorHAnsi" w:hAnsiTheme="majorHAnsi"/>
          <w:sz w:val="18"/>
          <w:szCs w:val="18"/>
        </w:rPr>
        <w:t>USD</w:t>
      </w:r>
      <w:r w:rsidRPr="00EE09F0">
        <w:rPr>
          <w:rFonts w:asciiTheme="majorHAnsi" w:hAnsiTheme="majorHAnsi"/>
          <w:sz w:val="18"/>
          <w:szCs w:val="18"/>
        </w:rPr>
        <w:tab/>
      </w:r>
      <w:r w:rsidR="00C53272" w:rsidRPr="00EE09F0">
        <w:rPr>
          <w:rFonts w:asciiTheme="majorHAnsi" w:hAnsiTheme="majorHAnsi"/>
          <w:sz w:val="18"/>
          <w:szCs w:val="18"/>
        </w:rPr>
        <w:t>United States D</w:t>
      </w:r>
      <w:r w:rsidRPr="00EE09F0">
        <w:rPr>
          <w:rFonts w:asciiTheme="majorHAnsi" w:hAnsiTheme="majorHAnsi"/>
          <w:sz w:val="18"/>
          <w:szCs w:val="18"/>
        </w:rPr>
        <w:t xml:space="preserve">ollar </w:t>
      </w:r>
    </w:p>
    <w:p w14:paraId="6FAD3ACB" w14:textId="576DC6AB" w:rsidR="00205BD2" w:rsidRPr="00EE09F0" w:rsidRDefault="00205BD2" w:rsidP="00B13458">
      <w:pPr>
        <w:ind w:left="720"/>
        <w:rPr>
          <w:rFonts w:asciiTheme="majorHAnsi" w:hAnsiTheme="majorHAnsi"/>
          <w:sz w:val="18"/>
          <w:szCs w:val="18"/>
        </w:rPr>
      </w:pPr>
      <w:r w:rsidRPr="00EE09F0">
        <w:rPr>
          <w:rFonts w:asciiTheme="majorHAnsi" w:hAnsiTheme="majorHAnsi"/>
          <w:sz w:val="18"/>
          <w:szCs w:val="18"/>
        </w:rPr>
        <w:t>WWF</w:t>
      </w:r>
      <w:r w:rsidRPr="00EE09F0">
        <w:rPr>
          <w:rFonts w:asciiTheme="majorHAnsi" w:hAnsiTheme="majorHAnsi"/>
          <w:sz w:val="18"/>
          <w:szCs w:val="18"/>
        </w:rPr>
        <w:tab/>
        <w:t xml:space="preserve">World Wide Fund for </w:t>
      </w:r>
      <w:r w:rsidR="00E332F5">
        <w:rPr>
          <w:rFonts w:asciiTheme="majorHAnsi" w:hAnsiTheme="majorHAnsi"/>
          <w:sz w:val="18"/>
          <w:szCs w:val="18"/>
        </w:rPr>
        <w:t xml:space="preserve">the Conservation of </w:t>
      </w:r>
      <w:r w:rsidRPr="00EE09F0">
        <w:rPr>
          <w:rFonts w:asciiTheme="majorHAnsi" w:hAnsiTheme="majorHAnsi"/>
          <w:sz w:val="18"/>
          <w:szCs w:val="18"/>
        </w:rPr>
        <w:t>Nature &amp; Natural Resources</w:t>
      </w:r>
    </w:p>
    <w:p w14:paraId="32FD67FF" w14:textId="7D70DCF8" w:rsidR="003B1D46" w:rsidRPr="00EE09F0" w:rsidRDefault="003B1D46" w:rsidP="00B13458">
      <w:pPr>
        <w:ind w:left="720"/>
        <w:rPr>
          <w:rFonts w:asciiTheme="majorHAnsi" w:hAnsiTheme="majorHAnsi"/>
          <w:sz w:val="18"/>
          <w:szCs w:val="18"/>
        </w:rPr>
      </w:pPr>
      <w:r w:rsidRPr="00EE09F0">
        <w:rPr>
          <w:rFonts w:asciiTheme="majorHAnsi" w:hAnsiTheme="majorHAnsi"/>
          <w:sz w:val="18"/>
          <w:szCs w:val="18"/>
        </w:rPr>
        <w:t>YSFRI</w:t>
      </w:r>
      <w:r w:rsidRPr="00EE09F0">
        <w:rPr>
          <w:rFonts w:asciiTheme="majorHAnsi" w:hAnsiTheme="majorHAnsi"/>
          <w:sz w:val="18"/>
          <w:szCs w:val="18"/>
        </w:rPr>
        <w:tab/>
        <w:t>Yellow Sea Fisheries Research Institute (YSFRI)</w:t>
      </w:r>
      <w:r w:rsidR="005E1620" w:rsidRPr="00EE09F0">
        <w:rPr>
          <w:rFonts w:asciiTheme="majorHAnsi" w:hAnsiTheme="majorHAnsi"/>
          <w:sz w:val="18"/>
          <w:szCs w:val="18"/>
        </w:rPr>
        <w:t xml:space="preserve"> (of PRC)</w:t>
      </w:r>
    </w:p>
    <w:p w14:paraId="3FE46049" w14:textId="63B56E70" w:rsidR="00265B6A" w:rsidRDefault="00205BD2" w:rsidP="00B13458">
      <w:pPr>
        <w:ind w:left="720"/>
        <w:rPr>
          <w:rFonts w:asciiTheme="majorHAnsi" w:eastAsiaTheme="majorEastAsia" w:hAnsiTheme="majorHAnsi" w:cstheme="majorBidi"/>
          <w:b/>
          <w:bCs/>
          <w:color w:val="000000" w:themeColor="text1"/>
          <w:sz w:val="28"/>
          <w:szCs w:val="28"/>
        </w:rPr>
      </w:pPr>
      <w:r w:rsidRPr="00EE09F0">
        <w:rPr>
          <w:rFonts w:asciiTheme="majorHAnsi" w:hAnsiTheme="majorHAnsi"/>
          <w:sz w:val="18"/>
          <w:szCs w:val="18"/>
        </w:rPr>
        <w:t>YSLME</w:t>
      </w:r>
      <w:r w:rsidRPr="00EE09F0">
        <w:rPr>
          <w:rFonts w:asciiTheme="majorHAnsi" w:hAnsiTheme="majorHAnsi"/>
          <w:sz w:val="18"/>
          <w:szCs w:val="18"/>
        </w:rPr>
        <w:tab/>
        <w:t>Yellow Sea Large Marine Ecosystem</w:t>
      </w:r>
      <w:r w:rsidR="00265B6A">
        <w:br w:type="page"/>
      </w:r>
    </w:p>
    <w:p w14:paraId="6498BFAD" w14:textId="77777777" w:rsidR="002F380C" w:rsidRPr="002F380C" w:rsidRDefault="002F380C" w:rsidP="002F380C">
      <w:pPr>
        <w:pStyle w:val="Heading1"/>
        <w:rPr>
          <w:sz w:val="16"/>
          <w:szCs w:val="16"/>
        </w:rPr>
      </w:pPr>
    </w:p>
    <w:p w14:paraId="69554102" w14:textId="1469F4E3" w:rsidR="00306ADF" w:rsidRPr="00254B83" w:rsidRDefault="00254B83" w:rsidP="002F380C">
      <w:pPr>
        <w:pStyle w:val="Heading1"/>
      </w:pPr>
      <w:bookmarkStart w:id="8" w:name="_Toc389486551"/>
      <w:r w:rsidRPr="00254B83">
        <w:t>ACKNOWLEDGMENTS</w:t>
      </w:r>
      <w:bookmarkEnd w:id="8"/>
      <w:r w:rsidRPr="00254B83">
        <w:t xml:space="preserve"> </w:t>
      </w:r>
    </w:p>
    <w:p w14:paraId="06ABD75A" w14:textId="77777777" w:rsidR="00306ADF" w:rsidRDefault="00306ADF" w:rsidP="00746B16">
      <w:pPr>
        <w:shd w:val="clear" w:color="auto" w:fill="FEFEFE"/>
        <w:rPr>
          <w:rFonts w:asciiTheme="majorHAnsi" w:eastAsia="Times New Roman" w:hAnsiTheme="majorHAnsi" w:cs="Tahoma"/>
          <w:b/>
          <w:bCs/>
          <w:color w:val="0A0A0A"/>
          <w:spacing w:val="8"/>
          <w:sz w:val="20"/>
          <w:szCs w:val="20"/>
        </w:rPr>
      </w:pPr>
    </w:p>
    <w:p w14:paraId="602EC4AB" w14:textId="37F697ED" w:rsidR="005A1F6D" w:rsidRPr="00BF32C9" w:rsidRDefault="005A1F6D" w:rsidP="00746B16">
      <w:pPr>
        <w:jc w:val="both"/>
        <w:rPr>
          <w:rFonts w:asciiTheme="majorHAnsi" w:hAnsiTheme="majorHAnsi" w:cs="Arial"/>
          <w:color w:val="000000" w:themeColor="text1"/>
          <w:sz w:val="20"/>
          <w:szCs w:val="20"/>
        </w:rPr>
      </w:pPr>
      <w:r w:rsidRPr="00BF32C9">
        <w:rPr>
          <w:rFonts w:asciiTheme="majorHAnsi" w:eastAsia="Times New Roman" w:hAnsiTheme="majorHAnsi" w:cs="Tahoma"/>
          <w:bCs/>
          <w:color w:val="0A0A0A"/>
          <w:spacing w:val="8"/>
          <w:sz w:val="20"/>
          <w:szCs w:val="20"/>
        </w:rPr>
        <w:t xml:space="preserve">The MTR Consultant acknowledges the assistance of the following persons in undertaking the </w:t>
      </w:r>
      <w:r w:rsidR="00F173BA">
        <w:rPr>
          <w:rFonts w:asciiTheme="majorHAnsi" w:eastAsia="Times New Roman" w:hAnsiTheme="majorHAnsi" w:cs="Tahoma"/>
          <w:bCs/>
          <w:color w:val="0A0A0A"/>
          <w:spacing w:val="8"/>
          <w:sz w:val="20"/>
          <w:szCs w:val="20"/>
        </w:rPr>
        <w:t>MTR</w:t>
      </w:r>
      <w:r w:rsidRPr="00BF32C9">
        <w:rPr>
          <w:rFonts w:asciiTheme="majorHAnsi" w:eastAsia="Times New Roman" w:hAnsiTheme="majorHAnsi" w:cs="Tahoma"/>
          <w:bCs/>
          <w:color w:val="0A0A0A"/>
          <w:spacing w:val="8"/>
          <w:sz w:val="20"/>
          <w:szCs w:val="20"/>
        </w:rPr>
        <w:t>:</w:t>
      </w:r>
    </w:p>
    <w:p w14:paraId="3CEB0F61" w14:textId="77777777" w:rsidR="005A1F6D" w:rsidRPr="00BF32C9" w:rsidRDefault="005A1F6D" w:rsidP="00746B16">
      <w:pPr>
        <w:shd w:val="clear" w:color="auto" w:fill="FEFEFE"/>
        <w:jc w:val="both"/>
        <w:rPr>
          <w:rFonts w:asciiTheme="majorHAnsi" w:eastAsia="Times New Roman" w:hAnsiTheme="majorHAnsi" w:cs="Tahoma"/>
          <w:bCs/>
          <w:color w:val="0A0A0A"/>
          <w:spacing w:val="8"/>
          <w:sz w:val="20"/>
          <w:szCs w:val="20"/>
        </w:rPr>
      </w:pPr>
    </w:p>
    <w:p w14:paraId="13CF7505" w14:textId="150DD4DF" w:rsidR="005A1F6D" w:rsidRPr="00BF32C9" w:rsidRDefault="00266E96"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eastAsia="Times New Roman" w:hAnsiTheme="majorHAnsi" w:cs="Tahoma"/>
          <w:bCs/>
          <w:color w:val="0A0A0A"/>
          <w:spacing w:val="8"/>
          <w:sz w:val="20"/>
          <w:szCs w:val="20"/>
        </w:rPr>
        <w:t>Dr</w:t>
      </w:r>
      <w:proofErr w:type="spellEnd"/>
      <w:r w:rsidRPr="00BF32C9">
        <w:rPr>
          <w:rFonts w:asciiTheme="majorHAnsi" w:eastAsia="Times New Roman" w:hAnsiTheme="majorHAnsi" w:cs="Tahoma"/>
          <w:bCs/>
          <w:color w:val="0A0A0A"/>
          <w:spacing w:val="8"/>
          <w:sz w:val="20"/>
          <w:szCs w:val="20"/>
        </w:rPr>
        <w:t xml:space="preserve"> </w:t>
      </w:r>
      <w:r w:rsidR="00767D07" w:rsidRPr="00BF32C9">
        <w:rPr>
          <w:rFonts w:asciiTheme="majorHAnsi" w:eastAsia="Times New Roman" w:hAnsiTheme="majorHAnsi" w:cs="Tahoma"/>
          <w:bCs/>
          <w:color w:val="0A0A0A"/>
          <w:spacing w:val="8"/>
          <w:sz w:val="20"/>
          <w:szCs w:val="20"/>
        </w:rPr>
        <w:t xml:space="preserve">Jose </w:t>
      </w:r>
      <w:proofErr w:type="spellStart"/>
      <w:r w:rsidR="00767D07" w:rsidRPr="00BF32C9">
        <w:rPr>
          <w:rFonts w:asciiTheme="majorHAnsi" w:eastAsia="Times New Roman" w:hAnsiTheme="majorHAnsi" w:cs="Tahoma"/>
          <w:bCs/>
          <w:color w:val="0A0A0A"/>
          <w:spacing w:val="8"/>
          <w:sz w:val="20"/>
          <w:szCs w:val="20"/>
        </w:rPr>
        <w:t>Pardilla</w:t>
      </w:r>
      <w:proofErr w:type="spellEnd"/>
      <w:r w:rsidR="00767D07" w:rsidRPr="00BF32C9">
        <w:rPr>
          <w:rFonts w:asciiTheme="majorHAnsi" w:eastAsia="Times New Roman" w:hAnsiTheme="majorHAnsi" w:cs="Tahoma"/>
          <w:bCs/>
          <w:color w:val="0A0A0A"/>
          <w:spacing w:val="8"/>
          <w:sz w:val="20"/>
          <w:szCs w:val="20"/>
        </w:rPr>
        <w:t xml:space="preserve">, Regional Technical Adviser (RTA), </w:t>
      </w:r>
      <w:r w:rsidRPr="00BF32C9">
        <w:rPr>
          <w:rFonts w:asciiTheme="majorHAnsi" w:hAnsiTheme="majorHAnsi" w:cs="Arial"/>
          <w:sz w:val="20"/>
          <w:szCs w:val="20"/>
        </w:rPr>
        <w:t xml:space="preserve">Coasts, Marine &amp; Waters, </w:t>
      </w:r>
      <w:r w:rsidR="00767D07" w:rsidRPr="00BF32C9">
        <w:rPr>
          <w:rFonts w:asciiTheme="majorHAnsi" w:eastAsia="Times New Roman" w:hAnsiTheme="majorHAnsi" w:cs="Tahoma"/>
          <w:bCs/>
          <w:color w:val="0A0A0A"/>
          <w:spacing w:val="8"/>
          <w:sz w:val="20"/>
          <w:szCs w:val="20"/>
        </w:rPr>
        <w:t>UNDP</w:t>
      </w:r>
      <w:r w:rsidRPr="00BF32C9">
        <w:rPr>
          <w:rFonts w:asciiTheme="majorHAnsi" w:eastAsia="Times New Roman" w:hAnsiTheme="majorHAnsi" w:cs="Tahoma"/>
          <w:bCs/>
          <w:color w:val="0A0A0A"/>
          <w:spacing w:val="8"/>
          <w:sz w:val="20"/>
          <w:szCs w:val="20"/>
        </w:rPr>
        <w:t>.</w:t>
      </w:r>
    </w:p>
    <w:p w14:paraId="674C626B" w14:textId="77777777" w:rsidR="00266E96" w:rsidRPr="00BF32C9" w:rsidRDefault="00266E96" w:rsidP="00746B16">
      <w:pPr>
        <w:jc w:val="both"/>
        <w:rPr>
          <w:rFonts w:asciiTheme="majorHAnsi" w:hAnsiTheme="majorHAnsi" w:cs="Arial"/>
          <w:sz w:val="20"/>
          <w:szCs w:val="20"/>
        </w:rPr>
      </w:pPr>
    </w:p>
    <w:p w14:paraId="25064E4D" w14:textId="6D2373DD" w:rsidR="00266E96" w:rsidRPr="00BF32C9" w:rsidRDefault="00266E96"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Arial"/>
          <w:sz w:val="20"/>
          <w:szCs w:val="20"/>
        </w:rPr>
        <w:t>Mr</w:t>
      </w:r>
      <w:proofErr w:type="spellEnd"/>
      <w:r w:rsidRPr="00BF32C9">
        <w:rPr>
          <w:rFonts w:asciiTheme="majorHAnsi" w:hAnsiTheme="majorHAnsi" w:cs="Arial"/>
          <w:sz w:val="20"/>
          <w:szCs w:val="20"/>
        </w:rPr>
        <w:t xml:space="preserve"> </w:t>
      </w:r>
      <w:proofErr w:type="spellStart"/>
      <w:r w:rsidRPr="00BF32C9">
        <w:rPr>
          <w:rFonts w:asciiTheme="majorHAnsi" w:hAnsiTheme="majorHAnsi" w:cs="Arial"/>
          <w:sz w:val="20"/>
          <w:szCs w:val="20"/>
        </w:rPr>
        <w:t>Chaode</w:t>
      </w:r>
      <w:proofErr w:type="spellEnd"/>
      <w:r w:rsidRPr="00BF32C9">
        <w:rPr>
          <w:rFonts w:asciiTheme="majorHAnsi" w:hAnsiTheme="majorHAnsi" w:cs="Arial"/>
          <w:sz w:val="20"/>
          <w:szCs w:val="20"/>
        </w:rPr>
        <w:t xml:space="preserve"> Ma, </w:t>
      </w:r>
      <w:proofErr w:type="spellStart"/>
      <w:r w:rsidRPr="00BF32C9">
        <w:rPr>
          <w:rFonts w:asciiTheme="majorHAnsi" w:hAnsiTheme="majorHAnsi" w:cs="Arial"/>
          <w:sz w:val="20"/>
          <w:szCs w:val="20"/>
        </w:rPr>
        <w:t>Programme</w:t>
      </w:r>
      <w:proofErr w:type="spellEnd"/>
      <w:r w:rsidRPr="00BF32C9">
        <w:rPr>
          <w:rFonts w:asciiTheme="majorHAnsi" w:hAnsiTheme="majorHAnsi" w:cs="Arial"/>
          <w:sz w:val="20"/>
          <w:szCs w:val="20"/>
        </w:rPr>
        <w:t xml:space="preserve"> Director, Biodiversity &amp; Ecosystems, UNDP China.</w:t>
      </w:r>
    </w:p>
    <w:p w14:paraId="70BA86C4" w14:textId="77777777" w:rsidR="00767D07" w:rsidRPr="00BF32C9" w:rsidRDefault="00767D07" w:rsidP="00746B16">
      <w:pPr>
        <w:shd w:val="clear" w:color="auto" w:fill="FEFEFE"/>
        <w:jc w:val="both"/>
        <w:rPr>
          <w:rFonts w:asciiTheme="majorHAnsi" w:eastAsia="Times New Roman" w:hAnsiTheme="majorHAnsi" w:cs="Tahoma"/>
          <w:bCs/>
          <w:color w:val="0A0A0A"/>
          <w:spacing w:val="8"/>
          <w:sz w:val="20"/>
          <w:szCs w:val="20"/>
        </w:rPr>
      </w:pPr>
    </w:p>
    <w:p w14:paraId="2CABAFD2" w14:textId="6ECCD76A" w:rsidR="00266E96" w:rsidRPr="00BF32C9" w:rsidRDefault="005433E9"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Arial"/>
          <w:sz w:val="20"/>
          <w:szCs w:val="20"/>
        </w:rPr>
        <w:t>Ms</w:t>
      </w:r>
      <w:proofErr w:type="spellEnd"/>
      <w:r w:rsidR="00266E96" w:rsidRPr="00BF32C9">
        <w:rPr>
          <w:rFonts w:asciiTheme="majorHAnsi" w:hAnsiTheme="majorHAnsi" w:cs="Arial"/>
          <w:sz w:val="20"/>
          <w:szCs w:val="20"/>
        </w:rPr>
        <w:t xml:space="preserve"> Xinhua Zhao, </w:t>
      </w:r>
      <w:proofErr w:type="spellStart"/>
      <w:r w:rsidR="00266E96" w:rsidRPr="00BF32C9">
        <w:rPr>
          <w:rFonts w:asciiTheme="majorHAnsi" w:hAnsiTheme="majorHAnsi" w:cs="Arial"/>
          <w:sz w:val="20"/>
          <w:szCs w:val="20"/>
        </w:rPr>
        <w:t>Programme</w:t>
      </w:r>
      <w:proofErr w:type="spellEnd"/>
      <w:r w:rsidR="00266E96" w:rsidRPr="00BF32C9">
        <w:rPr>
          <w:rFonts w:asciiTheme="majorHAnsi" w:hAnsiTheme="majorHAnsi" w:cs="Arial"/>
          <w:sz w:val="20"/>
          <w:szCs w:val="20"/>
        </w:rPr>
        <w:t xml:space="preserve"> Associate, Energy &amp; Environment, UNDP China.</w:t>
      </w:r>
    </w:p>
    <w:p w14:paraId="2CEDA8A6" w14:textId="77777777" w:rsidR="00266E96" w:rsidRPr="00BF32C9" w:rsidRDefault="00266E96" w:rsidP="00746B16">
      <w:pPr>
        <w:jc w:val="both"/>
        <w:rPr>
          <w:rFonts w:asciiTheme="majorHAnsi" w:hAnsiTheme="majorHAnsi" w:cs="Arial"/>
          <w:sz w:val="20"/>
          <w:szCs w:val="20"/>
        </w:rPr>
      </w:pPr>
    </w:p>
    <w:p w14:paraId="72AE5599" w14:textId="6A46E2E6" w:rsidR="00266E96" w:rsidRPr="00BF32C9" w:rsidRDefault="00266E96"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Arial"/>
          <w:sz w:val="20"/>
          <w:szCs w:val="20"/>
        </w:rPr>
        <w:t>Ms</w:t>
      </w:r>
      <w:proofErr w:type="spellEnd"/>
      <w:r w:rsidRPr="00BF32C9">
        <w:rPr>
          <w:rFonts w:asciiTheme="majorHAnsi" w:hAnsiTheme="majorHAnsi" w:cs="Arial"/>
          <w:sz w:val="20"/>
          <w:szCs w:val="20"/>
        </w:rPr>
        <w:t xml:space="preserve"> Cheng </w:t>
      </w:r>
      <w:proofErr w:type="spellStart"/>
      <w:r w:rsidRPr="00BF32C9">
        <w:rPr>
          <w:rFonts w:asciiTheme="majorHAnsi" w:hAnsiTheme="majorHAnsi" w:cs="Arial"/>
          <w:sz w:val="20"/>
          <w:szCs w:val="20"/>
        </w:rPr>
        <w:t>Zheng</w:t>
      </w:r>
      <w:proofErr w:type="spellEnd"/>
      <w:r w:rsidRPr="00BF32C9">
        <w:rPr>
          <w:rFonts w:asciiTheme="majorHAnsi" w:hAnsiTheme="majorHAnsi" w:cs="Arial"/>
          <w:sz w:val="20"/>
          <w:szCs w:val="20"/>
        </w:rPr>
        <w:t xml:space="preserve">, </w:t>
      </w:r>
      <w:proofErr w:type="spellStart"/>
      <w:r w:rsidRPr="00BF32C9">
        <w:rPr>
          <w:rFonts w:asciiTheme="majorHAnsi" w:hAnsiTheme="majorHAnsi" w:cs="Arial"/>
          <w:sz w:val="20"/>
          <w:szCs w:val="20"/>
        </w:rPr>
        <w:t>Programme</w:t>
      </w:r>
      <w:proofErr w:type="spellEnd"/>
      <w:r w:rsidRPr="00BF32C9">
        <w:rPr>
          <w:rFonts w:asciiTheme="majorHAnsi" w:hAnsiTheme="majorHAnsi" w:cs="Arial"/>
          <w:sz w:val="20"/>
          <w:szCs w:val="20"/>
        </w:rPr>
        <w:t xml:space="preserve"> Assistant, Energy &amp; Environment, UNDP China.</w:t>
      </w:r>
    </w:p>
    <w:p w14:paraId="72F88BF1" w14:textId="77777777" w:rsidR="00266E96" w:rsidRPr="00BF32C9" w:rsidRDefault="00266E96" w:rsidP="00746B16">
      <w:pPr>
        <w:jc w:val="both"/>
        <w:rPr>
          <w:rFonts w:asciiTheme="majorHAnsi" w:hAnsiTheme="majorHAnsi" w:cs="Arial"/>
          <w:sz w:val="20"/>
          <w:szCs w:val="20"/>
        </w:rPr>
      </w:pPr>
    </w:p>
    <w:p w14:paraId="6390A3C4" w14:textId="6EBD8DF0" w:rsidR="001C5385" w:rsidRPr="00BF32C9" w:rsidRDefault="005433E9" w:rsidP="00F448D9">
      <w:pPr>
        <w:pStyle w:val="ListParagraph"/>
        <w:numPr>
          <w:ilvl w:val="0"/>
          <w:numId w:val="1"/>
        </w:numPr>
        <w:jc w:val="both"/>
        <w:rPr>
          <w:rFonts w:asciiTheme="majorHAnsi" w:hAnsiTheme="majorHAnsi" w:cs="Arial"/>
          <w:color w:val="000000" w:themeColor="text1"/>
          <w:sz w:val="20"/>
          <w:szCs w:val="20"/>
        </w:rPr>
      </w:pPr>
      <w:proofErr w:type="spellStart"/>
      <w:r w:rsidRPr="00BF32C9">
        <w:rPr>
          <w:rFonts w:asciiTheme="majorHAnsi" w:hAnsiTheme="majorHAnsi" w:cs="Arial"/>
          <w:color w:val="000000" w:themeColor="text1"/>
          <w:sz w:val="20"/>
          <w:szCs w:val="20"/>
        </w:rPr>
        <w:t>Ms</w:t>
      </w:r>
      <w:proofErr w:type="spellEnd"/>
      <w:r w:rsidR="001C5385" w:rsidRPr="00BF32C9">
        <w:rPr>
          <w:rFonts w:asciiTheme="majorHAnsi" w:hAnsiTheme="majorHAnsi" w:cs="Arial"/>
          <w:color w:val="000000" w:themeColor="text1"/>
          <w:sz w:val="20"/>
          <w:szCs w:val="20"/>
        </w:rPr>
        <w:t xml:space="preserve"> </w:t>
      </w:r>
      <w:proofErr w:type="spellStart"/>
      <w:r w:rsidR="001C5385" w:rsidRPr="00BF32C9">
        <w:rPr>
          <w:rFonts w:asciiTheme="majorHAnsi" w:hAnsiTheme="majorHAnsi" w:cs="Arial"/>
          <w:color w:val="000000" w:themeColor="text1"/>
          <w:sz w:val="20"/>
          <w:szCs w:val="20"/>
        </w:rPr>
        <w:t>Katrin</w:t>
      </w:r>
      <w:proofErr w:type="spellEnd"/>
      <w:r w:rsidR="001C5385" w:rsidRPr="00BF32C9">
        <w:rPr>
          <w:rFonts w:asciiTheme="majorHAnsi" w:hAnsiTheme="majorHAnsi" w:cs="Arial"/>
          <w:color w:val="000000" w:themeColor="text1"/>
          <w:sz w:val="20"/>
          <w:szCs w:val="20"/>
        </w:rPr>
        <w:t xml:space="preserve"> Lichtenberg, </w:t>
      </w:r>
      <w:r w:rsidR="00AB4CCC" w:rsidRPr="00BF32C9">
        <w:rPr>
          <w:rFonts w:asciiTheme="majorHAnsi" w:hAnsiTheme="majorHAnsi" w:cs="Arial"/>
          <w:color w:val="000000" w:themeColor="text1"/>
          <w:sz w:val="20"/>
          <w:szCs w:val="20"/>
        </w:rPr>
        <w:t xml:space="preserve">Senior </w:t>
      </w:r>
      <w:r w:rsidR="001C5385" w:rsidRPr="00BF32C9">
        <w:rPr>
          <w:rFonts w:asciiTheme="majorHAnsi" w:hAnsiTheme="majorHAnsi" w:cs="Arial"/>
          <w:color w:val="000000" w:themeColor="text1"/>
          <w:sz w:val="20"/>
          <w:szCs w:val="20"/>
        </w:rPr>
        <w:t xml:space="preserve">Portfolio Manager, </w:t>
      </w:r>
      <w:r w:rsidR="000A568F" w:rsidRPr="00BF32C9">
        <w:rPr>
          <w:rFonts w:asciiTheme="majorHAnsi" w:hAnsiTheme="majorHAnsi" w:cs="Arial"/>
          <w:color w:val="000000" w:themeColor="text1"/>
          <w:sz w:val="20"/>
          <w:szCs w:val="20"/>
        </w:rPr>
        <w:t>UNOPS Copenhagen.</w:t>
      </w:r>
    </w:p>
    <w:p w14:paraId="441D8633" w14:textId="77777777" w:rsidR="00266E96" w:rsidRPr="00BF32C9" w:rsidRDefault="00266E96" w:rsidP="00746B16">
      <w:pPr>
        <w:jc w:val="both"/>
        <w:rPr>
          <w:rFonts w:asciiTheme="majorHAnsi" w:hAnsiTheme="majorHAnsi" w:cs="Arial"/>
          <w:sz w:val="20"/>
          <w:szCs w:val="20"/>
        </w:rPr>
      </w:pPr>
    </w:p>
    <w:p w14:paraId="4F6F34DC" w14:textId="5A70AEA2" w:rsidR="00BC5091" w:rsidRPr="00BF32C9" w:rsidRDefault="00C437E3"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Arial"/>
          <w:sz w:val="20"/>
          <w:szCs w:val="20"/>
        </w:rPr>
        <w:t>Mr</w:t>
      </w:r>
      <w:proofErr w:type="spellEnd"/>
      <w:r w:rsidR="00BC5091" w:rsidRPr="00BF32C9">
        <w:rPr>
          <w:rFonts w:asciiTheme="majorHAnsi" w:hAnsiTheme="majorHAnsi" w:cs="Arial"/>
          <w:sz w:val="20"/>
          <w:szCs w:val="20"/>
        </w:rPr>
        <w:t xml:space="preserve"> </w:t>
      </w:r>
      <w:proofErr w:type="spellStart"/>
      <w:r w:rsidRPr="00BF32C9">
        <w:rPr>
          <w:rFonts w:asciiTheme="majorHAnsi" w:hAnsiTheme="majorHAnsi" w:cs="Arial"/>
          <w:sz w:val="20"/>
          <w:szCs w:val="20"/>
        </w:rPr>
        <w:t>Yinfeng</w:t>
      </w:r>
      <w:proofErr w:type="spellEnd"/>
      <w:r w:rsidRPr="00BF32C9">
        <w:rPr>
          <w:rFonts w:asciiTheme="majorHAnsi" w:hAnsiTheme="majorHAnsi" w:cs="Arial"/>
          <w:sz w:val="20"/>
          <w:szCs w:val="20"/>
        </w:rPr>
        <w:t xml:space="preserve"> </w:t>
      </w:r>
      <w:proofErr w:type="spellStart"/>
      <w:r w:rsidR="00BC5091" w:rsidRPr="00BF32C9">
        <w:rPr>
          <w:rFonts w:asciiTheme="majorHAnsi" w:hAnsiTheme="majorHAnsi" w:cs="Arial"/>
          <w:sz w:val="20"/>
          <w:szCs w:val="20"/>
        </w:rPr>
        <w:t>Guo</w:t>
      </w:r>
      <w:proofErr w:type="spellEnd"/>
      <w:r w:rsidR="00BC5091" w:rsidRPr="00BF32C9">
        <w:rPr>
          <w:rFonts w:asciiTheme="majorHAnsi" w:hAnsiTheme="majorHAnsi" w:cs="Arial"/>
          <w:sz w:val="20"/>
          <w:szCs w:val="20"/>
        </w:rPr>
        <w:t xml:space="preserve">, Chief Technical Adviser / Project Manager, YSLME </w:t>
      </w:r>
      <w:r w:rsidR="00BF32C9">
        <w:rPr>
          <w:rFonts w:asciiTheme="majorHAnsi" w:hAnsiTheme="majorHAnsi" w:cs="Arial"/>
          <w:sz w:val="20"/>
          <w:szCs w:val="20"/>
        </w:rPr>
        <w:t>PMO</w:t>
      </w:r>
      <w:r w:rsidR="00BC5091" w:rsidRPr="00BF32C9">
        <w:rPr>
          <w:rFonts w:asciiTheme="majorHAnsi" w:hAnsiTheme="majorHAnsi" w:cs="Arial"/>
          <w:sz w:val="20"/>
          <w:szCs w:val="20"/>
        </w:rPr>
        <w:t>, UNOPS Incheon.</w:t>
      </w:r>
    </w:p>
    <w:p w14:paraId="0CA5FAEB" w14:textId="77777777" w:rsidR="00266E96" w:rsidRPr="00BF32C9" w:rsidRDefault="00266E96" w:rsidP="00746B16">
      <w:pPr>
        <w:shd w:val="clear" w:color="auto" w:fill="FEFEFE"/>
        <w:jc w:val="both"/>
        <w:rPr>
          <w:rFonts w:asciiTheme="majorHAnsi" w:eastAsia="Times New Roman" w:hAnsiTheme="majorHAnsi" w:cs="Tahoma"/>
          <w:bCs/>
          <w:color w:val="0A0A0A"/>
          <w:spacing w:val="8"/>
          <w:sz w:val="20"/>
          <w:szCs w:val="20"/>
        </w:rPr>
      </w:pPr>
    </w:p>
    <w:p w14:paraId="1F20210B" w14:textId="5B6B98B3" w:rsidR="004A15DB" w:rsidRPr="00BF32C9" w:rsidRDefault="004A15DB"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Arial"/>
          <w:color w:val="000000" w:themeColor="text1"/>
          <w:sz w:val="20"/>
          <w:szCs w:val="20"/>
        </w:rPr>
        <w:t>Dr</w:t>
      </w:r>
      <w:proofErr w:type="spellEnd"/>
      <w:r w:rsidRPr="00BF32C9">
        <w:rPr>
          <w:rFonts w:asciiTheme="majorHAnsi" w:hAnsiTheme="majorHAnsi" w:cs="Arial"/>
          <w:color w:val="000000" w:themeColor="text1"/>
          <w:sz w:val="20"/>
          <w:szCs w:val="20"/>
        </w:rPr>
        <w:t xml:space="preserve"> </w:t>
      </w:r>
      <w:proofErr w:type="spellStart"/>
      <w:r w:rsidRPr="00BF32C9">
        <w:rPr>
          <w:rFonts w:asciiTheme="majorHAnsi" w:hAnsiTheme="majorHAnsi" w:cs="Arial"/>
          <w:bCs/>
          <w:color w:val="000000" w:themeColor="text1"/>
          <w:sz w:val="20"/>
          <w:szCs w:val="20"/>
        </w:rPr>
        <w:t>Sangjin</w:t>
      </w:r>
      <w:proofErr w:type="spellEnd"/>
      <w:r w:rsidRPr="00BF32C9">
        <w:rPr>
          <w:rFonts w:asciiTheme="majorHAnsi" w:hAnsiTheme="majorHAnsi" w:cs="Arial"/>
          <w:bCs/>
          <w:color w:val="000000" w:themeColor="text1"/>
          <w:sz w:val="20"/>
          <w:szCs w:val="20"/>
        </w:rPr>
        <w:t xml:space="preserve"> Lee, </w:t>
      </w:r>
      <w:r w:rsidRPr="00BF32C9">
        <w:rPr>
          <w:rFonts w:asciiTheme="majorHAnsi" w:hAnsiTheme="majorHAnsi" w:cs="Arial"/>
          <w:color w:val="000000" w:themeColor="text1"/>
          <w:sz w:val="20"/>
          <w:szCs w:val="20"/>
        </w:rPr>
        <w:t xml:space="preserve">Environmental Economist, </w:t>
      </w:r>
      <w:r w:rsidRPr="00BF32C9">
        <w:rPr>
          <w:rFonts w:asciiTheme="majorHAnsi" w:hAnsiTheme="majorHAnsi" w:cs="Arial"/>
          <w:sz w:val="20"/>
          <w:szCs w:val="20"/>
        </w:rPr>
        <w:t xml:space="preserve">YSLME </w:t>
      </w:r>
      <w:r w:rsidR="005A4581" w:rsidRPr="00BF32C9">
        <w:rPr>
          <w:rFonts w:asciiTheme="majorHAnsi" w:hAnsiTheme="majorHAnsi" w:cs="Arial"/>
          <w:sz w:val="20"/>
          <w:szCs w:val="20"/>
        </w:rPr>
        <w:t>PMO</w:t>
      </w:r>
      <w:r w:rsidRPr="00BF32C9">
        <w:rPr>
          <w:rFonts w:asciiTheme="majorHAnsi" w:hAnsiTheme="majorHAnsi" w:cs="Arial"/>
          <w:sz w:val="20"/>
          <w:szCs w:val="20"/>
        </w:rPr>
        <w:t>, UNOPS Incheon.</w:t>
      </w:r>
    </w:p>
    <w:p w14:paraId="236FA7FD" w14:textId="77777777" w:rsidR="004A15DB" w:rsidRPr="00BF32C9" w:rsidRDefault="004A15DB" w:rsidP="00746B16">
      <w:pPr>
        <w:shd w:val="clear" w:color="auto" w:fill="FEFEFE"/>
        <w:jc w:val="both"/>
        <w:rPr>
          <w:rFonts w:asciiTheme="majorHAnsi" w:eastAsia="Times New Roman" w:hAnsiTheme="majorHAnsi" w:cs="Tahoma"/>
          <w:bCs/>
          <w:color w:val="0A0A0A"/>
          <w:spacing w:val="8"/>
          <w:sz w:val="20"/>
          <w:szCs w:val="20"/>
        </w:rPr>
      </w:pPr>
    </w:p>
    <w:p w14:paraId="5D46B665" w14:textId="5C38CA0E" w:rsidR="004A15DB" w:rsidRPr="00BF32C9" w:rsidRDefault="00A01F81" w:rsidP="00F448D9">
      <w:pPr>
        <w:pStyle w:val="ListParagraph"/>
        <w:numPr>
          <w:ilvl w:val="0"/>
          <w:numId w:val="1"/>
        </w:numPr>
        <w:jc w:val="both"/>
        <w:rPr>
          <w:rFonts w:asciiTheme="majorHAnsi" w:hAnsiTheme="majorHAnsi" w:cs="Arial"/>
          <w:sz w:val="20"/>
          <w:szCs w:val="20"/>
        </w:rPr>
      </w:pPr>
      <w:proofErr w:type="spellStart"/>
      <w:r>
        <w:rPr>
          <w:rFonts w:asciiTheme="majorHAnsi" w:hAnsiTheme="majorHAnsi" w:cs="Arial"/>
          <w:sz w:val="20"/>
          <w:szCs w:val="20"/>
        </w:rPr>
        <w:t>Mr</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Zhengguang</w:t>
      </w:r>
      <w:proofErr w:type="spellEnd"/>
      <w:r>
        <w:rPr>
          <w:rFonts w:asciiTheme="majorHAnsi" w:hAnsiTheme="majorHAnsi" w:cs="Arial"/>
          <w:sz w:val="20"/>
          <w:szCs w:val="20"/>
        </w:rPr>
        <w:t xml:space="preserve"> Zhu</w:t>
      </w:r>
      <w:r w:rsidR="004A15DB" w:rsidRPr="00BF32C9">
        <w:rPr>
          <w:rFonts w:asciiTheme="majorHAnsi" w:hAnsiTheme="majorHAnsi" w:cs="Arial"/>
          <w:sz w:val="20"/>
          <w:szCs w:val="20"/>
        </w:rPr>
        <w:t xml:space="preserve">, Environment Officer, YSLME </w:t>
      </w:r>
      <w:r w:rsidR="005A4581" w:rsidRPr="00BF32C9">
        <w:rPr>
          <w:rFonts w:asciiTheme="majorHAnsi" w:hAnsiTheme="majorHAnsi" w:cs="Arial"/>
          <w:sz w:val="20"/>
          <w:szCs w:val="20"/>
        </w:rPr>
        <w:t>PMO</w:t>
      </w:r>
      <w:r w:rsidR="004A15DB" w:rsidRPr="00BF32C9">
        <w:rPr>
          <w:rFonts w:asciiTheme="majorHAnsi" w:hAnsiTheme="majorHAnsi" w:cs="Arial"/>
          <w:sz w:val="20"/>
          <w:szCs w:val="20"/>
        </w:rPr>
        <w:t>, UNOPS Dalian.</w:t>
      </w:r>
    </w:p>
    <w:p w14:paraId="4A8040C2" w14:textId="77777777" w:rsidR="004A15DB" w:rsidRPr="00BF32C9" w:rsidRDefault="004A15DB" w:rsidP="00746B16">
      <w:pPr>
        <w:shd w:val="clear" w:color="auto" w:fill="FEFEFE"/>
        <w:jc w:val="both"/>
        <w:rPr>
          <w:rFonts w:asciiTheme="majorHAnsi" w:eastAsia="Times New Roman" w:hAnsiTheme="majorHAnsi" w:cs="Tahoma"/>
          <w:bCs/>
          <w:color w:val="0A0A0A"/>
          <w:spacing w:val="8"/>
          <w:sz w:val="20"/>
          <w:szCs w:val="20"/>
        </w:rPr>
      </w:pPr>
    </w:p>
    <w:p w14:paraId="5B1FF0D4" w14:textId="0F9518C5" w:rsidR="004A15DB" w:rsidRPr="00BF32C9" w:rsidRDefault="004A15DB"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Arial"/>
          <w:sz w:val="20"/>
          <w:szCs w:val="20"/>
        </w:rPr>
        <w:t>Mr</w:t>
      </w:r>
      <w:proofErr w:type="spellEnd"/>
      <w:r w:rsidRPr="00BF32C9">
        <w:rPr>
          <w:rFonts w:asciiTheme="majorHAnsi" w:hAnsiTheme="majorHAnsi" w:cs="Arial"/>
          <w:sz w:val="20"/>
          <w:szCs w:val="20"/>
        </w:rPr>
        <w:t xml:space="preserve"> </w:t>
      </w:r>
      <w:proofErr w:type="spellStart"/>
      <w:r w:rsidRPr="00BF32C9">
        <w:rPr>
          <w:rFonts w:asciiTheme="majorHAnsi" w:hAnsiTheme="majorHAnsi" w:cs="Arial"/>
          <w:sz w:val="20"/>
          <w:szCs w:val="20"/>
        </w:rPr>
        <w:t>Minsoo</w:t>
      </w:r>
      <w:proofErr w:type="spellEnd"/>
      <w:r w:rsidRPr="00BF32C9">
        <w:rPr>
          <w:rFonts w:asciiTheme="majorHAnsi" w:hAnsiTheme="majorHAnsi" w:cs="Arial"/>
          <w:sz w:val="20"/>
          <w:szCs w:val="20"/>
        </w:rPr>
        <w:t xml:space="preserve"> Kim, Operations Associate, YSLME </w:t>
      </w:r>
      <w:r w:rsidR="005A4581" w:rsidRPr="00BF32C9">
        <w:rPr>
          <w:rFonts w:asciiTheme="majorHAnsi" w:hAnsiTheme="majorHAnsi" w:cs="Arial"/>
          <w:sz w:val="20"/>
          <w:szCs w:val="20"/>
        </w:rPr>
        <w:t>PMO</w:t>
      </w:r>
      <w:r w:rsidRPr="00BF32C9">
        <w:rPr>
          <w:rFonts w:asciiTheme="majorHAnsi" w:hAnsiTheme="majorHAnsi" w:cs="Arial"/>
          <w:sz w:val="20"/>
          <w:szCs w:val="20"/>
        </w:rPr>
        <w:t>, UNOPS Incheon.</w:t>
      </w:r>
    </w:p>
    <w:p w14:paraId="31E099EF" w14:textId="77777777" w:rsidR="004A15DB" w:rsidRPr="00BF32C9" w:rsidRDefault="004A15DB" w:rsidP="00746B16">
      <w:pPr>
        <w:shd w:val="clear" w:color="auto" w:fill="FEFEFE"/>
        <w:rPr>
          <w:rFonts w:asciiTheme="majorHAnsi" w:eastAsia="Times New Roman" w:hAnsiTheme="majorHAnsi" w:cs="Tahoma"/>
          <w:bCs/>
          <w:color w:val="0A0A0A"/>
          <w:spacing w:val="8"/>
          <w:sz w:val="20"/>
          <w:szCs w:val="20"/>
        </w:rPr>
      </w:pPr>
    </w:p>
    <w:p w14:paraId="07F9F720" w14:textId="1B8A35AF" w:rsidR="005A4581" w:rsidRPr="00BF32C9" w:rsidRDefault="005A4581" w:rsidP="00F448D9">
      <w:pPr>
        <w:pStyle w:val="ListParagraph"/>
        <w:numPr>
          <w:ilvl w:val="0"/>
          <w:numId w:val="1"/>
        </w:numPr>
        <w:jc w:val="both"/>
        <w:rPr>
          <w:rFonts w:asciiTheme="majorHAnsi" w:hAnsiTheme="majorHAnsi" w:cs="Arial"/>
          <w:sz w:val="20"/>
          <w:szCs w:val="20"/>
        </w:rPr>
      </w:pPr>
      <w:r w:rsidRPr="00BF32C9">
        <w:rPr>
          <w:rFonts w:asciiTheme="majorHAnsi" w:hAnsiTheme="majorHAnsi" w:cs="–…ÜVˇ"/>
          <w:sz w:val="20"/>
          <w:szCs w:val="20"/>
        </w:rPr>
        <w:t xml:space="preserve">Ms. </w:t>
      </w:r>
      <w:proofErr w:type="spellStart"/>
      <w:r w:rsidRPr="00BF32C9">
        <w:rPr>
          <w:rFonts w:asciiTheme="majorHAnsi" w:hAnsiTheme="majorHAnsi" w:cs="–…ÜVˇ"/>
          <w:sz w:val="20"/>
          <w:szCs w:val="20"/>
        </w:rPr>
        <w:t>Xiaoxuan</w:t>
      </w:r>
      <w:proofErr w:type="spellEnd"/>
      <w:r w:rsidRPr="00BF32C9">
        <w:rPr>
          <w:rFonts w:asciiTheme="majorHAnsi" w:hAnsiTheme="majorHAnsi" w:cs="–…ÜVˇ"/>
          <w:sz w:val="20"/>
          <w:szCs w:val="20"/>
        </w:rPr>
        <w:t xml:space="preserve"> Chen, Intern - Environmental Law, </w:t>
      </w:r>
      <w:r w:rsidRPr="00BF32C9">
        <w:rPr>
          <w:rFonts w:asciiTheme="majorHAnsi" w:hAnsiTheme="majorHAnsi" w:cs="Arial"/>
          <w:sz w:val="20"/>
          <w:szCs w:val="20"/>
        </w:rPr>
        <w:t>YSLME PMO, UNOPS Incheon.</w:t>
      </w:r>
    </w:p>
    <w:p w14:paraId="7668A9CA" w14:textId="77777777" w:rsidR="005A4581" w:rsidRPr="00BF32C9" w:rsidRDefault="005A4581" w:rsidP="00746B16">
      <w:pPr>
        <w:shd w:val="clear" w:color="auto" w:fill="FEFEFE"/>
        <w:rPr>
          <w:rFonts w:asciiTheme="majorHAnsi" w:hAnsiTheme="majorHAnsi" w:cs="–…ÜVˇ"/>
          <w:sz w:val="20"/>
          <w:szCs w:val="20"/>
        </w:rPr>
      </w:pPr>
    </w:p>
    <w:p w14:paraId="50B1B1D5" w14:textId="77777777" w:rsidR="00BF32C9" w:rsidRPr="00BF32C9" w:rsidRDefault="005A4581" w:rsidP="00F448D9">
      <w:pPr>
        <w:pStyle w:val="ListParagraph"/>
        <w:numPr>
          <w:ilvl w:val="0"/>
          <w:numId w:val="1"/>
        </w:numPr>
        <w:jc w:val="both"/>
        <w:rPr>
          <w:rFonts w:asciiTheme="majorHAnsi" w:hAnsiTheme="majorHAnsi" w:cs="Arial"/>
          <w:sz w:val="20"/>
          <w:szCs w:val="20"/>
        </w:rPr>
      </w:pPr>
      <w:r w:rsidRPr="00BF32C9">
        <w:rPr>
          <w:rFonts w:asciiTheme="majorHAnsi" w:hAnsiTheme="majorHAnsi" w:cs="–…ÜVˇ"/>
          <w:sz w:val="20"/>
          <w:szCs w:val="20"/>
        </w:rPr>
        <w:t xml:space="preserve">Ms. </w:t>
      </w:r>
      <w:proofErr w:type="spellStart"/>
      <w:r w:rsidRPr="00BF32C9">
        <w:rPr>
          <w:rFonts w:asciiTheme="majorHAnsi" w:hAnsiTheme="majorHAnsi" w:cs="–…ÜVˇ"/>
          <w:sz w:val="20"/>
          <w:szCs w:val="20"/>
        </w:rPr>
        <w:t>Nera</w:t>
      </w:r>
      <w:proofErr w:type="spellEnd"/>
      <w:r w:rsidRPr="00BF32C9">
        <w:rPr>
          <w:rFonts w:asciiTheme="majorHAnsi" w:hAnsiTheme="majorHAnsi" w:cs="–…ÜVˇ"/>
          <w:sz w:val="20"/>
          <w:szCs w:val="20"/>
        </w:rPr>
        <w:t xml:space="preserve"> </w:t>
      </w:r>
      <w:proofErr w:type="spellStart"/>
      <w:r w:rsidRPr="00BF32C9">
        <w:rPr>
          <w:rFonts w:asciiTheme="majorHAnsi" w:hAnsiTheme="majorHAnsi" w:cs="–…ÜVˇ"/>
          <w:sz w:val="20"/>
          <w:szCs w:val="20"/>
        </w:rPr>
        <w:t>Mariz</w:t>
      </w:r>
      <w:proofErr w:type="spellEnd"/>
      <w:r w:rsidRPr="00BF32C9">
        <w:rPr>
          <w:rFonts w:asciiTheme="majorHAnsi" w:hAnsiTheme="majorHAnsi" w:cs="–…ÜVˇ"/>
          <w:sz w:val="20"/>
          <w:szCs w:val="20"/>
        </w:rPr>
        <w:t xml:space="preserve"> </w:t>
      </w:r>
      <w:proofErr w:type="spellStart"/>
      <w:r w:rsidRPr="00BF32C9">
        <w:rPr>
          <w:rFonts w:asciiTheme="majorHAnsi" w:hAnsiTheme="majorHAnsi" w:cs="–…ÜVˇ"/>
          <w:sz w:val="20"/>
          <w:szCs w:val="20"/>
        </w:rPr>
        <w:t>Puyo</w:t>
      </w:r>
      <w:proofErr w:type="spellEnd"/>
      <w:r w:rsidRPr="00BF32C9">
        <w:rPr>
          <w:rFonts w:asciiTheme="majorHAnsi" w:hAnsiTheme="majorHAnsi" w:cs="–…ÜVˇ"/>
          <w:sz w:val="20"/>
          <w:szCs w:val="20"/>
        </w:rPr>
        <w:t xml:space="preserve">, Intern - Communication, </w:t>
      </w:r>
      <w:r w:rsidRPr="00BF32C9">
        <w:rPr>
          <w:rFonts w:asciiTheme="majorHAnsi" w:hAnsiTheme="majorHAnsi" w:cs="Arial"/>
          <w:sz w:val="20"/>
          <w:szCs w:val="20"/>
        </w:rPr>
        <w:t>YSLME PMO, UNOPS Incheon.</w:t>
      </w:r>
    </w:p>
    <w:p w14:paraId="3D96342D" w14:textId="77777777" w:rsidR="00BF32C9" w:rsidRPr="00BF32C9" w:rsidRDefault="00BF32C9" w:rsidP="00746B16">
      <w:pPr>
        <w:jc w:val="both"/>
        <w:rPr>
          <w:rFonts w:asciiTheme="majorHAnsi" w:hAnsiTheme="majorHAnsi" w:cs="–…ÜVˇ"/>
          <w:sz w:val="20"/>
          <w:szCs w:val="20"/>
        </w:rPr>
      </w:pPr>
    </w:p>
    <w:p w14:paraId="482205F5" w14:textId="77777777" w:rsidR="00BF32C9" w:rsidRPr="00BF32C9" w:rsidRDefault="00826881"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ÜVˇ"/>
          <w:sz w:val="20"/>
          <w:szCs w:val="20"/>
        </w:rPr>
        <w:t>Mr</w:t>
      </w:r>
      <w:proofErr w:type="spellEnd"/>
      <w:r w:rsidRPr="00BF32C9">
        <w:rPr>
          <w:rFonts w:asciiTheme="majorHAnsi" w:hAnsiTheme="majorHAnsi" w:cs="–…ÜVˇ"/>
          <w:sz w:val="20"/>
          <w:szCs w:val="20"/>
        </w:rPr>
        <w:t xml:space="preserve"> </w:t>
      </w:r>
      <w:proofErr w:type="spellStart"/>
      <w:r w:rsidRPr="00BF32C9">
        <w:rPr>
          <w:rFonts w:asciiTheme="majorHAnsi" w:hAnsiTheme="majorHAnsi" w:cs="–…ÜVˇ"/>
          <w:sz w:val="20"/>
          <w:szCs w:val="20"/>
        </w:rPr>
        <w:t>Fengkui</w:t>
      </w:r>
      <w:proofErr w:type="spellEnd"/>
      <w:r w:rsidRPr="00BF32C9">
        <w:rPr>
          <w:rFonts w:asciiTheme="majorHAnsi" w:hAnsiTheme="majorHAnsi" w:cs="–…ÜVˇ"/>
          <w:sz w:val="20"/>
          <w:szCs w:val="20"/>
        </w:rPr>
        <w:t xml:space="preserve"> Liang, Deputy Director General, Department of International Cooperation, State Oceanic Administration, PRC.</w:t>
      </w:r>
    </w:p>
    <w:p w14:paraId="51D31A34" w14:textId="77777777" w:rsidR="00BF32C9" w:rsidRPr="00BF32C9" w:rsidRDefault="00BF32C9" w:rsidP="00746B16">
      <w:pPr>
        <w:jc w:val="both"/>
        <w:rPr>
          <w:rFonts w:asciiTheme="majorHAnsi" w:hAnsiTheme="majorHAnsi" w:cs="–…ÜVˇ"/>
          <w:sz w:val="20"/>
          <w:szCs w:val="20"/>
        </w:rPr>
      </w:pPr>
    </w:p>
    <w:p w14:paraId="51A27097" w14:textId="3D4C6FC7" w:rsidR="00BF32C9" w:rsidRPr="00BF32C9" w:rsidRDefault="00826881"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ÜVˇ"/>
          <w:sz w:val="20"/>
          <w:szCs w:val="20"/>
        </w:rPr>
        <w:t>Mr</w:t>
      </w:r>
      <w:proofErr w:type="spellEnd"/>
      <w:r w:rsidRPr="00BF32C9">
        <w:rPr>
          <w:rFonts w:asciiTheme="majorHAnsi" w:hAnsiTheme="majorHAnsi" w:cs="–…ÜVˇ"/>
          <w:sz w:val="20"/>
          <w:szCs w:val="20"/>
        </w:rPr>
        <w:t xml:space="preserve"> </w:t>
      </w:r>
      <w:proofErr w:type="spellStart"/>
      <w:r w:rsidR="005D2CB1">
        <w:rPr>
          <w:rFonts w:asciiTheme="majorHAnsi" w:hAnsiTheme="majorHAnsi" w:cs="–…ÜVˇ"/>
          <w:sz w:val="20"/>
          <w:szCs w:val="20"/>
        </w:rPr>
        <w:t>Bailin</w:t>
      </w:r>
      <w:proofErr w:type="spellEnd"/>
      <w:r w:rsidR="005D2CB1">
        <w:rPr>
          <w:rFonts w:asciiTheme="majorHAnsi" w:hAnsiTheme="majorHAnsi" w:cs="–…ÜVˇ"/>
          <w:sz w:val="20"/>
          <w:szCs w:val="20"/>
        </w:rPr>
        <w:t xml:space="preserve"> Cong, Program Officer, Ecological Conservation</w:t>
      </w:r>
      <w:r w:rsidRPr="00BF32C9">
        <w:rPr>
          <w:rFonts w:asciiTheme="majorHAnsi" w:hAnsiTheme="majorHAnsi" w:cs="–…ÜVˇ"/>
          <w:sz w:val="20"/>
          <w:szCs w:val="20"/>
        </w:rPr>
        <w:t xml:space="preserve"> Division, State Oceanic Administration, PRC.</w:t>
      </w:r>
    </w:p>
    <w:p w14:paraId="4F21AEB1" w14:textId="77777777" w:rsidR="00BF32C9" w:rsidRPr="00BF32C9" w:rsidRDefault="00BF32C9" w:rsidP="00746B16">
      <w:pPr>
        <w:jc w:val="both"/>
        <w:rPr>
          <w:rFonts w:asciiTheme="majorHAnsi" w:hAnsiTheme="majorHAnsi" w:cs="–…ÜVˇ"/>
          <w:sz w:val="20"/>
          <w:szCs w:val="20"/>
        </w:rPr>
      </w:pPr>
    </w:p>
    <w:p w14:paraId="1A5B6748" w14:textId="57D97333" w:rsidR="00BF32C9" w:rsidRPr="00BF32C9" w:rsidRDefault="001D0056"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ÜVˇ"/>
          <w:sz w:val="20"/>
          <w:szCs w:val="20"/>
        </w:rPr>
        <w:t>Mr</w:t>
      </w:r>
      <w:proofErr w:type="spellEnd"/>
      <w:r w:rsidRPr="00BF32C9">
        <w:rPr>
          <w:rFonts w:asciiTheme="majorHAnsi" w:hAnsiTheme="majorHAnsi" w:cs="–…ÜVˇ"/>
          <w:sz w:val="20"/>
          <w:szCs w:val="20"/>
        </w:rPr>
        <w:t xml:space="preserve"> Dong Q Lee, Deputy Director General, Climate Change, Energy and Environmental</w:t>
      </w:r>
      <w:r w:rsidR="001D761A" w:rsidRPr="00BF32C9">
        <w:rPr>
          <w:rFonts w:asciiTheme="majorHAnsi" w:hAnsiTheme="majorHAnsi" w:cs="–…ÜVˇ"/>
          <w:sz w:val="20"/>
          <w:szCs w:val="20"/>
        </w:rPr>
        <w:t xml:space="preserve"> </w:t>
      </w:r>
      <w:r w:rsidRPr="00BF32C9">
        <w:rPr>
          <w:rFonts w:asciiTheme="majorHAnsi" w:hAnsiTheme="majorHAnsi" w:cs="–…ÜVˇ"/>
          <w:sz w:val="20"/>
          <w:szCs w:val="20"/>
        </w:rPr>
        <w:t>Affairs Bureau, Ministry of Foreign Affairs</w:t>
      </w:r>
      <w:r w:rsidR="00A01F81">
        <w:rPr>
          <w:rFonts w:asciiTheme="majorHAnsi" w:hAnsiTheme="majorHAnsi" w:cs="–…ÜVˇ"/>
          <w:sz w:val="20"/>
          <w:szCs w:val="20"/>
        </w:rPr>
        <w:t xml:space="preserve">, </w:t>
      </w:r>
      <w:r w:rsidR="0041647C">
        <w:rPr>
          <w:rFonts w:asciiTheme="majorHAnsi" w:hAnsiTheme="majorHAnsi" w:cs="–…ÜVˇ"/>
          <w:sz w:val="20"/>
          <w:szCs w:val="20"/>
        </w:rPr>
        <w:t>ROK</w:t>
      </w:r>
      <w:r w:rsidR="004E35B3" w:rsidRPr="00BF32C9">
        <w:rPr>
          <w:rFonts w:asciiTheme="majorHAnsi" w:hAnsiTheme="majorHAnsi" w:cs="–…ÜVˇ"/>
          <w:sz w:val="20"/>
          <w:szCs w:val="20"/>
        </w:rPr>
        <w:t>.</w:t>
      </w:r>
    </w:p>
    <w:p w14:paraId="75DAC725" w14:textId="77777777" w:rsidR="00BF32C9" w:rsidRPr="00BF32C9" w:rsidRDefault="00BF32C9" w:rsidP="00746B16">
      <w:pPr>
        <w:jc w:val="both"/>
        <w:rPr>
          <w:rFonts w:asciiTheme="majorHAnsi" w:hAnsiTheme="majorHAnsi" w:cs="–…ÜVˇ"/>
          <w:sz w:val="20"/>
          <w:szCs w:val="20"/>
        </w:rPr>
      </w:pPr>
    </w:p>
    <w:p w14:paraId="2B00A0AC" w14:textId="77777777" w:rsidR="00BF32C9" w:rsidRPr="00BF32C9" w:rsidRDefault="001D761A"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ÜVˇ"/>
          <w:sz w:val="20"/>
          <w:szCs w:val="20"/>
        </w:rPr>
        <w:t>Mr</w:t>
      </w:r>
      <w:proofErr w:type="spellEnd"/>
      <w:r w:rsidRPr="00BF32C9">
        <w:rPr>
          <w:rFonts w:asciiTheme="majorHAnsi" w:hAnsiTheme="majorHAnsi" w:cs="–…ÜVˇ"/>
          <w:sz w:val="20"/>
          <w:szCs w:val="20"/>
        </w:rPr>
        <w:t xml:space="preserve"> Jae </w:t>
      </w:r>
      <w:proofErr w:type="spellStart"/>
      <w:r w:rsidRPr="00BF32C9">
        <w:rPr>
          <w:rFonts w:asciiTheme="majorHAnsi" w:hAnsiTheme="majorHAnsi" w:cs="–…ÜVˇ"/>
          <w:sz w:val="20"/>
          <w:szCs w:val="20"/>
        </w:rPr>
        <w:t>Ryoung</w:t>
      </w:r>
      <w:proofErr w:type="spellEnd"/>
      <w:r w:rsidRPr="00BF32C9">
        <w:rPr>
          <w:rFonts w:asciiTheme="majorHAnsi" w:hAnsiTheme="majorHAnsi" w:cs="–…ÜVˇ"/>
          <w:sz w:val="20"/>
          <w:szCs w:val="20"/>
        </w:rPr>
        <w:t xml:space="preserve"> Oh, YSLME National Coordinator, South Sea Research Institute, Korea Institute of Ocean Science and Technology.</w:t>
      </w:r>
    </w:p>
    <w:p w14:paraId="489C9A15" w14:textId="77777777" w:rsidR="00BF32C9" w:rsidRPr="00BF32C9" w:rsidRDefault="00BF32C9" w:rsidP="00746B16">
      <w:pPr>
        <w:jc w:val="both"/>
        <w:rPr>
          <w:rFonts w:asciiTheme="majorHAnsi" w:hAnsiTheme="majorHAnsi" w:cs="–…ÜVˇ"/>
          <w:sz w:val="20"/>
          <w:szCs w:val="20"/>
        </w:rPr>
      </w:pPr>
    </w:p>
    <w:p w14:paraId="151CB84E" w14:textId="77777777" w:rsidR="00BF32C9" w:rsidRPr="00BF32C9" w:rsidRDefault="004E35B3"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ÜVˇ"/>
          <w:sz w:val="20"/>
          <w:szCs w:val="20"/>
        </w:rPr>
        <w:t>Ms</w:t>
      </w:r>
      <w:proofErr w:type="spellEnd"/>
      <w:r w:rsidRPr="00BF32C9">
        <w:rPr>
          <w:rFonts w:asciiTheme="majorHAnsi" w:hAnsiTheme="majorHAnsi" w:cs="–…ÜVˇ"/>
          <w:sz w:val="20"/>
          <w:szCs w:val="20"/>
        </w:rPr>
        <w:t xml:space="preserve"> </w:t>
      </w:r>
      <w:proofErr w:type="spellStart"/>
      <w:r w:rsidRPr="00BF32C9">
        <w:rPr>
          <w:rFonts w:asciiTheme="majorHAnsi" w:hAnsiTheme="majorHAnsi" w:cs="–…ÜVˇ"/>
          <w:sz w:val="20"/>
          <w:szCs w:val="20"/>
        </w:rPr>
        <w:t>Sunyoung</w:t>
      </w:r>
      <w:proofErr w:type="spellEnd"/>
      <w:r w:rsidRPr="00BF32C9">
        <w:rPr>
          <w:rFonts w:asciiTheme="majorHAnsi" w:hAnsiTheme="majorHAnsi" w:cs="–…ÜVˇ"/>
          <w:sz w:val="20"/>
          <w:szCs w:val="20"/>
        </w:rPr>
        <w:t xml:space="preserve"> </w:t>
      </w:r>
      <w:proofErr w:type="spellStart"/>
      <w:r w:rsidRPr="00BF32C9">
        <w:rPr>
          <w:rFonts w:asciiTheme="majorHAnsi" w:hAnsiTheme="majorHAnsi" w:cs="–…ÜVˇ"/>
          <w:sz w:val="20"/>
          <w:szCs w:val="20"/>
        </w:rPr>
        <w:t>Chae</w:t>
      </w:r>
      <w:proofErr w:type="spellEnd"/>
      <w:r w:rsidRPr="00BF32C9">
        <w:rPr>
          <w:rFonts w:asciiTheme="majorHAnsi" w:hAnsiTheme="majorHAnsi" w:cs="–…ÜVˇ"/>
          <w:sz w:val="20"/>
          <w:szCs w:val="20"/>
        </w:rPr>
        <w:t xml:space="preserve">, Assistant Manager, International Affairs Team, Korea </w:t>
      </w:r>
      <w:r w:rsidR="001426B2" w:rsidRPr="00BF32C9">
        <w:rPr>
          <w:rFonts w:asciiTheme="majorHAnsi" w:hAnsiTheme="majorHAnsi" w:cs="–…ÜVˇ"/>
          <w:sz w:val="20"/>
          <w:szCs w:val="20"/>
        </w:rPr>
        <w:t xml:space="preserve">Marine </w:t>
      </w:r>
      <w:r w:rsidRPr="00BF32C9">
        <w:rPr>
          <w:rFonts w:asciiTheme="majorHAnsi" w:hAnsiTheme="majorHAnsi" w:cs="–…ÜVˇ"/>
          <w:sz w:val="20"/>
          <w:szCs w:val="20"/>
        </w:rPr>
        <w:t>Environment Management</w:t>
      </w:r>
      <w:r w:rsidR="001426B2" w:rsidRPr="00BF32C9">
        <w:rPr>
          <w:rFonts w:asciiTheme="majorHAnsi" w:hAnsiTheme="majorHAnsi" w:cs="–…ÜVˇ"/>
          <w:sz w:val="20"/>
          <w:szCs w:val="20"/>
        </w:rPr>
        <w:t xml:space="preserve"> </w:t>
      </w:r>
      <w:r w:rsidRPr="00BF32C9">
        <w:rPr>
          <w:rFonts w:asciiTheme="majorHAnsi" w:hAnsiTheme="majorHAnsi" w:cs="–…ÜVˇ"/>
          <w:sz w:val="20"/>
          <w:szCs w:val="20"/>
        </w:rPr>
        <w:t>Corporation</w:t>
      </w:r>
      <w:r w:rsidR="001D761A" w:rsidRPr="00BF32C9">
        <w:rPr>
          <w:rFonts w:asciiTheme="majorHAnsi" w:hAnsiTheme="majorHAnsi" w:cs="–…ÜVˇ"/>
          <w:sz w:val="20"/>
          <w:szCs w:val="20"/>
        </w:rPr>
        <w:t>.</w:t>
      </w:r>
    </w:p>
    <w:p w14:paraId="4F0DFDD6" w14:textId="77777777" w:rsidR="00BF32C9" w:rsidRPr="00BF32C9" w:rsidRDefault="00BF32C9" w:rsidP="00746B16">
      <w:pPr>
        <w:pStyle w:val="ListParagraph"/>
        <w:jc w:val="both"/>
        <w:rPr>
          <w:rFonts w:asciiTheme="majorHAnsi" w:hAnsiTheme="majorHAnsi" w:cs="Arial"/>
          <w:sz w:val="20"/>
          <w:szCs w:val="20"/>
        </w:rPr>
      </w:pPr>
    </w:p>
    <w:p w14:paraId="78FE721E" w14:textId="3648911A" w:rsidR="00BF32C9" w:rsidRPr="00BF32C9" w:rsidRDefault="00BF32C9" w:rsidP="00F448D9">
      <w:pPr>
        <w:pStyle w:val="ListParagraph"/>
        <w:numPr>
          <w:ilvl w:val="0"/>
          <w:numId w:val="1"/>
        </w:numPr>
        <w:jc w:val="both"/>
        <w:rPr>
          <w:rFonts w:asciiTheme="majorHAnsi" w:hAnsiTheme="majorHAnsi" w:cs="Arial"/>
          <w:sz w:val="20"/>
          <w:szCs w:val="20"/>
        </w:rPr>
      </w:pPr>
      <w:proofErr w:type="spellStart"/>
      <w:r w:rsidRPr="00BF32C9">
        <w:rPr>
          <w:rFonts w:asciiTheme="majorHAnsi" w:hAnsiTheme="majorHAnsi" w:cs="–…ÜVˇ"/>
          <w:sz w:val="20"/>
          <w:szCs w:val="20"/>
        </w:rPr>
        <w:t>Mr</w:t>
      </w:r>
      <w:proofErr w:type="spellEnd"/>
      <w:r w:rsidRPr="00BF32C9">
        <w:rPr>
          <w:rFonts w:asciiTheme="majorHAnsi" w:hAnsiTheme="majorHAnsi" w:cs="–…ÜVˇ"/>
          <w:sz w:val="20"/>
          <w:szCs w:val="20"/>
        </w:rPr>
        <w:t xml:space="preserve"> </w:t>
      </w:r>
      <w:proofErr w:type="spellStart"/>
      <w:r w:rsidRPr="00BF32C9">
        <w:rPr>
          <w:rFonts w:asciiTheme="majorHAnsi" w:hAnsiTheme="majorHAnsi" w:cs="–…ÜVˇ"/>
          <w:sz w:val="20"/>
          <w:szCs w:val="20"/>
        </w:rPr>
        <w:t>Suh</w:t>
      </w:r>
      <w:proofErr w:type="spellEnd"/>
      <w:r w:rsidRPr="00BF32C9">
        <w:rPr>
          <w:rFonts w:asciiTheme="majorHAnsi" w:hAnsiTheme="majorHAnsi" w:cs="–…ÜVˇ"/>
          <w:sz w:val="20"/>
          <w:szCs w:val="20"/>
        </w:rPr>
        <w:t xml:space="preserve">-Yong Chung, Chair </w:t>
      </w:r>
      <w:r w:rsidR="00751ED8">
        <w:rPr>
          <w:rFonts w:asciiTheme="majorHAnsi" w:hAnsiTheme="majorHAnsi" w:cs="–…ÜVˇ"/>
          <w:sz w:val="20"/>
          <w:szCs w:val="20"/>
        </w:rPr>
        <w:t xml:space="preserve">of </w:t>
      </w:r>
      <w:r w:rsidRPr="00BF32C9">
        <w:rPr>
          <w:rFonts w:asciiTheme="majorHAnsi" w:hAnsiTheme="majorHAnsi" w:cs="–…ÜVˇ"/>
          <w:sz w:val="20"/>
          <w:szCs w:val="20"/>
        </w:rPr>
        <w:t>YSLME Regional Working Group on Governance, Director, Division of International Studies of Korea University.</w:t>
      </w:r>
    </w:p>
    <w:p w14:paraId="6F0115BE" w14:textId="77777777" w:rsidR="00BF32C9" w:rsidRPr="00BF32C9" w:rsidRDefault="00BF32C9" w:rsidP="00746B16">
      <w:pPr>
        <w:jc w:val="both"/>
        <w:rPr>
          <w:rFonts w:asciiTheme="majorHAnsi" w:hAnsiTheme="majorHAnsi" w:cs="Arial"/>
          <w:sz w:val="20"/>
          <w:szCs w:val="20"/>
        </w:rPr>
      </w:pPr>
    </w:p>
    <w:p w14:paraId="23447F71" w14:textId="4C254B0F" w:rsidR="00F108FA" w:rsidRPr="00BF32C9" w:rsidRDefault="00F108FA" w:rsidP="00F448D9">
      <w:pPr>
        <w:pStyle w:val="ListParagraph"/>
        <w:numPr>
          <w:ilvl w:val="0"/>
          <w:numId w:val="1"/>
        </w:numPr>
        <w:jc w:val="both"/>
        <w:rPr>
          <w:rFonts w:asciiTheme="majorHAnsi" w:hAnsiTheme="majorHAnsi" w:cs="Arial"/>
          <w:sz w:val="20"/>
          <w:szCs w:val="20"/>
        </w:rPr>
      </w:pPr>
      <w:r w:rsidRPr="00BF32C9">
        <w:rPr>
          <w:rFonts w:asciiTheme="majorHAnsi" w:hAnsiTheme="majorHAnsi" w:cs="Arial"/>
          <w:sz w:val="20"/>
          <w:szCs w:val="20"/>
        </w:rPr>
        <w:t xml:space="preserve">All </w:t>
      </w:r>
      <w:r w:rsidR="00D35EC4" w:rsidRPr="00BF32C9">
        <w:rPr>
          <w:rFonts w:asciiTheme="majorHAnsi" w:hAnsiTheme="majorHAnsi" w:cs="Arial"/>
          <w:sz w:val="20"/>
          <w:szCs w:val="20"/>
        </w:rPr>
        <w:t xml:space="preserve">other </w:t>
      </w:r>
      <w:r w:rsidRPr="00BF32C9">
        <w:rPr>
          <w:rFonts w:asciiTheme="majorHAnsi" w:hAnsiTheme="majorHAnsi" w:cs="Arial"/>
          <w:sz w:val="20"/>
          <w:szCs w:val="20"/>
        </w:rPr>
        <w:t>key stakeholders in the Governments of the People’ Republic of China (PRC) and Republic of Korea (</w:t>
      </w:r>
      <w:r w:rsidR="0041647C">
        <w:rPr>
          <w:rFonts w:asciiTheme="majorHAnsi" w:hAnsiTheme="majorHAnsi" w:cs="Arial"/>
          <w:sz w:val="20"/>
          <w:szCs w:val="20"/>
        </w:rPr>
        <w:t>ROK</w:t>
      </w:r>
      <w:r w:rsidRPr="00BF32C9">
        <w:rPr>
          <w:rFonts w:asciiTheme="majorHAnsi" w:hAnsiTheme="majorHAnsi" w:cs="Arial"/>
          <w:sz w:val="20"/>
          <w:szCs w:val="20"/>
        </w:rPr>
        <w:t xml:space="preserve">), including those who </w:t>
      </w:r>
      <w:r w:rsidR="00C437E3" w:rsidRPr="00BF32C9">
        <w:rPr>
          <w:rFonts w:asciiTheme="majorHAnsi" w:hAnsiTheme="majorHAnsi" w:cs="Arial"/>
          <w:sz w:val="20"/>
          <w:szCs w:val="20"/>
        </w:rPr>
        <w:t xml:space="preserve">kindly and </w:t>
      </w:r>
      <w:r w:rsidRPr="00BF32C9">
        <w:rPr>
          <w:rFonts w:asciiTheme="majorHAnsi" w:hAnsiTheme="majorHAnsi" w:cs="Arial"/>
          <w:sz w:val="20"/>
          <w:szCs w:val="20"/>
        </w:rPr>
        <w:t xml:space="preserve">freely shared their views and perspectives about the project during </w:t>
      </w:r>
      <w:r w:rsidR="008A22C8">
        <w:rPr>
          <w:rFonts w:asciiTheme="majorHAnsi" w:hAnsiTheme="majorHAnsi" w:cs="Arial"/>
          <w:sz w:val="20"/>
          <w:szCs w:val="20"/>
        </w:rPr>
        <w:t xml:space="preserve">MTR </w:t>
      </w:r>
      <w:r w:rsidRPr="00BF32C9">
        <w:rPr>
          <w:rFonts w:asciiTheme="majorHAnsi" w:hAnsiTheme="majorHAnsi" w:cs="Arial"/>
          <w:sz w:val="20"/>
          <w:szCs w:val="20"/>
        </w:rPr>
        <w:t>interviews and discussions</w:t>
      </w:r>
      <w:r w:rsidR="003D71D9" w:rsidRPr="00BF32C9">
        <w:rPr>
          <w:rFonts w:asciiTheme="majorHAnsi" w:hAnsiTheme="majorHAnsi" w:cs="Arial"/>
          <w:sz w:val="20"/>
          <w:szCs w:val="20"/>
        </w:rPr>
        <w:t>, as listed in Annex 3.</w:t>
      </w:r>
    </w:p>
    <w:p w14:paraId="30ABDDCC" w14:textId="77777777" w:rsidR="00254B83" w:rsidRPr="005A4581" w:rsidRDefault="00254B83" w:rsidP="005A4581">
      <w:pPr>
        <w:spacing w:line="276" w:lineRule="auto"/>
        <w:rPr>
          <w:rFonts w:asciiTheme="majorHAnsi" w:eastAsia="Times New Roman" w:hAnsiTheme="majorHAnsi" w:cs="Tahoma"/>
          <w:b/>
          <w:bCs/>
          <w:color w:val="0A0A0A"/>
          <w:spacing w:val="8"/>
          <w:sz w:val="20"/>
          <w:szCs w:val="20"/>
        </w:rPr>
      </w:pPr>
      <w:r w:rsidRPr="005A4581">
        <w:rPr>
          <w:rFonts w:asciiTheme="majorHAnsi" w:eastAsia="Times New Roman" w:hAnsiTheme="majorHAnsi" w:cs="Tahoma"/>
          <w:b/>
          <w:bCs/>
          <w:color w:val="0A0A0A"/>
          <w:spacing w:val="8"/>
          <w:sz w:val="20"/>
          <w:szCs w:val="20"/>
        </w:rPr>
        <w:br w:type="page"/>
      </w:r>
    </w:p>
    <w:p w14:paraId="2DFB559E" w14:textId="77777777" w:rsidR="0050013E" w:rsidRPr="005A4581" w:rsidRDefault="0050013E" w:rsidP="002F380C">
      <w:pPr>
        <w:pStyle w:val="Heading1"/>
        <w:sectPr w:rsidR="0050013E" w:rsidRPr="005A4581" w:rsidSect="00AD29EF">
          <w:headerReference w:type="default" r:id="rId24"/>
          <w:pgSz w:w="11900" w:h="16840"/>
          <w:pgMar w:top="1440" w:right="1440" w:bottom="1440" w:left="1440" w:header="708" w:footer="708" w:gutter="0"/>
          <w:pgNumType w:fmt="lowerRoman"/>
          <w:cols w:space="708"/>
          <w:docGrid w:linePitch="360"/>
        </w:sectPr>
      </w:pPr>
    </w:p>
    <w:p w14:paraId="18AB8A55" w14:textId="77777777" w:rsidR="002F380C" w:rsidRPr="002F380C" w:rsidRDefault="002F380C" w:rsidP="002F380C">
      <w:pPr>
        <w:pStyle w:val="Heading1"/>
        <w:rPr>
          <w:sz w:val="16"/>
          <w:szCs w:val="16"/>
        </w:rPr>
      </w:pPr>
    </w:p>
    <w:p w14:paraId="55C4EDEE" w14:textId="50FA50D1" w:rsidR="00306ADF" w:rsidRPr="008431D8" w:rsidRDefault="008C757B" w:rsidP="002F380C">
      <w:pPr>
        <w:pStyle w:val="Heading1"/>
      </w:pPr>
      <w:bookmarkStart w:id="9" w:name="_Toc389486552"/>
      <w:r w:rsidRPr="008431D8">
        <w:t>1. INTRODUCTION</w:t>
      </w:r>
      <w:bookmarkEnd w:id="9"/>
    </w:p>
    <w:p w14:paraId="48702211" w14:textId="77777777" w:rsidR="008C757B" w:rsidRPr="008431D8" w:rsidRDefault="008C757B" w:rsidP="00306ADF">
      <w:pPr>
        <w:shd w:val="clear" w:color="auto" w:fill="FEFEFE"/>
        <w:rPr>
          <w:rFonts w:asciiTheme="majorHAnsi" w:eastAsia="Times New Roman" w:hAnsiTheme="majorHAnsi" w:cs="Tahoma"/>
          <w:color w:val="0A0A0A"/>
          <w:spacing w:val="8"/>
          <w:sz w:val="20"/>
          <w:szCs w:val="20"/>
        </w:rPr>
      </w:pPr>
    </w:p>
    <w:p w14:paraId="7EE8A610" w14:textId="0DD9E297" w:rsidR="00306ADF" w:rsidRPr="008431D8" w:rsidRDefault="00FB1F99" w:rsidP="00FB1F99">
      <w:pPr>
        <w:pStyle w:val="Heading2"/>
      </w:pPr>
      <w:bookmarkStart w:id="10" w:name="_Toc389486553"/>
      <w:r>
        <w:t xml:space="preserve">1.1 MTR </w:t>
      </w:r>
      <w:r w:rsidR="00306ADF" w:rsidRPr="008431D8">
        <w:t>Purpose</w:t>
      </w:r>
      <w:bookmarkEnd w:id="10"/>
      <w:r w:rsidR="00306ADF" w:rsidRPr="008431D8">
        <w:t xml:space="preserve"> </w:t>
      </w:r>
    </w:p>
    <w:p w14:paraId="6AE81BDA" w14:textId="77777777" w:rsidR="00A87E1A" w:rsidRPr="00E41BCD" w:rsidRDefault="00A87E1A" w:rsidP="00A87E1A">
      <w:pPr>
        <w:shd w:val="clear" w:color="auto" w:fill="FEFEFE"/>
        <w:spacing w:line="276" w:lineRule="auto"/>
        <w:jc w:val="both"/>
        <w:rPr>
          <w:rFonts w:asciiTheme="majorHAnsi" w:eastAsia="Times New Roman" w:hAnsiTheme="majorHAnsi" w:cs="Tahoma"/>
          <w:color w:val="0A0A0A"/>
          <w:sz w:val="22"/>
          <w:szCs w:val="22"/>
        </w:rPr>
      </w:pPr>
    </w:p>
    <w:p w14:paraId="2362EFE3" w14:textId="724C3443" w:rsidR="00A87E1A" w:rsidRPr="00E41BCD" w:rsidRDefault="00A87E1A" w:rsidP="003B542A">
      <w:pPr>
        <w:pStyle w:val="ListParagraph"/>
        <w:numPr>
          <w:ilvl w:val="0"/>
          <w:numId w:val="5"/>
        </w:numPr>
        <w:shd w:val="clear" w:color="auto" w:fill="FEFEFE"/>
        <w:spacing w:line="276" w:lineRule="auto"/>
        <w:jc w:val="both"/>
        <w:rPr>
          <w:rFonts w:asciiTheme="majorHAnsi" w:eastAsia="Times New Roman" w:hAnsiTheme="majorHAnsi" w:cs="Tahoma"/>
          <w:color w:val="0A0A0A"/>
          <w:sz w:val="22"/>
          <w:szCs w:val="22"/>
        </w:rPr>
      </w:pPr>
      <w:r w:rsidRPr="00E41BCD">
        <w:rPr>
          <w:rFonts w:asciiTheme="majorHAnsi" w:eastAsia="Times New Roman" w:hAnsiTheme="majorHAnsi" w:cs="Tahoma"/>
          <w:color w:val="0A0A0A"/>
          <w:sz w:val="22"/>
          <w:szCs w:val="22"/>
        </w:rPr>
        <w:t>The purpose of the MTR is to:</w:t>
      </w:r>
    </w:p>
    <w:p w14:paraId="65817201" w14:textId="77777777" w:rsidR="00A87E1A" w:rsidRPr="00E41BCD" w:rsidRDefault="00A87E1A" w:rsidP="00A87E1A">
      <w:pPr>
        <w:shd w:val="clear" w:color="auto" w:fill="FEFEFE"/>
        <w:spacing w:line="276" w:lineRule="auto"/>
        <w:jc w:val="both"/>
        <w:rPr>
          <w:rFonts w:asciiTheme="majorHAnsi" w:eastAsia="Times New Roman" w:hAnsiTheme="majorHAnsi" w:cs="Tahoma"/>
          <w:color w:val="0A0A0A"/>
          <w:sz w:val="22"/>
          <w:szCs w:val="22"/>
        </w:rPr>
      </w:pPr>
    </w:p>
    <w:p w14:paraId="26732BD1" w14:textId="24DA7CC9" w:rsidR="00C52704" w:rsidRPr="00E41BCD"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R</w:t>
      </w:r>
      <w:r w:rsidR="00615CE9">
        <w:rPr>
          <w:rFonts w:asciiTheme="majorHAnsi" w:eastAsia="Times New Roman" w:hAnsiTheme="majorHAnsi" w:cs="Tahoma"/>
          <w:color w:val="0A0A0A"/>
          <w:sz w:val="22"/>
          <w:szCs w:val="22"/>
        </w:rPr>
        <w:t>eview the P</w:t>
      </w:r>
      <w:r w:rsidR="00C52704" w:rsidRPr="00E41BCD">
        <w:rPr>
          <w:rFonts w:asciiTheme="majorHAnsi" w:eastAsia="Times New Roman" w:hAnsiTheme="majorHAnsi" w:cs="Tahoma"/>
          <w:color w:val="0A0A0A"/>
          <w:sz w:val="22"/>
          <w:szCs w:val="22"/>
        </w:rPr>
        <w:t>roject’s strategy</w:t>
      </w:r>
      <w:r w:rsidR="00CF1381" w:rsidRPr="00E41BCD">
        <w:rPr>
          <w:rFonts w:asciiTheme="majorHAnsi" w:eastAsia="Times New Roman" w:hAnsiTheme="majorHAnsi" w:cs="Tahoma"/>
          <w:color w:val="0A0A0A"/>
          <w:sz w:val="22"/>
          <w:szCs w:val="22"/>
        </w:rPr>
        <w:t xml:space="preserve"> and design</w:t>
      </w:r>
      <w:r>
        <w:rPr>
          <w:rFonts w:asciiTheme="majorHAnsi" w:eastAsia="Times New Roman" w:hAnsiTheme="majorHAnsi" w:cs="Tahoma"/>
          <w:color w:val="0A0A0A"/>
          <w:sz w:val="22"/>
          <w:szCs w:val="22"/>
        </w:rPr>
        <w:t>.</w:t>
      </w:r>
    </w:p>
    <w:p w14:paraId="50FDBE54" w14:textId="77777777" w:rsidR="00C52704" w:rsidRPr="00E41BCD" w:rsidRDefault="00C52704" w:rsidP="00C52704">
      <w:pPr>
        <w:shd w:val="clear" w:color="auto" w:fill="FEFEFE"/>
        <w:spacing w:line="276" w:lineRule="auto"/>
        <w:ind w:left="360"/>
        <w:jc w:val="both"/>
        <w:rPr>
          <w:rFonts w:asciiTheme="majorHAnsi" w:eastAsia="Times New Roman" w:hAnsiTheme="majorHAnsi" w:cs="Tahoma"/>
          <w:color w:val="0A0A0A"/>
          <w:sz w:val="22"/>
          <w:szCs w:val="22"/>
        </w:rPr>
      </w:pPr>
    </w:p>
    <w:p w14:paraId="28106242" w14:textId="1B7D7FED" w:rsidR="00C52704" w:rsidRPr="00E41BCD"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A</w:t>
      </w:r>
      <w:r w:rsidR="008431D8" w:rsidRPr="00E41BCD">
        <w:rPr>
          <w:rFonts w:asciiTheme="majorHAnsi" w:eastAsia="Times New Roman" w:hAnsiTheme="majorHAnsi" w:cs="Tahoma"/>
          <w:color w:val="0A0A0A"/>
          <w:sz w:val="22"/>
          <w:szCs w:val="22"/>
        </w:rPr>
        <w:t xml:space="preserve">ssess progress towards achievement of </w:t>
      </w:r>
      <w:r w:rsidR="00615CE9">
        <w:rPr>
          <w:rFonts w:asciiTheme="majorHAnsi" w:eastAsia="Times New Roman" w:hAnsiTheme="majorHAnsi" w:cs="Tahoma"/>
          <w:color w:val="0A0A0A"/>
          <w:sz w:val="22"/>
          <w:szCs w:val="22"/>
        </w:rPr>
        <w:t>P</w:t>
      </w:r>
      <w:r w:rsidR="00A87E1A" w:rsidRPr="00E41BCD">
        <w:rPr>
          <w:rFonts w:asciiTheme="majorHAnsi" w:eastAsia="Times New Roman" w:hAnsiTheme="majorHAnsi" w:cs="Tahoma"/>
          <w:color w:val="0A0A0A"/>
          <w:sz w:val="22"/>
          <w:szCs w:val="22"/>
        </w:rPr>
        <w:t>roject objectives, outcomes and outputs</w:t>
      </w:r>
      <w:r>
        <w:rPr>
          <w:rFonts w:asciiTheme="majorHAnsi" w:eastAsia="Times New Roman" w:hAnsiTheme="majorHAnsi" w:cs="Tahoma"/>
          <w:color w:val="0A0A0A"/>
          <w:sz w:val="22"/>
          <w:szCs w:val="22"/>
        </w:rPr>
        <w:t>.</w:t>
      </w:r>
    </w:p>
    <w:p w14:paraId="4A398A22" w14:textId="77777777" w:rsidR="00E41BCD" w:rsidRPr="00E41BCD" w:rsidRDefault="00E41BCD" w:rsidP="00E41BCD">
      <w:pPr>
        <w:shd w:val="clear" w:color="auto" w:fill="FEFEFE"/>
        <w:spacing w:line="276" w:lineRule="auto"/>
        <w:jc w:val="both"/>
        <w:rPr>
          <w:rFonts w:asciiTheme="majorHAnsi" w:eastAsia="Times New Roman" w:hAnsiTheme="majorHAnsi" w:cs="Tahoma"/>
          <w:color w:val="0A0A0A"/>
          <w:sz w:val="22"/>
          <w:szCs w:val="22"/>
        </w:rPr>
      </w:pPr>
    </w:p>
    <w:p w14:paraId="4449471A" w14:textId="494F7710" w:rsidR="00E41BCD" w:rsidRPr="00E41BCD"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A</w:t>
      </w:r>
      <w:r w:rsidR="00E41BCD" w:rsidRPr="00E41BCD">
        <w:rPr>
          <w:rFonts w:asciiTheme="majorHAnsi" w:eastAsia="Times New Roman" w:hAnsiTheme="majorHAnsi" w:cs="Tahoma"/>
          <w:color w:val="0A0A0A"/>
          <w:sz w:val="22"/>
          <w:szCs w:val="22"/>
        </w:rPr>
        <w:t>ssess project implementation and adaptive management</w:t>
      </w:r>
      <w:r>
        <w:rPr>
          <w:rFonts w:asciiTheme="majorHAnsi" w:eastAsia="Times New Roman" w:hAnsiTheme="majorHAnsi" w:cs="Tahoma"/>
          <w:color w:val="0A0A0A"/>
          <w:sz w:val="22"/>
          <w:szCs w:val="22"/>
        </w:rPr>
        <w:t>.</w:t>
      </w:r>
    </w:p>
    <w:p w14:paraId="7D748170" w14:textId="77777777" w:rsidR="00C52704" w:rsidRPr="00E41BCD" w:rsidRDefault="00C52704" w:rsidP="00C52704">
      <w:pPr>
        <w:shd w:val="clear" w:color="auto" w:fill="FEFEFE"/>
        <w:spacing w:line="276" w:lineRule="auto"/>
        <w:ind w:left="360"/>
        <w:jc w:val="both"/>
        <w:rPr>
          <w:rFonts w:asciiTheme="majorHAnsi" w:eastAsia="Times New Roman" w:hAnsiTheme="majorHAnsi" w:cs="Tahoma"/>
          <w:color w:val="0A0A0A"/>
          <w:sz w:val="22"/>
          <w:szCs w:val="22"/>
        </w:rPr>
      </w:pPr>
    </w:p>
    <w:p w14:paraId="2D44D403" w14:textId="365339ED" w:rsidR="00A87E1A" w:rsidRPr="00E41BCD"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A</w:t>
      </w:r>
      <w:r w:rsidR="00A87E1A" w:rsidRPr="00E41BCD">
        <w:rPr>
          <w:rFonts w:asciiTheme="majorHAnsi" w:eastAsia="Times New Roman" w:hAnsiTheme="majorHAnsi" w:cs="Tahoma"/>
          <w:color w:val="0A0A0A"/>
          <w:sz w:val="22"/>
          <w:szCs w:val="22"/>
        </w:rPr>
        <w:t xml:space="preserve">ssess early signs of project success </w:t>
      </w:r>
      <w:r w:rsidR="00C52704" w:rsidRPr="00E41BCD">
        <w:rPr>
          <w:rFonts w:asciiTheme="majorHAnsi" w:eastAsia="Times New Roman" w:hAnsiTheme="majorHAnsi" w:cs="Tahoma"/>
          <w:color w:val="0A0A0A"/>
          <w:sz w:val="22"/>
          <w:szCs w:val="22"/>
        </w:rPr>
        <w:t>and/</w:t>
      </w:r>
      <w:r>
        <w:rPr>
          <w:rFonts w:asciiTheme="majorHAnsi" w:eastAsia="Times New Roman" w:hAnsiTheme="majorHAnsi" w:cs="Tahoma"/>
          <w:color w:val="0A0A0A"/>
          <w:sz w:val="22"/>
          <w:szCs w:val="22"/>
        </w:rPr>
        <w:t>or failure.</w:t>
      </w:r>
    </w:p>
    <w:p w14:paraId="5D54BF48" w14:textId="77777777" w:rsidR="00A87E1A" w:rsidRPr="00E41BCD" w:rsidRDefault="00A87E1A" w:rsidP="00C52704">
      <w:pPr>
        <w:shd w:val="clear" w:color="auto" w:fill="FEFEFE"/>
        <w:spacing w:line="276" w:lineRule="auto"/>
        <w:ind w:left="360"/>
        <w:jc w:val="both"/>
        <w:rPr>
          <w:rFonts w:asciiTheme="majorHAnsi" w:eastAsia="Times New Roman" w:hAnsiTheme="majorHAnsi" w:cs="Tahoma"/>
          <w:color w:val="0A0A0A"/>
          <w:sz w:val="22"/>
          <w:szCs w:val="22"/>
        </w:rPr>
      </w:pPr>
    </w:p>
    <w:p w14:paraId="23D7AD1C" w14:textId="47486684" w:rsidR="00A87E1A" w:rsidRPr="00E41BCD"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I</w:t>
      </w:r>
      <w:r w:rsidR="00C52704" w:rsidRPr="00E41BCD">
        <w:rPr>
          <w:rFonts w:asciiTheme="majorHAnsi" w:eastAsia="Times New Roman" w:hAnsiTheme="majorHAnsi" w:cs="Tahoma"/>
          <w:color w:val="0A0A0A"/>
          <w:sz w:val="22"/>
          <w:szCs w:val="22"/>
        </w:rPr>
        <w:t>dentify</w:t>
      </w:r>
      <w:r>
        <w:rPr>
          <w:rFonts w:asciiTheme="majorHAnsi" w:eastAsia="Times New Roman" w:hAnsiTheme="majorHAnsi" w:cs="Tahoma"/>
          <w:color w:val="0A0A0A"/>
          <w:sz w:val="22"/>
          <w:szCs w:val="22"/>
        </w:rPr>
        <w:t xml:space="preserve"> risks to sustainability.</w:t>
      </w:r>
    </w:p>
    <w:p w14:paraId="173B0DD1" w14:textId="77777777" w:rsidR="00A87E1A" w:rsidRPr="00E41BCD" w:rsidRDefault="00A87E1A" w:rsidP="00C52704">
      <w:pPr>
        <w:shd w:val="clear" w:color="auto" w:fill="FEFEFE"/>
        <w:spacing w:line="276" w:lineRule="auto"/>
        <w:ind w:left="360"/>
        <w:jc w:val="both"/>
        <w:rPr>
          <w:rFonts w:asciiTheme="majorHAnsi" w:eastAsia="Times New Roman" w:hAnsiTheme="majorHAnsi" w:cs="Tahoma"/>
          <w:color w:val="0A0A0A"/>
          <w:sz w:val="22"/>
          <w:szCs w:val="22"/>
        </w:rPr>
      </w:pPr>
    </w:p>
    <w:p w14:paraId="3A012934" w14:textId="47AC1367" w:rsidR="002D55B6"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I</w:t>
      </w:r>
      <w:r w:rsidR="00A87E1A" w:rsidRPr="00E41BCD">
        <w:rPr>
          <w:rFonts w:asciiTheme="majorHAnsi" w:eastAsia="Times New Roman" w:hAnsiTheme="majorHAnsi" w:cs="Tahoma"/>
          <w:color w:val="0A0A0A"/>
          <w:sz w:val="22"/>
          <w:szCs w:val="22"/>
        </w:rPr>
        <w:t xml:space="preserve">dentify </w:t>
      </w:r>
      <w:r w:rsidR="00EA352A">
        <w:rPr>
          <w:rFonts w:asciiTheme="majorHAnsi" w:eastAsia="Times New Roman" w:hAnsiTheme="majorHAnsi" w:cs="Tahoma"/>
          <w:color w:val="0A0A0A"/>
          <w:sz w:val="22"/>
          <w:szCs w:val="22"/>
        </w:rPr>
        <w:t>any</w:t>
      </w:r>
      <w:r w:rsidR="00A87E1A" w:rsidRPr="00E41BCD">
        <w:rPr>
          <w:rFonts w:asciiTheme="majorHAnsi" w:eastAsia="Times New Roman" w:hAnsiTheme="majorHAnsi" w:cs="Tahoma"/>
          <w:color w:val="0A0A0A"/>
          <w:sz w:val="22"/>
          <w:szCs w:val="22"/>
        </w:rPr>
        <w:t xml:space="preserve"> changes</w:t>
      </w:r>
      <w:r w:rsidR="00C52704" w:rsidRPr="00E41BCD">
        <w:rPr>
          <w:rFonts w:asciiTheme="majorHAnsi" w:eastAsia="Times New Roman" w:hAnsiTheme="majorHAnsi" w:cs="Tahoma"/>
          <w:color w:val="0A0A0A"/>
          <w:sz w:val="22"/>
          <w:szCs w:val="22"/>
        </w:rPr>
        <w:t xml:space="preserve"> and corrective actions</w:t>
      </w:r>
      <w:r w:rsidR="00A87E1A" w:rsidRPr="00E41BCD">
        <w:rPr>
          <w:rFonts w:asciiTheme="majorHAnsi" w:eastAsia="Times New Roman" w:hAnsiTheme="majorHAnsi" w:cs="Tahoma"/>
          <w:color w:val="0A0A0A"/>
          <w:sz w:val="22"/>
          <w:szCs w:val="22"/>
        </w:rPr>
        <w:t xml:space="preserve"> </w:t>
      </w:r>
      <w:r w:rsidR="00EA352A">
        <w:rPr>
          <w:rFonts w:asciiTheme="majorHAnsi" w:eastAsia="Times New Roman" w:hAnsiTheme="majorHAnsi" w:cs="Tahoma"/>
          <w:color w:val="0A0A0A"/>
          <w:sz w:val="22"/>
          <w:szCs w:val="22"/>
        </w:rPr>
        <w:t>that may be necessary</w:t>
      </w:r>
      <w:r w:rsidR="00A87E1A" w:rsidRPr="00E41BCD">
        <w:rPr>
          <w:rFonts w:asciiTheme="majorHAnsi" w:eastAsia="Times New Roman" w:hAnsiTheme="majorHAnsi" w:cs="Tahoma"/>
          <w:color w:val="0A0A0A"/>
          <w:sz w:val="22"/>
          <w:szCs w:val="22"/>
        </w:rPr>
        <w:t xml:space="preserve"> in order to set the project on-track to ach</w:t>
      </w:r>
      <w:r>
        <w:rPr>
          <w:rFonts w:asciiTheme="majorHAnsi" w:eastAsia="Times New Roman" w:hAnsiTheme="majorHAnsi" w:cs="Tahoma"/>
          <w:color w:val="0A0A0A"/>
          <w:sz w:val="22"/>
          <w:szCs w:val="22"/>
        </w:rPr>
        <w:t>ieve its intended results.</w:t>
      </w:r>
    </w:p>
    <w:p w14:paraId="7FA4774D" w14:textId="77777777" w:rsidR="002D55B6" w:rsidRPr="002D55B6" w:rsidRDefault="002D55B6" w:rsidP="002D55B6">
      <w:pPr>
        <w:shd w:val="clear" w:color="auto" w:fill="FEFEFE"/>
        <w:spacing w:line="276" w:lineRule="auto"/>
        <w:jc w:val="both"/>
        <w:rPr>
          <w:rFonts w:asciiTheme="majorHAnsi" w:eastAsia="Times New Roman" w:hAnsiTheme="majorHAnsi" w:cs="Tahoma"/>
          <w:color w:val="0A0A0A"/>
          <w:sz w:val="22"/>
          <w:szCs w:val="22"/>
        </w:rPr>
      </w:pPr>
    </w:p>
    <w:p w14:paraId="49D24EF6" w14:textId="2207BAE4" w:rsidR="00A87E1A" w:rsidRPr="00E41BCD" w:rsidRDefault="00923D38" w:rsidP="003B542A">
      <w:pPr>
        <w:pStyle w:val="ListParagraph"/>
        <w:numPr>
          <w:ilvl w:val="0"/>
          <w:numId w:val="2"/>
        </w:numPr>
        <w:shd w:val="clear" w:color="auto" w:fill="FEFEFE"/>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A</w:t>
      </w:r>
      <w:r w:rsidR="002D55B6">
        <w:rPr>
          <w:rFonts w:asciiTheme="majorHAnsi" w:eastAsia="Times New Roman" w:hAnsiTheme="majorHAnsi" w:cs="Tahoma"/>
          <w:color w:val="0A0A0A"/>
          <w:sz w:val="22"/>
          <w:szCs w:val="22"/>
        </w:rPr>
        <w:t xml:space="preserve">ssess the need for project extension and the optimum arrangements for such. </w:t>
      </w:r>
      <w:r w:rsidR="00A87E1A" w:rsidRPr="00E41BCD">
        <w:rPr>
          <w:rFonts w:asciiTheme="majorHAnsi" w:eastAsia="Times New Roman" w:hAnsiTheme="majorHAnsi" w:cs="Tahoma"/>
          <w:color w:val="0A0A0A"/>
          <w:sz w:val="22"/>
          <w:szCs w:val="22"/>
        </w:rPr>
        <w:t xml:space="preserve"> </w:t>
      </w:r>
    </w:p>
    <w:p w14:paraId="1AD840EA" w14:textId="77777777" w:rsidR="00FB1F99" w:rsidRDefault="00FB1F99" w:rsidP="00FB1F99">
      <w:pPr>
        <w:pStyle w:val="Heading2"/>
        <w:rPr>
          <w:rFonts w:eastAsia="Times New Roman" w:cs="Tahoma"/>
          <w:b w:val="0"/>
          <w:bCs w:val="0"/>
          <w:color w:val="0A0A0A"/>
          <w:sz w:val="20"/>
          <w:szCs w:val="20"/>
        </w:rPr>
      </w:pPr>
    </w:p>
    <w:p w14:paraId="3E37B584" w14:textId="7AD67FF0" w:rsidR="00306ADF" w:rsidRPr="00E41BCD" w:rsidRDefault="00FB1F99" w:rsidP="00FB1F99">
      <w:pPr>
        <w:pStyle w:val="Heading2"/>
      </w:pPr>
      <w:bookmarkStart w:id="11" w:name="_Toc389486554"/>
      <w:r>
        <w:t xml:space="preserve">1.2 </w:t>
      </w:r>
      <w:r w:rsidR="008B14DB" w:rsidRPr="00E41BCD">
        <w:t>MTR s</w:t>
      </w:r>
      <w:r w:rsidR="00D60D04" w:rsidRPr="00E41BCD">
        <w:t>cope</w:t>
      </w:r>
      <w:bookmarkEnd w:id="11"/>
      <w:r w:rsidR="00D60D04" w:rsidRPr="00E41BCD">
        <w:t xml:space="preserve"> </w:t>
      </w:r>
    </w:p>
    <w:p w14:paraId="7D6C5ED8" w14:textId="77777777" w:rsidR="00C52704" w:rsidRPr="00E41BCD" w:rsidRDefault="00C52704" w:rsidP="008431D8">
      <w:pPr>
        <w:pStyle w:val="ListParagraph"/>
        <w:spacing w:line="276" w:lineRule="auto"/>
        <w:ind w:left="360"/>
        <w:rPr>
          <w:rFonts w:asciiTheme="majorHAnsi" w:hAnsiTheme="majorHAnsi"/>
          <w:sz w:val="22"/>
          <w:szCs w:val="22"/>
        </w:rPr>
      </w:pPr>
    </w:p>
    <w:p w14:paraId="130D72B7" w14:textId="3B82F03C" w:rsidR="00C52704" w:rsidRPr="00E41BCD" w:rsidRDefault="00C52704" w:rsidP="003B542A">
      <w:pPr>
        <w:pStyle w:val="ListParagraph"/>
        <w:numPr>
          <w:ilvl w:val="0"/>
          <w:numId w:val="6"/>
        </w:numPr>
        <w:spacing w:line="276" w:lineRule="auto"/>
        <w:jc w:val="both"/>
        <w:rPr>
          <w:rFonts w:asciiTheme="majorHAnsi" w:hAnsiTheme="majorHAnsi"/>
          <w:sz w:val="22"/>
          <w:szCs w:val="22"/>
        </w:rPr>
      </w:pPr>
      <w:r w:rsidRPr="00E41BCD">
        <w:rPr>
          <w:rFonts w:asciiTheme="majorHAnsi" w:hAnsiTheme="majorHAnsi"/>
          <w:sz w:val="22"/>
          <w:szCs w:val="22"/>
        </w:rPr>
        <w:t>As required by section 5 of the MTR Terms of Reference (</w:t>
      </w:r>
      <w:proofErr w:type="spellStart"/>
      <w:r w:rsidRPr="00E41BCD">
        <w:rPr>
          <w:rFonts w:asciiTheme="majorHAnsi" w:hAnsiTheme="majorHAnsi"/>
          <w:sz w:val="22"/>
          <w:szCs w:val="22"/>
        </w:rPr>
        <w:t>ToR</w:t>
      </w:r>
      <w:proofErr w:type="spellEnd"/>
      <w:r w:rsidRPr="00E41BCD">
        <w:rPr>
          <w:rFonts w:asciiTheme="majorHAnsi" w:hAnsiTheme="majorHAnsi"/>
          <w:sz w:val="22"/>
          <w:szCs w:val="22"/>
        </w:rPr>
        <w:t>)</w:t>
      </w:r>
      <w:r w:rsidR="00CF1381" w:rsidRPr="00E41BCD">
        <w:rPr>
          <w:rFonts w:asciiTheme="majorHAnsi" w:hAnsiTheme="majorHAnsi"/>
          <w:sz w:val="22"/>
          <w:szCs w:val="22"/>
        </w:rPr>
        <w:t xml:space="preserve"> (Annex 1 of this r</w:t>
      </w:r>
      <w:r w:rsidRPr="00E41BCD">
        <w:rPr>
          <w:rFonts w:asciiTheme="majorHAnsi" w:hAnsiTheme="majorHAnsi"/>
          <w:sz w:val="22"/>
          <w:szCs w:val="22"/>
        </w:rPr>
        <w:t>eport)</w:t>
      </w:r>
      <w:r w:rsidR="00005A61" w:rsidRPr="00E41BCD">
        <w:rPr>
          <w:rFonts w:asciiTheme="majorHAnsi" w:hAnsiTheme="majorHAnsi"/>
          <w:sz w:val="22"/>
          <w:szCs w:val="22"/>
        </w:rPr>
        <w:t>,</w:t>
      </w:r>
      <w:r w:rsidRPr="00E41BCD">
        <w:rPr>
          <w:rFonts w:asciiTheme="majorHAnsi" w:hAnsiTheme="majorHAnsi"/>
          <w:sz w:val="22"/>
          <w:szCs w:val="22"/>
        </w:rPr>
        <w:t xml:space="preserve"> the MTR scope </w:t>
      </w:r>
      <w:r w:rsidR="006D2F37" w:rsidRPr="00E41BCD">
        <w:rPr>
          <w:rFonts w:asciiTheme="majorHAnsi" w:hAnsiTheme="majorHAnsi"/>
          <w:sz w:val="22"/>
          <w:szCs w:val="22"/>
        </w:rPr>
        <w:t xml:space="preserve">closely follows the MTR purpose as outlined above, and </w:t>
      </w:r>
      <w:r w:rsidRPr="00E41BCD">
        <w:rPr>
          <w:rFonts w:asciiTheme="majorHAnsi" w:hAnsiTheme="majorHAnsi"/>
          <w:sz w:val="22"/>
          <w:szCs w:val="22"/>
        </w:rPr>
        <w:t>covers the following:</w:t>
      </w:r>
    </w:p>
    <w:p w14:paraId="7A3409CA" w14:textId="77777777" w:rsidR="00CF1381" w:rsidRPr="00E41BCD" w:rsidRDefault="00CF1381" w:rsidP="008431D8">
      <w:pPr>
        <w:spacing w:line="276" w:lineRule="auto"/>
        <w:jc w:val="both"/>
        <w:rPr>
          <w:rFonts w:asciiTheme="majorHAnsi" w:hAnsiTheme="majorHAnsi"/>
          <w:sz w:val="22"/>
          <w:szCs w:val="22"/>
        </w:rPr>
      </w:pPr>
    </w:p>
    <w:p w14:paraId="4E230931" w14:textId="50C03107" w:rsidR="00CF1381" w:rsidRPr="00E41BCD" w:rsidRDefault="00923D38" w:rsidP="003B542A">
      <w:pPr>
        <w:pStyle w:val="ListParagraph"/>
        <w:numPr>
          <w:ilvl w:val="0"/>
          <w:numId w:val="3"/>
        </w:numPr>
        <w:spacing w:line="276" w:lineRule="auto"/>
        <w:ind w:left="1080"/>
        <w:jc w:val="both"/>
        <w:rPr>
          <w:rFonts w:asciiTheme="majorHAnsi" w:hAnsiTheme="majorHAnsi"/>
          <w:sz w:val="22"/>
          <w:szCs w:val="22"/>
        </w:rPr>
      </w:pPr>
      <w:r>
        <w:rPr>
          <w:rFonts w:asciiTheme="majorHAnsi" w:hAnsiTheme="majorHAnsi"/>
          <w:sz w:val="22"/>
          <w:szCs w:val="22"/>
        </w:rPr>
        <w:t>P</w:t>
      </w:r>
      <w:r w:rsidR="00CF1381" w:rsidRPr="00E41BCD">
        <w:rPr>
          <w:rFonts w:asciiTheme="majorHAnsi" w:hAnsiTheme="majorHAnsi"/>
          <w:sz w:val="22"/>
          <w:szCs w:val="22"/>
        </w:rPr>
        <w:t>roject strategy and design,</w:t>
      </w:r>
      <w:r w:rsidR="00531754" w:rsidRPr="00E41BCD">
        <w:rPr>
          <w:rFonts w:asciiTheme="majorHAnsi" w:hAnsiTheme="majorHAnsi"/>
          <w:sz w:val="22"/>
          <w:szCs w:val="22"/>
        </w:rPr>
        <w:t xml:space="preserve"> includin</w:t>
      </w:r>
      <w:r>
        <w:rPr>
          <w:rFonts w:asciiTheme="majorHAnsi" w:hAnsiTheme="majorHAnsi"/>
          <w:sz w:val="22"/>
          <w:szCs w:val="22"/>
        </w:rPr>
        <w:t>g Results Based Framework (RBF).</w:t>
      </w:r>
    </w:p>
    <w:p w14:paraId="0A78B5A8" w14:textId="77777777" w:rsidR="006D2F37" w:rsidRPr="00E41BCD" w:rsidRDefault="006D2F37" w:rsidP="008431D8">
      <w:pPr>
        <w:spacing w:line="276" w:lineRule="auto"/>
        <w:ind w:left="360"/>
        <w:jc w:val="both"/>
        <w:rPr>
          <w:rFonts w:asciiTheme="majorHAnsi" w:hAnsiTheme="majorHAnsi"/>
          <w:sz w:val="22"/>
          <w:szCs w:val="22"/>
        </w:rPr>
      </w:pPr>
    </w:p>
    <w:p w14:paraId="53DDA361" w14:textId="20A99040" w:rsidR="006D2F37" w:rsidRPr="00E41BCD" w:rsidRDefault="00923D38" w:rsidP="003B542A">
      <w:pPr>
        <w:pStyle w:val="ListParagraph"/>
        <w:numPr>
          <w:ilvl w:val="0"/>
          <w:numId w:val="3"/>
        </w:numPr>
        <w:spacing w:line="276" w:lineRule="auto"/>
        <w:ind w:left="1080"/>
        <w:jc w:val="both"/>
        <w:rPr>
          <w:rFonts w:asciiTheme="majorHAnsi" w:hAnsiTheme="majorHAnsi"/>
          <w:sz w:val="22"/>
          <w:szCs w:val="22"/>
        </w:rPr>
      </w:pPr>
      <w:r>
        <w:rPr>
          <w:rFonts w:asciiTheme="majorHAnsi" w:eastAsia="Times New Roman" w:hAnsiTheme="majorHAnsi" w:cs="Tahoma"/>
          <w:color w:val="0A0A0A"/>
          <w:sz w:val="22"/>
          <w:szCs w:val="22"/>
        </w:rPr>
        <w:t>P</w:t>
      </w:r>
      <w:r w:rsidR="008431D8" w:rsidRPr="00E41BCD">
        <w:rPr>
          <w:rFonts w:asciiTheme="majorHAnsi" w:eastAsia="Times New Roman" w:hAnsiTheme="majorHAnsi" w:cs="Tahoma"/>
          <w:color w:val="0A0A0A"/>
          <w:sz w:val="22"/>
          <w:szCs w:val="22"/>
        </w:rPr>
        <w:t xml:space="preserve">rogress towards achievement of </w:t>
      </w:r>
      <w:r w:rsidR="00615CE9">
        <w:rPr>
          <w:rFonts w:asciiTheme="majorHAnsi" w:eastAsia="Times New Roman" w:hAnsiTheme="majorHAnsi" w:cs="Tahoma"/>
          <w:color w:val="0A0A0A"/>
          <w:sz w:val="22"/>
          <w:szCs w:val="22"/>
        </w:rPr>
        <w:t>P</w:t>
      </w:r>
      <w:r w:rsidR="006D2F37" w:rsidRPr="00E41BCD">
        <w:rPr>
          <w:rFonts w:asciiTheme="majorHAnsi" w:eastAsia="Times New Roman" w:hAnsiTheme="majorHAnsi" w:cs="Tahoma"/>
          <w:color w:val="0A0A0A"/>
          <w:sz w:val="22"/>
          <w:szCs w:val="22"/>
        </w:rPr>
        <w:t>roject objectives, outcomes and outputs</w:t>
      </w:r>
      <w:r>
        <w:rPr>
          <w:rFonts w:asciiTheme="majorHAnsi" w:eastAsia="Times New Roman" w:hAnsiTheme="majorHAnsi" w:cs="Tahoma"/>
          <w:color w:val="0A0A0A"/>
          <w:sz w:val="22"/>
          <w:szCs w:val="22"/>
        </w:rPr>
        <w:t>.</w:t>
      </w:r>
    </w:p>
    <w:p w14:paraId="6473305B" w14:textId="77777777" w:rsidR="00CF1381" w:rsidRPr="00E41BCD" w:rsidRDefault="00CF1381" w:rsidP="008431D8">
      <w:pPr>
        <w:spacing w:line="276" w:lineRule="auto"/>
        <w:ind w:left="360"/>
        <w:jc w:val="both"/>
        <w:rPr>
          <w:rFonts w:asciiTheme="majorHAnsi" w:hAnsiTheme="majorHAnsi"/>
          <w:sz w:val="22"/>
          <w:szCs w:val="22"/>
        </w:rPr>
      </w:pPr>
    </w:p>
    <w:p w14:paraId="73E93589" w14:textId="6E8EAB99" w:rsidR="00531754" w:rsidRPr="00E41BCD" w:rsidRDefault="00923D38" w:rsidP="003B542A">
      <w:pPr>
        <w:pStyle w:val="ListParagraph"/>
        <w:numPr>
          <w:ilvl w:val="0"/>
          <w:numId w:val="3"/>
        </w:numPr>
        <w:spacing w:line="276" w:lineRule="auto"/>
        <w:ind w:left="1080"/>
        <w:jc w:val="both"/>
        <w:rPr>
          <w:rFonts w:asciiTheme="majorHAnsi" w:hAnsiTheme="majorHAnsi"/>
          <w:sz w:val="22"/>
          <w:szCs w:val="22"/>
        </w:rPr>
      </w:pPr>
      <w:r>
        <w:rPr>
          <w:rFonts w:asciiTheme="majorHAnsi" w:hAnsiTheme="majorHAnsi"/>
          <w:sz w:val="22"/>
          <w:szCs w:val="22"/>
        </w:rPr>
        <w:t>P</w:t>
      </w:r>
      <w:r w:rsidR="00CF1381" w:rsidRPr="00E41BCD">
        <w:rPr>
          <w:rFonts w:asciiTheme="majorHAnsi" w:hAnsiTheme="majorHAnsi"/>
          <w:sz w:val="22"/>
          <w:szCs w:val="22"/>
        </w:rPr>
        <w:t>roject implementation and adaptive management</w:t>
      </w:r>
      <w:r w:rsidR="00531754" w:rsidRPr="00E41BCD">
        <w:rPr>
          <w:rFonts w:asciiTheme="majorHAnsi" w:hAnsiTheme="majorHAnsi"/>
          <w:sz w:val="22"/>
          <w:szCs w:val="22"/>
        </w:rPr>
        <w:t>, including:</w:t>
      </w:r>
    </w:p>
    <w:p w14:paraId="046BE1B4" w14:textId="4640B231"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project</w:t>
      </w:r>
      <w:proofErr w:type="gramEnd"/>
      <w:r w:rsidRPr="00E41BCD">
        <w:rPr>
          <w:rFonts w:asciiTheme="majorHAnsi" w:hAnsiTheme="majorHAnsi"/>
          <w:sz w:val="22"/>
          <w:szCs w:val="22"/>
        </w:rPr>
        <w:t xml:space="preserve"> management arrangements</w:t>
      </w:r>
      <w:r w:rsidR="00005A61" w:rsidRPr="00E41BCD">
        <w:rPr>
          <w:rFonts w:asciiTheme="majorHAnsi" w:hAnsiTheme="majorHAnsi"/>
          <w:sz w:val="22"/>
          <w:szCs w:val="22"/>
        </w:rPr>
        <w:t>,</w:t>
      </w:r>
    </w:p>
    <w:p w14:paraId="56441A19" w14:textId="7C96FB43"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work</w:t>
      </w:r>
      <w:proofErr w:type="gramEnd"/>
      <w:r w:rsidRPr="00E41BCD">
        <w:rPr>
          <w:rFonts w:asciiTheme="majorHAnsi" w:hAnsiTheme="majorHAnsi"/>
          <w:sz w:val="22"/>
          <w:szCs w:val="22"/>
        </w:rPr>
        <w:t xml:space="preserve"> planning</w:t>
      </w:r>
      <w:r w:rsidR="00005A61" w:rsidRPr="00E41BCD">
        <w:rPr>
          <w:rFonts w:asciiTheme="majorHAnsi" w:hAnsiTheme="majorHAnsi"/>
          <w:sz w:val="22"/>
          <w:szCs w:val="22"/>
        </w:rPr>
        <w:t>,</w:t>
      </w:r>
    </w:p>
    <w:p w14:paraId="08E2A7F1" w14:textId="3A4A70C5"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finance</w:t>
      </w:r>
      <w:proofErr w:type="gramEnd"/>
      <w:r w:rsidRPr="00E41BCD">
        <w:rPr>
          <w:rFonts w:asciiTheme="majorHAnsi" w:hAnsiTheme="majorHAnsi"/>
          <w:sz w:val="22"/>
          <w:szCs w:val="22"/>
        </w:rPr>
        <w:t xml:space="preserve"> and co-finance</w:t>
      </w:r>
      <w:r w:rsidR="00005A61" w:rsidRPr="00E41BCD">
        <w:rPr>
          <w:rFonts w:asciiTheme="majorHAnsi" w:hAnsiTheme="majorHAnsi"/>
          <w:sz w:val="22"/>
          <w:szCs w:val="22"/>
        </w:rPr>
        <w:t>,</w:t>
      </w:r>
    </w:p>
    <w:p w14:paraId="440E7418" w14:textId="32475B8B"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stakeholder</w:t>
      </w:r>
      <w:proofErr w:type="gramEnd"/>
      <w:r w:rsidRPr="00E41BCD">
        <w:rPr>
          <w:rFonts w:asciiTheme="majorHAnsi" w:hAnsiTheme="majorHAnsi"/>
          <w:sz w:val="22"/>
          <w:szCs w:val="22"/>
        </w:rPr>
        <w:t xml:space="preserve"> engagement</w:t>
      </w:r>
      <w:r w:rsidR="00005A61" w:rsidRPr="00E41BCD">
        <w:rPr>
          <w:rFonts w:asciiTheme="majorHAnsi" w:hAnsiTheme="majorHAnsi"/>
          <w:sz w:val="22"/>
          <w:szCs w:val="22"/>
        </w:rPr>
        <w:t>,</w:t>
      </w:r>
    </w:p>
    <w:p w14:paraId="34C036C7" w14:textId="69215558"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project</w:t>
      </w:r>
      <w:proofErr w:type="gramEnd"/>
      <w:r w:rsidRPr="00E41BCD">
        <w:rPr>
          <w:rFonts w:asciiTheme="majorHAnsi" w:hAnsiTheme="majorHAnsi"/>
          <w:sz w:val="22"/>
          <w:szCs w:val="22"/>
        </w:rPr>
        <w:t xml:space="preserve"> reporting</w:t>
      </w:r>
      <w:r w:rsidR="00005A61" w:rsidRPr="00E41BCD">
        <w:rPr>
          <w:rFonts w:asciiTheme="majorHAnsi" w:hAnsiTheme="majorHAnsi"/>
          <w:sz w:val="22"/>
          <w:szCs w:val="22"/>
        </w:rPr>
        <w:t>,</w:t>
      </w:r>
    </w:p>
    <w:p w14:paraId="71EF0528" w14:textId="0A640006"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project</w:t>
      </w:r>
      <w:proofErr w:type="gramEnd"/>
      <w:r w:rsidRPr="00E41BCD">
        <w:rPr>
          <w:rFonts w:asciiTheme="majorHAnsi" w:hAnsiTheme="majorHAnsi"/>
          <w:sz w:val="22"/>
          <w:szCs w:val="22"/>
        </w:rPr>
        <w:t xml:space="preserve"> visibility and communication</w:t>
      </w:r>
      <w:r w:rsidR="00005A61" w:rsidRPr="00E41BCD">
        <w:rPr>
          <w:rFonts w:asciiTheme="majorHAnsi" w:hAnsiTheme="majorHAnsi"/>
          <w:sz w:val="22"/>
          <w:szCs w:val="22"/>
        </w:rPr>
        <w:t>; and</w:t>
      </w:r>
    </w:p>
    <w:p w14:paraId="79A5C86D" w14:textId="006D1344" w:rsidR="00531754" w:rsidRPr="00E41BCD" w:rsidRDefault="00531754" w:rsidP="003B542A">
      <w:pPr>
        <w:pStyle w:val="ListParagraph"/>
        <w:numPr>
          <w:ilvl w:val="0"/>
          <w:numId w:val="4"/>
        </w:numPr>
        <w:spacing w:line="276" w:lineRule="auto"/>
        <w:ind w:left="1800"/>
        <w:jc w:val="both"/>
        <w:rPr>
          <w:rFonts w:asciiTheme="majorHAnsi" w:hAnsiTheme="majorHAnsi"/>
          <w:sz w:val="22"/>
          <w:szCs w:val="22"/>
        </w:rPr>
      </w:pPr>
      <w:proofErr w:type="gramStart"/>
      <w:r w:rsidRPr="00E41BCD">
        <w:rPr>
          <w:rFonts w:asciiTheme="majorHAnsi" w:hAnsiTheme="majorHAnsi"/>
          <w:sz w:val="22"/>
          <w:szCs w:val="22"/>
        </w:rPr>
        <w:t>project</w:t>
      </w:r>
      <w:proofErr w:type="gramEnd"/>
      <w:r w:rsidRPr="00E41BCD">
        <w:rPr>
          <w:rFonts w:asciiTheme="majorHAnsi" w:hAnsiTheme="majorHAnsi"/>
          <w:sz w:val="22"/>
          <w:szCs w:val="22"/>
        </w:rPr>
        <w:t>-level monitoring and evaluation</w:t>
      </w:r>
      <w:r w:rsidR="00923D38">
        <w:rPr>
          <w:rFonts w:asciiTheme="majorHAnsi" w:hAnsiTheme="majorHAnsi"/>
          <w:sz w:val="22"/>
          <w:szCs w:val="22"/>
        </w:rPr>
        <w:t>.</w:t>
      </w:r>
    </w:p>
    <w:p w14:paraId="4D84B7BA" w14:textId="77777777" w:rsidR="00CF1381" w:rsidRPr="00E41BCD" w:rsidRDefault="00CF1381" w:rsidP="008431D8">
      <w:pPr>
        <w:spacing w:line="276" w:lineRule="auto"/>
        <w:ind w:left="360"/>
        <w:jc w:val="both"/>
        <w:rPr>
          <w:rFonts w:asciiTheme="majorHAnsi" w:hAnsiTheme="majorHAnsi"/>
          <w:sz w:val="22"/>
          <w:szCs w:val="22"/>
        </w:rPr>
      </w:pPr>
    </w:p>
    <w:p w14:paraId="12DE84B7" w14:textId="02B217E4" w:rsidR="00923D38" w:rsidRDefault="00923D38" w:rsidP="003B542A">
      <w:pPr>
        <w:pStyle w:val="ListParagraph"/>
        <w:numPr>
          <w:ilvl w:val="0"/>
          <w:numId w:val="3"/>
        </w:numPr>
        <w:spacing w:line="276" w:lineRule="auto"/>
        <w:ind w:left="1080"/>
        <w:jc w:val="both"/>
        <w:rPr>
          <w:rFonts w:asciiTheme="majorHAnsi" w:hAnsiTheme="majorHAnsi"/>
          <w:sz w:val="22"/>
          <w:szCs w:val="22"/>
        </w:rPr>
      </w:pPr>
      <w:r>
        <w:rPr>
          <w:rFonts w:asciiTheme="majorHAnsi" w:hAnsiTheme="majorHAnsi"/>
          <w:sz w:val="22"/>
          <w:szCs w:val="22"/>
        </w:rPr>
        <w:t>S</w:t>
      </w:r>
      <w:r w:rsidR="006D2F37" w:rsidRPr="00E41BCD">
        <w:rPr>
          <w:rFonts w:asciiTheme="majorHAnsi" w:hAnsiTheme="majorHAnsi"/>
          <w:sz w:val="22"/>
          <w:szCs w:val="22"/>
        </w:rPr>
        <w:t>ustainability</w:t>
      </w:r>
      <w:r w:rsidR="00005A61" w:rsidRPr="00E41BCD">
        <w:rPr>
          <w:rFonts w:asciiTheme="majorHAnsi" w:hAnsiTheme="majorHAnsi"/>
          <w:sz w:val="22"/>
          <w:szCs w:val="22"/>
        </w:rPr>
        <w:t>, including political and governance, financial, socioeconomic and environmental risks to sustainability.</w:t>
      </w:r>
    </w:p>
    <w:p w14:paraId="00495E09" w14:textId="77777777" w:rsidR="00923D38" w:rsidRDefault="00923D38" w:rsidP="00923D38">
      <w:pPr>
        <w:pStyle w:val="ListParagraph"/>
        <w:spacing w:line="276" w:lineRule="auto"/>
        <w:ind w:left="1080"/>
        <w:jc w:val="both"/>
        <w:rPr>
          <w:rFonts w:asciiTheme="majorHAnsi" w:hAnsiTheme="majorHAnsi"/>
          <w:sz w:val="22"/>
          <w:szCs w:val="22"/>
        </w:rPr>
      </w:pPr>
    </w:p>
    <w:p w14:paraId="18FCB250" w14:textId="343DDBDA" w:rsidR="00923D38" w:rsidRPr="00923D38" w:rsidRDefault="00923D38" w:rsidP="003B542A">
      <w:pPr>
        <w:pStyle w:val="ListParagraph"/>
        <w:numPr>
          <w:ilvl w:val="0"/>
          <w:numId w:val="3"/>
        </w:numPr>
        <w:spacing w:line="276" w:lineRule="auto"/>
        <w:ind w:left="1080"/>
        <w:jc w:val="both"/>
        <w:rPr>
          <w:rFonts w:asciiTheme="majorHAnsi" w:hAnsiTheme="majorHAnsi"/>
          <w:sz w:val="22"/>
          <w:szCs w:val="22"/>
        </w:rPr>
      </w:pPr>
      <w:r>
        <w:rPr>
          <w:rFonts w:asciiTheme="majorHAnsi" w:eastAsia="Times New Roman" w:hAnsiTheme="majorHAnsi" w:cs="Tahoma"/>
          <w:color w:val="0A0A0A"/>
          <w:sz w:val="22"/>
          <w:szCs w:val="22"/>
        </w:rPr>
        <w:t>N</w:t>
      </w:r>
      <w:r w:rsidRPr="00923D38">
        <w:rPr>
          <w:rFonts w:asciiTheme="majorHAnsi" w:eastAsia="Times New Roman" w:hAnsiTheme="majorHAnsi" w:cs="Tahoma"/>
          <w:color w:val="0A0A0A"/>
          <w:sz w:val="22"/>
          <w:szCs w:val="22"/>
        </w:rPr>
        <w:t xml:space="preserve">eed for the proposed project extension and the optimum arrangements for such.  </w:t>
      </w:r>
    </w:p>
    <w:p w14:paraId="6C17256D" w14:textId="77777777" w:rsidR="00653399" w:rsidRPr="00FB1F99" w:rsidRDefault="00653399" w:rsidP="00971380">
      <w:pPr>
        <w:pStyle w:val="Heading2"/>
        <w:rPr>
          <w:sz w:val="16"/>
          <w:szCs w:val="16"/>
        </w:rPr>
      </w:pPr>
    </w:p>
    <w:p w14:paraId="3DEF0D94" w14:textId="77777777" w:rsidR="008431D8" w:rsidRDefault="008431D8" w:rsidP="00971380">
      <w:pPr>
        <w:pStyle w:val="Heading2"/>
      </w:pPr>
      <w:bookmarkStart w:id="12" w:name="_Toc389486555"/>
      <w:r>
        <w:t>1.3 MTR m</w:t>
      </w:r>
      <w:r w:rsidRPr="00680985">
        <w:t>ethodology</w:t>
      </w:r>
      <w:bookmarkEnd w:id="12"/>
      <w:r>
        <w:t xml:space="preserve"> </w:t>
      </w:r>
    </w:p>
    <w:p w14:paraId="2A27FB07" w14:textId="77777777" w:rsidR="008431D8" w:rsidRPr="00F43868" w:rsidRDefault="008431D8" w:rsidP="00653399">
      <w:pPr>
        <w:spacing w:line="276" w:lineRule="auto"/>
        <w:jc w:val="both"/>
        <w:rPr>
          <w:rFonts w:asciiTheme="majorHAnsi" w:hAnsiTheme="majorHAnsi"/>
          <w:sz w:val="22"/>
          <w:szCs w:val="22"/>
        </w:rPr>
      </w:pPr>
    </w:p>
    <w:p w14:paraId="17938A11" w14:textId="7388BDFD" w:rsidR="00E41BCD" w:rsidRPr="002241A1" w:rsidRDefault="00E41BCD" w:rsidP="003B542A">
      <w:pPr>
        <w:pStyle w:val="ListParagraph"/>
        <w:numPr>
          <w:ilvl w:val="0"/>
          <w:numId w:val="10"/>
        </w:numPr>
        <w:spacing w:line="276" w:lineRule="auto"/>
        <w:jc w:val="both"/>
        <w:rPr>
          <w:rFonts w:asciiTheme="majorHAnsi" w:hAnsiTheme="majorHAnsi"/>
          <w:sz w:val="22"/>
          <w:szCs w:val="22"/>
        </w:rPr>
      </w:pPr>
      <w:r w:rsidRPr="002241A1">
        <w:rPr>
          <w:rFonts w:asciiTheme="majorHAnsi" w:hAnsiTheme="majorHAnsi"/>
          <w:sz w:val="22"/>
          <w:szCs w:val="22"/>
        </w:rPr>
        <w:t>As required by section 5 of the MTR-</w:t>
      </w:r>
      <w:proofErr w:type="spellStart"/>
      <w:r w:rsidRPr="002241A1">
        <w:rPr>
          <w:rFonts w:asciiTheme="majorHAnsi" w:hAnsiTheme="majorHAnsi"/>
          <w:sz w:val="22"/>
          <w:szCs w:val="22"/>
        </w:rPr>
        <w:t>ToR</w:t>
      </w:r>
      <w:proofErr w:type="spellEnd"/>
      <w:r w:rsidRPr="002241A1">
        <w:rPr>
          <w:rFonts w:asciiTheme="majorHAnsi" w:hAnsiTheme="majorHAnsi"/>
          <w:sz w:val="22"/>
          <w:szCs w:val="22"/>
        </w:rPr>
        <w:t xml:space="preserve"> and as refined in the MTR Inception Report (</w:t>
      </w:r>
      <w:proofErr w:type="spellStart"/>
      <w:r w:rsidRPr="002241A1">
        <w:rPr>
          <w:rFonts w:asciiTheme="majorHAnsi" w:hAnsiTheme="majorHAnsi"/>
          <w:sz w:val="22"/>
          <w:szCs w:val="22"/>
        </w:rPr>
        <w:t>Raaymakers</w:t>
      </w:r>
      <w:proofErr w:type="spellEnd"/>
      <w:r w:rsidRPr="002241A1">
        <w:rPr>
          <w:rFonts w:asciiTheme="majorHAnsi" w:hAnsiTheme="majorHAnsi"/>
          <w:sz w:val="22"/>
          <w:szCs w:val="22"/>
        </w:rPr>
        <w:t xml:space="preserve"> March 2018)</w:t>
      </w:r>
      <w:r w:rsidR="00923D38">
        <w:rPr>
          <w:rFonts w:asciiTheme="majorHAnsi" w:hAnsiTheme="majorHAnsi"/>
          <w:sz w:val="22"/>
          <w:szCs w:val="22"/>
        </w:rPr>
        <w:t>,</w:t>
      </w:r>
      <w:r w:rsidRPr="002241A1">
        <w:rPr>
          <w:rFonts w:asciiTheme="majorHAnsi" w:hAnsiTheme="majorHAnsi"/>
          <w:sz w:val="22"/>
          <w:szCs w:val="22"/>
        </w:rPr>
        <w:t xml:space="preserve"> the following methods were used to undertake the</w:t>
      </w:r>
      <w:r w:rsidR="00F43868" w:rsidRPr="002241A1">
        <w:rPr>
          <w:rFonts w:asciiTheme="majorHAnsi" w:hAnsiTheme="majorHAnsi"/>
          <w:sz w:val="22"/>
          <w:szCs w:val="22"/>
        </w:rPr>
        <w:t xml:space="preserve"> MTR:</w:t>
      </w:r>
    </w:p>
    <w:p w14:paraId="2819AEB8" w14:textId="77777777" w:rsidR="00F43868" w:rsidRPr="002241A1" w:rsidRDefault="00F43868" w:rsidP="00923D38">
      <w:pPr>
        <w:pStyle w:val="ListParagraph"/>
        <w:spacing w:line="276" w:lineRule="auto"/>
        <w:ind w:left="360"/>
        <w:jc w:val="both"/>
        <w:rPr>
          <w:rFonts w:asciiTheme="majorHAnsi" w:hAnsiTheme="majorHAnsi"/>
          <w:sz w:val="22"/>
          <w:szCs w:val="22"/>
        </w:rPr>
      </w:pPr>
    </w:p>
    <w:p w14:paraId="50DEB28C" w14:textId="77777777" w:rsidR="00FB1F99" w:rsidRDefault="00F43868" w:rsidP="003B542A">
      <w:pPr>
        <w:pStyle w:val="Default"/>
        <w:numPr>
          <w:ilvl w:val="0"/>
          <w:numId w:val="8"/>
        </w:numPr>
        <w:spacing w:line="276" w:lineRule="auto"/>
        <w:ind w:left="1080"/>
        <w:jc w:val="both"/>
        <w:rPr>
          <w:rFonts w:asciiTheme="majorHAnsi" w:hAnsiTheme="majorHAnsi"/>
          <w:color w:val="000000" w:themeColor="text1"/>
          <w:sz w:val="22"/>
          <w:szCs w:val="22"/>
        </w:rPr>
      </w:pPr>
      <w:r w:rsidRPr="002241A1">
        <w:rPr>
          <w:rFonts w:asciiTheme="majorHAnsi" w:hAnsiTheme="majorHAnsi"/>
          <w:color w:val="000000" w:themeColor="text1"/>
          <w:sz w:val="22"/>
          <w:szCs w:val="22"/>
        </w:rPr>
        <w:t>Compliance with:</w:t>
      </w:r>
    </w:p>
    <w:p w14:paraId="4FD211A1" w14:textId="0AE12678" w:rsidR="00FB1F99" w:rsidRDefault="00F43868" w:rsidP="003B1DED">
      <w:pPr>
        <w:pStyle w:val="Default"/>
        <w:numPr>
          <w:ilvl w:val="0"/>
          <w:numId w:val="56"/>
        </w:numPr>
        <w:spacing w:line="276" w:lineRule="auto"/>
        <w:jc w:val="both"/>
        <w:rPr>
          <w:rFonts w:asciiTheme="majorHAnsi" w:hAnsiTheme="majorHAnsi"/>
          <w:color w:val="000000" w:themeColor="text1"/>
          <w:sz w:val="22"/>
          <w:szCs w:val="22"/>
        </w:rPr>
      </w:pPr>
      <w:proofErr w:type="gramStart"/>
      <w:r w:rsidRPr="00FB1F99">
        <w:rPr>
          <w:rFonts w:asciiTheme="majorHAnsi" w:hAnsiTheme="majorHAnsi"/>
          <w:color w:val="000000" w:themeColor="text1"/>
          <w:sz w:val="22"/>
          <w:szCs w:val="22"/>
        </w:rPr>
        <w:t>the</w:t>
      </w:r>
      <w:proofErr w:type="gramEnd"/>
      <w:r w:rsidRPr="00FB1F99">
        <w:rPr>
          <w:rFonts w:asciiTheme="majorHAnsi" w:hAnsiTheme="majorHAnsi"/>
          <w:color w:val="000000" w:themeColor="text1"/>
          <w:sz w:val="22"/>
          <w:szCs w:val="22"/>
        </w:rPr>
        <w:t xml:space="preserve"> UNDP </w:t>
      </w:r>
      <w:r w:rsidRPr="00FB1F99">
        <w:rPr>
          <w:rFonts w:asciiTheme="majorHAnsi" w:hAnsiTheme="majorHAnsi"/>
          <w:i/>
          <w:color w:val="000000" w:themeColor="text1"/>
          <w:sz w:val="22"/>
          <w:szCs w:val="22"/>
        </w:rPr>
        <w:t xml:space="preserve">Guidance for Conducting </w:t>
      </w:r>
      <w:r w:rsidR="00EA352A" w:rsidRPr="00FB1F99">
        <w:rPr>
          <w:rFonts w:asciiTheme="majorHAnsi" w:hAnsiTheme="majorHAnsi"/>
          <w:i/>
          <w:color w:val="000000" w:themeColor="text1"/>
          <w:sz w:val="22"/>
          <w:szCs w:val="22"/>
        </w:rPr>
        <w:t>Midterm Reviews</w:t>
      </w:r>
      <w:r w:rsidRPr="00FB1F99">
        <w:rPr>
          <w:rFonts w:asciiTheme="majorHAnsi" w:hAnsiTheme="majorHAnsi"/>
          <w:i/>
          <w:color w:val="000000" w:themeColor="text1"/>
          <w:sz w:val="22"/>
          <w:szCs w:val="22"/>
        </w:rPr>
        <w:t xml:space="preserve"> of UNDP-su</w:t>
      </w:r>
      <w:r w:rsidR="000379F9" w:rsidRPr="00FB1F99">
        <w:rPr>
          <w:rFonts w:asciiTheme="majorHAnsi" w:hAnsiTheme="majorHAnsi"/>
          <w:i/>
          <w:color w:val="000000" w:themeColor="text1"/>
          <w:sz w:val="22"/>
          <w:szCs w:val="22"/>
        </w:rPr>
        <w:t xml:space="preserve">pported, GEF-financed Projects </w:t>
      </w:r>
      <w:r w:rsidRPr="00FB1F99">
        <w:rPr>
          <w:rFonts w:asciiTheme="majorHAnsi" w:hAnsiTheme="majorHAnsi"/>
          <w:i/>
          <w:color w:val="000000" w:themeColor="text1"/>
          <w:sz w:val="22"/>
          <w:szCs w:val="22"/>
        </w:rPr>
        <w:t>2012</w:t>
      </w:r>
      <w:r w:rsidR="00EA352A" w:rsidRPr="00FB1F99">
        <w:rPr>
          <w:rFonts w:asciiTheme="majorHAnsi" w:hAnsiTheme="majorHAnsi"/>
          <w:i/>
          <w:color w:val="000000" w:themeColor="text1"/>
          <w:sz w:val="22"/>
          <w:szCs w:val="22"/>
        </w:rPr>
        <w:t xml:space="preserve"> </w:t>
      </w:r>
      <w:r w:rsidR="00EA352A" w:rsidRPr="00FB1F99">
        <w:rPr>
          <w:rFonts w:asciiTheme="majorHAnsi" w:hAnsiTheme="majorHAnsi"/>
          <w:color w:val="000000" w:themeColor="text1"/>
          <w:sz w:val="22"/>
          <w:szCs w:val="22"/>
        </w:rPr>
        <w:t>(UNDP MTR Guidelines)</w:t>
      </w:r>
      <w:r w:rsidR="00FB1F99">
        <w:rPr>
          <w:rFonts w:asciiTheme="majorHAnsi" w:hAnsiTheme="majorHAnsi"/>
          <w:color w:val="000000" w:themeColor="text1"/>
          <w:sz w:val="22"/>
          <w:szCs w:val="22"/>
        </w:rPr>
        <w:t>; and</w:t>
      </w:r>
    </w:p>
    <w:p w14:paraId="6AF171D1" w14:textId="43375218" w:rsidR="00FB1F99" w:rsidRPr="00FB1F99" w:rsidRDefault="00923D38" w:rsidP="003B1DED">
      <w:pPr>
        <w:pStyle w:val="Default"/>
        <w:numPr>
          <w:ilvl w:val="0"/>
          <w:numId w:val="56"/>
        </w:numPr>
        <w:spacing w:line="276" w:lineRule="auto"/>
        <w:jc w:val="both"/>
        <w:rPr>
          <w:rFonts w:asciiTheme="majorHAnsi" w:hAnsiTheme="majorHAnsi"/>
          <w:color w:val="000000" w:themeColor="text1"/>
          <w:sz w:val="22"/>
          <w:szCs w:val="22"/>
        </w:rPr>
      </w:pPr>
      <w:proofErr w:type="gramStart"/>
      <w:r w:rsidRPr="00FB1F99">
        <w:rPr>
          <w:rFonts w:asciiTheme="majorHAnsi" w:hAnsiTheme="majorHAnsi"/>
          <w:color w:val="000000" w:themeColor="text1"/>
          <w:sz w:val="22"/>
          <w:szCs w:val="22"/>
        </w:rPr>
        <w:t>the</w:t>
      </w:r>
      <w:proofErr w:type="gramEnd"/>
      <w:r w:rsidRPr="00FB1F99">
        <w:rPr>
          <w:rFonts w:asciiTheme="majorHAnsi" w:hAnsiTheme="majorHAnsi"/>
          <w:color w:val="000000" w:themeColor="text1"/>
          <w:sz w:val="22"/>
          <w:szCs w:val="22"/>
        </w:rPr>
        <w:t xml:space="preserve"> United Nations</w:t>
      </w:r>
      <w:r w:rsidR="00F43868" w:rsidRPr="00FB1F99">
        <w:rPr>
          <w:rFonts w:asciiTheme="majorHAnsi" w:hAnsiTheme="majorHAnsi"/>
          <w:color w:val="000000" w:themeColor="text1"/>
          <w:sz w:val="22"/>
          <w:szCs w:val="22"/>
        </w:rPr>
        <w:t xml:space="preserve"> Evaluation Group (UNEG) </w:t>
      </w:r>
      <w:r w:rsidR="00F43868" w:rsidRPr="00FB1F99">
        <w:rPr>
          <w:rFonts w:asciiTheme="majorHAnsi" w:hAnsiTheme="majorHAnsi"/>
          <w:i/>
          <w:sz w:val="22"/>
          <w:szCs w:val="22"/>
        </w:rPr>
        <w:t>Ethical Guidelines for Evalua</w:t>
      </w:r>
      <w:r w:rsidR="000379F9" w:rsidRPr="00FB1F99">
        <w:rPr>
          <w:rFonts w:asciiTheme="majorHAnsi" w:hAnsiTheme="majorHAnsi"/>
          <w:i/>
          <w:sz w:val="22"/>
          <w:szCs w:val="22"/>
        </w:rPr>
        <w:t>tors 2008</w:t>
      </w:r>
      <w:r w:rsidR="00FB1F99">
        <w:rPr>
          <w:rFonts w:asciiTheme="majorHAnsi" w:hAnsiTheme="majorHAnsi"/>
          <w:i/>
          <w:sz w:val="22"/>
          <w:szCs w:val="22"/>
        </w:rPr>
        <w:t>.</w:t>
      </w:r>
    </w:p>
    <w:p w14:paraId="0B45AEEC" w14:textId="77777777" w:rsidR="00FB1F99" w:rsidRPr="00FB1F99" w:rsidRDefault="00FB1F99" w:rsidP="00FB1F99">
      <w:pPr>
        <w:pStyle w:val="Default"/>
        <w:spacing w:line="276" w:lineRule="auto"/>
        <w:ind w:left="1080"/>
        <w:jc w:val="both"/>
        <w:rPr>
          <w:rFonts w:asciiTheme="majorHAnsi" w:hAnsiTheme="majorHAnsi"/>
          <w:color w:val="000000" w:themeColor="text1"/>
          <w:sz w:val="22"/>
          <w:szCs w:val="22"/>
        </w:rPr>
      </w:pPr>
    </w:p>
    <w:p w14:paraId="4E31A518" w14:textId="77777777" w:rsidR="00FB1F99" w:rsidRPr="00FB1F99" w:rsidRDefault="00F43868" w:rsidP="003B542A">
      <w:pPr>
        <w:pStyle w:val="Default"/>
        <w:numPr>
          <w:ilvl w:val="0"/>
          <w:numId w:val="8"/>
        </w:numPr>
        <w:spacing w:line="276" w:lineRule="auto"/>
        <w:ind w:left="1080"/>
        <w:jc w:val="both"/>
        <w:rPr>
          <w:rFonts w:asciiTheme="majorHAnsi" w:hAnsiTheme="majorHAnsi"/>
          <w:color w:val="000000" w:themeColor="text1"/>
          <w:sz w:val="22"/>
          <w:szCs w:val="22"/>
        </w:rPr>
      </w:pPr>
      <w:r w:rsidRPr="00FB1F99">
        <w:rPr>
          <w:rFonts w:asciiTheme="majorHAnsi" w:hAnsiTheme="majorHAnsi"/>
          <w:sz w:val="22"/>
          <w:szCs w:val="22"/>
        </w:rPr>
        <w:t xml:space="preserve">Use of evidence-based information that is credible, reliable and useful. </w:t>
      </w:r>
    </w:p>
    <w:p w14:paraId="0C8E0C1E" w14:textId="77777777" w:rsidR="00FB1F99" w:rsidRPr="00FB1F99" w:rsidRDefault="00FB1F99" w:rsidP="00FB1F99">
      <w:pPr>
        <w:pStyle w:val="Default"/>
        <w:spacing w:line="276" w:lineRule="auto"/>
        <w:ind w:left="1080"/>
        <w:jc w:val="both"/>
        <w:rPr>
          <w:rFonts w:asciiTheme="majorHAnsi" w:hAnsiTheme="majorHAnsi"/>
          <w:color w:val="000000" w:themeColor="text1"/>
          <w:sz w:val="22"/>
          <w:szCs w:val="22"/>
        </w:rPr>
      </w:pPr>
    </w:p>
    <w:p w14:paraId="2544A6A8" w14:textId="0753505D" w:rsidR="00005A61" w:rsidRPr="00FB1F99" w:rsidRDefault="002241A1" w:rsidP="003B542A">
      <w:pPr>
        <w:pStyle w:val="Default"/>
        <w:numPr>
          <w:ilvl w:val="0"/>
          <w:numId w:val="8"/>
        </w:numPr>
        <w:spacing w:line="276" w:lineRule="auto"/>
        <w:ind w:left="1080"/>
        <w:jc w:val="both"/>
        <w:rPr>
          <w:rFonts w:asciiTheme="majorHAnsi" w:hAnsiTheme="majorHAnsi"/>
          <w:color w:val="000000" w:themeColor="text1"/>
          <w:sz w:val="22"/>
          <w:szCs w:val="22"/>
        </w:rPr>
      </w:pPr>
      <w:r w:rsidRPr="00FB1F99">
        <w:rPr>
          <w:rFonts w:asciiTheme="majorHAnsi" w:hAnsiTheme="majorHAnsi"/>
          <w:sz w:val="22"/>
          <w:szCs w:val="22"/>
        </w:rPr>
        <w:t>R</w:t>
      </w:r>
      <w:r w:rsidR="00F43868" w:rsidRPr="00FB1F99">
        <w:rPr>
          <w:rFonts w:asciiTheme="majorHAnsi" w:hAnsiTheme="majorHAnsi"/>
          <w:sz w:val="22"/>
          <w:szCs w:val="22"/>
        </w:rPr>
        <w:t xml:space="preserve">eview of all relevant sources of information including </w:t>
      </w:r>
      <w:r w:rsidR="005C2D2F" w:rsidRPr="00FB1F99">
        <w:rPr>
          <w:rFonts w:asciiTheme="majorHAnsi" w:hAnsiTheme="majorHAnsi"/>
          <w:sz w:val="22"/>
          <w:szCs w:val="22"/>
        </w:rPr>
        <w:t xml:space="preserve">all relevant </w:t>
      </w:r>
      <w:r w:rsidR="00923D38" w:rsidRPr="00FB1F99">
        <w:rPr>
          <w:rFonts w:asciiTheme="majorHAnsi" w:hAnsiTheme="majorHAnsi"/>
          <w:sz w:val="22"/>
          <w:szCs w:val="22"/>
        </w:rPr>
        <w:t xml:space="preserve">documents (e.g. </w:t>
      </w:r>
      <w:r w:rsidR="00F43868" w:rsidRPr="00FB1F99">
        <w:rPr>
          <w:rFonts w:asciiTheme="majorHAnsi" w:hAnsiTheme="majorHAnsi"/>
          <w:sz w:val="22"/>
          <w:szCs w:val="22"/>
        </w:rPr>
        <w:t xml:space="preserve">Project Identification Form, Project Document, Project Initiation Report, Annual Progress Reports </w:t>
      </w:r>
      <w:proofErr w:type="spellStart"/>
      <w:r w:rsidR="00F43868" w:rsidRPr="00FB1F99">
        <w:rPr>
          <w:rFonts w:asciiTheme="majorHAnsi" w:hAnsiTheme="majorHAnsi"/>
          <w:sz w:val="22"/>
          <w:szCs w:val="22"/>
        </w:rPr>
        <w:t>etc</w:t>
      </w:r>
      <w:proofErr w:type="spellEnd"/>
      <w:r w:rsidR="00F43868" w:rsidRPr="00FB1F99">
        <w:rPr>
          <w:rFonts w:asciiTheme="majorHAnsi" w:hAnsiTheme="majorHAnsi"/>
          <w:sz w:val="22"/>
          <w:szCs w:val="22"/>
        </w:rPr>
        <w:t xml:space="preserve"> </w:t>
      </w:r>
      <w:r w:rsidR="00923D38" w:rsidRPr="00FB1F99">
        <w:rPr>
          <w:rFonts w:asciiTheme="majorHAnsi" w:hAnsiTheme="majorHAnsi"/>
          <w:sz w:val="22"/>
          <w:szCs w:val="22"/>
        </w:rPr>
        <w:t>-</w:t>
      </w:r>
      <w:r w:rsidR="00F43868" w:rsidRPr="00FB1F99">
        <w:rPr>
          <w:rFonts w:asciiTheme="majorHAnsi" w:hAnsiTheme="majorHAnsi"/>
          <w:sz w:val="22"/>
          <w:szCs w:val="22"/>
        </w:rPr>
        <w:t xml:space="preserve"> refer Annex </w:t>
      </w:r>
      <w:r w:rsidR="00615CE9">
        <w:rPr>
          <w:rFonts w:asciiTheme="majorHAnsi" w:hAnsiTheme="majorHAnsi"/>
          <w:sz w:val="22"/>
          <w:szCs w:val="22"/>
        </w:rPr>
        <w:t>2</w:t>
      </w:r>
      <w:r w:rsidR="00F43868" w:rsidRPr="00FB1F99">
        <w:rPr>
          <w:rFonts w:asciiTheme="majorHAnsi" w:hAnsiTheme="majorHAnsi"/>
          <w:sz w:val="22"/>
          <w:szCs w:val="22"/>
        </w:rPr>
        <w:t>).</w:t>
      </w:r>
    </w:p>
    <w:p w14:paraId="5C8F2045" w14:textId="77777777" w:rsidR="000A332F" w:rsidRPr="00F72BAA" w:rsidRDefault="000A332F" w:rsidP="00F72BAA">
      <w:pPr>
        <w:spacing w:line="276" w:lineRule="auto"/>
        <w:ind w:left="1440"/>
        <w:jc w:val="both"/>
        <w:rPr>
          <w:rFonts w:asciiTheme="majorHAnsi" w:hAnsiTheme="majorHAnsi"/>
          <w:sz w:val="22"/>
          <w:szCs w:val="22"/>
        </w:rPr>
      </w:pPr>
    </w:p>
    <w:p w14:paraId="79D5E25C" w14:textId="642CF38A" w:rsidR="000A332F" w:rsidRPr="002241A1" w:rsidRDefault="002241A1" w:rsidP="003B542A">
      <w:pPr>
        <w:pStyle w:val="ListParagraph"/>
        <w:numPr>
          <w:ilvl w:val="0"/>
          <w:numId w:val="8"/>
        </w:numPr>
        <w:spacing w:line="276" w:lineRule="auto"/>
        <w:ind w:left="1080"/>
        <w:jc w:val="both"/>
        <w:rPr>
          <w:rFonts w:asciiTheme="majorHAnsi" w:hAnsiTheme="majorHAnsi"/>
          <w:sz w:val="22"/>
          <w:szCs w:val="22"/>
        </w:rPr>
      </w:pPr>
      <w:r>
        <w:rPr>
          <w:rFonts w:asciiTheme="majorHAnsi" w:hAnsiTheme="majorHAnsi"/>
          <w:sz w:val="22"/>
          <w:szCs w:val="22"/>
        </w:rPr>
        <w:t>S</w:t>
      </w:r>
      <w:r w:rsidR="000A332F" w:rsidRPr="002241A1">
        <w:rPr>
          <w:rFonts w:asciiTheme="majorHAnsi" w:hAnsiTheme="majorHAnsi"/>
          <w:sz w:val="22"/>
          <w:szCs w:val="22"/>
        </w:rPr>
        <w:t>ending a</w:t>
      </w:r>
      <w:r w:rsidRPr="002241A1">
        <w:rPr>
          <w:rFonts w:asciiTheme="majorHAnsi" w:hAnsiTheme="majorHAnsi"/>
          <w:sz w:val="22"/>
          <w:szCs w:val="22"/>
        </w:rPr>
        <w:t>n MTR Question</w:t>
      </w:r>
      <w:r w:rsidR="00615CE9">
        <w:rPr>
          <w:rFonts w:asciiTheme="majorHAnsi" w:hAnsiTheme="majorHAnsi"/>
          <w:sz w:val="22"/>
          <w:szCs w:val="22"/>
        </w:rPr>
        <w:t>naire (Annex 3</w:t>
      </w:r>
      <w:r w:rsidR="000A332F" w:rsidRPr="002241A1">
        <w:rPr>
          <w:rFonts w:asciiTheme="majorHAnsi" w:hAnsiTheme="majorHAnsi"/>
          <w:sz w:val="22"/>
          <w:szCs w:val="22"/>
        </w:rPr>
        <w:t>) to a comprehensive list of YSM</w:t>
      </w:r>
      <w:r w:rsidR="00615CE9">
        <w:rPr>
          <w:rFonts w:asciiTheme="majorHAnsi" w:hAnsiTheme="majorHAnsi"/>
          <w:sz w:val="22"/>
          <w:szCs w:val="22"/>
        </w:rPr>
        <w:t>E stakeholders (refer Annex 4</w:t>
      </w:r>
      <w:r>
        <w:rPr>
          <w:rFonts w:asciiTheme="majorHAnsi" w:hAnsiTheme="majorHAnsi"/>
          <w:sz w:val="22"/>
          <w:szCs w:val="22"/>
        </w:rPr>
        <w:t>).</w:t>
      </w:r>
    </w:p>
    <w:p w14:paraId="47BA0A10" w14:textId="77777777" w:rsidR="00864FC0" w:rsidRPr="002241A1" w:rsidRDefault="00864FC0" w:rsidP="00F72BAA">
      <w:pPr>
        <w:spacing w:line="276" w:lineRule="auto"/>
        <w:ind w:left="720"/>
        <w:jc w:val="both"/>
        <w:rPr>
          <w:rFonts w:asciiTheme="majorHAnsi" w:hAnsiTheme="majorHAnsi"/>
          <w:sz w:val="22"/>
          <w:szCs w:val="22"/>
        </w:rPr>
      </w:pPr>
    </w:p>
    <w:p w14:paraId="4A24A668" w14:textId="1C73EEE9" w:rsidR="000379F9" w:rsidRPr="002241A1" w:rsidRDefault="00864FC0" w:rsidP="003B542A">
      <w:pPr>
        <w:pStyle w:val="ListParagraph"/>
        <w:numPr>
          <w:ilvl w:val="0"/>
          <w:numId w:val="8"/>
        </w:numPr>
        <w:spacing w:line="276" w:lineRule="auto"/>
        <w:ind w:left="1080"/>
        <w:jc w:val="both"/>
        <w:rPr>
          <w:rFonts w:asciiTheme="majorHAnsi" w:hAnsiTheme="majorHAnsi"/>
          <w:sz w:val="22"/>
          <w:szCs w:val="22"/>
        </w:rPr>
      </w:pPr>
      <w:r w:rsidRPr="002241A1">
        <w:rPr>
          <w:rFonts w:asciiTheme="majorHAnsi" w:hAnsiTheme="majorHAnsi"/>
          <w:sz w:val="22"/>
          <w:szCs w:val="22"/>
        </w:rPr>
        <w:t>Meetings and consultations with key stakeholders</w:t>
      </w:r>
      <w:r w:rsidR="00615CE9">
        <w:rPr>
          <w:rFonts w:asciiTheme="majorHAnsi" w:hAnsiTheme="majorHAnsi"/>
          <w:sz w:val="22"/>
          <w:szCs w:val="22"/>
        </w:rPr>
        <w:t xml:space="preserve"> (see Annex 4</w:t>
      </w:r>
      <w:r w:rsidR="002241A1" w:rsidRPr="002241A1">
        <w:rPr>
          <w:rFonts w:asciiTheme="majorHAnsi" w:hAnsiTheme="majorHAnsi"/>
          <w:sz w:val="22"/>
          <w:szCs w:val="22"/>
        </w:rPr>
        <w:t xml:space="preserve">), </w:t>
      </w:r>
      <w:r w:rsidR="00615CE9">
        <w:rPr>
          <w:rFonts w:asciiTheme="majorHAnsi" w:hAnsiTheme="majorHAnsi"/>
          <w:sz w:val="22"/>
          <w:szCs w:val="22"/>
        </w:rPr>
        <w:t>as per the itinerary in Annex 5</w:t>
      </w:r>
      <w:r w:rsidR="002912E4">
        <w:rPr>
          <w:rFonts w:asciiTheme="majorHAnsi" w:hAnsiTheme="majorHAnsi"/>
          <w:sz w:val="22"/>
          <w:szCs w:val="22"/>
        </w:rPr>
        <w:t xml:space="preserve">, </w:t>
      </w:r>
      <w:r w:rsidR="002241A1" w:rsidRPr="002241A1">
        <w:rPr>
          <w:rFonts w:asciiTheme="majorHAnsi" w:hAnsiTheme="majorHAnsi"/>
          <w:sz w:val="22"/>
          <w:szCs w:val="22"/>
        </w:rPr>
        <w:t>including:</w:t>
      </w:r>
    </w:p>
    <w:p w14:paraId="4A89C27B" w14:textId="1D44982E" w:rsidR="000379F9" w:rsidRPr="002241A1" w:rsidRDefault="00BD05DD" w:rsidP="003B542A">
      <w:pPr>
        <w:pStyle w:val="ListParagraph"/>
        <w:numPr>
          <w:ilvl w:val="0"/>
          <w:numId w:val="9"/>
        </w:numPr>
        <w:spacing w:line="276" w:lineRule="auto"/>
        <w:jc w:val="both"/>
        <w:rPr>
          <w:rFonts w:asciiTheme="majorHAnsi" w:hAnsiTheme="majorHAnsi"/>
          <w:sz w:val="22"/>
          <w:szCs w:val="22"/>
        </w:rPr>
      </w:pPr>
      <w:proofErr w:type="gramStart"/>
      <w:r>
        <w:rPr>
          <w:rFonts w:asciiTheme="majorHAnsi" w:hAnsiTheme="majorHAnsi"/>
          <w:sz w:val="22"/>
          <w:szCs w:val="22"/>
        </w:rPr>
        <w:t>attending</w:t>
      </w:r>
      <w:proofErr w:type="gramEnd"/>
      <w:r w:rsidR="00864FC0" w:rsidRPr="002241A1">
        <w:rPr>
          <w:rFonts w:asciiTheme="majorHAnsi" w:hAnsiTheme="majorHAnsi"/>
          <w:sz w:val="22"/>
          <w:szCs w:val="22"/>
        </w:rPr>
        <w:t xml:space="preserve"> the 2</w:t>
      </w:r>
      <w:r w:rsidR="00864FC0" w:rsidRPr="002241A1">
        <w:rPr>
          <w:rFonts w:asciiTheme="majorHAnsi" w:hAnsiTheme="majorHAnsi"/>
          <w:sz w:val="22"/>
          <w:szCs w:val="22"/>
          <w:vertAlign w:val="superscript"/>
        </w:rPr>
        <w:t>nd</w:t>
      </w:r>
      <w:r w:rsidR="00864FC0" w:rsidRPr="002241A1">
        <w:rPr>
          <w:rFonts w:asciiTheme="majorHAnsi" w:hAnsiTheme="majorHAnsi"/>
          <w:sz w:val="22"/>
          <w:szCs w:val="22"/>
        </w:rPr>
        <w:t xml:space="preserve"> Interim Commission </w:t>
      </w:r>
      <w:r>
        <w:rPr>
          <w:rFonts w:asciiTheme="majorHAnsi" w:hAnsiTheme="majorHAnsi"/>
          <w:sz w:val="22"/>
          <w:szCs w:val="22"/>
        </w:rPr>
        <w:t xml:space="preserve">Council (ICC) </w:t>
      </w:r>
      <w:r w:rsidR="00864FC0" w:rsidRPr="002241A1">
        <w:rPr>
          <w:rFonts w:asciiTheme="majorHAnsi" w:hAnsiTheme="majorHAnsi"/>
          <w:sz w:val="22"/>
          <w:szCs w:val="22"/>
        </w:rPr>
        <w:t>meeting in Dalian</w:t>
      </w:r>
      <w:r w:rsidR="002241A1" w:rsidRPr="002241A1">
        <w:rPr>
          <w:rFonts w:asciiTheme="majorHAnsi" w:hAnsiTheme="majorHAnsi"/>
          <w:sz w:val="22"/>
          <w:szCs w:val="22"/>
        </w:rPr>
        <w:t xml:space="preserve">, People’s Republic of China (PRC) </w:t>
      </w:r>
      <w:r w:rsidR="00305FEB">
        <w:rPr>
          <w:rFonts w:asciiTheme="majorHAnsi" w:hAnsiTheme="majorHAnsi"/>
          <w:sz w:val="22"/>
          <w:szCs w:val="22"/>
        </w:rPr>
        <w:t>27-28</w:t>
      </w:r>
      <w:r w:rsidR="00CD504C" w:rsidRPr="002241A1">
        <w:rPr>
          <w:rFonts w:asciiTheme="majorHAnsi" w:hAnsiTheme="majorHAnsi"/>
          <w:sz w:val="22"/>
          <w:szCs w:val="22"/>
        </w:rPr>
        <w:t xml:space="preserve"> March 2018,  </w:t>
      </w:r>
    </w:p>
    <w:p w14:paraId="10807827" w14:textId="570D72D1" w:rsidR="000379F9" w:rsidRPr="002241A1" w:rsidRDefault="00BD05DD" w:rsidP="003B542A">
      <w:pPr>
        <w:pStyle w:val="ListParagraph"/>
        <w:numPr>
          <w:ilvl w:val="0"/>
          <w:numId w:val="9"/>
        </w:numPr>
        <w:spacing w:line="276" w:lineRule="auto"/>
        <w:jc w:val="both"/>
        <w:rPr>
          <w:rFonts w:asciiTheme="majorHAnsi" w:hAnsiTheme="majorHAnsi"/>
          <w:sz w:val="22"/>
          <w:szCs w:val="22"/>
        </w:rPr>
      </w:pPr>
      <w:proofErr w:type="gramStart"/>
      <w:r>
        <w:rPr>
          <w:rFonts w:asciiTheme="majorHAnsi" w:hAnsiTheme="majorHAnsi"/>
          <w:sz w:val="22"/>
          <w:szCs w:val="22"/>
        </w:rPr>
        <w:t>visiting</w:t>
      </w:r>
      <w:proofErr w:type="gramEnd"/>
      <w:r w:rsidR="00CD504C" w:rsidRPr="002241A1">
        <w:rPr>
          <w:rFonts w:asciiTheme="majorHAnsi" w:hAnsiTheme="majorHAnsi"/>
          <w:sz w:val="22"/>
          <w:szCs w:val="22"/>
        </w:rPr>
        <w:t xml:space="preserve"> </w:t>
      </w:r>
      <w:r w:rsidR="002241A1" w:rsidRPr="002241A1">
        <w:rPr>
          <w:rFonts w:asciiTheme="majorHAnsi" w:hAnsiTheme="majorHAnsi"/>
          <w:sz w:val="22"/>
          <w:szCs w:val="22"/>
        </w:rPr>
        <w:t xml:space="preserve">a </w:t>
      </w:r>
      <w:r w:rsidR="00CD504C" w:rsidRPr="002241A1">
        <w:rPr>
          <w:rFonts w:asciiTheme="majorHAnsi" w:hAnsiTheme="majorHAnsi"/>
          <w:sz w:val="22"/>
          <w:szCs w:val="22"/>
        </w:rPr>
        <w:t>Marine</w:t>
      </w:r>
      <w:r w:rsidR="002241A1" w:rsidRPr="002241A1">
        <w:rPr>
          <w:rFonts w:asciiTheme="majorHAnsi" w:hAnsiTheme="majorHAnsi"/>
          <w:sz w:val="22"/>
          <w:szCs w:val="22"/>
        </w:rPr>
        <w:t xml:space="preserve"> Protected Area (MPA) </w:t>
      </w:r>
      <w:r w:rsidR="00127E9F">
        <w:rPr>
          <w:rFonts w:asciiTheme="majorHAnsi" w:hAnsiTheme="majorHAnsi"/>
          <w:sz w:val="22"/>
          <w:szCs w:val="22"/>
        </w:rPr>
        <w:t xml:space="preserve">for ‘spotted seals’ </w:t>
      </w:r>
      <w:r w:rsidR="00CD504C" w:rsidRPr="002241A1">
        <w:rPr>
          <w:rFonts w:asciiTheme="majorHAnsi" w:hAnsiTheme="majorHAnsi"/>
          <w:sz w:val="22"/>
          <w:szCs w:val="22"/>
        </w:rPr>
        <w:t xml:space="preserve">near Dalian 28 March, </w:t>
      </w:r>
    </w:p>
    <w:p w14:paraId="2244EF2B" w14:textId="4DBD6EFE" w:rsidR="002241A1" w:rsidRPr="002241A1" w:rsidRDefault="00BD05DD" w:rsidP="003B542A">
      <w:pPr>
        <w:pStyle w:val="ListParagraph"/>
        <w:numPr>
          <w:ilvl w:val="0"/>
          <w:numId w:val="9"/>
        </w:numPr>
        <w:spacing w:line="276" w:lineRule="auto"/>
        <w:jc w:val="both"/>
        <w:rPr>
          <w:rFonts w:asciiTheme="majorHAnsi" w:hAnsiTheme="majorHAnsi"/>
          <w:sz w:val="22"/>
          <w:szCs w:val="22"/>
        </w:rPr>
      </w:pPr>
      <w:proofErr w:type="gramStart"/>
      <w:r>
        <w:rPr>
          <w:rFonts w:asciiTheme="majorHAnsi" w:hAnsiTheme="majorHAnsi"/>
          <w:sz w:val="22"/>
          <w:szCs w:val="22"/>
        </w:rPr>
        <w:t>visiting</w:t>
      </w:r>
      <w:proofErr w:type="gramEnd"/>
      <w:r>
        <w:rPr>
          <w:rFonts w:asciiTheme="majorHAnsi" w:hAnsiTheme="majorHAnsi"/>
          <w:sz w:val="22"/>
          <w:szCs w:val="22"/>
        </w:rPr>
        <w:t xml:space="preserve"> the</w:t>
      </w:r>
      <w:r w:rsidR="00CD504C" w:rsidRPr="002241A1">
        <w:rPr>
          <w:rFonts w:asciiTheme="majorHAnsi" w:hAnsiTheme="majorHAnsi"/>
          <w:sz w:val="22"/>
          <w:szCs w:val="22"/>
        </w:rPr>
        <w:t xml:space="preserve"> China National Marine Environmental Monitoring Cent</w:t>
      </w:r>
      <w:r w:rsidR="00C05027">
        <w:rPr>
          <w:rFonts w:asciiTheme="majorHAnsi" w:hAnsiTheme="majorHAnsi"/>
          <w:sz w:val="22"/>
          <w:szCs w:val="22"/>
        </w:rPr>
        <w:t>er</w:t>
      </w:r>
      <w:r w:rsidR="00CD504C" w:rsidRPr="002241A1">
        <w:rPr>
          <w:rFonts w:asciiTheme="majorHAnsi" w:hAnsiTheme="majorHAnsi"/>
          <w:sz w:val="22"/>
          <w:szCs w:val="22"/>
        </w:rPr>
        <w:t xml:space="preserve"> (N</w:t>
      </w:r>
      <w:r w:rsidR="00C05027">
        <w:rPr>
          <w:rFonts w:asciiTheme="majorHAnsi" w:hAnsiTheme="majorHAnsi"/>
          <w:sz w:val="22"/>
          <w:szCs w:val="22"/>
        </w:rPr>
        <w:t>M</w:t>
      </w:r>
      <w:r w:rsidR="00CD504C" w:rsidRPr="002241A1">
        <w:rPr>
          <w:rFonts w:asciiTheme="majorHAnsi" w:hAnsiTheme="majorHAnsi"/>
          <w:sz w:val="22"/>
          <w:szCs w:val="22"/>
        </w:rPr>
        <w:t xml:space="preserve">EMC) in Dalian 29 March, </w:t>
      </w:r>
    </w:p>
    <w:p w14:paraId="4720E3AD" w14:textId="171C445B" w:rsidR="00864FC0" w:rsidRPr="002241A1" w:rsidRDefault="00BD05DD" w:rsidP="003B542A">
      <w:pPr>
        <w:pStyle w:val="ListParagraph"/>
        <w:numPr>
          <w:ilvl w:val="0"/>
          <w:numId w:val="9"/>
        </w:numPr>
        <w:spacing w:line="276" w:lineRule="auto"/>
        <w:jc w:val="both"/>
        <w:rPr>
          <w:rFonts w:asciiTheme="majorHAnsi" w:hAnsiTheme="majorHAnsi"/>
          <w:sz w:val="22"/>
          <w:szCs w:val="22"/>
        </w:rPr>
      </w:pPr>
      <w:proofErr w:type="gramStart"/>
      <w:r>
        <w:rPr>
          <w:rFonts w:asciiTheme="majorHAnsi" w:hAnsiTheme="majorHAnsi"/>
          <w:sz w:val="22"/>
          <w:szCs w:val="22"/>
        </w:rPr>
        <w:t>visiting</w:t>
      </w:r>
      <w:proofErr w:type="gramEnd"/>
      <w:r>
        <w:rPr>
          <w:rFonts w:asciiTheme="majorHAnsi" w:hAnsiTheme="majorHAnsi"/>
          <w:sz w:val="22"/>
          <w:szCs w:val="22"/>
        </w:rPr>
        <w:t xml:space="preserve"> a</w:t>
      </w:r>
      <w:r w:rsidR="00CD504C" w:rsidRPr="002241A1">
        <w:rPr>
          <w:rFonts w:asciiTheme="majorHAnsi" w:hAnsiTheme="majorHAnsi"/>
          <w:sz w:val="22"/>
          <w:szCs w:val="22"/>
        </w:rPr>
        <w:t xml:space="preserve"> Blue Bay coastal restoration site and Integrated Multi-trophic Aquaculture</w:t>
      </w:r>
      <w:r w:rsidR="000379F9" w:rsidRPr="002241A1">
        <w:rPr>
          <w:rFonts w:asciiTheme="majorHAnsi" w:hAnsiTheme="majorHAnsi"/>
          <w:sz w:val="22"/>
          <w:szCs w:val="22"/>
        </w:rPr>
        <w:t xml:space="preserve">(IMTA) </w:t>
      </w:r>
      <w:r w:rsidR="00CD504C" w:rsidRPr="002241A1">
        <w:rPr>
          <w:rFonts w:asciiTheme="majorHAnsi" w:hAnsiTheme="majorHAnsi"/>
          <w:sz w:val="22"/>
          <w:szCs w:val="22"/>
        </w:rPr>
        <w:t xml:space="preserve">site near </w:t>
      </w:r>
      <w:proofErr w:type="spellStart"/>
      <w:r w:rsidR="00CD504C" w:rsidRPr="002241A1">
        <w:rPr>
          <w:rFonts w:asciiTheme="majorHAnsi" w:hAnsiTheme="majorHAnsi"/>
          <w:sz w:val="22"/>
          <w:szCs w:val="22"/>
        </w:rPr>
        <w:t>Weihai</w:t>
      </w:r>
      <w:proofErr w:type="spellEnd"/>
      <w:r w:rsidR="00CD504C" w:rsidRPr="002241A1">
        <w:rPr>
          <w:rFonts w:asciiTheme="majorHAnsi" w:hAnsiTheme="majorHAnsi"/>
          <w:sz w:val="22"/>
          <w:szCs w:val="22"/>
        </w:rPr>
        <w:t xml:space="preserve"> </w:t>
      </w:r>
      <w:r w:rsidR="007C6956">
        <w:rPr>
          <w:rFonts w:asciiTheme="majorHAnsi" w:hAnsiTheme="majorHAnsi"/>
          <w:sz w:val="22"/>
          <w:szCs w:val="22"/>
        </w:rPr>
        <w:t xml:space="preserve">/ </w:t>
      </w:r>
      <w:proofErr w:type="spellStart"/>
      <w:r w:rsidR="007C6956">
        <w:rPr>
          <w:rFonts w:asciiTheme="majorHAnsi" w:hAnsiTheme="majorHAnsi"/>
          <w:sz w:val="22"/>
          <w:szCs w:val="22"/>
        </w:rPr>
        <w:t>Rongcheng</w:t>
      </w:r>
      <w:proofErr w:type="spellEnd"/>
      <w:r w:rsidR="007C6956">
        <w:rPr>
          <w:rFonts w:asciiTheme="majorHAnsi" w:hAnsiTheme="majorHAnsi"/>
          <w:sz w:val="22"/>
          <w:szCs w:val="22"/>
        </w:rPr>
        <w:t xml:space="preserve"> </w:t>
      </w:r>
      <w:r w:rsidR="00CD504C" w:rsidRPr="002241A1">
        <w:rPr>
          <w:rFonts w:asciiTheme="majorHAnsi" w:hAnsiTheme="majorHAnsi"/>
          <w:sz w:val="22"/>
          <w:szCs w:val="22"/>
        </w:rPr>
        <w:t>31 March</w:t>
      </w:r>
      <w:r w:rsidR="000379F9" w:rsidRPr="002241A1">
        <w:rPr>
          <w:rFonts w:asciiTheme="majorHAnsi" w:hAnsiTheme="majorHAnsi"/>
          <w:sz w:val="22"/>
          <w:szCs w:val="22"/>
        </w:rPr>
        <w:t xml:space="preserve"> and 1 April</w:t>
      </w:r>
      <w:r w:rsidR="00CD504C" w:rsidRPr="002241A1">
        <w:rPr>
          <w:rFonts w:asciiTheme="majorHAnsi" w:hAnsiTheme="majorHAnsi"/>
          <w:sz w:val="22"/>
          <w:szCs w:val="22"/>
        </w:rPr>
        <w:t xml:space="preserve">, </w:t>
      </w:r>
    </w:p>
    <w:p w14:paraId="03323C35" w14:textId="62E95B2F" w:rsidR="000379F9" w:rsidRPr="002241A1" w:rsidRDefault="000379F9" w:rsidP="003B542A">
      <w:pPr>
        <w:pStyle w:val="ListParagraph"/>
        <w:numPr>
          <w:ilvl w:val="0"/>
          <w:numId w:val="9"/>
        </w:numPr>
        <w:spacing w:line="276" w:lineRule="auto"/>
        <w:jc w:val="both"/>
        <w:rPr>
          <w:rFonts w:asciiTheme="majorHAnsi" w:hAnsiTheme="majorHAnsi"/>
          <w:sz w:val="22"/>
          <w:szCs w:val="22"/>
        </w:rPr>
      </w:pPr>
      <w:proofErr w:type="gramStart"/>
      <w:r w:rsidRPr="002241A1">
        <w:rPr>
          <w:rFonts w:asciiTheme="majorHAnsi" w:hAnsiTheme="majorHAnsi"/>
          <w:sz w:val="22"/>
          <w:szCs w:val="22"/>
        </w:rPr>
        <w:t>visit</w:t>
      </w:r>
      <w:r w:rsidR="00BD05DD">
        <w:rPr>
          <w:rFonts w:asciiTheme="majorHAnsi" w:hAnsiTheme="majorHAnsi"/>
          <w:sz w:val="22"/>
          <w:szCs w:val="22"/>
        </w:rPr>
        <w:t>ing</w:t>
      </w:r>
      <w:proofErr w:type="gramEnd"/>
      <w:r w:rsidR="00BD05DD">
        <w:rPr>
          <w:rFonts w:asciiTheme="majorHAnsi" w:hAnsiTheme="majorHAnsi"/>
          <w:sz w:val="22"/>
          <w:szCs w:val="22"/>
        </w:rPr>
        <w:t xml:space="preserve"> the</w:t>
      </w:r>
      <w:r w:rsidRPr="002241A1">
        <w:rPr>
          <w:rFonts w:asciiTheme="majorHAnsi" w:hAnsiTheme="majorHAnsi"/>
          <w:sz w:val="22"/>
          <w:szCs w:val="22"/>
        </w:rPr>
        <w:t xml:space="preserve"> First Institute of Oceanography (FIO) and China-Korea Joint Ocean </w:t>
      </w:r>
      <w:r w:rsidR="00127E9F">
        <w:rPr>
          <w:rFonts w:asciiTheme="majorHAnsi" w:hAnsiTheme="majorHAnsi"/>
          <w:sz w:val="22"/>
          <w:szCs w:val="22"/>
        </w:rPr>
        <w:t>R</w:t>
      </w:r>
      <w:r w:rsidRPr="002241A1">
        <w:rPr>
          <w:rFonts w:asciiTheme="majorHAnsi" w:hAnsiTheme="majorHAnsi"/>
          <w:sz w:val="22"/>
          <w:szCs w:val="22"/>
        </w:rPr>
        <w:t>esearch C</w:t>
      </w:r>
      <w:r w:rsidR="00305FEB">
        <w:rPr>
          <w:rFonts w:asciiTheme="majorHAnsi" w:hAnsiTheme="majorHAnsi"/>
          <w:sz w:val="22"/>
          <w:szCs w:val="22"/>
        </w:rPr>
        <w:t>entre (JORC) in Qingdao 2 April; and</w:t>
      </w:r>
    </w:p>
    <w:p w14:paraId="56DD8DB7" w14:textId="6C2AB27B" w:rsidR="000379F9" w:rsidRPr="002241A1" w:rsidRDefault="00BD05DD" w:rsidP="003B542A">
      <w:pPr>
        <w:pStyle w:val="ListParagraph"/>
        <w:numPr>
          <w:ilvl w:val="0"/>
          <w:numId w:val="9"/>
        </w:numPr>
        <w:spacing w:line="276" w:lineRule="auto"/>
        <w:jc w:val="both"/>
        <w:rPr>
          <w:rFonts w:asciiTheme="majorHAnsi" w:hAnsiTheme="majorHAnsi"/>
          <w:sz w:val="22"/>
          <w:szCs w:val="22"/>
        </w:rPr>
      </w:pPr>
      <w:proofErr w:type="gramStart"/>
      <w:r>
        <w:rPr>
          <w:rFonts w:asciiTheme="majorHAnsi" w:hAnsiTheme="majorHAnsi"/>
          <w:sz w:val="22"/>
          <w:szCs w:val="22"/>
        </w:rPr>
        <w:t>visiting</w:t>
      </w:r>
      <w:proofErr w:type="gramEnd"/>
      <w:r w:rsidR="000379F9" w:rsidRPr="002241A1">
        <w:rPr>
          <w:rFonts w:asciiTheme="majorHAnsi" w:hAnsiTheme="majorHAnsi"/>
          <w:sz w:val="22"/>
          <w:szCs w:val="22"/>
        </w:rPr>
        <w:t xml:space="preserve"> </w:t>
      </w:r>
      <w:r w:rsidR="002241A1" w:rsidRPr="002241A1">
        <w:rPr>
          <w:rFonts w:asciiTheme="majorHAnsi" w:hAnsiTheme="majorHAnsi"/>
          <w:sz w:val="22"/>
          <w:szCs w:val="22"/>
        </w:rPr>
        <w:t xml:space="preserve">the </w:t>
      </w:r>
      <w:r w:rsidR="000379F9" w:rsidRPr="002241A1">
        <w:rPr>
          <w:rFonts w:asciiTheme="majorHAnsi" w:hAnsiTheme="majorHAnsi"/>
          <w:sz w:val="22"/>
          <w:szCs w:val="22"/>
        </w:rPr>
        <w:t xml:space="preserve">Executing Agency (United Nations Office for Project Services </w:t>
      </w:r>
      <w:r w:rsidR="002241A1" w:rsidRPr="002241A1">
        <w:rPr>
          <w:rFonts w:asciiTheme="majorHAnsi" w:hAnsiTheme="majorHAnsi"/>
          <w:sz w:val="22"/>
          <w:szCs w:val="22"/>
        </w:rPr>
        <w:t>-</w:t>
      </w:r>
      <w:r w:rsidR="000379F9" w:rsidRPr="002241A1">
        <w:rPr>
          <w:rFonts w:asciiTheme="majorHAnsi" w:hAnsiTheme="majorHAnsi"/>
          <w:sz w:val="22"/>
          <w:szCs w:val="22"/>
        </w:rPr>
        <w:t xml:space="preserve"> UNOPS) Project Management Office (PMO) in </w:t>
      </w:r>
      <w:proofErr w:type="spellStart"/>
      <w:r w:rsidR="000379F9" w:rsidRPr="002241A1">
        <w:rPr>
          <w:rFonts w:asciiTheme="majorHAnsi" w:hAnsiTheme="majorHAnsi"/>
          <w:sz w:val="22"/>
          <w:szCs w:val="22"/>
        </w:rPr>
        <w:t>Songdo</w:t>
      </w:r>
      <w:proofErr w:type="spellEnd"/>
      <w:r w:rsidR="000379F9" w:rsidRPr="002241A1">
        <w:rPr>
          <w:rFonts w:asciiTheme="majorHAnsi" w:hAnsiTheme="majorHAnsi"/>
          <w:sz w:val="22"/>
          <w:szCs w:val="22"/>
        </w:rPr>
        <w:t>, near Incheon,</w:t>
      </w:r>
      <w:r>
        <w:rPr>
          <w:rFonts w:asciiTheme="majorHAnsi" w:hAnsiTheme="majorHAnsi"/>
          <w:sz w:val="22"/>
          <w:szCs w:val="22"/>
        </w:rPr>
        <w:t xml:space="preserve"> Republic of Korea (</w:t>
      </w:r>
      <w:r w:rsidR="0041647C">
        <w:rPr>
          <w:rFonts w:asciiTheme="majorHAnsi" w:hAnsiTheme="majorHAnsi"/>
          <w:sz w:val="22"/>
          <w:szCs w:val="22"/>
        </w:rPr>
        <w:t>ROK</w:t>
      </w:r>
      <w:r>
        <w:rPr>
          <w:rFonts w:asciiTheme="majorHAnsi" w:hAnsiTheme="majorHAnsi"/>
          <w:sz w:val="22"/>
          <w:szCs w:val="22"/>
        </w:rPr>
        <w:t xml:space="preserve">), and </w:t>
      </w:r>
      <w:r w:rsidR="0041647C">
        <w:rPr>
          <w:rFonts w:asciiTheme="majorHAnsi" w:hAnsiTheme="majorHAnsi"/>
          <w:sz w:val="22"/>
          <w:szCs w:val="22"/>
        </w:rPr>
        <w:t>ROK</w:t>
      </w:r>
      <w:r w:rsidR="00923D38">
        <w:rPr>
          <w:rFonts w:asciiTheme="majorHAnsi" w:hAnsiTheme="majorHAnsi"/>
          <w:sz w:val="22"/>
          <w:szCs w:val="22"/>
        </w:rPr>
        <w:t xml:space="preserve"> government agencies in Seoul, </w:t>
      </w:r>
      <w:r w:rsidR="000379F9" w:rsidRPr="002241A1">
        <w:rPr>
          <w:rFonts w:asciiTheme="majorHAnsi" w:hAnsiTheme="majorHAnsi"/>
          <w:sz w:val="22"/>
          <w:szCs w:val="22"/>
        </w:rPr>
        <w:t>3 to 6 April .</w:t>
      </w:r>
    </w:p>
    <w:p w14:paraId="714BCCE0" w14:textId="77777777" w:rsidR="002241A1" w:rsidRPr="002241A1" w:rsidRDefault="002241A1" w:rsidP="00923D38">
      <w:pPr>
        <w:spacing w:line="276" w:lineRule="auto"/>
        <w:jc w:val="both"/>
        <w:rPr>
          <w:rFonts w:asciiTheme="majorHAnsi" w:hAnsiTheme="majorHAnsi"/>
          <w:sz w:val="22"/>
          <w:szCs w:val="22"/>
        </w:rPr>
      </w:pPr>
    </w:p>
    <w:p w14:paraId="03FF996D" w14:textId="3D0E11EB" w:rsidR="002241A1" w:rsidRDefault="002241A1" w:rsidP="003B542A">
      <w:pPr>
        <w:pStyle w:val="ListParagraph"/>
        <w:numPr>
          <w:ilvl w:val="0"/>
          <w:numId w:val="10"/>
        </w:numPr>
        <w:spacing w:line="276" w:lineRule="auto"/>
        <w:jc w:val="both"/>
        <w:rPr>
          <w:rFonts w:asciiTheme="majorHAnsi" w:hAnsiTheme="majorHAnsi"/>
          <w:sz w:val="22"/>
          <w:szCs w:val="22"/>
        </w:rPr>
      </w:pPr>
      <w:r w:rsidRPr="002241A1">
        <w:rPr>
          <w:rFonts w:asciiTheme="majorHAnsi" w:hAnsiTheme="majorHAnsi"/>
          <w:sz w:val="22"/>
          <w:szCs w:val="22"/>
        </w:rPr>
        <w:t xml:space="preserve">As outlined in the MTR Inception Report, in undertaking the MTR the Consultant was very much dependent on the PMO to organize a detailed schedule of meetings with key stakeholders in both PRC and </w:t>
      </w:r>
      <w:r w:rsidR="0041647C">
        <w:rPr>
          <w:rFonts w:asciiTheme="majorHAnsi" w:hAnsiTheme="majorHAnsi"/>
          <w:sz w:val="22"/>
          <w:szCs w:val="22"/>
        </w:rPr>
        <w:t>ROK</w:t>
      </w:r>
      <w:r w:rsidRPr="002241A1">
        <w:rPr>
          <w:rFonts w:asciiTheme="majorHAnsi" w:hAnsiTheme="majorHAnsi"/>
          <w:sz w:val="22"/>
          <w:szCs w:val="22"/>
        </w:rPr>
        <w:t>, to assist wi</w:t>
      </w:r>
      <w:r w:rsidR="00C95CD8">
        <w:rPr>
          <w:rFonts w:asciiTheme="majorHAnsi" w:hAnsiTheme="majorHAnsi"/>
          <w:sz w:val="22"/>
          <w:szCs w:val="22"/>
        </w:rPr>
        <w:t>th all in-country logistics,</w:t>
      </w:r>
      <w:r w:rsidRPr="002241A1">
        <w:rPr>
          <w:rFonts w:asciiTheme="majorHAnsi" w:hAnsiTheme="majorHAnsi"/>
          <w:sz w:val="22"/>
          <w:szCs w:val="22"/>
        </w:rPr>
        <w:t xml:space="preserve"> to provide all key project documentation, completed reporting tools and supporting information</w:t>
      </w:r>
      <w:r w:rsidR="00C95CD8">
        <w:rPr>
          <w:rFonts w:asciiTheme="majorHAnsi" w:hAnsiTheme="majorHAnsi"/>
          <w:sz w:val="22"/>
          <w:szCs w:val="22"/>
        </w:rPr>
        <w:t xml:space="preserve">, and to arrange an ‘independent’ interpreter for stakeholder meetings when necessary, </w:t>
      </w:r>
      <w:r w:rsidRPr="002241A1">
        <w:rPr>
          <w:rFonts w:asciiTheme="majorHAnsi" w:hAnsiTheme="majorHAnsi"/>
          <w:sz w:val="22"/>
          <w:szCs w:val="22"/>
        </w:rPr>
        <w:t>in a timely manner.</w:t>
      </w:r>
    </w:p>
    <w:p w14:paraId="3A182AFA" w14:textId="77777777" w:rsidR="005D35FC" w:rsidRDefault="005D35FC" w:rsidP="005D35FC">
      <w:pPr>
        <w:pStyle w:val="ListParagraph"/>
        <w:spacing w:line="276" w:lineRule="auto"/>
        <w:ind w:left="360"/>
        <w:jc w:val="both"/>
        <w:rPr>
          <w:rFonts w:asciiTheme="majorHAnsi" w:hAnsiTheme="majorHAnsi"/>
          <w:sz w:val="22"/>
          <w:szCs w:val="22"/>
        </w:rPr>
      </w:pPr>
    </w:p>
    <w:p w14:paraId="4C35968E" w14:textId="77777777" w:rsidR="005D35FC" w:rsidRDefault="005D35FC" w:rsidP="005D35FC">
      <w:pPr>
        <w:pStyle w:val="ListParagraph"/>
        <w:spacing w:line="276" w:lineRule="auto"/>
        <w:ind w:left="360"/>
        <w:jc w:val="both"/>
        <w:rPr>
          <w:rFonts w:asciiTheme="majorHAnsi" w:hAnsiTheme="majorHAnsi"/>
          <w:sz w:val="22"/>
          <w:szCs w:val="22"/>
        </w:rPr>
      </w:pPr>
    </w:p>
    <w:p w14:paraId="3EDDA858" w14:textId="77777777" w:rsidR="005D35FC" w:rsidRPr="002241A1" w:rsidRDefault="005D35FC" w:rsidP="005D35FC">
      <w:pPr>
        <w:pStyle w:val="ListParagraph"/>
        <w:spacing w:line="276" w:lineRule="auto"/>
        <w:ind w:left="360"/>
        <w:jc w:val="both"/>
        <w:rPr>
          <w:rFonts w:asciiTheme="majorHAnsi" w:hAnsiTheme="majorHAnsi"/>
          <w:sz w:val="22"/>
          <w:szCs w:val="22"/>
        </w:rPr>
      </w:pPr>
    </w:p>
    <w:p w14:paraId="7A3B4C9C" w14:textId="4B6E17F1" w:rsidR="00306ADF" w:rsidRDefault="008431D8" w:rsidP="00971380">
      <w:pPr>
        <w:pStyle w:val="Heading2"/>
      </w:pPr>
      <w:bookmarkStart w:id="13" w:name="_Toc389486556"/>
      <w:r>
        <w:t>1.</w:t>
      </w:r>
      <w:r w:rsidR="00764260">
        <w:t>4</w:t>
      </w:r>
      <w:r>
        <w:t xml:space="preserve"> </w:t>
      </w:r>
      <w:r w:rsidR="008B14DB">
        <w:t>MTR</w:t>
      </w:r>
      <w:r w:rsidR="00306ADF" w:rsidRPr="00680985">
        <w:t xml:space="preserve"> report</w:t>
      </w:r>
      <w:r w:rsidR="00E92422">
        <w:t xml:space="preserve"> structure</w:t>
      </w:r>
      <w:bookmarkEnd w:id="13"/>
    </w:p>
    <w:p w14:paraId="1D6DCADC" w14:textId="77777777" w:rsidR="00E92422" w:rsidRPr="00E92422" w:rsidRDefault="00E92422" w:rsidP="00C52704">
      <w:pPr>
        <w:spacing w:line="276" w:lineRule="auto"/>
        <w:jc w:val="both"/>
        <w:rPr>
          <w:rFonts w:asciiTheme="majorHAnsi" w:hAnsiTheme="majorHAnsi"/>
          <w:sz w:val="22"/>
          <w:szCs w:val="22"/>
        </w:rPr>
      </w:pPr>
    </w:p>
    <w:p w14:paraId="1048A1E0" w14:textId="77777777" w:rsidR="00663B04" w:rsidRPr="00663B04" w:rsidRDefault="00E92422" w:rsidP="003B542A">
      <w:pPr>
        <w:pStyle w:val="ListParagraph"/>
        <w:numPr>
          <w:ilvl w:val="0"/>
          <w:numId w:val="7"/>
        </w:numPr>
        <w:spacing w:line="276" w:lineRule="auto"/>
        <w:jc w:val="both"/>
        <w:rPr>
          <w:rFonts w:asciiTheme="majorHAnsi" w:hAnsiTheme="majorHAnsi"/>
          <w:sz w:val="22"/>
          <w:szCs w:val="22"/>
        </w:rPr>
      </w:pPr>
      <w:r w:rsidRPr="00E92422">
        <w:rPr>
          <w:rFonts w:asciiTheme="majorHAnsi" w:hAnsiTheme="majorHAnsi"/>
          <w:sz w:val="22"/>
          <w:szCs w:val="22"/>
        </w:rPr>
        <w:t>Somewhat inefficiently and slightly confusingly</w:t>
      </w:r>
      <w:r w:rsidR="007C6956">
        <w:rPr>
          <w:rFonts w:asciiTheme="majorHAnsi" w:hAnsiTheme="majorHAnsi"/>
          <w:sz w:val="22"/>
          <w:szCs w:val="22"/>
        </w:rPr>
        <w:t>,</w:t>
      </w:r>
      <w:r w:rsidRPr="00E92422">
        <w:rPr>
          <w:rFonts w:asciiTheme="majorHAnsi" w:hAnsiTheme="majorHAnsi"/>
          <w:sz w:val="22"/>
          <w:szCs w:val="22"/>
        </w:rPr>
        <w:t xml:space="preserve"> the MTR</w:t>
      </w:r>
      <w:r w:rsidR="00C52704">
        <w:rPr>
          <w:rFonts w:asciiTheme="majorHAnsi" w:hAnsiTheme="majorHAnsi"/>
          <w:sz w:val="22"/>
          <w:szCs w:val="22"/>
        </w:rPr>
        <w:t>-</w:t>
      </w:r>
      <w:proofErr w:type="spellStart"/>
      <w:r w:rsidR="00C52704">
        <w:rPr>
          <w:rFonts w:asciiTheme="majorHAnsi" w:hAnsiTheme="majorHAnsi"/>
          <w:sz w:val="22"/>
          <w:szCs w:val="22"/>
        </w:rPr>
        <w:t>ToR</w:t>
      </w:r>
      <w:proofErr w:type="spellEnd"/>
      <w:r w:rsidRPr="00E92422">
        <w:rPr>
          <w:rFonts w:asciiTheme="majorHAnsi" w:hAnsiTheme="majorHAnsi"/>
          <w:sz w:val="22"/>
          <w:szCs w:val="22"/>
        </w:rPr>
        <w:t xml:space="preserve"> </w:t>
      </w:r>
      <w:proofErr w:type="gramStart"/>
      <w:r w:rsidRPr="00E92422">
        <w:rPr>
          <w:rFonts w:asciiTheme="majorHAnsi" w:hAnsiTheme="majorHAnsi"/>
          <w:sz w:val="22"/>
          <w:szCs w:val="22"/>
        </w:rPr>
        <w:t>provide</w:t>
      </w:r>
      <w:proofErr w:type="gramEnd"/>
      <w:r w:rsidRPr="00E92422">
        <w:rPr>
          <w:rFonts w:asciiTheme="majorHAnsi" w:hAnsiTheme="majorHAnsi"/>
          <w:sz w:val="22"/>
          <w:szCs w:val="22"/>
        </w:rPr>
        <w:t xml:space="preserve"> three separate sets of guidance on the required structure </w:t>
      </w:r>
      <w:r w:rsidR="008431D8">
        <w:rPr>
          <w:rFonts w:asciiTheme="majorHAnsi" w:hAnsiTheme="majorHAnsi"/>
          <w:sz w:val="22"/>
          <w:szCs w:val="22"/>
        </w:rPr>
        <w:t>and contents</w:t>
      </w:r>
      <w:r w:rsidRPr="00E92422">
        <w:rPr>
          <w:rFonts w:asciiTheme="majorHAnsi" w:hAnsiTheme="majorHAnsi"/>
          <w:sz w:val="22"/>
          <w:szCs w:val="22"/>
        </w:rPr>
        <w:t xml:space="preserve"> </w:t>
      </w:r>
      <w:r w:rsidR="007C6956">
        <w:rPr>
          <w:rFonts w:asciiTheme="majorHAnsi" w:hAnsiTheme="majorHAnsi"/>
          <w:sz w:val="22"/>
          <w:szCs w:val="22"/>
        </w:rPr>
        <w:t xml:space="preserve">of the MTR Report.  These are contained in </w:t>
      </w:r>
      <w:r w:rsidRPr="00E92422">
        <w:rPr>
          <w:rFonts w:asciiTheme="majorHAnsi" w:hAnsiTheme="majorHAnsi"/>
          <w:sz w:val="22"/>
          <w:szCs w:val="22"/>
        </w:rPr>
        <w:t>section 4 ‘Detailed Scope of the MTR’, in Annex B ‘Guidelines on Contents of the MTR Report’ and in Anne</w:t>
      </w:r>
      <w:r w:rsidR="00C52704">
        <w:rPr>
          <w:rFonts w:asciiTheme="majorHAnsi" w:hAnsiTheme="majorHAnsi"/>
          <w:sz w:val="22"/>
          <w:szCs w:val="22"/>
        </w:rPr>
        <w:t>x G ‘Evaluation Report Outline’</w:t>
      </w:r>
      <w:r w:rsidRPr="00E92422">
        <w:rPr>
          <w:rFonts w:asciiTheme="majorHAnsi" w:hAnsiTheme="majorHAnsi"/>
          <w:sz w:val="22"/>
          <w:szCs w:val="22"/>
        </w:rPr>
        <w:t xml:space="preserve">.  All three are broadly similar but with varying levels of detail and with some key differences.  The MTR Consultant has used discretion to </w:t>
      </w:r>
      <w:proofErr w:type="gramStart"/>
      <w:r w:rsidR="00CF1381">
        <w:rPr>
          <w:rFonts w:asciiTheme="majorHAnsi" w:hAnsiTheme="majorHAnsi"/>
          <w:sz w:val="22"/>
          <w:szCs w:val="22"/>
        </w:rPr>
        <w:t>adapt</w:t>
      </w:r>
      <w:proofErr w:type="gramEnd"/>
      <w:r w:rsidR="00CF1381">
        <w:rPr>
          <w:rFonts w:asciiTheme="majorHAnsi" w:hAnsiTheme="majorHAnsi"/>
          <w:sz w:val="22"/>
          <w:szCs w:val="22"/>
        </w:rPr>
        <w:t xml:space="preserve"> and </w:t>
      </w:r>
      <w:r w:rsidRPr="00663B04">
        <w:rPr>
          <w:rFonts w:asciiTheme="majorHAnsi" w:hAnsiTheme="majorHAnsi"/>
          <w:sz w:val="22"/>
          <w:szCs w:val="22"/>
        </w:rPr>
        <w:t>meld these into the structure used in this report, as outlined in the Contents section above.</w:t>
      </w:r>
    </w:p>
    <w:p w14:paraId="5FC3DC32" w14:textId="77777777" w:rsidR="00663B04" w:rsidRPr="00663B04" w:rsidRDefault="00663B04" w:rsidP="00663B04">
      <w:pPr>
        <w:pStyle w:val="ListParagraph"/>
        <w:spacing w:line="276" w:lineRule="auto"/>
        <w:ind w:left="360"/>
        <w:jc w:val="both"/>
        <w:rPr>
          <w:rFonts w:asciiTheme="majorHAnsi" w:hAnsiTheme="majorHAnsi"/>
          <w:sz w:val="22"/>
          <w:szCs w:val="22"/>
        </w:rPr>
      </w:pPr>
    </w:p>
    <w:p w14:paraId="113BF6DE" w14:textId="4D76C080" w:rsidR="00E92422" w:rsidRPr="00663B04" w:rsidRDefault="00E92422" w:rsidP="003B542A">
      <w:pPr>
        <w:pStyle w:val="ListParagraph"/>
        <w:numPr>
          <w:ilvl w:val="0"/>
          <w:numId w:val="7"/>
        </w:numPr>
        <w:spacing w:line="276" w:lineRule="auto"/>
        <w:jc w:val="both"/>
        <w:rPr>
          <w:rFonts w:asciiTheme="majorHAnsi" w:hAnsiTheme="majorHAnsi"/>
          <w:sz w:val="22"/>
          <w:szCs w:val="22"/>
        </w:rPr>
      </w:pPr>
      <w:r w:rsidRPr="00663B04">
        <w:rPr>
          <w:rFonts w:asciiTheme="majorHAnsi" w:hAnsiTheme="majorHAnsi"/>
          <w:sz w:val="22"/>
          <w:szCs w:val="22"/>
        </w:rPr>
        <w:t>It is recommen</w:t>
      </w:r>
      <w:r w:rsidR="00C52704" w:rsidRPr="00663B04">
        <w:rPr>
          <w:rFonts w:asciiTheme="majorHAnsi" w:hAnsiTheme="majorHAnsi"/>
          <w:sz w:val="22"/>
          <w:szCs w:val="22"/>
        </w:rPr>
        <w:t>de</w:t>
      </w:r>
      <w:r w:rsidRPr="00663B04">
        <w:rPr>
          <w:rFonts w:asciiTheme="majorHAnsi" w:hAnsiTheme="majorHAnsi"/>
          <w:sz w:val="22"/>
          <w:szCs w:val="22"/>
        </w:rPr>
        <w:t>d that in order to</w:t>
      </w:r>
      <w:r w:rsidR="00C52704" w:rsidRPr="00663B04">
        <w:rPr>
          <w:rFonts w:asciiTheme="majorHAnsi" w:hAnsiTheme="majorHAnsi"/>
          <w:sz w:val="22"/>
          <w:szCs w:val="22"/>
        </w:rPr>
        <w:t xml:space="preserve"> provide much clearer</w:t>
      </w:r>
      <w:r w:rsidRPr="00663B04">
        <w:rPr>
          <w:rFonts w:asciiTheme="majorHAnsi" w:hAnsiTheme="majorHAnsi"/>
          <w:sz w:val="22"/>
          <w:szCs w:val="22"/>
        </w:rPr>
        <w:t xml:space="preserve"> </w:t>
      </w:r>
      <w:r w:rsidR="00C52704" w:rsidRPr="00663B04">
        <w:rPr>
          <w:rFonts w:asciiTheme="majorHAnsi" w:hAnsiTheme="majorHAnsi"/>
          <w:sz w:val="22"/>
          <w:szCs w:val="22"/>
        </w:rPr>
        <w:t>guidance to future review consultants</w:t>
      </w:r>
      <w:r w:rsidRPr="00663B04">
        <w:rPr>
          <w:rFonts w:asciiTheme="majorHAnsi" w:hAnsiTheme="majorHAnsi"/>
          <w:sz w:val="22"/>
          <w:szCs w:val="22"/>
        </w:rPr>
        <w:t xml:space="preserve">, the implementing and executing agencies </w:t>
      </w:r>
      <w:r w:rsidR="00105CB6" w:rsidRPr="00663B04">
        <w:rPr>
          <w:rFonts w:asciiTheme="majorHAnsi" w:hAnsiTheme="majorHAnsi"/>
          <w:sz w:val="22"/>
          <w:szCs w:val="22"/>
        </w:rPr>
        <w:t xml:space="preserve">should rationalize the </w:t>
      </w:r>
      <w:proofErr w:type="spellStart"/>
      <w:r w:rsidRPr="00663B04">
        <w:rPr>
          <w:rFonts w:asciiTheme="majorHAnsi" w:hAnsiTheme="majorHAnsi"/>
          <w:sz w:val="22"/>
          <w:szCs w:val="22"/>
        </w:rPr>
        <w:t>ToR</w:t>
      </w:r>
      <w:proofErr w:type="spellEnd"/>
      <w:r w:rsidR="00105CB6" w:rsidRPr="00663B04">
        <w:rPr>
          <w:rFonts w:asciiTheme="majorHAnsi" w:hAnsiTheme="majorHAnsi"/>
          <w:sz w:val="22"/>
          <w:szCs w:val="22"/>
        </w:rPr>
        <w:t xml:space="preserve"> </w:t>
      </w:r>
      <w:r w:rsidRPr="00663B04">
        <w:rPr>
          <w:rFonts w:asciiTheme="majorHAnsi" w:hAnsiTheme="majorHAnsi"/>
          <w:sz w:val="22"/>
          <w:szCs w:val="22"/>
        </w:rPr>
        <w:t xml:space="preserve">by having a single set of guidance </w:t>
      </w:r>
      <w:r w:rsidR="00C52704" w:rsidRPr="00663B04">
        <w:rPr>
          <w:rFonts w:asciiTheme="majorHAnsi" w:hAnsiTheme="majorHAnsi"/>
          <w:sz w:val="22"/>
          <w:szCs w:val="22"/>
        </w:rPr>
        <w:t>on</w:t>
      </w:r>
      <w:r w:rsidRPr="00663B04">
        <w:rPr>
          <w:rFonts w:asciiTheme="majorHAnsi" w:hAnsiTheme="majorHAnsi"/>
          <w:sz w:val="22"/>
          <w:szCs w:val="22"/>
        </w:rPr>
        <w:t xml:space="preserve"> report scope, struct</w:t>
      </w:r>
      <w:r w:rsidR="00C52704" w:rsidRPr="00663B04">
        <w:rPr>
          <w:rFonts w:asciiTheme="majorHAnsi" w:hAnsiTheme="majorHAnsi"/>
          <w:sz w:val="22"/>
          <w:szCs w:val="22"/>
        </w:rPr>
        <w:t>u</w:t>
      </w:r>
      <w:r w:rsidRPr="00663B04">
        <w:rPr>
          <w:rFonts w:asciiTheme="majorHAnsi" w:hAnsiTheme="majorHAnsi"/>
          <w:sz w:val="22"/>
          <w:szCs w:val="22"/>
        </w:rPr>
        <w:t xml:space="preserve">re and contents, as </w:t>
      </w:r>
      <w:r w:rsidR="00C52704" w:rsidRPr="00663B04">
        <w:rPr>
          <w:rFonts w:asciiTheme="majorHAnsi" w:hAnsiTheme="majorHAnsi"/>
          <w:sz w:val="22"/>
          <w:szCs w:val="22"/>
        </w:rPr>
        <w:t xml:space="preserve">a </w:t>
      </w:r>
      <w:r w:rsidRPr="00663B04">
        <w:rPr>
          <w:rFonts w:asciiTheme="majorHAnsi" w:hAnsiTheme="majorHAnsi"/>
          <w:sz w:val="22"/>
          <w:szCs w:val="22"/>
        </w:rPr>
        <w:t xml:space="preserve">single annex to the </w:t>
      </w:r>
      <w:proofErr w:type="spellStart"/>
      <w:r w:rsidRPr="00663B04">
        <w:rPr>
          <w:rFonts w:asciiTheme="majorHAnsi" w:hAnsiTheme="majorHAnsi"/>
          <w:sz w:val="22"/>
          <w:szCs w:val="22"/>
        </w:rPr>
        <w:t>ToR</w:t>
      </w:r>
      <w:proofErr w:type="spellEnd"/>
      <w:r w:rsidRPr="00663B04">
        <w:rPr>
          <w:rFonts w:asciiTheme="majorHAnsi" w:hAnsiTheme="majorHAnsi"/>
          <w:sz w:val="22"/>
          <w:szCs w:val="22"/>
        </w:rPr>
        <w:t>.</w:t>
      </w:r>
    </w:p>
    <w:p w14:paraId="7F58D3A5" w14:textId="77777777" w:rsidR="003E2024" w:rsidRPr="00AC0213" w:rsidRDefault="003E2024" w:rsidP="003E2024">
      <w:pPr>
        <w:spacing w:line="276" w:lineRule="auto"/>
        <w:jc w:val="both"/>
        <w:rPr>
          <w:rFonts w:asciiTheme="majorHAnsi" w:hAnsiTheme="majorHAnsi"/>
          <w:i/>
          <w:sz w:val="22"/>
          <w:szCs w:val="22"/>
        </w:rPr>
      </w:pPr>
    </w:p>
    <w:p w14:paraId="2063517F" w14:textId="7D56EC32" w:rsidR="00764260" w:rsidRDefault="00764260" w:rsidP="00971380">
      <w:pPr>
        <w:pStyle w:val="Heading2"/>
      </w:pPr>
      <w:bookmarkStart w:id="14" w:name="_Toc389486557"/>
      <w:r>
        <w:t>1.5 MTR limitations</w:t>
      </w:r>
      <w:bookmarkEnd w:id="14"/>
    </w:p>
    <w:p w14:paraId="1D3A2791" w14:textId="77777777" w:rsidR="00764260" w:rsidRPr="00B422B0" w:rsidRDefault="00764260" w:rsidP="00764260">
      <w:pPr>
        <w:spacing w:line="276" w:lineRule="auto"/>
        <w:rPr>
          <w:rFonts w:asciiTheme="majorHAnsi" w:hAnsiTheme="majorHAnsi"/>
        </w:rPr>
      </w:pPr>
    </w:p>
    <w:p w14:paraId="5B0CA284" w14:textId="071B2E6F" w:rsidR="00764260" w:rsidRPr="00732CA2" w:rsidRDefault="00764260"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 xml:space="preserve">Unfortunately the organizational and logistical arrangements for the MTR were well less than optimal, which to a certain extent limit the representativeness and completeness and </w:t>
      </w:r>
      <w:r w:rsidR="009952D5" w:rsidRPr="00732CA2">
        <w:rPr>
          <w:rFonts w:asciiTheme="majorHAnsi" w:hAnsiTheme="majorHAnsi"/>
          <w:sz w:val="22"/>
          <w:szCs w:val="22"/>
        </w:rPr>
        <w:t xml:space="preserve">also </w:t>
      </w:r>
      <w:r w:rsidRPr="00732CA2">
        <w:rPr>
          <w:rFonts w:asciiTheme="majorHAnsi" w:hAnsiTheme="majorHAnsi"/>
          <w:sz w:val="22"/>
          <w:szCs w:val="22"/>
        </w:rPr>
        <w:t>the i</w:t>
      </w:r>
      <w:r w:rsidR="00732CA2" w:rsidRPr="00732CA2">
        <w:rPr>
          <w:rFonts w:asciiTheme="majorHAnsi" w:hAnsiTheme="majorHAnsi"/>
          <w:sz w:val="22"/>
          <w:szCs w:val="22"/>
        </w:rPr>
        <w:t>ndependence of the MTR findings, as required by the UNDP MTR Guidelines.</w:t>
      </w:r>
    </w:p>
    <w:p w14:paraId="0EC38EAD" w14:textId="77777777" w:rsidR="00764260" w:rsidRDefault="00764260" w:rsidP="00764260">
      <w:pPr>
        <w:spacing w:line="276" w:lineRule="auto"/>
        <w:jc w:val="both"/>
        <w:rPr>
          <w:rFonts w:asciiTheme="majorHAnsi" w:hAnsiTheme="majorHAnsi"/>
          <w:sz w:val="22"/>
          <w:szCs w:val="22"/>
        </w:rPr>
      </w:pPr>
    </w:p>
    <w:p w14:paraId="7F454BD3" w14:textId="0DA04B07" w:rsidR="00764260" w:rsidRDefault="00764260"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 xml:space="preserve">By the time the MTR Consultancy contract was received, reviewed, clarified and signed, and associated administrative procedures completed with the contracting agency (UNDP), the MTR consultant </w:t>
      </w:r>
      <w:r w:rsidR="00EA352A">
        <w:rPr>
          <w:rFonts w:asciiTheme="majorHAnsi" w:hAnsiTheme="majorHAnsi"/>
          <w:sz w:val="22"/>
          <w:szCs w:val="22"/>
        </w:rPr>
        <w:t xml:space="preserve">did not </w:t>
      </w:r>
      <w:r w:rsidR="00305FEB">
        <w:rPr>
          <w:rFonts w:asciiTheme="majorHAnsi" w:hAnsiTheme="majorHAnsi"/>
          <w:sz w:val="22"/>
          <w:szCs w:val="22"/>
        </w:rPr>
        <w:t>commence</w:t>
      </w:r>
      <w:r w:rsidRPr="00732CA2">
        <w:rPr>
          <w:rFonts w:asciiTheme="majorHAnsi" w:hAnsiTheme="majorHAnsi"/>
          <w:sz w:val="22"/>
          <w:szCs w:val="22"/>
        </w:rPr>
        <w:t xml:space="preserve"> </w:t>
      </w:r>
      <w:r w:rsidR="00EA352A">
        <w:rPr>
          <w:rFonts w:asciiTheme="majorHAnsi" w:hAnsiTheme="majorHAnsi"/>
          <w:sz w:val="22"/>
          <w:szCs w:val="22"/>
        </w:rPr>
        <w:t>substantive</w:t>
      </w:r>
      <w:r w:rsidRPr="00732CA2">
        <w:rPr>
          <w:rFonts w:asciiTheme="majorHAnsi" w:hAnsiTheme="majorHAnsi"/>
          <w:sz w:val="22"/>
          <w:szCs w:val="22"/>
        </w:rPr>
        <w:t xml:space="preserve"> wor</w:t>
      </w:r>
      <w:r w:rsidR="00EA352A">
        <w:rPr>
          <w:rFonts w:asciiTheme="majorHAnsi" w:hAnsiTheme="majorHAnsi"/>
          <w:sz w:val="22"/>
          <w:szCs w:val="22"/>
        </w:rPr>
        <w:t>k on MTR tasks until</w:t>
      </w:r>
      <w:r w:rsidR="007C6956">
        <w:rPr>
          <w:rFonts w:asciiTheme="majorHAnsi" w:hAnsiTheme="majorHAnsi"/>
          <w:sz w:val="22"/>
          <w:szCs w:val="22"/>
        </w:rPr>
        <w:t xml:space="preserve"> 19 March 2018.  This was</w:t>
      </w:r>
      <w:r w:rsidRPr="00732CA2">
        <w:rPr>
          <w:rFonts w:asciiTheme="majorHAnsi" w:hAnsiTheme="majorHAnsi"/>
          <w:sz w:val="22"/>
          <w:szCs w:val="22"/>
        </w:rPr>
        <w:t xml:space="preserve"> only 5 wor</w:t>
      </w:r>
      <w:r w:rsidR="007C6956">
        <w:rPr>
          <w:rFonts w:asciiTheme="majorHAnsi" w:hAnsiTheme="majorHAnsi"/>
          <w:sz w:val="22"/>
          <w:szCs w:val="22"/>
        </w:rPr>
        <w:t xml:space="preserve">king days before departing home </w:t>
      </w:r>
      <w:r w:rsidR="00305FEB">
        <w:rPr>
          <w:rFonts w:asciiTheme="majorHAnsi" w:hAnsiTheme="majorHAnsi"/>
          <w:sz w:val="22"/>
          <w:szCs w:val="22"/>
        </w:rPr>
        <w:t>base on 25</w:t>
      </w:r>
      <w:r w:rsidRPr="00732CA2">
        <w:rPr>
          <w:rFonts w:asciiTheme="majorHAnsi" w:hAnsiTheme="majorHAnsi"/>
          <w:sz w:val="22"/>
          <w:szCs w:val="22"/>
        </w:rPr>
        <w:t xml:space="preserve"> March to travel to the 2</w:t>
      </w:r>
      <w:r w:rsidRPr="00732CA2">
        <w:rPr>
          <w:rFonts w:asciiTheme="majorHAnsi" w:hAnsiTheme="majorHAnsi"/>
          <w:sz w:val="22"/>
          <w:szCs w:val="22"/>
          <w:vertAlign w:val="superscript"/>
        </w:rPr>
        <w:t>nd</w:t>
      </w:r>
      <w:r w:rsidRPr="00732CA2">
        <w:rPr>
          <w:rFonts w:asciiTheme="majorHAnsi" w:hAnsiTheme="majorHAnsi"/>
          <w:sz w:val="22"/>
          <w:szCs w:val="22"/>
        </w:rPr>
        <w:t xml:space="preserve"> ICC me</w:t>
      </w:r>
      <w:r w:rsidR="007C6956">
        <w:rPr>
          <w:rFonts w:asciiTheme="majorHAnsi" w:hAnsiTheme="majorHAnsi"/>
          <w:sz w:val="22"/>
          <w:szCs w:val="22"/>
        </w:rPr>
        <w:t>e</w:t>
      </w:r>
      <w:r w:rsidRPr="00732CA2">
        <w:rPr>
          <w:rFonts w:asciiTheme="majorHAnsi" w:hAnsiTheme="majorHAnsi"/>
          <w:sz w:val="22"/>
          <w:szCs w:val="22"/>
        </w:rPr>
        <w:t xml:space="preserve">ting in Dalian.  This was an extremely compressed timeframe for the consultant to: </w:t>
      </w:r>
    </w:p>
    <w:p w14:paraId="596B035D" w14:textId="77777777" w:rsidR="00305FEB" w:rsidRPr="00305FEB" w:rsidRDefault="00305FEB" w:rsidP="00305FEB">
      <w:pPr>
        <w:spacing w:line="276" w:lineRule="auto"/>
        <w:jc w:val="both"/>
        <w:rPr>
          <w:rFonts w:asciiTheme="majorHAnsi" w:hAnsiTheme="majorHAnsi"/>
          <w:sz w:val="22"/>
          <w:szCs w:val="22"/>
        </w:rPr>
      </w:pPr>
    </w:p>
    <w:p w14:paraId="207ADAB6" w14:textId="77777777" w:rsidR="00764260" w:rsidRPr="00732CA2" w:rsidRDefault="00764260" w:rsidP="003B542A">
      <w:pPr>
        <w:pStyle w:val="ListParagraph"/>
        <w:numPr>
          <w:ilvl w:val="0"/>
          <w:numId w:val="13"/>
        </w:numPr>
        <w:spacing w:line="276" w:lineRule="auto"/>
        <w:jc w:val="both"/>
        <w:rPr>
          <w:rFonts w:asciiTheme="majorHAnsi" w:hAnsiTheme="majorHAnsi"/>
          <w:sz w:val="22"/>
          <w:szCs w:val="22"/>
        </w:rPr>
      </w:pPr>
      <w:proofErr w:type="gramStart"/>
      <w:r w:rsidRPr="00732CA2">
        <w:rPr>
          <w:rFonts w:asciiTheme="majorHAnsi" w:hAnsiTheme="majorHAnsi"/>
          <w:sz w:val="22"/>
          <w:szCs w:val="22"/>
        </w:rPr>
        <w:t>undertake</w:t>
      </w:r>
      <w:proofErr w:type="gramEnd"/>
      <w:r w:rsidRPr="00732CA2">
        <w:rPr>
          <w:rFonts w:asciiTheme="majorHAnsi" w:hAnsiTheme="majorHAnsi"/>
          <w:sz w:val="22"/>
          <w:szCs w:val="22"/>
        </w:rPr>
        <w:t xml:space="preserve"> initial review of the huge volume of project-related documents, </w:t>
      </w:r>
    </w:p>
    <w:p w14:paraId="242531BD" w14:textId="77777777" w:rsidR="00764260" w:rsidRPr="00732CA2" w:rsidRDefault="00764260" w:rsidP="003B542A">
      <w:pPr>
        <w:pStyle w:val="ListParagraph"/>
        <w:numPr>
          <w:ilvl w:val="0"/>
          <w:numId w:val="13"/>
        </w:numPr>
        <w:spacing w:line="276" w:lineRule="auto"/>
        <w:jc w:val="both"/>
        <w:rPr>
          <w:rFonts w:asciiTheme="majorHAnsi" w:hAnsiTheme="majorHAnsi"/>
          <w:sz w:val="22"/>
          <w:szCs w:val="22"/>
        </w:rPr>
      </w:pPr>
      <w:proofErr w:type="gramStart"/>
      <w:r w:rsidRPr="00732CA2">
        <w:rPr>
          <w:rFonts w:asciiTheme="majorHAnsi" w:hAnsiTheme="majorHAnsi"/>
          <w:sz w:val="22"/>
          <w:szCs w:val="22"/>
        </w:rPr>
        <w:t>have</w:t>
      </w:r>
      <w:proofErr w:type="gramEnd"/>
      <w:r w:rsidRPr="00732CA2">
        <w:rPr>
          <w:rFonts w:asciiTheme="majorHAnsi" w:hAnsiTheme="majorHAnsi"/>
          <w:sz w:val="22"/>
          <w:szCs w:val="22"/>
        </w:rPr>
        <w:t xml:space="preserve"> an initial briefing via </w:t>
      </w:r>
      <w:proofErr w:type="spellStart"/>
      <w:r w:rsidRPr="00732CA2">
        <w:rPr>
          <w:rFonts w:asciiTheme="majorHAnsi" w:hAnsiTheme="majorHAnsi"/>
          <w:sz w:val="22"/>
          <w:szCs w:val="22"/>
        </w:rPr>
        <w:t>skype</w:t>
      </w:r>
      <w:proofErr w:type="spellEnd"/>
      <w:r w:rsidRPr="00732CA2">
        <w:rPr>
          <w:rFonts w:asciiTheme="majorHAnsi" w:hAnsiTheme="majorHAnsi"/>
          <w:sz w:val="22"/>
          <w:szCs w:val="22"/>
        </w:rPr>
        <w:t xml:space="preserve"> with the UNDP Regional Technical Adviser, </w:t>
      </w:r>
    </w:p>
    <w:p w14:paraId="41F1ED49" w14:textId="77777777" w:rsidR="00764260" w:rsidRPr="00732CA2" w:rsidRDefault="00764260" w:rsidP="003B542A">
      <w:pPr>
        <w:pStyle w:val="ListParagraph"/>
        <w:numPr>
          <w:ilvl w:val="0"/>
          <w:numId w:val="13"/>
        </w:numPr>
        <w:spacing w:line="276" w:lineRule="auto"/>
        <w:jc w:val="both"/>
        <w:rPr>
          <w:rFonts w:asciiTheme="majorHAnsi" w:hAnsiTheme="majorHAnsi"/>
          <w:sz w:val="22"/>
          <w:szCs w:val="22"/>
        </w:rPr>
      </w:pPr>
      <w:proofErr w:type="gramStart"/>
      <w:r w:rsidRPr="00732CA2">
        <w:rPr>
          <w:rFonts w:asciiTheme="majorHAnsi" w:hAnsiTheme="majorHAnsi"/>
          <w:sz w:val="22"/>
          <w:szCs w:val="22"/>
        </w:rPr>
        <w:t>prepare</w:t>
      </w:r>
      <w:proofErr w:type="gramEnd"/>
      <w:r w:rsidRPr="00732CA2">
        <w:rPr>
          <w:rFonts w:asciiTheme="majorHAnsi" w:hAnsiTheme="majorHAnsi"/>
          <w:sz w:val="22"/>
          <w:szCs w:val="22"/>
        </w:rPr>
        <w:t xml:space="preserve"> and submit a comprehensive MTR Inception Report, </w:t>
      </w:r>
    </w:p>
    <w:p w14:paraId="7928EA40" w14:textId="113526C9" w:rsidR="00764260" w:rsidRPr="00732CA2" w:rsidRDefault="00764260" w:rsidP="003B542A">
      <w:pPr>
        <w:pStyle w:val="ListParagraph"/>
        <w:numPr>
          <w:ilvl w:val="0"/>
          <w:numId w:val="13"/>
        </w:numPr>
        <w:spacing w:line="276" w:lineRule="auto"/>
        <w:jc w:val="both"/>
        <w:rPr>
          <w:rFonts w:asciiTheme="majorHAnsi" w:hAnsiTheme="majorHAnsi"/>
          <w:sz w:val="22"/>
          <w:szCs w:val="22"/>
        </w:rPr>
      </w:pPr>
      <w:proofErr w:type="gramStart"/>
      <w:r w:rsidRPr="00732CA2">
        <w:rPr>
          <w:rFonts w:asciiTheme="majorHAnsi" w:hAnsiTheme="majorHAnsi"/>
          <w:sz w:val="22"/>
          <w:szCs w:val="22"/>
        </w:rPr>
        <w:t>co</w:t>
      </w:r>
      <w:r w:rsidR="007C6956">
        <w:rPr>
          <w:rFonts w:asciiTheme="majorHAnsi" w:hAnsiTheme="majorHAnsi"/>
          <w:sz w:val="22"/>
          <w:szCs w:val="22"/>
        </w:rPr>
        <w:t>ordinate</w:t>
      </w:r>
      <w:proofErr w:type="gramEnd"/>
      <w:r w:rsidR="007C6956">
        <w:rPr>
          <w:rFonts w:asciiTheme="majorHAnsi" w:hAnsiTheme="majorHAnsi"/>
          <w:sz w:val="22"/>
          <w:szCs w:val="22"/>
        </w:rPr>
        <w:t xml:space="preserve"> in-country logistics with the PMO;</w:t>
      </w:r>
      <w:r w:rsidRPr="00732CA2">
        <w:rPr>
          <w:rFonts w:asciiTheme="majorHAnsi" w:hAnsiTheme="majorHAnsi"/>
          <w:sz w:val="22"/>
          <w:szCs w:val="22"/>
        </w:rPr>
        <w:t xml:space="preserve"> and </w:t>
      </w:r>
    </w:p>
    <w:p w14:paraId="31AF8632" w14:textId="3F1DAE48" w:rsidR="00764260" w:rsidRPr="00732CA2" w:rsidRDefault="007C6956" w:rsidP="003B542A">
      <w:pPr>
        <w:pStyle w:val="ListParagraph"/>
        <w:numPr>
          <w:ilvl w:val="0"/>
          <w:numId w:val="13"/>
        </w:numPr>
        <w:spacing w:line="276" w:lineRule="auto"/>
        <w:jc w:val="both"/>
        <w:rPr>
          <w:rFonts w:asciiTheme="majorHAnsi" w:hAnsiTheme="majorHAnsi"/>
          <w:sz w:val="22"/>
          <w:szCs w:val="22"/>
        </w:rPr>
      </w:pPr>
      <w:proofErr w:type="gramStart"/>
      <w:r>
        <w:rPr>
          <w:rFonts w:asciiTheme="majorHAnsi" w:hAnsiTheme="majorHAnsi"/>
          <w:sz w:val="22"/>
          <w:szCs w:val="22"/>
        </w:rPr>
        <w:t>p</w:t>
      </w:r>
      <w:r w:rsidR="00764260" w:rsidRPr="00732CA2">
        <w:rPr>
          <w:rFonts w:asciiTheme="majorHAnsi" w:hAnsiTheme="majorHAnsi"/>
          <w:sz w:val="22"/>
          <w:szCs w:val="22"/>
        </w:rPr>
        <w:t>repare</w:t>
      </w:r>
      <w:proofErr w:type="gramEnd"/>
      <w:r w:rsidR="00764260" w:rsidRPr="00732CA2">
        <w:rPr>
          <w:rFonts w:asciiTheme="majorHAnsi" w:hAnsiTheme="majorHAnsi"/>
          <w:sz w:val="22"/>
          <w:szCs w:val="22"/>
        </w:rPr>
        <w:t xml:space="preserve"> a presentation for the ICC meeting.  </w:t>
      </w:r>
    </w:p>
    <w:p w14:paraId="35BC0A33" w14:textId="77777777" w:rsidR="00764260" w:rsidRDefault="00764260" w:rsidP="00764260">
      <w:pPr>
        <w:spacing w:line="276" w:lineRule="auto"/>
        <w:jc w:val="both"/>
        <w:rPr>
          <w:rFonts w:asciiTheme="majorHAnsi" w:hAnsiTheme="majorHAnsi"/>
          <w:sz w:val="22"/>
          <w:szCs w:val="22"/>
        </w:rPr>
      </w:pPr>
    </w:p>
    <w:p w14:paraId="09E01ECC" w14:textId="70B3E203" w:rsidR="00764260" w:rsidRPr="00732CA2" w:rsidRDefault="00764260"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This placed an unnecessary and unreasonable level of workload stress on the consultant right from the commencement of work, which carried through and affected fatigue and productivity during the MTR mission itself.</w:t>
      </w:r>
    </w:p>
    <w:p w14:paraId="272EC924" w14:textId="77777777" w:rsidR="00764260" w:rsidRDefault="00764260" w:rsidP="00764260">
      <w:pPr>
        <w:spacing w:line="276" w:lineRule="auto"/>
        <w:jc w:val="both"/>
        <w:rPr>
          <w:rFonts w:asciiTheme="majorHAnsi" w:hAnsiTheme="majorHAnsi"/>
          <w:sz w:val="22"/>
          <w:szCs w:val="22"/>
        </w:rPr>
      </w:pPr>
    </w:p>
    <w:p w14:paraId="710EB92D" w14:textId="275133F3" w:rsidR="00764260" w:rsidRPr="00732CA2" w:rsidRDefault="00764260"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In preparing for the MTR mission the consultant made repeated request</w:t>
      </w:r>
      <w:r w:rsidR="003B43BB" w:rsidRPr="00732CA2">
        <w:rPr>
          <w:rFonts w:asciiTheme="majorHAnsi" w:hAnsiTheme="majorHAnsi"/>
          <w:sz w:val="22"/>
          <w:szCs w:val="22"/>
        </w:rPr>
        <w:t>s</w:t>
      </w:r>
      <w:r w:rsidRPr="00732CA2">
        <w:rPr>
          <w:rFonts w:asciiTheme="majorHAnsi" w:hAnsiTheme="majorHAnsi"/>
          <w:sz w:val="22"/>
          <w:szCs w:val="22"/>
        </w:rPr>
        <w:t xml:space="preserve"> to the PMO to provide a detailed </w:t>
      </w:r>
      <w:r w:rsidR="007C6956" w:rsidRPr="00732CA2">
        <w:rPr>
          <w:rFonts w:asciiTheme="majorHAnsi" w:hAnsiTheme="majorHAnsi"/>
          <w:sz w:val="22"/>
          <w:szCs w:val="22"/>
        </w:rPr>
        <w:t>schedule</w:t>
      </w:r>
      <w:r w:rsidRPr="00732CA2">
        <w:rPr>
          <w:rFonts w:asciiTheme="majorHAnsi" w:hAnsiTheme="majorHAnsi"/>
          <w:sz w:val="22"/>
          <w:szCs w:val="22"/>
        </w:rPr>
        <w:t xml:space="preserve"> </w:t>
      </w:r>
      <w:r w:rsidR="007C6956" w:rsidRPr="00732CA2">
        <w:rPr>
          <w:rFonts w:asciiTheme="majorHAnsi" w:hAnsiTheme="majorHAnsi"/>
          <w:sz w:val="22"/>
          <w:szCs w:val="22"/>
        </w:rPr>
        <w:t>of</w:t>
      </w:r>
      <w:r w:rsidRPr="00732CA2">
        <w:rPr>
          <w:rFonts w:asciiTheme="majorHAnsi" w:hAnsiTheme="majorHAnsi"/>
          <w:sz w:val="22"/>
          <w:szCs w:val="22"/>
        </w:rPr>
        <w:t xml:space="preserve"> </w:t>
      </w:r>
      <w:r w:rsidR="007C6956" w:rsidRPr="00732CA2">
        <w:rPr>
          <w:rFonts w:asciiTheme="majorHAnsi" w:hAnsiTheme="majorHAnsi"/>
          <w:sz w:val="22"/>
          <w:szCs w:val="22"/>
        </w:rPr>
        <w:t>meetings</w:t>
      </w:r>
      <w:r w:rsidRPr="00732CA2">
        <w:rPr>
          <w:rFonts w:asciiTheme="majorHAnsi" w:hAnsiTheme="majorHAnsi"/>
          <w:sz w:val="22"/>
          <w:szCs w:val="22"/>
        </w:rPr>
        <w:t xml:space="preserve"> </w:t>
      </w:r>
      <w:r w:rsidR="007C6956" w:rsidRPr="00732CA2">
        <w:rPr>
          <w:rFonts w:asciiTheme="majorHAnsi" w:hAnsiTheme="majorHAnsi"/>
          <w:sz w:val="22"/>
          <w:szCs w:val="22"/>
        </w:rPr>
        <w:t>with</w:t>
      </w:r>
      <w:r w:rsidRPr="00732CA2">
        <w:rPr>
          <w:rFonts w:asciiTheme="majorHAnsi" w:hAnsiTheme="majorHAnsi"/>
          <w:sz w:val="22"/>
          <w:szCs w:val="22"/>
        </w:rPr>
        <w:t xml:space="preserve"> a </w:t>
      </w:r>
      <w:r w:rsidR="007C6956" w:rsidRPr="00732CA2">
        <w:rPr>
          <w:rFonts w:asciiTheme="majorHAnsi" w:hAnsiTheme="majorHAnsi"/>
          <w:sz w:val="22"/>
          <w:szCs w:val="22"/>
        </w:rPr>
        <w:t>clear</w:t>
      </w:r>
      <w:r w:rsidR="007C6956">
        <w:rPr>
          <w:rFonts w:asciiTheme="majorHAnsi" w:hAnsiTheme="majorHAnsi"/>
          <w:sz w:val="22"/>
          <w:szCs w:val="22"/>
        </w:rPr>
        <w:t>ly</w:t>
      </w:r>
      <w:r w:rsidRPr="00732CA2">
        <w:rPr>
          <w:rFonts w:asciiTheme="majorHAnsi" w:hAnsiTheme="majorHAnsi"/>
          <w:sz w:val="22"/>
          <w:szCs w:val="22"/>
        </w:rPr>
        <w:t xml:space="preserve"> identified li</w:t>
      </w:r>
      <w:r w:rsidR="00EA352A">
        <w:rPr>
          <w:rFonts w:asciiTheme="majorHAnsi" w:hAnsiTheme="majorHAnsi"/>
          <w:sz w:val="22"/>
          <w:szCs w:val="22"/>
        </w:rPr>
        <w:t>st of key project stakeholders. U</w:t>
      </w:r>
      <w:r w:rsidR="007C6956">
        <w:rPr>
          <w:rFonts w:asciiTheme="majorHAnsi" w:hAnsiTheme="majorHAnsi"/>
          <w:sz w:val="22"/>
          <w:szCs w:val="22"/>
        </w:rPr>
        <w:t>nfortunately</w:t>
      </w:r>
      <w:r w:rsidRPr="00732CA2">
        <w:rPr>
          <w:rFonts w:asciiTheme="majorHAnsi" w:hAnsiTheme="majorHAnsi"/>
          <w:sz w:val="22"/>
          <w:szCs w:val="22"/>
        </w:rPr>
        <w:t xml:space="preserve"> this had still </w:t>
      </w:r>
      <w:r w:rsidR="007C6956" w:rsidRPr="00732CA2">
        <w:rPr>
          <w:rFonts w:asciiTheme="majorHAnsi" w:hAnsiTheme="majorHAnsi"/>
          <w:sz w:val="22"/>
          <w:szCs w:val="22"/>
        </w:rPr>
        <w:t>not</w:t>
      </w:r>
      <w:r w:rsidRPr="00732CA2">
        <w:rPr>
          <w:rFonts w:asciiTheme="majorHAnsi" w:hAnsiTheme="majorHAnsi"/>
          <w:sz w:val="22"/>
          <w:szCs w:val="22"/>
        </w:rPr>
        <w:t xml:space="preserve"> been provided even up to </w:t>
      </w:r>
      <w:r w:rsidR="007C6956" w:rsidRPr="00732CA2">
        <w:rPr>
          <w:rFonts w:asciiTheme="majorHAnsi" w:hAnsiTheme="majorHAnsi"/>
          <w:sz w:val="22"/>
          <w:szCs w:val="22"/>
        </w:rPr>
        <w:t>the</w:t>
      </w:r>
      <w:r w:rsidRPr="00732CA2">
        <w:rPr>
          <w:rFonts w:asciiTheme="majorHAnsi" w:hAnsiTheme="majorHAnsi"/>
          <w:sz w:val="22"/>
          <w:szCs w:val="22"/>
        </w:rPr>
        <w:t xml:space="preserve"> last day of the </w:t>
      </w:r>
      <w:r w:rsidR="007C6956" w:rsidRPr="00732CA2">
        <w:rPr>
          <w:rFonts w:asciiTheme="majorHAnsi" w:hAnsiTheme="majorHAnsi"/>
          <w:sz w:val="22"/>
          <w:szCs w:val="22"/>
        </w:rPr>
        <w:t>actual</w:t>
      </w:r>
      <w:r w:rsidRPr="00732CA2">
        <w:rPr>
          <w:rFonts w:asciiTheme="majorHAnsi" w:hAnsiTheme="majorHAnsi"/>
          <w:sz w:val="22"/>
          <w:szCs w:val="22"/>
        </w:rPr>
        <w:t xml:space="preserve"> ICC meeting in </w:t>
      </w:r>
      <w:r w:rsidR="007C6956" w:rsidRPr="00732CA2">
        <w:rPr>
          <w:rFonts w:asciiTheme="majorHAnsi" w:hAnsiTheme="majorHAnsi"/>
          <w:sz w:val="22"/>
          <w:szCs w:val="22"/>
        </w:rPr>
        <w:t>Dalian</w:t>
      </w:r>
      <w:r w:rsidRPr="00732CA2">
        <w:rPr>
          <w:rFonts w:asciiTheme="majorHAnsi" w:hAnsiTheme="majorHAnsi"/>
          <w:sz w:val="22"/>
          <w:szCs w:val="22"/>
        </w:rPr>
        <w:t xml:space="preserve">, </w:t>
      </w:r>
      <w:r w:rsidR="007C6956" w:rsidRPr="00732CA2">
        <w:rPr>
          <w:rFonts w:asciiTheme="majorHAnsi" w:hAnsiTheme="majorHAnsi"/>
          <w:sz w:val="22"/>
          <w:szCs w:val="22"/>
        </w:rPr>
        <w:t>despite</w:t>
      </w:r>
      <w:r w:rsidRPr="00732CA2">
        <w:rPr>
          <w:rFonts w:asciiTheme="majorHAnsi" w:hAnsiTheme="majorHAnsi"/>
          <w:sz w:val="22"/>
          <w:szCs w:val="22"/>
        </w:rPr>
        <w:t xml:space="preserve"> ongoing and </w:t>
      </w:r>
      <w:r w:rsidR="007C6956" w:rsidRPr="00732CA2">
        <w:rPr>
          <w:rFonts w:asciiTheme="majorHAnsi" w:hAnsiTheme="majorHAnsi"/>
          <w:sz w:val="22"/>
          <w:szCs w:val="22"/>
        </w:rPr>
        <w:t>frequent</w:t>
      </w:r>
      <w:r w:rsidRPr="00732CA2">
        <w:rPr>
          <w:rFonts w:asciiTheme="majorHAnsi" w:hAnsiTheme="majorHAnsi"/>
          <w:sz w:val="22"/>
          <w:szCs w:val="22"/>
        </w:rPr>
        <w:t xml:space="preserve"> </w:t>
      </w:r>
      <w:r w:rsidR="007C6956" w:rsidRPr="00732CA2">
        <w:rPr>
          <w:rFonts w:asciiTheme="majorHAnsi" w:hAnsiTheme="majorHAnsi"/>
          <w:sz w:val="22"/>
          <w:szCs w:val="22"/>
        </w:rPr>
        <w:t>reminders</w:t>
      </w:r>
      <w:r w:rsidRPr="00732CA2">
        <w:rPr>
          <w:rFonts w:asciiTheme="majorHAnsi" w:hAnsiTheme="majorHAnsi"/>
          <w:sz w:val="22"/>
          <w:szCs w:val="22"/>
        </w:rPr>
        <w:t xml:space="preserve">.  This meant that the </w:t>
      </w:r>
      <w:r w:rsidR="007C6956" w:rsidRPr="00732CA2">
        <w:rPr>
          <w:rFonts w:asciiTheme="majorHAnsi" w:hAnsiTheme="majorHAnsi"/>
          <w:sz w:val="22"/>
          <w:szCs w:val="22"/>
        </w:rPr>
        <w:t>consultant</w:t>
      </w:r>
      <w:r w:rsidRPr="00732CA2">
        <w:rPr>
          <w:rFonts w:asciiTheme="majorHAnsi" w:hAnsiTheme="majorHAnsi"/>
          <w:sz w:val="22"/>
          <w:szCs w:val="22"/>
        </w:rPr>
        <w:t xml:space="preserve"> was left to try and identify the key stakeholders from within the ICC </w:t>
      </w:r>
      <w:r w:rsidR="007C6956" w:rsidRPr="00732CA2">
        <w:rPr>
          <w:rFonts w:asciiTheme="majorHAnsi" w:hAnsiTheme="majorHAnsi"/>
          <w:sz w:val="22"/>
          <w:szCs w:val="22"/>
        </w:rPr>
        <w:t>participants</w:t>
      </w:r>
      <w:r w:rsidRPr="00732CA2">
        <w:rPr>
          <w:rFonts w:asciiTheme="majorHAnsi" w:hAnsiTheme="majorHAnsi"/>
          <w:sz w:val="22"/>
          <w:szCs w:val="22"/>
        </w:rPr>
        <w:t xml:space="preserve"> </w:t>
      </w:r>
      <w:r w:rsidR="007C6956" w:rsidRPr="00732CA2">
        <w:rPr>
          <w:rFonts w:asciiTheme="majorHAnsi" w:hAnsiTheme="majorHAnsi"/>
          <w:sz w:val="22"/>
          <w:szCs w:val="22"/>
        </w:rPr>
        <w:t>himself</w:t>
      </w:r>
      <w:r w:rsidRPr="00732CA2">
        <w:rPr>
          <w:rFonts w:asciiTheme="majorHAnsi" w:hAnsiTheme="majorHAnsi"/>
          <w:sz w:val="22"/>
          <w:szCs w:val="22"/>
        </w:rPr>
        <w:t xml:space="preserve">, and </w:t>
      </w:r>
      <w:r w:rsidR="007C6956">
        <w:rPr>
          <w:rFonts w:asciiTheme="majorHAnsi" w:hAnsiTheme="majorHAnsi"/>
          <w:sz w:val="22"/>
          <w:szCs w:val="22"/>
        </w:rPr>
        <w:t xml:space="preserve">to </w:t>
      </w:r>
      <w:r w:rsidRPr="00732CA2">
        <w:rPr>
          <w:rFonts w:asciiTheme="majorHAnsi" w:hAnsiTheme="majorHAnsi"/>
          <w:sz w:val="22"/>
          <w:szCs w:val="22"/>
        </w:rPr>
        <w:t xml:space="preserve">try and secure ad-hoc </w:t>
      </w:r>
      <w:r w:rsidR="007C6956" w:rsidRPr="00732CA2">
        <w:rPr>
          <w:rFonts w:asciiTheme="majorHAnsi" w:hAnsiTheme="majorHAnsi"/>
          <w:sz w:val="22"/>
          <w:szCs w:val="22"/>
        </w:rPr>
        <w:t>meetings</w:t>
      </w:r>
      <w:r w:rsidRPr="00732CA2">
        <w:rPr>
          <w:rFonts w:asciiTheme="majorHAnsi" w:hAnsiTheme="majorHAnsi"/>
          <w:sz w:val="22"/>
          <w:szCs w:val="22"/>
        </w:rPr>
        <w:t xml:space="preserve"> </w:t>
      </w:r>
      <w:r w:rsidR="007C6956">
        <w:rPr>
          <w:rFonts w:asciiTheme="majorHAnsi" w:hAnsiTheme="majorHAnsi"/>
          <w:sz w:val="22"/>
          <w:szCs w:val="22"/>
        </w:rPr>
        <w:t>with</w:t>
      </w:r>
      <w:r w:rsidRPr="00732CA2">
        <w:rPr>
          <w:rFonts w:asciiTheme="majorHAnsi" w:hAnsiTheme="majorHAnsi"/>
          <w:sz w:val="22"/>
          <w:szCs w:val="22"/>
        </w:rPr>
        <w:t xml:space="preserve"> </w:t>
      </w:r>
      <w:r w:rsidR="007C6956" w:rsidRPr="00732CA2">
        <w:rPr>
          <w:rFonts w:asciiTheme="majorHAnsi" w:hAnsiTheme="majorHAnsi"/>
          <w:sz w:val="22"/>
          <w:szCs w:val="22"/>
        </w:rPr>
        <w:t>them</w:t>
      </w:r>
      <w:r w:rsidRPr="00732CA2">
        <w:rPr>
          <w:rFonts w:asciiTheme="majorHAnsi" w:hAnsiTheme="majorHAnsi"/>
          <w:sz w:val="22"/>
          <w:szCs w:val="22"/>
        </w:rPr>
        <w:t xml:space="preserve"> during </w:t>
      </w:r>
      <w:r w:rsidR="007C6956" w:rsidRPr="00732CA2">
        <w:rPr>
          <w:rFonts w:asciiTheme="majorHAnsi" w:hAnsiTheme="majorHAnsi"/>
          <w:sz w:val="22"/>
          <w:szCs w:val="22"/>
        </w:rPr>
        <w:t>coffee</w:t>
      </w:r>
      <w:r w:rsidRPr="00732CA2">
        <w:rPr>
          <w:rFonts w:asciiTheme="majorHAnsi" w:hAnsiTheme="majorHAnsi"/>
          <w:sz w:val="22"/>
          <w:szCs w:val="22"/>
        </w:rPr>
        <w:t xml:space="preserve"> breaks, lunch breaks and after close of meeting</w:t>
      </w:r>
      <w:r w:rsidR="007C6956">
        <w:rPr>
          <w:rFonts w:asciiTheme="majorHAnsi" w:hAnsiTheme="majorHAnsi"/>
          <w:sz w:val="22"/>
          <w:szCs w:val="22"/>
        </w:rPr>
        <w:t xml:space="preserve"> each day (when many had other activities planned)</w:t>
      </w:r>
      <w:r w:rsidRPr="00732CA2">
        <w:rPr>
          <w:rFonts w:asciiTheme="majorHAnsi" w:hAnsiTheme="majorHAnsi"/>
          <w:sz w:val="22"/>
          <w:szCs w:val="22"/>
        </w:rPr>
        <w:t xml:space="preserve">.  </w:t>
      </w:r>
      <w:r w:rsidR="007C6956" w:rsidRPr="00732CA2">
        <w:rPr>
          <w:rFonts w:asciiTheme="majorHAnsi" w:hAnsiTheme="majorHAnsi"/>
          <w:sz w:val="22"/>
          <w:szCs w:val="22"/>
        </w:rPr>
        <w:t>This meant that only</w:t>
      </w:r>
      <w:r w:rsidR="007C6956">
        <w:rPr>
          <w:rFonts w:asciiTheme="majorHAnsi" w:hAnsiTheme="majorHAnsi"/>
          <w:sz w:val="22"/>
          <w:szCs w:val="22"/>
        </w:rPr>
        <w:t xml:space="preserve"> a very restricted number of</w:t>
      </w:r>
      <w:r w:rsidR="007C6956" w:rsidRPr="00732CA2">
        <w:rPr>
          <w:rFonts w:asciiTheme="majorHAnsi" w:hAnsiTheme="majorHAnsi"/>
          <w:sz w:val="22"/>
          <w:szCs w:val="22"/>
        </w:rPr>
        <w:t xml:space="preserve"> stakeholders could be met and only very briefly</w:t>
      </w:r>
      <w:r w:rsidR="007C6956">
        <w:rPr>
          <w:rFonts w:asciiTheme="majorHAnsi" w:hAnsiTheme="majorHAnsi"/>
          <w:sz w:val="22"/>
          <w:szCs w:val="22"/>
        </w:rPr>
        <w:t xml:space="preserve"> (see </w:t>
      </w:r>
      <w:r w:rsidR="00F01E41">
        <w:rPr>
          <w:rFonts w:asciiTheme="majorHAnsi" w:hAnsiTheme="majorHAnsi"/>
          <w:sz w:val="22"/>
          <w:szCs w:val="22"/>
        </w:rPr>
        <w:t>Annex 4</w:t>
      </w:r>
      <w:r w:rsidR="007C6956">
        <w:rPr>
          <w:rFonts w:asciiTheme="majorHAnsi" w:hAnsiTheme="majorHAnsi"/>
          <w:sz w:val="22"/>
          <w:szCs w:val="22"/>
        </w:rPr>
        <w:t>)</w:t>
      </w:r>
      <w:r w:rsidR="007C6956" w:rsidRPr="00732CA2">
        <w:rPr>
          <w:rFonts w:asciiTheme="majorHAnsi" w:hAnsiTheme="majorHAnsi"/>
          <w:sz w:val="22"/>
          <w:szCs w:val="22"/>
        </w:rPr>
        <w:t>. Many</w:t>
      </w:r>
      <w:r w:rsidRPr="00732CA2">
        <w:rPr>
          <w:rFonts w:asciiTheme="majorHAnsi" w:hAnsiTheme="majorHAnsi"/>
          <w:sz w:val="22"/>
          <w:szCs w:val="22"/>
        </w:rPr>
        <w:t xml:space="preserve"> key stakeholders such as Chairs of most of </w:t>
      </w:r>
      <w:r w:rsidR="007C6956">
        <w:rPr>
          <w:rFonts w:asciiTheme="majorHAnsi" w:hAnsiTheme="majorHAnsi"/>
          <w:sz w:val="22"/>
          <w:szCs w:val="22"/>
        </w:rPr>
        <w:t>t</w:t>
      </w:r>
      <w:r w:rsidRPr="00732CA2">
        <w:rPr>
          <w:rFonts w:asciiTheme="majorHAnsi" w:hAnsiTheme="majorHAnsi"/>
          <w:sz w:val="22"/>
          <w:szCs w:val="22"/>
        </w:rPr>
        <w:t xml:space="preserve">he </w:t>
      </w:r>
      <w:r w:rsidR="007C6956" w:rsidRPr="00732CA2">
        <w:rPr>
          <w:rFonts w:asciiTheme="majorHAnsi" w:hAnsiTheme="majorHAnsi"/>
          <w:sz w:val="22"/>
          <w:szCs w:val="22"/>
        </w:rPr>
        <w:t>Regional</w:t>
      </w:r>
      <w:r w:rsidRPr="00732CA2">
        <w:rPr>
          <w:rFonts w:asciiTheme="majorHAnsi" w:hAnsiTheme="majorHAnsi"/>
          <w:sz w:val="22"/>
          <w:szCs w:val="22"/>
        </w:rPr>
        <w:t xml:space="preserve"> Working </w:t>
      </w:r>
      <w:r w:rsidR="007C6956" w:rsidRPr="00732CA2">
        <w:rPr>
          <w:rFonts w:asciiTheme="majorHAnsi" w:hAnsiTheme="majorHAnsi"/>
          <w:sz w:val="22"/>
          <w:szCs w:val="22"/>
        </w:rPr>
        <w:t>Groups</w:t>
      </w:r>
      <w:r w:rsidR="007C6956">
        <w:rPr>
          <w:rFonts w:asciiTheme="majorHAnsi" w:hAnsiTheme="majorHAnsi"/>
          <w:sz w:val="22"/>
          <w:szCs w:val="22"/>
        </w:rPr>
        <w:t xml:space="preserve"> (RWGs) and N</w:t>
      </w:r>
      <w:r w:rsidRPr="00732CA2">
        <w:rPr>
          <w:rFonts w:asciiTheme="majorHAnsi" w:hAnsiTheme="majorHAnsi"/>
          <w:sz w:val="22"/>
          <w:szCs w:val="22"/>
        </w:rPr>
        <w:t xml:space="preserve">ational Working Groups (NWGs), and major NGOs, </w:t>
      </w:r>
      <w:r w:rsidR="007C6956" w:rsidRPr="00732CA2">
        <w:rPr>
          <w:rFonts w:asciiTheme="majorHAnsi" w:hAnsiTheme="majorHAnsi"/>
          <w:sz w:val="22"/>
          <w:szCs w:val="22"/>
        </w:rPr>
        <w:t>could not</w:t>
      </w:r>
      <w:r w:rsidRPr="00732CA2">
        <w:rPr>
          <w:rFonts w:asciiTheme="majorHAnsi" w:hAnsiTheme="majorHAnsi"/>
          <w:sz w:val="22"/>
          <w:szCs w:val="22"/>
        </w:rPr>
        <w:t xml:space="preserve"> be consulted.</w:t>
      </w:r>
    </w:p>
    <w:p w14:paraId="7311BF5C" w14:textId="77777777" w:rsidR="003B43BB" w:rsidRDefault="003B43BB" w:rsidP="00764260">
      <w:pPr>
        <w:spacing w:line="276" w:lineRule="auto"/>
        <w:jc w:val="both"/>
        <w:rPr>
          <w:rFonts w:asciiTheme="majorHAnsi" w:hAnsiTheme="majorHAnsi"/>
          <w:sz w:val="22"/>
          <w:szCs w:val="22"/>
        </w:rPr>
      </w:pPr>
    </w:p>
    <w:p w14:paraId="0AE7207D" w14:textId="28212A79" w:rsidR="003B43BB" w:rsidRPr="00732CA2" w:rsidRDefault="007C6956"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Despite the fact that the PMO had arranged for the MTR Consultant to</w:t>
      </w:r>
      <w:r>
        <w:rPr>
          <w:rFonts w:asciiTheme="majorHAnsi" w:hAnsiTheme="majorHAnsi"/>
          <w:sz w:val="22"/>
          <w:szCs w:val="22"/>
        </w:rPr>
        <w:t xml:space="preserve"> travel to Beijing to consult</w:t>
      </w:r>
      <w:r w:rsidRPr="00732CA2">
        <w:rPr>
          <w:rFonts w:asciiTheme="majorHAnsi" w:hAnsiTheme="majorHAnsi"/>
          <w:sz w:val="22"/>
          <w:szCs w:val="22"/>
        </w:rPr>
        <w:t xml:space="preserve"> with PRC stakeholders there, during the ICC meeting </w:t>
      </w:r>
      <w:r w:rsidR="00EA352A">
        <w:rPr>
          <w:rFonts w:asciiTheme="majorHAnsi" w:hAnsiTheme="majorHAnsi"/>
          <w:sz w:val="22"/>
          <w:szCs w:val="22"/>
        </w:rPr>
        <w:t xml:space="preserve">the </w:t>
      </w:r>
      <w:r>
        <w:rPr>
          <w:rFonts w:asciiTheme="majorHAnsi" w:hAnsiTheme="majorHAnsi"/>
          <w:sz w:val="22"/>
          <w:szCs w:val="22"/>
        </w:rPr>
        <w:t xml:space="preserve">PRC representatives advised that </w:t>
      </w:r>
      <w:r w:rsidRPr="00732CA2">
        <w:rPr>
          <w:rFonts w:asciiTheme="majorHAnsi" w:hAnsiTheme="majorHAnsi"/>
          <w:sz w:val="22"/>
          <w:szCs w:val="22"/>
        </w:rPr>
        <w:t>government stakehold</w:t>
      </w:r>
      <w:r>
        <w:rPr>
          <w:rFonts w:asciiTheme="majorHAnsi" w:hAnsiTheme="majorHAnsi"/>
          <w:sz w:val="22"/>
          <w:szCs w:val="22"/>
        </w:rPr>
        <w:t>ers in Beijing would not be able</w:t>
      </w:r>
      <w:r w:rsidRPr="00732CA2">
        <w:rPr>
          <w:rFonts w:asciiTheme="majorHAnsi" w:hAnsiTheme="majorHAnsi"/>
          <w:sz w:val="22"/>
          <w:szCs w:val="22"/>
        </w:rPr>
        <w:t xml:space="preserve"> to meet due to the need to get advance approval for foreign</w:t>
      </w:r>
      <w:r w:rsidR="00F01E41">
        <w:rPr>
          <w:rFonts w:asciiTheme="majorHAnsi" w:hAnsiTheme="majorHAnsi"/>
          <w:sz w:val="22"/>
          <w:szCs w:val="22"/>
        </w:rPr>
        <w:t xml:space="preserve"> visitors to Government offices,</w:t>
      </w:r>
      <w:r w:rsidRPr="00732CA2">
        <w:rPr>
          <w:rFonts w:asciiTheme="majorHAnsi" w:hAnsiTheme="majorHAnsi"/>
          <w:sz w:val="22"/>
          <w:szCs w:val="22"/>
        </w:rPr>
        <w:t xml:space="preserve"> and the fact that government officials would be heavily engaged in </w:t>
      </w:r>
      <w:r w:rsidR="00EA352A">
        <w:rPr>
          <w:rFonts w:asciiTheme="majorHAnsi" w:hAnsiTheme="majorHAnsi"/>
          <w:sz w:val="22"/>
          <w:szCs w:val="22"/>
        </w:rPr>
        <w:t xml:space="preserve">the </w:t>
      </w:r>
      <w:r w:rsidRPr="00732CA2">
        <w:rPr>
          <w:rFonts w:asciiTheme="majorHAnsi" w:hAnsiTheme="majorHAnsi"/>
          <w:sz w:val="22"/>
          <w:szCs w:val="22"/>
        </w:rPr>
        <w:t xml:space="preserve">current major restructure of the PRC Government.  </w:t>
      </w:r>
      <w:r w:rsidR="003B43BB" w:rsidRPr="00732CA2">
        <w:rPr>
          <w:rFonts w:asciiTheme="majorHAnsi" w:hAnsiTheme="majorHAnsi"/>
          <w:sz w:val="22"/>
          <w:szCs w:val="22"/>
        </w:rPr>
        <w:t xml:space="preserve">This left the ICC </w:t>
      </w:r>
      <w:r>
        <w:rPr>
          <w:rFonts w:asciiTheme="majorHAnsi" w:hAnsiTheme="majorHAnsi"/>
          <w:sz w:val="22"/>
          <w:szCs w:val="22"/>
        </w:rPr>
        <w:t>coffee breaks and lunch breaks</w:t>
      </w:r>
      <w:r w:rsidR="003B43BB" w:rsidRPr="00732CA2">
        <w:rPr>
          <w:rFonts w:asciiTheme="majorHAnsi" w:hAnsiTheme="majorHAnsi"/>
          <w:sz w:val="22"/>
          <w:szCs w:val="22"/>
        </w:rPr>
        <w:t xml:space="preserve"> as the only opportunity to meet with key </w:t>
      </w:r>
      <w:r>
        <w:rPr>
          <w:rFonts w:asciiTheme="majorHAnsi" w:hAnsiTheme="majorHAnsi"/>
          <w:sz w:val="22"/>
          <w:szCs w:val="22"/>
        </w:rPr>
        <w:t>PRC</w:t>
      </w:r>
      <w:r w:rsidR="003B43BB" w:rsidRPr="00732CA2">
        <w:rPr>
          <w:rFonts w:asciiTheme="majorHAnsi" w:hAnsiTheme="majorHAnsi"/>
          <w:sz w:val="22"/>
          <w:szCs w:val="22"/>
        </w:rPr>
        <w:t xml:space="preserve"> government figures,</w:t>
      </w:r>
      <w:r>
        <w:rPr>
          <w:rFonts w:asciiTheme="majorHAnsi" w:hAnsiTheme="majorHAnsi"/>
          <w:sz w:val="22"/>
          <w:szCs w:val="22"/>
        </w:rPr>
        <w:t xml:space="preserve"> which was insufficient as outlined above. </w:t>
      </w:r>
      <w:r w:rsidR="003B43BB" w:rsidRPr="00732CA2">
        <w:rPr>
          <w:rFonts w:asciiTheme="majorHAnsi" w:hAnsiTheme="majorHAnsi"/>
          <w:sz w:val="22"/>
          <w:szCs w:val="22"/>
        </w:rPr>
        <w:t xml:space="preserve"> </w:t>
      </w:r>
      <w:r>
        <w:rPr>
          <w:rFonts w:asciiTheme="majorHAnsi" w:hAnsiTheme="majorHAnsi"/>
          <w:sz w:val="22"/>
          <w:szCs w:val="22"/>
        </w:rPr>
        <w:t>T</w:t>
      </w:r>
      <w:r w:rsidR="003B43BB" w:rsidRPr="00732CA2">
        <w:rPr>
          <w:rFonts w:asciiTheme="majorHAnsi" w:hAnsiTheme="majorHAnsi"/>
          <w:sz w:val="22"/>
          <w:szCs w:val="22"/>
        </w:rPr>
        <w:t xml:space="preserve">he PMO should have </w:t>
      </w:r>
      <w:r w:rsidRPr="00732CA2">
        <w:rPr>
          <w:rFonts w:asciiTheme="majorHAnsi" w:hAnsiTheme="majorHAnsi"/>
          <w:sz w:val="22"/>
          <w:szCs w:val="22"/>
        </w:rPr>
        <w:t>identified</w:t>
      </w:r>
      <w:r>
        <w:rPr>
          <w:rFonts w:asciiTheme="majorHAnsi" w:hAnsiTheme="majorHAnsi"/>
          <w:sz w:val="22"/>
          <w:szCs w:val="22"/>
        </w:rPr>
        <w:t xml:space="preserve"> the</w:t>
      </w:r>
      <w:r w:rsidR="003B43BB" w:rsidRPr="00732CA2">
        <w:rPr>
          <w:rFonts w:asciiTheme="majorHAnsi" w:hAnsiTheme="majorHAnsi"/>
          <w:sz w:val="22"/>
          <w:szCs w:val="22"/>
        </w:rPr>
        <w:t xml:space="preserve"> constraints </w:t>
      </w:r>
      <w:r>
        <w:rPr>
          <w:rFonts w:asciiTheme="majorHAnsi" w:hAnsiTheme="majorHAnsi"/>
          <w:sz w:val="22"/>
          <w:szCs w:val="22"/>
        </w:rPr>
        <w:t xml:space="preserve">in Beijing </w:t>
      </w:r>
      <w:r w:rsidR="003B43BB" w:rsidRPr="00732CA2">
        <w:rPr>
          <w:rFonts w:asciiTheme="majorHAnsi" w:hAnsiTheme="majorHAnsi"/>
          <w:sz w:val="22"/>
          <w:szCs w:val="22"/>
        </w:rPr>
        <w:t>well in advance and made necessary alternative arrangements.</w:t>
      </w:r>
    </w:p>
    <w:p w14:paraId="3CF0B10A" w14:textId="77777777" w:rsidR="00764260" w:rsidRDefault="00764260" w:rsidP="00764260">
      <w:pPr>
        <w:spacing w:line="276" w:lineRule="auto"/>
        <w:jc w:val="both"/>
        <w:rPr>
          <w:rFonts w:asciiTheme="majorHAnsi" w:hAnsiTheme="majorHAnsi"/>
          <w:sz w:val="22"/>
          <w:szCs w:val="22"/>
        </w:rPr>
      </w:pPr>
    </w:p>
    <w:p w14:paraId="750C7021" w14:textId="52F18B5F" w:rsidR="003B43BB" w:rsidRPr="00732CA2" w:rsidRDefault="003B43BB"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D</w:t>
      </w:r>
      <w:r w:rsidR="00764260" w:rsidRPr="00732CA2">
        <w:rPr>
          <w:rFonts w:asciiTheme="majorHAnsi" w:hAnsiTheme="majorHAnsi"/>
          <w:sz w:val="22"/>
          <w:szCs w:val="22"/>
        </w:rPr>
        <w:t xml:space="preserve">espite the </w:t>
      </w:r>
      <w:r w:rsidR="007C6956" w:rsidRPr="00732CA2">
        <w:rPr>
          <w:rFonts w:asciiTheme="majorHAnsi" w:hAnsiTheme="majorHAnsi"/>
          <w:sz w:val="22"/>
          <w:szCs w:val="22"/>
        </w:rPr>
        <w:t>consultant</w:t>
      </w:r>
      <w:r w:rsidR="00764260" w:rsidRPr="00732CA2">
        <w:rPr>
          <w:rFonts w:asciiTheme="majorHAnsi" w:hAnsiTheme="majorHAnsi"/>
          <w:sz w:val="22"/>
          <w:szCs w:val="22"/>
        </w:rPr>
        <w:t xml:space="preserve"> requesting that a separate small mee</w:t>
      </w:r>
      <w:r w:rsidR="007C6956">
        <w:rPr>
          <w:rFonts w:asciiTheme="majorHAnsi" w:hAnsiTheme="majorHAnsi"/>
          <w:sz w:val="22"/>
          <w:szCs w:val="22"/>
        </w:rPr>
        <w:t>ting room be provi</w:t>
      </w:r>
      <w:r w:rsidRPr="00732CA2">
        <w:rPr>
          <w:rFonts w:asciiTheme="majorHAnsi" w:hAnsiTheme="majorHAnsi"/>
          <w:sz w:val="22"/>
          <w:szCs w:val="22"/>
        </w:rPr>
        <w:t>d</w:t>
      </w:r>
      <w:r w:rsidR="007C6956">
        <w:rPr>
          <w:rFonts w:asciiTheme="majorHAnsi" w:hAnsiTheme="majorHAnsi"/>
          <w:sz w:val="22"/>
          <w:szCs w:val="22"/>
        </w:rPr>
        <w:t>ed</w:t>
      </w:r>
      <w:r w:rsidRPr="00732CA2">
        <w:rPr>
          <w:rFonts w:asciiTheme="majorHAnsi" w:hAnsiTheme="majorHAnsi"/>
          <w:sz w:val="22"/>
          <w:szCs w:val="22"/>
        </w:rPr>
        <w:t xml:space="preserve"> </w:t>
      </w:r>
      <w:r w:rsidR="00764260" w:rsidRPr="00732CA2">
        <w:rPr>
          <w:rFonts w:asciiTheme="majorHAnsi" w:hAnsiTheme="majorHAnsi"/>
          <w:sz w:val="22"/>
          <w:szCs w:val="22"/>
        </w:rPr>
        <w:t xml:space="preserve">for </w:t>
      </w:r>
      <w:r w:rsidR="007C6956" w:rsidRPr="00732CA2">
        <w:rPr>
          <w:rFonts w:asciiTheme="majorHAnsi" w:hAnsiTheme="majorHAnsi"/>
          <w:sz w:val="22"/>
          <w:szCs w:val="22"/>
        </w:rPr>
        <w:t>private</w:t>
      </w:r>
      <w:r w:rsidR="00764260" w:rsidRPr="00732CA2">
        <w:rPr>
          <w:rFonts w:asciiTheme="majorHAnsi" w:hAnsiTheme="majorHAnsi"/>
          <w:sz w:val="22"/>
          <w:szCs w:val="22"/>
        </w:rPr>
        <w:t xml:space="preserve"> stakeholder</w:t>
      </w:r>
      <w:r w:rsidRPr="00732CA2">
        <w:rPr>
          <w:rFonts w:asciiTheme="majorHAnsi" w:hAnsiTheme="majorHAnsi"/>
          <w:sz w:val="22"/>
          <w:szCs w:val="22"/>
        </w:rPr>
        <w:t xml:space="preserve"> meetings </w:t>
      </w:r>
      <w:r w:rsidR="00EA352A">
        <w:rPr>
          <w:rFonts w:asciiTheme="majorHAnsi" w:hAnsiTheme="majorHAnsi"/>
          <w:sz w:val="22"/>
          <w:szCs w:val="22"/>
        </w:rPr>
        <w:t>during the ICC (as required by the UNDP MTR Guidelines), this was not provided.  M</w:t>
      </w:r>
      <w:r w:rsidRPr="00732CA2">
        <w:rPr>
          <w:rFonts w:asciiTheme="majorHAnsi" w:hAnsiTheme="majorHAnsi"/>
          <w:sz w:val="22"/>
          <w:szCs w:val="22"/>
        </w:rPr>
        <w:t xml:space="preserve">eetings had to be held in the open coffee area, affecting privacy (and thus </w:t>
      </w:r>
      <w:r w:rsidR="007C6956">
        <w:rPr>
          <w:rFonts w:asciiTheme="majorHAnsi" w:hAnsiTheme="majorHAnsi"/>
          <w:sz w:val="22"/>
          <w:szCs w:val="22"/>
        </w:rPr>
        <w:t>frankness</w:t>
      </w:r>
      <w:r w:rsidRPr="00732CA2">
        <w:rPr>
          <w:rFonts w:asciiTheme="majorHAnsi" w:hAnsiTheme="majorHAnsi"/>
          <w:sz w:val="22"/>
          <w:szCs w:val="22"/>
        </w:rPr>
        <w:t xml:space="preserve"> and </w:t>
      </w:r>
      <w:r w:rsidR="007C6956" w:rsidRPr="00732CA2">
        <w:rPr>
          <w:rFonts w:asciiTheme="majorHAnsi" w:hAnsiTheme="majorHAnsi"/>
          <w:sz w:val="22"/>
          <w:szCs w:val="22"/>
        </w:rPr>
        <w:t>independence</w:t>
      </w:r>
      <w:r w:rsidRPr="00732CA2">
        <w:rPr>
          <w:rFonts w:asciiTheme="majorHAnsi" w:hAnsiTheme="majorHAnsi"/>
          <w:sz w:val="22"/>
          <w:szCs w:val="22"/>
        </w:rPr>
        <w:t xml:space="preserve"> of the consultations).</w:t>
      </w:r>
    </w:p>
    <w:p w14:paraId="4112B6E0" w14:textId="77777777" w:rsidR="003B43BB" w:rsidRDefault="003B43BB" w:rsidP="00764260">
      <w:pPr>
        <w:spacing w:line="276" w:lineRule="auto"/>
        <w:jc w:val="both"/>
        <w:rPr>
          <w:rFonts w:asciiTheme="majorHAnsi" w:hAnsiTheme="majorHAnsi"/>
          <w:sz w:val="22"/>
          <w:szCs w:val="22"/>
        </w:rPr>
      </w:pPr>
    </w:p>
    <w:p w14:paraId="15623D7A" w14:textId="77777777" w:rsidR="001B7C13" w:rsidRDefault="003B43BB" w:rsidP="001B7C13">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For some meetings (</w:t>
      </w:r>
      <w:r w:rsidR="007C6956" w:rsidRPr="00732CA2">
        <w:rPr>
          <w:rFonts w:asciiTheme="majorHAnsi" w:hAnsiTheme="majorHAnsi"/>
          <w:sz w:val="22"/>
          <w:szCs w:val="22"/>
        </w:rPr>
        <w:t>including</w:t>
      </w:r>
      <w:r w:rsidRPr="00732CA2">
        <w:rPr>
          <w:rFonts w:asciiTheme="majorHAnsi" w:hAnsiTheme="majorHAnsi"/>
          <w:sz w:val="22"/>
          <w:szCs w:val="22"/>
        </w:rPr>
        <w:t xml:space="preserve"> during the </w:t>
      </w:r>
      <w:r w:rsidR="007C6956" w:rsidRPr="00732CA2">
        <w:rPr>
          <w:rFonts w:asciiTheme="majorHAnsi" w:hAnsiTheme="majorHAnsi"/>
          <w:sz w:val="22"/>
          <w:szCs w:val="22"/>
        </w:rPr>
        <w:t>visits</w:t>
      </w:r>
      <w:r w:rsidR="007C6956">
        <w:rPr>
          <w:rFonts w:asciiTheme="majorHAnsi" w:hAnsiTheme="majorHAnsi"/>
          <w:sz w:val="22"/>
          <w:szCs w:val="22"/>
        </w:rPr>
        <w:t xml:space="preserve"> to NMEC in Dalian and fiel</w:t>
      </w:r>
      <w:r w:rsidRPr="00732CA2">
        <w:rPr>
          <w:rFonts w:asciiTheme="majorHAnsi" w:hAnsiTheme="majorHAnsi"/>
          <w:sz w:val="22"/>
          <w:szCs w:val="22"/>
        </w:rPr>
        <w:t xml:space="preserve">d sites in </w:t>
      </w:r>
      <w:proofErr w:type="spellStart"/>
      <w:r w:rsidRPr="00732CA2">
        <w:rPr>
          <w:rFonts w:asciiTheme="majorHAnsi" w:hAnsiTheme="majorHAnsi"/>
          <w:sz w:val="22"/>
          <w:szCs w:val="22"/>
        </w:rPr>
        <w:t>We</w:t>
      </w:r>
      <w:r w:rsidR="007D6289">
        <w:rPr>
          <w:rFonts w:asciiTheme="majorHAnsi" w:hAnsiTheme="majorHAnsi"/>
          <w:sz w:val="22"/>
          <w:szCs w:val="22"/>
        </w:rPr>
        <w:t>i</w:t>
      </w:r>
      <w:r w:rsidRPr="00732CA2">
        <w:rPr>
          <w:rFonts w:asciiTheme="majorHAnsi" w:hAnsiTheme="majorHAnsi"/>
          <w:sz w:val="22"/>
          <w:szCs w:val="22"/>
        </w:rPr>
        <w:t>hai</w:t>
      </w:r>
      <w:proofErr w:type="spellEnd"/>
      <w:r w:rsidR="007C6956">
        <w:rPr>
          <w:rFonts w:asciiTheme="majorHAnsi" w:hAnsiTheme="majorHAnsi"/>
          <w:sz w:val="22"/>
          <w:szCs w:val="22"/>
        </w:rPr>
        <w:t xml:space="preserve"> and </w:t>
      </w:r>
      <w:proofErr w:type="spellStart"/>
      <w:r w:rsidR="007C6956">
        <w:rPr>
          <w:rFonts w:asciiTheme="majorHAnsi" w:hAnsiTheme="majorHAnsi"/>
          <w:sz w:val="22"/>
          <w:szCs w:val="22"/>
        </w:rPr>
        <w:t>Rongcheng</w:t>
      </w:r>
      <w:proofErr w:type="spellEnd"/>
      <w:r w:rsidRPr="00732CA2">
        <w:rPr>
          <w:rFonts w:asciiTheme="majorHAnsi" w:hAnsiTheme="majorHAnsi"/>
          <w:sz w:val="22"/>
          <w:szCs w:val="22"/>
        </w:rPr>
        <w:t xml:space="preserve">) an interpreter was required.  </w:t>
      </w:r>
      <w:r w:rsidR="007C6956" w:rsidRPr="00732CA2">
        <w:rPr>
          <w:rFonts w:asciiTheme="majorHAnsi" w:hAnsiTheme="majorHAnsi"/>
          <w:sz w:val="22"/>
          <w:szCs w:val="22"/>
        </w:rPr>
        <w:t xml:space="preserve">Despite the UNDP </w:t>
      </w:r>
      <w:r w:rsidR="00EA352A">
        <w:rPr>
          <w:rFonts w:asciiTheme="majorHAnsi" w:hAnsiTheme="majorHAnsi"/>
          <w:sz w:val="22"/>
          <w:szCs w:val="22"/>
        </w:rPr>
        <w:t>MTR</w:t>
      </w:r>
      <w:r w:rsidR="007C6956" w:rsidRPr="00732CA2">
        <w:rPr>
          <w:rFonts w:asciiTheme="majorHAnsi" w:hAnsiTheme="majorHAnsi"/>
          <w:sz w:val="22"/>
          <w:szCs w:val="22"/>
        </w:rPr>
        <w:t xml:space="preserve"> Guidelines</w:t>
      </w:r>
      <w:r w:rsidR="007C6956">
        <w:rPr>
          <w:rFonts w:asciiTheme="majorHAnsi" w:hAnsiTheme="majorHAnsi"/>
          <w:sz w:val="22"/>
          <w:szCs w:val="22"/>
        </w:rPr>
        <w:t xml:space="preserve"> clearly</w:t>
      </w:r>
      <w:r w:rsidR="007C6956" w:rsidRPr="00732CA2">
        <w:rPr>
          <w:rFonts w:asciiTheme="majorHAnsi" w:hAnsiTheme="majorHAnsi"/>
          <w:sz w:val="22"/>
          <w:szCs w:val="22"/>
        </w:rPr>
        <w:t xml:space="preserve"> requiring that interpreters should be ‘independent’, </w:t>
      </w:r>
      <w:r w:rsidR="007C6956">
        <w:rPr>
          <w:rFonts w:asciiTheme="majorHAnsi" w:hAnsiTheme="majorHAnsi"/>
          <w:sz w:val="22"/>
          <w:szCs w:val="22"/>
        </w:rPr>
        <w:t>and the MTR consultant requesting</w:t>
      </w:r>
      <w:r w:rsidR="007C6956" w:rsidRPr="00732CA2">
        <w:rPr>
          <w:rFonts w:asciiTheme="majorHAnsi" w:hAnsiTheme="majorHAnsi"/>
          <w:sz w:val="22"/>
          <w:szCs w:val="22"/>
        </w:rPr>
        <w:t xml:space="preserve"> such, </w:t>
      </w:r>
      <w:r w:rsidR="007D6289">
        <w:rPr>
          <w:rFonts w:asciiTheme="majorHAnsi" w:hAnsiTheme="majorHAnsi"/>
          <w:sz w:val="22"/>
          <w:szCs w:val="22"/>
        </w:rPr>
        <w:t>the PMO Proje</w:t>
      </w:r>
      <w:r w:rsidR="007C6956" w:rsidRPr="00732CA2">
        <w:rPr>
          <w:rFonts w:asciiTheme="majorHAnsi" w:hAnsiTheme="majorHAnsi"/>
          <w:sz w:val="22"/>
          <w:szCs w:val="22"/>
        </w:rPr>
        <w:t xml:space="preserve">ct </w:t>
      </w:r>
      <w:r w:rsidR="007D6289">
        <w:rPr>
          <w:rFonts w:asciiTheme="majorHAnsi" w:hAnsiTheme="majorHAnsi"/>
          <w:sz w:val="22"/>
          <w:szCs w:val="22"/>
        </w:rPr>
        <w:t>M</w:t>
      </w:r>
      <w:r w:rsidR="007C6956" w:rsidRPr="00732CA2">
        <w:rPr>
          <w:rFonts w:asciiTheme="majorHAnsi" w:hAnsiTheme="majorHAnsi"/>
          <w:sz w:val="22"/>
          <w:szCs w:val="22"/>
        </w:rPr>
        <w:t xml:space="preserve">anager (PM) insisted that </w:t>
      </w:r>
      <w:r w:rsidR="0060357A" w:rsidRPr="00732CA2">
        <w:rPr>
          <w:rFonts w:asciiTheme="majorHAnsi" w:hAnsiTheme="majorHAnsi"/>
          <w:sz w:val="22"/>
          <w:szCs w:val="22"/>
        </w:rPr>
        <w:t>the PMO L</w:t>
      </w:r>
      <w:r w:rsidR="0060357A">
        <w:rPr>
          <w:rFonts w:asciiTheme="majorHAnsi" w:hAnsiTheme="majorHAnsi"/>
          <w:sz w:val="22"/>
          <w:szCs w:val="22"/>
        </w:rPr>
        <w:t>egal Intern (who i</w:t>
      </w:r>
      <w:r w:rsidR="008956AD">
        <w:rPr>
          <w:rFonts w:asciiTheme="majorHAnsi" w:hAnsiTheme="majorHAnsi"/>
          <w:sz w:val="22"/>
          <w:szCs w:val="22"/>
        </w:rPr>
        <w:t xml:space="preserve">s not a professional </w:t>
      </w:r>
      <w:r w:rsidR="0060357A" w:rsidRPr="00732CA2">
        <w:rPr>
          <w:rFonts w:asciiTheme="majorHAnsi" w:hAnsiTheme="majorHAnsi"/>
          <w:sz w:val="22"/>
          <w:szCs w:val="22"/>
        </w:rPr>
        <w:t>interpreter</w:t>
      </w:r>
      <w:r w:rsidR="0060357A">
        <w:rPr>
          <w:rFonts w:asciiTheme="majorHAnsi" w:hAnsiTheme="majorHAnsi"/>
          <w:sz w:val="22"/>
          <w:szCs w:val="22"/>
        </w:rPr>
        <w:t>) would act as interpreter.</w:t>
      </w:r>
      <w:r w:rsidR="007C6956" w:rsidRPr="00732CA2">
        <w:rPr>
          <w:rFonts w:asciiTheme="majorHAnsi" w:hAnsiTheme="majorHAnsi"/>
          <w:sz w:val="22"/>
          <w:szCs w:val="22"/>
        </w:rPr>
        <w:t xml:space="preserve"> </w:t>
      </w:r>
      <w:r w:rsidRPr="00732CA2">
        <w:rPr>
          <w:rFonts w:asciiTheme="majorHAnsi" w:hAnsiTheme="majorHAnsi"/>
          <w:sz w:val="22"/>
          <w:szCs w:val="22"/>
        </w:rPr>
        <w:t xml:space="preserve">This was despite the fact </w:t>
      </w:r>
      <w:r w:rsidR="00EA352A">
        <w:rPr>
          <w:rFonts w:asciiTheme="majorHAnsi" w:hAnsiTheme="majorHAnsi"/>
          <w:sz w:val="22"/>
          <w:szCs w:val="22"/>
        </w:rPr>
        <w:t xml:space="preserve">that </w:t>
      </w:r>
      <w:r w:rsidRPr="00732CA2">
        <w:rPr>
          <w:rFonts w:asciiTheme="majorHAnsi" w:hAnsiTheme="majorHAnsi"/>
          <w:sz w:val="22"/>
          <w:szCs w:val="22"/>
        </w:rPr>
        <w:t>two very competent</w:t>
      </w:r>
      <w:r w:rsidR="007D6289">
        <w:rPr>
          <w:rFonts w:asciiTheme="majorHAnsi" w:hAnsiTheme="majorHAnsi"/>
          <w:sz w:val="22"/>
          <w:szCs w:val="22"/>
        </w:rPr>
        <w:t>,</w:t>
      </w:r>
      <w:r w:rsidRPr="00732CA2">
        <w:rPr>
          <w:rFonts w:asciiTheme="majorHAnsi" w:hAnsiTheme="majorHAnsi"/>
          <w:sz w:val="22"/>
          <w:szCs w:val="22"/>
        </w:rPr>
        <w:t xml:space="preserve"> professional </w:t>
      </w:r>
      <w:r w:rsidR="007C6956" w:rsidRPr="00732CA2">
        <w:rPr>
          <w:rFonts w:asciiTheme="majorHAnsi" w:hAnsiTheme="majorHAnsi"/>
          <w:sz w:val="22"/>
          <w:szCs w:val="22"/>
        </w:rPr>
        <w:t>interpreters</w:t>
      </w:r>
      <w:r w:rsidRPr="00732CA2">
        <w:rPr>
          <w:rFonts w:asciiTheme="majorHAnsi" w:hAnsiTheme="majorHAnsi"/>
          <w:sz w:val="22"/>
          <w:szCs w:val="22"/>
        </w:rPr>
        <w:t xml:space="preserve"> were </w:t>
      </w:r>
      <w:r w:rsidR="007C6956" w:rsidRPr="00732CA2">
        <w:rPr>
          <w:rFonts w:asciiTheme="majorHAnsi" w:hAnsiTheme="majorHAnsi"/>
          <w:sz w:val="22"/>
          <w:szCs w:val="22"/>
        </w:rPr>
        <w:t>available</w:t>
      </w:r>
      <w:r w:rsidR="008956AD">
        <w:rPr>
          <w:rFonts w:asciiTheme="majorHAnsi" w:hAnsiTheme="majorHAnsi"/>
          <w:sz w:val="22"/>
          <w:szCs w:val="22"/>
        </w:rPr>
        <w:t xml:space="preserve"> at the ICC. O</w:t>
      </w:r>
      <w:r w:rsidR="00353A2F">
        <w:rPr>
          <w:rFonts w:asciiTheme="majorHAnsi" w:hAnsiTheme="majorHAnsi"/>
          <w:sz w:val="22"/>
          <w:szCs w:val="22"/>
        </w:rPr>
        <w:t xml:space="preserve">ne </w:t>
      </w:r>
      <w:r w:rsidR="007C6956" w:rsidRPr="00732CA2">
        <w:rPr>
          <w:rFonts w:asciiTheme="majorHAnsi" w:hAnsiTheme="majorHAnsi"/>
          <w:sz w:val="22"/>
          <w:szCs w:val="22"/>
        </w:rPr>
        <w:t>could</w:t>
      </w:r>
      <w:r w:rsidRPr="00732CA2">
        <w:rPr>
          <w:rFonts w:asciiTheme="majorHAnsi" w:hAnsiTheme="majorHAnsi"/>
          <w:sz w:val="22"/>
          <w:szCs w:val="22"/>
        </w:rPr>
        <w:t xml:space="preserve"> have </w:t>
      </w:r>
      <w:r w:rsidR="007C6956" w:rsidRPr="00732CA2">
        <w:rPr>
          <w:rFonts w:asciiTheme="majorHAnsi" w:hAnsiTheme="majorHAnsi"/>
          <w:sz w:val="22"/>
          <w:szCs w:val="22"/>
        </w:rPr>
        <w:t>easily</w:t>
      </w:r>
      <w:r w:rsidRPr="00732CA2">
        <w:rPr>
          <w:rFonts w:asciiTheme="majorHAnsi" w:hAnsiTheme="majorHAnsi"/>
          <w:sz w:val="22"/>
          <w:szCs w:val="22"/>
        </w:rPr>
        <w:t xml:space="preserve"> been </w:t>
      </w:r>
      <w:r w:rsidR="007C6956" w:rsidRPr="00732CA2">
        <w:rPr>
          <w:rFonts w:asciiTheme="majorHAnsi" w:hAnsiTheme="majorHAnsi"/>
          <w:sz w:val="22"/>
          <w:szCs w:val="22"/>
        </w:rPr>
        <w:t>engaged</w:t>
      </w:r>
      <w:r w:rsidRPr="00732CA2">
        <w:rPr>
          <w:rFonts w:asciiTheme="majorHAnsi" w:hAnsiTheme="majorHAnsi"/>
          <w:sz w:val="22"/>
          <w:szCs w:val="22"/>
        </w:rPr>
        <w:t xml:space="preserve"> for an additional few </w:t>
      </w:r>
      <w:r w:rsidR="007C6956" w:rsidRPr="00732CA2">
        <w:rPr>
          <w:rFonts w:asciiTheme="majorHAnsi" w:hAnsiTheme="majorHAnsi"/>
          <w:sz w:val="22"/>
          <w:szCs w:val="22"/>
        </w:rPr>
        <w:t>days</w:t>
      </w:r>
      <w:r w:rsidRPr="00732CA2">
        <w:rPr>
          <w:rFonts w:asciiTheme="majorHAnsi" w:hAnsiTheme="majorHAnsi"/>
          <w:sz w:val="22"/>
          <w:szCs w:val="22"/>
        </w:rPr>
        <w:t xml:space="preserve"> to </w:t>
      </w:r>
      <w:r w:rsidR="007C6956" w:rsidRPr="00732CA2">
        <w:rPr>
          <w:rFonts w:asciiTheme="majorHAnsi" w:hAnsiTheme="majorHAnsi"/>
          <w:sz w:val="22"/>
          <w:szCs w:val="22"/>
        </w:rPr>
        <w:t>accompany</w:t>
      </w:r>
      <w:r w:rsidRPr="00732CA2">
        <w:rPr>
          <w:rFonts w:asciiTheme="majorHAnsi" w:hAnsiTheme="majorHAnsi"/>
          <w:sz w:val="22"/>
          <w:szCs w:val="22"/>
        </w:rPr>
        <w:t xml:space="preserve"> </w:t>
      </w:r>
      <w:r w:rsidR="007C6956" w:rsidRPr="00732CA2">
        <w:rPr>
          <w:rFonts w:asciiTheme="majorHAnsi" w:hAnsiTheme="majorHAnsi"/>
          <w:sz w:val="22"/>
          <w:szCs w:val="22"/>
        </w:rPr>
        <w:t>the</w:t>
      </w:r>
      <w:r w:rsidRPr="00732CA2">
        <w:rPr>
          <w:rFonts w:asciiTheme="majorHAnsi" w:hAnsiTheme="majorHAnsi"/>
          <w:sz w:val="22"/>
          <w:szCs w:val="22"/>
        </w:rPr>
        <w:t xml:space="preserve"> MTR </w:t>
      </w:r>
      <w:r w:rsidR="00BD05DD">
        <w:rPr>
          <w:rFonts w:asciiTheme="majorHAnsi" w:hAnsiTheme="majorHAnsi"/>
          <w:sz w:val="22"/>
          <w:szCs w:val="22"/>
        </w:rPr>
        <w:t>c</w:t>
      </w:r>
      <w:r w:rsidRPr="00732CA2">
        <w:rPr>
          <w:rFonts w:asciiTheme="majorHAnsi" w:hAnsiTheme="majorHAnsi"/>
          <w:sz w:val="22"/>
          <w:szCs w:val="22"/>
        </w:rPr>
        <w:t xml:space="preserve">onsultant to </w:t>
      </w:r>
      <w:proofErr w:type="spellStart"/>
      <w:r w:rsidR="008956AD">
        <w:rPr>
          <w:rFonts w:asciiTheme="majorHAnsi" w:hAnsiTheme="majorHAnsi"/>
          <w:sz w:val="22"/>
          <w:szCs w:val="22"/>
        </w:rPr>
        <w:t>Wei</w:t>
      </w:r>
      <w:r w:rsidR="007C6956">
        <w:rPr>
          <w:rFonts w:asciiTheme="majorHAnsi" w:hAnsiTheme="majorHAnsi"/>
          <w:sz w:val="22"/>
          <w:szCs w:val="22"/>
        </w:rPr>
        <w:t>hai</w:t>
      </w:r>
      <w:proofErr w:type="spellEnd"/>
      <w:r w:rsidRPr="00732CA2">
        <w:rPr>
          <w:rFonts w:asciiTheme="majorHAnsi" w:hAnsiTheme="majorHAnsi"/>
          <w:sz w:val="22"/>
          <w:szCs w:val="22"/>
        </w:rPr>
        <w:t xml:space="preserve"> and Qingdao</w:t>
      </w:r>
      <w:r w:rsidR="008956AD">
        <w:rPr>
          <w:rFonts w:asciiTheme="majorHAnsi" w:hAnsiTheme="majorHAnsi"/>
          <w:sz w:val="22"/>
          <w:szCs w:val="22"/>
        </w:rPr>
        <w:t>, or if they were not available, another independent interpreter could have easily been arranged (there is no shortage of professional interpreters in China)</w:t>
      </w:r>
      <w:r w:rsidRPr="00732CA2">
        <w:rPr>
          <w:rFonts w:asciiTheme="majorHAnsi" w:hAnsiTheme="majorHAnsi"/>
          <w:sz w:val="22"/>
          <w:szCs w:val="22"/>
        </w:rPr>
        <w:t xml:space="preserve">. </w:t>
      </w:r>
      <w:r w:rsidR="009952D5" w:rsidRPr="00732CA2">
        <w:rPr>
          <w:rFonts w:asciiTheme="majorHAnsi" w:hAnsiTheme="majorHAnsi"/>
          <w:sz w:val="22"/>
          <w:szCs w:val="22"/>
        </w:rPr>
        <w:t xml:space="preserve">Having a PMO member present as interpreter </w:t>
      </w:r>
      <w:r w:rsidR="007C6956" w:rsidRPr="00732CA2">
        <w:rPr>
          <w:rFonts w:asciiTheme="majorHAnsi" w:hAnsiTheme="majorHAnsi"/>
          <w:sz w:val="22"/>
          <w:szCs w:val="22"/>
        </w:rPr>
        <w:t>clearly</w:t>
      </w:r>
      <w:r w:rsidR="007D6289">
        <w:rPr>
          <w:rFonts w:asciiTheme="majorHAnsi" w:hAnsiTheme="majorHAnsi"/>
          <w:sz w:val="22"/>
          <w:szCs w:val="22"/>
        </w:rPr>
        <w:t xml:space="preserve"> affected</w:t>
      </w:r>
      <w:r w:rsidR="009952D5" w:rsidRPr="00732CA2">
        <w:rPr>
          <w:rFonts w:asciiTheme="majorHAnsi" w:hAnsiTheme="majorHAnsi"/>
          <w:sz w:val="22"/>
          <w:szCs w:val="22"/>
        </w:rPr>
        <w:t xml:space="preserve"> the real and </w:t>
      </w:r>
      <w:r w:rsidR="007C6956" w:rsidRPr="00732CA2">
        <w:rPr>
          <w:rFonts w:asciiTheme="majorHAnsi" w:hAnsiTheme="majorHAnsi"/>
          <w:sz w:val="22"/>
          <w:szCs w:val="22"/>
        </w:rPr>
        <w:t>perceived</w:t>
      </w:r>
      <w:r w:rsidR="009952D5" w:rsidRPr="00732CA2">
        <w:rPr>
          <w:rFonts w:asciiTheme="majorHAnsi" w:hAnsiTheme="majorHAnsi"/>
          <w:sz w:val="22"/>
          <w:szCs w:val="22"/>
        </w:rPr>
        <w:t xml:space="preserve"> independence of the </w:t>
      </w:r>
      <w:r w:rsidR="007C6956" w:rsidRPr="00732CA2">
        <w:rPr>
          <w:rFonts w:asciiTheme="majorHAnsi" w:hAnsiTheme="majorHAnsi"/>
          <w:sz w:val="22"/>
          <w:szCs w:val="22"/>
        </w:rPr>
        <w:t>consultations</w:t>
      </w:r>
      <w:r w:rsidR="009952D5" w:rsidRPr="00732CA2">
        <w:rPr>
          <w:rFonts w:asciiTheme="majorHAnsi" w:hAnsiTheme="majorHAnsi"/>
          <w:sz w:val="22"/>
          <w:szCs w:val="22"/>
        </w:rPr>
        <w:t xml:space="preserve">. </w:t>
      </w:r>
      <w:r w:rsidRPr="00732CA2">
        <w:rPr>
          <w:rFonts w:asciiTheme="majorHAnsi" w:hAnsiTheme="majorHAnsi"/>
          <w:sz w:val="22"/>
          <w:szCs w:val="22"/>
        </w:rPr>
        <w:t xml:space="preserve"> Additionally, it appears that some </w:t>
      </w:r>
      <w:r w:rsidR="007D6289">
        <w:rPr>
          <w:rFonts w:asciiTheme="majorHAnsi" w:hAnsiTheme="majorHAnsi"/>
          <w:sz w:val="22"/>
          <w:szCs w:val="22"/>
        </w:rPr>
        <w:t xml:space="preserve">discussions </w:t>
      </w:r>
      <w:r w:rsidRPr="00732CA2">
        <w:rPr>
          <w:rFonts w:asciiTheme="majorHAnsi" w:hAnsiTheme="majorHAnsi"/>
          <w:sz w:val="22"/>
          <w:szCs w:val="22"/>
        </w:rPr>
        <w:t xml:space="preserve">were </w:t>
      </w:r>
      <w:r w:rsidR="009952D5" w:rsidRPr="00732CA2">
        <w:rPr>
          <w:rFonts w:asciiTheme="majorHAnsi" w:hAnsiTheme="majorHAnsi"/>
          <w:sz w:val="22"/>
          <w:szCs w:val="22"/>
        </w:rPr>
        <w:t>recorded on mobile phone and/or laptop, despite clear reques</w:t>
      </w:r>
      <w:r w:rsidR="0060357A">
        <w:rPr>
          <w:rFonts w:asciiTheme="majorHAnsi" w:hAnsiTheme="majorHAnsi"/>
          <w:sz w:val="22"/>
          <w:szCs w:val="22"/>
        </w:rPr>
        <w:t xml:space="preserve">t not to, further affecting </w:t>
      </w:r>
      <w:r w:rsidR="009952D5" w:rsidRPr="00732CA2">
        <w:rPr>
          <w:rFonts w:asciiTheme="majorHAnsi" w:hAnsiTheme="majorHAnsi"/>
          <w:sz w:val="22"/>
          <w:szCs w:val="22"/>
        </w:rPr>
        <w:t>independence.</w:t>
      </w:r>
    </w:p>
    <w:p w14:paraId="6218E072" w14:textId="77777777" w:rsidR="001B7C13" w:rsidRPr="001B7C13" w:rsidRDefault="001B7C13" w:rsidP="001B7C13">
      <w:pPr>
        <w:spacing w:line="276" w:lineRule="auto"/>
        <w:jc w:val="both"/>
        <w:rPr>
          <w:rFonts w:asciiTheme="majorHAnsi" w:hAnsiTheme="majorHAnsi"/>
          <w:sz w:val="22"/>
          <w:szCs w:val="22"/>
        </w:rPr>
      </w:pPr>
    </w:p>
    <w:p w14:paraId="34A4FF5C" w14:textId="74DD1FC6" w:rsidR="00892628" w:rsidRPr="001B7C13" w:rsidRDefault="009952D5" w:rsidP="001B7C13">
      <w:pPr>
        <w:pStyle w:val="ListParagraph"/>
        <w:numPr>
          <w:ilvl w:val="0"/>
          <w:numId w:val="12"/>
        </w:numPr>
        <w:spacing w:line="276" w:lineRule="auto"/>
        <w:jc w:val="both"/>
        <w:rPr>
          <w:rFonts w:asciiTheme="majorHAnsi" w:hAnsiTheme="majorHAnsi"/>
          <w:sz w:val="22"/>
          <w:szCs w:val="22"/>
        </w:rPr>
      </w:pPr>
      <w:r w:rsidRPr="001B7C13">
        <w:rPr>
          <w:rFonts w:asciiTheme="majorHAnsi" w:hAnsiTheme="majorHAnsi"/>
          <w:sz w:val="22"/>
          <w:szCs w:val="22"/>
        </w:rPr>
        <w:t xml:space="preserve">The PMO </w:t>
      </w:r>
      <w:r w:rsidR="007C6956" w:rsidRPr="001B7C13">
        <w:rPr>
          <w:rFonts w:asciiTheme="majorHAnsi" w:hAnsiTheme="majorHAnsi"/>
          <w:sz w:val="22"/>
          <w:szCs w:val="22"/>
        </w:rPr>
        <w:t>indicated</w:t>
      </w:r>
      <w:r w:rsidRPr="001B7C13">
        <w:rPr>
          <w:rFonts w:asciiTheme="majorHAnsi" w:hAnsiTheme="majorHAnsi"/>
          <w:sz w:val="22"/>
          <w:szCs w:val="22"/>
        </w:rPr>
        <w:t xml:space="preserve"> that t</w:t>
      </w:r>
      <w:r w:rsidR="007C6956" w:rsidRPr="001B7C13">
        <w:rPr>
          <w:rFonts w:asciiTheme="majorHAnsi" w:hAnsiTheme="majorHAnsi"/>
          <w:sz w:val="22"/>
          <w:szCs w:val="22"/>
        </w:rPr>
        <w:t xml:space="preserve">hese issues and problems were </w:t>
      </w:r>
      <w:r w:rsidR="00EA352A" w:rsidRPr="001B7C13">
        <w:rPr>
          <w:rFonts w:asciiTheme="majorHAnsi" w:hAnsiTheme="majorHAnsi"/>
          <w:sz w:val="22"/>
          <w:szCs w:val="22"/>
        </w:rPr>
        <w:t>a function</w:t>
      </w:r>
      <w:r w:rsidRPr="001B7C13">
        <w:rPr>
          <w:rFonts w:asciiTheme="majorHAnsi" w:hAnsiTheme="majorHAnsi"/>
          <w:sz w:val="22"/>
          <w:szCs w:val="22"/>
        </w:rPr>
        <w:t xml:space="preserve"> </w:t>
      </w:r>
      <w:r w:rsidR="007C6956" w:rsidRPr="001B7C13">
        <w:rPr>
          <w:rFonts w:asciiTheme="majorHAnsi" w:hAnsiTheme="majorHAnsi"/>
          <w:sz w:val="22"/>
          <w:szCs w:val="22"/>
        </w:rPr>
        <w:t>of their workload in organizing</w:t>
      </w:r>
      <w:r w:rsidRPr="001B7C13">
        <w:rPr>
          <w:rFonts w:asciiTheme="majorHAnsi" w:hAnsiTheme="majorHAnsi"/>
          <w:sz w:val="22"/>
          <w:szCs w:val="22"/>
        </w:rPr>
        <w:t xml:space="preserve"> the ICC meeting, which </w:t>
      </w:r>
      <w:r w:rsidR="0060357A" w:rsidRPr="001B7C13">
        <w:rPr>
          <w:rFonts w:asciiTheme="majorHAnsi" w:hAnsiTheme="majorHAnsi"/>
          <w:sz w:val="22"/>
          <w:szCs w:val="22"/>
        </w:rPr>
        <w:t>was</w:t>
      </w:r>
      <w:r w:rsidRPr="001B7C13">
        <w:rPr>
          <w:rFonts w:asciiTheme="majorHAnsi" w:hAnsiTheme="majorHAnsi"/>
          <w:sz w:val="22"/>
          <w:szCs w:val="22"/>
        </w:rPr>
        <w:t xml:space="preserve"> </w:t>
      </w:r>
      <w:r w:rsidR="007C6956" w:rsidRPr="001B7C13">
        <w:rPr>
          <w:rFonts w:asciiTheme="majorHAnsi" w:hAnsiTheme="majorHAnsi"/>
          <w:sz w:val="22"/>
          <w:szCs w:val="22"/>
        </w:rPr>
        <w:t xml:space="preserve">clearly a </w:t>
      </w:r>
      <w:r w:rsidRPr="001B7C13">
        <w:rPr>
          <w:rFonts w:asciiTheme="majorHAnsi" w:hAnsiTheme="majorHAnsi"/>
          <w:sz w:val="22"/>
          <w:szCs w:val="22"/>
        </w:rPr>
        <w:t xml:space="preserve">major demand.  </w:t>
      </w:r>
      <w:r w:rsidR="007C6956" w:rsidRPr="001B7C13">
        <w:rPr>
          <w:rFonts w:asciiTheme="majorHAnsi" w:hAnsiTheme="majorHAnsi"/>
          <w:sz w:val="22"/>
          <w:szCs w:val="22"/>
        </w:rPr>
        <w:t>However</w:t>
      </w:r>
      <w:r w:rsidRPr="001B7C13">
        <w:rPr>
          <w:rFonts w:asciiTheme="majorHAnsi" w:hAnsiTheme="majorHAnsi"/>
          <w:sz w:val="22"/>
          <w:szCs w:val="22"/>
        </w:rPr>
        <w:t>, as outlined above the PMO was fully aware of the need for the MTR since project launch in July 2017, and of the timing of the 2</w:t>
      </w:r>
      <w:r w:rsidRPr="001B7C13">
        <w:rPr>
          <w:rFonts w:asciiTheme="majorHAnsi" w:hAnsiTheme="majorHAnsi"/>
          <w:sz w:val="22"/>
          <w:szCs w:val="22"/>
          <w:vertAlign w:val="superscript"/>
        </w:rPr>
        <w:t>nd</w:t>
      </w:r>
      <w:r w:rsidRPr="001B7C13">
        <w:rPr>
          <w:rFonts w:asciiTheme="majorHAnsi" w:hAnsiTheme="majorHAnsi"/>
          <w:sz w:val="22"/>
          <w:szCs w:val="22"/>
        </w:rPr>
        <w:t xml:space="preserve"> ICC meeting many months in advance.  There is absolutely no reason why the necessary </w:t>
      </w:r>
      <w:r w:rsidR="007C6956" w:rsidRPr="001B7C13">
        <w:rPr>
          <w:rFonts w:asciiTheme="majorHAnsi" w:hAnsiTheme="majorHAnsi"/>
          <w:sz w:val="22"/>
          <w:szCs w:val="22"/>
        </w:rPr>
        <w:t>arrangements</w:t>
      </w:r>
      <w:r w:rsidRPr="001B7C13">
        <w:rPr>
          <w:rFonts w:asciiTheme="majorHAnsi" w:hAnsiTheme="majorHAnsi"/>
          <w:sz w:val="22"/>
          <w:szCs w:val="22"/>
        </w:rPr>
        <w:t xml:space="preserve"> could not have be</w:t>
      </w:r>
      <w:r w:rsidR="0060357A" w:rsidRPr="001B7C13">
        <w:rPr>
          <w:rFonts w:asciiTheme="majorHAnsi" w:hAnsiTheme="majorHAnsi"/>
          <w:sz w:val="22"/>
          <w:szCs w:val="22"/>
        </w:rPr>
        <w:t>en made in ample time to allow for</w:t>
      </w:r>
      <w:r w:rsidRPr="001B7C13">
        <w:rPr>
          <w:rFonts w:asciiTheme="majorHAnsi" w:hAnsiTheme="majorHAnsi"/>
          <w:sz w:val="22"/>
          <w:szCs w:val="22"/>
        </w:rPr>
        <w:t xml:space="preserve"> more thorough, complete, </w:t>
      </w:r>
      <w:r w:rsidR="0060357A" w:rsidRPr="001B7C13">
        <w:rPr>
          <w:rFonts w:asciiTheme="majorHAnsi" w:hAnsiTheme="majorHAnsi"/>
          <w:sz w:val="22"/>
          <w:szCs w:val="22"/>
        </w:rPr>
        <w:t>representative</w:t>
      </w:r>
      <w:r w:rsidRPr="001B7C13">
        <w:rPr>
          <w:rFonts w:asciiTheme="majorHAnsi" w:hAnsiTheme="majorHAnsi"/>
          <w:sz w:val="22"/>
          <w:szCs w:val="22"/>
        </w:rPr>
        <w:t xml:space="preserve"> and </w:t>
      </w:r>
      <w:r w:rsidR="00E24B74" w:rsidRPr="001B7C13">
        <w:rPr>
          <w:rFonts w:asciiTheme="majorHAnsi" w:hAnsiTheme="majorHAnsi"/>
          <w:sz w:val="22"/>
          <w:szCs w:val="22"/>
        </w:rPr>
        <w:t>inde</w:t>
      </w:r>
      <w:r w:rsidR="007C6956" w:rsidRPr="001B7C13">
        <w:rPr>
          <w:rFonts w:asciiTheme="majorHAnsi" w:hAnsiTheme="majorHAnsi"/>
          <w:sz w:val="22"/>
          <w:szCs w:val="22"/>
        </w:rPr>
        <w:t>pendent</w:t>
      </w:r>
      <w:r w:rsidRPr="001B7C13">
        <w:rPr>
          <w:rFonts w:asciiTheme="majorHAnsi" w:hAnsiTheme="majorHAnsi"/>
          <w:sz w:val="22"/>
          <w:szCs w:val="22"/>
        </w:rPr>
        <w:t xml:space="preserve"> </w:t>
      </w:r>
      <w:r w:rsidR="007C6956" w:rsidRPr="001B7C13">
        <w:rPr>
          <w:rFonts w:asciiTheme="majorHAnsi" w:hAnsiTheme="majorHAnsi"/>
          <w:sz w:val="22"/>
          <w:szCs w:val="22"/>
        </w:rPr>
        <w:t>consultations</w:t>
      </w:r>
      <w:r w:rsidRPr="001B7C13">
        <w:rPr>
          <w:rFonts w:asciiTheme="majorHAnsi" w:hAnsiTheme="majorHAnsi"/>
          <w:sz w:val="22"/>
          <w:szCs w:val="22"/>
        </w:rPr>
        <w:t xml:space="preserve"> with stakeholders, as required by the UNDP MTR Guidelines.</w:t>
      </w:r>
    </w:p>
    <w:p w14:paraId="2CDCFB64" w14:textId="77777777" w:rsidR="00892628" w:rsidRPr="001B7C13" w:rsidRDefault="00892628" w:rsidP="00892628">
      <w:pPr>
        <w:pStyle w:val="ListParagraph"/>
        <w:spacing w:line="276" w:lineRule="auto"/>
        <w:ind w:left="360"/>
        <w:jc w:val="both"/>
        <w:rPr>
          <w:rFonts w:asciiTheme="majorHAnsi" w:hAnsiTheme="majorHAnsi"/>
          <w:sz w:val="22"/>
          <w:szCs w:val="22"/>
        </w:rPr>
      </w:pPr>
    </w:p>
    <w:p w14:paraId="40A7A40A" w14:textId="3D730B0C" w:rsidR="00892628" w:rsidRPr="001B7C13" w:rsidRDefault="00732CA2" w:rsidP="00892628">
      <w:pPr>
        <w:pStyle w:val="ListParagraph"/>
        <w:numPr>
          <w:ilvl w:val="0"/>
          <w:numId w:val="12"/>
        </w:numPr>
        <w:spacing w:line="276" w:lineRule="auto"/>
        <w:jc w:val="both"/>
        <w:rPr>
          <w:rFonts w:asciiTheme="majorHAnsi" w:hAnsiTheme="majorHAnsi"/>
          <w:sz w:val="22"/>
          <w:szCs w:val="22"/>
        </w:rPr>
      </w:pPr>
      <w:r w:rsidRPr="001B7C13">
        <w:rPr>
          <w:rFonts w:asciiTheme="majorHAnsi" w:hAnsiTheme="majorHAnsi"/>
          <w:sz w:val="22"/>
          <w:szCs w:val="22"/>
        </w:rPr>
        <w:t>Finally, the PMO sent no l</w:t>
      </w:r>
      <w:r w:rsidR="007C6956" w:rsidRPr="001B7C13">
        <w:rPr>
          <w:rFonts w:asciiTheme="majorHAnsi" w:hAnsiTheme="majorHAnsi"/>
          <w:sz w:val="22"/>
          <w:szCs w:val="22"/>
        </w:rPr>
        <w:t>ess than three staff to accompany the MTR consult</w:t>
      </w:r>
      <w:r w:rsidRPr="001B7C13">
        <w:rPr>
          <w:rFonts w:asciiTheme="majorHAnsi" w:hAnsiTheme="majorHAnsi"/>
          <w:sz w:val="22"/>
          <w:szCs w:val="22"/>
        </w:rPr>
        <w:t xml:space="preserve">ant on the </w:t>
      </w:r>
      <w:r w:rsidR="0060357A" w:rsidRPr="001B7C13">
        <w:rPr>
          <w:rFonts w:asciiTheme="majorHAnsi" w:hAnsiTheme="majorHAnsi"/>
          <w:sz w:val="22"/>
          <w:szCs w:val="22"/>
        </w:rPr>
        <w:t xml:space="preserve">site </w:t>
      </w:r>
      <w:r w:rsidRPr="001B7C13">
        <w:rPr>
          <w:rFonts w:asciiTheme="majorHAnsi" w:hAnsiTheme="majorHAnsi"/>
          <w:sz w:val="22"/>
          <w:szCs w:val="22"/>
        </w:rPr>
        <w:t xml:space="preserve">visit to </w:t>
      </w:r>
      <w:proofErr w:type="spellStart"/>
      <w:r w:rsidRPr="001B7C13">
        <w:rPr>
          <w:rFonts w:asciiTheme="majorHAnsi" w:hAnsiTheme="majorHAnsi"/>
          <w:sz w:val="22"/>
          <w:szCs w:val="22"/>
        </w:rPr>
        <w:t>Weihai</w:t>
      </w:r>
      <w:proofErr w:type="spellEnd"/>
      <w:r w:rsidRPr="001B7C13">
        <w:rPr>
          <w:rFonts w:asciiTheme="majorHAnsi" w:hAnsiTheme="majorHAnsi"/>
          <w:sz w:val="22"/>
          <w:szCs w:val="22"/>
        </w:rPr>
        <w:t xml:space="preserve"> an</w:t>
      </w:r>
      <w:r w:rsidR="007C6956" w:rsidRPr="001B7C13">
        <w:rPr>
          <w:rFonts w:asciiTheme="majorHAnsi" w:hAnsiTheme="majorHAnsi"/>
          <w:sz w:val="22"/>
          <w:szCs w:val="22"/>
        </w:rPr>
        <w:t xml:space="preserve">d </w:t>
      </w:r>
      <w:proofErr w:type="spellStart"/>
      <w:r w:rsidR="007C6956" w:rsidRPr="001B7C13">
        <w:rPr>
          <w:rFonts w:asciiTheme="majorHAnsi" w:hAnsiTheme="majorHAnsi"/>
          <w:sz w:val="22"/>
          <w:szCs w:val="22"/>
        </w:rPr>
        <w:t>Rongcheng</w:t>
      </w:r>
      <w:proofErr w:type="spellEnd"/>
      <w:r w:rsidR="007C6956" w:rsidRPr="001B7C13">
        <w:rPr>
          <w:rFonts w:asciiTheme="majorHAnsi" w:hAnsiTheme="majorHAnsi"/>
          <w:sz w:val="22"/>
          <w:szCs w:val="22"/>
        </w:rPr>
        <w:t>, which was completel</w:t>
      </w:r>
      <w:r w:rsidRPr="001B7C13">
        <w:rPr>
          <w:rFonts w:asciiTheme="majorHAnsi" w:hAnsiTheme="majorHAnsi"/>
          <w:sz w:val="22"/>
          <w:szCs w:val="22"/>
        </w:rPr>
        <w:t>y unnecessary</w:t>
      </w:r>
      <w:r w:rsidR="00305FEB" w:rsidRPr="001B7C13">
        <w:rPr>
          <w:rFonts w:asciiTheme="majorHAnsi" w:hAnsiTheme="majorHAnsi"/>
          <w:sz w:val="22"/>
          <w:szCs w:val="22"/>
        </w:rPr>
        <w:t>. This</w:t>
      </w:r>
      <w:r w:rsidR="00E24B74" w:rsidRPr="001B7C13">
        <w:rPr>
          <w:rFonts w:asciiTheme="majorHAnsi" w:hAnsiTheme="majorHAnsi"/>
          <w:sz w:val="22"/>
          <w:szCs w:val="22"/>
        </w:rPr>
        <w:t xml:space="preserve"> </w:t>
      </w:r>
      <w:r w:rsidR="007C6956" w:rsidRPr="001B7C13">
        <w:rPr>
          <w:rFonts w:asciiTheme="majorHAnsi" w:hAnsiTheme="majorHAnsi"/>
          <w:sz w:val="22"/>
          <w:szCs w:val="22"/>
        </w:rPr>
        <w:t>again</w:t>
      </w:r>
      <w:r w:rsidR="00305FEB" w:rsidRPr="001B7C13">
        <w:rPr>
          <w:rFonts w:asciiTheme="majorHAnsi" w:hAnsiTheme="majorHAnsi"/>
          <w:sz w:val="22"/>
          <w:szCs w:val="22"/>
        </w:rPr>
        <w:t xml:space="preserve"> affected</w:t>
      </w:r>
      <w:r w:rsidR="007C6956" w:rsidRPr="001B7C13">
        <w:rPr>
          <w:rFonts w:asciiTheme="majorHAnsi" w:hAnsiTheme="majorHAnsi"/>
          <w:sz w:val="22"/>
          <w:szCs w:val="22"/>
        </w:rPr>
        <w:t xml:space="preserve"> re</w:t>
      </w:r>
      <w:r w:rsidRPr="001B7C13">
        <w:rPr>
          <w:rFonts w:asciiTheme="majorHAnsi" w:hAnsiTheme="majorHAnsi"/>
          <w:sz w:val="22"/>
          <w:szCs w:val="22"/>
        </w:rPr>
        <w:t>al and perceived independence of</w:t>
      </w:r>
      <w:r w:rsidR="007C6956" w:rsidRPr="001B7C13">
        <w:rPr>
          <w:rFonts w:asciiTheme="majorHAnsi" w:hAnsiTheme="majorHAnsi"/>
          <w:sz w:val="22"/>
          <w:szCs w:val="22"/>
        </w:rPr>
        <w:t xml:space="preserve"> the MTR consultations, and is</w:t>
      </w:r>
      <w:r w:rsidRPr="001B7C13">
        <w:rPr>
          <w:rFonts w:asciiTheme="majorHAnsi" w:hAnsiTheme="majorHAnsi"/>
          <w:sz w:val="22"/>
          <w:szCs w:val="22"/>
        </w:rPr>
        <w:t xml:space="preserve"> not compliant with </w:t>
      </w:r>
      <w:r w:rsidR="007C6956" w:rsidRPr="001B7C13">
        <w:rPr>
          <w:rFonts w:asciiTheme="majorHAnsi" w:hAnsiTheme="majorHAnsi"/>
          <w:sz w:val="22"/>
          <w:szCs w:val="22"/>
        </w:rPr>
        <w:t>the</w:t>
      </w:r>
      <w:r w:rsidRPr="001B7C13">
        <w:rPr>
          <w:rFonts w:asciiTheme="majorHAnsi" w:hAnsiTheme="majorHAnsi"/>
          <w:sz w:val="22"/>
          <w:szCs w:val="22"/>
        </w:rPr>
        <w:t xml:space="preserve"> UNDP MTR Guidelines. </w:t>
      </w:r>
      <w:r w:rsidR="00892628" w:rsidRPr="001B7C13">
        <w:rPr>
          <w:rFonts w:asciiTheme="majorHAnsi" w:hAnsiTheme="majorHAnsi"/>
          <w:sz w:val="22"/>
          <w:szCs w:val="22"/>
          <w:lang w:eastAsia="zh-CN"/>
        </w:rPr>
        <w:t>The PMO explained to the MTR consultant that PMO presence at the MTR mission was to discuss with provincial government f</w:t>
      </w:r>
      <w:r w:rsidR="001B7C13">
        <w:rPr>
          <w:rFonts w:asciiTheme="majorHAnsi" w:hAnsiTheme="majorHAnsi"/>
          <w:sz w:val="22"/>
          <w:szCs w:val="22"/>
          <w:lang w:eastAsia="zh-CN"/>
        </w:rPr>
        <w:t>ocal point on the planning of</w:t>
      </w:r>
      <w:r w:rsidR="00892628" w:rsidRPr="001B7C13">
        <w:rPr>
          <w:rFonts w:asciiTheme="majorHAnsi" w:hAnsiTheme="majorHAnsi"/>
          <w:sz w:val="22"/>
          <w:szCs w:val="22"/>
          <w:lang w:eastAsia="zh-CN"/>
        </w:rPr>
        <w:t xml:space="preserve"> IMTA training, “taking advantage of presence in the MTR mission”. </w:t>
      </w:r>
      <w:r w:rsidR="00892628" w:rsidRPr="001B7C13">
        <w:rPr>
          <w:rFonts w:asciiTheme="majorHAnsi" w:hAnsiTheme="majorHAnsi"/>
          <w:sz w:val="22"/>
          <w:szCs w:val="22"/>
        </w:rPr>
        <w:t xml:space="preserve">However, there was no logical basis for the PMO to “take advantage of the presence of the MTR mission” to do its own consultations – it is a very short flight from Incheon to </w:t>
      </w:r>
      <w:proofErr w:type="spellStart"/>
      <w:r w:rsidR="00892628" w:rsidRPr="001B7C13">
        <w:rPr>
          <w:rFonts w:asciiTheme="majorHAnsi" w:hAnsiTheme="majorHAnsi"/>
          <w:sz w:val="22"/>
          <w:szCs w:val="22"/>
        </w:rPr>
        <w:t>Weihai</w:t>
      </w:r>
      <w:proofErr w:type="spellEnd"/>
      <w:r w:rsidR="00892628" w:rsidRPr="001B7C13">
        <w:rPr>
          <w:rFonts w:asciiTheme="majorHAnsi" w:hAnsiTheme="majorHAnsi"/>
          <w:sz w:val="22"/>
          <w:szCs w:val="22"/>
        </w:rPr>
        <w:t xml:space="preserve"> and PMO staff can travel there any time, without interfering with the MTR. The bottom line is that during the </w:t>
      </w:r>
      <w:proofErr w:type="spellStart"/>
      <w:r w:rsidR="00892628" w:rsidRPr="001B7C13">
        <w:rPr>
          <w:rFonts w:asciiTheme="majorHAnsi" w:hAnsiTheme="majorHAnsi"/>
          <w:sz w:val="22"/>
          <w:szCs w:val="22"/>
        </w:rPr>
        <w:t>Weihei</w:t>
      </w:r>
      <w:proofErr w:type="spellEnd"/>
      <w:r w:rsidR="00892628" w:rsidRPr="001B7C13">
        <w:rPr>
          <w:rFonts w:asciiTheme="majorHAnsi" w:hAnsiTheme="majorHAnsi"/>
          <w:sz w:val="22"/>
          <w:szCs w:val="22"/>
        </w:rPr>
        <w:t xml:space="preserve"> and </w:t>
      </w:r>
      <w:proofErr w:type="spellStart"/>
      <w:r w:rsidR="00892628" w:rsidRPr="001B7C13">
        <w:rPr>
          <w:rFonts w:asciiTheme="majorHAnsi" w:hAnsiTheme="majorHAnsi"/>
          <w:sz w:val="22"/>
          <w:szCs w:val="22"/>
        </w:rPr>
        <w:t>Dongchu</w:t>
      </w:r>
      <w:proofErr w:type="spellEnd"/>
      <w:r w:rsidR="00892628" w:rsidRPr="001B7C13">
        <w:rPr>
          <w:rFonts w:asciiTheme="majorHAnsi" w:hAnsiTheme="majorHAnsi"/>
          <w:sz w:val="22"/>
          <w:szCs w:val="22"/>
        </w:rPr>
        <w:t xml:space="preserve"> visits there were no opportunities at all for the MTR consultant to meet separately and privately with the local stakeholders.</w:t>
      </w:r>
    </w:p>
    <w:p w14:paraId="4AED5681" w14:textId="77777777" w:rsidR="003B43BB" w:rsidRPr="00892628" w:rsidRDefault="003B43BB" w:rsidP="00892628">
      <w:pPr>
        <w:pStyle w:val="ListParagraph"/>
        <w:spacing w:line="276" w:lineRule="auto"/>
        <w:ind w:left="360"/>
        <w:jc w:val="both"/>
        <w:rPr>
          <w:rFonts w:asciiTheme="majorHAnsi" w:hAnsiTheme="majorHAnsi"/>
          <w:sz w:val="22"/>
          <w:szCs w:val="22"/>
        </w:rPr>
      </w:pPr>
    </w:p>
    <w:p w14:paraId="46AC121C" w14:textId="3D6B2046" w:rsidR="009952D5" w:rsidRPr="00732CA2" w:rsidRDefault="009952D5" w:rsidP="003B542A">
      <w:pPr>
        <w:pStyle w:val="ListParagraph"/>
        <w:numPr>
          <w:ilvl w:val="0"/>
          <w:numId w:val="12"/>
        </w:numPr>
        <w:spacing w:line="276" w:lineRule="auto"/>
        <w:jc w:val="both"/>
        <w:rPr>
          <w:rFonts w:asciiTheme="majorHAnsi" w:hAnsiTheme="majorHAnsi"/>
          <w:sz w:val="22"/>
          <w:szCs w:val="22"/>
        </w:rPr>
      </w:pPr>
      <w:r w:rsidRPr="00732CA2">
        <w:rPr>
          <w:rFonts w:asciiTheme="majorHAnsi" w:hAnsiTheme="majorHAnsi"/>
          <w:sz w:val="22"/>
          <w:szCs w:val="22"/>
        </w:rPr>
        <w:t>In conclusion, as outlined above, unfortunately the organizational and logistical arrangements for the MTR were well less than optimal, which to a certain extent limit the representative</w:t>
      </w:r>
      <w:r w:rsidR="00732CA2" w:rsidRPr="00732CA2">
        <w:rPr>
          <w:rFonts w:asciiTheme="majorHAnsi" w:hAnsiTheme="majorHAnsi"/>
          <w:sz w:val="22"/>
          <w:szCs w:val="22"/>
        </w:rPr>
        <w:t xml:space="preserve">ness, </w:t>
      </w:r>
      <w:r w:rsidRPr="00732CA2">
        <w:rPr>
          <w:rFonts w:asciiTheme="majorHAnsi" w:hAnsiTheme="majorHAnsi"/>
          <w:sz w:val="22"/>
          <w:szCs w:val="22"/>
        </w:rPr>
        <w:t>completeness and i</w:t>
      </w:r>
      <w:r w:rsidR="00E24B74">
        <w:rPr>
          <w:rFonts w:asciiTheme="majorHAnsi" w:hAnsiTheme="majorHAnsi"/>
          <w:sz w:val="22"/>
          <w:szCs w:val="22"/>
        </w:rPr>
        <w:t xml:space="preserve">ndependence of the MTR.  In this respect the MTR </w:t>
      </w:r>
      <w:r w:rsidR="00353A2F">
        <w:rPr>
          <w:rFonts w:asciiTheme="majorHAnsi" w:hAnsiTheme="majorHAnsi"/>
          <w:sz w:val="22"/>
          <w:szCs w:val="22"/>
        </w:rPr>
        <w:t>consultations were</w:t>
      </w:r>
      <w:r w:rsidR="00E24B74">
        <w:rPr>
          <w:rFonts w:asciiTheme="majorHAnsi" w:hAnsiTheme="majorHAnsi"/>
          <w:sz w:val="22"/>
          <w:szCs w:val="22"/>
        </w:rPr>
        <w:t xml:space="preserve"> not compliant with </w:t>
      </w:r>
      <w:r w:rsidR="00732CA2" w:rsidRPr="00732CA2">
        <w:rPr>
          <w:rFonts w:asciiTheme="majorHAnsi" w:hAnsiTheme="majorHAnsi"/>
          <w:sz w:val="22"/>
          <w:szCs w:val="22"/>
        </w:rPr>
        <w:t>the UNDP MTR Guidelines.</w:t>
      </w:r>
    </w:p>
    <w:p w14:paraId="66263997" w14:textId="77777777" w:rsidR="00764260" w:rsidRDefault="00764260" w:rsidP="00E24B74">
      <w:pPr>
        <w:spacing w:line="276" w:lineRule="auto"/>
        <w:jc w:val="both"/>
        <w:rPr>
          <w:rFonts w:asciiTheme="majorHAnsi" w:hAnsiTheme="majorHAnsi"/>
          <w:sz w:val="22"/>
          <w:szCs w:val="22"/>
        </w:rPr>
      </w:pPr>
    </w:p>
    <w:p w14:paraId="65459CA7" w14:textId="6441B135" w:rsidR="00732CA2" w:rsidRDefault="00764260" w:rsidP="00AC0213">
      <w:pPr>
        <w:spacing w:line="276" w:lineRule="auto"/>
        <w:ind w:left="720"/>
        <w:jc w:val="both"/>
        <w:rPr>
          <w:rFonts w:asciiTheme="majorHAnsi" w:hAnsiTheme="majorHAnsi"/>
          <w:i/>
          <w:sz w:val="22"/>
          <w:szCs w:val="22"/>
        </w:rPr>
      </w:pPr>
      <w:r w:rsidRPr="00764260">
        <w:rPr>
          <w:rFonts w:asciiTheme="majorHAnsi" w:hAnsiTheme="majorHAnsi"/>
          <w:b/>
          <w:i/>
          <w:sz w:val="22"/>
          <w:szCs w:val="22"/>
          <w:u w:val="single"/>
        </w:rPr>
        <w:t xml:space="preserve">Recommendation </w:t>
      </w:r>
      <w:r w:rsidR="00663B04">
        <w:rPr>
          <w:rFonts w:asciiTheme="majorHAnsi" w:hAnsiTheme="majorHAnsi"/>
          <w:b/>
          <w:i/>
          <w:sz w:val="22"/>
          <w:szCs w:val="22"/>
          <w:u w:val="single"/>
        </w:rPr>
        <w:t>1</w:t>
      </w:r>
      <w:r w:rsidR="00AC0213">
        <w:rPr>
          <w:rFonts w:asciiTheme="majorHAnsi" w:hAnsiTheme="majorHAnsi"/>
          <w:b/>
          <w:i/>
          <w:sz w:val="22"/>
          <w:szCs w:val="22"/>
          <w:u w:val="single"/>
        </w:rPr>
        <w:t xml:space="preserve"> - TE Arrangements</w:t>
      </w:r>
      <w:r w:rsidRPr="00E24B74">
        <w:rPr>
          <w:rFonts w:asciiTheme="majorHAnsi" w:hAnsiTheme="majorHAnsi"/>
          <w:b/>
          <w:i/>
          <w:sz w:val="22"/>
          <w:szCs w:val="22"/>
        </w:rPr>
        <w:t>:</w:t>
      </w:r>
      <w:r>
        <w:rPr>
          <w:rFonts w:asciiTheme="majorHAnsi" w:hAnsiTheme="majorHAnsi"/>
          <w:b/>
          <w:i/>
          <w:sz w:val="22"/>
          <w:szCs w:val="22"/>
        </w:rPr>
        <w:t xml:space="preserve"> </w:t>
      </w:r>
      <w:r w:rsidRPr="00AC0213">
        <w:rPr>
          <w:rFonts w:asciiTheme="majorHAnsi" w:hAnsiTheme="majorHAnsi"/>
          <w:i/>
          <w:sz w:val="22"/>
          <w:szCs w:val="22"/>
        </w:rPr>
        <w:t xml:space="preserve">It is recommended that for the Terminal </w:t>
      </w:r>
      <w:r w:rsidR="0060357A" w:rsidRPr="00AC0213">
        <w:rPr>
          <w:rFonts w:asciiTheme="majorHAnsi" w:hAnsiTheme="majorHAnsi"/>
          <w:i/>
          <w:sz w:val="22"/>
          <w:szCs w:val="22"/>
        </w:rPr>
        <w:t>Evaluation (TE</w:t>
      </w:r>
      <w:r w:rsidRPr="00AC0213">
        <w:rPr>
          <w:rFonts w:asciiTheme="majorHAnsi" w:hAnsiTheme="majorHAnsi"/>
          <w:i/>
          <w:sz w:val="22"/>
          <w:szCs w:val="22"/>
        </w:rPr>
        <w:t xml:space="preserve">), UNDP and UNOPS </w:t>
      </w:r>
      <w:r w:rsidR="009952D5" w:rsidRPr="00AC0213">
        <w:rPr>
          <w:rFonts w:asciiTheme="majorHAnsi" w:hAnsiTheme="majorHAnsi"/>
          <w:i/>
          <w:sz w:val="22"/>
          <w:szCs w:val="22"/>
        </w:rPr>
        <w:t>should:</w:t>
      </w:r>
    </w:p>
    <w:p w14:paraId="5CFF8B85" w14:textId="77777777" w:rsidR="005327A7" w:rsidRPr="00AC0213" w:rsidRDefault="005327A7" w:rsidP="00AC0213">
      <w:pPr>
        <w:spacing w:line="276" w:lineRule="auto"/>
        <w:ind w:left="720"/>
        <w:jc w:val="both"/>
        <w:rPr>
          <w:rFonts w:asciiTheme="majorHAnsi" w:hAnsiTheme="majorHAnsi"/>
          <w:i/>
          <w:sz w:val="22"/>
          <w:szCs w:val="22"/>
        </w:rPr>
      </w:pPr>
    </w:p>
    <w:p w14:paraId="5CE2E2C4" w14:textId="52985325" w:rsidR="00764260" w:rsidRPr="00AC0213" w:rsidRDefault="00732CA2" w:rsidP="003B542A">
      <w:pPr>
        <w:pStyle w:val="ListParagraph"/>
        <w:numPr>
          <w:ilvl w:val="0"/>
          <w:numId w:val="11"/>
        </w:numPr>
        <w:spacing w:line="276" w:lineRule="auto"/>
        <w:ind w:left="1440"/>
        <w:jc w:val="both"/>
        <w:rPr>
          <w:rFonts w:asciiTheme="majorHAnsi" w:hAnsiTheme="majorHAnsi"/>
          <w:i/>
          <w:sz w:val="22"/>
          <w:szCs w:val="22"/>
        </w:rPr>
      </w:pPr>
      <w:r w:rsidRPr="00AC0213">
        <w:rPr>
          <w:rFonts w:asciiTheme="majorHAnsi" w:hAnsiTheme="majorHAnsi"/>
          <w:i/>
          <w:sz w:val="22"/>
          <w:szCs w:val="22"/>
        </w:rPr>
        <w:t>P</w:t>
      </w:r>
      <w:r w:rsidR="00764260" w:rsidRPr="00AC0213">
        <w:rPr>
          <w:rFonts w:asciiTheme="majorHAnsi" w:hAnsiTheme="majorHAnsi"/>
          <w:i/>
          <w:sz w:val="22"/>
          <w:szCs w:val="22"/>
        </w:rPr>
        <w:t>lan well in advance, and commence th</w:t>
      </w:r>
      <w:r w:rsidR="0060357A" w:rsidRPr="00AC0213">
        <w:rPr>
          <w:rFonts w:asciiTheme="majorHAnsi" w:hAnsiTheme="majorHAnsi"/>
          <w:i/>
          <w:sz w:val="22"/>
          <w:szCs w:val="22"/>
        </w:rPr>
        <w:t>e contracting process for the TE</w:t>
      </w:r>
      <w:r w:rsidR="00764260" w:rsidRPr="00AC0213">
        <w:rPr>
          <w:rFonts w:asciiTheme="majorHAnsi" w:hAnsiTheme="majorHAnsi"/>
          <w:i/>
          <w:sz w:val="22"/>
          <w:szCs w:val="22"/>
        </w:rPr>
        <w:t xml:space="preserve"> consultant in ample time to allow award of contract and commencement of work well before (at least 2 months) the relevant ICC meeting </w:t>
      </w:r>
      <w:r w:rsidR="0060357A" w:rsidRPr="00AC0213">
        <w:rPr>
          <w:rFonts w:asciiTheme="majorHAnsi" w:hAnsiTheme="majorHAnsi"/>
          <w:i/>
          <w:sz w:val="22"/>
          <w:szCs w:val="22"/>
        </w:rPr>
        <w:t>and/or other critical TE</w:t>
      </w:r>
      <w:r w:rsidR="00764260" w:rsidRPr="00AC0213">
        <w:rPr>
          <w:rFonts w:asciiTheme="majorHAnsi" w:hAnsiTheme="majorHAnsi"/>
          <w:i/>
          <w:sz w:val="22"/>
          <w:szCs w:val="22"/>
        </w:rPr>
        <w:t xml:space="preserve"> milestone</w:t>
      </w:r>
      <w:r w:rsidR="005327A7">
        <w:rPr>
          <w:rFonts w:asciiTheme="majorHAnsi" w:hAnsiTheme="majorHAnsi"/>
          <w:i/>
          <w:sz w:val="22"/>
          <w:szCs w:val="22"/>
        </w:rPr>
        <w:t>(s)</w:t>
      </w:r>
      <w:r w:rsidR="00764260" w:rsidRPr="00AC0213">
        <w:rPr>
          <w:rFonts w:asciiTheme="majorHAnsi" w:hAnsiTheme="majorHAnsi"/>
          <w:i/>
          <w:sz w:val="22"/>
          <w:szCs w:val="22"/>
        </w:rPr>
        <w:t>.</w:t>
      </w:r>
    </w:p>
    <w:p w14:paraId="58FB69BC" w14:textId="77777777" w:rsidR="009952D5" w:rsidRPr="00AC0213" w:rsidRDefault="009952D5" w:rsidP="00AC0213">
      <w:pPr>
        <w:spacing w:line="276" w:lineRule="auto"/>
        <w:ind w:left="1250"/>
        <w:jc w:val="both"/>
        <w:rPr>
          <w:rFonts w:asciiTheme="majorHAnsi" w:hAnsiTheme="majorHAnsi"/>
          <w:i/>
          <w:sz w:val="22"/>
          <w:szCs w:val="22"/>
        </w:rPr>
      </w:pPr>
    </w:p>
    <w:p w14:paraId="401424EB" w14:textId="0067FFD4" w:rsidR="009952D5" w:rsidRPr="00AC0213" w:rsidRDefault="00732CA2" w:rsidP="003B542A">
      <w:pPr>
        <w:pStyle w:val="ListParagraph"/>
        <w:numPr>
          <w:ilvl w:val="0"/>
          <w:numId w:val="11"/>
        </w:numPr>
        <w:spacing w:line="276" w:lineRule="auto"/>
        <w:ind w:left="1440"/>
        <w:jc w:val="both"/>
        <w:rPr>
          <w:rFonts w:asciiTheme="majorHAnsi" w:hAnsiTheme="majorHAnsi"/>
          <w:i/>
          <w:sz w:val="22"/>
          <w:szCs w:val="22"/>
        </w:rPr>
      </w:pPr>
      <w:r w:rsidRPr="00AC0213">
        <w:rPr>
          <w:rFonts w:asciiTheme="majorHAnsi" w:hAnsiTheme="majorHAnsi"/>
          <w:i/>
          <w:sz w:val="22"/>
          <w:szCs w:val="22"/>
        </w:rPr>
        <w:t>Organ</w:t>
      </w:r>
      <w:r w:rsidR="009952D5" w:rsidRPr="00AC0213">
        <w:rPr>
          <w:rFonts w:asciiTheme="majorHAnsi" w:hAnsiTheme="majorHAnsi"/>
          <w:i/>
          <w:sz w:val="22"/>
          <w:szCs w:val="22"/>
        </w:rPr>
        <w:t>ize and confirm a detailed</w:t>
      </w:r>
      <w:r w:rsidRPr="00AC0213">
        <w:rPr>
          <w:rFonts w:asciiTheme="majorHAnsi" w:hAnsiTheme="majorHAnsi"/>
          <w:i/>
          <w:sz w:val="22"/>
          <w:szCs w:val="22"/>
        </w:rPr>
        <w:t xml:space="preserve"> meeting schedul</w:t>
      </w:r>
      <w:r w:rsidR="009952D5" w:rsidRPr="00AC0213">
        <w:rPr>
          <w:rFonts w:asciiTheme="majorHAnsi" w:hAnsiTheme="majorHAnsi"/>
          <w:i/>
          <w:sz w:val="22"/>
          <w:szCs w:val="22"/>
        </w:rPr>
        <w:t xml:space="preserve">e </w:t>
      </w:r>
      <w:r w:rsidR="005327A7">
        <w:rPr>
          <w:rFonts w:asciiTheme="majorHAnsi" w:hAnsiTheme="majorHAnsi"/>
          <w:i/>
          <w:sz w:val="22"/>
          <w:szCs w:val="22"/>
        </w:rPr>
        <w:t xml:space="preserve">with stakeholders </w:t>
      </w:r>
      <w:r w:rsidRPr="00AC0213">
        <w:rPr>
          <w:rFonts w:asciiTheme="majorHAnsi" w:hAnsiTheme="majorHAnsi"/>
          <w:i/>
          <w:sz w:val="22"/>
          <w:szCs w:val="22"/>
        </w:rPr>
        <w:t>well in advance, so as to ensure that consultations are representative of the full range of key project stak</w:t>
      </w:r>
      <w:r w:rsidR="00E24B74" w:rsidRPr="00AC0213">
        <w:rPr>
          <w:rFonts w:asciiTheme="majorHAnsi" w:hAnsiTheme="majorHAnsi"/>
          <w:i/>
          <w:sz w:val="22"/>
          <w:szCs w:val="22"/>
        </w:rPr>
        <w:t>eholders (as required by the UND</w:t>
      </w:r>
      <w:r w:rsidRPr="00AC0213">
        <w:rPr>
          <w:rFonts w:asciiTheme="majorHAnsi" w:hAnsiTheme="majorHAnsi"/>
          <w:i/>
          <w:sz w:val="22"/>
          <w:szCs w:val="22"/>
        </w:rPr>
        <w:t xml:space="preserve">P </w:t>
      </w:r>
      <w:r w:rsidR="0060357A" w:rsidRPr="00AC0213">
        <w:rPr>
          <w:rFonts w:asciiTheme="majorHAnsi" w:hAnsiTheme="majorHAnsi"/>
          <w:i/>
          <w:sz w:val="22"/>
          <w:szCs w:val="22"/>
        </w:rPr>
        <w:t>TE</w:t>
      </w:r>
      <w:r w:rsidRPr="00AC0213">
        <w:rPr>
          <w:rFonts w:asciiTheme="majorHAnsi" w:hAnsiTheme="majorHAnsi"/>
          <w:i/>
          <w:sz w:val="22"/>
          <w:szCs w:val="22"/>
        </w:rPr>
        <w:t xml:space="preserve"> Guidelines)</w:t>
      </w:r>
      <w:r w:rsidR="00E24B74" w:rsidRPr="00AC0213">
        <w:rPr>
          <w:rFonts w:asciiTheme="majorHAnsi" w:hAnsiTheme="majorHAnsi"/>
          <w:i/>
          <w:sz w:val="22"/>
          <w:szCs w:val="22"/>
        </w:rPr>
        <w:t>.</w:t>
      </w:r>
    </w:p>
    <w:p w14:paraId="3C1198A3" w14:textId="77777777" w:rsidR="00732CA2" w:rsidRPr="00AC0213" w:rsidRDefault="00732CA2" w:rsidP="00AC0213">
      <w:pPr>
        <w:spacing w:line="276" w:lineRule="auto"/>
        <w:ind w:left="1250"/>
        <w:jc w:val="both"/>
        <w:rPr>
          <w:rFonts w:asciiTheme="majorHAnsi" w:hAnsiTheme="majorHAnsi"/>
          <w:i/>
          <w:sz w:val="22"/>
          <w:szCs w:val="22"/>
        </w:rPr>
      </w:pPr>
    </w:p>
    <w:p w14:paraId="49999E92" w14:textId="04650679" w:rsidR="00BD05DD" w:rsidRPr="00AC0213" w:rsidRDefault="00732CA2" w:rsidP="003B542A">
      <w:pPr>
        <w:pStyle w:val="ListParagraph"/>
        <w:numPr>
          <w:ilvl w:val="0"/>
          <w:numId w:val="11"/>
        </w:numPr>
        <w:spacing w:line="276" w:lineRule="auto"/>
        <w:ind w:left="1440"/>
        <w:jc w:val="both"/>
        <w:rPr>
          <w:rFonts w:asciiTheme="majorHAnsi" w:hAnsiTheme="majorHAnsi"/>
          <w:i/>
          <w:sz w:val="22"/>
          <w:szCs w:val="22"/>
        </w:rPr>
      </w:pPr>
      <w:r w:rsidRPr="00AC0213">
        <w:rPr>
          <w:rFonts w:asciiTheme="majorHAnsi" w:hAnsiTheme="majorHAnsi"/>
          <w:i/>
          <w:sz w:val="22"/>
          <w:szCs w:val="22"/>
        </w:rPr>
        <w:t>Provide private spac</w:t>
      </w:r>
      <w:r w:rsidR="00BD05DD" w:rsidRPr="00AC0213">
        <w:rPr>
          <w:rFonts w:asciiTheme="majorHAnsi" w:hAnsiTheme="majorHAnsi"/>
          <w:i/>
          <w:sz w:val="22"/>
          <w:szCs w:val="22"/>
        </w:rPr>
        <w:t xml:space="preserve">e for </w:t>
      </w:r>
      <w:r w:rsidR="0060357A" w:rsidRPr="00AC0213">
        <w:rPr>
          <w:rFonts w:asciiTheme="majorHAnsi" w:hAnsiTheme="majorHAnsi"/>
          <w:i/>
          <w:sz w:val="22"/>
          <w:szCs w:val="22"/>
        </w:rPr>
        <w:t xml:space="preserve">TE </w:t>
      </w:r>
      <w:r w:rsidR="00BD05DD" w:rsidRPr="00AC0213">
        <w:rPr>
          <w:rFonts w:asciiTheme="majorHAnsi" w:hAnsiTheme="majorHAnsi"/>
          <w:i/>
          <w:sz w:val="22"/>
          <w:szCs w:val="22"/>
        </w:rPr>
        <w:t xml:space="preserve">consultation meetings (as required by the UNDP </w:t>
      </w:r>
      <w:r w:rsidR="0060357A" w:rsidRPr="00AC0213">
        <w:rPr>
          <w:rFonts w:asciiTheme="majorHAnsi" w:hAnsiTheme="majorHAnsi"/>
          <w:i/>
          <w:sz w:val="22"/>
          <w:szCs w:val="22"/>
        </w:rPr>
        <w:t xml:space="preserve">TE </w:t>
      </w:r>
      <w:r w:rsidR="00BD05DD" w:rsidRPr="00AC0213">
        <w:rPr>
          <w:rFonts w:asciiTheme="majorHAnsi" w:hAnsiTheme="majorHAnsi"/>
          <w:i/>
          <w:sz w:val="22"/>
          <w:szCs w:val="22"/>
        </w:rPr>
        <w:t>Guidelines).</w:t>
      </w:r>
    </w:p>
    <w:p w14:paraId="4AA07A43" w14:textId="77777777" w:rsidR="00732CA2" w:rsidRPr="00AC0213" w:rsidRDefault="00732CA2" w:rsidP="00AC0213">
      <w:pPr>
        <w:pStyle w:val="ListParagraph"/>
        <w:spacing w:line="276" w:lineRule="auto"/>
        <w:ind w:left="1440"/>
        <w:jc w:val="both"/>
        <w:rPr>
          <w:rFonts w:asciiTheme="majorHAnsi" w:hAnsiTheme="majorHAnsi"/>
          <w:i/>
          <w:sz w:val="22"/>
          <w:szCs w:val="22"/>
        </w:rPr>
      </w:pPr>
    </w:p>
    <w:p w14:paraId="356072F9" w14:textId="46A94515" w:rsidR="00732CA2" w:rsidRPr="00AC0213" w:rsidRDefault="00732CA2" w:rsidP="003B542A">
      <w:pPr>
        <w:pStyle w:val="ListParagraph"/>
        <w:numPr>
          <w:ilvl w:val="0"/>
          <w:numId w:val="11"/>
        </w:numPr>
        <w:spacing w:line="276" w:lineRule="auto"/>
        <w:ind w:left="1440"/>
        <w:jc w:val="both"/>
        <w:rPr>
          <w:rFonts w:asciiTheme="majorHAnsi" w:hAnsiTheme="majorHAnsi"/>
          <w:i/>
          <w:sz w:val="22"/>
          <w:szCs w:val="22"/>
        </w:rPr>
      </w:pPr>
      <w:r w:rsidRPr="00AC0213">
        <w:rPr>
          <w:rFonts w:asciiTheme="majorHAnsi" w:hAnsiTheme="majorHAnsi"/>
          <w:i/>
          <w:sz w:val="22"/>
          <w:szCs w:val="22"/>
        </w:rPr>
        <w:t>Provide</w:t>
      </w:r>
      <w:r w:rsidR="0007187D">
        <w:rPr>
          <w:rFonts w:asciiTheme="majorHAnsi" w:hAnsiTheme="majorHAnsi"/>
          <w:i/>
          <w:sz w:val="22"/>
          <w:szCs w:val="22"/>
        </w:rPr>
        <w:t xml:space="preserve"> </w:t>
      </w:r>
      <w:proofErr w:type="gramStart"/>
      <w:r w:rsidR="0007187D">
        <w:rPr>
          <w:rFonts w:asciiTheme="majorHAnsi" w:hAnsiTheme="majorHAnsi"/>
          <w:i/>
          <w:sz w:val="22"/>
          <w:szCs w:val="22"/>
        </w:rPr>
        <w:t xml:space="preserve">an </w:t>
      </w:r>
      <w:r w:rsidRPr="00AC0213">
        <w:rPr>
          <w:rFonts w:asciiTheme="majorHAnsi" w:hAnsiTheme="majorHAnsi"/>
          <w:i/>
          <w:sz w:val="22"/>
          <w:szCs w:val="22"/>
        </w:rPr>
        <w:t>‘indep</w:t>
      </w:r>
      <w:r w:rsidR="00E24B74" w:rsidRPr="00AC0213">
        <w:rPr>
          <w:rFonts w:asciiTheme="majorHAnsi" w:hAnsiTheme="majorHAnsi"/>
          <w:i/>
          <w:sz w:val="22"/>
          <w:szCs w:val="22"/>
        </w:rPr>
        <w:t>endent’</w:t>
      </w:r>
      <w:proofErr w:type="gramEnd"/>
      <w:r w:rsidR="00E24B74" w:rsidRPr="00AC0213">
        <w:rPr>
          <w:rFonts w:asciiTheme="majorHAnsi" w:hAnsiTheme="majorHAnsi"/>
          <w:i/>
          <w:sz w:val="22"/>
          <w:szCs w:val="22"/>
        </w:rPr>
        <w:t xml:space="preserve"> interpreter when needed (as required by the UNDP </w:t>
      </w:r>
      <w:r w:rsidR="0060357A" w:rsidRPr="00AC0213">
        <w:rPr>
          <w:rFonts w:asciiTheme="majorHAnsi" w:hAnsiTheme="majorHAnsi"/>
          <w:i/>
          <w:sz w:val="22"/>
          <w:szCs w:val="22"/>
        </w:rPr>
        <w:t xml:space="preserve">TE </w:t>
      </w:r>
      <w:r w:rsidR="00E24B74" w:rsidRPr="00AC0213">
        <w:rPr>
          <w:rFonts w:asciiTheme="majorHAnsi" w:hAnsiTheme="majorHAnsi"/>
          <w:i/>
          <w:sz w:val="22"/>
          <w:szCs w:val="22"/>
        </w:rPr>
        <w:t>Guidelines).</w:t>
      </w:r>
    </w:p>
    <w:p w14:paraId="46EDEB91" w14:textId="77777777" w:rsidR="00732CA2" w:rsidRPr="00AC0213" w:rsidRDefault="00732CA2" w:rsidP="00AC0213">
      <w:pPr>
        <w:spacing w:line="276" w:lineRule="auto"/>
        <w:ind w:left="1250"/>
        <w:jc w:val="both"/>
        <w:rPr>
          <w:rFonts w:asciiTheme="majorHAnsi" w:hAnsiTheme="majorHAnsi"/>
          <w:i/>
          <w:sz w:val="22"/>
          <w:szCs w:val="22"/>
        </w:rPr>
      </w:pPr>
    </w:p>
    <w:p w14:paraId="3072EEA5" w14:textId="5E0E89A2" w:rsidR="00732CA2" w:rsidRPr="00AC0213" w:rsidRDefault="00732CA2" w:rsidP="003B542A">
      <w:pPr>
        <w:pStyle w:val="ListParagraph"/>
        <w:numPr>
          <w:ilvl w:val="0"/>
          <w:numId w:val="11"/>
        </w:numPr>
        <w:spacing w:line="276" w:lineRule="auto"/>
        <w:ind w:left="1440"/>
        <w:jc w:val="both"/>
        <w:rPr>
          <w:rFonts w:asciiTheme="majorHAnsi" w:hAnsiTheme="majorHAnsi"/>
          <w:i/>
          <w:sz w:val="22"/>
          <w:szCs w:val="22"/>
        </w:rPr>
      </w:pPr>
      <w:r w:rsidRPr="00AC0213">
        <w:rPr>
          <w:rFonts w:asciiTheme="majorHAnsi" w:hAnsiTheme="majorHAnsi"/>
          <w:i/>
          <w:sz w:val="22"/>
          <w:szCs w:val="22"/>
        </w:rPr>
        <w:t xml:space="preserve">Desist from </w:t>
      </w:r>
      <w:r w:rsidR="00E24B74" w:rsidRPr="00AC0213">
        <w:rPr>
          <w:rFonts w:asciiTheme="majorHAnsi" w:hAnsiTheme="majorHAnsi"/>
          <w:i/>
          <w:sz w:val="22"/>
          <w:szCs w:val="22"/>
        </w:rPr>
        <w:t xml:space="preserve">recording consultation meetings (as required by the UNDP </w:t>
      </w:r>
      <w:r w:rsidR="0060357A" w:rsidRPr="00AC0213">
        <w:rPr>
          <w:rFonts w:asciiTheme="majorHAnsi" w:hAnsiTheme="majorHAnsi"/>
          <w:i/>
          <w:sz w:val="22"/>
          <w:szCs w:val="22"/>
        </w:rPr>
        <w:t xml:space="preserve">TE </w:t>
      </w:r>
      <w:r w:rsidR="00E24B74" w:rsidRPr="00AC0213">
        <w:rPr>
          <w:rFonts w:asciiTheme="majorHAnsi" w:hAnsiTheme="majorHAnsi"/>
          <w:i/>
          <w:sz w:val="22"/>
          <w:szCs w:val="22"/>
        </w:rPr>
        <w:t>Guidelines).</w:t>
      </w:r>
    </w:p>
    <w:p w14:paraId="56379336" w14:textId="77777777" w:rsidR="00732CA2" w:rsidRPr="00AC0213" w:rsidRDefault="00732CA2" w:rsidP="00AC0213">
      <w:pPr>
        <w:spacing w:line="276" w:lineRule="auto"/>
        <w:ind w:left="1250"/>
        <w:jc w:val="both"/>
        <w:rPr>
          <w:rFonts w:asciiTheme="majorHAnsi" w:hAnsiTheme="majorHAnsi"/>
          <w:i/>
          <w:sz w:val="22"/>
          <w:szCs w:val="22"/>
        </w:rPr>
      </w:pPr>
    </w:p>
    <w:p w14:paraId="75417FCF" w14:textId="486AEC85" w:rsidR="00732CA2" w:rsidRPr="00AC0213" w:rsidRDefault="00732CA2" w:rsidP="003B542A">
      <w:pPr>
        <w:pStyle w:val="ListParagraph"/>
        <w:numPr>
          <w:ilvl w:val="0"/>
          <w:numId w:val="11"/>
        </w:numPr>
        <w:spacing w:line="276" w:lineRule="auto"/>
        <w:ind w:left="1440"/>
        <w:jc w:val="both"/>
        <w:rPr>
          <w:rFonts w:asciiTheme="majorHAnsi" w:hAnsiTheme="majorHAnsi"/>
          <w:i/>
          <w:sz w:val="22"/>
          <w:szCs w:val="22"/>
        </w:rPr>
      </w:pPr>
      <w:r w:rsidRPr="00AC0213">
        <w:rPr>
          <w:rFonts w:asciiTheme="majorHAnsi" w:hAnsiTheme="majorHAnsi"/>
          <w:i/>
          <w:sz w:val="22"/>
          <w:szCs w:val="22"/>
        </w:rPr>
        <w:t>Avoid having any PMO (or UNDP) sta</w:t>
      </w:r>
      <w:r w:rsidR="00E24B74" w:rsidRPr="00AC0213">
        <w:rPr>
          <w:rFonts w:asciiTheme="majorHAnsi" w:hAnsiTheme="majorHAnsi"/>
          <w:i/>
          <w:sz w:val="22"/>
          <w:szCs w:val="22"/>
        </w:rPr>
        <w:t xml:space="preserve">ff present during consultations (as required by the UNDP </w:t>
      </w:r>
      <w:r w:rsidR="0060357A" w:rsidRPr="00AC0213">
        <w:rPr>
          <w:rFonts w:asciiTheme="majorHAnsi" w:hAnsiTheme="majorHAnsi"/>
          <w:i/>
          <w:sz w:val="22"/>
          <w:szCs w:val="22"/>
        </w:rPr>
        <w:t>TE</w:t>
      </w:r>
      <w:r w:rsidR="00E24B74" w:rsidRPr="00AC0213">
        <w:rPr>
          <w:rFonts w:asciiTheme="majorHAnsi" w:hAnsiTheme="majorHAnsi"/>
          <w:i/>
          <w:sz w:val="22"/>
          <w:szCs w:val="22"/>
        </w:rPr>
        <w:t xml:space="preserve"> Guidelines).</w:t>
      </w:r>
    </w:p>
    <w:p w14:paraId="72763B8D" w14:textId="77777777" w:rsidR="00732CA2" w:rsidRPr="007F436F" w:rsidRDefault="00732CA2" w:rsidP="00764260">
      <w:pPr>
        <w:spacing w:line="276" w:lineRule="auto"/>
        <w:jc w:val="both"/>
        <w:rPr>
          <w:rFonts w:asciiTheme="majorHAnsi" w:hAnsiTheme="majorHAnsi"/>
          <w:b/>
          <w:i/>
          <w:sz w:val="22"/>
          <w:szCs w:val="22"/>
        </w:rPr>
      </w:pPr>
    </w:p>
    <w:p w14:paraId="1C631683" w14:textId="77777777" w:rsidR="00764260" w:rsidRPr="00E92422" w:rsidRDefault="00764260" w:rsidP="00E92422">
      <w:pPr>
        <w:shd w:val="clear" w:color="auto" w:fill="FEFEFE"/>
        <w:spacing w:line="276" w:lineRule="auto"/>
        <w:jc w:val="both"/>
        <w:rPr>
          <w:rFonts w:asciiTheme="majorHAnsi" w:eastAsia="Times New Roman" w:hAnsiTheme="majorHAnsi" w:cs="Tahoma"/>
          <w:b/>
          <w:bCs/>
          <w:color w:val="0A0A0A"/>
          <w:spacing w:val="8"/>
          <w:sz w:val="22"/>
          <w:szCs w:val="22"/>
        </w:rPr>
      </w:pPr>
    </w:p>
    <w:p w14:paraId="7583DA1D" w14:textId="77777777" w:rsidR="0050013E" w:rsidRDefault="0050013E">
      <w:pPr>
        <w:rPr>
          <w:rFonts w:asciiTheme="majorHAnsi" w:eastAsiaTheme="majorEastAsia" w:hAnsiTheme="majorHAnsi" w:cstheme="majorBidi"/>
          <w:b/>
          <w:bCs/>
          <w:color w:val="000000" w:themeColor="text1"/>
          <w:sz w:val="28"/>
          <w:szCs w:val="28"/>
        </w:rPr>
      </w:pPr>
      <w:r>
        <w:br w:type="page"/>
      </w:r>
    </w:p>
    <w:p w14:paraId="24AAF183" w14:textId="77777777" w:rsidR="002F380C" w:rsidRPr="002F380C" w:rsidRDefault="002F380C" w:rsidP="002F380C">
      <w:pPr>
        <w:pStyle w:val="Heading1"/>
        <w:rPr>
          <w:sz w:val="16"/>
          <w:szCs w:val="16"/>
        </w:rPr>
      </w:pPr>
    </w:p>
    <w:p w14:paraId="516F8DC6" w14:textId="7F6D0CC7" w:rsidR="00306ADF" w:rsidRDefault="00A3170D" w:rsidP="00FB1F99">
      <w:pPr>
        <w:pStyle w:val="Heading1"/>
      </w:pPr>
      <w:bookmarkStart w:id="15" w:name="_Toc389486558"/>
      <w:r>
        <w:t>2</w:t>
      </w:r>
      <w:r w:rsidR="00FB1F99">
        <w:t xml:space="preserve">. </w:t>
      </w:r>
      <w:r w:rsidR="008C757B" w:rsidRPr="002F380C">
        <w:t>PROJECT DESCRIPTION &amp; DEVELOPMENT CONTEXT</w:t>
      </w:r>
      <w:bookmarkEnd w:id="15"/>
    </w:p>
    <w:p w14:paraId="7E2315C7" w14:textId="77777777" w:rsidR="0036727F" w:rsidRPr="0036727F" w:rsidRDefault="0036727F" w:rsidP="0036727F">
      <w:pPr>
        <w:pStyle w:val="ListParagraph"/>
        <w:ind w:left="360"/>
      </w:pPr>
    </w:p>
    <w:p w14:paraId="76F05CBF" w14:textId="78765AB7" w:rsidR="0036727F" w:rsidRPr="00D95340" w:rsidRDefault="0036727F" w:rsidP="003B542A">
      <w:pPr>
        <w:pStyle w:val="ListParagraph"/>
        <w:numPr>
          <w:ilvl w:val="0"/>
          <w:numId w:val="23"/>
        </w:numPr>
        <w:spacing w:line="276" w:lineRule="auto"/>
        <w:jc w:val="both"/>
        <w:rPr>
          <w:rFonts w:asciiTheme="majorHAnsi" w:hAnsiTheme="majorHAnsi"/>
          <w:sz w:val="22"/>
          <w:szCs w:val="22"/>
        </w:rPr>
      </w:pPr>
      <w:r w:rsidRPr="00D95340">
        <w:rPr>
          <w:rFonts w:asciiTheme="majorHAnsi" w:hAnsiTheme="majorHAnsi"/>
          <w:sz w:val="22"/>
          <w:szCs w:val="22"/>
        </w:rPr>
        <w:t>The MTR makes a number of key observations an</w:t>
      </w:r>
      <w:r>
        <w:rPr>
          <w:rFonts w:asciiTheme="majorHAnsi" w:hAnsiTheme="majorHAnsi"/>
          <w:sz w:val="22"/>
          <w:szCs w:val="22"/>
        </w:rPr>
        <w:t>d recommendations regarding P</w:t>
      </w:r>
      <w:r w:rsidRPr="00D95340">
        <w:rPr>
          <w:rFonts w:asciiTheme="majorHAnsi" w:hAnsiTheme="majorHAnsi"/>
          <w:sz w:val="22"/>
          <w:szCs w:val="22"/>
        </w:rPr>
        <w:t xml:space="preserve">roject </w:t>
      </w:r>
      <w:r>
        <w:rPr>
          <w:rFonts w:asciiTheme="majorHAnsi" w:hAnsiTheme="majorHAnsi"/>
          <w:sz w:val="22"/>
          <w:szCs w:val="22"/>
        </w:rPr>
        <w:t>design</w:t>
      </w:r>
      <w:r w:rsidR="0094350C">
        <w:rPr>
          <w:rFonts w:asciiTheme="majorHAnsi" w:hAnsiTheme="majorHAnsi"/>
          <w:sz w:val="22"/>
          <w:szCs w:val="22"/>
        </w:rPr>
        <w:t xml:space="preserve"> in section 3.1</w:t>
      </w:r>
      <w:r w:rsidRPr="00D95340">
        <w:rPr>
          <w:rFonts w:asciiTheme="majorHAnsi" w:hAnsiTheme="majorHAnsi"/>
          <w:sz w:val="22"/>
          <w:szCs w:val="22"/>
        </w:rPr>
        <w:t xml:space="preserve"> below.  This section is </w:t>
      </w:r>
      <w:r w:rsidR="002926CB" w:rsidRPr="00D95340">
        <w:rPr>
          <w:rFonts w:asciiTheme="majorHAnsi" w:hAnsiTheme="majorHAnsi"/>
          <w:sz w:val="22"/>
          <w:szCs w:val="22"/>
        </w:rPr>
        <w:t xml:space="preserve">only </w:t>
      </w:r>
      <w:r w:rsidRPr="00D95340">
        <w:rPr>
          <w:rFonts w:asciiTheme="majorHAnsi" w:hAnsiTheme="majorHAnsi"/>
          <w:sz w:val="22"/>
          <w:szCs w:val="22"/>
        </w:rPr>
        <w:t xml:space="preserve">intended to </w:t>
      </w:r>
      <w:r>
        <w:rPr>
          <w:rFonts w:asciiTheme="majorHAnsi" w:hAnsiTheme="majorHAnsi"/>
          <w:sz w:val="22"/>
          <w:szCs w:val="22"/>
        </w:rPr>
        <w:t xml:space="preserve">provide </w:t>
      </w:r>
      <w:r w:rsidR="00A26B76">
        <w:rPr>
          <w:rFonts w:asciiTheme="majorHAnsi" w:hAnsiTheme="majorHAnsi"/>
          <w:sz w:val="22"/>
          <w:szCs w:val="22"/>
        </w:rPr>
        <w:t>a general</w:t>
      </w:r>
      <w:r>
        <w:rPr>
          <w:rFonts w:asciiTheme="majorHAnsi" w:hAnsiTheme="majorHAnsi"/>
          <w:sz w:val="22"/>
          <w:szCs w:val="22"/>
        </w:rPr>
        <w:t xml:space="preserve"> description of</w:t>
      </w:r>
      <w:r w:rsidRPr="00D95340">
        <w:rPr>
          <w:rFonts w:asciiTheme="majorHAnsi" w:hAnsiTheme="majorHAnsi"/>
          <w:sz w:val="22"/>
          <w:szCs w:val="22"/>
        </w:rPr>
        <w:t xml:space="preserve"> the </w:t>
      </w:r>
      <w:r>
        <w:rPr>
          <w:rFonts w:asciiTheme="majorHAnsi" w:hAnsiTheme="majorHAnsi"/>
          <w:sz w:val="22"/>
          <w:szCs w:val="22"/>
        </w:rPr>
        <w:t>Project</w:t>
      </w:r>
      <w:r w:rsidRPr="00D95340">
        <w:rPr>
          <w:rFonts w:asciiTheme="majorHAnsi" w:hAnsiTheme="majorHAnsi"/>
          <w:sz w:val="22"/>
          <w:szCs w:val="22"/>
        </w:rPr>
        <w:t>.</w:t>
      </w:r>
    </w:p>
    <w:p w14:paraId="54AC5C48" w14:textId="77777777" w:rsidR="005F3502" w:rsidRDefault="005F3502" w:rsidP="0036727F">
      <w:pPr>
        <w:shd w:val="clear" w:color="auto" w:fill="FEFEFE"/>
        <w:rPr>
          <w:rFonts w:asciiTheme="majorHAnsi" w:eastAsia="Times New Roman" w:hAnsiTheme="majorHAnsi" w:cs="Tahoma"/>
          <w:color w:val="0A0A0A"/>
          <w:spacing w:val="8"/>
          <w:sz w:val="20"/>
          <w:szCs w:val="20"/>
        </w:rPr>
      </w:pPr>
    </w:p>
    <w:p w14:paraId="03F99621" w14:textId="4044E29D" w:rsidR="008A22C8" w:rsidRDefault="005F3502" w:rsidP="00971380">
      <w:pPr>
        <w:pStyle w:val="Heading2"/>
      </w:pPr>
      <w:bookmarkStart w:id="16" w:name="_Toc389486559"/>
      <w:r w:rsidRPr="005F3502">
        <w:t xml:space="preserve">2.1 </w:t>
      </w:r>
      <w:r w:rsidR="008A22C8">
        <w:t>Project overview</w:t>
      </w:r>
      <w:bookmarkEnd w:id="16"/>
    </w:p>
    <w:p w14:paraId="48A01455" w14:textId="77777777" w:rsidR="007112A6" w:rsidRDefault="007112A6" w:rsidP="007112A6"/>
    <w:p w14:paraId="7DCCC2E8" w14:textId="21361D72" w:rsidR="007112A6" w:rsidRDefault="007112A6" w:rsidP="003B542A">
      <w:pPr>
        <w:pStyle w:val="ListParagraph"/>
        <w:numPr>
          <w:ilvl w:val="0"/>
          <w:numId w:val="14"/>
        </w:numPr>
        <w:shd w:val="clear" w:color="auto" w:fill="FEFEFE"/>
        <w:spacing w:line="276" w:lineRule="auto"/>
        <w:jc w:val="both"/>
        <w:rPr>
          <w:rFonts w:asciiTheme="majorHAnsi" w:hAnsiTheme="majorHAnsi" w:cs="Verdana"/>
          <w:color w:val="171717"/>
          <w:sz w:val="22"/>
          <w:szCs w:val="22"/>
        </w:rPr>
      </w:pPr>
      <w:r w:rsidRPr="00FA53EC">
        <w:rPr>
          <w:rFonts w:asciiTheme="majorHAnsi" w:hAnsiTheme="majorHAnsi" w:cs="Verdana"/>
          <w:color w:val="171717"/>
          <w:sz w:val="22"/>
          <w:szCs w:val="22"/>
        </w:rPr>
        <w:t>Bounded by the People’s Republic of China (PRC), the Democratic People’s Republic of Korea (DPRK) and the Republic of Korea (</w:t>
      </w:r>
      <w:r w:rsidR="0041647C">
        <w:rPr>
          <w:rFonts w:asciiTheme="majorHAnsi" w:hAnsiTheme="majorHAnsi" w:cs="Verdana"/>
          <w:color w:val="171717"/>
          <w:sz w:val="22"/>
          <w:szCs w:val="22"/>
        </w:rPr>
        <w:t>ROK</w:t>
      </w:r>
      <w:r w:rsidRPr="00FA53EC">
        <w:rPr>
          <w:rFonts w:asciiTheme="majorHAnsi" w:hAnsiTheme="majorHAnsi" w:cs="Verdana"/>
          <w:color w:val="171717"/>
          <w:sz w:val="22"/>
          <w:szCs w:val="22"/>
        </w:rPr>
        <w:t xml:space="preserve">), the Yellow Sea is one of the most strategically and geopolitically important regions in the World. The Yellow Sea supports a wide range of coastal and marine biodiversity </w:t>
      </w:r>
      <w:r>
        <w:rPr>
          <w:rFonts w:asciiTheme="majorHAnsi" w:hAnsiTheme="majorHAnsi" w:cs="Verdana"/>
          <w:color w:val="171717"/>
          <w:sz w:val="22"/>
          <w:szCs w:val="22"/>
        </w:rPr>
        <w:t xml:space="preserve">and habitat </w:t>
      </w:r>
      <w:r w:rsidRPr="00FA53EC">
        <w:rPr>
          <w:rFonts w:asciiTheme="majorHAnsi" w:hAnsiTheme="majorHAnsi" w:cs="Verdana"/>
          <w:color w:val="171717"/>
          <w:sz w:val="22"/>
          <w:szCs w:val="22"/>
        </w:rPr>
        <w:t xml:space="preserve">values, and produces two million </w:t>
      </w:r>
      <w:proofErr w:type="spellStart"/>
      <w:r w:rsidRPr="00FA53EC">
        <w:rPr>
          <w:rFonts w:asciiTheme="majorHAnsi" w:hAnsiTheme="majorHAnsi" w:cs="Verdana"/>
          <w:color w:val="171717"/>
          <w:sz w:val="22"/>
          <w:szCs w:val="22"/>
        </w:rPr>
        <w:t>tonnes</w:t>
      </w:r>
      <w:proofErr w:type="spellEnd"/>
      <w:r w:rsidRPr="00FA53EC">
        <w:rPr>
          <w:rFonts w:asciiTheme="majorHAnsi" w:hAnsiTheme="majorHAnsi" w:cs="Verdana"/>
          <w:color w:val="171717"/>
          <w:sz w:val="22"/>
          <w:szCs w:val="22"/>
        </w:rPr>
        <w:t xml:space="preserve"> of capture fisheries and 14 million </w:t>
      </w:r>
      <w:proofErr w:type="spellStart"/>
      <w:r w:rsidRPr="00FA53EC">
        <w:rPr>
          <w:rFonts w:asciiTheme="majorHAnsi" w:hAnsiTheme="majorHAnsi" w:cs="Verdana"/>
          <w:color w:val="171717"/>
          <w:sz w:val="22"/>
          <w:szCs w:val="22"/>
        </w:rPr>
        <w:t>tonnes</w:t>
      </w:r>
      <w:proofErr w:type="spellEnd"/>
      <w:r w:rsidRPr="00FA53EC">
        <w:rPr>
          <w:rFonts w:asciiTheme="majorHAnsi" w:hAnsiTheme="majorHAnsi" w:cs="Verdana"/>
          <w:color w:val="171717"/>
          <w:sz w:val="22"/>
          <w:szCs w:val="22"/>
        </w:rPr>
        <w:t xml:space="preserve"> of </w:t>
      </w:r>
      <w:proofErr w:type="spellStart"/>
      <w:r w:rsidRPr="00FA53EC">
        <w:rPr>
          <w:rFonts w:asciiTheme="majorHAnsi" w:hAnsiTheme="majorHAnsi" w:cs="Verdana"/>
          <w:color w:val="171717"/>
          <w:sz w:val="22"/>
          <w:szCs w:val="22"/>
        </w:rPr>
        <w:t>mariculture</w:t>
      </w:r>
      <w:proofErr w:type="spellEnd"/>
      <w:r w:rsidRPr="00FA53EC">
        <w:rPr>
          <w:rFonts w:asciiTheme="majorHAnsi" w:hAnsiTheme="majorHAnsi" w:cs="Verdana"/>
          <w:color w:val="171717"/>
          <w:sz w:val="22"/>
          <w:szCs w:val="22"/>
        </w:rPr>
        <w:t xml:space="preserve"> products each year. It also hosts critical shipping lanes and several major ports, important tourism and recreational beaches and absorbs pollution discharges from five major coastal cities with populations of over ten million </w:t>
      </w:r>
      <w:r>
        <w:rPr>
          <w:rFonts w:asciiTheme="majorHAnsi" w:hAnsiTheme="majorHAnsi" w:cs="Verdana"/>
          <w:color w:val="171717"/>
          <w:sz w:val="22"/>
          <w:szCs w:val="22"/>
        </w:rPr>
        <w:t xml:space="preserve">each </w:t>
      </w:r>
      <w:r w:rsidRPr="00FA53EC">
        <w:rPr>
          <w:rFonts w:asciiTheme="majorHAnsi" w:hAnsiTheme="majorHAnsi" w:cs="Verdana"/>
          <w:color w:val="171717"/>
          <w:sz w:val="22"/>
          <w:szCs w:val="22"/>
        </w:rPr>
        <w:t>(Dalian, Qingdao and Shanghai in China, Pyongyang/</w:t>
      </w:r>
      <w:proofErr w:type="spellStart"/>
      <w:r w:rsidRPr="00FA53EC">
        <w:rPr>
          <w:rFonts w:asciiTheme="majorHAnsi" w:hAnsiTheme="majorHAnsi" w:cs="Verdana"/>
          <w:color w:val="171717"/>
          <w:sz w:val="22"/>
          <w:szCs w:val="22"/>
        </w:rPr>
        <w:t>Nampo</w:t>
      </w:r>
      <w:proofErr w:type="spellEnd"/>
      <w:r>
        <w:rPr>
          <w:rFonts w:asciiTheme="majorHAnsi" w:hAnsiTheme="majorHAnsi" w:cs="Verdana"/>
          <w:color w:val="171717"/>
          <w:sz w:val="22"/>
          <w:szCs w:val="22"/>
        </w:rPr>
        <w:t xml:space="preserve"> in DPRK</w:t>
      </w:r>
      <w:r w:rsidRPr="00FA53EC">
        <w:rPr>
          <w:rFonts w:asciiTheme="majorHAnsi" w:hAnsiTheme="majorHAnsi" w:cs="Verdana"/>
          <w:color w:val="171717"/>
          <w:sz w:val="22"/>
          <w:szCs w:val="22"/>
        </w:rPr>
        <w:t xml:space="preserve"> and Seoul/Incheon in </w:t>
      </w:r>
      <w:r w:rsidR="0041647C">
        <w:rPr>
          <w:rFonts w:asciiTheme="majorHAnsi" w:hAnsiTheme="majorHAnsi" w:cs="Verdana"/>
          <w:color w:val="171717"/>
          <w:sz w:val="22"/>
          <w:szCs w:val="22"/>
        </w:rPr>
        <w:t>ROK</w:t>
      </w:r>
      <w:r>
        <w:rPr>
          <w:rFonts w:asciiTheme="majorHAnsi" w:hAnsiTheme="majorHAnsi" w:cs="Verdana"/>
          <w:color w:val="171717"/>
          <w:sz w:val="22"/>
          <w:szCs w:val="22"/>
        </w:rPr>
        <w:t>).</w:t>
      </w:r>
    </w:p>
    <w:p w14:paraId="4148101A" w14:textId="77777777" w:rsidR="007112A6" w:rsidRDefault="007112A6" w:rsidP="007112A6">
      <w:pPr>
        <w:pStyle w:val="ListParagraph"/>
        <w:shd w:val="clear" w:color="auto" w:fill="FEFEFE"/>
        <w:spacing w:line="276" w:lineRule="auto"/>
        <w:ind w:left="360"/>
        <w:jc w:val="both"/>
        <w:rPr>
          <w:rFonts w:asciiTheme="majorHAnsi" w:hAnsiTheme="majorHAnsi" w:cs="Verdana"/>
          <w:color w:val="171717"/>
          <w:sz w:val="22"/>
          <w:szCs w:val="22"/>
        </w:rPr>
      </w:pPr>
    </w:p>
    <w:p w14:paraId="5FC9DAE9" w14:textId="09CCCE1E" w:rsidR="007112A6" w:rsidRPr="00FA53EC" w:rsidRDefault="007112A6" w:rsidP="003B542A">
      <w:pPr>
        <w:pStyle w:val="ListParagraph"/>
        <w:numPr>
          <w:ilvl w:val="0"/>
          <w:numId w:val="14"/>
        </w:numPr>
        <w:shd w:val="clear" w:color="auto" w:fill="FEFEFE"/>
        <w:spacing w:line="276" w:lineRule="auto"/>
        <w:jc w:val="both"/>
        <w:rPr>
          <w:rFonts w:asciiTheme="majorHAnsi" w:hAnsiTheme="majorHAnsi" w:cs="Verdana"/>
          <w:color w:val="171717"/>
          <w:sz w:val="22"/>
          <w:szCs w:val="22"/>
        </w:rPr>
      </w:pPr>
      <w:r>
        <w:rPr>
          <w:rFonts w:asciiTheme="majorHAnsi" w:hAnsiTheme="majorHAnsi" w:cs="Verdana"/>
          <w:color w:val="171717"/>
          <w:sz w:val="22"/>
          <w:szCs w:val="22"/>
        </w:rPr>
        <w:t>Environmental stresses and threats to ecological carrying capacity (ECC) are severe in the Yellow Sea, and manifest in steep decline in capture fisheries production (both in volume and size classes), eutrophication, deteriorating water quality, harmful algae blooms, jellyfish blooms and significant loss of coastal habitat amongst other major impacts.</w:t>
      </w:r>
    </w:p>
    <w:p w14:paraId="5DE00F0F" w14:textId="77777777" w:rsidR="007112A6" w:rsidRDefault="007112A6" w:rsidP="007112A6">
      <w:pPr>
        <w:shd w:val="clear" w:color="auto" w:fill="FEFEFE"/>
        <w:spacing w:line="276" w:lineRule="auto"/>
        <w:jc w:val="both"/>
        <w:rPr>
          <w:rFonts w:asciiTheme="majorHAnsi" w:hAnsiTheme="majorHAnsi" w:cs="Verdana"/>
          <w:color w:val="171717"/>
          <w:sz w:val="22"/>
          <w:szCs w:val="22"/>
        </w:rPr>
      </w:pPr>
    </w:p>
    <w:p w14:paraId="060EE5D4" w14:textId="3414582F" w:rsidR="00A26B76" w:rsidRDefault="007112A6" w:rsidP="003B542A">
      <w:pPr>
        <w:pStyle w:val="ListParagraph"/>
        <w:numPr>
          <w:ilvl w:val="0"/>
          <w:numId w:val="14"/>
        </w:numPr>
        <w:shd w:val="clear" w:color="auto" w:fill="FEFEFE"/>
        <w:spacing w:line="276" w:lineRule="auto"/>
        <w:jc w:val="both"/>
        <w:rPr>
          <w:rFonts w:asciiTheme="majorHAnsi" w:hAnsiTheme="majorHAnsi" w:cs="Verdana"/>
          <w:color w:val="171717"/>
          <w:sz w:val="22"/>
          <w:szCs w:val="22"/>
        </w:rPr>
      </w:pPr>
      <w:r w:rsidRPr="00FA53EC">
        <w:rPr>
          <w:rFonts w:asciiTheme="majorHAnsi" w:hAnsiTheme="majorHAnsi" w:cs="Verdana"/>
          <w:color w:val="171717"/>
          <w:sz w:val="22"/>
          <w:szCs w:val="22"/>
        </w:rPr>
        <w:t xml:space="preserve">In direct recognition of the global geopolitical significance and the ecological and economic values of the Yellow Sea, </w:t>
      </w:r>
      <w:r w:rsidR="00AE6FFC">
        <w:rPr>
          <w:rFonts w:asciiTheme="majorHAnsi" w:hAnsiTheme="majorHAnsi" w:cs="Verdana"/>
          <w:color w:val="171717"/>
          <w:sz w:val="22"/>
          <w:szCs w:val="22"/>
        </w:rPr>
        <w:t xml:space="preserve">and </w:t>
      </w:r>
      <w:r>
        <w:rPr>
          <w:rFonts w:asciiTheme="majorHAnsi" w:hAnsiTheme="majorHAnsi" w:cs="Verdana"/>
          <w:color w:val="171717"/>
          <w:sz w:val="22"/>
          <w:szCs w:val="22"/>
        </w:rPr>
        <w:t xml:space="preserve">the severe threats to ECC, </w:t>
      </w:r>
      <w:r w:rsidRPr="00FA53EC">
        <w:rPr>
          <w:rFonts w:asciiTheme="majorHAnsi" w:hAnsiTheme="majorHAnsi" w:cs="Verdana"/>
          <w:color w:val="171717"/>
          <w:sz w:val="22"/>
          <w:szCs w:val="22"/>
        </w:rPr>
        <w:t>and in order to assist the littoral States to move towards a more cooperative, ecosystem-based approach to the management of the Yellow Sea, from 2004 to 2011 the Gl</w:t>
      </w:r>
      <w:r>
        <w:rPr>
          <w:rFonts w:asciiTheme="majorHAnsi" w:hAnsiTheme="majorHAnsi" w:cs="Verdana"/>
          <w:color w:val="171717"/>
          <w:sz w:val="22"/>
          <w:szCs w:val="22"/>
        </w:rPr>
        <w:t>obal Environment Facility (GEF)</w:t>
      </w:r>
      <w:r w:rsidRPr="00FA53EC">
        <w:rPr>
          <w:rFonts w:asciiTheme="majorHAnsi" w:hAnsiTheme="majorHAnsi" w:cs="Verdana"/>
          <w:color w:val="171717"/>
          <w:sz w:val="22"/>
          <w:szCs w:val="22"/>
        </w:rPr>
        <w:t xml:space="preserve"> supported the Yellow Sea Large Marine Ecosystem </w:t>
      </w:r>
      <w:r w:rsidRPr="000E68D2">
        <w:rPr>
          <w:rFonts w:asciiTheme="majorHAnsi" w:hAnsiTheme="majorHAnsi" w:cs="Verdana"/>
          <w:color w:val="171717"/>
          <w:sz w:val="22"/>
          <w:szCs w:val="22"/>
        </w:rPr>
        <w:t xml:space="preserve">(YSLME) Project with a grant of </w:t>
      </w:r>
      <w:r w:rsidRPr="005327A7">
        <w:rPr>
          <w:rFonts w:asciiTheme="majorHAnsi" w:hAnsiTheme="majorHAnsi" w:cs="Verdana"/>
          <w:color w:val="171717"/>
          <w:sz w:val="22"/>
          <w:szCs w:val="22"/>
          <w:u w:val="single"/>
        </w:rPr>
        <w:t>US$</w:t>
      </w:r>
      <w:r w:rsidRPr="005327A7">
        <w:rPr>
          <w:rFonts w:asciiTheme="majorHAnsi" w:hAnsiTheme="majorHAnsi" w:cs="Times New Roman"/>
          <w:sz w:val="22"/>
          <w:szCs w:val="22"/>
          <w:u w:val="single"/>
        </w:rPr>
        <w:t>14,394,089</w:t>
      </w:r>
      <w:r w:rsidRPr="000E68D2">
        <w:rPr>
          <w:rFonts w:asciiTheme="majorHAnsi" w:hAnsiTheme="majorHAnsi" w:cs="Verdana"/>
          <w:color w:val="171717"/>
          <w:sz w:val="22"/>
          <w:szCs w:val="22"/>
        </w:rPr>
        <w:t xml:space="preserve"> (full title: </w:t>
      </w:r>
      <w:r w:rsidRPr="000E68D2">
        <w:rPr>
          <w:rFonts w:asciiTheme="majorHAnsi" w:hAnsiTheme="majorHAnsi" w:cs="Verdana"/>
          <w:i/>
          <w:color w:val="171717"/>
          <w:sz w:val="22"/>
          <w:szCs w:val="22"/>
        </w:rPr>
        <w:t>Reducing Environmental Stress in the</w:t>
      </w:r>
      <w:r w:rsidRPr="00FA53EC">
        <w:rPr>
          <w:rFonts w:asciiTheme="majorHAnsi" w:hAnsiTheme="majorHAnsi" w:cs="Verdana"/>
          <w:i/>
          <w:color w:val="171717"/>
          <w:sz w:val="22"/>
          <w:szCs w:val="22"/>
        </w:rPr>
        <w:t xml:space="preserve"> Yellow Sea Large Marine Ecosystem</w:t>
      </w:r>
      <w:r w:rsidRPr="00FA53EC">
        <w:rPr>
          <w:rFonts w:asciiTheme="majorHAnsi" w:hAnsiTheme="majorHAnsi" w:cs="Verdana"/>
          <w:color w:val="171717"/>
          <w:sz w:val="22"/>
          <w:szCs w:val="22"/>
        </w:rPr>
        <w:t xml:space="preserve">).  The </w:t>
      </w:r>
      <w:r w:rsidR="0036727F">
        <w:rPr>
          <w:rFonts w:asciiTheme="majorHAnsi" w:hAnsiTheme="majorHAnsi" w:cs="Verdana"/>
          <w:color w:val="171717"/>
          <w:sz w:val="22"/>
          <w:szCs w:val="22"/>
        </w:rPr>
        <w:t>Phase I</w:t>
      </w:r>
      <w:r w:rsidR="005327A7">
        <w:rPr>
          <w:rFonts w:asciiTheme="majorHAnsi" w:hAnsiTheme="majorHAnsi" w:cs="Verdana"/>
          <w:color w:val="171717"/>
          <w:sz w:val="22"/>
          <w:szCs w:val="22"/>
        </w:rPr>
        <w:t xml:space="preserve"> </w:t>
      </w:r>
      <w:r w:rsidRPr="00FA53EC">
        <w:rPr>
          <w:rFonts w:asciiTheme="majorHAnsi" w:hAnsiTheme="majorHAnsi" w:cs="Verdana"/>
          <w:color w:val="171717"/>
          <w:sz w:val="22"/>
          <w:szCs w:val="22"/>
        </w:rPr>
        <w:t xml:space="preserve">Project </w:t>
      </w:r>
      <w:r>
        <w:rPr>
          <w:rFonts w:asciiTheme="majorHAnsi" w:hAnsiTheme="majorHAnsi" w:cs="Verdana"/>
          <w:color w:val="171717"/>
          <w:sz w:val="22"/>
          <w:szCs w:val="22"/>
        </w:rPr>
        <w:t>was implemented by UNDP with UNOPS as Executing Agency.</w:t>
      </w:r>
      <w:r w:rsidRPr="00FA53EC">
        <w:rPr>
          <w:rFonts w:asciiTheme="majorHAnsi" w:hAnsiTheme="majorHAnsi" w:cs="Verdana"/>
          <w:color w:val="171717"/>
          <w:sz w:val="22"/>
          <w:szCs w:val="22"/>
        </w:rPr>
        <w:t xml:space="preserve"> </w:t>
      </w:r>
    </w:p>
    <w:p w14:paraId="30ABEF01" w14:textId="77777777" w:rsidR="00A26B76" w:rsidRPr="00A26B76" w:rsidRDefault="00A26B76" w:rsidP="00A26B76">
      <w:pPr>
        <w:shd w:val="clear" w:color="auto" w:fill="FEFEFE"/>
        <w:spacing w:line="276" w:lineRule="auto"/>
        <w:jc w:val="both"/>
        <w:rPr>
          <w:rFonts w:asciiTheme="majorHAnsi" w:hAnsiTheme="majorHAnsi" w:cs="Verdana"/>
          <w:color w:val="171717"/>
          <w:sz w:val="22"/>
          <w:szCs w:val="22"/>
        </w:rPr>
      </w:pPr>
    </w:p>
    <w:p w14:paraId="5086DBCA" w14:textId="0B87DEA4" w:rsidR="00A26B76" w:rsidRDefault="005327A7" w:rsidP="003B542A">
      <w:pPr>
        <w:pStyle w:val="ListParagraph"/>
        <w:numPr>
          <w:ilvl w:val="0"/>
          <w:numId w:val="14"/>
        </w:numPr>
        <w:shd w:val="clear" w:color="auto" w:fill="FEFEFE"/>
        <w:spacing w:line="276" w:lineRule="auto"/>
        <w:jc w:val="both"/>
        <w:rPr>
          <w:rFonts w:asciiTheme="majorHAnsi" w:hAnsiTheme="majorHAnsi" w:cs="Verdana"/>
          <w:color w:val="171717"/>
          <w:sz w:val="22"/>
          <w:szCs w:val="22"/>
        </w:rPr>
      </w:pPr>
      <w:r>
        <w:rPr>
          <w:rFonts w:asciiTheme="majorHAnsi" w:hAnsiTheme="majorHAnsi" w:cs="Verdana"/>
          <w:color w:val="171717"/>
          <w:sz w:val="22"/>
          <w:szCs w:val="22"/>
        </w:rPr>
        <w:t>The P</w:t>
      </w:r>
      <w:r w:rsidR="007112A6">
        <w:rPr>
          <w:rFonts w:asciiTheme="majorHAnsi" w:hAnsiTheme="majorHAnsi" w:cs="Verdana"/>
          <w:color w:val="171717"/>
          <w:sz w:val="22"/>
          <w:szCs w:val="22"/>
        </w:rPr>
        <w:t xml:space="preserve">roject </w:t>
      </w:r>
      <w:r w:rsidR="007112A6" w:rsidRPr="00FA53EC">
        <w:rPr>
          <w:rFonts w:asciiTheme="majorHAnsi" w:hAnsiTheme="majorHAnsi" w:cs="Verdana"/>
          <w:color w:val="171717"/>
          <w:sz w:val="22"/>
          <w:szCs w:val="22"/>
        </w:rPr>
        <w:t xml:space="preserve">developed a </w:t>
      </w:r>
      <w:proofErr w:type="spellStart"/>
      <w:r w:rsidR="007112A6" w:rsidRPr="00FA53EC">
        <w:rPr>
          <w:rFonts w:asciiTheme="majorHAnsi" w:hAnsiTheme="majorHAnsi" w:cs="Verdana"/>
          <w:color w:val="171717"/>
          <w:sz w:val="22"/>
          <w:szCs w:val="22"/>
        </w:rPr>
        <w:t>Transboundary</w:t>
      </w:r>
      <w:proofErr w:type="spellEnd"/>
      <w:r w:rsidR="007112A6" w:rsidRPr="00FA53EC">
        <w:rPr>
          <w:rFonts w:asciiTheme="majorHAnsi" w:hAnsiTheme="majorHAnsi" w:cs="Verdana"/>
          <w:color w:val="171717"/>
          <w:sz w:val="22"/>
          <w:szCs w:val="22"/>
        </w:rPr>
        <w:t xml:space="preserve"> Diagnostic </w:t>
      </w:r>
      <w:r w:rsidR="003E6B69">
        <w:rPr>
          <w:rFonts w:asciiTheme="majorHAnsi" w:hAnsiTheme="majorHAnsi" w:cs="Verdana"/>
          <w:color w:val="171717"/>
          <w:sz w:val="22"/>
          <w:szCs w:val="22"/>
        </w:rPr>
        <w:t xml:space="preserve">Analysis </w:t>
      </w:r>
      <w:r w:rsidR="007112A6" w:rsidRPr="00FA53EC">
        <w:rPr>
          <w:rFonts w:asciiTheme="majorHAnsi" w:hAnsiTheme="majorHAnsi" w:cs="Verdana"/>
          <w:color w:val="171717"/>
          <w:sz w:val="22"/>
          <w:szCs w:val="22"/>
        </w:rPr>
        <w:t xml:space="preserve">(TDA) and adopted a Strategic Action </w:t>
      </w:r>
      <w:proofErr w:type="spellStart"/>
      <w:r w:rsidR="007112A6" w:rsidRPr="00FA53EC">
        <w:rPr>
          <w:rFonts w:asciiTheme="majorHAnsi" w:hAnsiTheme="majorHAnsi" w:cs="Verdana"/>
          <w:color w:val="171717"/>
          <w:sz w:val="22"/>
          <w:szCs w:val="22"/>
        </w:rPr>
        <w:t>Programme</w:t>
      </w:r>
      <w:proofErr w:type="spellEnd"/>
      <w:r w:rsidR="007112A6" w:rsidRPr="00FA53EC">
        <w:rPr>
          <w:rFonts w:asciiTheme="majorHAnsi" w:hAnsiTheme="majorHAnsi" w:cs="Verdana"/>
          <w:color w:val="171717"/>
          <w:sz w:val="22"/>
          <w:szCs w:val="22"/>
        </w:rPr>
        <w:t xml:space="preserve"> (SAP), in accordance with standard GEF Internation</w:t>
      </w:r>
      <w:r w:rsidR="007112A6">
        <w:rPr>
          <w:rFonts w:asciiTheme="majorHAnsi" w:hAnsiTheme="majorHAnsi" w:cs="Verdana"/>
          <w:color w:val="171717"/>
          <w:sz w:val="22"/>
          <w:szCs w:val="22"/>
        </w:rPr>
        <w:t xml:space="preserve">al Waters TDA/SAP methodology. The SAP was published in 2009 and contains targets and actions to 2020. </w:t>
      </w:r>
      <w:r w:rsidR="0036727F">
        <w:rPr>
          <w:rFonts w:asciiTheme="majorHAnsi" w:hAnsiTheme="majorHAnsi" w:cs="Verdana"/>
          <w:color w:val="171717"/>
          <w:sz w:val="22"/>
          <w:szCs w:val="22"/>
        </w:rPr>
        <w:t>The Phase I</w:t>
      </w:r>
      <w:r w:rsidR="007112A6" w:rsidRPr="00FA53EC">
        <w:rPr>
          <w:rFonts w:asciiTheme="majorHAnsi" w:hAnsiTheme="majorHAnsi" w:cs="Verdana"/>
          <w:color w:val="171717"/>
          <w:sz w:val="22"/>
          <w:szCs w:val="22"/>
        </w:rPr>
        <w:t xml:space="preserve"> Project also developed </w:t>
      </w:r>
      <w:r w:rsidR="007112A6" w:rsidRPr="00A26B76">
        <w:rPr>
          <w:rFonts w:asciiTheme="majorHAnsi" w:hAnsiTheme="majorHAnsi" w:cs="Verdana"/>
          <w:color w:val="171717"/>
          <w:sz w:val="22"/>
          <w:szCs w:val="22"/>
        </w:rPr>
        <w:t>National Action Plans (NAPs) and implemented a wide range of demonstration sites.</w:t>
      </w:r>
    </w:p>
    <w:p w14:paraId="0F4C4DFC" w14:textId="77777777" w:rsidR="00A26B76" w:rsidRPr="00A26B76" w:rsidRDefault="00A26B76" w:rsidP="00A26B76">
      <w:pPr>
        <w:shd w:val="clear" w:color="auto" w:fill="FEFEFE"/>
        <w:spacing w:line="276" w:lineRule="auto"/>
        <w:jc w:val="both"/>
        <w:rPr>
          <w:rFonts w:asciiTheme="majorHAnsi" w:hAnsiTheme="majorHAnsi" w:cs="Verdana"/>
          <w:color w:val="000000" w:themeColor="text1"/>
          <w:sz w:val="22"/>
          <w:szCs w:val="22"/>
        </w:rPr>
      </w:pPr>
    </w:p>
    <w:p w14:paraId="23AFDC78" w14:textId="77777777" w:rsidR="00A26B76" w:rsidRPr="00A26B76" w:rsidRDefault="007112A6" w:rsidP="003B542A">
      <w:pPr>
        <w:pStyle w:val="ListParagraph"/>
        <w:numPr>
          <w:ilvl w:val="0"/>
          <w:numId w:val="14"/>
        </w:numPr>
        <w:shd w:val="clear" w:color="auto" w:fill="FEFEFE"/>
        <w:spacing w:line="276" w:lineRule="auto"/>
        <w:jc w:val="both"/>
        <w:rPr>
          <w:rFonts w:asciiTheme="majorHAnsi" w:hAnsiTheme="majorHAnsi" w:cs="Verdana"/>
          <w:color w:val="171717"/>
          <w:sz w:val="22"/>
          <w:szCs w:val="22"/>
        </w:rPr>
      </w:pPr>
      <w:r w:rsidRPr="00A26B76">
        <w:rPr>
          <w:rFonts w:asciiTheme="majorHAnsi" w:hAnsiTheme="majorHAnsi" w:cs="Verdana"/>
          <w:color w:val="000000" w:themeColor="text1"/>
          <w:sz w:val="22"/>
          <w:szCs w:val="22"/>
        </w:rPr>
        <w:t xml:space="preserve">In recognition of the vital need for ongoing international investment to catalyze implementation of the SAP, and to further strengthen cooperative arrangements between the littoral States, in July 2014 the GEF approved the YSLME Project Phase II with a grant of </w:t>
      </w:r>
      <w:r w:rsidRPr="00A26B76">
        <w:rPr>
          <w:rFonts w:asciiTheme="majorHAnsi" w:hAnsiTheme="majorHAnsi" w:cs="Verdana"/>
          <w:color w:val="000000" w:themeColor="text1"/>
          <w:sz w:val="22"/>
          <w:szCs w:val="22"/>
          <w:u w:val="single"/>
        </w:rPr>
        <w:t>US$</w:t>
      </w:r>
      <w:r w:rsidRPr="00A26B76">
        <w:rPr>
          <w:rFonts w:asciiTheme="majorHAnsi" w:hAnsiTheme="majorHAnsi" w:cs="Times"/>
          <w:sz w:val="22"/>
          <w:szCs w:val="22"/>
          <w:u w:val="single"/>
        </w:rPr>
        <w:t>7,562,430.oo</w:t>
      </w:r>
      <w:r w:rsidR="00A26B76" w:rsidRPr="00A26B76">
        <w:rPr>
          <w:rFonts w:asciiTheme="majorHAnsi" w:hAnsiTheme="majorHAnsi" w:cs="Times"/>
          <w:b/>
          <w:sz w:val="22"/>
          <w:szCs w:val="22"/>
        </w:rPr>
        <w:t xml:space="preserve"> </w:t>
      </w:r>
      <w:r w:rsidR="00A26B76" w:rsidRPr="00A26B76">
        <w:rPr>
          <w:rFonts w:asciiTheme="majorHAnsi" w:hAnsiTheme="majorHAnsi" w:cs="Verdana"/>
          <w:color w:val="171717"/>
          <w:sz w:val="22"/>
          <w:szCs w:val="22"/>
        </w:rPr>
        <w:t xml:space="preserve">(full title: </w:t>
      </w:r>
      <w:r w:rsidR="00A26B76" w:rsidRPr="00AE6FFC">
        <w:rPr>
          <w:rFonts w:asciiTheme="majorHAnsi" w:hAnsiTheme="majorHAnsi"/>
          <w:i/>
          <w:sz w:val="22"/>
          <w:szCs w:val="22"/>
        </w:rPr>
        <w:t xml:space="preserve">Implementing the Strategic Action </w:t>
      </w:r>
      <w:proofErr w:type="spellStart"/>
      <w:r w:rsidR="00A26B76" w:rsidRPr="00AE6FFC">
        <w:rPr>
          <w:rFonts w:asciiTheme="majorHAnsi" w:hAnsiTheme="majorHAnsi"/>
          <w:i/>
          <w:sz w:val="22"/>
          <w:szCs w:val="22"/>
        </w:rPr>
        <w:t>Programme</w:t>
      </w:r>
      <w:proofErr w:type="spellEnd"/>
      <w:r w:rsidR="00A26B76" w:rsidRPr="00AE6FFC">
        <w:rPr>
          <w:rFonts w:asciiTheme="majorHAnsi" w:hAnsiTheme="majorHAnsi"/>
          <w:i/>
          <w:sz w:val="22"/>
          <w:szCs w:val="22"/>
        </w:rPr>
        <w:t xml:space="preserve"> for the Yellow Sea Large Marine Ecosystem:</w:t>
      </w:r>
      <w:r w:rsidR="00A26B76">
        <w:rPr>
          <w:rFonts w:asciiTheme="majorHAnsi" w:hAnsiTheme="majorHAnsi"/>
          <w:sz w:val="22"/>
          <w:szCs w:val="22"/>
        </w:rPr>
        <w:t xml:space="preserve"> </w:t>
      </w:r>
      <w:r w:rsidR="00A26B76" w:rsidRPr="00A26B76">
        <w:rPr>
          <w:rFonts w:asciiTheme="majorHAnsi" w:hAnsiTheme="majorHAnsi"/>
          <w:i/>
          <w:sz w:val="22"/>
          <w:szCs w:val="22"/>
        </w:rPr>
        <w:t>Restoring E</w:t>
      </w:r>
      <w:r w:rsidR="00A26B76">
        <w:rPr>
          <w:rFonts w:asciiTheme="majorHAnsi" w:hAnsiTheme="majorHAnsi"/>
          <w:i/>
          <w:sz w:val="22"/>
          <w:szCs w:val="22"/>
        </w:rPr>
        <w:t xml:space="preserve">cosystem Goods and Services and </w:t>
      </w:r>
      <w:r w:rsidR="00A26B76" w:rsidRPr="00A26B76">
        <w:rPr>
          <w:rFonts w:asciiTheme="majorHAnsi" w:hAnsiTheme="majorHAnsi"/>
          <w:i/>
          <w:sz w:val="22"/>
          <w:szCs w:val="22"/>
        </w:rPr>
        <w:t>Consolidating a Long-term Regional Environmental Governance Framework.</w:t>
      </w:r>
    </w:p>
    <w:p w14:paraId="02050F56" w14:textId="77777777" w:rsidR="00A26B76" w:rsidRPr="00A26B76" w:rsidRDefault="00A26B76" w:rsidP="00A26B76">
      <w:pPr>
        <w:shd w:val="clear" w:color="auto" w:fill="FEFEFE"/>
        <w:spacing w:line="276" w:lineRule="auto"/>
        <w:jc w:val="both"/>
        <w:rPr>
          <w:rFonts w:asciiTheme="majorHAnsi" w:hAnsiTheme="majorHAnsi" w:cs="Verdana"/>
          <w:color w:val="000000" w:themeColor="text1"/>
          <w:sz w:val="22"/>
          <w:szCs w:val="22"/>
        </w:rPr>
      </w:pPr>
    </w:p>
    <w:p w14:paraId="0A84D82E" w14:textId="12D391D6" w:rsidR="0036727F" w:rsidRPr="00A26B76" w:rsidRDefault="007112A6" w:rsidP="003B542A">
      <w:pPr>
        <w:pStyle w:val="ListParagraph"/>
        <w:widowControl w:val="0"/>
        <w:numPr>
          <w:ilvl w:val="0"/>
          <w:numId w:val="14"/>
        </w:numPr>
        <w:autoSpaceDE w:val="0"/>
        <w:autoSpaceDN w:val="0"/>
        <w:adjustRightInd w:val="0"/>
        <w:spacing w:line="276" w:lineRule="auto"/>
        <w:jc w:val="both"/>
        <w:rPr>
          <w:rFonts w:asciiTheme="majorHAnsi" w:hAnsiTheme="majorHAnsi"/>
          <w:i/>
          <w:color w:val="000000" w:themeColor="text1"/>
          <w:sz w:val="22"/>
          <w:szCs w:val="22"/>
        </w:rPr>
      </w:pPr>
      <w:r w:rsidRPr="00A26B76">
        <w:rPr>
          <w:rFonts w:asciiTheme="majorHAnsi" w:hAnsiTheme="majorHAnsi" w:cs="Verdana"/>
          <w:color w:val="000000" w:themeColor="text1"/>
          <w:sz w:val="22"/>
          <w:szCs w:val="22"/>
        </w:rPr>
        <w:t xml:space="preserve">As the full title </w:t>
      </w:r>
      <w:r w:rsidR="0036727F" w:rsidRPr="00A26B76">
        <w:rPr>
          <w:rFonts w:asciiTheme="majorHAnsi" w:hAnsiTheme="majorHAnsi" w:cs="Verdana"/>
          <w:color w:val="000000" w:themeColor="text1"/>
          <w:sz w:val="22"/>
          <w:szCs w:val="22"/>
        </w:rPr>
        <w:t xml:space="preserve">of the Project </w:t>
      </w:r>
      <w:r w:rsidRPr="00A26B76">
        <w:rPr>
          <w:rFonts w:asciiTheme="majorHAnsi" w:hAnsiTheme="majorHAnsi" w:cs="Verdana"/>
          <w:color w:val="000000" w:themeColor="text1"/>
          <w:sz w:val="22"/>
          <w:szCs w:val="22"/>
        </w:rPr>
        <w:t xml:space="preserve">implies, Phase II aims to implement the SAP, </w:t>
      </w:r>
      <w:r w:rsidRPr="00A26B76">
        <w:rPr>
          <w:rFonts w:asciiTheme="majorHAnsi" w:hAnsiTheme="majorHAnsi"/>
          <w:color w:val="000000" w:themeColor="text1"/>
          <w:sz w:val="22"/>
          <w:szCs w:val="22"/>
        </w:rPr>
        <w:t>restore ecosystem goods and services and consolidate a long-term governance framework, including establishment of an intergovernmental Yellow Sea Commission.</w:t>
      </w:r>
      <w:r w:rsidR="00A26B76">
        <w:rPr>
          <w:rFonts w:asciiTheme="majorHAnsi" w:hAnsiTheme="majorHAnsi"/>
          <w:color w:val="000000" w:themeColor="text1"/>
          <w:sz w:val="22"/>
          <w:szCs w:val="22"/>
        </w:rPr>
        <w:t xml:space="preserve"> </w:t>
      </w:r>
      <w:r w:rsidR="00A26B76" w:rsidRPr="0059153A">
        <w:rPr>
          <w:rFonts w:ascii="Calibri" w:eastAsia="Times New Roman" w:hAnsi="Calibri" w:cs="Tahoma"/>
          <w:color w:val="0A0A0A"/>
          <w:sz w:val="22"/>
          <w:szCs w:val="22"/>
        </w:rPr>
        <w:t xml:space="preserve">There are four Components, 16 Outcomes and 24 Outputs in the Project design </w:t>
      </w:r>
      <w:r w:rsidR="00A26B76">
        <w:rPr>
          <w:rFonts w:ascii="Calibri" w:eastAsia="Times New Roman" w:hAnsi="Calibri" w:cs="Tahoma"/>
          <w:color w:val="0A0A0A"/>
          <w:sz w:val="22"/>
          <w:szCs w:val="22"/>
        </w:rPr>
        <w:t>(</w:t>
      </w:r>
      <w:r w:rsidR="00A26B76" w:rsidRPr="0059153A">
        <w:rPr>
          <w:rFonts w:ascii="Calibri" w:eastAsia="Times New Roman" w:hAnsi="Calibri" w:cs="Tahoma"/>
          <w:color w:val="0A0A0A"/>
          <w:sz w:val="22"/>
          <w:szCs w:val="22"/>
        </w:rPr>
        <w:t>Table 1</w:t>
      </w:r>
      <w:r w:rsidR="00A26B76">
        <w:rPr>
          <w:rFonts w:ascii="Calibri" w:eastAsia="Times New Roman" w:hAnsi="Calibri" w:cs="Tahoma"/>
          <w:color w:val="0A0A0A"/>
          <w:sz w:val="22"/>
          <w:szCs w:val="22"/>
        </w:rPr>
        <w:t>)</w:t>
      </w:r>
      <w:r w:rsidR="00A26B76" w:rsidRPr="0059153A">
        <w:rPr>
          <w:rFonts w:ascii="Calibri" w:eastAsia="Times New Roman" w:hAnsi="Calibri" w:cs="Tahoma"/>
          <w:color w:val="0A0A0A"/>
          <w:sz w:val="22"/>
          <w:szCs w:val="22"/>
        </w:rPr>
        <w:t>.</w:t>
      </w:r>
    </w:p>
    <w:p w14:paraId="2A841C30" w14:textId="77777777" w:rsidR="0059153A" w:rsidRPr="0059153A" w:rsidRDefault="0059153A" w:rsidP="0059153A">
      <w:pPr>
        <w:shd w:val="clear" w:color="auto" w:fill="FEFEFE"/>
        <w:spacing w:line="276" w:lineRule="auto"/>
        <w:jc w:val="both"/>
        <w:rPr>
          <w:rFonts w:asciiTheme="majorHAnsi" w:hAnsiTheme="majorHAnsi" w:cs="Verdana"/>
          <w:color w:val="171717"/>
          <w:sz w:val="22"/>
          <w:szCs w:val="22"/>
        </w:rPr>
      </w:pPr>
    </w:p>
    <w:p w14:paraId="743CC857" w14:textId="0D2490D6" w:rsidR="0059153A" w:rsidRPr="00A26B76" w:rsidRDefault="0059153A" w:rsidP="003B542A">
      <w:pPr>
        <w:pStyle w:val="ListParagraph"/>
        <w:widowControl w:val="0"/>
        <w:numPr>
          <w:ilvl w:val="0"/>
          <w:numId w:val="14"/>
        </w:numPr>
        <w:autoSpaceDE w:val="0"/>
        <w:autoSpaceDN w:val="0"/>
        <w:adjustRightInd w:val="0"/>
        <w:spacing w:line="276" w:lineRule="auto"/>
        <w:jc w:val="both"/>
        <w:rPr>
          <w:rFonts w:asciiTheme="majorHAnsi" w:hAnsiTheme="majorHAnsi"/>
          <w:i/>
          <w:color w:val="000000" w:themeColor="text1"/>
          <w:sz w:val="22"/>
          <w:szCs w:val="22"/>
        </w:rPr>
      </w:pPr>
      <w:r>
        <w:rPr>
          <w:rFonts w:asciiTheme="majorHAnsi" w:hAnsiTheme="majorHAnsi"/>
          <w:color w:val="000000" w:themeColor="text1"/>
          <w:sz w:val="22"/>
          <w:szCs w:val="22"/>
        </w:rPr>
        <w:t xml:space="preserve">The beneficiary country in terms of GEF investment is PRC, while </w:t>
      </w:r>
      <w:r w:rsidR="0041647C">
        <w:rPr>
          <w:rFonts w:asciiTheme="majorHAnsi" w:hAnsiTheme="majorHAnsi"/>
          <w:color w:val="000000" w:themeColor="text1"/>
          <w:sz w:val="22"/>
          <w:szCs w:val="22"/>
        </w:rPr>
        <w:t>ROK</w:t>
      </w:r>
      <w:r>
        <w:rPr>
          <w:rFonts w:asciiTheme="majorHAnsi" w:hAnsiTheme="majorHAnsi"/>
          <w:color w:val="000000" w:themeColor="text1"/>
          <w:sz w:val="22"/>
          <w:szCs w:val="22"/>
        </w:rPr>
        <w:t xml:space="preserve">’s participation is fully self-funded (as an OECD country </w:t>
      </w:r>
      <w:r w:rsidR="0041647C">
        <w:rPr>
          <w:rFonts w:asciiTheme="majorHAnsi" w:hAnsiTheme="majorHAnsi"/>
          <w:color w:val="000000" w:themeColor="text1"/>
          <w:sz w:val="22"/>
          <w:szCs w:val="22"/>
        </w:rPr>
        <w:t>ROK</w:t>
      </w:r>
      <w:r>
        <w:rPr>
          <w:rFonts w:asciiTheme="majorHAnsi" w:hAnsiTheme="majorHAnsi"/>
          <w:color w:val="000000" w:themeColor="text1"/>
          <w:sz w:val="22"/>
          <w:szCs w:val="22"/>
        </w:rPr>
        <w:t xml:space="preserve"> is not GEF-eligible). </w:t>
      </w:r>
      <w:r w:rsidRPr="00FA53EC">
        <w:rPr>
          <w:rFonts w:asciiTheme="majorHAnsi" w:hAnsiTheme="majorHAnsi"/>
          <w:color w:val="000000" w:themeColor="text1"/>
          <w:sz w:val="22"/>
          <w:szCs w:val="22"/>
        </w:rPr>
        <w:t xml:space="preserve">Due to </w:t>
      </w:r>
      <w:r>
        <w:rPr>
          <w:rFonts w:asciiTheme="majorHAnsi" w:hAnsiTheme="majorHAnsi"/>
          <w:color w:val="000000" w:themeColor="text1"/>
          <w:sz w:val="22"/>
          <w:szCs w:val="22"/>
        </w:rPr>
        <w:t>UN</w:t>
      </w:r>
      <w:r w:rsidRPr="00FA53EC">
        <w:rPr>
          <w:rFonts w:asciiTheme="majorHAnsi" w:hAnsiTheme="majorHAnsi"/>
          <w:color w:val="000000" w:themeColor="text1"/>
          <w:sz w:val="22"/>
          <w:szCs w:val="22"/>
        </w:rPr>
        <w:t xml:space="preserve"> Security Council Resolutions and sanctions, DPRK is not formally part of the Project in terms of GEF investment. However, there is </w:t>
      </w:r>
      <w:r w:rsidRPr="00AD6E99">
        <w:rPr>
          <w:rFonts w:asciiTheme="majorHAnsi" w:hAnsiTheme="majorHAnsi"/>
          <w:color w:val="000000" w:themeColor="text1"/>
          <w:sz w:val="22"/>
          <w:szCs w:val="22"/>
        </w:rPr>
        <w:t xml:space="preserve">no reason why DPRK’s involvement could not be facilitated by other means, including direct bi- and tri-lateral engagement by </w:t>
      </w:r>
      <w:r w:rsidR="0041647C">
        <w:rPr>
          <w:rFonts w:asciiTheme="majorHAnsi" w:hAnsiTheme="majorHAnsi"/>
          <w:color w:val="000000" w:themeColor="text1"/>
          <w:sz w:val="22"/>
          <w:szCs w:val="22"/>
        </w:rPr>
        <w:t>ROK</w:t>
      </w:r>
      <w:r w:rsidRPr="00AD6E99">
        <w:rPr>
          <w:rFonts w:asciiTheme="majorHAnsi" w:hAnsiTheme="majorHAnsi"/>
          <w:color w:val="000000" w:themeColor="text1"/>
          <w:sz w:val="22"/>
          <w:szCs w:val="22"/>
        </w:rPr>
        <w:t xml:space="preserve"> and PRC.  Truly integrated, ecosystem based management of the YSLME can only be achieved with the full participation of all three littoral States. Progressive inclusion of DPRK, including in the regional governance framework, should be a high priority</w:t>
      </w:r>
      <w:r w:rsidR="00BC6748">
        <w:rPr>
          <w:rFonts w:asciiTheme="majorHAnsi" w:hAnsiTheme="majorHAnsi"/>
          <w:color w:val="000000" w:themeColor="text1"/>
          <w:sz w:val="22"/>
          <w:szCs w:val="22"/>
        </w:rPr>
        <w:t xml:space="preserve"> (see also section 3.5</w:t>
      </w:r>
      <w:r>
        <w:rPr>
          <w:rFonts w:asciiTheme="majorHAnsi" w:hAnsiTheme="majorHAnsi"/>
          <w:color w:val="000000" w:themeColor="text1"/>
          <w:sz w:val="22"/>
          <w:szCs w:val="22"/>
        </w:rPr>
        <w:t>)</w:t>
      </w:r>
      <w:r w:rsidRPr="00AD6E99">
        <w:rPr>
          <w:rFonts w:asciiTheme="majorHAnsi" w:hAnsiTheme="majorHAnsi"/>
          <w:color w:val="000000" w:themeColor="text1"/>
          <w:sz w:val="22"/>
          <w:szCs w:val="22"/>
        </w:rPr>
        <w:t>.</w:t>
      </w:r>
    </w:p>
    <w:p w14:paraId="42E3B004" w14:textId="77777777" w:rsidR="00A26B76" w:rsidRPr="00A26B76" w:rsidRDefault="00A26B76" w:rsidP="00A26B76">
      <w:pPr>
        <w:widowControl w:val="0"/>
        <w:autoSpaceDE w:val="0"/>
        <w:autoSpaceDN w:val="0"/>
        <w:adjustRightInd w:val="0"/>
        <w:spacing w:line="276" w:lineRule="auto"/>
        <w:jc w:val="both"/>
        <w:rPr>
          <w:rFonts w:asciiTheme="majorHAnsi" w:hAnsiTheme="majorHAnsi"/>
          <w:i/>
          <w:color w:val="000000" w:themeColor="text1"/>
          <w:sz w:val="22"/>
          <w:szCs w:val="22"/>
        </w:rPr>
      </w:pPr>
    </w:p>
    <w:p w14:paraId="2AC7AAA9" w14:textId="1EF7F312" w:rsidR="00A26B76" w:rsidRPr="005B55D2" w:rsidRDefault="00A26B76" w:rsidP="003B542A">
      <w:pPr>
        <w:pStyle w:val="ListParagraph"/>
        <w:widowControl w:val="0"/>
        <w:numPr>
          <w:ilvl w:val="0"/>
          <w:numId w:val="14"/>
        </w:numPr>
        <w:autoSpaceDE w:val="0"/>
        <w:autoSpaceDN w:val="0"/>
        <w:adjustRightInd w:val="0"/>
        <w:spacing w:line="276" w:lineRule="auto"/>
        <w:jc w:val="both"/>
        <w:rPr>
          <w:rFonts w:asciiTheme="majorHAnsi" w:hAnsiTheme="majorHAnsi"/>
          <w:i/>
          <w:color w:val="000000" w:themeColor="text1"/>
          <w:sz w:val="22"/>
          <w:szCs w:val="22"/>
        </w:rPr>
      </w:pPr>
      <w:r>
        <w:rPr>
          <w:rFonts w:asciiTheme="majorHAnsi" w:hAnsiTheme="majorHAnsi"/>
          <w:color w:val="000000" w:themeColor="text1"/>
          <w:sz w:val="22"/>
          <w:szCs w:val="22"/>
        </w:rPr>
        <w:t>Under each Outp</w:t>
      </w:r>
      <w:r w:rsidR="001E6763">
        <w:rPr>
          <w:rFonts w:asciiTheme="majorHAnsi" w:hAnsiTheme="majorHAnsi"/>
          <w:color w:val="000000" w:themeColor="text1"/>
          <w:sz w:val="22"/>
          <w:szCs w:val="22"/>
        </w:rPr>
        <w:t>ut as listed in Table 1</w:t>
      </w:r>
      <w:r>
        <w:rPr>
          <w:rFonts w:asciiTheme="majorHAnsi" w:hAnsiTheme="majorHAnsi"/>
          <w:color w:val="000000" w:themeColor="text1"/>
          <w:sz w:val="22"/>
          <w:szCs w:val="22"/>
        </w:rPr>
        <w:t xml:space="preserve"> there are a total of 117 technical Activities that are designed to support the delivery of each Output.  A full list of all technical Activities against eac</w:t>
      </w:r>
      <w:r w:rsidR="00957747">
        <w:rPr>
          <w:rFonts w:asciiTheme="majorHAnsi" w:hAnsiTheme="majorHAnsi"/>
          <w:color w:val="000000" w:themeColor="text1"/>
          <w:sz w:val="22"/>
          <w:szCs w:val="22"/>
        </w:rPr>
        <w:t xml:space="preserve">h Output is contained in Annex </w:t>
      </w:r>
      <w:r w:rsidR="00FB3C62">
        <w:rPr>
          <w:rFonts w:asciiTheme="majorHAnsi" w:hAnsiTheme="majorHAnsi"/>
          <w:color w:val="000000" w:themeColor="text1"/>
          <w:sz w:val="22"/>
          <w:szCs w:val="22"/>
        </w:rPr>
        <w:t>6</w:t>
      </w:r>
      <w:r>
        <w:rPr>
          <w:rFonts w:asciiTheme="majorHAnsi" w:hAnsiTheme="majorHAnsi"/>
          <w:color w:val="000000" w:themeColor="text1"/>
          <w:sz w:val="22"/>
          <w:szCs w:val="22"/>
        </w:rPr>
        <w:t>. The technical Activities are being / will be implemented through:</w:t>
      </w:r>
    </w:p>
    <w:p w14:paraId="48EAD0E3" w14:textId="77777777" w:rsidR="00A26B76" w:rsidRPr="000160E5" w:rsidRDefault="00A26B76" w:rsidP="00A26B76">
      <w:pPr>
        <w:pStyle w:val="ListParagraph"/>
        <w:widowControl w:val="0"/>
        <w:autoSpaceDE w:val="0"/>
        <w:autoSpaceDN w:val="0"/>
        <w:adjustRightInd w:val="0"/>
        <w:spacing w:line="276" w:lineRule="auto"/>
        <w:ind w:left="360"/>
        <w:jc w:val="both"/>
        <w:rPr>
          <w:rFonts w:asciiTheme="majorHAnsi" w:hAnsiTheme="majorHAnsi"/>
          <w:i/>
          <w:color w:val="000000" w:themeColor="text1"/>
          <w:sz w:val="22"/>
          <w:szCs w:val="22"/>
        </w:rPr>
      </w:pPr>
    </w:p>
    <w:p w14:paraId="735C76D8" w14:textId="77777777" w:rsidR="00A26B76" w:rsidRPr="005B55D2" w:rsidRDefault="00A26B76" w:rsidP="003B542A">
      <w:pPr>
        <w:pStyle w:val="ListParagraph"/>
        <w:widowControl w:val="0"/>
        <w:numPr>
          <w:ilvl w:val="0"/>
          <w:numId w:val="25"/>
        </w:numPr>
        <w:autoSpaceDE w:val="0"/>
        <w:autoSpaceDN w:val="0"/>
        <w:adjustRightInd w:val="0"/>
        <w:spacing w:line="276" w:lineRule="auto"/>
        <w:ind w:left="1080"/>
        <w:jc w:val="both"/>
        <w:rPr>
          <w:rFonts w:asciiTheme="majorHAnsi" w:hAnsiTheme="majorHAnsi"/>
          <w:i/>
          <w:color w:val="000000" w:themeColor="text1"/>
          <w:sz w:val="22"/>
          <w:szCs w:val="22"/>
        </w:rPr>
      </w:pPr>
      <w:proofErr w:type="gramStart"/>
      <w:r>
        <w:rPr>
          <w:rFonts w:asciiTheme="majorHAnsi" w:hAnsiTheme="majorHAnsi"/>
          <w:color w:val="000000" w:themeColor="text1"/>
          <w:sz w:val="22"/>
          <w:szCs w:val="22"/>
        </w:rPr>
        <w:t>consultancies</w:t>
      </w:r>
      <w:proofErr w:type="gramEnd"/>
      <w:r>
        <w:rPr>
          <w:rFonts w:asciiTheme="majorHAnsi" w:hAnsiTheme="majorHAnsi"/>
          <w:color w:val="000000" w:themeColor="text1"/>
          <w:sz w:val="22"/>
          <w:szCs w:val="22"/>
        </w:rPr>
        <w:t xml:space="preserve"> with individual experts, </w:t>
      </w:r>
    </w:p>
    <w:p w14:paraId="3D482944" w14:textId="77777777" w:rsidR="00A26B76" w:rsidRPr="000160E5" w:rsidRDefault="00A26B76" w:rsidP="00A26B76">
      <w:pPr>
        <w:pStyle w:val="ListParagraph"/>
        <w:widowControl w:val="0"/>
        <w:autoSpaceDE w:val="0"/>
        <w:autoSpaceDN w:val="0"/>
        <w:adjustRightInd w:val="0"/>
        <w:spacing w:line="276" w:lineRule="auto"/>
        <w:ind w:left="1080"/>
        <w:jc w:val="both"/>
        <w:rPr>
          <w:rFonts w:asciiTheme="majorHAnsi" w:hAnsiTheme="majorHAnsi"/>
          <w:i/>
          <w:color w:val="000000" w:themeColor="text1"/>
          <w:sz w:val="22"/>
          <w:szCs w:val="22"/>
        </w:rPr>
      </w:pPr>
    </w:p>
    <w:p w14:paraId="1463E5A8" w14:textId="77777777" w:rsidR="00A26B76" w:rsidRPr="005B55D2" w:rsidRDefault="00A26B76" w:rsidP="003B542A">
      <w:pPr>
        <w:pStyle w:val="ListParagraph"/>
        <w:widowControl w:val="0"/>
        <w:numPr>
          <w:ilvl w:val="0"/>
          <w:numId w:val="25"/>
        </w:numPr>
        <w:autoSpaceDE w:val="0"/>
        <w:autoSpaceDN w:val="0"/>
        <w:adjustRightInd w:val="0"/>
        <w:spacing w:line="276" w:lineRule="auto"/>
        <w:ind w:left="1080"/>
        <w:jc w:val="both"/>
        <w:rPr>
          <w:rFonts w:asciiTheme="majorHAnsi" w:hAnsiTheme="majorHAnsi"/>
          <w:i/>
          <w:color w:val="000000" w:themeColor="text1"/>
          <w:sz w:val="22"/>
          <w:szCs w:val="22"/>
        </w:rPr>
      </w:pPr>
      <w:proofErr w:type="gramStart"/>
      <w:r>
        <w:rPr>
          <w:rFonts w:asciiTheme="majorHAnsi" w:hAnsiTheme="majorHAnsi"/>
          <w:color w:val="000000" w:themeColor="text1"/>
          <w:sz w:val="22"/>
          <w:szCs w:val="22"/>
        </w:rPr>
        <w:t>sub</w:t>
      </w:r>
      <w:proofErr w:type="gramEnd"/>
      <w:r>
        <w:rPr>
          <w:rFonts w:asciiTheme="majorHAnsi" w:hAnsiTheme="majorHAnsi"/>
          <w:color w:val="000000" w:themeColor="text1"/>
          <w:sz w:val="22"/>
          <w:szCs w:val="22"/>
        </w:rPr>
        <w:t xml:space="preserve">-contracts between UNOPS and consultancy firms; and </w:t>
      </w:r>
    </w:p>
    <w:p w14:paraId="576E0A3D" w14:textId="77777777" w:rsidR="00A26B76" w:rsidRPr="005B55D2" w:rsidRDefault="00A26B76" w:rsidP="00A26B76">
      <w:pPr>
        <w:widowControl w:val="0"/>
        <w:autoSpaceDE w:val="0"/>
        <w:autoSpaceDN w:val="0"/>
        <w:adjustRightInd w:val="0"/>
        <w:spacing w:line="276" w:lineRule="auto"/>
        <w:jc w:val="both"/>
        <w:rPr>
          <w:rFonts w:asciiTheme="majorHAnsi" w:hAnsiTheme="majorHAnsi"/>
          <w:i/>
          <w:color w:val="000000" w:themeColor="text1"/>
          <w:sz w:val="22"/>
          <w:szCs w:val="22"/>
        </w:rPr>
      </w:pPr>
    </w:p>
    <w:p w14:paraId="338BA672" w14:textId="77777777" w:rsidR="00A26B76" w:rsidRPr="00BF223C" w:rsidRDefault="00A26B76" w:rsidP="003B542A">
      <w:pPr>
        <w:pStyle w:val="ListParagraph"/>
        <w:widowControl w:val="0"/>
        <w:numPr>
          <w:ilvl w:val="0"/>
          <w:numId w:val="25"/>
        </w:numPr>
        <w:autoSpaceDE w:val="0"/>
        <w:autoSpaceDN w:val="0"/>
        <w:adjustRightInd w:val="0"/>
        <w:spacing w:line="276" w:lineRule="auto"/>
        <w:ind w:left="1080"/>
        <w:jc w:val="both"/>
        <w:rPr>
          <w:rFonts w:asciiTheme="majorHAnsi" w:hAnsiTheme="majorHAnsi"/>
          <w:i/>
          <w:color w:val="000000" w:themeColor="text1"/>
          <w:sz w:val="22"/>
          <w:szCs w:val="22"/>
        </w:rPr>
      </w:pPr>
      <w:r>
        <w:rPr>
          <w:rFonts w:asciiTheme="majorHAnsi" w:hAnsiTheme="majorHAnsi"/>
          <w:color w:val="000000" w:themeColor="text1"/>
          <w:sz w:val="22"/>
          <w:szCs w:val="22"/>
        </w:rPr>
        <w:t xml:space="preserve">Project Cooperation Agreements (PCAs) between UNOPS and three partner institutions in PRC: </w:t>
      </w:r>
    </w:p>
    <w:p w14:paraId="0F7D268E" w14:textId="77777777" w:rsidR="00A26B76" w:rsidRPr="0059153A" w:rsidRDefault="00A26B76" w:rsidP="003B542A">
      <w:pPr>
        <w:pStyle w:val="ListParagraph"/>
        <w:widowControl w:val="0"/>
        <w:numPr>
          <w:ilvl w:val="0"/>
          <w:numId w:val="26"/>
        </w:numPr>
        <w:autoSpaceDE w:val="0"/>
        <w:autoSpaceDN w:val="0"/>
        <w:adjustRightInd w:val="0"/>
        <w:spacing w:line="276" w:lineRule="auto"/>
        <w:jc w:val="both"/>
        <w:rPr>
          <w:rFonts w:asciiTheme="majorHAnsi" w:hAnsiTheme="majorHAnsi"/>
          <w:i/>
          <w:color w:val="000000" w:themeColor="text1"/>
          <w:sz w:val="22"/>
          <w:szCs w:val="22"/>
        </w:rPr>
      </w:pPr>
      <w:proofErr w:type="gramStart"/>
      <w:r>
        <w:rPr>
          <w:rFonts w:asciiTheme="majorHAnsi" w:hAnsiTheme="majorHAnsi"/>
          <w:color w:val="000000" w:themeColor="text1"/>
          <w:sz w:val="22"/>
          <w:szCs w:val="22"/>
        </w:rPr>
        <w:t>the</w:t>
      </w:r>
      <w:proofErr w:type="gramEnd"/>
      <w:r>
        <w:rPr>
          <w:rFonts w:asciiTheme="majorHAnsi" w:hAnsiTheme="majorHAnsi"/>
          <w:color w:val="000000" w:themeColor="text1"/>
          <w:sz w:val="22"/>
          <w:szCs w:val="22"/>
        </w:rPr>
        <w:t xml:space="preserve"> First Institute of Oceanography (FIO) in Qingdao,</w:t>
      </w:r>
    </w:p>
    <w:p w14:paraId="4F3CBF78" w14:textId="4ED5294C" w:rsidR="00A26B76" w:rsidRPr="0059153A" w:rsidRDefault="00A26B76" w:rsidP="003B542A">
      <w:pPr>
        <w:pStyle w:val="ListParagraph"/>
        <w:widowControl w:val="0"/>
        <w:numPr>
          <w:ilvl w:val="0"/>
          <w:numId w:val="26"/>
        </w:numPr>
        <w:autoSpaceDE w:val="0"/>
        <w:autoSpaceDN w:val="0"/>
        <w:adjustRightInd w:val="0"/>
        <w:spacing w:line="276" w:lineRule="auto"/>
        <w:jc w:val="both"/>
        <w:rPr>
          <w:rFonts w:asciiTheme="majorHAnsi" w:hAnsiTheme="majorHAnsi"/>
          <w:i/>
          <w:color w:val="000000" w:themeColor="text1"/>
          <w:sz w:val="22"/>
          <w:szCs w:val="22"/>
        </w:rPr>
      </w:pPr>
      <w:proofErr w:type="gramStart"/>
      <w:r>
        <w:rPr>
          <w:rFonts w:asciiTheme="majorHAnsi" w:hAnsiTheme="majorHAnsi"/>
          <w:color w:val="000000" w:themeColor="text1"/>
          <w:sz w:val="22"/>
          <w:szCs w:val="22"/>
        </w:rPr>
        <w:t>the</w:t>
      </w:r>
      <w:proofErr w:type="gramEnd"/>
      <w:r>
        <w:rPr>
          <w:rFonts w:asciiTheme="majorHAnsi" w:hAnsiTheme="majorHAnsi"/>
          <w:color w:val="000000" w:themeColor="text1"/>
          <w:sz w:val="22"/>
          <w:szCs w:val="22"/>
        </w:rPr>
        <w:t xml:space="preserve"> National Marine Environmental Monitoring Cent</w:t>
      </w:r>
      <w:r w:rsidR="005C27B1">
        <w:rPr>
          <w:rFonts w:asciiTheme="majorHAnsi" w:hAnsiTheme="majorHAnsi"/>
          <w:color w:val="000000" w:themeColor="text1"/>
          <w:sz w:val="22"/>
          <w:szCs w:val="22"/>
        </w:rPr>
        <w:t>er</w:t>
      </w:r>
      <w:r>
        <w:rPr>
          <w:rFonts w:asciiTheme="majorHAnsi" w:hAnsiTheme="majorHAnsi"/>
          <w:color w:val="000000" w:themeColor="text1"/>
          <w:sz w:val="22"/>
          <w:szCs w:val="22"/>
        </w:rPr>
        <w:t xml:space="preserve"> (NMEMC) in Dalian; and </w:t>
      </w:r>
    </w:p>
    <w:p w14:paraId="688A4D09" w14:textId="77777777" w:rsidR="00A26B76" w:rsidRPr="0059153A" w:rsidRDefault="00A26B76" w:rsidP="003B542A">
      <w:pPr>
        <w:pStyle w:val="ListParagraph"/>
        <w:widowControl w:val="0"/>
        <w:numPr>
          <w:ilvl w:val="0"/>
          <w:numId w:val="26"/>
        </w:numPr>
        <w:autoSpaceDE w:val="0"/>
        <w:autoSpaceDN w:val="0"/>
        <w:adjustRightInd w:val="0"/>
        <w:spacing w:line="276" w:lineRule="auto"/>
        <w:jc w:val="both"/>
        <w:rPr>
          <w:rFonts w:asciiTheme="majorHAnsi" w:hAnsiTheme="majorHAnsi"/>
          <w:i/>
          <w:color w:val="000000" w:themeColor="text1"/>
          <w:sz w:val="22"/>
          <w:szCs w:val="22"/>
        </w:rPr>
      </w:pPr>
      <w:proofErr w:type="gramStart"/>
      <w:r>
        <w:rPr>
          <w:rFonts w:asciiTheme="majorHAnsi" w:hAnsiTheme="majorHAnsi"/>
          <w:color w:val="000000" w:themeColor="text1"/>
          <w:sz w:val="22"/>
          <w:szCs w:val="22"/>
        </w:rPr>
        <w:t>the</w:t>
      </w:r>
      <w:proofErr w:type="gramEnd"/>
      <w:r>
        <w:rPr>
          <w:rFonts w:asciiTheme="majorHAnsi" w:hAnsiTheme="majorHAnsi"/>
          <w:color w:val="000000" w:themeColor="text1"/>
          <w:sz w:val="22"/>
          <w:szCs w:val="22"/>
        </w:rPr>
        <w:t xml:space="preserve"> Yellow Sea Fisheries Research Institute (YSFRI) in Qingdao.</w:t>
      </w:r>
    </w:p>
    <w:p w14:paraId="1CBA486F" w14:textId="77777777" w:rsidR="00A26B76" w:rsidRPr="0059153A" w:rsidRDefault="00A26B76" w:rsidP="00A26B76">
      <w:pPr>
        <w:pStyle w:val="ListParagraph"/>
        <w:widowControl w:val="0"/>
        <w:autoSpaceDE w:val="0"/>
        <w:autoSpaceDN w:val="0"/>
        <w:adjustRightInd w:val="0"/>
        <w:spacing w:line="276" w:lineRule="auto"/>
        <w:ind w:left="360"/>
        <w:jc w:val="both"/>
        <w:rPr>
          <w:rFonts w:asciiTheme="majorHAnsi" w:hAnsiTheme="majorHAnsi"/>
          <w:i/>
          <w:color w:val="000000" w:themeColor="text1"/>
          <w:sz w:val="22"/>
          <w:szCs w:val="22"/>
        </w:rPr>
      </w:pPr>
    </w:p>
    <w:p w14:paraId="31798EF6" w14:textId="18D99E2F" w:rsidR="00A26B76" w:rsidRDefault="00A26B76" w:rsidP="003B542A">
      <w:pPr>
        <w:pStyle w:val="ListParagraph"/>
        <w:widowControl w:val="0"/>
        <w:numPr>
          <w:ilvl w:val="0"/>
          <w:numId w:val="14"/>
        </w:numPr>
        <w:autoSpaceDE w:val="0"/>
        <w:autoSpaceDN w:val="0"/>
        <w:adjustRightInd w:val="0"/>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Some of the technical A</w:t>
      </w:r>
      <w:r w:rsidRPr="00143114">
        <w:rPr>
          <w:rFonts w:asciiTheme="majorHAnsi" w:hAnsiTheme="majorHAnsi"/>
          <w:color w:val="000000" w:themeColor="text1"/>
          <w:sz w:val="22"/>
          <w:szCs w:val="22"/>
        </w:rPr>
        <w:t>ctivities are desk-top reviews and reports on certain issues, some involve the development of policies, standards and guidelines (e.g. on monitoring techniques), some are training courses and workshops, and some involve actual technical activitie</w:t>
      </w:r>
      <w:r>
        <w:rPr>
          <w:rFonts w:asciiTheme="majorHAnsi" w:hAnsiTheme="majorHAnsi"/>
          <w:color w:val="000000" w:themeColor="text1"/>
          <w:sz w:val="22"/>
          <w:szCs w:val="22"/>
        </w:rPr>
        <w:t>s in the field (e.g.</w:t>
      </w:r>
      <w:r w:rsidRPr="00143114">
        <w:rPr>
          <w:rFonts w:asciiTheme="majorHAnsi" w:hAnsiTheme="majorHAnsi"/>
          <w:color w:val="000000" w:themeColor="text1"/>
          <w:sz w:val="22"/>
          <w:szCs w:val="22"/>
        </w:rPr>
        <w:t xml:space="preserve"> marine lit</w:t>
      </w:r>
      <w:r w:rsidR="00957747">
        <w:rPr>
          <w:rFonts w:asciiTheme="majorHAnsi" w:hAnsiTheme="majorHAnsi"/>
          <w:color w:val="000000" w:themeColor="text1"/>
          <w:sz w:val="22"/>
          <w:szCs w:val="22"/>
        </w:rPr>
        <w:t xml:space="preserve">ter monitoring) (refer Annex </w:t>
      </w:r>
      <w:r w:rsidR="007969A7">
        <w:rPr>
          <w:rFonts w:asciiTheme="majorHAnsi" w:hAnsiTheme="majorHAnsi"/>
          <w:color w:val="000000" w:themeColor="text1"/>
          <w:sz w:val="22"/>
          <w:szCs w:val="22"/>
        </w:rPr>
        <w:t>6</w:t>
      </w:r>
      <w:r>
        <w:rPr>
          <w:rFonts w:asciiTheme="majorHAnsi" w:hAnsiTheme="majorHAnsi"/>
          <w:color w:val="000000" w:themeColor="text1"/>
          <w:sz w:val="22"/>
          <w:szCs w:val="22"/>
        </w:rPr>
        <w:t>).</w:t>
      </w:r>
    </w:p>
    <w:p w14:paraId="1F6E3588" w14:textId="77777777" w:rsidR="00A26B76" w:rsidRPr="00143114"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620864CA" w14:textId="561E36A6" w:rsidR="00A26B76" w:rsidRDefault="00A26B76" w:rsidP="003B542A">
      <w:pPr>
        <w:pStyle w:val="ListParagraph"/>
        <w:widowControl w:val="0"/>
        <w:numPr>
          <w:ilvl w:val="0"/>
          <w:numId w:val="14"/>
        </w:numPr>
        <w:autoSpaceDE w:val="0"/>
        <w:autoSpaceDN w:val="0"/>
        <w:adjustRightInd w:val="0"/>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 xml:space="preserve">Seven coastal locations have been identified in PRC as Demonstration Sites for YSLME activities, and </w:t>
      </w:r>
      <w:r w:rsidRPr="00DD68BA">
        <w:rPr>
          <w:rFonts w:asciiTheme="majorHAnsi" w:hAnsiTheme="majorHAnsi"/>
          <w:color w:val="000000" w:themeColor="text1"/>
          <w:sz w:val="22"/>
          <w:szCs w:val="22"/>
        </w:rPr>
        <w:t>these are:</w:t>
      </w:r>
    </w:p>
    <w:p w14:paraId="770F9709" w14:textId="77777777" w:rsidR="00A26B76" w:rsidRPr="005B55D2"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2C222590" w14:textId="77777777" w:rsidR="00A26B76"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r w:rsidRPr="00F641F6">
        <w:rPr>
          <w:rFonts w:asciiTheme="majorHAnsi" w:hAnsiTheme="majorHAnsi"/>
          <w:color w:val="000000" w:themeColor="text1"/>
          <w:sz w:val="22"/>
          <w:szCs w:val="22"/>
          <w:u w:val="single"/>
        </w:rPr>
        <w:t>Dalian</w:t>
      </w:r>
      <w:r>
        <w:rPr>
          <w:rFonts w:asciiTheme="majorHAnsi" w:hAnsiTheme="majorHAnsi"/>
          <w:color w:val="000000" w:themeColor="text1"/>
          <w:sz w:val="22"/>
          <w:szCs w:val="22"/>
        </w:rPr>
        <w:t xml:space="preserve"> (marine pollution, marine litter, data sharing, fisheries management, </w:t>
      </w:r>
      <w:r>
        <w:rPr>
          <w:rFonts w:asciiTheme="majorHAnsi" w:eastAsia="SimSun" w:hAnsiTheme="majorHAnsi"/>
          <w:sz w:val="22"/>
          <w:szCs w:val="22"/>
          <w:lang w:eastAsia="zh-CN"/>
        </w:rPr>
        <w:t>habitat protection and marine protected areas</w:t>
      </w:r>
      <w:r>
        <w:rPr>
          <w:rFonts w:asciiTheme="majorHAnsi" w:hAnsiTheme="majorHAnsi"/>
          <w:color w:val="000000" w:themeColor="text1"/>
          <w:sz w:val="22"/>
          <w:szCs w:val="22"/>
        </w:rPr>
        <w:t>).</w:t>
      </w:r>
    </w:p>
    <w:p w14:paraId="3507D15E" w14:textId="77777777" w:rsidR="00A26B76" w:rsidRPr="00A26B76"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07F7C4A4" w14:textId="77777777" w:rsidR="00A26B76" w:rsidRPr="005B55D2"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r w:rsidRPr="00F641F6">
        <w:rPr>
          <w:rFonts w:asciiTheme="majorHAnsi" w:eastAsia="SimSun" w:hAnsiTheme="majorHAnsi" w:hint="eastAsia"/>
          <w:sz w:val="22"/>
          <w:szCs w:val="22"/>
          <w:u w:val="single"/>
          <w:lang w:eastAsia="zh-CN"/>
        </w:rPr>
        <w:t>Dandong</w:t>
      </w:r>
      <w:r>
        <w:rPr>
          <w:rFonts w:asciiTheme="majorHAnsi" w:eastAsia="SimSun" w:hAnsiTheme="majorHAnsi"/>
          <w:sz w:val="22"/>
          <w:szCs w:val="22"/>
          <w:lang w:eastAsia="zh-CN"/>
        </w:rPr>
        <w:t xml:space="preserve"> (habitat protection and marine protected areas).</w:t>
      </w:r>
    </w:p>
    <w:p w14:paraId="473F719D" w14:textId="77777777" w:rsidR="00A26B76" w:rsidRPr="005B55D2"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67F66A0D" w14:textId="77777777" w:rsidR="00A26B76"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r w:rsidRPr="00F641F6">
        <w:rPr>
          <w:rFonts w:asciiTheme="majorHAnsi" w:eastAsia="SimSun" w:hAnsiTheme="majorHAnsi" w:hint="eastAsia"/>
          <w:sz w:val="22"/>
          <w:szCs w:val="22"/>
          <w:u w:val="single"/>
          <w:lang w:eastAsia="zh-CN"/>
        </w:rPr>
        <w:t>Lianyungang</w:t>
      </w:r>
      <w:r>
        <w:rPr>
          <w:rFonts w:asciiTheme="majorHAnsi" w:eastAsia="SimSun" w:hAnsiTheme="majorHAnsi"/>
          <w:sz w:val="22"/>
          <w:szCs w:val="22"/>
          <w:lang w:eastAsia="zh-CN"/>
        </w:rPr>
        <w:t xml:space="preserve"> </w:t>
      </w:r>
      <w:r>
        <w:rPr>
          <w:rFonts w:asciiTheme="majorHAnsi" w:hAnsiTheme="majorHAnsi"/>
          <w:color w:val="000000" w:themeColor="text1"/>
          <w:sz w:val="22"/>
          <w:szCs w:val="22"/>
        </w:rPr>
        <w:t xml:space="preserve">(marine pollution, marine litter, data sharing, fisheries management, </w:t>
      </w:r>
      <w:r>
        <w:rPr>
          <w:rFonts w:asciiTheme="majorHAnsi" w:eastAsia="SimSun" w:hAnsiTheme="majorHAnsi"/>
          <w:sz w:val="22"/>
          <w:szCs w:val="22"/>
          <w:lang w:eastAsia="zh-CN"/>
        </w:rPr>
        <w:t>habitat protection and marine protected areas, climate change adaptation</w:t>
      </w:r>
      <w:r>
        <w:rPr>
          <w:rFonts w:asciiTheme="majorHAnsi" w:hAnsiTheme="majorHAnsi"/>
          <w:color w:val="000000" w:themeColor="text1"/>
          <w:sz w:val="22"/>
          <w:szCs w:val="22"/>
        </w:rPr>
        <w:t>).</w:t>
      </w:r>
    </w:p>
    <w:p w14:paraId="734F62A4" w14:textId="77777777" w:rsidR="00A26B76" w:rsidRPr="005B55D2"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47881953" w14:textId="77777777" w:rsidR="00A26B76" w:rsidRPr="005B55D2"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proofErr w:type="spellStart"/>
      <w:r w:rsidRPr="00F641F6">
        <w:rPr>
          <w:rFonts w:asciiTheme="majorHAnsi" w:eastAsia="SimSun" w:hAnsiTheme="majorHAnsi"/>
          <w:sz w:val="22"/>
          <w:szCs w:val="22"/>
          <w:u w:val="single"/>
          <w:lang w:eastAsia="zh-CN"/>
        </w:rPr>
        <w:t>Rudong</w:t>
      </w:r>
      <w:proofErr w:type="spellEnd"/>
      <w:r>
        <w:rPr>
          <w:rFonts w:asciiTheme="majorHAnsi" w:eastAsia="SimSun" w:hAnsiTheme="majorHAnsi"/>
          <w:sz w:val="22"/>
          <w:szCs w:val="22"/>
          <w:lang w:eastAsia="zh-CN"/>
        </w:rPr>
        <w:t xml:space="preserve"> (habitat protection and marine protected areas).</w:t>
      </w:r>
    </w:p>
    <w:p w14:paraId="4B4066C9" w14:textId="77777777" w:rsidR="00A26B76" w:rsidRPr="005B55D2"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00B3FA80" w14:textId="77777777" w:rsidR="00A26B76" w:rsidRPr="005B55D2"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proofErr w:type="spellStart"/>
      <w:r w:rsidRPr="00F641F6">
        <w:rPr>
          <w:rFonts w:asciiTheme="majorHAnsi" w:eastAsia="SimSun" w:hAnsiTheme="majorHAnsi" w:hint="eastAsia"/>
          <w:sz w:val="22"/>
          <w:szCs w:val="22"/>
          <w:u w:val="single"/>
          <w:lang w:eastAsia="zh-CN"/>
        </w:rPr>
        <w:t>Rushan</w:t>
      </w:r>
      <w:proofErr w:type="spellEnd"/>
      <w:r>
        <w:rPr>
          <w:rFonts w:asciiTheme="majorHAnsi" w:eastAsia="SimSun" w:hAnsiTheme="majorHAnsi"/>
          <w:sz w:val="22"/>
          <w:szCs w:val="22"/>
          <w:lang w:eastAsia="zh-CN"/>
        </w:rPr>
        <w:t xml:space="preserve"> (sustainable </w:t>
      </w:r>
      <w:proofErr w:type="spellStart"/>
      <w:r>
        <w:rPr>
          <w:rFonts w:asciiTheme="majorHAnsi" w:eastAsia="SimSun" w:hAnsiTheme="majorHAnsi"/>
          <w:sz w:val="22"/>
          <w:szCs w:val="22"/>
          <w:lang w:eastAsia="zh-CN"/>
        </w:rPr>
        <w:t>mariculture</w:t>
      </w:r>
      <w:proofErr w:type="spellEnd"/>
      <w:r>
        <w:rPr>
          <w:rFonts w:asciiTheme="majorHAnsi" w:eastAsia="SimSun" w:hAnsiTheme="majorHAnsi"/>
          <w:sz w:val="22"/>
          <w:szCs w:val="22"/>
          <w:lang w:eastAsia="zh-CN"/>
        </w:rPr>
        <w:t>).</w:t>
      </w:r>
    </w:p>
    <w:p w14:paraId="23001BA7" w14:textId="77777777" w:rsidR="00A26B76"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proofErr w:type="spellStart"/>
      <w:r w:rsidRPr="00F641F6">
        <w:rPr>
          <w:rFonts w:asciiTheme="majorHAnsi" w:hAnsiTheme="majorHAnsi"/>
          <w:color w:val="000000" w:themeColor="text1"/>
          <w:sz w:val="22"/>
          <w:szCs w:val="22"/>
          <w:u w:val="single"/>
        </w:rPr>
        <w:t>Weihai</w:t>
      </w:r>
      <w:proofErr w:type="spellEnd"/>
      <w:r w:rsidRPr="00DD68BA">
        <w:rPr>
          <w:rFonts w:asciiTheme="majorHAnsi" w:eastAsia="SimSun" w:hAnsiTheme="majorHAnsi" w:hint="eastAsia"/>
          <w:sz w:val="22"/>
          <w:szCs w:val="22"/>
          <w:lang w:eastAsia="zh-CN"/>
        </w:rPr>
        <w:t xml:space="preserve"> </w:t>
      </w:r>
      <w:r>
        <w:rPr>
          <w:rFonts w:asciiTheme="majorHAnsi" w:hAnsiTheme="majorHAnsi"/>
          <w:color w:val="000000" w:themeColor="text1"/>
          <w:sz w:val="22"/>
          <w:szCs w:val="22"/>
        </w:rPr>
        <w:t>(</w:t>
      </w:r>
      <w:r>
        <w:rPr>
          <w:rFonts w:asciiTheme="majorHAnsi" w:eastAsia="SimSun" w:hAnsiTheme="majorHAnsi"/>
          <w:sz w:val="22"/>
          <w:szCs w:val="22"/>
          <w:lang w:eastAsia="zh-CN"/>
        </w:rPr>
        <w:t xml:space="preserve">sustainable </w:t>
      </w:r>
      <w:proofErr w:type="spellStart"/>
      <w:r>
        <w:rPr>
          <w:rFonts w:asciiTheme="majorHAnsi" w:eastAsia="SimSun" w:hAnsiTheme="majorHAnsi"/>
          <w:sz w:val="22"/>
          <w:szCs w:val="22"/>
          <w:lang w:eastAsia="zh-CN"/>
        </w:rPr>
        <w:t>mariculture</w:t>
      </w:r>
      <w:proofErr w:type="spellEnd"/>
      <w:r>
        <w:rPr>
          <w:rFonts w:asciiTheme="majorHAnsi" w:hAnsiTheme="majorHAnsi"/>
          <w:color w:val="000000" w:themeColor="text1"/>
          <w:sz w:val="22"/>
          <w:szCs w:val="22"/>
        </w:rPr>
        <w:t xml:space="preserve">, marine pollution, marine litter, data sharing, fisheries management, </w:t>
      </w:r>
      <w:r>
        <w:rPr>
          <w:rFonts w:asciiTheme="majorHAnsi" w:eastAsia="SimSun" w:hAnsiTheme="majorHAnsi"/>
          <w:sz w:val="22"/>
          <w:szCs w:val="22"/>
          <w:lang w:eastAsia="zh-CN"/>
        </w:rPr>
        <w:t>habitat protection and marine protected areas</w:t>
      </w:r>
      <w:r>
        <w:rPr>
          <w:rFonts w:asciiTheme="majorHAnsi" w:hAnsiTheme="majorHAnsi"/>
          <w:color w:val="000000" w:themeColor="text1"/>
          <w:sz w:val="22"/>
          <w:szCs w:val="22"/>
        </w:rPr>
        <w:t>).</w:t>
      </w:r>
    </w:p>
    <w:p w14:paraId="563197F1" w14:textId="77777777" w:rsidR="00A26B76" w:rsidRPr="005B55D2"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479ED892" w14:textId="77777777" w:rsidR="00A26B76" w:rsidRPr="00F641F6" w:rsidRDefault="00A26B76" w:rsidP="003B542A">
      <w:pPr>
        <w:pStyle w:val="ListParagraph"/>
        <w:widowControl w:val="0"/>
        <w:numPr>
          <w:ilvl w:val="0"/>
          <w:numId w:val="27"/>
        </w:numPr>
        <w:autoSpaceDE w:val="0"/>
        <w:autoSpaceDN w:val="0"/>
        <w:adjustRightInd w:val="0"/>
        <w:spacing w:line="276" w:lineRule="auto"/>
        <w:jc w:val="both"/>
        <w:rPr>
          <w:rFonts w:asciiTheme="majorHAnsi" w:hAnsiTheme="majorHAnsi"/>
          <w:color w:val="000000" w:themeColor="text1"/>
          <w:sz w:val="22"/>
          <w:szCs w:val="22"/>
        </w:rPr>
      </w:pPr>
      <w:proofErr w:type="spellStart"/>
      <w:r w:rsidRPr="00F641F6">
        <w:rPr>
          <w:rFonts w:asciiTheme="majorHAnsi" w:eastAsia="SimSun" w:hAnsiTheme="majorHAnsi"/>
          <w:sz w:val="22"/>
          <w:szCs w:val="22"/>
          <w:u w:val="single"/>
          <w:lang w:eastAsia="zh-CN"/>
        </w:rPr>
        <w:t>Z</w:t>
      </w:r>
      <w:r w:rsidRPr="00F641F6">
        <w:rPr>
          <w:rFonts w:asciiTheme="majorHAnsi" w:eastAsia="SimSun" w:hAnsiTheme="majorHAnsi" w:hint="eastAsia"/>
          <w:sz w:val="22"/>
          <w:szCs w:val="22"/>
          <w:u w:val="single"/>
          <w:lang w:eastAsia="zh-CN"/>
        </w:rPr>
        <w:t>hangzidao</w:t>
      </w:r>
      <w:proofErr w:type="spellEnd"/>
      <w:r>
        <w:rPr>
          <w:rFonts w:asciiTheme="majorHAnsi" w:eastAsia="SimSun" w:hAnsiTheme="majorHAnsi"/>
          <w:sz w:val="22"/>
          <w:szCs w:val="22"/>
          <w:lang w:eastAsia="zh-CN"/>
        </w:rPr>
        <w:t xml:space="preserve"> (sustainable </w:t>
      </w:r>
      <w:proofErr w:type="spellStart"/>
      <w:r>
        <w:rPr>
          <w:rFonts w:asciiTheme="majorHAnsi" w:eastAsia="SimSun" w:hAnsiTheme="majorHAnsi"/>
          <w:sz w:val="22"/>
          <w:szCs w:val="22"/>
          <w:lang w:eastAsia="zh-CN"/>
        </w:rPr>
        <w:t>mariculture</w:t>
      </w:r>
      <w:proofErr w:type="spellEnd"/>
      <w:r>
        <w:rPr>
          <w:rFonts w:asciiTheme="majorHAnsi" w:eastAsia="SimSun" w:hAnsiTheme="majorHAnsi"/>
          <w:sz w:val="22"/>
          <w:szCs w:val="22"/>
          <w:lang w:eastAsia="zh-CN"/>
        </w:rPr>
        <w:t>).</w:t>
      </w:r>
    </w:p>
    <w:p w14:paraId="33E73D4B" w14:textId="77777777" w:rsidR="00A26B76" w:rsidRPr="00143114" w:rsidRDefault="00A26B76" w:rsidP="00A26B76">
      <w:pPr>
        <w:widowControl w:val="0"/>
        <w:autoSpaceDE w:val="0"/>
        <w:autoSpaceDN w:val="0"/>
        <w:adjustRightInd w:val="0"/>
        <w:spacing w:line="276" w:lineRule="auto"/>
        <w:jc w:val="both"/>
        <w:rPr>
          <w:rFonts w:asciiTheme="majorHAnsi" w:hAnsiTheme="majorHAnsi"/>
          <w:color w:val="000000" w:themeColor="text1"/>
          <w:sz w:val="22"/>
          <w:szCs w:val="22"/>
        </w:rPr>
      </w:pPr>
    </w:p>
    <w:p w14:paraId="72D3D01C" w14:textId="69F65C08" w:rsidR="00A26B76" w:rsidRPr="00A26B76" w:rsidRDefault="00A26B76" w:rsidP="00A26B76">
      <w:pPr>
        <w:widowControl w:val="0"/>
        <w:autoSpaceDE w:val="0"/>
        <w:autoSpaceDN w:val="0"/>
        <w:adjustRightInd w:val="0"/>
        <w:spacing w:line="276" w:lineRule="auto"/>
        <w:jc w:val="both"/>
        <w:rPr>
          <w:rFonts w:asciiTheme="majorHAnsi" w:hAnsiTheme="majorHAnsi"/>
          <w:i/>
          <w:color w:val="000000" w:themeColor="text1"/>
          <w:sz w:val="22"/>
          <w:szCs w:val="22"/>
        </w:rPr>
      </w:pPr>
      <w:r>
        <w:rPr>
          <w:rFonts w:asciiTheme="majorHAnsi" w:hAnsiTheme="majorHAnsi"/>
          <w:color w:val="000000" w:themeColor="text1"/>
          <w:sz w:val="22"/>
          <w:szCs w:val="22"/>
        </w:rPr>
        <w:t xml:space="preserve">Although </w:t>
      </w:r>
      <w:r w:rsidR="0041647C">
        <w:rPr>
          <w:rFonts w:asciiTheme="majorHAnsi" w:hAnsiTheme="majorHAnsi"/>
          <w:color w:val="000000" w:themeColor="text1"/>
          <w:sz w:val="22"/>
          <w:szCs w:val="22"/>
        </w:rPr>
        <w:t>ROK</w:t>
      </w:r>
      <w:r>
        <w:rPr>
          <w:rFonts w:asciiTheme="majorHAnsi" w:hAnsiTheme="majorHAnsi"/>
          <w:color w:val="000000" w:themeColor="text1"/>
          <w:sz w:val="22"/>
          <w:szCs w:val="22"/>
        </w:rPr>
        <w:t xml:space="preserve"> is not a beneficiary country in terms of GEF funding under the Project, there is also a wide range of demonstration activities relating to the Project along the </w:t>
      </w:r>
      <w:r w:rsidR="0041647C">
        <w:rPr>
          <w:rFonts w:asciiTheme="majorHAnsi" w:hAnsiTheme="majorHAnsi"/>
          <w:color w:val="000000" w:themeColor="text1"/>
          <w:sz w:val="22"/>
          <w:szCs w:val="22"/>
        </w:rPr>
        <w:t>ROK</w:t>
      </w:r>
      <w:r>
        <w:rPr>
          <w:rFonts w:asciiTheme="majorHAnsi" w:hAnsiTheme="majorHAnsi"/>
          <w:color w:val="000000" w:themeColor="text1"/>
          <w:sz w:val="22"/>
          <w:szCs w:val="22"/>
        </w:rPr>
        <w:t xml:space="preserve"> coast, self-financed by </w:t>
      </w:r>
      <w:r w:rsidR="0041647C">
        <w:rPr>
          <w:rFonts w:asciiTheme="majorHAnsi" w:hAnsiTheme="majorHAnsi"/>
          <w:color w:val="000000" w:themeColor="text1"/>
          <w:sz w:val="22"/>
          <w:szCs w:val="22"/>
        </w:rPr>
        <w:t>ROK</w:t>
      </w:r>
      <w:r>
        <w:rPr>
          <w:rFonts w:asciiTheme="majorHAnsi" w:hAnsiTheme="majorHAnsi"/>
          <w:color w:val="000000" w:themeColor="text1"/>
          <w:sz w:val="22"/>
          <w:szCs w:val="22"/>
        </w:rPr>
        <w:t xml:space="preserve"> government agencies, NGOs and other sources (refer </w:t>
      </w:r>
      <w:r w:rsidR="002D0D61">
        <w:rPr>
          <w:rFonts w:asciiTheme="majorHAnsi" w:hAnsiTheme="majorHAnsi"/>
          <w:color w:val="000000" w:themeColor="text1"/>
          <w:sz w:val="22"/>
          <w:szCs w:val="22"/>
        </w:rPr>
        <w:t>Annex 7</w:t>
      </w:r>
      <w:r>
        <w:rPr>
          <w:rFonts w:asciiTheme="majorHAnsi" w:hAnsiTheme="majorHAnsi"/>
          <w:color w:val="000000" w:themeColor="text1"/>
          <w:sz w:val="22"/>
          <w:szCs w:val="22"/>
        </w:rPr>
        <w:t>).</w:t>
      </w:r>
    </w:p>
    <w:p w14:paraId="21532BB9" w14:textId="77777777" w:rsidR="00DB552A" w:rsidRPr="00DB552A" w:rsidRDefault="00DB552A" w:rsidP="00884CC1">
      <w:pPr>
        <w:shd w:val="clear" w:color="auto" w:fill="FEFEFE"/>
        <w:spacing w:line="276" w:lineRule="auto"/>
        <w:jc w:val="both"/>
        <w:rPr>
          <w:rFonts w:asciiTheme="majorHAnsi" w:hAnsiTheme="majorHAnsi" w:cs="Verdana"/>
          <w:color w:val="171717"/>
          <w:sz w:val="22"/>
          <w:szCs w:val="22"/>
        </w:rPr>
      </w:pPr>
    </w:p>
    <w:p w14:paraId="3D56EB24" w14:textId="77777777" w:rsidR="0090294C" w:rsidRDefault="00DB552A" w:rsidP="00884CC1">
      <w:pPr>
        <w:shd w:val="clear" w:color="auto" w:fill="FEFEFE"/>
        <w:spacing w:line="276" w:lineRule="auto"/>
        <w:ind w:left="357"/>
        <w:jc w:val="both"/>
        <w:rPr>
          <w:rFonts w:ascii="Calibri" w:eastAsia="Times New Roman" w:hAnsi="Calibri" w:cs="Tahoma"/>
          <w:i/>
          <w:color w:val="0A0A0A"/>
          <w:sz w:val="20"/>
          <w:szCs w:val="20"/>
        </w:rPr>
      </w:pPr>
      <w:r w:rsidRPr="00DB552A">
        <w:rPr>
          <w:rFonts w:asciiTheme="majorHAnsi" w:hAnsiTheme="majorHAnsi" w:cs="Verdana"/>
          <w:color w:val="171717"/>
          <w:sz w:val="20"/>
          <w:szCs w:val="20"/>
        </w:rPr>
        <w:t xml:space="preserve">TABLE 1: </w:t>
      </w:r>
      <w:r w:rsidRPr="00DB552A">
        <w:rPr>
          <w:rFonts w:asciiTheme="majorHAnsi" w:hAnsiTheme="majorHAnsi" w:cs="Verdana"/>
          <w:i/>
          <w:color w:val="171717"/>
          <w:sz w:val="20"/>
          <w:szCs w:val="20"/>
        </w:rPr>
        <w:t xml:space="preserve">YSLME Project Phase II </w:t>
      </w:r>
      <w:r w:rsidRPr="00DB552A">
        <w:rPr>
          <w:rFonts w:ascii="Calibri" w:eastAsia="Times New Roman" w:hAnsi="Calibri" w:cs="Tahoma"/>
          <w:i/>
          <w:color w:val="0A0A0A"/>
          <w:sz w:val="20"/>
          <w:szCs w:val="20"/>
        </w:rPr>
        <w:t>Components, Ou</w:t>
      </w:r>
      <w:r w:rsidR="00F80D58">
        <w:rPr>
          <w:rFonts w:ascii="Calibri" w:eastAsia="Times New Roman" w:hAnsi="Calibri" w:cs="Tahoma"/>
          <w:i/>
          <w:color w:val="0A0A0A"/>
          <w:sz w:val="20"/>
          <w:szCs w:val="20"/>
        </w:rPr>
        <w:t xml:space="preserve">tcomes and Outputs </w:t>
      </w:r>
    </w:p>
    <w:p w14:paraId="69787C2C" w14:textId="21D95BCE" w:rsidR="00DB552A" w:rsidRPr="00B22F8E" w:rsidRDefault="00F80D58" w:rsidP="00F80D58">
      <w:pPr>
        <w:shd w:val="clear" w:color="auto" w:fill="FEFEFE"/>
        <w:spacing w:after="120" w:line="276" w:lineRule="auto"/>
        <w:ind w:left="357"/>
        <w:jc w:val="both"/>
        <w:rPr>
          <w:rFonts w:asciiTheme="majorHAnsi" w:hAnsiTheme="majorHAnsi" w:cs="Verdana"/>
          <w:i/>
          <w:color w:val="171717"/>
          <w:sz w:val="16"/>
          <w:szCs w:val="16"/>
        </w:rPr>
      </w:pPr>
      <w:r w:rsidRPr="00B22F8E">
        <w:rPr>
          <w:rFonts w:ascii="Calibri" w:eastAsia="Times New Roman" w:hAnsi="Calibri" w:cs="Tahoma"/>
          <w:i/>
          <w:color w:val="0A0A0A"/>
          <w:sz w:val="16"/>
          <w:szCs w:val="16"/>
        </w:rPr>
        <w:t>(</w:t>
      </w:r>
      <w:proofErr w:type="gramStart"/>
      <w:r w:rsidRPr="00B22F8E">
        <w:rPr>
          <w:rFonts w:ascii="Calibri" w:eastAsia="Times New Roman" w:hAnsi="Calibri" w:cs="Tahoma"/>
          <w:i/>
          <w:color w:val="0A0A0A"/>
          <w:sz w:val="16"/>
          <w:szCs w:val="16"/>
        </w:rPr>
        <w:t>as</w:t>
      </w:r>
      <w:proofErr w:type="gramEnd"/>
      <w:r w:rsidRPr="00B22F8E">
        <w:rPr>
          <w:rFonts w:ascii="Calibri" w:eastAsia="Times New Roman" w:hAnsi="Calibri" w:cs="Tahoma"/>
          <w:i/>
          <w:color w:val="0A0A0A"/>
          <w:sz w:val="16"/>
          <w:szCs w:val="16"/>
        </w:rPr>
        <w:t xml:space="preserve"> revised i</w:t>
      </w:r>
      <w:r w:rsidR="00DB552A" w:rsidRPr="00B22F8E">
        <w:rPr>
          <w:rFonts w:ascii="Calibri" w:eastAsia="Times New Roman" w:hAnsi="Calibri" w:cs="Tahoma"/>
          <w:i/>
          <w:color w:val="0A0A0A"/>
          <w:sz w:val="16"/>
          <w:szCs w:val="16"/>
        </w:rPr>
        <w:t>n t</w:t>
      </w:r>
      <w:r w:rsidR="0090294C" w:rsidRPr="00B22F8E">
        <w:rPr>
          <w:rFonts w:ascii="Calibri" w:eastAsia="Times New Roman" w:hAnsi="Calibri" w:cs="Tahoma"/>
          <w:i/>
          <w:color w:val="0A0A0A"/>
          <w:sz w:val="16"/>
          <w:szCs w:val="16"/>
        </w:rPr>
        <w:t xml:space="preserve">he Project Inception Report </w:t>
      </w:r>
      <w:r w:rsidR="007C0273" w:rsidRPr="00B22F8E">
        <w:rPr>
          <w:rFonts w:ascii="Calibri" w:eastAsia="Times New Roman" w:hAnsi="Calibri" w:cs="Tahoma"/>
          <w:i/>
          <w:color w:val="0A0A0A"/>
          <w:sz w:val="16"/>
          <w:szCs w:val="16"/>
        </w:rPr>
        <w:t xml:space="preserve">June </w:t>
      </w:r>
      <w:r w:rsidR="0090294C" w:rsidRPr="00B22F8E">
        <w:rPr>
          <w:rFonts w:ascii="Calibri" w:eastAsia="Times New Roman" w:hAnsi="Calibri" w:cs="Tahoma"/>
          <w:i/>
          <w:color w:val="0A0A0A"/>
          <w:sz w:val="16"/>
          <w:szCs w:val="16"/>
        </w:rPr>
        <w:t>2017</w:t>
      </w:r>
      <w:r w:rsidR="00DB552A" w:rsidRPr="00B22F8E">
        <w:rPr>
          <w:rFonts w:ascii="Calibri" w:eastAsia="Times New Roman" w:hAnsi="Calibri" w:cs="Tahoma"/>
          <w:i/>
          <w:color w:val="0A0A0A"/>
          <w:sz w:val="16"/>
          <w:szCs w:val="16"/>
        </w:rPr>
        <w:t>)</w:t>
      </w:r>
    </w:p>
    <w:tbl>
      <w:tblPr>
        <w:tblStyle w:val="TableGrid"/>
        <w:tblW w:w="0" w:type="auto"/>
        <w:tblInd w:w="360" w:type="dxa"/>
        <w:tblLook w:val="04A0" w:firstRow="1" w:lastRow="0" w:firstColumn="1" w:lastColumn="0" w:noHBand="0" w:noVBand="1"/>
      </w:tblPr>
      <w:tblGrid>
        <w:gridCol w:w="1924"/>
        <w:gridCol w:w="3211"/>
        <w:gridCol w:w="3741"/>
      </w:tblGrid>
      <w:tr w:rsidR="00DB552A" w:rsidRPr="00DB552A" w14:paraId="57B3D86A" w14:textId="77777777" w:rsidTr="00DF1864">
        <w:trPr>
          <w:tblHeader/>
        </w:trPr>
        <w:tc>
          <w:tcPr>
            <w:tcW w:w="0" w:type="auto"/>
            <w:shd w:val="clear" w:color="auto" w:fill="F2F2F2" w:themeFill="background1" w:themeFillShade="F2"/>
          </w:tcPr>
          <w:p w14:paraId="662FB55B" w14:textId="6E50FE9E" w:rsidR="00DB552A" w:rsidRPr="0059153A" w:rsidRDefault="003E2024" w:rsidP="00DF1864">
            <w:pPr>
              <w:spacing w:before="60" w:after="60"/>
              <w:jc w:val="center"/>
              <w:rPr>
                <w:rFonts w:asciiTheme="majorHAnsi" w:hAnsiTheme="majorHAnsi" w:cs="Verdana"/>
                <w:b/>
                <w:color w:val="171717"/>
                <w:sz w:val="16"/>
                <w:szCs w:val="16"/>
              </w:rPr>
            </w:pPr>
            <w:r w:rsidRPr="0059153A">
              <w:rPr>
                <w:rFonts w:asciiTheme="majorHAnsi" w:hAnsiTheme="majorHAnsi" w:cs="Verdana"/>
                <w:b/>
                <w:color w:val="171717"/>
                <w:sz w:val="16"/>
                <w:szCs w:val="16"/>
              </w:rPr>
              <w:t>COMPONENT</w:t>
            </w:r>
            <w:r w:rsidR="005C5183" w:rsidRPr="0059153A">
              <w:rPr>
                <w:rFonts w:asciiTheme="majorHAnsi" w:hAnsiTheme="majorHAnsi" w:cs="Verdana"/>
                <w:b/>
                <w:color w:val="171717"/>
                <w:sz w:val="16"/>
                <w:szCs w:val="16"/>
              </w:rPr>
              <w:t>S</w:t>
            </w:r>
            <w:r w:rsidR="0090294C" w:rsidRPr="0059153A">
              <w:rPr>
                <w:rFonts w:asciiTheme="majorHAnsi" w:hAnsiTheme="majorHAnsi" w:cs="Verdana"/>
                <w:b/>
                <w:color w:val="171717"/>
                <w:sz w:val="16"/>
                <w:szCs w:val="16"/>
              </w:rPr>
              <w:t xml:space="preserve"> (x4)</w:t>
            </w:r>
          </w:p>
        </w:tc>
        <w:tc>
          <w:tcPr>
            <w:tcW w:w="3211" w:type="dxa"/>
            <w:tcBorders>
              <w:bottom w:val="single" w:sz="4" w:space="0" w:color="auto"/>
            </w:tcBorders>
            <w:shd w:val="clear" w:color="auto" w:fill="F2F2F2" w:themeFill="background1" w:themeFillShade="F2"/>
          </w:tcPr>
          <w:p w14:paraId="4F4D6190" w14:textId="3444EE35" w:rsidR="00DB552A" w:rsidRPr="0059153A" w:rsidRDefault="00DB552A" w:rsidP="00DF1864">
            <w:pPr>
              <w:spacing w:before="60" w:after="60"/>
              <w:jc w:val="center"/>
              <w:rPr>
                <w:rFonts w:asciiTheme="majorHAnsi" w:hAnsiTheme="majorHAnsi" w:cs="Verdana"/>
                <w:b/>
                <w:color w:val="171717"/>
                <w:sz w:val="16"/>
                <w:szCs w:val="16"/>
              </w:rPr>
            </w:pPr>
            <w:r w:rsidRPr="0059153A">
              <w:rPr>
                <w:rFonts w:asciiTheme="majorHAnsi" w:hAnsiTheme="majorHAnsi" w:cs="Verdana"/>
                <w:b/>
                <w:color w:val="171717"/>
                <w:sz w:val="16"/>
                <w:szCs w:val="16"/>
              </w:rPr>
              <w:t>Outcome</w:t>
            </w:r>
            <w:r w:rsidR="005C5183" w:rsidRPr="0059153A">
              <w:rPr>
                <w:rFonts w:asciiTheme="majorHAnsi" w:hAnsiTheme="majorHAnsi" w:cs="Verdana"/>
                <w:b/>
                <w:color w:val="171717"/>
                <w:sz w:val="16"/>
                <w:szCs w:val="16"/>
              </w:rPr>
              <w:t>s</w:t>
            </w:r>
            <w:r w:rsidR="0090294C" w:rsidRPr="0059153A">
              <w:rPr>
                <w:rFonts w:asciiTheme="majorHAnsi" w:hAnsiTheme="majorHAnsi" w:cs="Verdana"/>
                <w:b/>
                <w:color w:val="171717"/>
                <w:sz w:val="16"/>
                <w:szCs w:val="16"/>
              </w:rPr>
              <w:t xml:space="preserve"> (x16)</w:t>
            </w:r>
          </w:p>
        </w:tc>
        <w:tc>
          <w:tcPr>
            <w:tcW w:w="3741" w:type="dxa"/>
            <w:tcBorders>
              <w:bottom w:val="single" w:sz="4" w:space="0" w:color="auto"/>
            </w:tcBorders>
            <w:shd w:val="clear" w:color="auto" w:fill="F2F2F2" w:themeFill="background1" w:themeFillShade="F2"/>
          </w:tcPr>
          <w:p w14:paraId="66A4B4AA" w14:textId="53733601" w:rsidR="00DB552A" w:rsidRPr="0059153A" w:rsidRDefault="00DB552A" w:rsidP="00DF1864">
            <w:pPr>
              <w:spacing w:before="60" w:after="60"/>
              <w:jc w:val="center"/>
              <w:rPr>
                <w:rFonts w:asciiTheme="majorHAnsi" w:hAnsiTheme="majorHAnsi" w:cs="Verdana"/>
                <w:b/>
                <w:i/>
                <w:color w:val="171717"/>
                <w:sz w:val="16"/>
                <w:szCs w:val="16"/>
              </w:rPr>
            </w:pPr>
            <w:r w:rsidRPr="0059153A">
              <w:rPr>
                <w:rFonts w:asciiTheme="majorHAnsi" w:hAnsiTheme="majorHAnsi" w:cs="Verdana"/>
                <w:b/>
                <w:i/>
                <w:color w:val="171717"/>
                <w:sz w:val="16"/>
                <w:szCs w:val="16"/>
              </w:rPr>
              <w:t>Output</w:t>
            </w:r>
            <w:r w:rsidR="005C5183" w:rsidRPr="0059153A">
              <w:rPr>
                <w:rFonts w:asciiTheme="majorHAnsi" w:hAnsiTheme="majorHAnsi" w:cs="Verdana"/>
                <w:b/>
                <w:i/>
                <w:color w:val="171717"/>
                <w:sz w:val="16"/>
                <w:szCs w:val="16"/>
              </w:rPr>
              <w:t>s</w:t>
            </w:r>
            <w:r w:rsidR="0090294C" w:rsidRPr="0059153A">
              <w:rPr>
                <w:rFonts w:asciiTheme="majorHAnsi" w:hAnsiTheme="majorHAnsi" w:cs="Verdana"/>
                <w:b/>
                <w:i/>
                <w:color w:val="171717"/>
                <w:sz w:val="16"/>
                <w:szCs w:val="16"/>
              </w:rPr>
              <w:t xml:space="preserve"> (x24)</w:t>
            </w:r>
          </w:p>
        </w:tc>
      </w:tr>
      <w:tr w:rsidR="00F80D58" w14:paraId="77BC3D3A" w14:textId="77777777" w:rsidTr="00DF1864">
        <w:tc>
          <w:tcPr>
            <w:tcW w:w="0" w:type="auto"/>
            <w:vMerge w:val="restart"/>
          </w:tcPr>
          <w:p w14:paraId="2982419C" w14:textId="08E0AF2D" w:rsidR="00F80D58" w:rsidRPr="0059153A" w:rsidRDefault="003E2024" w:rsidP="00F80D58">
            <w:pPr>
              <w:shd w:val="clear" w:color="auto" w:fill="FEFEFE"/>
              <w:rPr>
                <w:rFonts w:ascii="Calibri" w:eastAsia="Times New Roman" w:hAnsi="Calibri" w:cs="Tahoma"/>
                <w:color w:val="0A0A0A"/>
                <w:sz w:val="16"/>
                <w:szCs w:val="16"/>
              </w:rPr>
            </w:pPr>
            <w:r w:rsidRPr="0059153A">
              <w:rPr>
                <w:rFonts w:asciiTheme="majorHAnsi" w:hAnsiTheme="majorHAnsi" w:cs="Verdana"/>
                <w:b/>
                <w:color w:val="171717"/>
                <w:sz w:val="16"/>
                <w:szCs w:val="16"/>
              </w:rPr>
              <w:t>COMPONENT</w:t>
            </w:r>
            <w:r w:rsidR="00F80D58" w:rsidRPr="0059153A">
              <w:rPr>
                <w:rFonts w:ascii="Calibri" w:eastAsia="Times New Roman" w:hAnsi="Calibri" w:cs="Tahoma"/>
                <w:b/>
                <w:color w:val="0A0A0A"/>
                <w:sz w:val="16"/>
                <w:szCs w:val="16"/>
              </w:rPr>
              <w:t xml:space="preserve"> 1: </w:t>
            </w:r>
            <w:r w:rsidR="00F80D58" w:rsidRPr="0059153A">
              <w:rPr>
                <w:rFonts w:ascii="Calibri" w:eastAsia="Times New Roman" w:hAnsi="Calibri" w:cs="Tahoma"/>
                <w:color w:val="0A0A0A"/>
                <w:sz w:val="16"/>
                <w:szCs w:val="16"/>
              </w:rPr>
              <w:t>Sustainable national and regional cooperation for ecosystem based management.</w:t>
            </w:r>
          </w:p>
        </w:tc>
        <w:tc>
          <w:tcPr>
            <w:tcW w:w="3211" w:type="dxa"/>
            <w:tcBorders>
              <w:bottom w:val="dashSmallGap" w:sz="4" w:space="0" w:color="auto"/>
            </w:tcBorders>
          </w:tcPr>
          <w:p w14:paraId="051BD51E" w14:textId="012E6CB1" w:rsidR="00F80D58" w:rsidRPr="0059153A" w:rsidRDefault="00F80D58" w:rsidP="00F80D58">
            <w:pPr>
              <w:shd w:val="clear" w:color="auto" w:fill="FEFEFE"/>
              <w:rPr>
                <w:rFonts w:asciiTheme="majorHAnsi" w:eastAsia="Times New Roman" w:hAnsiTheme="majorHAnsi" w:cs="Times New Roman"/>
                <w:color w:val="000000" w:themeColor="text1"/>
                <w:sz w:val="16"/>
                <w:szCs w:val="16"/>
              </w:rPr>
            </w:pPr>
            <w:r w:rsidRPr="0059153A">
              <w:rPr>
                <w:rFonts w:asciiTheme="majorHAnsi" w:eastAsia="Times New Roman" w:hAnsiTheme="majorHAnsi" w:cs="Times New Roman"/>
                <w:b/>
                <w:color w:val="000000" w:themeColor="text1"/>
                <w:sz w:val="16"/>
                <w:szCs w:val="16"/>
              </w:rPr>
              <w:t>Outcome 1.1:</w:t>
            </w:r>
            <w:r w:rsidRPr="0059153A">
              <w:rPr>
                <w:rFonts w:asciiTheme="majorHAnsi" w:eastAsia="Times New Roman" w:hAnsiTheme="majorHAnsi" w:cs="Times New Roman"/>
                <w:color w:val="000000" w:themeColor="text1"/>
                <w:sz w:val="16"/>
                <w:szCs w:val="16"/>
              </w:rPr>
              <w:t xml:space="preserve"> Regional governance structure, the YSLME Commission established and functional, based on strengthened partnerships &amp; regional co-ordination; wider stakeholder participation and enhanced public awareness.</w:t>
            </w:r>
          </w:p>
        </w:tc>
        <w:tc>
          <w:tcPr>
            <w:tcW w:w="3741" w:type="dxa"/>
            <w:tcBorders>
              <w:bottom w:val="dashSmallGap" w:sz="4" w:space="0" w:color="auto"/>
            </w:tcBorders>
          </w:tcPr>
          <w:p w14:paraId="17CB9267" w14:textId="04FD36DD" w:rsidR="00F80D58" w:rsidRPr="0059153A" w:rsidRDefault="00F80D58" w:rsidP="00F80D58">
            <w:pPr>
              <w:shd w:val="clear" w:color="auto" w:fill="FEFEFE"/>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1.1.1:</w:t>
            </w:r>
            <w:r w:rsidRPr="0059153A">
              <w:rPr>
                <w:rFonts w:asciiTheme="majorHAnsi" w:eastAsia="Times New Roman" w:hAnsiTheme="majorHAnsi" w:cs="Times New Roman"/>
                <w:bCs/>
                <w:color w:val="000000" w:themeColor="text1"/>
                <w:sz w:val="16"/>
                <w:szCs w:val="16"/>
              </w:rPr>
              <w:t xml:space="preserve"> Regional agreement to establish the YSLME Commission, Management, Science and Technical Panel (MSTP) and Regional Working Group (RWGs); national and regional policies drafted and implemented.</w:t>
            </w:r>
          </w:p>
        </w:tc>
      </w:tr>
      <w:tr w:rsidR="00F80D58" w14:paraId="431C7F19" w14:textId="77777777" w:rsidTr="00DF1864">
        <w:tc>
          <w:tcPr>
            <w:tcW w:w="0" w:type="auto"/>
            <w:vMerge/>
          </w:tcPr>
          <w:p w14:paraId="0B85C2AC"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dashSmallGap" w:sz="4" w:space="0" w:color="auto"/>
            </w:tcBorders>
          </w:tcPr>
          <w:p w14:paraId="258A09D7" w14:textId="00FB132B" w:rsidR="00F80D58" w:rsidRPr="0059153A" w:rsidRDefault="00F80D58" w:rsidP="00F80D58">
            <w:pPr>
              <w:shd w:val="clear" w:color="auto" w:fill="FEFEFE"/>
              <w:rPr>
                <w:rFonts w:asciiTheme="majorHAnsi" w:eastAsia="Times New Roman" w:hAnsiTheme="majorHAnsi" w:cs="Times New Roman"/>
                <w:color w:val="000000" w:themeColor="text1"/>
                <w:sz w:val="16"/>
                <w:szCs w:val="16"/>
              </w:rPr>
            </w:pPr>
            <w:r w:rsidRPr="0059153A">
              <w:rPr>
                <w:rFonts w:asciiTheme="majorHAnsi" w:eastAsia="Times New Roman" w:hAnsiTheme="majorHAnsi" w:cs="Times New Roman"/>
                <w:b/>
                <w:bCs/>
                <w:color w:val="000000" w:themeColor="text1"/>
                <w:sz w:val="16"/>
                <w:szCs w:val="16"/>
              </w:rPr>
              <w:t>Outcome 1.2:</w:t>
            </w:r>
            <w:r w:rsidRPr="0059153A">
              <w:rPr>
                <w:rFonts w:asciiTheme="majorHAnsi" w:eastAsia="Times New Roman" w:hAnsiTheme="majorHAnsi" w:cs="Times New Roman"/>
                <w:color w:val="000000" w:themeColor="text1"/>
                <w:sz w:val="16"/>
                <w:szCs w:val="16"/>
              </w:rPr>
              <w:t xml:space="preserve"> Improved inter-</w:t>
            </w:r>
            <w:proofErr w:type="spellStart"/>
            <w:r w:rsidRPr="0059153A">
              <w:rPr>
                <w:rFonts w:asciiTheme="majorHAnsi" w:eastAsia="Times New Roman" w:hAnsiTheme="majorHAnsi" w:cs="Times New Roman"/>
                <w:color w:val="000000" w:themeColor="text1"/>
                <w:sz w:val="16"/>
                <w:szCs w:val="16"/>
              </w:rPr>
              <w:t>sectoral</w:t>
            </w:r>
            <w:proofErr w:type="spellEnd"/>
            <w:r w:rsidRPr="0059153A">
              <w:rPr>
                <w:rFonts w:asciiTheme="majorHAnsi" w:eastAsia="Times New Roman" w:hAnsiTheme="majorHAnsi" w:cs="Times New Roman"/>
                <w:color w:val="000000" w:themeColor="text1"/>
                <w:sz w:val="16"/>
                <w:szCs w:val="16"/>
              </w:rPr>
              <w:t xml:space="preserve"> coordination and collaboration at the national level, based on more effective IMCCs.</w:t>
            </w:r>
          </w:p>
        </w:tc>
        <w:tc>
          <w:tcPr>
            <w:tcW w:w="3741" w:type="dxa"/>
            <w:tcBorders>
              <w:top w:val="dashSmallGap" w:sz="4" w:space="0" w:color="auto"/>
              <w:bottom w:val="dashSmallGap" w:sz="4" w:space="0" w:color="auto"/>
            </w:tcBorders>
          </w:tcPr>
          <w:p w14:paraId="3BA85047" w14:textId="5DBF0399" w:rsidR="00F80D58" w:rsidRPr="0059153A" w:rsidRDefault="00F80D58" w:rsidP="00F80D58">
            <w:pPr>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1.2.1</w:t>
            </w:r>
            <w:r w:rsidR="003E2024" w:rsidRPr="0059153A">
              <w:rPr>
                <w:rFonts w:asciiTheme="majorHAnsi" w:eastAsia="Times New Roman" w:hAnsiTheme="majorHAnsi" w:cs="Times New Roman"/>
                <w:b/>
                <w:bCs/>
                <w:i/>
                <w:color w:val="000000" w:themeColor="text1"/>
                <w:sz w:val="16"/>
                <w:szCs w:val="16"/>
              </w:rPr>
              <w:t>:</w:t>
            </w:r>
            <w:r w:rsidRPr="0059153A">
              <w:rPr>
                <w:rFonts w:asciiTheme="majorHAnsi" w:eastAsia="Times New Roman" w:hAnsiTheme="majorHAnsi" w:cs="Times New Roman"/>
                <w:b/>
                <w:bCs/>
                <w:color w:val="000000" w:themeColor="text1"/>
                <w:sz w:val="16"/>
                <w:szCs w:val="16"/>
              </w:rPr>
              <w:t xml:space="preserve"> </w:t>
            </w:r>
            <w:r w:rsidRPr="0059153A">
              <w:rPr>
                <w:rFonts w:asciiTheme="majorHAnsi" w:eastAsia="Times New Roman" w:hAnsiTheme="majorHAnsi" w:cs="Times New Roman"/>
                <w:bCs/>
                <w:color w:val="000000" w:themeColor="text1"/>
                <w:sz w:val="16"/>
                <w:szCs w:val="16"/>
              </w:rPr>
              <w:t>National level agreements regarding ecosystem-based management actions, policies, regulations and standards promulgated, as appropriate</w:t>
            </w:r>
          </w:p>
        </w:tc>
      </w:tr>
      <w:tr w:rsidR="00F80D58" w14:paraId="16FCE860" w14:textId="77777777" w:rsidTr="00DF1864">
        <w:tc>
          <w:tcPr>
            <w:tcW w:w="0" w:type="auto"/>
            <w:vMerge/>
          </w:tcPr>
          <w:p w14:paraId="3744AA9D" w14:textId="77777777" w:rsidR="00F80D58" w:rsidRPr="0059153A" w:rsidRDefault="00F80D58" w:rsidP="00F80D58">
            <w:pPr>
              <w:rPr>
                <w:rFonts w:asciiTheme="majorHAnsi" w:hAnsiTheme="majorHAnsi" w:cs="Verdana"/>
                <w:i/>
                <w:color w:val="171717"/>
                <w:sz w:val="16"/>
                <w:szCs w:val="16"/>
              </w:rPr>
            </w:pPr>
          </w:p>
        </w:tc>
        <w:tc>
          <w:tcPr>
            <w:tcW w:w="3211" w:type="dxa"/>
            <w:vMerge w:val="restart"/>
            <w:tcBorders>
              <w:top w:val="dashSmallGap" w:sz="4" w:space="0" w:color="auto"/>
              <w:bottom w:val="dashSmallGap" w:sz="4" w:space="0" w:color="auto"/>
            </w:tcBorders>
          </w:tcPr>
          <w:p w14:paraId="60521C47" w14:textId="3492DB7D" w:rsidR="00F80D58" w:rsidRPr="0059153A" w:rsidRDefault="00F80D58" w:rsidP="00F80D58">
            <w:pPr>
              <w:shd w:val="clear" w:color="auto" w:fill="FEFEFE"/>
              <w:rPr>
                <w:rFonts w:asciiTheme="majorHAnsi" w:eastAsia="Times New Roman" w:hAnsiTheme="majorHAnsi" w:cs="Times New Roman"/>
                <w:color w:val="000000" w:themeColor="text1"/>
                <w:sz w:val="16"/>
                <w:szCs w:val="16"/>
              </w:rPr>
            </w:pPr>
            <w:r w:rsidRPr="0059153A">
              <w:rPr>
                <w:rFonts w:asciiTheme="majorHAnsi" w:eastAsia="Times New Roman" w:hAnsiTheme="majorHAnsi" w:cs="Times New Roman"/>
                <w:b/>
                <w:color w:val="000000" w:themeColor="text1"/>
                <w:sz w:val="16"/>
                <w:szCs w:val="16"/>
              </w:rPr>
              <w:t xml:space="preserve">Outcome 1.3: </w:t>
            </w:r>
            <w:r w:rsidRPr="0059153A">
              <w:rPr>
                <w:rFonts w:asciiTheme="majorHAnsi" w:eastAsia="Times New Roman" w:hAnsiTheme="majorHAnsi" w:cs="Times New Roman"/>
                <w:color w:val="000000" w:themeColor="text1"/>
                <w:sz w:val="16"/>
                <w:szCs w:val="16"/>
              </w:rPr>
              <w:t>Wider participation in SAP implementation fostered through capacity building and public awareness, based on strengthened Yellow Sea Partnership and wider stakeholder participation; improved environmental awareness; enhanced capacity to implement ecosystem-based management.</w:t>
            </w:r>
          </w:p>
        </w:tc>
        <w:tc>
          <w:tcPr>
            <w:tcW w:w="3741" w:type="dxa"/>
            <w:tcBorders>
              <w:top w:val="dashSmallGap" w:sz="4" w:space="0" w:color="auto"/>
              <w:bottom w:val="nil"/>
            </w:tcBorders>
          </w:tcPr>
          <w:p w14:paraId="4913C86D" w14:textId="53193BCB" w:rsidR="00F80D58" w:rsidRPr="0059153A" w:rsidRDefault="00F80D58" w:rsidP="00F80D58">
            <w:pPr>
              <w:shd w:val="clear" w:color="auto" w:fill="FEFEFE"/>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1.3.1:</w:t>
            </w:r>
            <w:r w:rsidRPr="0059153A">
              <w:rPr>
                <w:rFonts w:asciiTheme="majorHAnsi" w:eastAsia="Times New Roman" w:hAnsiTheme="majorHAnsi" w:cs="Times New Roman"/>
                <w:bCs/>
                <w:color w:val="000000" w:themeColor="text1"/>
                <w:sz w:val="16"/>
                <w:szCs w:val="16"/>
              </w:rPr>
              <w:t xml:space="preserve"> Agreements with partners on overall environment co-operation and management, relevant fishery management, marine habitat conservation and pollution reduction, at both national and regional levels; cross sector partnerships established and operational.</w:t>
            </w:r>
          </w:p>
        </w:tc>
      </w:tr>
      <w:tr w:rsidR="00F80D58" w14:paraId="1F6F4267" w14:textId="77777777" w:rsidTr="00DF1864">
        <w:tc>
          <w:tcPr>
            <w:tcW w:w="0" w:type="auto"/>
            <w:vMerge/>
          </w:tcPr>
          <w:p w14:paraId="7F6B5821"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bottom w:val="dashSmallGap" w:sz="4" w:space="0" w:color="auto"/>
            </w:tcBorders>
          </w:tcPr>
          <w:p w14:paraId="5420DF1A"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nil"/>
            </w:tcBorders>
          </w:tcPr>
          <w:p w14:paraId="0C1BBEB1" w14:textId="0912E2C9" w:rsidR="00F80D58" w:rsidRPr="0059153A" w:rsidRDefault="00F80D58" w:rsidP="00F80D58">
            <w:pPr>
              <w:shd w:val="clear" w:color="auto" w:fill="FEFEFE"/>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1.3.2:</w:t>
            </w:r>
            <w:r w:rsidRPr="0059153A">
              <w:rPr>
                <w:rFonts w:asciiTheme="majorHAnsi" w:eastAsia="Times New Roman" w:hAnsiTheme="majorHAnsi" w:cs="Times New Roman"/>
                <w:bCs/>
                <w:color w:val="000000" w:themeColor="text1"/>
                <w:sz w:val="16"/>
                <w:szCs w:val="16"/>
              </w:rPr>
              <w:t xml:space="preserve"> National public awareness in support of YSLME SAP achieved; data and information collected; jointly managed databases developed, publicly accessible information for implementing management plans at the regional, national and local levels.</w:t>
            </w:r>
          </w:p>
        </w:tc>
      </w:tr>
      <w:tr w:rsidR="00F80D58" w14:paraId="792DE313" w14:textId="77777777" w:rsidTr="00DF1864">
        <w:tc>
          <w:tcPr>
            <w:tcW w:w="0" w:type="auto"/>
            <w:vMerge/>
          </w:tcPr>
          <w:p w14:paraId="0A532271"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bottom w:val="dashSmallGap" w:sz="4" w:space="0" w:color="auto"/>
            </w:tcBorders>
          </w:tcPr>
          <w:p w14:paraId="325D054B"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nil"/>
            </w:tcBorders>
          </w:tcPr>
          <w:p w14:paraId="35A0E996" w14:textId="4AFA8D7D" w:rsidR="00F80D58" w:rsidRPr="0059153A" w:rsidRDefault="00F80D58" w:rsidP="00F80D58">
            <w:pPr>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1.3.3:</w:t>
            </w:r>
            <w:r w:rsidRPr="0059153A">
              <w:rPr>
                <w:rFonts w:asciiTheme="majorHAnsi" w:eastAsia="Times New Roman" w:hAnsiTheme="majorHAnsi" w:cs="Times New Roman"/>
                <w:bCs/>
                <w:i/>
                <w:color w:val="000000" w:themeColor="text1"/>
                <w:sz w:val="16"/>
                <w:szCs w:val="16"/>
              </w:rPr>
              <w:t xml:space="preserve"> </w:t>
            </w:r>
            <w:r w:rsidRPr="0059153A">
              <w:rPr>
                <w:rFonts w:asciiTheme="majorHAnsi" w:eastAsia="Times New Roman" w:hAnsiTheme="majorHAnsi" w:cs="Times New Roman"/>
                <w:bCs/>
                <w:color w:val="000000" w:themeColor="text1"/>
                <w:sz w:val="16"/>
                <w:szCs w:val="16"/>
              </w:rPr>
              <w:t>Transfer lessons, experiences and best practices between the local demonstration sites.</w:t>
            </w:r>
          </w:p>
        </w:tc>
      </w:tr>
      <w:tr w:rsidR="00F80D58" w14:paraId="18FD7D44" w14:textId="77777777" w:rsidTr="00DF1864">
        <w:tc>
          <w:tcPr>
            <w:tcW w:w="0" w:type="auto"/>
            <w:vMerge/>
          </w:tcPr>
          <w:p w14:paraId="706D49F5"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bottom w:val="dashSmallGap" w:sz="4" w:space="0" w:color="auto"/>
            </w:tcBorders>
          </w:tcPr>
          <w:p w14:paraId="2BBB3829"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dashSmallGap" w:sz="4" w:space="0" w:color="auto"/>
            </w:tcBorders>
          </w:tcPr>
          <w:p w14:paraId="486655FC" w14:textId="6538B166" w:rsidR="00F80D58" w:rsidRPr="0059153A" w:rsidRDefault="00F80D58" w:rsidP="00F80D58">
            <w:pPr>
              <w:shd w:val="clear" w:color="auto" w:fill="FEFEFE"/>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1.3.4:</w:t>
            </w:r>
            <w:r w:rsidRPr="0059153A">
              <w:rPr>
                <w:rFonts w:asciiTheme="majorHAnsi" w:eastAsia="Times New Roman" w:hAnsiTheme="majorHAnsi" w:cs="Times New Roman"/>
                <w:bCs/>
                <w:color w:val="000000" w:themeColor="text1"/>
                <w:sz w:val="16"/>
                <w:szCs w:val="16"/>
              </w:rPr>
              <w:t xml:space="preserve"> Training of at least 10 stakeholder groups on public participation on relevant management actions, in particular on fishery management, marine habitat conservation and economic assessment.</w:t>
            </w:r>
          </w:p>
        </w:tc>
      </w:tr>
      <w:tr w:rsidR="00F80D58" w14:paraId="6795B3FC" w14:textId="77777777" w:rsidTr="00DF1864">
        <w:tc>
          <w:tcPr>
            <w:tcW w:w="0" w:type="auto"/>
            <w:vMerge/>
          </w:tcPr>
          <w:p w14:paraId="4FBB4F93"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dashSmallGap" w:sz="4" w:space="0" w:color="auto"/>
            </w:tcBorders>
          </w:tcPr>
          <w:p w14:paraId="5FE8AB3E" w14:textId="5DE5F5A2" w:rsidR="00F80D58" w:rsidRPr="0059153A" w:rsidRDefault="00F80D58" w:rsidP="00F80D58">
            <w:pPr>
              <w:shd w:val="clear" w:color="auto" w:fill="FEFEFE"/>
              <w:rPr>
                <w:rFonts w:asciiTheme="majorHAnsi" w:eastAsia="Times New Roman" w:hAnsiTheme="majorHAnsi" w:cs="Times New Roman"/>
                <w:color w:val="000000" w:themeColor="text1"/>
                <w:sz w:val="16"/>
                <w:szCs w:val="16"/>
              </w:rPr>
            </w:pPr>
            <w:r w:rsidRPr="0059153A">
              <w:rPr>
                <w:rFonts w:asciiTheme="majorHAnsi" w:eastAsia="Times New Roman" w:hAnsiTheme="majorHAnsi" w:cs="Times New Roman"/>
                <w:b/>
                <w:color w:val="000000" w:themeColor="text1"/>
                <w:sz w:val="16"/>
                <w:szCs w:val="16"/>
              </w:rPr>
              <w:t>Outcome 1.4:</w:t>
            </w:r>
            <w:r w:rsidRPr="0059153A">
              <w:rPr>
                <w:rFonts w:asciiTheme="majorHAnsi" w:eastAsia="Times New Roman" w:hAnsiTheme="majorHAnsi" w:cs="Times New Roman"/>
                <w:color w:val="000000" w:themeColor="text1"/>
                <w:sz w:val="16"/>
                <w:szCs w:val="16"/>
              </w:rPr>
              <w:t xml:space="preserve"> Improved compliance with regional and international treaties, agreements and guidelines.</w:t>
            </w:r>
          </w:p>
        </w:tc>
        <w:tc>
          <w:tcPr>
            <w:tcW w:w="3741" w:type="dxa"/>
            <w:tcBorders>
              <w:top w:val="dashSmallGap" w:sz="4" w:space="0" w:color="auto"/>
              <w:bottom w:val="dashSmallGap" w:sz="4" w:space="0" w:color="auto"/>
            </w:tcBorders>
          </w:tcPr>
          <w:p w14:paraId="7BFE587D" w14:textId="3E0EDB2F" w:rsidR="00F80D58" w:rsidRPr="0059153A" w:rsidRDefault="00F80D58" w:rsidP="00F80D58">
            <w:pPr>
              <w:shd w:val="clear" w:color="auto" w:fill="FEFEFE"/>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1.4.1:</w:t>
            </w:r>
            <w:r w:rsidRPr="0059153A">
              <w:rPr>
                <w:rFonts w:asciiTheme="majorHAnsi" w:eastAsia="Times New Roman" w:hAnsiTheme="majorHAnsi" w:cs="Times New Roman"/>
                <w:bCs/>
                <w:color w:val="000000" w:themeColor="text1"/>
                <w:sz w:val="16"/>
                <w:szCs w:val="16"/>
              </w:rPr>
              <w:t xml:space="preserve"> Enhanced national and regional legal instruments to comply with regional &amp; global treaties, agreements and guidelines.</w:t>
            </w:r>
          </w:p>
        </w:tc>
      </w:tr>
      <w:tr w:rsidR="00F80D58" w14:paraId="081A1177" w14:textId="77777777" w:rsidTr="00DF1864">
        <w:tc>
          <w:tcPr>
            <w:tcW w:w="0" w:type="auto"/>
            <w:vMerge/>
          </w:tcPr>
          <w:p w14:paraId="7526BF0F" w14:textId="77777777" w:rsidR="00F80D58" w:rsidRPr="0059153A" w:rsidRDefault="00F80D58" w:rsidP="00F80D58">
            <w:pPr>
              <w:rPr>
                <w:rFonts w:asciiTheme="majorHAnsi" w:hAnsiTheme="majorHAnsi" w:cs="Verdana"/>
                <w:i/>
                <w:color w:val="171717"/>
                <w:sz w:val="16"/>
                <w:szCs w:val="16"/>
              </w:rPr>
            </w:pPr>
          </w:p>
        </w:tc>
        <w:tc>
          <w:tcPr>
            <w:tcW w:w="3211" w:type="dxa"/>
            <w:vMerge w:val="restart"/>
            <w:tcBorders>
              <w:top w:val="dashSmallGap" w:sz="4" w:space="0" w:color="auto"/>
              <w:bottom w:val="dashSmallGap" w:sz="4" w:space="0" w:color="auto"/>
            </w:tcBorders>
          </w:tcPr>
          <w:p w14:paraId="6A7C8D98" w14:textId="2B0F8730" w:rsidR="00F80D58" w:rsidRPr="0059153A" w:rsidRDefault="00F80D58" w:rsidP="00F80D58">
            <w:pPr>
              <w:shd w:val="clear" w:color="auto" w:fill="FEFEFE"/>
              <w:rPr>
                <w:rFonts w:ascii="Calibri" w:eastAsia="Times New Roman" w:hAnsi="Calibri" w:cs="Tahoma"/>
                <w:color w:val="0A0A0A"/>
                <w:sz w:val="16"/>
                <w:szCs w:val="16"/>
              </w:rPr>
            </w:pPr>
            <w:r w:rsidRPr="0059153A">
              <w:rPr>
                <w:rFonts w:asciiTheme="majorHAnsi" w:eastAsia="Times New Roman" w:hAnsiTheme="majorHAnsi" w:cs="Times New Roman"/>
                <w:b/>
                <w:color w:val="000000" w:themeColor="text1"/>
                <w:sz w:val="16"/>
                <w:szCs w:val="16"/>
              </w:rPr>
              <w:t>Outcome 1.5:</w:t>
            </w:r>
            <w:r w:rsidRPr="0059153A">
              <w:rPr>
                <w:rFonts w:asciiTheme="majorHAnsi" w:eastAsia="Times New Roman" w:hAnsiTheme="majorHAnsi" w:cs="Times New Roman"/>
                <w:color w:val="000000" w:themeColor="text1"/>
                <w:sz w:val="16"/>
                <w:szCs w:val="16"/>
              </w:rPr>
              <w:t xml:space="preserve"> Sustainable financing for regional collaboration on ecosystem-based management secured, based on cost-efficient and </w:t>
            </w:r>
            <w:proofErr w:type="gramStart"/>
            <w:r w:rsidRPr="0059153A">
              <w:rPr>
                <w:rFonts w:asciiTheme="majorHAnsi" w:eastAsia="Times New Roman" w:hAnsiTheme="majorHAnsi" w:cs="Times New Roman"/>
                <w:color w:val="000000" w:themeColor="text1"/>
                <w:sz w:val="16"/>
                <w:szCs w:val="16"/>
              </w:rPr>
              <w:t>ecologically-effective</w:t>
            </w:r>
            <w:proofErr w:type="gramEnd"/>
            <w:r w:rsidRPr="0059153A">
              <w:rPr>
                <w:rFonts w:asciiTheme="majorHAnsi" w:eastAsia="Times New Roman" w:hAnsiTheme="majorHAnsi" w:cs="Times New Roman"/>
                <w:color w:val="000000" w:themeColor="text1"/>
                <w:sz w:val="16"/>
                <w:szCs w:val="16"/>
              </w:rPr>
              <w:t xml:space="preserve"> actions.</w:t>
            </w:r>
          </w:p>
        </w:tc>
        <w:tc>
          <w:tcPr>
            <w:tcW w:w="3741" w:type="dxa"/>
            <w:tcBorders>
              <w:top w:val="dashSmallGap" w:sz="4" w:space="0" w:color="auto"/>
              <w:bottom w:val="nil"/>
            </w:tcBorders>
          </w:tcPr>
          <w:p w14:paraId="4750F6D5" w14:textId="3ADBD6AB" w:rsidR="00F80D58" w:rsidRPr="0059153A" w:rsidRDefault="00F80D58" w:rsidP="00F80D58">
            <w:pPr>
              <w:shd w:val="clear" w:color="auto" w:fill="FEFEFE"/>
              <w:rPr>
                <w:rFonts w:ascii="Calibri" w:eastAsia="Times New Roman" w:hAnsi="Calibri" w:cs="Tahoma"/>
                <w:color w:val="0A0A0A"/>
                <w:sz w:val="16"/>
                <w:szCs w:val="16"/>
              </w:rPr>
            </w:pPr>
            <w:r w:rsidRPr="0059153A">
              <w:rPr>
                <w:rFonts w:asciiTheme="majorHAnsi" w:eastAsia="Times New Roman" w:hAnsiTheme="majorHAnsi" w:cs="Times New Roman"/>
                <w:b/>
                <w:bCs/>
                <w:i/>
                <w:color w:val="000000" w:themeColor="text1"/>
                <w:sz w:val="16"/>
                <w:szCs w:val="16"/>
              </w:rPr>
              <w:t>Output 1.5.1:</w:t>
            </w:r>
            <w:r w:rsidRPr="0059153A">
              <w:rPr>
                <w:rFonts w:asciiTheme="majorHAnsi" w:eastAsia="Times New Roman" w:hAnsiTheme="majorHAnsi" w:cs="Times New Roman"/>
                <w:bCs/>
                <w:color w:val="000000" w:themeColor="text1"/>
                <w:sz w:val="16"/>
                <w:szCs w:val="16"/>
              </w:rPr>
              <w:t xml:space="preserve"> Periodic economic assessments of costs and ecological effectiveness.</w:t>
            </w:r>
          </w:p>
        </w:tc>
      </w:tr>
      <w:tr w:rsidR="00F80D58" w14:paraId="61EF34F6" w14:textId="77777777" w:rsidTr="00DF1864">
        <w:tc>
          <w:tcPr>
            <w:tcW w:w="0" w:type="auto"/>
            <w:vMerge/>
          </w:tcPr>
          <w:p w14:paraId="6B1CABAA"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bottom w:val="single" w:sz="4" w:space="0" w:color="auto"/>
            </w:tcBorders>
          </w:tcPr>
          <w:p w14:paraId="45F283C1"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single" w:sz="4" w:space="0" w:color="auto"/>
            </w:tcBorders>
          </w:tcPr>
          <w:p w14:paraId="03B56BA4" w14:textId="42A2ACF7" w:rsidR="00F80D58" w:rsidRPr="0059153A" w:rsidRDefault="00F80D58" w:rsidP="00F80D58">
            <w:pPr>
              <w:shd w:val="clear" w:color="auto" w:fill="FEFEFE"/>
              <w:rPr>
                <w:rFonts w:ascii="Calibri" w:eastAsia="Times New Roman" w:hAnsi="Calibri" w:cs="Tahoma"/>
                <w:color w:val="0A0A0A"/>
                <w:sz w:val="16"/>
                <w:szCs w:val="16"/>
              </w:rPr>
            </w:pPr>
            <w:r w:rsidRPr="0059153A">
              <w:rPr>
                <w:rFonts w:asciiTheme="majorHAnsi" w:eastAsia="Times New Roman" w:hAnsiTheme="majorHAnsi" w:cs="Times New Roman"/>
                <w:b/>
                <w:bCs/>
                <w:i/>
                <w:color w:val="000000" w:themeColor="text1"/>
                <w:sz w:val="16"/>
                <w:szCs w:val="16"/>
              </w:rPr>
              <w:t>Output 1.5.2:</w:t>
            </w:r>
            <w:r w:rsidRPr="0059153A">
              <w:rPr>
                <w:rFonts w:asciiTheme="majorHAnsi" w:eastAsia="Times New Roman" w:hAnsiTheme="majorHAnsi" w:cs="Times New Roman"/>
                <w:bCs/>
                <w:i/>
                <w:color w:val="000000" w:themeColor="text1"/>
                <w:sz w:val="16"/>
                <w:szCs w:val="16"/>
              </w:rPr>
              <w:t xml:space="preserve"> </w:t>
            </w:r>
            <w:r w:rsidRPr="0059153A">
              <w:rPr>
                <w:rFonts w:asciiTheme="majorHAnsi" w:eastAsia="Times New Roman" w:hAnsiTheme="majorHAnsi" w:cs="Times New Roman"/>
                <w:bCs/>
                <w:color w:val="000000" w:themeColor="text1"/>
                <w:sz w:val="16"/>
                <w:szCs w:val="16"/>
              </w:rPr>
              <w:t>Sustainable financing agreed; at least 150% increase in government financing for regional collaboration.</w:t>
            </w:r>
          </w:p>
        </w:tc>
      </w:tr>
      <w:tr w:rsidR="00F80D58" w14:paraId="0CA96C90" w14:textId="77777777" w:rsidTr="00DF1864">
        <w:tc>
          <w:tcPr>
            <w:tcW w:w="0" w:type="auto"/>
            <w:vMerge w:val="restart"/>
          </w:tcPr>
          <w:p w14:paraId="30CFBF06" w14:textId="3FEC5553" w:rsidR="00F80D58" w:rsidRPr="0059153A" w:rsidRDefault="003E2024" w:rsidP="00F80D58">
            <w:pPr>
              <w:shd w:val="clear" w:color="auto" w:fill="FEFEFE"/>
              <w:rPr>
                <w:rFonts w:ascii="Calibri" w:eastAsia="Times New Roman" w:hAnsi="Calibri" w:cs="Tahoma"/>
                <w:color w:val="0A0A0A"/>
                <w:sz w:val="16"/>
                <w:szCs w:val="16"/>
              </w:rPr>
            </w:pPr>
            <w:r w:rsidRPr="0059153A">
              <w:rPr>
                <w:rFonts w:asciiTheme="majorHAnsi" w:hAnsiTheme="majorHAnsi" w:cs="Verdana"/>
                <w:b/>
                <w:color w:val="171717"/>
                <w:sz w:val="16"/>
                <w:szCs w:val="16"/>
              </w:rPr>
              <w:t>COMPONENT</w:t>
            </w:r>
            <w:r w:rsidR="00F80D58" w:rsidRPr="0059153A">
              <w:rPr>
                <w:rFonts w:ascii="Calibri" w:eastAsia="Times New Roman" w:hAnsi="Calibri" w:cs="Tahoma"/>
                <w:b/>
                <w:color w:val="0A0A0A"/>
                <w:sz w:val="16"/>
                <w:szCs w:val="16"/>
              </w:rPr>
              <w:t xml:space="preserve"> 2:</w:t>
            </w:r>
            <w:r w:rsidR="00F80D58" w:rsidRPr="0059153A">
              <w:rPr>
                <w:rFonts w:ascii="Calibri" w:eastAsia="Times New Roman" w:hAnsi="Calibri" w:cs="Tahoma"/>
                <w:color w:val="0A0A0A"/>
                <w:sz w:val="16"/>
                <w:szCs w:val="16"/>
              </w:rPr>
              <w:t xml:space="preserve"> Improved Ecosystem Carrying Capacity with respect to </w:t>
            </w:r>
            <w:r w:rsidR="00F80D58" w:rsidRPr="0059153A">
              <w:rPr>
                <w:rFonts w:ascii="Calibri" w:eastAsia="Times New Roman" w:hAnsi="Calibri" w:cs="Tahoma"/>
                <w:color w:val="0A0A0A"/>
                <w:sz w:val="16"/>
                <w:szCs w:val="16"/>
                <w:u w:val="single"/>
              </w:rPr>
              <w:t>provisioning</w:t>
            </w:r>
            <w:r w:rsidR="00F80D58" w:rsidRPr="0059153A">
              <w:rPr>
                <w:rFonts w:ascii="Calibri" w:eastAsia="Times New Roman" w:hAnsi="Calibri" w:cs="Tahoma"/>
                <w:color w:val="0A0A0A"/>
                <w:sz w:val="16"/>
                <w:szCs w:val="16"/>
              </w:rPr>
              <w:t xml:space="preserve"> services.</w:t>
            </w:r>
          </w:p>
        </w:tc>
        <w:tc>
          <w:tcPr>
            <w:tcW w:w="3211" w:type="dxa"/>
            <w:vMerge w:val="restart"/>
          </w:tcPr>
          <w:p w14:paraId="2CE0141C" w14:textId="318193DB"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color w:val="000000" w:themeColor="text1"/>
                <w:sz w:val="16"/>
                <w:szCs w:val="16"/>
              </w:rPr>
              <w:t>Outcome 2.1:</w:t>
            </w:r>
            <w:r w:rsidRPr="0059153A">
              <w:rPr>
                <w:rFonts w:asciiTheme="majorHAnsi" w:eastAsia="Times New Roman" w:hAnsiTheme="majorHAnsi" w:cs="Times New Roman"/>
                <w:color w:val="000000" w:themeColor="text1"/>
                <w:sz w:val="16"/>
                <w:szCs w:val="16"/>
              </w:rPr>
              <w:t xml:space="preserve"> </w:t>
            </w:r>
            <w:r w:rsidRPr="0059153A">
              <w:rPr>
                <w:rFonts w:asciiTheme="majorHAnsi" w:eastAsia="Times New Roman" w:hAnsiTheme="majorHAnsi" w:cs="Times New Roman"/>
                <w:color w:val="000000"/>
                <w:sz w:val="16"/>
                <w:szCs w:val="16"/>
              </w:rPr>
              <w:t>Recovery of depleted fish stocks as shown by increasing mean trophic level.</w:t>
            </w:r>
          </w:p>
        </w:tc>
        <w:tc>
          <w:tcPr>
            <w:tcW w:w="3741" w:type="dxa"/>
            <w:tcBorders>
              <w:bottom w:val="nil"/>
            </w:tcBorders>
          </w:tcPr>
          <w:p w14:paraId="2B70423A" w14:textId="7F4D2314" w:rsidR="00F80D58" w:rsidRPr="0059153A" w:rsidRDefault="00F80D58" w:rsidP="00F80D58">
            <w:pPr>
              <w:shd w:val="clear" w:color="auto" w:fill="FEFEFE"/>
              <w:rPr>
                <w:rFonts w:asciiTheme="majorHAnsi" w:eastAsia="Times New Roman" w:hAnsiTheme="majorHAnsi" w:cs="Times New Roman"/>
                <w:bCs/>
                <w:color w:val="000000"/>
                <w:sz w:val="16"/>
                <w:szCs w:val="16"/>
              </w:rPr>
            </w:pPr>
            <w:r w:rsidRPr="0059153A">
              <w:rPr>
                <w:rFonts w:asciiTheme="majorHAnsi" w:eastAsia="Times New Roman" w:hAnsiTheme="majorHAnsi" w:cs="Times New Roman"/>
                <w:b/>
                <w:bCs/>
                <w:i/>
                <w:color w:val="000000" w:themeColor="text1"/>
                <w:sz w:val="16"/>
                <w:szCs w:val="16"/>
              </w:rPr>
              <w:t>Output 2.1.1</w:t>
            </w:r>
            <w:r w:rsidRPr="0059153A">
              <w:rPr>
                <w:rFonts w:asciiTheme="majorHAnsi" w:eastAsia="Times New Roman" w:hAnsiTheme="majorHAnsi" w:cs="Times New Roman"/>
                <w:bCs/>
                <w:i/>
                <w:color w:val="000000" w:themeColor="text1"/>
                <w:sz w:val="16"/>
                <w:szCs w:val="16"/>
              </w:rPr>
              <w:t>:</w:t>
            </w:r>
            <w:r w:rsidRPr="0059153A">
              <w:rPr>
                <w:rFonts w:ascii="Times New Roman" w:eastAsia="Times New Roman" w:hAnsi="Times New Roman" w:cs="Times New Roman"/>
                <w:b/>
                <w:bCs/>
                <w:color w:val="000000"/>
                <w:sz w:val="16"/>
                <w:szCs w:val="16"/>
              </w:rPr>
              <w:t xml:space="preserve"> </w:t>
            </w:r>
            <w:r w:rsidRPr="0059153A">
              <w:rPr>
                <w:rFonts w:asciiTheme="majorHAnsi" w:eastAsia="Times New Roman" w:hAnsiTheme="majorHAnsi" w:cs="Times New Roman"/>
                <w:bCs/>
                <w:color w:val="000000"/>
                <w:sz w:val="16"/>
                <w:szCs w:val="16"/>
              </w:rPr>
              <w:t>Reduction of fishing by around 10% in demonstration sites through e.g. boat buy-back scheme over the duration of the project.</w:t>
            </w:r>
          </w:p>
        </w:tc>
      </w:tr>
      <w:tr w:rsidR="00F80D58" w14:paraId="3D236CCD" w14:textId="77777777" w:rsidTr="00DF1864">
        <w:tc>
          <w:tcPr>
            <w:tcW w:w="0" w:type="auto"/>
            <w:vMerge/>
          </w:tcPr>
          <w:p w14:paraId="22BB439A"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tcBorders>
          </w:tcPr>
          <w:p w14:paraId="051D289D"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dashSmallGap" w:sz="4" w:space="0" w:color="auto"/>
            </w:tcBorders>
          </w:tcPr>
          <w:p w14:paraId="4AABD551" w14:textId="539065A6" w:rsidR="00F80D58" w:rsidRPr="0059153A" w:rsidRDefault="00F80D58" w:rsidP="00F80D58">
            <w:pPr>
              <w:rPr>
                <w:rFonts w:asciiTheme="majorHAnsi" w:hAnsiTheme="majorHAnsi" w:cs="Verdana"/>
                <w:color w:val="171717"/>
                <w:sz w:val="16"/>
                <w:szCs w:val="16"/>
              </w:rPr>
            </w:pPr>
            <w:r w:rsidRPr="0059153A">
              <w:rPr>
                <w:rFonts w:asciiTheme="majorHAnsi" w:hAnsiTheme="majorHAnsi"/>
                <w:b/>
                <w:i/>
                <w:color w:val="000000" w:themeColor="text1"/>
                <w:sz w:val="16"/>
                <w:szCs w:val="16"/>
              </w:rPr>
              <w:t>Output 2.1.2:</w:t>
            </w:r>
            <w:r w:rsidRPr="0059153A">
              <w:rPr>
                <w:rFonts w:asciiTheme="majorHAnsi" w:hAnsiTheme="majorHAnsi"/>
                <w:color w:val="000000" w:themeColor="text1"/>
                <w:sz w:val="16"/>
                <w:szCs w:val="16"/>
              </w:rPr>
              <w:t xml:space="preserve"> </w:t>
            </w:r>
            <w:r w:rsidRPr="0059153A">
              <w:rPr>
                <w:rFonts w:asciiTheme="majorHAnsi" w:eastAsia="Times New Roman" w:hAnsiTheme="majorHAnsi" w:cs="Times New Roman"/>
                <w:bCs/>
                <w:color w:val="000000"/>
                <w:sz w:val="16"/>
                <w:szCs w:val="16"/>
              </w:rPr>
              <w:t>Provision of alternative livelihoods to fisher folks taking into account the contribution of women.</w:t>
            </w:r>
          </w:p>
        </w:tc>
      </w:tr>
      <w:tr w:rsidR="00F80D58" w14:paraId="2FCEF011" w14:textId="77777777" w:rsidTr="00DF1864">
        <w:tc>
          <w:tcPr>
            <w:tcW w:w="0" w:type="auto"/>
            <w:vMerge/>
          </w:tcPr>
          <w:p w14:paraId="1584D5CD"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tcBorders>
          </w:tcPr>
          <w:p w14:paraId="240ADDCF" w14:textId="1FFC9D69"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bCs/>
                <w:color w:val="000000" w:themeColor="text1"/>
                <w:sz w:val="16"/>
                <w:szCs w:val="16"/>
              </w:rPr>
              <w:t>Outcome 2.2:</w:t>
            </w:r>
            <w:r w:rsidRPr="0059153A">
              <w:rPr>
                <w:rFonts w:asciiTheme="majorHAnsi" w:eastAsia="Times New Roman" w:hAnsiTheme="majorHAnsi" w:cs="Times New Roman"/>
                <w:bCs/>
                <w:color w:val="000000" w:themeColor="text1"/>
                <w:sz w:val="16"/>
                <w:szCs w:val="16"/>
              </w:rPr>
              <w:t xml:space="preserve"> </w:t>
            </w:r>
            <w:r w:rsidRPr="0059153A">
              <w:rPr>
                <w:rFonts w:asciiTheme="majorHAnsi" w:eastAsia="Times New Roman" w:hAnsiTheme="majorHAnsi" w:cs="Times New Roman"/>
                <w:color w:val="000000"/>
                <w:sz w:val="16"/>
                <w:szCs w:val="16"/>
              </w:rPr>
              <w:t>Enhanced fish stocks through re-stocking and habitat improvement.</w:t>
            </w:r>
          </w:p>
        </w:tc>
        <w:tc>
          <w:tcPr>
            <w:tcW w:w="3741" w:type="dxa"/>
            <w:tcBorders>
              <w:top w:val="dashSmallGap" w:sz="4" w:space="0" w:color="auto"/>
              <w:bottom w:val="dashSmallGap" w:sz="4" w:space="0" w:color="auto"/>
            </w:tcBorders>
          </w:tcPr>
          <w:p w14:paraId="4FEC1ADA" w14:textId="279283ED" w:rsidR="00F80D58" w:rsidRPr="0059153A" w:rsidRDefault="00F80D58" w:rsidP="00F80D58">
            <w:pPr>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2.2.1:</w:t>
            </w:r>
            <w:r w:rsidRPr="0059153A">
              <w:rPr>
                <w:rFonts w:asciiTheme="majorHAnsi" w:eastAsia="Times New Roman" w:hAnsiTheme="majorHAnsi" w:cs="Times New Roman"/>
                <w:bCs/>
                <w:color w:val="000000" w:themeColor="text1"/>
                <w:sz w:val="16"/>
                <w:szCs w:val="16"/>
              </w:rPr>
              <w:t xml:space="preserve"> </w:t>
            </w:r>
            <w:r w:rsidRPr="0059153A">
              <w:rPr>
                <w:rFonts w:asciiTheme="majorHAnsi" w:eastAsia="Times New Roman" w:hAnsiTheme="majorHAnsi" w:cs="Times New Roman"/>
                <w:bCs/>
                <w:color w:val="000000"/>
                <w:sz w:val="16"/>
                <w:szCs w:val="16"/>
              </w:rPr>
              <w:t>Science-based management of fisheries.</w:t>
            </w:r>
          </w:p>
        </w:tc>
      </w:tr>
      <w:tr w:rsidR="00F80D58" w14:paraId="54F4664C" w14:textId="77777777" w:rsidTr="00DF1864">
        <w:tc>
          <w:tcPr>
            <w:tcW w:w="0" w:type="auto"/>
            <w:vMerge/>
          </w:tcPr>
          <w:p w14:paraId="42E25EBB" w14:textId="77777777" w:rsidR="00F80D58" w:rsidRPr="0059153A" w:rsidRDefault="00F80D58" w:rsidP="00F80D58">
            <w:pPr>
              <w:rPr>
                <w:rFonts w:asciiTheme="majorHAnsi" w:hAnsiTheme="majorHAnsi" w:cs="Verdana"/>
                <w:i/>
                <w:color w:val="171717"/>
                <w:sz w:val="16"/>
                <w:szCs w:val="16"/>
              </w:rPr>
            </w:pPr>
          </w:p>
        </w:tc>
        <w:tc>
          <w:tcPr>
            <w:tcW w:w="3211" w:type="dxa"/>
            <w:vMerge w:val="restart"/>
            <w:tcBorders>
              <w:top w:val="dashSmallGap" w:sz="4" w:space="0" w:color="auto"/>
            </w:tcBorders>
          </w:tcPr>
          <w:p w14:paraId="0158F60B" w14:textId="29CC16C2"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color w:val="000000" w:themeColor="text1"/>
                <w:sz w:val="16"/>
                <w:szCs w:val="16"/>
              </w:rPr>
              <w:t>Outcome 2.3:</w:t>
            </w:r>
            <w:r w:rsidRPr="0059153A">
              <w:rPr>
                <w:rFonts w:asciiTheme="majorHAnsi" w:eastAsia="Times New Roman" w:hAnsiTheme="majorHAnsi" w:cs="Times New Roman"/>
                <w:color w:val="000000" w:themeColor="text1"/>
                <w:sz w:val="16"/>
                <w:szCs w:val="16"/>
              </w:rPr>
              <w:t xml:space="preserve"> </w:t>
            </w:r>
            <w:r w:rsidRPr="0059153A">
              <w:rPr>
                <w:rFonts w:asciiTheme="majorHAnsi" w:eastAsia="Times New Roman" w:hAnsiTheme="majorHAnsi" w:cs="Times New Roman"/>
                <w:color w:val="000000"/>
                <w:sz w:val="16"/>
                <w:szCs w:val="16"/>
              </w:rPr>
              <w:t xml:space="preserve">Enhanced and sustainable </w:t>
            </w:r>
            <w:proofErr w:type="spellStart"/>
            <w:r w:rsidRPr="0059153A">
              <w:rPr>
                <w:rFonts w:asciiTheme="majorHAnsi" w:eastAsia="Times New Roman" w:hAnsiTheme="majorHAnsi" w:cs="Times New Roman"/>
                <w:color w:val="000000"/>
                <w:sz w:val="16"/>
                <w:szCs w:val="16"/>
              </w:rPr>
              <w:t>mariculture</w:t>
            </w:r>
            <w:proofErr w:type="spellEnd"/>
            <w:r w:rsidRPr="0059153A">
              <w:rPr>
                <w:rFonts w:asciiTheme="majorHAnsi" w:eastAsia="Times New Roman" w:hAnsiTheme="majorHAnsi" w:cs="Times New Roman"/>
                <w:color w:val="000000"/>
                <w:sz w:val="16"/>
                <w:szCs w:val="16"/>
              </w:rPr>
              <w:t xml:space="preserve"> production, by increasing production per unit area as means to ease pressure on capture fisheries.</w:t>
            </w:r>
          </w:p>
        </w:tc>
        <w:tc>
          <w:tcPr>
            <w:tcW w:w="3741" w:type="dxa"/>
            <w:tcBorders>
              <w:top w:val="dashSmallGap" w:sz="4" w:space="0" w:color="auto"/>
              <w:bottom w:val="nil"/>
            </w:tcBorders>
          </w:tcPr>
          <w:p w14:paraId="4CE3A9C2" w14:textId="79C221AB"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bCs/>
                <w:i/>
                <w:color w:val="000000" w:themeColor="text1"/>
                <w:sz w:val="16"/>
                <w:szCs w:val="16"/>
              </w:rPr>
              <w:t>Output 2.3.1:</w:t>
            </w:r>
            <w:r w:rsidRPr="0059153A">
              <w:rPr>
                <w:rFonts w:asciiTheme="majorHAnsi" w:eastAsia="Times New Roman" w:hAnsiTheme="majorHAnsi" w:cs="Times New Roman"/>
                <w:bCs/>
                <w:color w:val="000000" w:themeColor="text1"/>
                <w:sz w:val="16"/>
                <w:szCs w:val="16"/>
              </w:rPr>
              <w:t xml:space="preserve"> </w:t>
            </w:r>
            <w:r w:rsidRPr="0059153A">
              <w:rPr>
                <w:rFonts w:asciiTheme="majorHAnsi" w:eastAsia="Times New Roman" w:hAnsiTheme="majorHAnsi" w:cs="Times New Roman"/>
                <w:bCs/>
                <w:color w:val="000000"/>
                <w:sz w:val="16"/>
                <w:szCs w:val="16"/>
              </w:rPr>
              <w:t xml:space="preserve">Widespread practice of sustainable </w:t>
            </w:r>
            <w:proofErr w:type="spellStart"/>
            <w:r w:rsidRPr="0059153A">
              <w:rPr>
                <w:rFonts w:asciiTheme="majorHAnsi" w:eastAsia="Times New Roman" w:hAnsiTheme="majorHAnsi" w:cs="Times New Roman"/>
                <w:bCs/>
                <w:color w:val="000000"/>
                <w:sz w:val="16"/>
                <w:szCs w:val="16"/>
              </w:rPr>
              <w:t>mariculture</w:t>
            </w:r>
            <w:proofErr w:type="spellEnd"/>
            <w:r w:rsidRPr="0059153A">
              <w:rPr>
                <w:rFonts w:asciiTheme="majorHAnsi" w:eastAsia="Times New Roman" w:hAnsiTheme="majorHAnsi" w:cs="Times New Roman"/>
                <w:bCs/>
                <w:color w:val="000000"/>
                <w:sz w:val="16"/>
                <w:szCs w:val="16"/>
              </w:rPr>
              <w:t>, where appropriate, increasing productivity and reducing pollution.</w:t>
            </w:r>
          </w:p>
        </w:tc>
      </w:tr>
      <w:tr w:rsidR="00F80D58" w14:paraId="0121B21A" w14:textId="77777777" w:rsidTr="00DF1864">
        <w:tc>
          <w:tcPr>
            <w:tcW w:w="0" w:type="auto"/>
            <w:vMerge/>
          </w:tcPr>
          <w:p w14:paraId="6BA9C72B"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bottom w:val="single" w:sz="4" w:space="0" w:color="auto"/>
            </w:tcBorders>
          </w:tcPr>
          <w:p w14:paraId="6B4A9E40"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single" w:sz="4" w:space="0" w:color="auto"/>
            </w:tcBorders>
          </w:tcPr>
          <w:p w14:paraId="2ADFEF30" w14:textId="77777777" w:rsidR="0090294C" w:rsidRDefault="00F80D58" w:rsidP="00F80D58">
            <w:pPr>
              <w:shd w:val="clear" w:color="auto" w:fill="FEFEFE"/>
              <w:rPr>
                <w:rFonts w:asciiTheme="majorHAnsi" w:eastAsia="Times New Roman" w:hAnsiTheme="majorHAnsi" w:cs="Times New Roman"/>
                <w:bCs/>
                <w:color w:val="000000"/>
                <w:sz w:val="16"/>
                <w:szCs w:val="16"/>
              </w:rPr>
            </w:pPr>
            <w:r w:rsidRPr="0059153A">
              <w:rPr>
                <w:rFonts w:asciiTheme="majorHAnsi" w:eastAsia="Times New Roman" w:hAnsiTheme="majorHAnsi" w:cs="Times New Roman"/>
                <w:b/>
                <w:bCs/>
                <w:i/>
                <w:color w:val="000000" w:themeColor="text1"/>
                <w:sz w:val="16"/>
                <w:szCs w:val="16"/>
              </w:rPr>
              <w:t>Output 2.3.2:</w:t>
            </w:r>
            <w:r w:rsidRPr="0059153A">
              <w:rPr>
                <w:rFonts w:asciiTheme="majorHAnsi" w:eastAsia="Times New Roman" w:hAnsiTheme="majorHAnsi" w:cs="Times New Roman"/>
                <w:bCs/>
                <w:i/>
                <w:color w:val="000000" w:themeColor="text1"/>
                <w:sz w:val="16"/>
                <w:szCs w:val="16"/>
              </w:rPr>
              <w:t xml:space="preserve"> </w:t>
            </w:r>
            <w:r w:rsidRPr="0059153A">
              <w:rPr>
                <w:rFonts w:asciiTheme="majorHAnsi" w:eastAsia="Times New Roman" w:hAnsiTheme="majorHAnsi" w:cs="Times New Roman"/>
                <w:bCs/>
                <w:color w:val="000000"/>
                <w:sz w:val="16"/>
                <w:szCs w:val="16"/>
              </w:rPr>
              <w:t>Adoption of integrated multi-trophic aquaculture (IMTA) where appropriate.</w:t>
            </w:r>
          </w:p>
          <w:p w14:paraId="28A5F12A" w14:textId="394FB43F" w:rsidR="00DB7E04" w:rsidRPr="0059153A" w:rsidRDefault="00DB7E04" w:rsidP="00F80D58">
            <w:pPr>
              <w:shd w:val="clear" w:color="auto" w:fill="FEFEFE"/>
              <w:rPr>
                <w:rFonts w:asciiTheme="majorHAnsi" w:eastAsia="Times New Roman" w:hAnsiTheme="majorHAnsi" w:cs="Times New Roman"/>
                <w:bCs/>
                <w:color w:val="000000"/>
                <w:sz w:val="16"/>
                <w:szCs w:val="16"/>
              </w:rPr>
            </w:pPr>
          </w:p>
        </w:tc>
      </w:tr>
      <w:tr w:rsidR="00F80D58" w14:paraId="37386F33" w14:textId="77777777" w:rsidTr="00DF1864">
        <w:tc>
          <w:tcPr>
            <w:tcW w:w="0" w:type="auto"/>
            <w:vMerge w:val="restart"/>
          </w:tcPr>
          <w:p w14:paraId="44D7D24A" w14:textId="47D0833E" w:rsidR="00F80D58" w:rsidRPr="0059153A" w:rsidRDefault="003E2024" w:rsidP="00F80D58">
            <w:pPr>
              <w:shd w:val="clear" w:color="auto" w:fill="FEFEFE"/>
              <w:rPr>
                <w:rFonts w:ascii="Calibri" w:eastAsia="Times New Roman" w:hAnsi="Calibri" w:cs="Tahoma"/>
                <w:color w:val="0A0A0A"/>
                <w:sz w:val="16"/>
                <w:szCs w:val="16"/>
              </w:rPr>
            </w:pPr>
            <w:r w:rsidRPr="0059153A">
              <w:rPr>
                <w:rFonts w:asciiTheme="majorHAnsi" w:hAnsiTheme="majorHAnsi" w:cs="Verdana"/>
                <w:b/>
                <w:color w:val="171717"/>
                <w:sz w:val="16"/>
                <w:szCs w:val="16"/>
              </w:rPr>
              <w:t>COMPONENT</w:t>
            </w:r>
            <w:r w:rsidR="00F80D58" w:rsidRPr="0059153A">
              <w:rPr>
                <w:rFonts w:ascii="Calibri" w:eastAsia="Times New Roman" w:hAnsi="Calibri" w:cs="Tahoma"/>
                <w:b/>
                <w:color w:val="0A0A0A"/>
                <w:sz w:val="16"/>
                <w:szCs w:val="16"/>
              </w:rPr>
              <w:t xml:space="preserve"> 3:</w:t>
            </w:r>
            <w:r w:rsidR="00F80D58" w:rsidRPr="0059153A">
              <w:rPr>
                <w:rFonts w:ascii="Calibri" w:eastAsia="Times New Roman" w:hAnsi="Calibri" w:cs="Tahoma"/>
                <w:color w:val="0A0A0A"/>
                <w:sz w:val="16"/>
                <w:szCs w:val="16"/>
              </w:rPr>
              <w:t xml:space="preserve"> Improved Ecosystem Carrying Capacity with respect to </w:t>
            </w:r>
            <w:r w:rsidR="00F80D58" w:rsidRPr="0059153A">
              <w:rPr>
                <w:rFonts w:ascii="Calibri" w:eastAsia="Times New Roman" w:hAnsi="Calibri" w:cs="Tahoma"/>
                <w:color w:val="0A0A0A"/>
                <w:sz w:val="16"/>
                <w:szCs w:val="16"/>
                <w:u w:val="single"/>
              </w:rPr>
              <w:t>regulating</w:t>
            </w:r>
            <w:r w:rsidR="00F80D58" w:rsidRPr="0059153A">
              <w:rPr>
                <w:rFonts w:ascii="Calibri" w:eastAsia="Times New Roman" w:hAnsi="Calibri" w:cs="Tahoma"/>
                <w:color w:val="0A0A0A"/>
                <w:sz w:val="16"/>
                <w:szCs w:val="16"/>
              </w:rPr>
              <w:t xml:space="preserve"> and </w:t>
            </w:r>
            <w:r w:rsidR="00F80D58" w:rsidRPr="0059153A">
              <w:rPr>
                <w:rFonts w:ascii="Calibri" w:eastAsia="Times New Roman" w:hAnsi="Calibri" w:cs="Tahoma"/>
                <w:color w:val="0A0A0A"/>
                <w:sz w:val="16"/>
                <w:szCs w:val="16"/>
                <w:u w:val="single"/>
              </w:rPr>
              <w:t>cultural</w:t>
            </w:r>
            <w:r w:rsidR="00F80D58" w:rsidRPr="0059153A">
              <w:rPr>
                <w:rFonts w:ascii="Calibri" w:eastAsia="Times New Roman" w:hAnsi="Calibri" w:cs="Tahoma"/>
                <w:color w:val="0A0A0A"/>
                <w:sz w:val="16"/>
                <w:szCs w:val="16"/>
              </w:rPr>
              <w:t xml:space="preserve"> services.</w:t>
            </w:r>
          </w:p>
        </w:tc>
        <w:tc>
          <w:tcPr>
            <w:tcW w:w="3211" w:type="dxa"/>
            <w:vMerge w:val="restart"/>
            <w:tcBorders>
              <w:bottom w:val="dashSmallGap" w:sz="4" w:space="0" w:color="auto"/>
            </w:tcBorders>
          </w:tcPr>
          <w:p w14:paraId="26AB2FB6" w14:textId="412848C4"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color w:val="000000" w:themeColor="text1"/>
                <w:sz w:val="16"/>
                <w:szCs w:val="16"/>
              </w:rPr>
              <w:t>Outcome 3.1:</w:t>
            </w:r>
            <w:r w:rsidRPr="0059153A">
              <w:rPr>
                <w:rFonts w:asciiTheme="majorHAnsi" w:eastAsia="Times New Roman" w:hAnsiTheme="majorHAnsi" w:cs="Times New Roman"/>
                <w:color w:val="000000" w:themeColor="text1"/>
                <w:sz w:val="16"/>
                <w:szCs w:val="16"/>
              </w:rPr>
              <w:t xml:space="preserve"> </w:t>
            </w:r>
            <w:r w:rsidRPr="0059153A">
              <w:rPr>
                <w:rFonts w:asciiTheme="majorHAnsi" w:eastAsia="Times New Roman" w:hAnsiTheme="majorHAnsi" w:cs="Times New Roman"/>
                <w:color w:val="000000"/>
                <w:sz w:val="16"/>
                <w:szCs w:val="16"/>
              </w:rPr>
              <w:t>Ecosystem health improved through a reduction in pollutant discharge (e.g. nutrients) from land-based sources.</w:t>
            </w:r>
          </w:p>
        </w:tc>
        <w:tc>
          <w:tcPr>
            <w:tcW w:w="3741" w:type="dxa"/>
            <w:tcBorders>
              <w:bottom w:val="nil"/>
            </w:tcBorders>
          </w:tcPr>
          <w:p w14:paraId="10520FE5" w14:textId="2FB5FA5C" w:rsidR="00F80D58" w:rsidRPr="0059153A" w:rsidRDefault="00F80D58" w:rsidP="00DF1864">
            <w:pPr>
              <w:shd w:val="clear" w:color="auto" w:fill="FEFEFE"/>
              <w:rPr>
                <w:rFonts w:asciiTheme="majorHAnsi" w:eastAsia="Times New Roman" w:hAnsiTheme="majorHAnsi" w:cs="Times New Roman"/>
                <w:bCs/>
                <w:color w:val="000000"/>
                <w:sz w:val="16"/>
                <w:szCs w:val="16"/>
              </w:rPr>
            </w:pPr>
            <w:r w:rsidRPr="0059153A">
              <w:rPr>
                <w:rFonts w:asciiTheme="majorHAnsi" w:eastAsia="Times New Roman" w:hAnsiTheme="majorHAnsi" w:cs="Times New Roman"/>
                <w:b/>
                <w:bCs/>
                <w:i/>
                <w:color w:val="000000"/>
                <w:sz w:val="16"/>
                <w:szCs w:val="16"/>
              </w:rPr>
              <w:t>Output 3.1.1:</w:t>
            </w:r>
            <w:r w:rsidRPr="0059153A">
              <w:rPr>
                <w:rFonts w:asciiTheme="majorHAnsi" w:eastAsia="Times New Roman" w:hAnsiTheme="majorHAnsi" w:cs="Times New Roman"/>
                <w:bCs/>
                <w:color w:val="000000"/>
                <w:sz w:val="16"/>
                <w:szCs w:val="16"/>
              </w:rPr>
              <w:t xml:space="preserve"> Reduced pollutant levels by enforcement and control in demonstration sites.</w:t>
            </w:r>
          </w:p>
        </w:tc>
      </w:tr>
      <w:tr w:rsidR="00F80D58" w14:paraId="65146F1F" w14:textId="77777777" w:rsidTr="00DF1864">
        <w:tc>
          <w:tcPr>
            <w:tcW w:w="0" w:type="auto"/>
            <w:vMerge/>
          </w:tcPr>
          <w:p w14:paraId="5374BD9B"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bottom w:val="dashSmallGap" w:sz="4" w:space="0" w:color="auto"/>
            </w:tcBorders>
          </w:tcPr>
          <w:p w14:paraId="409AC9E3" w14:textId="77777777" w:rsidR="00F80D58" w:rsidRPr="0059153A" w:rsidRDefault="00F80D58" w:rsidP="00F80D58">
            <w:pPr>
              <w:rPr>
                <w:rFonts w:asciiTheme="majorHAnsi" w:hAnsiTheme="majorHAnsi" w:cs="Verdana"/>
                <w:i/>
                <w:color w:val="171717"/>
                <w:sz w:val="16"/>
                <w:szCs w:val="16"/>
              </w:rPr>
            </w:pPr>
          </w:p>
        </w:tc>
        <w:tc>
          <w:tcPr>
            <w:tcW w:w="3741" w:type="dxa"/>
            <w:tcBorders>
              <w:top w:val="nil"/>
              <w:bottom w:val="dashSmallGap" w:sz="4" w:space="0" w:color="auto"/>
            </w:tcBorders>
          </w:tcPr>
          <w:p w14:paraId="0D3FD67F" w14:textId="5611F1BE" w:rsidR="00F80D58" w:rsidRPr="0059153A" w:rsidRDefault="00F80D58" w:rsidP="00F80D58">
            <w:pPr>
              <w:shd w:val="clear" w:color="auto" w:fill="FEFEFE"/>
              <w:rPr>
                <w:rFonts w:asciiTheme="majorHAnsi" w:eastAsia="Times New Roman" w:hAnsiTheme="majorHAnsi" w:cs="Times New Roman"/>
                <w:bCs/>
                <w:color w:val="000000"/>
                <w:sz w:val="16"/>
                <w:szCs w:val="16"/>
              </w:rPr>
            </w:pPr>
            <w:r w:rsidRPr="0059153A">
              <w:rPr>
                <w:rFonts w:asciiTheme="majorHAnsi" w:hAnsiTheme="majorHAnsi"/>
                <w:b/>
                <w:i/>
                <w:color w:val="000000" w:themeColor="text1"/>
                <w:sz w:val="16"/>
                <w:szCs w:val="16"/>
              </w:rPr>
              <w:t>Output 3.1.2:</w:t>
            </w:r>
            <w:r w:rsidRPr="0059153A">
              <w:rPr>
                <w:rFonts w:asciiTheme="majorHAnsi" w:hAnsiTheme="majorHAnsi"/>
                <w:b/>
                <w:color w:val="000000" w:themeColor="text1"/>
                <w:sz w:val="16"/>
                <w:szCs w:val="16"/>
              </w:rPr>
              <w:t xml:space="preserve"> </w:t>
            </w:r>
            <w:r w:rsidRPr="0059153A">
              <w:rPr>
                <w:rFonts w:asciiTheme="majorHAnsi" w:eastAsia="Times New Roman" w:hAnsiTheme="majorHAnsi" w:cs="Times New Roman"/>
                <w:bCs/>
                <w:color w:val="000000"/>
                <w:sz w:val="16"/>
                <w:szCs w:val="16"/>
              </w:rPr>
              <w:t>Enhanced data and information sharing regarding sources and sinks of contaminants.</w:t>
            </w:r>
          </w:p>
        </w:tc>
      </w:tr>
      <w:tr w:rsidR="00F80D58" w14:paraId="5D18C8CA" w14:textId="77777777" w:rsidTr="00DF1864">
        <w:tc>
          <w:tcPr>
            <w:tcW w:w="0" w:type="auto"/>
            <w:vMerge/>
          </w:tcPr>
          <w:p w14:paraId="7D23FB36"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dashSmallGap" w:sz="4" w:space="0" w:color="auto"/>
            </w:tcBorders>
          </w:tcPr>
          <w:p w14:paraId="68694073" w14:textId="3F42DD3B" w:rsidR="00F80D58" w:rsidRPr="0059153A" w:rsidRDefault="00F80D58" w:rsidP="00F80D58">
            <w:pPr>
              <w:shd w:val="clear" w:color="auto" w:fill="FEFEFE"/>
              <w:rPr>
                <w:rFonts w:ascii="Calibri" w:eastAsia="Times New Roman" w:hAnsi="Calibri" w:cs="Tahoma"/>
                <w:color w:val="0A0A0A"/>
                <w:sz w:val="16"/>
                <w:szCs w:val="16"/>
              </w:rPr>
            </w:pPr>
            <w:r w:rsidRPr="0059153A">
              <w:rPr>
                <w:rFonts w:asciiTheme="majorHAnsi" w:eastAsia="Times New Roman" w:hAnsiTheme="majorHAnsi" w:cs="Times New Roman"/>
                <w:b/>
                <w:color w:val="000000"/>
                <w:sz w:val="16"/>
                <w:szCs w:val="16"/>
              </w:rPr>
              <w:t>Outcome 3.2:</w:t>
            </w:r>
            <w:r w:rsidRPr="0059153A">
              <w:rPr>
                <w:rFonts w:asciiTheme="majorHAnsi" w:eastAsia="Times New Roman" w:hAnsiTheme="majorHAnsi" w:cs="Times New Roman"/>
                <w:color w:val="000000"/>
                <w:sz w:val="16"/>
                <w:szCs w:val="16"/>
              </w:rPr>
              <w:t xml:space="preserve"> Wider application of pollution-reduction techniques piloted at demonstration sites.</w:t>
            </w:r>
          </w:p>
        </w:tc>
        <w:tc>
          <w:tcPr>
            <w:tcW w:w="3741" w:type="dxa"/>
            <w:tcBorders>
              <w:top w:val="dashSmallGap" w:sz="4" w:space="0" w:color="auto"/>
              <w:bottom w:val="dashSmallGap" w:sz="4" w:space="0" w:color="auto"/>
            </w:tcBorders>
          </w:tcPr>
          <w:p w14:paraId="28DA631B" w14:textId="72AD531D" w:rsidR="00F80D58" w:rsidRPr="0059153A" w:rsidRDefault="00F80D58" w:rsidP="00F80D58">
            <w:pPr>
              <w:rPr>
                <w:rFonts w:asciiTheme="majorHAnsi" w:eastAsia="Times New Roman" w:hAnsiTheme="majorHAnsi" w:cs="Times New Roman"/>
                <w:bCs/>
                <w:color w:val="000000" w:themeColor="text1"/>
                <w:sz w:val="16"/>
                <w:szCs w:val="16"/>
              </w:rPr>
            </w:pPr>
            <w:r w:rsidRPr="0059153A">
              <w:rPr>
                <w:rFonts w:asciiTheme="majorHAnsi" w:eastAsia="Times New Roman" w:hAnsiTheme="majorHAnsi" w:cs="Times New Roman"/>
                <w:b/>
                <w:bCs/>
                <w:i/>
                <w:color w:val="000000" w:themeColor="text1"/>
                <w:sz w:val="16"/>
                <w:szCs w:val="16"/>
              </w:rPr>
              <w:t>Output 3.2.1:</w:t>
            </w:r>
            <w:r w:rsidRPr="0059153A">
              <w:rPr>
                <w:rFonts w:asciiTheme="majorHAnsi" w:eastAsia="Times New Roman" w:hAnsiTheme="majorHAnsi" w:cs="Times New Roman"/>
                <w:bCs/>
                <w:color w:val="000000"/>
                <w:sz w:val="16"/>
                <w:szCs w:val="16"/>
              </w:rPr>
              <w:t xml:space="preserve"> New and innovative techniques for pollution reduction (e.g. artificial wetlands and habitats) applied at demonstration sites.</w:t>
            </w:r>
          </w:p>
        </w:tc>
      </w:tr>
      <w:tr w:rsidR="00F80D58" w14:paraId="13A6EB69" w14:textId="77777777" w:rsidTr="00DF1864">
        <w:tc>
          <w:tcPr>
            <w:tcW w:w="0" w:type="auto"/>
            <w:vMerge/>
          </w:tcPr>
          <w:p w14:paraId="3DA84B70"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dashSmallGap" w:sz="4" w:space="0" w:color="auto"/>
            </w:tcBorders>
          </w:tcPr>
          <w:p w14:paraId="7C62EEDC" w14:textId="6F233333" w:rsidR="00F80D58" w:rsidRPr="0059153A" w:rsidRDefault="00F80D58" w:rsidP="00F80D58">
            <w:pPr>
              <w:rPr>
                <w:rFonts w:asciiTheme="majorHAnsi" w:hAnsiTheme="majorHAnsi" w:cs="Verdana"/>
                <w:i/>
                <w:color w:val="171717"/>
                <w:sz w:val="16"/>
                <w:szCs w:val="16"/>
              </w:rPr>
            </w:pPr>
            <w:r w:rsidRPr="0059153A">
              <w:rPr>
                <w:rFonts w:asciiTheme="majorHAnsi" w:eastAsia="Times New Roman" w:hAnsiTheme="majorHAnsi" w:cs="Times New Roman"/>
                <w:b/>
                <w:color w:val="000000" w:themeColor="text1"/>
                <w:sz w:val="16"/>
                <w:szCs w:val="16"/>
              </w:rPr>
              <w:t xml:space="preserve">Outcome </w:t>
            </w:r>
            <w:r w:rsidRPr="0059153A">
              <w:rPr>
                <w:rFonts w:asciiTheme="majorHAnsi" w:eastAsia="Times New Roman" w:hAnsiTheme="majorHAnsi" w:cs="Times New Roman"/>
                <w:b/>
                <w:color w:val="000000"/>
                <w:sz w:val="16"/>
                <w:szCs w:val="16"/>
              </w:rPr>
              <w:t>3.3:</w:t>
            </w:r>
            <w:r w:rsidRPr="0059153A">
              <w:rPr>
                <w:rFonts w:asciiTheme="majorHAnsi" w:eastAsia="Times New Roman" w:hAnsiTheme="majorHAnsi" w:cs="Times New Roman"/>
                <w:color w:val="000000"/>
                <w:sz w:val="16"/>
                <w:szCs w:val="16"/>
              </w:rPr>
              <w:t xml:space="preserve"> Strengthened legal and regulatory processes to control pollution</w:t>
            </w:r>
            <w:r w:rsidRPr="0059153A">
              <w:rPr>
                <w:rFonts w:ascii="Calibri" w:eastAsia="Times New Roman" w:hAnsi="Calibri" w:cs="Tahoma"/>
                <w:color w:val="0A0A0A"/>
                <w:sz w:val="16"/>
                <w:szCs w:val="16"/>
              </w:rPr>
              <w:t>.</w:t>
            </w:r>
          </w:p>
        </w:tc>
        <w:tc>
          <w:tcPr>
            <w:tcW w:w="3741" w:type="dxa"/>
            <w:tcBorders>
              <w:top w:val="dashSmallGap" w:sz="4" w:space="0" w:color="auto"/>
              <w:bottom w:val="dashSmallGap" w:sz="4" w:space="0" w:color="auto"/>
            </w:tcBorders>
          </w:tcPr>
          <w:p w14:paraId="7A7272B1" w14:textId="2F521CD9" w:rsidR="00F80D58" w:rsidRPr="0059153A" w:rsidRDefault="00F80D58" w:rsidP="00F80D58">
            <w:pPr>
              <w:shd w:val="clear" w:color="auto" w:fill="FEFEFE"/>
              <w:rPr>
                <w:rFonts w:ascii="Calibri" w:eastAsia="Times New Roman" w:hAnsi="Calibri" w:cs="Tahoma"/>
                <w:color w:val="0A0A0A"/>
                <w:sz w:val="16"/>
                <w:szCs w:val="16"/>
              </w:rPr>
            </w:pPr>
            <w:r w:rsidRPr="0059153A">
              <w:rPr>
                <w:rFonts w:asciiTheme="majorHAnsi" w:eastAsia="Times New Roman" w:hAnsiTheme="majorHAnsi" w:cs="Times New Roman"/>
                <w:b/>
                <w:bCs/>
                <w:i/>
                <w:color w:val="000000" w:themeColor="text1"/>
                <w:sz w:val="16"/>
                <w:szCs w:val="16"/>
              </w:rPr>
              <w:t xml:space="preserve">Output </w:t>
            </w:r>
            <w:r w:rsidRPr="0059153A">
              <w:rPr>
                <w:rFonts w:asciiTheme="majorHAnsi" w:eastAsia="Times New Roman" w:hAnsiTheme="majorHAnsi" w:cs="Times New Roman"/>
                <w:b/>
                <w:bCs/>
                <w:i/>
                <w:color w:val="000000"/>
                <w:sz w:val="16"/>
                <w:szCs w:val="16"/>
              </w:rPr>
              <w:t>3.3.1:</w:t>
            </w:r>
            <w:r w:rsidRPr="0059153A">
              <w:rPr>
                <w:rFonts w:asciiTheme="majorHAnsi" w:eastAsia="Times New Roman" w:hAnsiTheme="majorHAnsi" w:cs="Times New Roman"/>
                <w:bCs/>
                <w:color w:val="000000"/>
                <w:sz w:val="16"/>
                <w:szCs w:val="16"/>
              </w:rPr>
              <w:t xml:space="preserve"> Strengthened legal instruments and better regulatory processes to control pollution.</w:t>
            </w:r>
          </w:p>
        </w:tc>
      </w:tr>
      <w:tr w:rsidR="00F80D58" w14:paraId="67926283" w14:textId="77777777" w:rsidTr="00DF1864">
        <w:tc>
          <w:tcPr>
            <w:tcW w:w="0" w:type="auto"/>
            <w:vMerge/>
          </w:tcPr>
          <w:p w14:paraId="523DF998"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single" w:sz="4" w:space="0" w:color="auto"/>
            </w:tcBorders>
          </w:tcPr>
          <w:p w14:paraId="2E9D1995" w14:textId="67942AA0" w:rsidR="00F80D58" w:rsidRPr="0059153A" w:rsidRDefault="00F80D58" w:rsidP="00F80D58">
            <w:pPr>
              <w:shd w:val="clear" w:color="auto" w:fill="FEFEFE"/>
              <w:rPr>
                <w:rFonts w:ascii="Calibri" w:eastAsia="Times New Roman" w:hAnsi="Calibri" w:cs="Tahoma"/>
                <w:color w:val="0A0A0A"/>
                <w:sz w:val="16"/>
                <w:szCs w:val="16"/>
              </w:rPr>
            </w:pPr>
            <w:r w:rsidRPr="0059153A">
              <w:rPr>
                <w:rFonts w:asciiTheme="majorHAnsi" w:eastAsia="Times New Roman" w:hAnsiTheme="majorHAnsi" w:cs="Times New Roman"/>
                <w:b/>
                <w:color w:val="000000"/>
                <w:sz w:val="16"/>
                <w:szCs w:val="16"/>
              </w:rPr>
              <w:t xml:space="preserve">Outcome 3.4: </w:t>
            </w:r>
            <w:r w:rsidRPr="0059153A">
              <w:rPr>
                <w:rFonts w:asciiTheme="majorHAnsi" w:eastAsia="Times New Roman" w:hAnsiTheme="majorHAnsi" w:cs="Times New Roman"/>
                <w:color w:val="000000"/>
                <w:sz w:val="16"/>
                <w:szCs w:val="16"/>
              </w:rPr>
              <w:t>Marine litter controlled at selected locations.</w:t>
            </w:r>
          </w:p>
        </w:tc>
        <w:tc>
          <w:tcPr>
            <w:tcW w:w="3741" w:type="dxa"/>
            <w:tcBorders>
              <w:top w:val="dashSmallGap" w:sz="4" w:space="0" w:color="auto"/>
              <w:bottom w:val="single" w:sz="4" w:space="0" w:color="auto"/>
            </w:tcBorders>
          </w:tcPr>
          <w:p w14:paraId="5BEB290B" w14:textId="775FCF6E" w:rsidR="00F80D58" w:rsidRPr="0059153A" w:rsidRDefault="00F80D58" w:rsidP="00F80D58">
            <w:pPr>
              <w:shd w:val="clear" w:color="auto" w:fill="FEFEFE"/>
              <w:rPr>
                <w:rFonts w:asciiTheme="majorHAnsi" w:eastAsia="Times New Roman" w:hAnsiTheme="majorHAnsi" w:cs="Times New Roman"/>
                <w:bCs/>
                <w:color w:val="000000"/>
                <w:sz w:val="16"/>
                <w:szCs w:val="16"/>
              </w:rPr>
            </w:pPr>
            <w:r w:rsidRPr="0059153A">
              <w:rPr>
                <w:rFonts w:asciiTheme="majorHAnsi" w:eastAsia="Times New Roman" w:hAnsiTheme="majorHAnsi" w:cs="Times New Roman"/>
                <w:b/>
                <w:bCs/>
                <w:i/>
                <w:color w:val="000000"/>
                <w:sz w:val="16"/>
                <w:szCs w:val="16"/>
              </w:rPr>
              <w:t>Output 3.4.1:</w:t>
            </w:r>
            <w:r w:rsidRPr="0059153A">
              <w:rPr>
                <w:rFonts w:asciiTheme="majorHAnsi" w:eastAsia="Times New Roman" w:hAnsiTheme="majorHAnsi" w:cs="Times New Roman"/>
                <w:bCs/>
                <w:color w:val="000000"/>
                <w:sz w:val="16"/>
                <w:szCs w:val="16"/>
              </w:rPr>
              <w:t xml:space="preserve"> Procedures in place to control and remove marine litter at demonstration sites.</w:t>
            </w:r>
          </w:p>
        </w:tc>
      </w:tr>
      <w:tr w:rsidR="00F80D58" w14:paraId="09F90EDE" w14:textId="77777777" w:rsidTr="00DF1864">
        <w:tc>
          <w:tcPr>
            <w:tcW w:w="0" w:type="auto"/>
            <w:vMerge w:val="restart"/>
          </w:tcPr>
          <w:p w14:paraId="5DB666B6" w14:textId="4BD4B17E" w:rsidR="00F80D58" w:rsidRPr="0059153A" w:rsidRDefault="003E2024" w:rsidP="00F80D58">
            <w:pPr>
              <w:shd w:val="clear" w:color="auto" w:fill="FEFEFE"/>
              <w:rPr>
                <w:rFonts w:ascii="Calibri" w:eastAsia="Times New Roman" w:hAnsi="Calibri" w:cs="Tahoma"/>
                <w:color w:val="0A0A0A"/>
                <w:sz w:val="16"/>
                <w:szCs w:val="16"/>
              </w:rPr>
            </w:pPr>
            <w:r w:rsidRPr="0059153A">
              <w:rPr>
                <w:rFonts w:asciiTheme="majorHAnsi" w:hAnsiTheme="majorHAnsi" w:cs="Verdana"/>
                <w:b/>
                <w:color w:val="171717"/>
                <w:sz w:val="16"/>
                <w:szCs w:val="16"/>
              </w:rPr>
              <w:t>COMPONENT</w:t>
            </w:r>
            <w:r w:rsidR="00F80D58" w:rsidRPr="0059153A">
              <w:rPr>
                <w:rFonts w:ascii="Calibri" w:eastAsia="Times New Roman" w:hAnsi="Calibri" w:cs="Tahoma"/>
                <w:b/>
                <w:color w:val="0A0A0A"/>
                <w:sz w:val="16"/>
                <w:szCs w:val="16"/>
              </w:rPr>
              <w:t xml:space="preserve"> 4:</w:t>
            </w:r>
            <w:r w:rsidR="00F80D58" w:rsidRPr="0059153A">
              <w:rPr>
                <w:rFonts w:ascii="Calibri" w:eastAsia="Times New Roman" w:hAnsi="Calibri" w:cs="Tahoma"/>
                <w:color w:val="0A0A0A"/>
                <w:sz w:val="16"/>
                <w:szCs w:val="16"/>
              </w:rPr>
              <w:t xml:space="preserve"> Improved Ecosystem Carrying Capacity with respect to </w:t>
            </w:r>
            <w:r w:rsidR="00F80D58" w:rsidRPr="0059153A">
              <w:rPr>
                <w:rFonts w:ascii="Calibri" w:eastAsia="Times New Roman" w:hAnsi="Calibri" w:cs="Tahoma"/>
                <w:color w:val="0A0A0A"/>
                <w:sz w:val="16"/>
                <w:szCs w:val="16"/>
                <w:u w:val="single"/>
              </w:rPr>
              <w:t>supporting</w:t>
            </w:r>
            <w:r w:rsidR="00F80D58" w:rsidRPr="0059153A">
              <w:rPr>
                <w:rFonts w:ascii="Calibri" w:eastAsia="Times New Roman" w:hAnsi="Calibri" w:cs="Tahoma"/>
                <w:color w:val="0A0A0A"/>
                <w:sz w:val="16"/>
                <w:szCs w:val="16"/>
              </w:rPr>
              <w:t xml:space="preserve"> services.</w:t>
            </w:r>
          </w:p>
        </w:tc>
        <w:tc>
          <w:tcPr>
            <w:tcW w:w="3211" w:type="dxa"/>
            <w:tcBorders>
              <w:bottom w:val="dashSmallGap" w:sz="4" w:space="0" w:color="auto"/>
            </w:tcBorders>
          </w:tcPr>
          <w:p w14:paraId="398F30F4" w14:textId="27DEB309"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color w:val="000000" w:themeColor="text1"/>
                <w:sz w:val="16"/>
                <w:szCs w:val="16"/>
              </w:rPr>
              <w:t xml:space="preserve">Outcome </w:t>
            </w:r>
            <w:r w:rsidRPr="0059153A">
              <w:rPr>
                <w:rFonts w:asciiTheme="majorHAnsi" w:eastAsia="Times New Roman" w:hAnsiTheme="majorHAnsi" w:cs="Times New Roman"/>
                <w:b/>
                <w:color w:val="000000"/>
                <w:sz w:val="16"/>
                <w:szCs w:val="16"/>
              </w:rPr>
              <w:t>4.1:</w:t>
            </w:r>
            <w:r w:rsidRPr="0059153A">
              <w:rPr>
                <w:rFonts w:asciiTheme="majorHAnsi" w:eastAsia="Times New Roman" w:hAnsiTheme="majorHAnsi" w:cs="Times New Roman"/>
                <w:color w:val="000000"/>
                <w:sz w:val="16"/>
                <w:szCs w:val="16"/>
              </w:rPr>
              <w:t xml:space="preserve"> Maintenance of current habitats and the monitoring and mitigation of the impacts of reclamation.</w:t>
            </w:r>
          </w:p>
        </w:tc>
        <w:tc>
          <w:tcPr>
            <w:tcW w:w="3741" w:type="dxa"/>
            <w:tcBorders>
              <w:bottom w:val="dashSmallGap" w:sz="4" w:space="0" w:color="auto"/>
            </w:tcBorders>
          </w:tcPr>
          <w:p w14:paraId="4555DC81" w14:textId="1DE8C776"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bCs/>
                <w:i/>
                <w:color w:val="000000"/>
                <w:sz w:val="16"/>
                <w:szCs w:val="16"/>
              </w:rPr>
              <w:t>Output 4.1.1:</w:t>
            </w:r>
            <w:r w:rsidRPr="0059153A">
              <w:rPr>
                <w:rFonts w:asciiTheme="majorHAnsi" w:eastAsia="Times New Roman" w:hAnsiTheme="majorHAnsi" w:cs="Times New Roman"/>
                <w:b/>
                <w:bCs/>
                <w:color w:val="000000"/>
                <w:sz w:val="16"/>
                <w:szCs w:val="16"/>
              </w:rPr>
              <w:t xml:space="preserve"> </w:t>
            </w:r>
            <w:r w:rsidRPr="0059153A">
              <w:rPr>
                <w:rFonts w:asciiTheme="majorHAnsi" w:eastAsia="Times New Roman" w:hAnsiTheme="majorHAnsi" w:cs="Times New Roman"/>
                <w:bCs/>
                <w:color w:val="000000"/>
                <w:sz w:val="16"/>
                <w:szCs w:val="16"/>
              </w:rPr>
              <w:t>Agreement at all levels to implement the relevant management actions to regulate new coastal zone reclamation projects.</w:t>
            </w:r>
          </w:p>
        </w:tc>
      </w:tr>
      <w:tr w:rsidR="00F80D58" w14:paraId="6B8E9077" w14:textId="77777777" w:rsidTr="00DF1864">
        <w:tc>
          <w:tcPr>
            <w:tcW w:w="0" w:type="auto"/>
            <w:vMerge/>
          </w:tcPr>
          <w:p w14:paraId="77AC9B7F"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dashSmallGap" w:sz="4" w:space="0" w:color="auto"/>
            </w:tcBorders>
          </w:tcPr>
          <w:p w14:paraId="33D6522C" w14:textId="636082FA"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color w:val="000000"/>
                <w:sz w:val="16"/>
                <w:szCs w:val="16"/>
              </w:rPr>
              <w:t>Outcome 4.2:</w:t>
            </w:r>
            <w:r w:rsidRPr="0059153A">
              <w:rPr>
                <w:rFonts w:asciiTheme="majorHAnsi" w:eastAsia="Times New Roman" w:hAnsiTheme="majorHAnsi" w:cs="Times New Roman"/>
                <w:color w:val="000000"/>
                <w:sz w:val="16"/>
                <w:szCs w:val="16"/>
              </w:rPr>
              <w:t xml:space="preserve"> MPA Network strengthened in the Yellow Sea.</w:t>
            </w:r>
          </w:p>
        </w:tc>
        <w:tc>
          <w:tcPr>
            <w:tcW w:w="3741" w:type="dxa"/>
            <w:tcBorders>
              <w:top w:val="dashSmallGap" w:sz="4" w:space="0" w:color="auto"/>
              <w:bottom w:val="dashSmallGap" w:sz="4" w:space="0" w:color="auto"/>
            </w:tcBorders>
          </w:tcPr>
          <w:p w14:paraId="401B1F5A" w14:textId="4F33F786"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bCs/>
                <w:i/>
                <w:color w:val="000000"/>
                <w:sz w:val="16"/>
                <w:szCs w:val="16"/>
              </w:rPr>
              <w:t>Output 4.2.1:</w:t>
            </w:r>
            <w:r w:rsidRPr="0059153A">
              <w:rPr>
                <w:rFonts w:asciiTheme="majorHAnsi" w:eastAsia="Times New Roman" w:hAnsiTheme="majorHAnsi" w:cs="Times New Roman"/>
                <w:bCs/>
                <w:color w:val="000000"/>
                <w:sz w:val="16"/>
                <w:szCs w:val="16"/>
              </w:rPr>
              <w:t xml:space="preserve"> MPA networks strengthened in the YSLME</w:t>
            </w:r>
            <w:r w:rsidRPr="0059153A">
              <w:rPr>
                <w:rFonts w:asciiTheme="majorHAnsi" w:hAnsiTheme="majorHAnsi"/>
                <w:color w:val="000000" w:themeColor="text1"/>
                <w:sz w:val="16"/>
                <w:szCs w:val="16"/>
              </w:rPr>
              <w:t>.</w:t>
            </w:r>
          </w:p>
        </w:tc>
      </w:tr>
      <w:tr w:rsidR="00F80D58" w14:paraId="5D9DEAEE" w14:textId="77777777" w:rsidTr="00DF1864">
        <w:tc>
          <w:tcPr>
            <w:tcW w:w="0" w:type="auto"/>
            <w:vMerge/>
          </w:tcPr>
          <w:p w14:paraId="5EFEC75B" w14:textId="77777777" w:rsidR="00F80D58" w:rsidRPr="0059153A" w:rsidRDefault="00F80D58" w:rsidP="00F80D58">
            <w:pPr>
              <w:rPr>
                <w:rFonts w:asciiTheme="majorHAnsi" w:hAnsiTheme="majorHAnsi" w:cs="Verdana"/>
                <w:i/>
                <w:color w:val="171717"/>
                <w:sz w:val="16"/>
                <w:szCs w:val="16"/>
              </w:rPr>
            </w:pPr>
          </w:p>
        </w:tc>
        <w:tc>
          <w:tcPr>
            <w:tcW w:w="3211" w:type="dxa"/>
            <w:tcBorders>
              <w:top w:val="dashSmallGap" w:sz="4" w:space="0" w:color="auto"/>
              <w:bottom w:val="dashSmallGap" w:sz="4" w:space="0" w:color="auto"/>
            </w:tcBorders>
          </w:tcPr>
          <w:p w14:paraId="6F32D6F5" w14:textId="726FD502" w:rsidR="00F80D58" w:rsidRPr="0059153A" w:rsidRDefault="00F80D58" w:rsidP="00F80D58">
            <w:pPr>
              <w:shd w:val="clear" w:color="auto" w:fill="FEFEFE"/>
              <w:rPr>
                <w:rFonts w:asciiTheme="majorHAnsi" w:eastAsia="Times New Roman" w:hAnsiTheme="majorHAnsi" w:cs="Times New Roman"/>
                <w:color w:val="000000"/>
                <w:sz w:val="16"/>
                <w:szCs w:val="16"/>
              </w:rPr>
            </w:pPr>
            <w:r w:rsidRPr="0059153A">
              <w:rPr>
                <w:rFonts w:asciiTheme="majorHAnsi" w:eastAsia="Times New Roman" w:hAnsiTheme="majorHAnsi" w:cs="Times New Roman"/>
                <w:b/>
                <w:color w:val="000000"/>
                <w:sz w:val="16"/>
                <w:szCs w:val="16"/>
              </w:rPr>
              <w:t>Outcome 4.3:</w:t>
            </w:r>
            <w:r w:rsidRPr="0059153A">
              <w:rPr>
                <w:rFonts w:asciiTheme="majorHAnsi" w:eastAsia="Times New Roman" w:hAnsiTheme="majorHAnsi" w:cs="Times New Roman"/>
                <w:color w:val="000000"/>
                <w:sz w:val="16"/>
                <w:szCs w:val="16"/>
              </w:rPr>
              <w:t xml:space="preserve"> Adaptive Management mainstreamed to enhance the resilience of the YSLME and reduce the vulnerability of coastal communities to climate change impacts on ecosystem processes and other threats identified in the TDA and SAP.</w:t>
            </w:r>
          </w:p>
        </w:tc>
        <w:tc>
          <w:tcPr>
            <w:tcW w:w="3741" w:type="dxa"/>
            <w:tcBorders>
              <w:top w:val="dashSmallGap" w:sz="4" w:space="0" w:color="auto"/>
              <w:bottom w:val="dashSmallGap" w:sz="4" w:space="0" w:color="auto"/>
            </w:tcBorders>
          </w:tcPr>
          <w:p w14:paraId="0C6D713D" w14:textId="7C296C06" w:rsidR="00F80D58" w:rsidRPr="0059153A" w:rsidRDefault="00F80D58" w:rsidP="00F80D58">
            <w:pPr>
              <w:shd w:val="clear" w:color="auto" w:fill="FEFEFE"/>
              <w:rPr>
                <w:rFonts w:asciiTheme="majorHAnsi" w:eastAsia="Times New Roman" w:hAnsiTheme="majorHAnsi" w:cs="Times New Roman"/>
                <w:bCs/>
                <w:color w:val="000000"/>
                <w:sz w:val="16"/>
                <w:szCs w:val="16"/>
              </w:rPr>
            </w:pPr>
            <w:r w:rsidRPr="0059153A">
              <w:rPr>
                <w:rFonts w:asciiTheme="majorHAnsi" w:eastAsia="Times New Roman" w:hAnsiTheme="majorHAnsi" w:cs="Times New Roman"/>
                <w:b/>
                <w:bCs/>
                <w:i/>
                <w:color w:val="000000"/>
                <w:sz w:val="16"/>
                <w:szCs w:val="16"/>
              </w:rPr>
              <w:t>Output 4.3.1:</w:t>
            </w:r>
            <w:r w:rsidRPr="0059153A">
              <w:rPr>
                <w:rFonts w:asciiTheme="majorHAnsi" w:eastAsia="Times New Roman" w:hAnsiTheme="majorHAnsi" w:cs="Times New Roman"/>
                <w:b/>
                <w:bCs/>
                <w:color w:val="000000"/>
                <w:sz w:val="16"/>
                <w:szCs w:val="16"/>
              </w:rPr>
              <w:t xml:space="preserve"> </w:t>
            </w:r>
            <w:r w:rsidRPr="0059153A">
              <w:rPr>
                <w:rFonts w:asciiTheme="majorHAnsi" w:eastAsia="Times New Roman" w:hAnsiTheme="majorHAnsi" w:cs="Times New Roman"/>
                <w:bCs/>
                <w:color w:val="000000"/>
                <w:sz w:val="16"/>
                <w:szCs w:val="16"/>
              </w:rPr>
              <w:t>Regional strategies adopted and goals agreed; site-based Integrated Coastal Management (ICM) plans enhancing climate resilience, in place for selected sites in YSLME; conservation areas and habitats for migratory species identified.</w:t>
            </w:r>
          </w:p>
        </w:tc>
      </w:tr>
      <w:tr w:rsidR="00F80D58" w14:paraId="4F1CB90F" w14:textId="77777777" w:rsidTr="00DF1864">
        <w:tc>
          <w:tcPr>
            <w:tcW w:w="0" w:type="auto"/>
            <w:vMerge/>
          </w:tcPr>
          <w:p w14:paraId="6FE037C4" w14:textId="77777777" w:rsidR="00F80D58" w:rsidRPr="0059153A" w:rsidRDefault="00F80D58" w:rsidP="00F80D58">
            <w:pPr>
              <w:rPr>
                <w:rFonts w:asciiTheme="majorHAnsi" w:hAnsiTheme="majorHAnsi" w:cs="Verdana"/>
                <w:i/>
                <w:color w:val="171717"/>
                <w:sz w:val="16"/>
                <w:szCs w:val="16"/>
              </w:rPr>
            </w:pPr>
          </w:p>
        </w:tc>
        <w:tc>
          <w:tcPr>
            <w:tcW w:w="3211" w:type="dxa"/>
            <w:vMerge w:val="restart"/>
            <w:tcBorders>
              <w:top w:val="dashSmallGap" w:sz="4" w:space="0" w:color="auto"/>
              <w:bottom w:val="dashSmallGap" w:sz="4" w:space="0" w:color="auto"/>
            </w:tcBorders>
          </w:tcPr>
          <w:p w14:paraId="07C8480D" w14:textId="5A82532D" w:rsidR="00F80D58" w:rsidRPr="0059153A" w:rsidRDefault="00F80D58" w:rsidP="00F80D58">
            <w:pPr>
              <w:shd w:val="clear" w:color="auto" w:fill="FEFEFE"/>
              <w:rPr>
                <w:rFonts w:asciiTheme="majorHAnsi" w:hAnsiTheme="majorHAnsi" w:cs="Verdana"/>
                <w:color w:val="171717"/>
                <w:sz w:val="16"/>
                <w:szCs w:val="16"/>
              </w:rPr>
            </w:pPr>
            <w:r w:rsidRPr="0059153A">
              <w:rPr>
                <w:rFonts w:asciiTheme="majorHAnsi" w:eastAsia="Times New Roman" w:hAnsiTheme="majorHAnsi" w:cs="Times New Roman"/>
                <w:b/>
                <w:color w:val="000000"/>
                <w:sz w:val="16"/>
                <w:szCs w:val="16"/>
              </w:rPr>
              <w:t>Outcome 4.4:</w:t>
            </w:r>
            <w:r w:rsidRPr="0059153A">
              <w:rPr>
                <w:rFonts w:asciiTheme="majorHAnsi" w:eastAsia="Times New Roman" w:hAnsiTheme="majorHAnsi" w:cs="Times New Roman"/>
                <w:color w:val="000000"/>
                <w:sz w:val="16"/>
                <w:szCs w:val="16"/>
              </w:rPr>
              <w:t xml:space="preserve"> Application of ecosystem-based community management (EBCM) preparing risk management plans to address climate variability and coastal disasters.</w:t>
            </w:r>
          </w:p>
        </w:tc>
        <w:tc>
          <w:tcPr>
            <w:tcW w:w="3741" w:type="dxa"/>
            <w:tcBorders>
              <w:top w:val="dashSmallGap" w:sz="4" w:space="0" w:color="auto"/>
              <w:bottom w:val="nil"/>
            </w:tcBorders>
          </w:tcPr>
          <w:p w14:paraId="2980D94A" w14:textId="167B11B6" w:rsidR="00F80D58" w:rsidRPr="0059153A" w:rsidRDefault="00F80D58" w:rsidP="00F80D58">
            <w:pPr>
              <w:shd w:val="clear" w:color="auto" w:fill="FEFEFE"/>
              <w:rPr>
                <w:rFonts w:asciiTheme="majorHAnsi" w:hAnsiTheme="majorHAnsi" w:cs="Verdana"/>
                <w:color w:val="171717"/>
                <w:sz w:val="16"/>
                <w:szCs w:val="16"/>
              </w:rPr>
            </w:pPr>
            <w:r w:rsidRPr="0059153A">
              <w:rPr>
                <w:rFonts w:asciiTheme="majorHAnsi" w:eastAsia="Times New Roman" w:hAnsiTheme="majorHAnsi" w:cs="Times New Roman"/>
                <w:b/>
                <w:bCs/>
                <w:i/>
                <w:color w:val="000000"/>
                <w:sz w:val="16"/>
                <w:szCs w:val="16"/>
              </w:rPr>
              <w:t>Output 4.4.1:</w:t>
            </w:r>
            <w:r w:rsidRPr="0059153A">
              <w:rPr>
                <w:rFonts w:asciiTheme="majorHAnsi" w:eastAsia="Times New Roman" w:hAnsiTheme="majorHAnsi" w:cs="Times New Roman"/>
                <w:b/>
                <w:bCs/>
                <w:color w:val="000000"/>
                <w:sz w:val="16"/>
                <w:szCs w:val="16"/>
              </w:rPr>
              <w:t xml:space="preserve"> </w:t>
            </w:r>
            <w:r w:rsidRPr="0059153A">
              <w:rPr>
                <w:rFonts w:asciiTheme="majorHAnsi" w:eastAsia="Times New Roman" w:hAnsiTheme="majorHAnsi" w:cs="Times New Roman"/>
                <w:bCs/>
                <w:color w:val="000000"/>
                <w:sz w:val="16"/>
                <w:szCs w:val="16"/>
              </w:rPr>
              <w:t>Public awareness of Yellow Sea environmental problems enhanced</w:t>
            </w:r>
            <w:proofErr w:type="gramStart"/>
            <w:r w:rsidRPr="0059153A">
              <w:rPr>
                <w:rFonts w:asciiTheme="majorHAnsi" w:eastAsia="Times New Roman" w:hAnsiTheme="majorHAnsi" w:cs="Times New Roman"/>
                <w:bCs/>
                <w:color w:val="000000"/>
                <w:sz w:val="16"/>
                <w:szCs w:val="16"/>
              </w:rPr>
              <w:t>;</w:t>
            </w:r>
            <w:proofErr w:type="gramEnd"/>
            <w:r w:rsidRPr="0059153A">
              <w:rPr>
                <w:rFonts w:asciiTheme="majorHAnsi" w:eastAsia="Times New Roman" w:hAnsiTheme="majorHAnsi" w:cs="Times New Roman"/>
                <w:bCs/>
                <w:color w:val="000000"/>
                <w:sz w:val="16"/>
                <w:szCs w:val="16"/>
              </w:rPr>
              <w:t xml:space="preserve"> strong local support for and awareness of demonstration activities.</w:t>
            </w:r>
          </w:p>
        </w:tc>
      </w:tr>
      <w:tr w:rsidR="00F80D58" w14:paraId="28775494" w14:textId="77777777" w:rsidTr="00DF1864">
        <w:tc>
          <w:tcPr>
            <w:tcW w:w="0" w:type="auto"/>
            <w:vMerge/>
          </w:tcPr>
          <w:p w14:paraId="55D0FC5F" w14:textId="77777777" w:rsidR="00F80D58" w:rsidRPr="0059153A" w:rsidRDefault="00F80D58" w:rsidP="00F80D58">
            <w:pPr>
              <w:rPr>
                <w:rFonts w:asciiTheme="majorHAnsi" w:hAnsiTheme="majorHAnsi" w:cs="Verdana"/>
                <w:i/>
                <w:color w:val="171717"/>
                <w:sz w:val="16"/>
                <w:szCs w:val="16"/>
              </w:rPr>
            </w:pPr>
          </w:p>
        </w:tc>
        <w:tc>
          <w:tcPr>
            <w:tcW w:w="3211" w:type="dxa"/>
            <w:vMerge/>
            <w:tcBorders>
              <w:top w:val="dashSmallGap" w:sz="4" w:space="0" w:color="auto"/>
            </w:tcBorders>
          </w:tcPr>
          <w:p w14:paraId="4D6EB216" w14:textId="77777777" w:rsidR="00F80D58" w:rsidRPr="0059153A" w:rsidRDefault="00F80D58" w:rsidP="00F80D58">
            <w:pPr>
              <w:rPr>
                <w:rFonts w:asciiTheme="majorHAnsi" w:hAnsiTheme="majorHAnsi" w:cs="Verdana"/>
                <w:i/>
                <w:color w:val="171717"/>
                <w:sz w:val="16"/>
                <w:szCs w:val="16"/>
              </w:rPr>
            </w:pPr>
          </w:p>
        </w:tc>
        <w:tc>
          <w:tcPr>
            <w:tcW w:w="3741" w:type="dxa"/>
            <w:tcBorders>
              <w:top w:val="nil"/>
            </w:tcBorders>
          </w:tcPr>
          <w:p w14:paraId="2AB2CD36" w14:textId="4B737D88" w:rsidR="00F80D58" w:rsidRPr="0059153A" w:rsidRDefault="00F80D58" w:rsidP="00F80D58">
            <w:pPr>
              <w:shd w:val="clear" w:color="auto" w:fill="FEFEFE"/>
              <w:rPr>
                <w:rFonts w:asciiTheme="majorHAnsi" w:hAnsiTheme="majorHAnsi" w:cs="Verdana"/>
                <w:color w:val="171717"/>
                <w:sz w:val="16"/>
                <w:szCs w:val="16"/>
              </w:rPr>
            </w:pPr>
            <w:r w:rsidRPr="0059153A">
              <w:rPr>
                <w:rFonts w:asciiTheme="majorHAnsi" w:eastAsia="Times New Roman" w:hAnsiTheme="majorHAnsi" w:cs="Times New Roman"/>
                <w:b/>
                <w:bCs/>
                <w:i/>
                <w:color w:val="000000"/>
                <w:sz w:val="16"/>
                <w:szCs w:val="16"/>
              </w:rPr>
              <w:t>Output 4.4.2:</w:t>
            </w:r>
            <w:r w:rsidRPr="0059153A">
              <w:rPr>
                <w:rFonts w:asciiTheme="majorHAnsi" w:eastAsia="Times New Roman" w:hAnsiTheme="majorHAnsi" w:cs="Times New Roman"/>
                <w:b/>
                <w:bCs/>
                <w:color w:val="000000"/>
                <w:sz w:val="16"/>
                <w:szCs w:val="16"/>
              </w:rPr>
              <w:t xml:space="preserve"> </w:t>
            </w:r>
            <w:r w:rsidRPr="0059153A">
              <w:rPr>
                <w:rFonts w:asciiTheme="majorHAnsi" w:eastAsia="Times New Roman" w:hAnsiTheme="majorHAnsi" w:cs="Times New Roman"/>
                <w:bCs/>
                <w:color w:val="000000"/>
                <w:sz w:val="16"/>
                <w:szCs w:val="16"/>
              </w:rPr>
              <w:t>Established monitoring network; regular basin-wide assessments; enhanced information exchange; periodic scenarios of ecosystem change; allocation of 1% of project budget for IWLEARN activities.</w:t>
            </w:r>
          </w:p>
        </w:tc>
      </w:tr>
    </w:tbl>
    <w:p w14:paraId="1760F294" w14:textId="77777777" w:rsidR="00DC5D1A" w:rsidRDefault="00DC5D1A" w:rsidP="00DF1864">
      <w:pPr>
        <w:shd w:val="clear" w:color="auto" w:fill="FEFEFE"/>
        <w:spacing w:line="276" w:lineRule="auto"/>
        <w:jc w:val="both"/>
        <w:rPr>
          <w:rFonts w:asciiTheme="majorHAnsi" w:hAnsiTheme="majorHAnsi" w:cs="Verdana"/>
          <w:color w:val="171717"/>
          <w:sz w:val="22"/>
          <w:szCs w:val="22"/>
        </w:rPr>
      </w:pPr>
    </w:p>
    <w:p w14:paraId="7A6B2998" w14:textId="3B9EEF4B" w:rsidR="005F3502" w:rsidRPr="00FF48F9" w:rsidRDefault="005F3502" w:rsidP="00971380">
      <w:pPr>
        <w:pStyle w:val="Heading2"/>
      </w:pPr>
      <w:bookmarkStart w:id="17" w:name="_Toc389486560"/>
      <w:r w:rsidRPr="00FF48F9">
        <w:t>2.</w:t>
      </w:r>
      <w:r w:rsidR="005B55D2">
        <w:t>2</w:t>
      </w:r>
      <w:r w:rsidRPr="00FF48F9">
        <w:t xml:space="preserve"> </w:t>
      </w:r>
      <w:r w:rsidR="0090294C" w:rsidRPr="00FF48F9">
        <w:t>Problems that the Project seeks</w:t>
      </w:r>
      <w:r w:rsidR="00306ADF" w:rsidRPr="00FF48F9">
        <w:t xml:space="preserve"> to address</w:t>
      </w:r>
      <w:bookmarkEnd w:id="17"/>
    </w:p>
    <w:p w14:paraId="19E3336A" w14:textId="77777777" w:rsidR="005F3502" w:rsidRPr="00FF48F9" w:rsidRDefault="005F3502" w:rsidP="00926C9A">
      <w:pPr>
        <w:shd w:val="clear" w:color="auto" w:fill="FEFEFE"/>
        <w:spacing w:line="276" w:lineRule="auto"/>
        <w:rPr>
          <w:rFonts w:asciiTheme="majorHAnsi" w:eastAsia="Times New Roman" w:hAnsiTheme="majorHAnsi" w:cs="Tahoma"/>
          <w:color w:val="000000" w:themeColor="text1"/>
          <w:sz w:val="20"/>
          <w:szCs w:val="20"/>
        </w:rPr>
      </w:pPr>
    </w:p>
    <w:p w14:paraId="7BC0DB01" w14:textId="61E0994C" w:rsidR="002B78B5" w:rsidRPr="00926C9A" w:rsidRDefault="00F448D9" w:rsidP="003B542A">
      <w:pPr>
        <w:pStyle w:val="ListParagraph"/>
        <w:numPr>
          <w:ilvl w:val="0"/>
          <w:numId w:val="20"/>
        </w:numPr>
        <w:shd w:val="clear" w:color="auto" w:fill="FEFEFE"/>
        <w:spacing w:line="276" w:lineRule="auto"/>
        <w:jc w:val="both"/>
        <w:rPr>
          <w:rFonts w:asciiTheme="majorHAnsi" w:eastAsia="Times New Roman" w:hAnsiTheme="majorHAnsi" w:cs="Tahoma"/>
          <w:color w:val="000000" w:themeColor="text1"/>
          <w:sz w:val="22"/>
          <w:szCs w:val="22"/>
        </w:rPr>
      </w:pPr>
      <w:r w:rsidRPr="00926C9A">
        <w:rPr>
          <w:rFonts w:asciiTheme="majorHAnsi" w:eastAsia="Times New Roman" w:hAnsiTheme="majorHAnsi" w:cs="Tahoma"/>
          <w:color w:val="000000" w:themeColor="text1"/>
          <w:sz w:val="22"/>
          <w:szCs w:val="22"/>
        </w:rPr>
        <w:t xml:space="preserve">The problems that the project seeks to address are described in detail in the TDA and SAP produced </w:t>
      </w:r>
      <w:r w:rsidR="0048469A" w:rsidRPr="00926C9A">
        <w:rPr>
          <w:rFonts w:asciiTheme="majorHAnsi" w:eastAsia="Times New Roman" w:hAnsiTheme="majorHAnsi" w:cs="Tahoma"/>
          <w:color w:val="000000" w:themeColor="text1"/>
          <w:sz w:val="22"/>
          <w:szCs w:val="22"/>
        </w:rPr>
        <w:t>during</w:t>
      </w:r>
      <w:r w:rsidRPr="00926C9A">
        <w:rPr>
          <w:rFonts w:asciiTheme="majorHAnsi" w:eastAsia="Times New Roman" w:hAnsiTheme="majorHAnsi" w:cs="Tahoma"/>
          <w:color w:val="000000" w:themeColor="text1"/>
          <w:sz w:val="22"/>
          <w:szCs w:val="22"/>
        </w:rPr>
        <w:t xml:space="preserve"> the Phase I Project and al</w:t>
      </w:r>
      <w:r w:rsidR="005C5183">
        <w:rPr>
          <w:rFonts w:asciiTheme="majorHAnsi" w:eastAsia="Times New Roman" w:hAnsiTheme="majorHAnsi" w:cs="Tahoma"/>
          <w:color w:val="000000" w:themeColor="text1"/>
          <w:sz w:val="22"/>
          <w:szCs w:val="22"/>
        </w:rPr>
        <w:t xml:space="preserve">so in the Phase II </w:t>
      </w:r>
      <w:proofErr w:type="spellStart"/>
      <w:r w:rsidR="005C5183">
        <w:rPr>
          <w:rFonts w:asciiTheme="majorHAnsi" w:eastAsia="Times New Roman" w:hAnsiTheme="majorHAnsi" w:cs="Tahoma"/>
          <w:color w:val="000000" w:themeColor="text1"/>
          <w:sz w:val="22"/>
          <w:szCs w:val="22"/>
        </w:rPr>
        <w:t>ProDoc</w:t>
      </w:r>
      <w:proofErr w:type="spellEnd"/>
      <w:r w:rsidR="005C5183">
        <w:rPr>
          <w:rFonts w:asciiTheme="majorHAnsi" w:eastAsia="Times New Roman" w:hAnsiTheme="majorHAnsi" w:cs="Tahoma"/>
          <w:color w:val="000000" w:themeColor="text1"/>
          <w:sz w:val="22"/>
          <w:szCs w:val="22"/>
        </w:rPr>
        <w:t>.  F</w:t>
      </w:r>
      <w:r w:rsidRPr="00926C9A">
        <w:rPr>
          <w:rFonts w:asciiTheme="majorHAnsi" w:eastAsia="Times New Roman" w:hAnsiTheme="majorHAnsi" w:cs="Tahoma"/>
          <w:color w:val="000000" w:themeColor="text1"/>
          <w:sz w:val="22"/>
          <w:szCs w:val="22"/>
        </w:rPr>
        <w:t xml:space="preserve">or the sake of report efficiency </w:t>
      </w:r>
      <w:r w:rsidR="00926C9A">
        <w:rPr>
          <w:rFonts w:asciiTheme="majorHAnsi" w:eastAsia="Times New Roman" w:hAnsiTheme="majorHAnsi" w:cs="Tahoma"/>
          <w:color w:val="000000" w:themeColor="text1"/>
          <w:sz w:val="22"/>
          <w:szCs w:val="22"/>
        </w:rPr>
        <w:t xml:space="preserve">these </w:t>
      </w:r>
      <w:r w:rsidRPr="00926C9A">
        <w:rPr>
          <w:rFonts w:asciiTheme="majorHAnsi" w:eastAsia="Times New Roman" w:hAnsiTheme="majorHAnsi" w:cs="Tahoma"/>
          <w:color w:val="000000" w:themeColor="text1"/>
          <w:sz w:val="22"/>
          <w:szCs w:val="22"/>
        </w:rPr>
        <w:t>are not reproduced in detailed</w:t>
      </w:r>
      <w:r w:rsidR="0048469A" w:rsidRPr="00926C9A">
        <w:rPr>
          <w:rFonts w:asciiTheme="majorHAnsi" w:eastAsia="Times New Roman" w:hAnsiTheme="majorHAnsi" w:cs="Tahoma"/>
          <w:color w:val="000000" w:themeColor="text1"/>
          <w:sz w:val="22"/>
          <w:szCs w:val="22"/>
        </w:rPr>
        <w:t xml:space="preserve"> here.  They</w:t>
      </w:r>
      <w:r w:rsidRPr="00926C9A">
        <w:rPr>
          <w:rFonts w:asciiTheme="majorHAnsi" w:eastAsia="Times New Roman" w:hAnsiTheme="majorHAnsi" w:cs="Tahoma"/>
          <w:color w:val="000000" w:themeColor="text1"/>
          <w:sz w:val="22"/>
          <w:szCs w:val="22"/>
        </w:rPr>
        <w:t xml:space="preserve"> may be summarized as follows:</w:t>
      </w:r>
    </w:p>
    <w:p w14:paraId="0AAEAC84" w14:textId="77777777" w:rsidR="002B78B5" w:rsidRDefault="002B78B5" w:rsidP="00926C9A">
      <w:pPr>
        <w:shd w:val="clear" w:color="auto" w:fill="FEFEFE"/>
        <w:spacing w:line="276" w:lineRule="auto"/>
        <w:jc w:val="both"/>
        <w:rPr>
          <w:rFonts w:asciiTheme="majorHAnsi" w:eastAsia="Times New Roman" w:hAnsiTheme="majorHAnsi" w:cs="Tahoma"/>
          <w:color w:val="000000" w:themeColor="text1"/>
          <w:sz w:val="22"/>
          <w:szCs w:val="22"/>
        </w:rPr>
      </w:pPr>
    </w:p>
    <w:p w14:paraId="500A64CA" w14:textId="58FC9992" w:rsidR="00F02C0D" w:rsidRDefault="00F02C0D" w:rsidP="00F02C0D">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Pr>
          <w:rFonts w:asciiTheme="majorHAnsi" w:hAnsiTheme="majorHAnsi" w:cs="Verdana"/>
          <w:color w:val="171717"/>
          <w:sz w:val="22"/>
          <w:szCs w:val="22"/>
        </w:rPr>
        <w:t>R</w:t>
      </w:r>
      <w:r w:rsidRPr="00926C9A">
        <w:rPr>
          <w:rFonts w:asciiTheme="majorHAnsi" w:hAnsiTheme="majorHAnsi" w:cs="Verdana"/>
          <w:color w:val="171717"/>
          <w:sz w:val="22"/>
          <w:szCs w:val="22"/>
        </w:rPr>
        <w:t>elentless pursuit of pure</w:t>
      </w:r>
      <w:r>
        <w:rPr>
          <w:rFonts w:asciiTheme="majorHAnsi" w:hAnsiTheme="majorHAnsi" w:cs="Verdana"/>
          <w:color w:val="171717"/>
          <w:sz w:val="22"/>
          <w:szCs w:val="22"/>
        </w:rPr>
        <w:t>ly</w:t>
      </w:r>
      <w:r w:rsidRPr="00926C9A">
        <w:rPr>
          <w:rFonts w:asciiTheme="majorHAnsi" w:hAnsiTheme="majorHAnsi" w:cs="Verdana"/>
          <w:color w:val="171717"/>
          <w:sz w:val="22"/>
          <w:szCs w:val="22"/>
        </w:rPr>
        <w:t xml:space="preserve"> economic growth through</w:t>
      </w:r>
      <w:r>
        <w:rPr>
          <w:rFonts w:asciiTheme="majorHAnsi" w:hAnsiTheme="majorHAnsi" w:cs="Verdana"/>
          <w:color w:val="171717"/>
          <w:sz w:val="22"/>
          <w:szCs w:val="22"/>
        </w:rPr>
        <w:t xml:space="preserve"> extremely rapid</w:t>
      </w:r>
      <w:r w:rsidRPr="00926C9A">
        <w:rPr>
          <w:rFonts w:asciiTheme="majorHAnsi" w:hAnsiTheme="majorHAnsi" w:cs="Verdana"/>
          <w:color w:val="171717"/>
          <w:sz w:val="22"/>
          <w:szCs w:val="22"/>
        </w:rPr>
        <w:t xml:space="preserve"> indus</w:t>
      </w:r>
      <w:r>
        <w:rPr>
          <w:rFonts w:asciiTheme="majorHAnsi" w:hAnsiTheme="majorHAnsi" w:cs="Verdana"/>
          <w:color w:val="171717"/>
          <w:sz w:val="22"/>
          <w:szCs w:val="22"/>
        </w:rPr>
        <w:t xml:space="preserve">trialization and urbanization, without considering </w:t>
      </w:r>
      <w:r w:rsidR="00FB2AA2">
        <w:rPr>
          <w:rFonts w:asciiTheme="majorHAnsi" w:hAnsiTheme="majorHAnsi" w:cs="Verdana"/>
          <w:color w:val="171717"/>
          <w:sz w:val="22"/>
          <w:szCs w:val="22"/>
        </w:rPr>
        <w:t xml:space="preserve">ecological sustainability and assessing </w:t>
      </w:r>
      <w:r>
        <w:rPr>
          <w:rFonts w:asciiTheme="majorHAnsi" w:hAnsiTheme="majorHAnsi" w:cs="Verdana"/>
          <w:color w:val="171717"/>
          <w:sz w:val="22"/>
          <w:szCs w:val="22"/>
        </w:rPr>
        <w:t>and mitigating for environmental impacts.</w:t>
      </w:r>
    </w:p>
    <w:p w14:paraId="667AD18A" w14:textId="77777777" w:rsidR="00F02C0D" w:rsidRPr="00926C9A" w:rsidRDefault="00F02C0D" w:rsidP="00F02C0D">
      <w:pPr>
        <w:pStyle w:val="ListParagraph"/>
        <w:shd w:val="clear" w:color="auto" w:fill="FEFEFE"/>
        <w:spacing w:line="276" w:lineRule="auto"/>
        <w:ind w:left="1080"/>
        <w:jc w:val="both"/>
        <w:rPr>
          <w:rFonts w:asciiTheme="majorHAnsi" w:hAnsiTheme="majorHAnsi" w:cs="Verdana"/>
          <w:color w:val="171717"/>
          <w:sz w:val="22"/>
          <w:szCs w:val="22"/>
        </w:rPr>
      </w:pPr>
    </w:p>
    <w:p w14:paraId="6A1CFF85" w14:textId="62E22942" w:rsidR="002B78B5" w:rsidRPr="00926C9A" w:rsidRDefault="002B78B5" w:rsidP="003B542A">
      <w:pPr>
        <w:pStyle w:val="ListParagraph"/>
        <w:numPr>
          <w:ilvl w:val="0"/>
          <w:numId w:val="21"/>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926C9A">
        <w:rPr>
          <w:rFonts w:asciiTheme="majorHAnsi" w:eastAsia="Times New Roman" w:hAnsiTheme="majorHAnsi" w:cs="Tahoma"/>
          <w:color w:val="000000" w:themeColor="text1"/>
          <w:sz w:val="22"/>
          <w:szCs w:val="22"/>
        </w:rPr>
        <w:t xml:space="preserve">High volumes of a wide range </w:t>
      </w:r>
      <w:r w:rsidR="005C5183">
        <w:rPr>
          <w:rFonts w:asciiTheme="majorHAnsi" w:eastAsia="Times New Roman" w:hAnsiTheme="majorHAnsi" w:cs="Tahoma"/>
          <w:color w:val="000000" w:themeColor="text1"/>
          <w:sz w:val="22"/>
          <w:szCs w:val="22"/>
        </w:rPr>
        <w:t xml:space="preserve">of </w:t>
      </w:r>
      <w:r w:rsidRPr="00926C9A">
        <w:rPr>
          <w:rFonts w:asciiTheme="majorHAnsi" w:eastAsia="Times New Roman" w:hAnsiTheme="majorHAnsi" w:cs="Tahoma"/>
          <w:color w:val="000000" w:themeColor="text1"/>
          <w:sz w:val="22"/>
          <w:szCs w:val="22"/>
        </w:rPr>
        <w:t xml:space="preserve">land-based sources of marine pollution from rapidly expanding urbanization and industrialization throughout most Yellow Sea </w:t>
      </w:r>
      <w:r w:rsidR="00713EBA" w:rsidRPr="00926C9A">
        <w:rPr>
          <w:rFonts w:asciiTheme="majorHAnsi" w:eastAsia="Times New Roman" w:hAnsiTheme="majorHAnsi" w:cs="Tahoma"/>
          <w:color w:val="000000" w:themeColor="text1"/>
          <w:sz w:val="22"/>
          <w:szCs w:val="22"/>
        </w:rPr>
        <w:t xml:space="preserve">coastal </w:t>
      </w:r>
      <w:r w:rsidRPr="00926C9A">
        <w:rPr>
          <w:rFonts w:asciiTheme="majorHAnsi" w:eastAsia="Times New Roman" w:hAnsiTheme="majorHAnsi" w:cs="Tahoma"/>
          <w:color w:val="000000" w:themeColor="text1"/>
          <w:sz w:val="22"/>
          <w:szCs w:val="22"/>
        </w:rPr>
        <w:t>catchments, and a lack of</w:t>
      </w:r>
      <w:r w:rsidR="004C6EC1">
        <w:rPr>
          <w:rFonts w:asciiTheme="majorHAnsi" w:eastAsia="Times New Roman" w:hAnsiTheme="majorHAnsi" w:cs="Tahoma"/>
          <w:color w:val="000000" w:themeColor="text1"/>
          <w:sz w:val="22"/>
          <w:szCs w:val="22"/>
        </w:rPr>
        <w:t xml:space="preserve"> facilities, infrastructure, </w:t>
      </w:r>
      <w:r w:rsidRPr="00926C9A">
        <w:rPr>
          <w:rFonts w:asciiTheme="majorHAnsi" w:eastAsia="Times New Roman" w:hAnsiTheme="majorHAnsi" w:cs="Tahoma"/>
          <w:color w:val="000000" w:themeColor="text1"/>
          <w:sz w:val="22"/>
          <w:szCs w:val="22"/>
        </w:rPr>
        <w:t xml:space="preserve">systems </w:t>
      </w:r>
      <w:r w:rsidR="004C6EC1">
        <w:rPr>
          <w:rFonts w:asciiTheme="majorHAnsi" w:eastAsia="Times New Roman" w:hAnsiTheme="majorHAnsi" w:cs="Tahoma"/>
          <w:color w:val="000000" w:themeColor="text1"/>
          <w:sz w:val="22"/>
          <w:szCs w:val="22"/>
        </w:rPr>
        <w:t xml:space="preserve">and procedures (in some areas) </w:t>
      </w:r>
      <w:r w:rsidRPr="00926C9A">
        <w:rPr>
          <w:rFonts w:asciiTheme="majorHAnsi" w:eastAsia="Times New Roman" w:hAnsiTheme="majorHAnsi" w:cs="Tahoma"/>
          <w:color w:val="000000" w:themeColor="text1"/>
          <w:sz w:val="22"/>
          <w:szCs w:val="22"/>
        </w:rPr>
        <w:t xml:space="preserve">to </w:t>
      </w:r>
      <w:r w:rsidR="00926C9A">
        <w:rPr>
          <w:rFonts w:asciiTheme="majorHAnsi" w:eastAsia="Times New Roman" w:hAnsiTheme="majorHAnsi" w:cs="Tahoma"/>
          <w:color w:val="000000" w:themeColor="text1"/>
          <w:sz w:val="22"/>
          <w:szCs w:val="22"/>
        </w:rPr>
        <w:t>prevent</w:t>
      </w:r>
      <w:r w:rsidR="005C5183">
        <w:rPr>
          <w:rFonts w:asciiTheme="majorHAnsi" w:eastAsia="Times New Roman" w:hAnsiTheme="majorHAnsi" w:cs="Tahoma"/>
          <w:color w:val="000000" w:themeColor="text1"/>
          <w:sz w:val="22"/>
          <w:szCs w:val="22"/>
        </w:rPr>
        <w:t>, manage</w:t>
      </w:r>
      <w:r w:rsidR="00926C9A">
        <w:rPr>
          <w:rFonts w:asciiTheme="majorHAnsi" w:eastAsia="Times New Roman" w:hAnsiTheme="majorHAnsi" w:cs="Tahoma"/>
          <w:color w:val="000000" w:themeColor="text1"/>
          <w:sz w:val="22"/>
          <w:szCs w:val="22"/>
        </w:rPr>
        <w:t xml:space="preserve"> and treat </w:t>
      </w:r>
      <w:r w:rsidRPr="00926C9A">
        <w:rPr>
          <w:rFonts w:asciiTheme="majorHAnsi" w:eastAsia="Times New Roman" w:hAnsiTheme="majorHAnsi" w:cs="Tahoma"/>
          <w:color w:val="000000" w:themeColor="text1"/>
          <w:sz w:val="22"/>
          <w:szCs w:val="22"/>
        </w:rPr>
        <w:t>these land-based sources.</w:t>
      </w:r>
    </w:p>
    <w:p w14:paraId="2E2D38F7" w14:textId="77777777" w:rsidR="002B78B5" w:rsidRDefault="002B78B5" w:rsidP="00926C9A">
      <w:pPr>
        <w:shd w:val="clear" w:color="auto" w:fill="FEFEFE"/>
        <w:spacing w:line="276" w:lineRule="auto"/>
        <w:ind w:left="720"/>
        <w:jc w:val="both"/>
        <w:rPr>
          <w:rFonts w:asciiTheme="majorHAnsi" w:eastAsia="Times New Roman" w:hAnsiTheme="majorHAnsi" w:cs="Tahoma"/>
          <w:color w:val="000000" w:themeColor="text1"/>
          <w:sz w:val="22"/>
          <w:szCs w:val="22"/>
        </w:rPr>
      </w:pPr>
    </w:p>
    <w:p w14:paraId="4F936BF3" w14:textId="7FB0C41B" w:rsidR="002B78B5" w:rsidRPr="00926C9A" w:rsidRDefault="002B78B5" w:rsidP="003B542A">
      <w:pPr>
        <w:pStyle w:val="ListParagraph"/>
        <w:numPr>
          <w:ilvl w:val="0"/>
          <w:numId w:val="21"/>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926C9A">
        <w:rPr>
          <w:rFonts w:asciiTheme="majorHAnsi" w:eastAsia="Times New Roman" w:hAnsiTheme="majorHAnsi" w:cs="Tahoma"/>
          <w:color w:val="000000" w:themeColor="text1"/>
          <w:sz w:val="22"/>
          <w:szCs w:val="22"/>
        </w:rPr>
        <w:t>Discharges from nine major river b</w:t>
      </w:r>
      <w:r w:rsidR="00713EBA" w:rsidRPr="00926C9A">
        <w:rPr>
          <w:rFonts w:asciiTheme="majorHAnsi" w:eastAsia="Times New Roman" w:hAnsiTheme="majorHAnsi" w:cs="Tahoma"/>
          <w:color w:val="000000" w:themeColor="text1"/>
          <w:sz w:val="22"/>
          <w:szCs w:val="22"/>
        </w:rPr>
        <w:t>asins (</w:t>
      </w:r>
      <w:r w:rsidR="00926C9A">
        <w:rPr>
          <w:rFonts w:asciiTheme="majorHAnsi" w:eastAsia="Times New Roman" w:hAnsiTheme="majorHAnsi" w:cs="Tahoma"/>
          <w:color w:val="000000" w:themeColor="text1"/>
          <w:sz w:val="22"/>
          <w:szCs w:val="22"/>
        </w:rPr>
        <w:t xml:space="preserve">the </w:t>
      </w:r>
      <w:proofErr w:type="spellStart"/>
      <w:r w:rsidR="00713EBA" w:rsidRPr="00926C9A">
        <w:rPr>
          <w:rFonts w:asciiTheme="majorHAnsi" w:eastAsia="Times New Roman" w:hAnsiTheme="majorHAnsi" w:cs="Tahoma"/>
          <w:color w:val="000000" w:themeColor="text1"/>
          <w:sz w:val="22"/>
          <w:szCs w:val="22"/>
        </w:rPr>
        <w:t>Yangzte</w:t>
      </w:r>
      <w:proofErr w:type="spellEnd"/>
      <w:r w:rsidR="00713EBA" w:rsidRPr="00926C9A">
        <w:rPr>
          <w:rFonts w:asciiTheme="majorHAnsi" w:eastAsia="Times New Roman" w:hAnsiTheme="majorHAnsi" w:cs="Tahoma"/>
          <w:color w:val="000000" w:themeColor="text1"/>
          <w:sz w:val="22"/>
          <w:szCs w:val="22"/>
        </w:rPr>
        <w:t xml:space="preserve">, </w:t>
      </w:r>
      <w:proofErr w:type="spellStart"/>
      <w:r w:rsidR="00713EBA" w:rsidRPr="00926C9A">
        <w:rPr>
          <w:rFonts w:asciiTheme="majorHAnsi" w:eastAsia="Times New Roman" w:hAnsiTheme="majorHAnsi" w:cs="Tahoma"/>
          <w:color w:val="000000" w:themeColor="text1"/>
          <w:sz w:val="22"/>
          <w:szCs w:val="22"/>
        </w:rPr>
        <w:t>Qiangwei</w:t>
      </w:r>
      <w:proofErr w:type="spellEnd"/>
      <w:r w:rsidR="00713EBA" w:rsidRPr="00926C9A">
        <w:rPr>
          <w:rFonts w:asciiTheme="majorHAnsi" w:eastAsia="Times New Roman" w:hAnsiTheme="majorHAnsi" w:cs="Tahoma"/>
          <w:color w:val="000000" w:themeColor="text1"/>
          <w:sz w:val="22"/>
          <w:szCs w:val="22"/>
        </w:rPr>
        <w:t xml:space="preserve">, Yellow and Liao in PRC, </w:t>
      </w:r>
      <w:r w:rsidR="00926C9A">
        <w:rPr>
          <w:rFonts w:asciiTheme="majorHAnsi" w:eastAsia="Times New Roman" w:hAnsiTheme="majorHAnsi" w:cs="Tahoma"/>
          <w:color w:val="000000" w:themeColor="text1"/>
          <w:sz w:val="22"/>
          <w:szCs w:val="22"/>
        </w:rPr>
        <w:t xml:space="preserve">the </w:t>
      </w:r>
      <w:proofErr w:type="spellStart"/>
      <w:r w:rsidR="00713EBA" w:rsidRPr="00926C9A">
        <w:rPr>
          <w:rFonts w:asciiTheme="majorHAnsi" w:eastAsia="Times New Roman" w:hAnsiTheme="majorHAnsi" w:cs="Tahoma"/>
          <w:color w:val="000000" w:themeColor="text1"/>
          <w:sz w:val="22"/>
          <w:szCs w:val="22"/>
        </w:rPr>
        <w:t>Yalu</w:t>
      </w:r>
      <w:proofErr w:type="spellEnd"/>
      <w:r w:rsidR="00713EBA" w:rsidRPr="00926C9A">
        <w:rPr>
          <w:rFonts w:asciiTheme="majorHAnsi" w:eastAsia="Times New Roman" w:hAnsiTheme="majorHAnsi" w:cs="Tahoma"/>
          <w:color w:val="000000" w:themeColor="text1"/>
          <w:sz w:val="22"/>
          <w:szCs w:val="22"/>
        </w:rPr>
        <w:t xml:space="preserve"> along </w:t>
      </w:r>
      <w:r w:rsidR="004C6EC1">
        <w:rPr>
          <w:rFonts w:asciiTheme="majorHAnsi" w:eastAsia="Times New Roman" w:hAnsiTheme="majorHAnsi" w:cs="Tahoma"/>
          <w:color w:val="000000" w:themeColor="text1"/>
          <w:sz w:val="22"/>
          <w:szCs w:val="22"/>
        </w:rPr>
        <w:t xml:space="preserve">the </w:t>
      </w:r>
      <w:r w:rsidR="00713EBA" w:rsidRPr="00926C9A">
        <w:rPr>
          <w:rFonts w:asciiTheme="majorHAnsi" w:eastAsia="Times New Roman" w:hAnsiTheme="majorHAnsi" w:cs="Tahoma"/>
          <w:color w:val="000000" w:themeColor="text1"/>
          <w:sz w:val="22"/>
          <w:szCs w:val="22"/>
        </w:rPr>
        <w:t xml:space="preserve">PRC/DPRK border, </w:t>
      </w:r>
      <w:r w:rsidR="00926C9A">
        <w:rPr>
          <w:rFonts w:asciiTheme="majorHAnsi" w:eastAsia="Times New Roman" w:hAnsiTheme="majorHAnsi" w:cs="Tahoma"/>
          <w:color w:val="000000" w:themeColor="text1"/>
          <w:sz w:val="22"/>
          <w:szCs w:val="22"/>
        </w:rPr>
        <w:t xml:space="preserve">the </w:t>
      </w:r>
      <w:proofErr w:type="spellStart"/>
      <w:r w:rsidR="00713EBA" w:rsidRPr="00926C9A">
        <w:rPr>
          <w:rFonts w:asciiTheme="majorHAnsi" w:eastAsia="Times New Roman" w:hAnsiTheme="majorHAnsi" w:cs="Tahoma"/>
          <w:color w:val="000000" w:themeColor="text1"/>
          <w:sz w:val="22"/>
          <w:szCs w:val="22"/>
        </w:rPr>
        <w:t>Taedong</w:t>
      </w:r>
      <w:proofErr w:type="spellEnd"/>
      <w:r w:rsidR="00713EBA" w:rsidRPr="00926C9A">
        <w:rPr>
          <w:rFonts w:asciiTheme="majorHAnsi" w:eastAsia="Times New Roman" w:hAnsiTheme="majorHAnsi" w:cs="Tahoma"/>
          <w:color w:val="000000" w:themeColor="text1"/>
          <w:sz w:val="22"/>
          <w:szCs w:val="22"/>
        </w:rPr>
        <w:t xml:space="preserve"> in DPRK and </w:t>
      </w:r>
      <w:r w:rsidR="00926C9A">
        <w:rPr>
          <w:rFonts w:asciiTheme="majorHAnsi" w:eastAsia="Times New Roman" w:hAnsiTheme="majorHAnsi" w:cs="Tahoma"/>
          <w:color w:val="000000" w:themeColor="text1"/>
          <w:sz w:val="22"/>
          <w:szCs w:val="22"/>
        </w:rPr>
        <w:t xml:space="preserve">the </w:t>
      </w:r>
      <w:r w:rsidR="00713EBA" w:rsidRPr="00926C9A">
        <w:rPr>
          <w:rFonts w:asciiTheme="majorHAnsi" w:eastAsia="Times New Roman" w:hAnsiTheme="majorHAnsi" w:cs="Tahoma"/>
          <w:color w:val="000000" w:themeColor="text1"/>
          <w:sz w:val="22"/>
          <w:szCs w:val="22"/>
        </w:rPr>
        <w:t xml:space="preserve">Han, </w:t>
      </w:r>
      <w:proofErr w:type="spellStart"/>
      <w:r w:rsidR="00713EBA" w:rsidRPr="00926C9A">
        <w:rPr>
          <w:rFonts w:asciiTheme="majorHAnsi" w:eastAsia="Times New Roman" w:hAnsiTheme="majorHAnsi" w:cs="Tahoma"/>
          <w:color w:val="000000" w:themeColor="text1"/>
          <w:sz w:val="22"/>
          <w:szCs w:val="22"/>
        </w:rPr>
        <w:t>Geum</w:t>
      </w:r>
      <w:proofErr w:type="spellEnd"/>
      <w:r w:rsidR="00713EBA" w:rsidRPr="00926C9A">
        <w:rPr>
          <w:rFonts w:asciiTheme="majorHAnsi" w:eastAsia="Times New Roman" w:hAnsiTheme="majorHAnsi" w:cs="Tahoma"/>
          <w:color w:val="000000" w:themeColor="text1"/>
          <w:sz w:val="22"/>
          <w:szCs w:val="22"/>
        </w:rPr>
        <w:t xml:space="preserve"> and </w:t>
      </w:r>
      <w:proofErr w:type="spellStart"/>
      <w:r w:rsidR="00713EBA" w:rsidRPr="00926C9A">
        <w:rPr>
          <w:rFonts w:asciiTheme="majorHAnsi" w:eastAsia="Times New Roman" w:hAnsiTheme="majorHAnsi" w:cs="Tahoma"/>
          <w:color w:val="000000" w:themeColor="text1"/>
          <w:sz w:val="22"/>
          <w:szCs w:val="22"/>
        </w:rPr>
        <w:t>Yeongs</w:t>
      </w:r>
      <w:r w:rsidR="00FF1A65">
        <w:rPr>
          <w:rFonts w:asciiTheme="majorHAnsi" w:eastAsia="Times New Roman" w:hAnsiTheme="majorHAnsi" w:cs="Tahoma"/>
          <w:color w:val="000000" w:themeColor="text1"/>
          <w:sz w:val="22"/>
          <w:szCs w:val="22"/>
        </w:rPr>
        <w:t>a</w:t>
      </w:r>
      <w:r w:rsidR="00713EBA" w:rsidRPr="00926C9A">
        <w:rPr>
          <w:rFonts w:asciiTheme="majorHAnsi" w:eastAsia="Times New Roman" w:hAnsiTheme="majorHAnsi" w:cs="Tahoma"/>
          <w:color w:val="000000" w:themeColor="text1"/>
          <w:sz w:val="22"/>
          <w:szCs w:val="22"/>
        </w:rPr>
        <w:t>n</w:t>
      </w:r>
      <w:proofErr w:type="spellEnd"/>
      <w:r w:rsidR="00713EBA" w:rsidRPr="00926C9A">
        <w:rPr>
          <w:rFonts w:asciiTheme="majorHAnsi" w:eastAsia="Times New Roman" w:hAnsiTheme="majorHAnsi" w:cs="Tahoma"/>
          <w:color w:val="000000" w:themeColor="text1"/>
          <w:sz w:val="22"/>
          <w:szCs w:val="22"/>
        </w:rPr>
        <w:t xml:space="preserve"> in </w:t>
      </w:r>
      <w:r w:rsidR="0041647C">
        <w:rPr>
          <w:rFonts w:asciiTheme="majorHAnsi" w:eastAsia="Times New Roman" w:hAnsiTheme="majorHAnsi" w:cs="Tahoma"/>
          <w:color w:val="000000" w:themeColor="text1"/>
          <w:sz w:val="22"/>
          <w:szCs w:val="22"/>
        </w:rPr>
        <w:t>ROK</w:t>
      </w:r>
      <w:r w:rsidR="00713EBA" w:rsidRPr="00926C9A">
        <w:rPr>
          <w:rFonts w:asciiTheme="majorHAnsi" w:eastAsia="Times New Roman" w:hAnsiTheme="majorHAnsi" w:cs="Tahoma"/>
          <w:color w:val="000000" w:themeColor="text1"/>
          <w:sz w:val="22"/>
          <w:szCs w:val="22"/>
        </w:rPr>
        <w:t xml:space="preserve">), and numerous smaller river basins, and </w:t>
      </w:r>
      <w:r w:rsidR="008341FC">
        <w:rPr>
          <w:rFonts w:asciiTheme="majorHAnsi" w:eastAsia="Times New Roman" w:hAnsiTheme="majorHAnsi" w:cs="Tahoma"/>
          <w:color w:val="000000" w:themeColor="text1"/>
          <w:sz w:val="22"/>
          <w:szCs w:val="22"/>
        </w:rPr>
        <w:t>a need to further strengthen</w:t>
      </w:r>
      <w:r w:rsidR="00713EBA" w:rsidRPr="00926C9A">
        <w:rPr>
          <w:rFonts w:asciiTheme="majorHAnsi" w:eastAsia="Times New Roman" w:hAnsiTheme="majorHAnsi" w:cs="Tahoma"/>
          <w:color w:val="000000" w:themeColor="text1"/>
          <w:sz w:val="22"/>
          <w:szCs w:val="22"/>
        </w:rPr>
        <w:t xml:space="preserve"> integrated catchment management </w:t>
      </w:r>
      <w:r w:rsidR="00926C9A">
        <w:rPr>
          <w:rFonts w:asciiTheme="majorHAnsi" w:eastAsia="Times New Roman" w:hAnsiTheme="majorHAnsi" w:cs="Tahoma"/>
          <w:color w:val="000000" w:themeColor="text1"/>
          <w:sz w:val="22"/>
          <w:szCs w:val="22"/>
        </w:rPr>
        <w:t xml:space="preserve">regimes </w:t>
      </w:r>
      <w:r w:rsidR="004C6EC1">
        <w:rPr>
          <w:rFonts w:asciiTheme="majorHAnsi" w:eastAsia="Times New Roman" w:hAnsiTheme="majorHAnsi" w:cs="Tahoma"/>
          <w:color w:val="000000" w:themeColor="text1"/>
          <w:sz w:val="22"/>
          <w:szCs w:val="22"/>
        </w:rPr>
        <w:t xml:space="preserve">and </w:t>
      </w:r>
      <w:r w:rsidR="00713EBA" w:rsidRPr="00926C9A">
        <w:rPr>
          <w:rFonts w:asciiTheme="majorHAnsi" w:eastAsia="Times New Roman" w:hAnsiTheme="majorHAnsi" w:cs="Tahoma"/>
          <w:color w:val="000000" w:themeColor="text1"/>
          <w:sz w:val="22"/>
          <w:szCs w:val="22"/>
        </w:rPr>
        <w:t>practices in these basins.</w:t>
      </w:r>
    </w:p>
    <w:p w14:paraId="333A83BC" w14:textId="77777777" w:rsidR="00713EBA" w:rsidRDefault="00713EBA" w:rsidP="00926C9A">
      <w:pPr>
        <w:shd w:val="clear" w:color="auto" w:fill="FEFEFE"/>
        <w:spacing w:line="276" w:lineRule="auto"/>
        <w:ind w:left="720"/>
        <w:jc w:val="both"/>
        <w:rPr>
          <w:rFonts w:asciiTheme="majorHAnsi" w:eastAsia="Times New Roman" w:hAnsiTheme="majorHAnsi" w:cs="Tahoma"/>
          <w:color w:val="000000" w:themeColor="text1"/>
          <w:sz w:val="22"/>
          <w:szCs w:val="22"/>
        </w:rPr>
      </w:pPr>
    </w:p>
    <w:p w14:paraId="66DCA141" w14:textId="1E717B24" w:rsidR="00713EBA" w:rsidRPr="00926C9A" w:rsidRDefault="00713EBA" w:rsidP="003B542A">
      <w:pPr>
        <w:pStyle w:val="ListParagraph"/>
        <w:numPr>
          <w:ilvl w:val="0"/>
          <w:numId w:val="21"/>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926C9A">
        <w:rPr>
          <w:rFonts w:asciiTheme="majorHAnsi" w:hAnsiTheme="majorHAnsi" w:cs="Verdana"/>
          <w:color w:val="171717"/>
          <w:sz w:val="22"/>
          <w:szCs w:val="22"/>
        </w:rPr>
        <w:t>High levels of eutrophication, deteriorating water quality, regular harmful algae blooms and jellyfish blooms.</w:t>
      </w:r>
    </w:p>
    <w:p w14:paraId="6AF5529E" w14:textId="77777777" w:rsidR="002B78B5" w:rsidRDefault="002B78B5" w:rsidP="00926C9A">
      <w:pPr>
        <w:shd w:val="clear" w:color="auto" w:fill="FEFEFE"/>
        <w:spacing w:line="276" w:lineRule="auto"/>
        <w:ind w:left="720"/>
        <w:jc w:val="both"/>
        <w:rPr>
          <w:rFonts w:asciiTheme="majorHAnsi" w:eastAsia="Times New Roman" w:hAnsiTheme="majorHAnsi" w:cs="Tahoma"/>
          <w:color w:val="000000" w:themeColor="text1"/>
          <w:sz w:val="22"/>
          <w:szCs w:val="22"/>
        </w:rPr>
      </w:pPr>
    </w:p>
    <w:p w14:paraId="606F7427" w14:textId="06B2F225" w:rsidR="002B78B5" w:rsidRPr="00926C9A" w:rsidRDefault="002B78B5" w:rsidP="003B542A">
      <w:pPr>
        <w:pStyle w:val="ListParagraph"/>
        <w:numPr>
          <w:ilvl w:val="0"/>
          <w:numId w:val="21"/>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926C9A">
        <w:rPr>
          <w:rFonts w:asciiTheme="majorHAnsi" w:eastAsia="Times New Roman" w:hAnsiTheme="majorHAnsi" w:cs="Tahoma"/>
          <w:color w:val="000000" w:themeColor="text1"/>
          <w:sz w:val="22"/>
          <w:szCs w:val="22"/>
        </w:rPr>
        <w:t xml:space="preserve">Several major </w:t>
      </w:r>
      <w:r w:rsidR="00926C9A">
        <w:rPr>
          <w:rFonts w:asciiTheme="majorHAnsi" w:eastAsia="Times New Roman" w:hAnsiTheme="majorHAnsi" w:cs="Tahoma"/>
          <w:color w:val="000000" w:themeColor="text1"/>
          <w:sz w:val="22"/>
          <w:szCs w:val="22"/>
        </w:rPr>
        <w:t xml:space="preserve">(and rapidly expanding) </w:t>
      </w:r>
      <w:r w:rsidRPr="00926C9A">
        <w:rPr>
          <w:rFonts w:asciiTheme="majorHAnsi" w:eastAsia="Times New Roman" w:hAnsiTheme="majorHAnsi" w:cs="Tahoma"/>
          <w:color w:val="000000" w:themeColor="text1"/>
          <w:sz w:val="22"/>
          <w:szCs w:val="22"/>
        </w:rPr>
        <w:t xml:space="preserve">industrial ports </w:t>
      </w:r>
      <w:r w:rsidR="00713EBA" w:rsidRPr="00926C9A">
        <w:rPr>
          <w:rFonts w:asciiTheme="majorHAnsi" w:eastAsia="Times New Roman" w:hAnsiTheme="majorHAnsi" w:cs="Tahoma"/>
          <w:color w:val="000000" w:themeColor="text1"/>
          <w:sz w:val="22"/>
          <w:szCs w:val="22"/>
        </w:rPr>
        <w:t>(e.g. Qingdao, Tianjin, Dalian</w:t>
      </w:r>
      <w:r w:rsidR="00926C9A">
        <w:rPr>
          <w:rFonts w:asciiTheme="majorHAnsi" w:eastAsia="Times New Roman" w:hAnsiTheme="majorHAnsi" w:cs="Tahoma"/>
          <w:color w:val="000000" w:themeColor="text1"/>
          <w:sz w:val="22"/>
          <w:szCs w:val="22"/>
        </w:rPr>
        <w:t xml:space="preserve"> and</w:t>
      </w:r>
      <w:r w:rsidR="00713EBA" w:rsidRPr="00926C9A">
        <w:rPr>
          <w:rFonts w:asciiTheme="majorHAnsi" w:eastAsia="Times New Roman" w:hAnsiTheme="majorHAnsi" w:cs="Tahoma"/>
          <w:color w:val="000000" w:themeColor="text1"/>
          <w:sz w:val="22"/>
          <w:szCs w:val="22"/>
        </w:rPr>
        <w:t xml:space="preserve"> Incheon) and associated major shipping lanes with the full range of ship-sourced pollution (air-emissions, oil, chemicals, garbage, sewage, anti-fouling pa</w:t>
      </w:r>
      <w:r w:rsidR="00926C9A">
        <w:rPr>
          <w:rFonts w:asciiTheme="majorHAnsi" w:eastAsia="Times New Roman" w:hAnsiTheme="majorHAnsi" w:cs="Tahoma"/>
          <w:color w:val="000000" w:themeColor="text1"/>
          <w:sz w:val="22"/>
          <w:szCs w:val="22"/>
        </w:rPr>
        <w:t>i</w:t>
      </w:r>
      <w:r w:rsidR="00713EBA" w:rsidRPr="00926C9A">
        <w:rPr>
          <w:rFonts w:asciiTheme="majorHAnsi" w:eastAsia="Times New Roman" w:hAnsiTheme="majorHAnsi" w:cs="Tahoma"/>
          <w:color w:val="000000" w:themeColor="text1"/>
          <w:sz w:val="22"/>
          <w:szCs w:val="22"/>
        </w:rPr>
        <w:t>nts, ballast discharges and hull fouling).</w:t>
      </w:r>
    </w:p>
    <w:p w14:paraId="48040AF3" w14:textId="77777777" w:rsidR="002B78B5" w:rsidRDefault="002B78B5" w:rsidP="00926C9A">
      <w:pPr>
        <w:shd w:val="clear" w:color="auto" w:fill="FEFEFE"/>
        <w:spacing w:line="276" w:lineRule="auto"/>
        <w:ind w:left="720"/>
        <w:jc w:val="both"/>
        <w:rPr>
          <w:rFonts w:asciiTheme="majorHAnsi" w:eastAsia="Times New Roman" w:hAnsiTheme="majorHAnsi" w:cs="Tahoma"/>
          <w:color w:val="000000" w:themeColor="text1"/>
          <w:sz w:val="22"/>
          <w:szCs w:val="22"/>
        </w:rPr>
      </w:pPr>
    </w:p>
    <w:p w14:paraId="7494FFA4" w14:textId="13DB16F6" w:rsidR="00713EBA" w:rsidRDefault="00926C9A" w:rsidP="003B542A">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Pr>
          <w:rFonts w:asciiTheme="majorHAnsi" w:hAnsiTheme="majorHAnsi" w:cs="Verdana"/>
          <w:color w:val="171717"/>
          <w:sz w:val="22"/>
          <w:szCs w:val="22"/>
        </w:rPr>
        <w:t>Extreme over-capacity of fishing fleets and lack of modern fisheries management practices (now being rapidly addressed), causing s</w:t>
      </w:r>
      <w:r w:rsidR="00713EBA" w:rsidRPr="00926C9A">
        <w:rPr>
          <w:rFonts w:asciiTheme="majorHAnsi" w:hAnsiTheme="majorHAnsi" w:cs="Verdana"/>
          <w:color w:val="171717"/>
          <w:sz w:val="22"/>
          <w:szCs w:val="22"/>
        </w:rPr>
        <w:t xml:space="preserve">teep declines in capture fisheries production in recent </w:t>
      </w:r>
      <w:r w:rsidRPr="00926C9A">
        <w:rPr>
          <w:rFonts w:asciiTheme="majorHAnsi" w:hAnsiTheme="majorHAnsi" w:cs="Verdana"/>
          <w:color w:val="171717"/>
          <w:sz w:val="22"/>
          <w:szCs w:val="22"/>
        </w:rPr>
        <w:t xml:space="preserve">decades </w:t>
      </w:r>
      <w:r w:rsidR="00713EBA" w:rsidRPr="00926C9A">
        <w:rPr>
          <w:rFonts w:asciiTheme="majorHAnsi" w:hAnsiTheme="majorHAnsi" w:cs="Verdana"/>
          <w:color w:val="171717"/>
          <w:sz w:val="22"/>
          <w:szCs w:val="22"/>
        </w:rPr>
        <w:t>(bo</w:t>
      </w:r>
      <w:r w:rsidR="00451811" w:rsidRPr="00926C9A">
        <w:rPr>
          <w:rFonts w:asciiTheme="majorHAnsi" w:hAnsiTheme="majorHAnsi" w:cs="Verdana"/>
          <w:color w:val="171717"/>
          <w:sz w:val="22"/>
          <w:szCs w:val="22"/>
        </w:rPr>
        <w:t>th in volume and size classes).</w:t>
      </w:r>
    </w:p>
    <w:p w14:paraId="1A0026F9" w14:textId="77777777" w:rsidR="00926C9A" w:rsidRPr="00926C9A" w:rsidRDefault="00926C9A" w:rsidP="00926C9A">
      <w:pPr>
        <w:shd w:val="clear" w:color="auto" w:fill="FEFEFE"/>
        <w:spacing w:line="276" w:lineRule="auto"/>
        <w:jc w:val="both"/>
        <w:rPr>
          <w:rFonts w:asciiTheme="majorHAnsi" w:hAnsiTheme="majorHAnsi" w:cs="Verdana"/>
          <w:color w:val="171717"/>
          <w:sz w:val="22"/>
          <w:szCs w:val="22"/>
        </w:rPr>
      </w:pPr>
    </w:p>
    <w:p w14:paraId="45BB0A59" w14:textId="44CFADF2" w:rsidR="00451811" w:rsidRPr="00926C9A" w:rsidRDefault="00451811" w:rsidP="003B542A">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sidRPr="00926C9A">
        <w:rPr>
          <w:rFonts w:asciiTheme="majorHAnsi" w:hAnsiTheme="majorHAnsi" w:cs="Verdana"/>
          <w:color w:val="171717"/>
          <w:sz w:val="22"/>
          <w:szCs w:val="22"/>
        </w:rPr>
        <w:t xml:space="preserve">Deterioration in </w:t>
      </w:r>
      <w:proofErr w:type="spellStart"/>
      <w:r w:rsidRPr="00926C9A">
        <w:rPr>
          <w:rFonts w:asciiTheme="majorHAnsi" w:hAnsiTheme="majorHAnsi" w:cs="Verdana"/>
          <w:color w:val="171717"/>
          <w:sz w:val="22"/>
          <w:szCs w:val="22"/>
        </w:rPr>
        <w:t>mariculture</w:t>
      </w:r>
      <w:proofErr w:type="spellEnd"/>
      <w:r w:rsidRPr="00926C9A">
        <w:rPr>
          <w:rFonts w:asciiTheme="majorHAnsi" w:hAnsiTheme="majorHAnsi" w:cs="Verdana"/>
          <w:color w:val="171717"/>
          <w:sz w:val="22"/>
          <w:szCs w:val="22"/>
        </w:rPr>
        <w:t xml:space="preserve"> production a</w:t>
      </w:r>
      <w:r w:rsidR="005C5183">
        <w:rPr>
          <w:rFonts w:asciiTheme="majorHAnsi" w:hAnsiTheme="majorHAnsi" w:cs="Verdana"/>
          <w:color w:val="171717"/>
          <w:sz w:val="22"/>
          <w:szCs w:val="22"/>
        </w:rPr>
        <w:t>nd quality due to over-capacity,</w:t>
      </w:r>
      <w:r w:rsidR="00926C9A">
        <w:rPr>
          <w:rFonts w:asciiTheme="majorHAnsi" w:hAnsiTheme="majorHAnsi" w:cs="Verdana"/>
          <w:color w:val="171717"/>
          <w:sz w:val="22"/>
          <w:szCs w:val="22"/>
        </w:rPr>
        <w:t xml:space="preserve"> crowding </w:t>
      </w:r>
      <w:r w:rsidRPr="00926C9A">
        <w:rPr>
          <w:rFonts w:asciiTheme="majorHAnsi" w:hAnsiTheme="majorHAnsi" w:cs="Verdana"/>
          <w:color w:val="171717"/>
          <w:sz w:val="22"/>
          <w:szCs w:val="22"/>
        </w:rPr>
        <w:t>and water quality impacts.</w:t>
      </w:r>
    </w:p>
    <w:p w14:paraId="22D6F4F4" w14:textId="77777777" w:rsidR="00451811" w:rsidRDefault="00451811" w:rsidP="00926C9A">
      <w:pPr>
        <w:shd w:val="clear" w:color="auto" w:fill="FEFEFE"/>
        <w:spacing w:line="276" w:lineRule="auto"/>
        <w:ind w:left="720"/>
        <w:jc w:val="both"/>
        <w:rPr>
          <w:rFonts w:asciiTheme="majorHAnsi" w:hAnsiTheme="majorHAnsi" w:cs="Verdana"/>
          <w:color w:val="171717"/>
          <w:sz w:val="22"/>
          <w:szCs w:val="22"/>
        </w:rPr>
      </w:pPr>
    </w:p>
    <w:p w14:paraId="2C70C0F5" w14:textId="2A782DA9" w:rsidR="00713EBA" w:rsidRPr="00926C9A" w:rsidRDefault="00713EBA" w:rsidP="003B542A">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sidRPr="00926C9A">
        <w:rPr>
          <w:rFonts w:asciiTheme="majorHAnsi" w:hAnsiTheme="majorHAnsi" w:cs="Verdana"/>
          <w:color w:val="171717"/>
          <w:sz w:val="22"/>
          <w:szCs w:val="22"/>
        </w:rPr>
        <w:t>Significant loss of coastal habitat with</w:t>
      </w:r>
      <w:r w:rsidR="00451811" w:rsidRPr="00926C9A">
        <w:rPr>
          <w:rFonts w:asciiTheme="majorHAnsi" w:hAnsiTheme="majorHAnsi" w:cs="Verdana"/>
          <w:color w:val="171717"/>
          <w:sz w:val="22"/>
          <w:szCs w:val="22"/>
        </w:rPr>
        <w:t xml:space="preserve"> associated impacts on biodiversit</w:t>
      </w:r>
      <w:r w:rsidR="00926C9A" w:rsidRPr="00926C9A">
        <w:rPr>
          <w:rFonts w:asciiTheme="majorHAnsi" w:hAnsiTheme="majorHAnsi" w:cs="Verdana"/>
          <w:color w:val="171717"/>
          <w:sz w:val="22"/>
          <w:szCs w:val="22"/>
        </w:rPr>
        <w:t>y from burgeo</w:t>
      </w:r>
      <w:r w:rsidRPr="00926C9A">
        <w:rPr>
          <w:rFonts w:asciiTheme="majorHAnsi" w:hAnsiTheme="majorHAnsi" w:cs="Verdana"/>
          <w:color w:val="171717"/>
          <w:sz w:val="22"/>
          <w:szCs w:val="22"/>
        </w:rPr>
        <w:t xml:space="preserve">ning expansion of coastal </w:t>
      </w:r>
      <w:proofErr w:type="spellStart"/>
      <w:r w:rsidRPr="00926C9A">
        <w:rPr>
          <w:rFonts w:asciiTheme="majorHAnsi" w:hAnsiTheme="majorHAnsi" w:cs="Verdana"/>
          <w:color w:val="171717"/>
          <w:sz w:val="22"/>
          <w:szCs w:val="22"/>
        </w:rPr>
        <w:t>mariculture</w:t>
      </w:r>
      <w:proofErr w:type="spellEnd"/>
      <w:r w:rsidRPr="00926C9A">
        <w:rPr>
          <w:rFonts w:asciiTheme="majorHAnsi" w:hAnsiTheme="majorHAnsi" w:cs="Verdana"/>
          <w:color w:val="171717"/>
          <w:sz w:val="22"/>
          <w:szCs w:val="22"/>
        </w:rPr>
        <w:t>,</w:t>
      </w:r>
      <w:r w:rsidR="00451811" w:rsidRPr="00926C9A">
        <w:rPr>
          <w:rFonts w:asciiTheme="majorHAnsi" w:hAnsiTheme="majorHAnsi" w:cs="Verdana"/>
          <w:color w:val="171717"/>
          <w:sz w:val="22"/>
          <w:szCs w:val="22"/>
        </w:rPr>
        <w:t xml:space="preserve"> land reclamation and urbaniz</w:t>
      </w:r>
      <w:r w:rsidRPr="00926C9A">
        <w:rPr>
          <w:rFonts w:asciiTheme="majorHAnsi" w:hAnsiTheme="majorHAnsi" w:cs="Verdana"/>
          <w:color w:val="171717"/>
          <w:sz w:val="22"/>
          <w:szCs w:val="22"/>
        </w:rPr>
        <w:t>ation and industrialization of coastal</w:t>
      </w:r>
      <w:r w:rsidR="004C6EC1">
        <w:rPr>
          <w:rFonts w:asciiTheme="majorHAnsi" w:hAnsiTheme="majorHAnsi" w:cs="Verdana"/>
          <w:color w:val="171717"/>
          <w:sz w:val="22"/>
          <w:szCs w:val="22"/>
        </w:rPr>
        <w:t xml:space="preserve"> areas. This includes</w:t>
      </w:r>
      <w:r w:rsidR="00451811" w:rsidRPr="00926C9A">
        <w:rPr>
          <w:rFonts w:asciiTheme="majorHAnsi" w:hAnsiTheme="majorHAnsi" w:cs="Verdana"/>
          <w:color w:val="171717"/>
          <w:sz w:val="22"/>
          <w:szCs w:val="22"/>
        </w:rPr>
        <w:t xml:space="preserve"> an estimated </w:t>
      </w:r>
      <w:r w:rsidR="002F6881">
        <w:rPr>
          <w:rFonts w:asciiTheme="majorHAnsi" w:hAnsiTheme="majorHAnsi" w:cs="Verdana"/>
          <w:color w:val="171717"/>
          <w:sz w:val="22"/>
          <w:szCs w:val="22"/>
        </w:rPr>
        <w:t>loss of &gt;40%</w:t>
      </w:r>
      <w:r w:rsidR="00451811" w:rsidRPr="00926C9A">
        <w:rPr>
          <w:rFonts w:asciiTheme="majorHAnsi" w:hAnsiTheme="majorHAnsi" w:cs="Verdana"/>
          <w:color w:val="171717"/>
          <w:sz w:val="22"/>
          <w:szCs w:val="22"/>
        </w:rPr>
        <w:t xml:space="preserve"> of all coastal wetlands, including vital migratory bird habitat.</w:t>
      </w:r>
    </w:p>
    <w:p w14:paraId="1AFC877C" w14:textId="77777777" w:rsidR="00451811" w:rsidRDefault="00451811" w:rsidP="00926C9A">
      <w:pPr>
        <w:shd w:val="clear" w:color="auto" w:fill="FEFEFE"/>
        <w:spacing w:line="276" w:lineRule="auto"/>
        <w:ind w:left="720"/>
        <w:jc w:val="both"/>
        <w:rPr>
          <w:rFonts w:asciiTheme="majorHAnsi" w:hAnsiTheme="majorHAnsi" w:cs="Verdana"/>
          <w:color w:val="171717"/>
          <w:sz w:val="22"/>
          <w:szCs w:val="22"/>
        </w:rPr>
      </w:pPr>
    </w:p>
    <w:p w14:paraId="06D75DF6" w14:textId="77777777" w:rsidR="00F02C0D" w:rsidRDefault="00451811" w:rsidP="00F02C0D">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sidRPr="00926C9A">
        <w:rPr>
          <w:rFonts w:asciiTheme="majorHAnsi" w:hAnsiTheme="majorHAnsi" w:cs="Verdana"/>
          <w:color w:val="171717"/>
          <w:sz w:val="22"/>
          <w:szCs w:val="22"/>
        </w:rPr>
        <w:t xml:space="preserve">Large scale economic, social and public </w:t>
      </w:r>
      <w:r w:rsidR="004C6EC1">
        <w:rPr>
          <w:rFonts w:asciiTheme="majorHAnsi" w:hAnsiTheme="majorHAnsi" w:cs="Verdana"/>
          <w:color w:val="171717"/>
          <w:sz w:val="22"/>
          <w:szCs w:val="22"/>
        </w:rPr>
        <w:t xml:space="preserve">health </w:t>
      </w:r>
      <w:r w:rsidRPr="00926C9A">
        <w:rPr>
          <w:rFonts w:asciiTheme="majorHAnsi" w:hAnsiTheme="majorHAnsi" w:cs="Verdana"/>
          <w:color w:val="171717"/>
          <w:sz w:val="22"/>
          <w:szCs w:val="22"/>
        </w:rPr>
        <w:t>costs from deteriorating environmental quality</w:t>
      </w:r>
      <w:r w:rsidR="004C6EC1">
        <w:rPr>
          <w:rFonts w:asciiTheme="majorHAnsi" w:hAnsiTheme="majorHAnsi" w:cs="Verdana"/>
          <w:color w:val="171717"/>
          <w:sz w:val="22"/>
          <w:szCs w:val="22"/>
        </w:rPr>
        <w:t xml:space="preserve"> and reductions in </w:t>
      </w:r>
      <w:r w:rsidR="00926C9A" w:rsidRPr="00926C9A">
        <w:rPr>
          <w:rFonts w:asciiTheme="majorHAnsi" w:hAnsiTheme="majorHAnsi" w:cs="Verdana"/>
          <w:color w:val="171717"/>
          <w:sz w:val="22"/>
          <w:szCs w:val="22"/>
        </w:rPr>
        <w:t xml:space="preserve">ecosystem </w:t>
      </w:r>
      <w:r w:rsidR="004C6EC1">
        <w:rPr>
          <w:rFonts w:asciiTheme="majorHAnsi" w:hAnsiTheme="majorHAnsi" w:cs="Verdana"/>
          <w:color w:val="171717"/>
          <w:sz w:val="22"/>
          <w:szCs w:val="22"/>
        </w:rPr>
        <w:t>services,</w:t>
      </w:r>
      <w:r w:rsidR="00926C9A">
        <w:rPr>
          <w:rFonts w:asciiTheme="majorHAnsi" w:hAnsiTheme="majorHAnsi" w:cs="Verdana"/>
          <w:color w:val="171717"/>
          <w:sz w:val="22"/>
          <w:szCs w:val="22"/>
        </w:rPr>
        <w:t xml:space="preserve"> </w:t>
      </w:r>
      <w:r w:rsidR="00926C9A" w:rsidRPr="00926C9A">
        <w:rPr>
          <w:rFonts w:asciiTheme="majorHAnsi" w:hAnsiTheme="majorHAnsi" w:cs="Verdana"/>
          <w:color w:val="171717"/>
          <w:sz w:val="22"/>
          <w:szCs w:val="22"/>
        </w:rPr>
        <w:t>carrying capacity</w:t>
      </w:r>
      <w:r w:rsidRPr="00926C9A">
        <w:rPr>
          <w:rFonts w:asciiTheme="majorHAnsi" w:hAnsiTheme="majorHAnsi" w:cs="Verdana"/>
          <w:color w:val="171717"/>
          <w:sz w:val="22"/>
          <w:szCs w:val="22"/>
        </w:rPr>
        <w:t xml:space="preserve"> and productivity.</w:t>
      </w:r>
    </w:p>
    <w:p w14:paraId="1791F930" w14:textId="77777777" w:rsidR="00F02C0D" w:rsidRPr="00F02C0D" w:rsidRDefault="00F02C0D" w:rsidP="00F02C0D">
      <w:pPr>
        <w:shd w:val="clear" w:color="auto" w:fill="FEFEFE"/>
        <w:spacing w:line="276" w:lineRule="auto"/>
        <w:jc w:val="both"/>
        <w:rPr>
          <w:rFonts w:asciiTheme="majorHAnsi" w:hAnsiTheme="majorHAnsi" w:cs="Verdana"/>
          <w:color w:val="171717"/>
          <w:sz w:val="22"/>
          <w:szCs w:val="22"/>
        </w:rPr>
      </w:pPr>
    </w:p>
    <w:p w14:paraId="16A9D075" w14:textId="0F3C4E3B" w:rsidR="00926C9A" w:rsidRDefault="00451811" w:rsidP="00F02C0D">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sidRPr="00F02C0D">
        <w:rPr>
          <w:rFonts w:asciiTheme="majorHAnsi" w:hAnsiTheme="majorHAnsi" w:cs="Verdana"/>
          <w:color w:val="171717"/>
          <w:sz w:val="22"/>
          <w:szCs w:val="22"/>
        </w:rPr>
        <w:t xml:space="preserve">Poor understanding, adoption and implementation of concepts of ecologically sustainable development, ecosystem-based management and integrated coastal and oceans management at the regional, national, </w:t>
      </w:r>
      <w:r w:rsidR="00F02C0D" w:rsidRPr="00F02C0D">
        <w:rPr>
          <w:rFonts w:asciiTheme="majorHAnsi" w:hAnsiTheme="majorHAnsi" w:cs="Verdana"/>
          <w:color w:val="171717"/>
          <w:sz w:val="22"/>
          <w:szCs w:val="22"/>
        </w:rPr>
        <w:t>provincial and local levels.</w:t>
      </w:r>
      <w:r w:rsidRPr="00F02C0D">
        <w:rPr>
          <w:rFonts w:asciiTheme="majorHAnsi" w:hAnsiTheme="majorHAnsi" w:cs="Verdana"/>
          <w:color w:val="171717"/>
          <w:sz w:val="22"/>
          <w:szCs w:val="22"/>
        </w:rPr>
        <w:t xml:space="preserve"> </w:t>
      </w:r>
    </w:p>
    <w:p w14:paraId="4B1F810B" w14:textId="77777777" w:rsidR="00F02C0D" w:rsidRPr="00F02C0D" w:rsidRDefault="00F02C0D" w:rsidP="00F02C0D">
      <w:pPr>
        <w:shd w:val="clear" w:color="auto" w:fill="FEFEFE"/>
        <w:spacing w:line="276" w:lineRule="auto"/>
        <w:jc w:val="both"/>
        <w:rPr>
          <w:rFonts w:asciiTheme="majorHAnsi" w:hAnsiTheme="majorHAnsi" w:cs="Verdana"/>
          <w:color w:val="171717"/>
          <w:sz w:val="22"/>
          <w:szCs w:val="22"/>
        </w:rPr>
      </w:pPr>
    </w:p>
    <w:p w14:paraId="0BAEC83D" w14:textId="4381E825" w:rsidR="00926C9A" w:rsidRPr="00926C9A" w:rsidRDefault="002F6881" w:rsidP="003B542A">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Pr>
          <w:rFonts w:asciiTheme="majorHAnsi" w:hAnsiTheme="majorHAnsi" w:cs="Verdana"/>
          <w:color w:val="171717"/>
          <w:sz w:val="22"/>
          <w:szCs w:val="22"/>
        </w:rPr>
        <w:t>Lack of inter-</w:t>
      </w:r>
      <w:proofErr w:type="spellStart"/>
      <w:r w:rsidR="00926C9A" w:rsidRPr="00926C9A">
        <w:rPr>
          <w:rFonts w:asciiTheme="majorHAnsi" w:hAnsiTheme="majorHAnsi" w:cs="Verdana"/>
          <w:color w:val="171717"/>
          <w:sz w:val="22"/>
          <w:szCs w:val="22"/>
        </w:rPr>
        <w:t>sectoral</w:t>
      </w:r>
      <w:proofErr w:type="spellEnd"/>
      <w:r w:rsidR="00926C9A" w:rsidRPr="00926C9A">
        <w:rPr>
          <w:rFonts w:asciiTheme="majorHAnsi" w:hAnsiTheme="majorHAnsi" w:cs="Verdana"/>
          <w:color w:val="171717"/>
          <w:sz w:val="22"/>
          <w:szCs w:val="22"/>
        </w:rPr>
        <w:t xml:space="preserve"> integration, coordination and cooperation at the national, provincial and local levels, and lack of </w:t>
      </w:r>
      <w:proofErr w:type="spellStart"/>
      <w:r w:rsidR="00926C9A" w:rsidRPr="00926C9A">
        <w:rPr>
          <w:rFonts w:asciiTheme="majorHAnsi" w:hAnsiTheme="majorHAnsi" w:cs="Verdana"/>
          <w:color w:val="171717"/>
          <w:sz w:val="22"/>
          <w:szCs w:val="22"/>
        </w:rPr>
        <w:t>transboundary</w:t>
      </w:r>
      <w:proofErr w:type="spellEnd"/>
      <w:r w:rsidR="00926C9A" w:rsidRPr="00926C9A">
        <w:rPr>
          <w:rFonts w:asciiTheme="majorHAnsi" w:hAnsiTheme="majorHAnsi" w:cs="Verdana"/>
          <w:color w:val="171717"/>
          <w:sz w:val="22"/>
          <w:szCs w:val="22"/>
        </w:rPr>
        <w:t>, LME-wide coordination and cooperation at the international level.</w:t>
      </w:r>
    </w:p>
    <w:p w14:paraId="46CE1364" w14:textId="77777777" w:rsidR="002B78B5" w:rsidRDefault="002B78B5" w:rsidP="00926C9A">
      <w:pPr>
        <w:shd w:val="clear" w:color="auto" w:fill="FEFEFE"/>
        <w:spacing w:line="276" w:lineRule="auto"/>
        <w:ind w:left="720"/>
        <w:jc w:val="both"/>
        <w:rPr>
          <w:rFonts w:asciiTheme="majorHAnsi" w:eastAsia="Times New Roman" w:hAnsiTheme="majorHAnsi" w:cs="Tahoma"/>
          <w:color w:val="000000" w:themeColor="text1"/>
          <w:sz w:val="22"/>
          <w:szCs w:val="22"/>
        </w:rPr>
      </w:pPr>
    </w:p>
    <w:p w14:paraId="0A178C84" w14:textId="3AC0C0D2" w:rsidR="002B78B5" w:rsidRPr="00926C9A" w:rsidRDefault="00451811" w:rsidP="003B542A">
      <w:pPr>
        <w:pStyle w:val="ListParagraph"/>
        <w:numPr>
          <w:ilvl w:val="0"/>
          <w:numId w:val="21"/>
        </w:numPr>
        <w:shd w:val="clear" w:color="auto" w:fill="FEFEFE"/>
        <w:spacing w:line="276" w:lineRule="auto"/>
        <w:ind w:left="1080"/>
        <w:jc w:val="both"/>
        <w:rPr>
          <w:rFonts w:asciiTheme="majorHAnsi" w:hAnsiTheme="majorHAnsi" w:cs="Verdana"/>
          <w:color w:val="171717"/>
          <w:sz w:val="22"/>
          <w:szCs w:val="22"/>
        </w:rPr>
      </w:pPr>
      <w:r w:rsidRPr="00926C9A">
        <w:rPr>
          <w:rFonts w:asciiTheme="majorHAnsi" w:hAnsiTheme="majorHAnsi" w:cs="Verdana"/>
          <w:color w:val="171717"/>
          <w:sz w:val="22"/>
          <w:szCs w:val="22"/>
        </w:rPr>
        <w:t xml:space="preserve">Incomplete </w:t>
      </w:r>
      <w:r w:rsidR="00926C9A" w:rsidRPr="00926C9A">
        <w:rPr>
          <w:rFonts w:asciiTheme="majorHAnsi" w:hAnsiTheme="majorHAnsi" w:cs="Verdana"/>
          <w:color w:val="171717"/>
          <w:sz w:val="22"/>
          <w:szCs w:val="22"/>
        </w:rPr>
        <w:t>and/</w:t>
      </w:r>
      <w:r w:rsidRPr="00926C9A">
        <w:rPr>
          <w:rFonts w:asciiTheme="majorHAnsi" w:hAnsiTheme="majorHAnsi" w:cs="Verdana"/>
          <w:color w:val="171717"/>
          <w:sz w:val="22"/>
          <w:szCs w:val="22"/>
        </w:rPr>
        <w:t>o</w:t>
      </w:r>
      <w:r w:rsidR="00926C9A" w:rsidRPr="00926C9A">
        <w:rPr>
          <w:rFonts w:asciiTheme="majorHAnsi" w:hAnsiTheme="majorHAnsi" w:cs="Verdana"/>
          <w:color w:val="171717"/>
          <w:sz w:val="22"/>
          <w:szCs w:val="22"/>
        </w:rPr>
        <w:t>r inadequate regulatory frameworks and poor compliance and enforcement o</w:t>
      </w:r>
      <w:r w:rsidRPr="00926C9A">
        <w:rPr>
          <w:rFonts w:asciiTheme="majorHAnsi" w:hAnsiTheme="majorHAnsi" w:cs="Verdana"/>
          <w:color w:val="171717"/>
          <w:sz w:val="22"/>
          <w:szCs w:val="22"/>
        </w:rPr>
        <w:t xml:space="preserve">f existing </w:t>
      </w:r>
      <w:r w:rsidR="00926C9A" w:rsidRPr="00926C9A">
        <w:rPr>
          <w:rFonts w:asciiTheme="majorHAnsi" w:hAnsiTheme="majorHAnsi" w:cs="Verdana"/>
          <w:color w:val="171717"/>
          <w:sz w:val="22"/>
          <w:szCs w:val="22"/>
        </w:rPr>
        <w:t xml:space="preserve">regulatory </w:t>
      </w:r>
      <w:r w:rsidRPr="00926C9A">
        <w:rPr>
          <w:rFonts w:asciiTheme="majorHAnsi" w:hAnsiTheme="majorHAnsi" w:cs="Verdana"/>
          <w:color w:val="171717"/>
          <w:sz w:val="22"/>
          <w:szCs w:val="22"/>
        </w:rPr>
        <w:t>frameworks.</w:t>
      </w:r>
    </w:p>
    <w:p w14:paraId="13EA43DA" w14:textId="77777777" w:rsidR="00F448D9" w:rsidRPr="00FF48F9" w:rsidRDefault="00F448D9" w:rsidP="00926C9A">
      <w:pPr>
        <w:shd w:val="clear" w:color="auto" w:fill="FEFEFE"/>
        <w:spacing w:line="276" w:lineRule="auto"/>
        <w:rPr>
          <w:rFonts w:asciiTheme="majorHAnsi" w:eastAsia="Times New Roman" w:hAnsiTheme="majorHAnsi" w:cs="Tahoma"/>
          <w:color w:val="000000" w:themeColor="text1"/>
          <w:sz w:val="22"/>
          <w:szCs w:val="22"/>
        </w:rPr>
      </w:pPr>
    </w:p>
    <w:p w14:paraId="2438C30A" w14:textId="7EAAB1D3" w:rsidR="00306ADF" w:rsidRPr="00FF48F9" w:rsidRDefault="005F3502" w:rsidP="00971380">
      <w:pPr>
        <w:pStyle w:val="Heading2"/>
      </w:pPr>
      <w:bookmarkStart w:id="18" w:name="_Toc389486561"/>
      <w:r w:rsidRPr="00FF48F9">
        <w:t>2.</w:t>
      </w:r>
      <w:r w:rsidR="005B55D2">
        <w:t>3</w:t>
      </w:r>
      <w:r w:rsidRPr="00FF48F9">
        <w:t xml:space="preserve"> </w:t>
      </w:r>
      <w:r w:rsidR="002041AB" w:rsidRPr="00FF48F9">
        <w:t>D</w:t>
      </w:r>
      <w:r w:rsidR="0090294C" w:rsidRPr="00FF48F9">
        <w:t>evelopment objectives of the P</w:t>
      </w:r>
      <w:r w:rsidR="00306ADF" w:rsidRPr="00FF48F9">
        <w:t>roject</w:t>
      </w:r>
      <w:bookmarkEnd w:id="18"/>
    </w:p>
    <w:p w14:paraId="69CA7E74" w14:textId="77777777" w:rsidR="00F448D9" w:rsidRPr="00FF48F9" w:rsidRDefault="00F448D9" w:rsidP="004C6EC1">
      <w:pPr>
        <w:spacing w:line="276" w:lineRule="auto"/>
        <w:jc w:val="both"/>
        <w:rPr>
          <w:rFonts w:asciiTheme="majorHAnsi" w:hAnsiTheme="majorHAnsi"/>
          <w:color w:val="000000" w:themeColor="text1"/>
          <w:sz w:val="22"/>
          <w:szCs w:val="22"/>
        </w:rPr>
      </w:pPr>
    </w:p>
    <w:p w14:paraId="4824ED51" w14:textId="0645006F" w:rsidR="0048469A" w:rsidRDefault="00F448D9" w:rsidP="003B542A">
      <w:pPr>
        <w:pStyle w:val="ListParagraph"/>
        <w:numPr>
          <w:ilvl w:val="0"/>
          <w:numId w:val="18"/>
        </w:numPr>
        <w:shd w:val="clear" w:color="auto" w:fill="FEFEFE"/>
        <w:spacing w:line="276" w:lineRule="auto"/>
        <w:jc w:val="both"/>
        <w:rPr>
          <w:rFonts w:asciiTheme="majorHAnsi" w:eastAsia="Times New Roman" w:hAnsiTheme="majorHAnsi" w:cs="Tahoma"/>
          <w:color w:val="000000" w:themeColor="text1"/>
          <w:sz w:val="22"/>
          <w:szCs w:val="22"/>
        </w:rPr>
      </w:pPr>
      <w:r w:rsidRPr="00FF48F9">
        <w:rPr>
          <w:rFonts w:asciiTheme="majorHAnsi" w:hAnsiTheme="majorHAnsi"/>
          <w:color w:val="000000" w:themeColor="text1"/>
          <w:sz w:val="22"/>
          <w:szCs w:val="22"/>
        </w:rPr>
        <w:t xml:space="preserve">The overall </w:t>
      </w:r>
      <w:r w:rsidRPr="00FF48F9">
        <w:rPr>
          <w:rFonts w:asciiTheme="majorHAnsi" w:eastAsia="Times New Roman" w:hAnsiTheme="majorHAnsi" w:cs="Tahoma"/>
          <w:color w:val="000000" w:themeColor="text1"/>
          <w:sz w:val="22"/>
          <w:szCs w:val="22"/>
        </w:rPr>
        <w:t xml:space="preserve">development objective of the YSLME Phase II Project is to achieve adaptive ecosystem-based management of the </w:t>
      </w:r>
      <w:r w:rsidR="005C5183">
        <w:rPr>
          <w:rFonts w:asciiTheme="majorHAnsi" w:eastAsia="Times New Roman" w:hAnsiTheme="majorHAnsi" w:cs="Tahoma"/>
          <w:color w:val="000000" w:themeColor="text1"/>
          <w:sz w:val="22"/>
          <w:szCs w:val="22"/>
        </w:rPr>
        <w:t>YSLME</w:t>
      </w:r>
      <w:r w:rsidRPr="00FF48F9">
        <w:rPr>
          <w:rFonts w:asciiTheme="majorHAnsi" w:eastAsia="Times New Roman" w:hAnsiTheme="majorHAnsi" w:cs="Tahoma"/>
          <w:color w:val="000000" w:themeColor="text1"/>
          <w:sz w:val="22"/>
          <w:szCs w:val="22"/>
        </w:rPr>
        <w:t xml:space="preserve"> bordered by PRC</w:t>
      </w:r>
      <w:r w:rsidR="00FF48F9" w:rsidRPr="00FF48F9">
        <w:rPr>
          <w:rFonts w:asciiTheme="majorHAnsi" w:eastAsia="Times New Roman" w:hAnsiTheme="majorHAnsi" w:cs="Tahoma"/>
          <w:color w:val="000000" w:themeColor="text1"/>
          <w:sz w:val="22"/>
          <w:szCs w:val="22"/>
        </w:rPr>
        <w:t xml:space="preserve">, </w:t>
      </w:r>
      <w:r w:rsidR="0041647C">
        <w:rPr>
          <w:rFonts w:asciiTheme="majorHAnsi" w:eastAsia="Times New Roman" w:hAnsiTheme="majorHAnsi" w:cs="Tahoma"/>
          <w:color w:val="000000" w:themeColor="text1"/>
          <w:sz w:val="22"/>
          <w:szCs w:val="22"/>
        </w:rPr>
        <w:t>ROK</w:t>
      </w:r>
      <w:r w:rsidRPr="00FF48F9">
        <w:rPr>
          <w:rFonts w:asciiTheme="majorHAnsi" w:eastAsia="Times New Roman" w:hAnsiTheme="majorHAnsi" w:cs="Tahoma"/>
          <w:color w:val="000000" w:themeColor="text1"/>
          <w:sz w:val="22"/>
          <w:szCs w:val="22"/>
        </w:rPr>
        <w:t xml:space="preserve"> and DPRK</w:t>
      </w:r>
      <w:r w:rsidR="002926CB">
        <w:rPr>
          <w:rFonts w:asciiTheme="majorHAnsi" w:eastAsia="Times New Roman" w:hAnsiTheme="majorHAnsi" w:cs="Tahoma"/>
          <w:color w:val="000000" w:themeColor="text1"/>
          <w:sz w:val="22"/>
          <w:szCs w:val="22"/>
        </w:rPr>
        <w:t>,</w:t>
      </w:r>
      <w:r w:rsidRPr="00FF48F9">
        <w:rPr>
          <w:rFonts w:asciiTheme="majorHAnsi" w:eastAsia="Times New Roman" w:hAnsiTheme="majorHAnsi" w:cs="Tahoma"/>
          <w:color w:val="000000" w:themeColor="text1"/>
          <w:sz w:val="22"/>
          <w:szCs w:val="22"/>
        </w:rPr>
        <w:t xml:space="preserve"> by fostering long-term sustainable institutional, policy and financial arrangements, in accordance with the YSLME-SAP </w:t>
      </w:r>
      <w:r w:rsidRPr="0048469A">
        <w:rPr>
          <w:rFonts w:asciiTheme="majorHAnsi" w:eastAsia="Times New Roman" w:hAnsiTheme="majorHAnsi" w:cs="Tahoma"/>
          <w:color w:val="000000" w:themeColor="text1"/>
          <w:sz w:val="22"/>
          <w:szCs w:val="22"/>
        </w:rPr>
        <w:t xml:space="preserve">adopted by PRC and </w:t>
      </w:r>
      <w:r w:rsidR="0041647C">
        <w:rPr>
          <w:rFonts w:asciiTheme="majorHAnsi" w:eastAsia="Times New Roman" w:hAnsiTheme="majorHAnsi" w:cs="Tahoma"/>
          <w:color w:val="000000" w:themeColor="text1"/>
          <w:sz w:val="22"/>
          <w:szCs w:val="22"/>
        </w:rPr>
        <w:t>ROK</w:t>
      </w:r>
      <w:r w:rsidRPr="0048469A">
        <w:rPr>
          <w:rFonts w:asciiTheme="majorHAnsi" w:eastAsia="Times New Roman" w:hAnsiTheme="majorHAnsi" w:cs="Tahoma"/>
          <w:color w:val="000000" w:themeColor="text1"/>
          <w:sz w:val="22"/>
          <w:szCs w:val="22"/>
        </w:rPr>
        <w:t xml:space="preserve"> in 2009.</w:t>
      </w:r>
      <w:r w:rsidR="00667191" w:rsidRPr="0048469A">
        <w:rPr>
          <w:rFonts w:asciiTheme="majorHAnsi" w:eastAsia="Times New Roman" w:hAnsiTheme="majorHAnsi" w:cs="Tahoma"/>
          <w:color w:val="000000" w:themeColor="text1"/>
          <w:sz w:val="22"/>
          <w:szCs w:val="22"/>
        </w:rPr>
        <w:t xml:space="preserve">  The key outcomes sought are:</w:t>
      </w:r>
    </w:p>
    <w:p w14:paraId="65482E02" w14:textId="77777777" w:rsidR="0048469A" w:rsidRDefault="0048469A" w:rsidP="00926C9A">
      <w:pPr>
        <w:pStyle w:val="ListParagraph"/>
        <w:shd w:val="clear" w:color="auto" w:fill="FEFEFE"/>
        <w:spacing w:line="276" w:lineRule="auto"/>
        <w:ind w:left="360"/>
        <w:jc w:val="both"/>
        <w:rPr>
          <w:rFonts w:asciiTheme="majorHAnsi" w:eastAsia="Times New Roman" w:hAnsiTheme="majorHAnsi" w:cs="Tahoma"/>
          <w:color w:val="000000" w:themeColor="text1"/>
          <w:sz w:val="22"/>
          <w:szCs w:val="22"/>
        </w:rPr>
      </w:pPr>
    </w:p>
    <w:p w14:paraId="78ABBF20" w14:textId="77777777" w:rsidR="0048469A" w:rsidRPr="0048469A" w:rsidRDefault="0048469A" w:rsidP="003B542A">
      <w:pPr>
        <w:pStyle w:val="ListParagraph"/>
        <w:numPr>
          <w:ilvl w:val="0"/>
          <w:numId w:val="19"/>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48469A">
        <w:rPr>
          <w:rFonts w:asciiTheme="majorHAnsi" w:eastAsia="Times New Roman" w:hAnsiTheme="majorHAnsi" w:cs="Tahoma"/>
          <w:color w:val="0A0A0A"/>
          <w:sz w:val="22"/>
          <w:szCs w:val="22"/>
        </w:rPr>
        <w:t>Establishment of a self-sustaining cooperative mechanism</w:t>
      </w:r>
      <w:r>
        <w:rPr>
          <w:rFonts w:asciiTheme="majorHAnsi" w:eastAsia="Times New Roman" w:hAnsiTheme="majorHAnsi" w:cs="Tahoma"/>
          <w:color w:val="0A0A0A"/>
          <w:sz w:val="22"/>
          <w:szCs w:val="22"/>
        </w:rPr>
        <w:t xml:space="preserve"> for ecosystem-based management.</w:t>
      </w:r>
    </w:p>
    <w:p w14:paraId="2022D274" w14:textId="77777777" w:rsidR="0048469A" w:rsidRPr="0048469A" w:rsidRDefault="0048469A" w:rsidP="00926C9A">
      <w:pPr>
        <w:shd w:val="clear" w:color="auto" w:fill="FEFEFE"/>
        <w:spacing w:line="276" w:lineRule="auto"/>
        <w:ind w:left="720"/>
        <w:jc w:val="both"/>
        <w:rPr>
          <w:rFonts w:asciiTheme="majorHAnsi" w:eastAsia="Times New Roman" w:hAnsiTheme="majorHAnsi" w:cs="Tahoma"/>
          <w:color w:val="0A0A0A"/>
          <w:sz w:val="22"/>
          <w:szCs w:val="22"/>
        </w:rPr>
      </w:pPr>
    </w:p>
    <w:p w14:paraId="0D174EC9" w14:textId="77777777" w:rsidR="0048469A" w:rsidRPr="0048469A" w:rsidRDefault="0048469A" w:rsidP="003B542A">
      <w:pPr>
        <w:pStyle w:val="ListParagraph"/>
        <w:numPr>
          <w:ilvl w:val="0"/>
          <w:numId w:val="19"/>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48469A">
        <w:rPr>
          <w:rFonts w:asciiTheme="majorHAnsi" w:eastAsia="Times New Roman" w:hAnsiTheme="majorHAnsi" w:cs="Tahoma"/>
          <w:color w:val="0A0A0A"/>
          <w:sz w:val="22"/>
          <w:szCs w:val="22"/>
        </w:rPr>
        <w:t xml:space="preserve">Recovery of depleted fish stocks and improved </w:t>
      </w:r>
      <w:proofErr w:type="spellStart"/>
      <w:r w:rsidRPr="0048469A">
        <w:rPr>
          <w:rFonts w:asciiTheme="majorHAnsi" w:eastAsia="Times New Roman" w:hAnsiTheme="majorHAnsi" w:cs="Tahoma"/>
          <w:color w:val="0A0A0A"/>
          <w:sz w:val="22"/>
          <w:szCs w:val="22"/>
        </w:rPr>
        <w:t>mariculture</w:t>
      </w:r>
      <w:proofErr w:type="spellEnd"/>
      <w:r w:rsidRPr="0048469A">
        <w:rPr>
          <w:rFonts w:asciiTheme="majorHAnsi" w:eastAsia="Times New Roman" w:hAnsiTheme="majorHAnsi" w:cs="Tahoma"/>
          <w:color w:val="0A0A0A"/>
          <w:sz w:val="22"/>
          <w:szCs w:val="22"/>
        </w:rPr>
        <w:t xml:space="preserve"> production and quality.</w:t>
      </w:r>
    </w:p>
    <w:p w14:paraId="05DE5DBB" w14:textId="77777777" w:rsidR="0048469A" w:rsidRPr="0048469A" w:rsidRDefault="0048469A" w:rsidP="00926C9A">
      <w:pPr>
        <w:shd w:val="clear" w:color="auto" w:fill="FEFEFE"/>
        <w:spacing w:line="276" w:lineRule="auto"/>
        <w:ind w:left="720"/>
        <w:jc w:val="both"/>
        <w:rPr>
          <w:rFonts w:asciiTheme="majorHAnsi" w:eastAsia="Times New Roman" w:hAnsiTheme="majorHAnsi" w:cs="Tahoma"/>
          <w:color w:val="0A0A0A"/>
          <w:sz w:val="22"/>
          <w:szCs w:val="22"/>
        </w:rPr>
      </w:pPr>
    </w:p>
    <w:p w14:paraId="597B7075" w14:textId="77777777" w:rsidR="0048469A" w:rsidRPr="0048469A" w:rsidRDefault="0048469A" w:rsidP="003B542A">
      <w:pPr>
        <w:pStyle w:val="ListParagraph"/>
        <w:numPr>
          <w:ilvl w:val="0"/>
          <w:numId w:val="19"/>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48469A">
        <w:rPr>
          <w:rFonts w:asciiTheme="majorHAnsi" w:eastAsia="Times New Roman" w:hAnsiTheme="majorHAnsi" w:cs="Tahoma"/>
          <w:color w:val="0A0A0A"/>
          <w:sz w:val="22"/>
          <w:szCs w:val="22"/>
        </w:rPr>
        <w:t>Improved ecosystem health;</w:t>
      </w:r>
    </w:p>
    <w:p w14:paraId="6ED402E7" w14:textId="77777777" w:rsidR="0048469A" w:rsidRPr="0048469A" w:rsidRDefault="0048469A" w:rsidP="00926C9A">
      <w:pPr>
        <w:shd w:val="clear" w:color="auto" w:fill="FEFEFE"/>
        <w:spacing w:line="276" w:lineRule="auto"/>
        <w:ind w:left="720"/>
        <w:jc w:val="both"/>
        <w:rPr>
          <w:rFonts w:asciiTheme="majorHAnsi" w:eastAsia="Times New Roman" w:hAnsiTheme="majorHAnsi" w:cs="Tahoma"/>
          <w:color w:val="0A0A0A"/>
          <w:sz w:val="22"/>
          <w:szCs w:val="22"/>
        </w:rPr>
      </w:pPr>
    </w:p>
    <w:p w14:paraId="159523EC" w14:textId="28DD0B9C" w:rsidR="0048469A" w:rsidRPr="0048469A" w:rsidRDefault="0048469A" w:rsidP="003B542A">
      <w:pPr>
        <w:pStyle w:val="ListParagraph"/>
        <w:numPr>
          <w:ilvl w:val="0"/>
          <w:numId w:val="19"/>
        </w:numPr>
        <w:shd w:val="clear" w:color="auto" w:fill="FEFEFE"/>
        <w:spacing w:line="276" w:lineRule="auto"/>
        <w:ind w:left="1080"/>
        <w:jc w:val="both"/>
        <w:rPr>
          <w:rFonts w:asciiTheme="majorHAnsi" w:eastAsia="Times New Roman" w:hAnsiTheme="majorHAnsi" w:cs="Tahoma"/>
          <w:color w:val="000000" w:themeColor="text1"/>
          <w:sz w:val="22"/>
          <w:szCs w:val="22"/>
        </w:rPr>
      </w:pPr>
      <w:r>
        <w:rPr>
          <w:rFonts w:asciiTheme="majorHAnsi" w:eastAsia="Times New Roman" w:hAnsiTheme="majorHAnsi" w:cs="Tahoma"/>
          <w:color w:val="0A0A0A"/>
          <w:sz w:val="22"/>
          <w:szCs w:val="22"/>
        </w:rPr>
        <w:t>I</w:t>
      </w:r>
      <w:r w:rsidRPr="0048469A">
        <w:rPr>
          <w:rFonts w:asciiTheme="majorHAnsi" w:eastAsia="Times New Roman" w:hAnsiTheme="majorHAnsi" w:cs="Tahoma"/>
          <w:color w:val="0A0A0A"/>
          <w:sz w:val="22"/>
          <w:szCs w:val="22"/>
        </w:rPr>
        <w:t>mproved inter-</w:t>
      </w:r>
      <w:proofErr w:type="spellStart"/>
      <w:r w:rsidRPr="0048469A">
        <w:rPr>
          <w:rFonts w:asciiTheme="majorHAnsi" w:eastAsia="Times New Roman" w:hAnsiTheme="majorHAnsi" w:cs="Tahoma"/>
          <w:color w:val="0A0A0A"/>
          <w:sz w:val="22"/>
          <w:szCs w:val="22"/>
        </w:rPr>
        <w:t>sectoral</w:t>
      </w:r>
      <w:proofErr w:type="spellEnd"/>
      <w:r w:rsidRPr="0048469A">
        <w:rPr>
          <w:rFonts w:asciiTheme="majorHAnsi" w:eastAsia="Times New Roman" w:hAnsiTheme="majorHAnsi" w:cs="Tahoma"/>
          <w:color w:val="0A0A0A"/>
          <w:sz w:val="22"/>
          <w:szCs w:val="22"/>
        </w:rPr>
        <w:t xml:space="preserve"> coordination and mainstreaming of ecosystem based management pr</w:t>
      </w:r>
      <w:r>
        <w:rPr>
          <w:rFonts w:asciiTheme="majorHAnsi" w:eastAsia="Times New Roman" w:hAnsiTheme="majorHAnsi" w:cs="Tahoma"/>
          <w:color w:val="0A0A0A"/>
          <w:sz w:val="22"/>
          <w:szCs w:val="22"/>
        </w:rPr>
        <w:t xml:space="preserve">inciples at the national level, </w:t>
      </w:r>
      <w:r w:rsidRPr="0048469A">
        <w:rPr>
          <w:rFonts w:asciiTheme="majorHAnsi" w:eastAsia="Times New Roman" w:hAnsiTheme="majorHAnsi" w:cs="Tahoma"/>
          <w:color w:val="0A0A0A"/>
          <w:sz w:val="22"/>
          <w:szCs w:val="22"/>
        </w:rPr>
        <w:t>maintenance of habitat areas, strengthened stakeholder participation in management and improved policy making.</w:t>
      </w:r>
    </w:p>
    <w:p w14:paraId="46C73F63" w14:textId="77777777" w:rsidR="0048469A" w:rsidRPr="0048469A" w:rsidRDefault="0048469A" w:rsidP="00926C9A">
      <w:pPr>
        <w:shd w:val="clear" w:color="auto" w:fill="FEFEFE"/>
        <w:spacing w:line="276" w:lineRule="auto"/>
        <w:ind w:left="720"/>
        <w:jc w:val="both"/>
        <w:rPr>
          <w:rFonts w:asciiTheme="majorHAnsi" w:eastAsia="Times New Roman" w:hAnsiTheme="majorHAnsi" w:cs="Tahoma"/>
          <w:color w:val="0A0A0A"/>
          <w:sz w:val="22"/>
          <w:szCs w:val="22"/>
        </w:rPr>
      </w:pPr>
    </w:p>
    <w:p w14:paraId="6FF95E57" w14:textId="158FC00C" w:rsidR="0048469A" w:rsidRPr="0048469A" w:rsidRDefault="0048469A" w:rsidP="003B542A">
      <w:pPr>
        <w:pStyle w:val="ListParagraph"/>
        <w:numPr>
          <w:ilvl w:val="0"/>
          <w:numId w:val="19"/>
        </w:numPr>
        <w:shd w:val="clear" w:color="auto" w:fill="FEFEFE"/>
        <w:spacing w:line="276" w:lineRule="auto"/>
        <w:ind w:left="1080"/>
        <w:jc w:val="both"/>
        <w:rPr>
          <w:rFonts w:asciiTheme="majorHAnsi" w:eastAsia="Times New Roman" w:hAnsiTheme="majorHAnsi" w:cs="Tahoma"/>
          <w:color w:val="000000" w:themeColor="text1"/>
          <w:sz w:val="22"/>
          <w:szCs w:val="22"/>
        </w:rPr>
      </w:pPr>
      <w:r w:rsidRPr="0048469A">
        <w:rPr>
          <w:rFonts w:asciiTheme="majorHAnsi" w:eastAsia="Times New Roman" w:hAnsiTheme="majorHAnsi" w:cs="Tahoma"/>
          <w:color w:val="0A0A0A"/>
          <w:sz w:val="22"/>
          <w:szCs w:val="22"/>
        </w:rPr>
        <w:t>Skills and capacity significantly developed for region-wide ecosystem-based management.</w:t>
      </w:r>
    </w:p>
    <w:p w14:paraId="6AC2FCB7" w14:textId="77777777" w:rsidR="00F448D9" w:rsidRPr="0048469A" w:rsidRDefault="00F448D9" w:rsidP="00926C9A">
      <w:pPr>
        <w:shd w:val="clear" w:color="auto" w:fill="FEFEFE"/>
        <w:spacing w:line="276" w:lineRule="auto"/>
        <w:jc w:val="both"/>
        <w:rPr>
          <w:rFonts w:asciiTheme="majorHAnsi" w:eastAsia="Times New Roman" w:hAnsiTheme="majorHAnsi" w:cs="Tahoma"/>
          <w:color w:val="000000" w:themeColor="text1"/>
          <w:sz w:val="22"/>
          <w:szCs w:val="22"/>
        </w:rPr>
      </w:pPr>
    </w:p>
    <w:p w14:paraId="18621F34" w14:textId="121FC3F0" w:rsidR="00F448D9" w:rsidRPr="00FF48F9" w:rsidRDefault="00667191" w:rsidP="003B542A">
      <w:pPr>
        <w:pStyle w:val="ListParagraph"/>
        <w:numPr>
          <w:ilvl w:val="0"/>
          <w:numId w:val="18"/>
        </w:numPr>
        <w:shd w:val="clear" w:color="auto" w:fill="FEFEFE"/>
        <w:spacing w:line="276" w:lineRule="auto"/>
        <w:jc w:val="both"/>
        <w:rPr>
          <w:rFonts w:asciiTheme="majorHAnsi" w:eastAsia="Times New Roman" w:hAnsiTheme="majorHAnsi" w:cs="Tahoma"/>
          <w:color w:val="000000" w:themeColor="text1"/>
          <w:sz w:val="22"/>
          <w:szCs w:val="22"/>
        </w:rPr>
      </w:pPr>
      <w:r w:rsidRPr="0048469A">
        <w:rPr>
          <w:rFonts w:asciiTheme="majorHAnsi" w:eastAsia="Times New Roman" w:hAnsiTheme="majorHAnsi" w:cs="Tahoma"/>
          <w:color w:val="000000" w:themeColor="text1"/>
          <w:sz w:val="22"/>
          <w:szCs w:val="22"/>
        </w:rPr>
        <w:t>To achieve the overall development</w:t>
      </w:r>
      <w:r w:rsidR="00F448D9" w:rsidRPr="0048469A">
        <w:rPr>
          <w:rFonts w:asciiTheme="majorHAnsi" w:eastAsia="Times New Roman" w:hAnsiTheme="majorHAnsi" w:cs="Tahoma"/>
          <w:color w:val="000000" w:themeColor="text1"/>
          <w:sz w:val="22"/>
          <w:szCs w:val="22"/>
        </w:rPr>
        <w:t xml:space="preserve"> objective</w:t>
      </w:r>
      <w:r w:rsidRPr="0048469A">
        <w:rPr>
          <w:rFonts w:asciiTheme="majorHAnsi" w:eastAsia="Times New Roman" w:hAnsiTheme="majorHAnsi" w:cs="Tahoma"/>
          <w:color w:val="000000" w:themeColor="text1"/>
          <w:sz w:val="22"/>
          <w:szCs w:val="22"/>
        </w:rPr>
        <w:t xml:space="preserve"> and the key outcomes</w:t>
      </w:r>
      <w:r w:rsidR="00F448D9" w:rsidRPr="0048469A">
        <w:rPr>
          <w:rFonts w:asciiTheme="majorHAnsi" w:eastAsia="Times New Roman" w:hAnsiTheme="majorHAnsi" w:cs="Tahoma"/>
          <w:color w:val="000000" w:themeColor="text1"/>
          <w:sz w:val="22"/>
          <w:szCs w:val="22"/>
        </w:rPr>
        <w:t>, the project will support the</w:t>
      </w:r>
      <w:r w:rsidR="00F448D9" w:rsidRPr="00FF48F9">
        <w:rPr>
          <w:rFonts w:asciiTheme="majorHAnsi" w:eastAsia="Times New Roman" w:hAnsiTheme="majorHAnsi" w:cs="Tahoma"/>
          <w:color w:val="000000" w:themeColor="text1"/>
          <w:sz w:val="22"/>
          <w:szCs w:val="22"/>
        </w:rPr>
        <w:t xml:space="preserve"> formation of the YSLME Commission to oversee the implementation of the SAP, innov</w:t>
      </w:r>
      <w:r w:rsidR="0048469A">
        <w:rPr>
          <w:rFonts w:asciiTheme="majorHAnsi" w:eastAsia="Times New Roman" w:hAnsiTheme="majorHAnsi" w:cs="Tahoma"/>
          <w:color w:val="000000" w:themeColor="text1"/>
          <w:sz w:val="22"/>
          <w:szCs w:val="22"/>
        </w:rPr>
        <w:t xml:space="preserve">ate institutional arrangements and </w:t>
      </w:r>
      <w:r w:rsidR="00F448D9" w:rsidRPr="00FF48F9">
        <w:rPr>
          <w:rFonts w:asciiTheme="majorHAnsi" w:eastAsia="Times New Roman" w:hAnsiTheme="majorHAnsi" w:cs="Tahoma"/>
          <w:color w:val="000000" w:themeColor="text1"/>
          <w:sz w:val="22"/>
          <w:szCs w:val="22"/>
        </w:rPr>
        <w:t>improve management capacity and quality of function. This includes developing robust governmental coordination mechanisms, strengthening regulatory mechanisms while strengthening the incentive structure to promote environmental protection, developing mechanisms to link land and sea and resource use to carrying capacity, and systems for the participation of a range of stakeholders.</w:t>
      </w:r>
    </w:p>
    <w:p w14:paraId="29137F1F" w14:textId="77777777" w:rsidR="005F3502" w:rsidRDefault="005F3502" w:rsidP="005F3502">
      <w:pPr>
        <w:shd w:val="clear" w:color="auto" w:fill="FEFEFE"/>
        <w:rPr>
          <w:rFonts w:asciiTheme="majorHAnsi" w:eastAsia="Times New Roman" w:hAnsiTheme="majorHAnsi" w:cs="Tahoma"/>
          <w:color w:val="0A0A0A"/>
          <w:spacing w:val="8"/>
          <w:sz w:val="20"/>
          <w:szCs w:val="20"/>
        </w:rPr>
      </w:pPr>
    </w:p>
    <w:p w14:paraId="309F1F17" w14:textId="7574D872" w:rsidR="00306ADF" w:rsidRDefault="005B55D2" w:rsidP="00971380">
      <w:pPr>
        <w:pStyle w:val="Heading2"/>
      </w:pPr>
      <w:bookmarkStart w:id="19" w:name="_Toc389486562"/>
      <w:r>
        <w:t xml:space="preserve">2.4 </w:t>
      </w:r>
      <w:r w:rsidR="0050013E">
        <w:t>Baseline i</w:t>
      </w:r>
      <w:r w:rsidR="001E1832">
        <w:t>ndicators</w:t>
      </w:r>
      <w:bookmarkEnd w:id="19"/>
    </w:p>
    <w:p w14:paraId="27C58481" w14:textId="77777777" w:rsidR="001E1832" w:rsidRDefault="001E1832" w:rsidP="001E1832"/>
    <w:p w14:paraId="4094DA58" w14:textId="7E8E1CF0" w:rsidR="001E1832" w:rsidRPr="001E1832" w:rsidRDefault="001E1832" w:rsidP="003B542A">
      <w:pPr>
        <w:pStyle w:val="ListParagraph"/>
        <w:numPr>
          <w:ilvl w:val="0"/>
          <w:numId w:val="22"/>
        </w:numPr>
        <w:spacing w:line="276" w:lineRule="auto"/>
        <w:jc w:val="both"/>
        <w:rPr>
          <w:rFonts w:asciiTheme="majorHAnsi" w:hAnsiTheme="majorHAnsi"/>
          <w:sz w:val="22"/>
          <w:szCs w:val="22"/>
        </w:rPr>
      </w:pPr>
      <w:r w:rsidRPr="001E1832">
        <w:rPr>
          <w:rFonts w:asciiTheme="majorHAnsi" w:hAnsiTheme="majorHAnsi"/>
          <w:sz w:val="22"/>
          <w:szCs w:val="22"/>
        </w:rPr>
        <w:t>Baseline</w:t>
      </w:r>
      <w:r w:rsidR="006A5482">
        <w:rPr>
          <w:rFonts w:asciiTheme="majorHAnsi" w:hAnsiTheme="majorHAnsi"/>
          <w:sz w:val="22"/>
          <w:szCs w:val="22"/>
        </w:rPr>
        <w:t xml:space="preserve"> indicators for the Project</w:t>
      </w:r>
      <w:r w:rsidRPr="001E1832">
        <w:rPr>
          <w:rFonts w:asciiTheme="majorHAnsi" w:hAnsiTheme="majorHAnsi"/>
          <w:sz w:val="22"/>
          <w:szCs w:val="22"/>
        </w:rPr>
        <w:t xml:space="preserve"> Outcomes are outlined in the Project Results Framework (PRF), which is presented in Table 2 below.</w:t>
      </w:r>
    </w:p>
    <w:p w14:paraId="05F344EF" w14:textId="77777777" w:rsidR="00FF48F9" w:rsidRDefault="00FF48F9" w:rsidP="00FF48F9"/>
    <w:p w14:paraId="4402A929" w14:textId="77777777" w:rsidR="00FF48F9" w:rsidRDefault="00FF48F9" w:rsidP="00FF48F9">
      <w:pPr>
        <w:sectPr w:rsidR="00FF48F9" w:rsidSect="0050013E">
          <w:footerReference w:type="default" r:id="rId25"/>
          <w:pgSz w:w="11900" w:h="16840"/>
          <w:pgMar w:top="1440" w:right="1440" w:bottom="1440" w:left="1440" w:header="708" w:footer="708" w:gutter="0"/>
          <w:pgNumType w:start="1"/>
          <w:cols w:space="708"/>
          <w:docGrid w:linePitch="360"/>
        </w:sectPr>
      </w:pPr>
    </w:p>
    <w:p w14:paraId="1A26036B" w14:textId="58EC1ECA" w:rsidR="006A5482" w:rsidRDefault="001E1832" w:rsidP="007C0273">
      <w:pPr>
        <w:shd w:val="clear" w:color="auto" w:fill="FEFEFE"/>
        <w:spacing w:line="276" w:lineRule="auto"/>
        <w:jc w:val="both"/>
        <w:rPr>
          <w:rFonts w:ascii="Calibri" w:eastAsia="Times New Roman" w:hAnsi="Calibri" w:cs="Tahoma"/>
          <w:i/>
          <w:color w:val="0A0A0A"/>
          <w:sz w:val="20"/>
          <w:szCs w:val="20"/>
        </w:rPr>
      </w:pPr>
      <w:r w:rsidRPr="00DB552A">
        <w:rPr>
          <w:rFonts w:asciiTheme="majorHAnsi" w:hAnsiTheme="majorHAnsi" w:cs="Verdana"/>
          <w:color w:val="171717"/>
          <w:sz w:val="20"/>
          <w:szCs w:val="20"/>
        </w:rPr>
        <w:t xml:space="preserve">TABLE </w:t>
      </w:r>
      <w:r>
        <w:rPr>
          <w:rFonts w:asciiTheme="majorHAnsi" w:hAnsiTheme="majorHAnsi" w:cs="Verdana"/>
          <w:color w:val="171717"/>
          <w:sz w:val="20"/>
          <w:szCs w:val="20"/>
        </w:rPr>
        <w:t>2</w:t>
      </w:r>
      <w:r w:rsidRPr="00DB552A">
        <w:rPr>
          <w:rFonts w:asciiTheme="majorHAnsi" w:hAnsiTheme="majorHAnsi" w:cs="Verdana"/>
          <w:color w:val="171717"/>
          <w:sz w:val="20"/>
          <w:szCs w:val="20"/>
        </w:rPr>
        <w:t xml:space="preserve">: </w:t>
      </w:r>
      <w:r w:rsidRPr="00DB552A">
        <w:rPr>
          <w:rFonts w:asciiTheme="majorHAnsi" w:hAnsiTheme="majorHAnsi" w:cs="Verdana"/>
          <w:i/>
          <w:color w:val="171717"/>
          <w:sz w:val="20"/>
          <w:szCs w:val="20"/>
        </w:rPr>
        <w:t xml:space="preserve">YSLME Project Phase II </w:t>
      </w:r>
      <w:r>
        <w:rPr>
          <w:rFonts w:ascii="Calibri" w:eastAsia="Times New Roman" w:hAnsi="Calibri" w:cs="Tahoma"/>
          <w:i/>
          <w:color w:val="0A0A0A"/>
          <w:sz w:val="20"/>
          <w:szCs w:val="20"/>
        </w:rPr>
        <w:t xml:space="preserve">- Project Results Framework (PRF) </w:t>
      </w:r>
      <w:r w:rsidR="006A5482">
        <w:rPr>
          <w:rFonts w:ascii="Calibri" w:eastAsia="Times New Roman" w:hAnsi="Calibri" w:cs="Tahoma"/>
          <w:i/>
          <w:color w:val="0A0A0A"/>
          <w:sz w:val="20"/>
          <w:szCs w:val="20"/>
        </w:rPr>
        <w:t>showing Indicators for each Outcome and Baseline at start of Project</w:t>
      </w:r>
    </w:p>
    <w:p w14:paraId="7E5AA6ED" w14:textId="3F5DE854" w:rsidR="00FF48F9" w:rsidRPr="00B22F8E" w:rsidRDefault="001E1832" w:rsidP="006A5482">
      <w:pPr>
        <w:shd w:val="clear" w:color="auto" w:fill="FEFEFE"/>
        <w:spacing w:after="120" w:line="276" w:lineRule="auto"/>
        <w:jc w:val="both"/>
        <w:rPr>
          <w:rFonts w:ascii="Calibri" w:eastAsia="Times New Roman" w:hAnsi="Calibri" w:cs="Tahoma"/>
          <w:i/>
          <w:color w:val="0A0A0A"/>
          <w:sz w:val="16"/>
          <w:szCs w:val="16"/>
        </w:rPr>
      </w:pPr>
      <w:r w:rsidRPr="00B22F8E">
        <w:rPr>
          <w:rFonts w:ascii="Calibri" w:eastAsia="Times New Roman" w:hAnsi="Calibri" w:cs="Tahoma"/>
          <w:i/>
          <w:color w:val="0A0A0A"/>
          <w:sz w:val="16"/>
          <w:szCs w:val="16"/>
        </w:rPr>
        <w:t>(</w:t>
      </w:r>
      <w:proofErr w:type="gramStart"/>
      <w:r w:rsidRPr="00B22F8E">
        <w:rPr>
          <w:rFonts w:ascii="Calibri" w:eastAsia="Times New Roman" w:hAnsi="Calibri" w:cs="Tahoma"/>
          <w:i/>
          <w:color w:val="0A0A0A"/>
          <w:sz w:val="16"/>
          <w:szCs w:val="16"/>
        </w:rPr>
        <w:t>as</w:t>
      </w:r>
      <w:proofErr w:type="gramEnd"/>
      <w:r w:rsidRPr="00B22F8E">
        <w:rPr>
          <w:rFonts w:ascii="Calibri" w:eastAsia="Times New Roman" w:hAnsi="Calibri" w:cs="Tahoma"/>
          <w:i/>
          <w:color w:val="0A0A0A"/>
          <w:sz w:val="16"/>
          <w:szCs w:val="16"/>
        </w:rPr>
        <w:t xml:space="preserve"> revised in the Project Inception Report </w:t>
      </w:r>
      <w:r w:rsidR="007C0273" w:rsidRPr="00B22F8E">
        <w:rPr>
          <w:rFonts w:ascii="Calibri" w:eastAsia="Times New Roman" w:hAnsi="Calibri" w:cs="Tahoma"/>
          <w:i/>
          <w:color w:val="0A0A0A"/>
          <w:sz w:val="16"/>
          <w:szCs w:val="16"/>
        </w:rPr>
        <w:t xml:space="preserve">June </w:t>
      </w:r>
      <w:r w:rsidRPr="00B22F8E">
        <w:rPr>
          <w:rFonts w:ascii="Calibri" w:eastAsia="Times New Roman" w:hAnsi="Calibri" w:cs="Tahoma"/>
          <w:i/>
          <w:color w:val="0A0A0A"/>
          <w:sz w:val="16"/>
          <w:szCs w:val="16"/>
        </w:rPr>
        <w:t>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2181"/>
        <w:gridCol w:w="1702"/>
        <w:gridCol w:w="1987"/>
        <w:gridCol w:w="2827"/>
        <w:gridCol w:w="1857"/>
        <w:gridCol w:w="2207"/>
      </w:tblGrid>
      <w:tr w:rsidR="006A5482" w:rsidRPr="00AD67EE" w14:paraId="618B05A4" w14:textId="77777777" w:rsidTr="006A5482">
        <w:trPr>
          <w:trHeight w:val="285"/>
          <w:tblHeader/>
        </w:trPr>
        <w:tc>
          <w:tcPr>
            <w:tcW w:w="0" w:type="auto"/>
            <w:shd w:val="clear" w:color="auto" w:fill="F2F2F2" w:themeFill="background1" w:themeFillShade="F2"/>
          </w:tcPr>
          <w:p w14:paraId="38BA6C5E" w14:textId="38A58CBB"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COMPONENT</w:t>
            </w:r>
          </w:p>
        </w:tc>
        <w:tc>
          <w:tcPr>
            <w:tcW w:w="0" w:type="auto"/>
            <w:shd w:val="clear" w:color="auto" w:fill="F2F2F2" w:themeFill="background1" w:themeFillShade="F2"/>
            <w:noWrap/>
            <w:vAlign w:val="center"/>
          </w:tcPr>
          <w:p w14:paraId="035AA83C" w14:textId="7C4330F7"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Outcome</w:t>
            </w:r>
          </w:p>
        </w:tc>
        <w:tc>
          <w:tcPr>
            <w:tcW w:w="0" w:type="auto"/>
            <w:shd w:val="clear" w:color="auto" w:fill="D9D9D9" w:themeFill="background1" w:themeFillShade="D9"/>
            <w:noWrap/>
            <w:vAlign w:val="center"/>
          </w:tcPr>
          <w:p w14:paraId="47F4BBF8" w14:textId="77777777"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Indicator</w:t>
            </w:r>
          </w:p>
        </w:tc>
        <w:tc>
          <w:tcPr>
            <w:tcW w:w="0" w:type="auto"/>
            <w:shd w:val="clear" w:color="auto" w:fill="D9D9D9" w:themeFill="background1" w:themeFillShade="D9"/>
            <w:noWrap/>
            <w:vAlign w:val="center"/>
          </w:tcPr>
          <w:p w14:paraId="12DBFF73" w14:textId="77777777"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Baseline</w:t>
            </w:r>
          </w:p>
        </w:tc>
        <w:tc>
          <w:tcPr>
            <w:tcW w:w="0" w:type="auto"/>
            <w:shd w:val="clear" w:color="auto" w:fill="F2F2F2" w:themeFill="background1" w:themeFillShade="F2"/>
          </w:tcPr>
          <w:p w14:paraId="1CE396E7" w14:textId="77777777"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Targets End of Project</w:t>
            </w:r>
          </w:p>
        </w:tc>
        <w:tc>
          <w:tcPr>
            <w:tcW w:w="0" w:type="auto"/>
            <w:shd w:val="clear" w:color="auto" w:fill="F2F2F2" w:themeFill="background1" w:themeFillShade="F2"/>
          </w:tcPr>
          <w:p w14:paraId="6220D144" w14:textId="77777777"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Source of verification</w:t>
            </w:r>
          </w:p>
        </w:tc>
        <w:tc>
          <w:tcPr>
            <w:tcW w:w="0" w:type="auto"/>
            <w:shd w:val="clear" w:color="auto" w:fill="F2F2F2" w:themeFill="background1" w:themeFillShade="F2"/>
          </w:tcPr>
          <w:p w14:paraId="14F04B72" w14:textId="514FBA86" w:rsidR="006A5482" w:rsidRPr="005F46BD" w:rsidRDefault="006A5482" w:rsidP="00584F51">
            <w:pPr>
              <w:kinsoku w:val="0"/>
              <w:overflowPunct w:val="0"/>
              <w:autoSpaceDE w:val="0"/>
              <w:autoSpaceDN w:val="0"/>
              <w:adjustRightInd w:val="0"/>
              <w:snapToGrid w:val="0"/>
              <w:spacing w:before="120" w:after="120"/>
              <w:jc w:val="center"/>
              <w:rPr>
                <w:rFonts w:asciiTheme="majorHAnsi" w:hAnsiTheme="majorHAnsi" w:cs="Times New Roman"/>
                <w:b/>
                <w:bCs/>
                <w:color w:val="000000"/>
                <w:sz w:val="12"/>
                <w:szCs w:val="12"/>
              </w:rPr>
            </w:pPr>
            <w:r w:rsidRPr="005F46BD">
              <w:rPr>
                <w:rFonts w:asciiTheme="majorHAnsi" w:hAnsiTheme="majorHAnsi" w:cs="Times New Roman"/>
                <w:b/>
                <w:bCs/>
                <w:color w:val="000000"/>
                <w:sz w:val="12"/>
                <w:szCs w:val="12"/>
              </w:rPr>
              <w:t>Risks and Assumptions</w:t>
            </w:r>
          </w:p>
        </w:tc>
      </w:tr>
      <w:tr w:rsidR="004D3F79" w:rsidRPr="00AD67EE" w14:paraId="39DA6981" w14:textId="77777777" w:rsidTr="006A5482">
        <w:trPr>
          <w:trHeight w:val="582"/>
        </w:trPr>
        <w:tc>
          <w:tcPr>
            <w:tcW w:w="0" w:type="auto"/>
            <w:vMerge w:val="restart"/>
          </w:tcPr>
          <w:p w14:paraId="305FFF50" w14:textId="370CF0C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Calibri" w:eastAsia="Times New Roman" w:hAnsi="Calibri" w:cs="Tahoma"/>
                <w:b/>
                <w:color w:val="0A0A0A"/>
                <w:sz w:val="12"/>
                <w:szCs w:val="12"/>
              </w:rPr>
              <w:t xml:space="preserve">1: </w:t>
            </w:r>
            <w:r w:rsidRPr="005F46BD">
              <w:rPr>
                <w:rFonts w:ascii="Calibri" w:eastAsia="Times New Roman" w:hAnsi="Calibri" w:cs="Tahoma"/>
                <w:color w:val="0A0A0A"/>
                <w:sz w:val="12"/>
                <w:szCs w:val="12"/>
              </w:rPr>
              <w:t>Sustainable national and regional cooperation for ecosystem based management.</w:t>
            </w:r>
          </w:p>
        </w:tc>
        <w:tc>
          <w:tcPr>
            <w:tcW w:w="0" w:type="auto"/>
          </w:tcPr>
          <w:p w14:paraId="7BACAA2B" w14:textId="62DC16B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1.1 Regional governance structure, the YSLME Commission established, operational and sustained.</w:t>
            </w:r>
          </w:p>
        </w:tc>
        <w:tc>
          <w:tcPr>
            <w:tcW w:w="0" w:type="auto"/>
            <w:shd w:val="clear" w:color="auto" w:fill="D9D9D9" w:themeFill="background1" w:themeFillShade="D9"/>
          </w:tcPr>
          <w:p w14:paraId="2A091CF9" w14:textId="20A7E24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Status of YSLME Commission and subsidiary bodies at regional level.</w:t>
            </w:r>
            <w:r w:rsidRPr="005F46BD">
              <w:rPr>
                <w:rFonts w:asciiTheme="majorHAnsi" w:hAnsiTheme="majorHAnsi" w:cs="Times New Roman"/>
                <w:i/>
                <w:color w:val="000000"/>
                <w:sz w:val="12"/>
                <w:szCs w:val="12"/>
              </w:rPr>
              <w:t xml:space="preserve"> </w:t>
            </w:r>
          </w:p>
          <w:p w14:paraId="3AA93EEB"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shd w:val="clear" w:color="auto" w:fill="D9D9D9" w:themeFill="background1" w:themeFillShade="D9"/>
          </w:tcPr>
          <w:p w14:paraId="62625CA8" w14:textId="7DE6CBD1"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i/>
                <w:iCs/>
                <w:color w:val="000000"/>
                <w:sz w:val="12"/>
                <w:szCs w:val="12"/>
              </w:rPr>
              <w:t>Ad hoc</w:t>
            </w:r>
            <w:r w:rsidRPr="005F46BD">
              <w:rPr>
                <w:rFonts w:asciiTheme="majorHAnsi" w:hAnsiTheme="majorHAnsi" w:cs="Times New Roman"/>
                <w:color w:val="000000"/>
                <w:sz w:val="12"/>
                <w:szCs w:val="12"/>
              </w:rPr>
              <w:t xml:space="preserve"> regional co-ordination through the YSLME Regional Project Board and weak cross sector management at the national level. </w:t>
            </w:r>
          </w:p>
        </w:tc>
        <w:tc>
          <w:tcPr>
            <w:tcW w:w="0" w:type="auto"/>
          </w:tcPr>
          <w:p w14:paraId="21C5DB9F" w14:textId="7DF2169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r w:rsidRPr="005F46BD">
              <w:rPr>
                <w:rFonts w:asciiTheme="majorHAnsi" w:hAnsiTheme="majorHAnsi" w:cs="Times New Roman"/>
                <w:color w:val="000000"/>
                <w:sz w:val="12"/>
                <w:szCs w:val="12"/>
              </w:rPr>
              <w:t>Functioning YSLME Commission.</w:t>
            </w:r>
          </w:p>
          <w:p w14:paraId="3E871EA1" w14:textId="3983E1F1"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sz w:val="12"/>
                <w:szCs w:val="12"/>
                <w:lang w:eastAsia="zh-CN"/>
              </w:rPr>
              <w:t>All the</w:t>
            </w:r>
            <w:r w:rsidRPr="005F46BD">
              <w:rPr>
                <w:rFonts w:asciiTheme="majorHAnsi" w:hAnsiTheme="majorHAnsi" w:cs="Times New Roman"/>
                <w:color w:val="000000"/>
                <w:sz w:val="12"/>
                <w:szCs w:val="12"/>
                <w:lang w:eastAsia="zh-CN"/>
              </w:rPr>
              <w:t xml:space="preserve"> </w:t>
            </w:r>
            <w:r w:rsidRPr="005F46BD">
              <w:rPr>
                <w:rFonts w:asciiTheme="majorHAnsi" w:hAnsiTheme="majorHAnsi" w:cs="Times New Roman"/>
                <w:color w:val="000000"/>
                <w:sz w:val="12"/>
                <w:szCs w:val="12"/>
              </w:rPr>
              <w:t>Terms of Reference for the YSLME Commission and Subsidiary Bodies approved by all participating country Governments.</w:t>
            </w:r>
          </w:p>
        </w:tc>
        <w:tc>
          <w:tcPr>
            <w:tcW w:w="0" w:type="auto"/>
          </w:tcPr>
          <w:p w14:paraId="60AEE559" w14:textId="6EE67697" w:rsidR="004D3F79" w:rsidRPr="005F46BD" w:rsidRDefault="004D3F79" w:rsidP="00EC071C">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Meeting reports. Government approvals issued by the competent national authorities. </w:t>
            </w:r>
          </w:p>
        </w:tc>
        <w:tc>
          <w:tcPr>
            <w:tcW w:w="0" w:type="auto"/>
          </w:tcPr>
          <w:p w14:paraId="30A15F86" w14:textId="2FB9976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External risks stem from the geopolitical situation and may result in one or more countries either not participating or participating only partially.</w:t>
            </w:r>
          </w:p>
        </w:tc>
      </w:tr>
      <w:tr w:rsidR="004D3F79" w:rsidRPr="00AD67EE" w14:paraId="36C459EF" w14:textId="77777777" w:rsidTr="006A5482">
        <w:trPr>
          <w:trHeight w:val="772"/>
        </w:trPr>
        <w:tc>
          <w:tcPr>
            <w:tcW w:w="0" w:type="auto"/>
            <w:vMerge/>
          </w:tcPr>
          <w:p w14:paraId="3BB5C5F5"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3BF39D00" w14:textId="6DD26691" w:rsidR="004D3F79" w:rsidRPr="005F46BD" w:rsidRDefault="004D3F79" w:rsidP="00667191">
            <w:pPr>
              <w:kinsoku w:val="0"/>
              <w:overflowPunct w:val="0"/>
              <w:autoSpaceDE w:val="0"/>
              <w:autoSpaceDN w:val="0"/>
              <w:adjustRightInd w:val="0"/>
              <w:snapToGrid w:val="0"/>
              <w:rPr>
                <w:rFonts w:asciiTheme="majorHAnsi" w:hAnsiTheme="majorHAnsi" w:cs="Times New Roman"/>
                <w:sz w:val="12"/>
                <w:szCs w:val="12"/>
              </w:rPr>
            </w:pPr>
            <w:r w:rsidRPr="005F46BD">
              <w:rPr>
                <w:rFonts w:asciiTheme="majorHAnsi" w:hAnsiTheme="majorHAnsi" w:cs="Times New Roman"/>
                <w:color w:val="000000"/>
                <w:sz w:val="12"/>
                <w:szCs w:val="12"/>
              </w:rPr>
              <w:t xml:space="preserve">1.2. Improved inter-sector coordination and collaboration at national level </w:t>
            </w:r>
            <w:r w:rsidRPr="005F46BD">
              <w:rPr>
                <w:rFonts w:asciiTheme="majorHAnsi" w:hAnsiTheme="majorHAnsi" w:cs="Times New Roman"/>
                <w:sz w:val="12"/>
                <w:szCs w:val="12"/>
              </w:rPr>
              <w:t xml:space="preserve">based on more effective IMCCs. </w:t>
            </w:r>
          </w:p>
          <w:p w14:paraId="0BDAD581"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shd w:val="clear" w:color="auto" w:fill="D9D9D9" w:themeFill="background1" w:themeFillShade="D9"/>
          </w:tcPr>
          <w:p w14:paraId="653D7ACC" w14:textId="2EC041C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Status of Inter-Ministerial Coordinating Committee (IMCC). </w:t>
            </w:r>
          </w:p>
          <w:p w14:paraId="029CC226"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p w14:paraId="52D0DDB5"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p w14:paraId="31D6418C"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p w14:paraId="7052C347"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p>
        </w:tc>
        <w:tc>
          <w:tcPr>
            <w:tcW w:w="0" w:type="auto"/>
            <w:shd w:val="clear" w:color="auto" w:fill="D9D9D9" w:themeFill="background1" w:themeFillShade="D9"/>
          </w:tcPr>
          <w:p w14:paraId="321A663E" w14:textId="215512D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Sector management has been the normal arrangements with limited inter</w:t>
            </w:r>
            <w:r w:rsidRPr="005F46BD">
              <w:rPr>
                <w:rFonts w:asciiTheme="majorHAnsi" w:hAnsiTheme="majorHAnsi" w:cs="Times New Roman"/>
                <w:color w:val="000000"/>
                <w:sz w:val="12"/>
                <w:szCs w:val="12"/>
                <w:lang w:eastAsia="zh-CN"/>
              </w:rPr>
              <w:t>-</w:t>
            </w:r>
            <w:r w:rsidRPr="005F46BD">
              <w:rPr>
                <w:rFonts w:asciiTheme="majorHAnsi" w:hAnsiTheme="majorHAnsi" w:cs="Times New Roman"/>
                <w:color w:val="000000"/>
                <w:sz w:val="12"/>
                <w:szCs w:val="12"/>
              </w:rPr>
              <w:t>sector or inter</w:t>
            </w:r>
            <w:r w:rsidRPr="005F46BD">
              <w:rPr>
                <w:rFonts w:asciiTheme="majorHAnsi" w:hAnsiTheme="majorHAnsi" w:cs="Times New Roman"/>
                <w:color w:val="000000"/>
                <w:sz w:val="12"/>
                <w:szCs w:val="12"/>
                <w:lang w:eastAsia="zh-CN"/>
              </w:rPr>
              <w:t>-</w:t>
            </w:r>
            <w:r w:rsidRPr="005F46BD">
              <w:rPr>
                <w:rFonts w:asciiTheme="majorHAnsi" w:hAnsiTheme="majorHAnsi" w:cs="Times New Roman"/>
                <w:color w:val="000000"/>
                <w:sz w:val="12"/>
                <w:szCs w:val="12"/>
              </w:rPr>
              <w:t xml:space="preserve">ministerial interactions; where coordination was done, it was on a case by case such as </w:t>
            </w:r>
            <w:r w:rsidRPr="005F46BD">
              <w:rPr>
                <w:rFonts w:asciiTheme="majorHAnsi" w:hAnsiTheme="majorHAnsi" w:cs="Times New Roman"/>
                <w:color w:val="000000"/>
                <w:sz w:val="12"/>
                <w:szCs w:val="12"/>
                <w:lang w:eastAsia="zh-CN"/>
              </w:rPr>
              <w:t>fishery management activities.</w:t>
            </w:r>
          </w:p>
        </w:tc>
        <w:tc>
          <w:tcPr>
            <w:tcW w:w="0" w:type="auto"/>
          </w:tcPr>
          <w:p w14:paraId="39D11E48"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rPr>
              <w:t xml:space="preserve">Participation of Ministries in the IMCC will include but not limited to the following: </w:t>
            </w:r>
            <w:r w:rsidRPr="005F46BD">
              <w:rPr>
                <w:rFonts w:asciiTheme="majorHAnsi" w:hAnsiTheme="majorHAnsi" w:cs="Times New Roman"/>
                <w:color w:val="000000"/>
                <w:sz w:val="12"/>
                <w:szCs w:val="12"/>
                <w:lang w:eastAsia="zh-CN"/>
              </w:rPr>
              <w:t xml:space="preserve">Ministry of Foreign Affairs, Ministry of Finance, relevant department or Ministry of Ocean &amp; Fisheries. </w:t>
            </w:r>
          </w:p>
          <w:p w14:paraId="26838E1E" w14:textId="57C19BD3"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u w:val="single"/>
                <w:lang w:eastAsia="zh-CN"/>
              </w:rPr>
              <w:t xml:space="preserve">At least one </w:t>
            </w:r>
            <w:r w:rsidRPr="005F46BD">
              <w:rPr>
                <w:rFonts w:asciiTheme="majorHAnsi" w:hAnsiTheme="majorHAnsi" w:cs="Times New Roman"/>
                <w:color w:val="000000"/>
                <w:sz w:val="12"/>
                <w:szCs w:val="12"/>
                <w:u w:val="single"/>
              </w:rPr>
              <w:t>meeting</w:t>
            </w:r>
            <w:r w:rsidRPr="005F46BD">
              <w:rPr>
                <w:rFonts w:asciiTheme="majorHAnsi" w:hAnsiTheme="majorHAnsi" w:cs="Times New Roman"/>
                <w:color w:val="000000"/>
                <w:sz w:val="12"/>
                <w:szCs w:val="12"/>
              </w:rPr>
              <w:t xml:space="preserve"> of IMCC </w:t>
            </w:r>
            <w:r w:rsidRPr="005F46BD">
              <w:rPr>
                <w:rFonts w:asciiTheme="majorHAnsi" w:hAnsiTheme="majorHAnsi" w:cs="Times New Roman"/>
                <w:color w:val="000000"/>
                <w:sz w:val="12"/>
                <w:szCs w:val="12"/>
                <w:lang w:eastAsia="zh-CN"/>
              </w:rPr>
              <w:t xml:space="preserve">every year </w:t>
            </w:r>
            <w:r w:rsidRPr="005F46BD">
              <w:rPr>
                <w:rFonts w:asciiTheme="majorHAnsi" w:hAnsiTheme="majorHAnsi" w:cs="Times New Roman"/>
                <w:color w:val="000000"/>
                <w:sz w:val="12"/>
                <w:szCs w:val="12"/>
              </w:rPr>
              <w:t>and functioning coordination.</w:t>
            </w:r>
          </w:p>
        </w:tc>
        <w:tc>
          <w:tcPr>
            <w:tcW w:w="0" w:type="auto"/>
          </w:tcPr>
          <w:p w14:paraId="1FEFE633" w14:textId="4029AD0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Meeting reports.</w:t>
            </w:r>
          </w:p>
          <w:p w14:paraId="412060BC" w14:textId="4AE66C98"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Joint management decisions.</w:t>
            </w:r>
          </w:p>
        </w:tc>
        <w:tc>
          <w:tcPr>
            <w:tcW w:w="0" w:type="auto"/>
          </w:tcPr>
          <w:p w14:paraId="55570F5F" w14:textId="53699C61" w:rsidR="004D3F79" w:rsidRPr="005F46BD" w:rsidRDefault="004D3F79" w:rsidP="00EC071C">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lang w:eastAsia="zh-CN"/>
              </w:rPr>
              <w:t>Reorganization</w:t>
            </w:r>
            <w:r w:rsidRPr="005F46BD">
              <w:rPr>
                <w:rFonts w:asciiTheme="majorHAnsi" w:hAnsiTheme="majorHAnsi" w:cs="Times New Roman"/>
                <w:color w:val="000000"/>
                <w:sz w:val="12"/>
                <w:szCs w:val="12"/>
              </w:rPr>
              <w:t xml:space="preserve"> on the governmental agencies.</w:t>
            </w:r>
          </w:p>
          <w:p w14:paraId="122BD62E" w14:textId="70A05F01" w:rsidR="004D3F79" w:rsidRPr="005F46BD" w:rsidRDefault="004D3F79" w:rsidP="00EC071C">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It would be relatively stable during the 2</w:t>
            </w:r>
            <w:r w:rsidRPr="005F46BD">
              <w:rPr>
                <w:rFonts w:asciiTheme="majorHAnsi" w:hAnsiTheme="majorHAnsi" w:cs="Times New Roman"/>
                <w:color w:val="000000"/>
                <w:sz w:val="12"/>
                <w:szCs w:val="12"/>
                <w:vertAlign w:val="superscript"/>
              </w:rPr>
              <w:t>nd</w:t>
            </w:r>
            <w:r w:rsidRPr="005F46BD">
              <w:rPr>
                <w:rFonts w:asciiTheme="majorHAnsi" w:hAnsiTheme="majorHAnsi" w:cs="Times New Roman"/>
                <w:color w:val="000000"/>
                <w:sz w:val="12"/>
                <w:szCs w:val="12"/>
              </w:rPr>
              <w:t xml:space="preserve"> phase.</w:t>
            </w:r>
          </w:p>
        </w:tc>
      </w:tr>
      <w:tr w:rsidR="004D3F79" w:rsidRPr="00AD67EE" w14:paraId="42221D2D" w14:textId="77777777" w:rsidTr="009C3572">
        <w:trPr>
          <w:trHeight w:val="938"/>
        </w:trPr>
        <w:tc>
          <w:tcPr>
            <w:tcW w:w="0" w:type="auto"/>
            <w:vMerge/>
          </w:tcPr>
          <w:p w14:paraId="650240CC"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112E5719" w14:textId="4778167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1.3 Wider participation in SAP implementation fostered through capacity building and public awareness.</w:t>
            </w:r>
          </w:p>
        </w:tc>
        <w:tc>
          <w:tcPr>
            <w:tcW w:w="0" w:type="auto"/>
            <w:shd w:val="clear" w:color="auto" w:fill="D9D9D9" w:themeFill="background1" w:themeFillShade="D9"/>
          </w:tcPr>
          <w:p w14:paraId="02815994"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Number of the YS </w:t>
            </w:r>
            <w:r w:rsidRPr="005F46BD">
              <w:rPr>
                <w:rFonts w:asciiTheme="majorHAnsi" w:hAnsiTheme="majorHAnsi" w:cs="Times New Roman"/>
                <w:color w:val="000000"/>
                <w:sz w:val="12"/>
                <w:szCs w:val="12"/>
                <w:lang w:eastAsia="zh-CN"/>
              </w:rPr>
              <w:t>P</w:t>
            </w:r>
            <w:r w:rsidRPr="005F46BD">
              <w:rPr>
                <w:rFonts w:asciiTheme="majorHAnsi" w:hAnsiTheme="majorHAnsi" w:cs="Times New Roman"/>
                <w:color w:val="000000"/>
                <w:sz w:val="12"/>
                <w:szCs w:val="12"/>
              </w:rPr>
              <w:t>artnerships.</w:t>
            </w:r>
          </w:p>
          <w:p w14:paraId="39D014AD" w14:textId="00046A5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Number of activities on capacity building and public awareness.</w:t>
            </w:r>
          </w:p>
          <w:p w14:paraId="290410C4" w14:textId="0DE907E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Number of participants in capacity building activities.</w:t>
            </w:r>
          </w:p>
        </w:tc>
        <w:tc>
          <w:tcPr>
            <w:tcW w:w="0" w:type="auto"/>
            <w:shd w:val="clear" w:color="auto" w:fill="D9D9D9" w:themeFill="background1" w:themeFillShade="D9"/>
          </w:tcPr>
          <w:p w14:paraId="1C03FAA9" w14:textId="44714C39"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lang w:eastAsia="zh-CN"/>
              </w:rPr>
              <w:t>20 members of the Yellow Sea Partnership.</w:t>
            </w:r>
          </w:p>
        </w:tc>
        <w:tc>
          <w:tcPr>
            <w:tcW w:w="0" w:type="auto"/>
          </w:tcPr>
          <w:p w14:paraId="5FB3D57F" w14:textId="7493043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YSLME Partnership guidelines prepared and agreed to guide the partnership development.  </w:t>
            </w:r>
          </w:p>
          <w:p w14:paraId="11125A82"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r w:rsidRPr="005F46BD">
              <w:rPr>
                <w:rFonts w:asciiTheme="majorHAnsi" w:hAnsiTheme="majorHAnsi" w:cs="Times New Roman"/>
                <w:color w:val="000000"/>
                <w:sz w:val="12"/>
                <w:szCs w:val="12"/>
              </w:rPr>
              <w:t xml:space="preserve">Number of partnerships: </w:t>
            </w:r>
            <w:r w:rsidRPr="005F46BD">
              <w:rPr>
                <w:rFonts w:asciiTheme="majorHAnsi" w:hAnsiTheme="majorHAnsi" w:cs="Times New Roman"/>
                <w:color w:val="000000"/>
                <w:sz w:val="12"/>
                <w:szCs w:val="12"/>
                <w:lang w:eastAsia="zh-CN"/>
              </w:rPr>
              <w:t xml:space="preserve"> 40)</w:t>
            </w:r>
          </w:p>
          <w:p w14:paraId="0826D9E3"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Number of capacity building activities: </w:t>
            </w:r>
            <w:r w:rsidRPr="005F46BD">
              <w:rPr>
                <w:rFonts w:asciiTheme="majorHAnsi" w:hAnsiTheme="majorHAnsi" w:cs="Times New Roman"/>
                <w:color w:val="000000"/>
                <w:sz w:val="12"/>
                <w:szCs w:val="12"/>
                <w:lang w:eastAsia="zh-CN"/>
              </w:rPr>
              <w:t>25</w:t>
            </w:r>
          </w:p>
          <w:p w14:paraId="558196D5"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rPr>
              <w:t xml:space="preserve">Number of public awareness initiatives: </w:t>
            </w:r>
            <w:r w:rsidRPr="005F46BD">
              <w:rPr>
                <w:rFonts w:asciiTheme="majorHAnsi" w:hAnsiTheme="majorHAnsi" w:cs="Times New Roman"/>
                <w:color w:val="000000"/>
                <w:sz w:val="12"/>
                <w:szCs w:val="12"/>
                <w:lang w:eastAsia="zh-CN"/>
              </w:rPr>
              <w:t>15</w:t>
            </w:r>
          </w:p>
          <w:p w14:paraId="67843A26"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rPr>
              <w:t>Number of participants in capacity building activities:</w:t>
            </w:r>
            <w:r w:rsidRPr="005F46BD">
              <w:rPr>
                <w:rFonts w:asciiTheme="majorHAnsi" w:hAnsiTheme="majorHAnsi" w:cs="Times New Roman"/>
                <w:color w:val="000000"/>
                <w:sz w:val="12"/>
                <w:szCs w:val="12"/>
                <w:lang w:eastAsia="zh-CN"/>
              </w:rPr>
              <w:t xml:space="preserve"> about 200</w:t>
            </w:r>
          </w:p>
        </w:tc>
        <w:tc>
          <w:tcPr>
            <w:tcW w:w="0" w:type="auto"/>
          </w:tcPr>
          <w:p w14:paraId="61CD9F12" w14:textId="2CF91621"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Signed Partnership agreements. </w:t>
            </w:r>
          </w:p>
          <w:p w14:paraId="285C6329" w14:textId="29ECDE99"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Active stakeholder participation in regional and national implementation of the SAP and NSAPs.</w:t>
            </w:r>
          </w:p>
        </w:tc>
        <w:tc>
          <w:tcPr>
            <w:tcW w:w="0" w:type="auto"/>
          </w:tcPr>
          <w:p w14:paraId="03E5B02C" w14:textId="3184B37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The </w:t>
            </w:r>
            <w:proofErr w:type="gramStart"/>
            <w:r w:rsidRPr="005F46BD">
              <w:rPr>
                <w:rFonts w:asciiTheme="majorHAnsi" w:hAnsiTheme="majorHAnsi" w:cs="Times New Roman"/>
                <w:color w:val="000000"/>
                <w:sz w:val="12"/>
                <w:szCs w:val="12"/>
              </w:rPr>
              <w:t>partnership become</w:t>
            </w:r>
            <w:proofErr w:type="gramEnd"/>
            <w:r w:rsidRPr="005F46BD">
              <w:rPr>
                <w:rFonts w:asciiTheme="majorHAnsi" w:hAnsiTheme="majorHAnsi" w:cs="Times New Roman"/>
                <w:color w:val="000000"/>
                <w:sz w:val="12"/>
                <w:szCs w:val="12"/>
              </w:rPr>
              <w:t xml:space="preserve"> YSLME's responsibility. </w:t>
            </w:r>
          </w:p>
          <w:p w14:paraId="1DA4461A" w14:textId="1A503C78"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All partners should be encouraged to take more responsibilities.</w:t>
            </w:r>
          </w:p>
        </w:tc>
      </w:tr>
      <w:tr w:rsidR="004D3F79" w:rsidRPr="00AD67EE" w14:paraId="5C40BC4B" w14:textId="77777777" w:rsidTr="006A5482">
        <w:trPr>
          <w:trHeight w:val="952"/>
        </w:trPr>
        <w:tc>
          <w:tcPr>
            <w:tcW w:w="0" w:type="auto"/>
            <w:vMerge/>
          </w:tcPr>
          <w:p w14:paraId="25AF0600"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176D11B3" w14:textId="227CB81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1.4 Improved compliance with regional and international treaties, agreements and guidelines.</w:t>
            </w:r>
          </w:p>
        </w:tc>
        <w:tc>
          <w:tcPr>
            <w:tcW w:w="0" w:type="auto"/>
            <w:shd w:val="clear" w:color="auto" w:fill="D9D9D9" w:themeFill="background1" w:themeFillShade="D9"/>
          </w:tcPr>
          <w:p w14:paraId="4E4CCA6E" w14:textId="5798E6AB"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Status of recognition and compliance to regional and international treaties and agreements. </w:t>
            </w:r>
          </w:p>
          <w:p w14:paraId="72FEC5F5"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p w14:paraId="32FD4CB4"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 </w:t>
            </w:r>
          </w:p>
        </w:tc>
        <w:tc>
          <w:tcPr>
            <w:tcW w:w="0" w:type="auto"/>
            <w:shd w:val="clear" w:color="auto" w:fill="D9D9D9" w:themeFill="background1" w:themeFillShade="D9"/>
          </w:tcPr>
          <w:p w14:paraId="3A74633E"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Regional and international treaties and agreements are recognized by China, but not fully compliant</w:t>
            </w:r>
            <w:r w:rsidRPr="005F46BD">
              <w:rPr>
                <w:rFonts w:asciiTheme="majorHAnsi" w:hAnsiTheme="majorHAnsi" w:cs="Times New Roman"/>
                <w:color w:val="000000"/>
                <w:sz w:val="12"/>
                <w:szCs w:val="12"/>
                <w:lang w:eastAsia="zh-CN"/>
              </w:rPr>
              <w:t xml:space="preserve">. </w:t>
            </w:r>
            <w:r w:rsidRPr="005F46BD">
              <w:rPr>
                <w:rFonts w:asciiTheme="majorHAnsi" w:hAnsiTheme="majorHAnsi" w:cs="Times New Roman"/>
                <w:color w:val="000000"/>
                <w:sz w:val="12"/>
                <w:szCs w:val="12"/>
              </w:rPr>
              <w:t xml:space="preserve"> </w:t>
            </w:r>
          </w:p>
        </w:tc>
        <w:tc>
          <w:tcPr>
            <w:tcW w:w="0" w:type="auto"/>
          </w:tcPr>
          <w:p w14:paraId="1E1010CD" w14:textId="202E549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Better compliance of the relevant regional and international treaties and agreement</w:t>
            </w:r>
            <w:r w:rsidRPr="005F46BD">
              <w:rPr>
                <w:rFonts w:asciiTheme="majorHAnsi" w:hAnsiTheme="majorHAnsi" w:cs="Times New Roman"/>
                <w:color w:val="000000"/>
                <w:sz w:val="12"/>
                <w:szCs w:val="12"/>
                <w:lang w:eastAsia="zh-CN"/>
              </w:rPr>
              <w:t xml:space="preserve"> e.g. </w:t>
            </w:r>
            <w:r w:rsidRPr="005F46BD">
              <w:rPr>
                <w:rFonts w:asciiTheme="majorHAnsi" w:hAnsiTheme="majorHAnsi" w:cs="Times New Roman"/>
                <w:color w:val="000000"/>
                <w:sz w:val="12"/>
                <w:szCs w:val="12"/>
              </w:rPr>
              <w:t>UNCLOS</w:t>
            </w:r>
            <w:r w:rsidRPr="005F46BD">
              <w:rPr>
                <w:rFonts w:asciiTheme="majorHAnsi" w:hAnsiTheme="majorHAnsi" w:cs="Times New Roman"/>
                <w:color w:val="000000"/>
                <w:sz w:val="12"/>
                <w:szCs w:val="12"/>
                <w:lang w:eastAsia="zh-CN"/>
              </w:rPr>
              <w:t xml:space="preserve">, </w:t>
            </w:r>
            <w:r w:rsidRPr="005F46BD">
              <w:rPr>
                <w:rFonts w:asciiTheme="majorHAnsi" w:hAnsiTheme="majorHAnsi" w:cs="Times New Roman"/>
                <w:color w:val="000000"/>
                <w:sz w:val="12"/>
                <w:szCs w:val="12"/>
              </w:rPr>
              <w:t xml:space="preserve">The 1972 Convention on the Prevention of Marine Pollution by Dumping of Wastes and Other Matter, CBD, </w:t>
            </w:r>
            <w:proofErr w:type="spellStart"/>
            <w:r w:rsidRPr="005F46BD">
              <w:rPr>
                <w:rFonts w:asciiTheme="majorHAnsi" w:hAnsiTheme="majorHAnsi" w:cs="Times New Roman"/>
                <w:color w:val="000000"/>
                <w:sz w:val="12"/>
                <w:szCs w:val="12"/>
              </w:rPr>
              <w:t>Ramsar</w:t>
            </w:r>
            <w:proofErr w:type="spellEnd"/>
            <w:r w:rsidRPr="005F46BD">
              <w:rPr>
                <w:rFonts w:asciiTheme="majorHAnsi" w:hAnsiTheme="majorHAnsi" w:cs="Times New Roman"/>
                <w:color w:val="000000"/>
                <w:sz w:val="12"/>
                <w:szCs w:val="12"/>
              </w:rPr>
              <w:t xml:space="preserve">, The FAO Code of Conduct for Responsible Fisheries, and the bilateral agreements between China &amp; </w:t>
            </w:r>
            <w:r w:rsidR="0041647C">
              <w:rPr>
                <w:rFonts w:asciiTheme="majorHAnsi" w:hAnsiTheme="majorHAnsi" w:cs="Times New Roman"/>
                <w:color w:val="000000"/>
                <w:sz w:val="12"/>
                <w:szCs w:val="12"/>
              </w:rPr>
              <w:t>ROK</w:t>
            </w:r>
            <w:r w:rsidRPr="005F46BD">
              <w:rPr>
                <w:rFonts w:asciiTheme="majorHAnsi" w:hAnsiTheme="majorHAnsi" w:cs="Times New Roman"/>
                <w:color w:val="000000"/>
                <w:sz w:val="12"/>
                <w:szCs w:val="12"/>
              </w:rPr>
              <w:t xml:space="preserve"> on environment protection and fisheries</w:t>
            </w:r>
          </w:p>
        </w:tc>
        <w:tc>
          <w:tcPr>
            <w:tcW w:w="0" w:type="auto"/>
          </w:tcPr>
          <w:p w14:paraId="53485F4F" w14:textId="6AD2BC0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Regional Guidelines for implementing the FAO Code of Conduct.</w:t>
            </w:r>
          </w:p>
          <w:p w14:paraId="1A7D3FD4" w14:textId="1CAA72C3"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Domestic legislation amended to meet international standards.</w:t>
            </w:r>
          </w:p>
        </w:tc>
        <w:tc>
          <w:tcPr>
            <w:tcW w:w="0" w:type="auto"/>
          </w:tcPr>
          <w:p w14:paraId="52067198" w14:textId="5201636D"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Government Ministries/departments unwilling to share development and management plans, unlikely given the history of collaboration established during the phase 1 project.</w:t>
            </w:r>
          </w:p>
        </w:tc>
      </w:tr>
      <w:tr w:rsidR="004D3F79" w:rsidRPr="00AD67EE" w14:paraId="6EBE7198" w14:textId="77777777" w:rsidTr="009C3572">
        <w:trPr>
          <w:trHeight w:val="616"/>
        </w:trPr>
        <w:tc>
          <w:tcPr>
            <w:tcW w:w="0" w:type="auto"/>
            <w:vMerge/>
          </w:tcPr>
          <w:p w14:paraId="1C863032"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0591E0E2" w14:textId="4685F7F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1.5 Sustainable financing for regional collaboration on ecosystem-based management secured based on cost-efficient &amp; ecologically effective actions. </w:t>
            </w:r>
          </w:p>
        </w:tc>
        <w:tc>
          <w:tcPr>
            <w:tcW w:w="0" w:type="auto"/>
            <w:shd w:val="clear" w:color="auto" w:fill="D9D9D9" w:themeFill="background1" w:themeFillShade="D9"/>
          </w:tcPr>
          <w:p w14:paraId="486CE06B" w14:textId="5DC3CFD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Agreement on the financial arrangement for the YSLME Commission.</w:t>
            </w:r>
          </w:p>
        </w:tc>
        <w:tc>
          <w:tcPr>
            <w:tcW w:w="0" w:type="auto"/>
            <w:shd w:val="clear" w:color="auto" w:fill="D9D9D9" w:themeFill="background1" w:themeFillShade="D9"/>
          </w:tcPr>
          <w:p w14:paraId="13EA4A0E" w14:textId="3C0919A3"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YSLME Commission does not exist at start of project.</w:t>
            </w:r>
          </w:p>
        </w:tc>
        <w:tc>
          <w:tcPr>
            <w:tcW w:w="0" w:type="auto"/>
          </w:tcPr>
          <w:p w14:paraId="1E27C51E" w14:textId="0095441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Financing agreement between and among countries agreed to fully support YSLME for at least 5 years. </w:t>
            </w:r>
          </w:p>
        </w:tc>
        <w:tc>
          <w:tcPr>
            <w:tcW w:w="0" w:type="auto"/>
          </w:tcPr>
          <w:p w14:paraId="76C1D50E" w14:textId="79618F2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Letters of commitment: Agreement of YSLME Commission.</w:t>
            </w:r>
          </w:p>
        </w:tc>
        <w:tc>
          <w:tcPr>
            <w:tcW w:w="0" w:type="auto"/>
          </w:tcPr>
          <w:p w14:paraId="05176D08" w14:textId="2EBCB2F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Internal &amp; external financial situation does not allow sufficient investment into the marine environment.</w:t>
            </w:r>
          </w:p>
        </w:tc>
      </w:tr>
      <w:tr w:rsidR="004D3F79" w:rsidRPr="00AD67EE" w14:paraId="019F19E7" w14:textId="77777777" w:rsidTr="009C3572">
        <w:trPr>
          <w:trHeight w:val="412"/>
        </w:trPr>
        <w:tc>
          <w:tcPr>
            <w:tcW w:w="0" w:type="auto"/>
            <w:vMerge w:val="restart"/>
          </w:tcPr>
          <w:p w14:paraId="3BEDEFD0" w14:textId="502FFA31"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Calibri" w:eastAsia="Times New Roman" w:hAnsi="Calibri" w:cs="Tahoma"/>
                <w:b/>
                <w:color w:val="0A0A0A"/>
                <w:sz w:val="12"/>
                <w:szCs w:val="12"/>
              </w:rPr>
              <w:t>2:</w:t>
            </w:r>
            <w:r w:rsidRPr="005F46BD">
              <w:rPr>
                <w:rFonts w:ascii="Calibri" w:eastAsia="Times New Roman" w:hAnsi="Calibri" w:cs="Tahoma"/>
                <w:color w:val="0A0A0A"/>
                <w:sz w:val="12"/>
                <w:szCs w:val="12"/>
              </w:rPr>
              <w:t xml:space="preserve"> Improved Ecosystem Carrying Capacity with respect to </w:t>
            </w:r>
            <w:r w:rsidRPr="005F46BD">
              <w:rPr>
                <w:rFonts w:ascii="Calibri" w:eastAsia="Times New Roman" w:hAnsi="Calibri" w:cs="Tahoma"/>
                <w:color w:val="0A0A0A"/>
                <w:sz w:val="12"/>
                <w:szCs w:val="12"/>
                <w:u w:val="single"/>
              </w:rPr>
              <w:t>provisioning</w:t>
            </w:r>
            <w:r w:rsidRPr="005F46BD">
              <w:rPr>
                <w:rFonts w:ascii="Calibri" w:eastAsia="Times New Roman" w:hAnsi="Calibri" w:cs="Tahoma"/>
                <w:color w:val="0A0A0A"/>
                <w:sz w:val="12"/>
                <w:szCs w:val="12"/>
              </w:rPr>
              <w:t xml:space="preserve"> services.</w:t>
            </w:r>
          </w:p>
        </w:tc>
        <w:tc>
          <w:tcPr>
            <w:tcW w:w="0" w:type="auto"/>
          </w:tcPr>
          <w:p w14:paraId="1EF3CF17" w14:textId="62F3BED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2.1 Recovery of depleted fish stocks as shown by increasing mean trophic level.</w:t>
            </w:r>
          </w:p>
        </w:tc>
        <w:tc>
          <w:tcPr>
            <w:tcW w:w="0" w:type="auto"/>
            <w:shd w:val="clear" w:color="auto" w:fill="D9D9D9" w:themeFill="background1" w:themeFillShade="D9"/>
          </w:tcPr>
          <w:p w14:paraId="154CC398" w14:textId="575D168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Number of fishing boats decommissioned from the fleet in YSLME waters.</w:t>
            </w:r>
          </w:p>
        </w:tc>
        <w:tc>
          <w:tcPr>
            <w:tcW w:w="0" w:type="auto"/>
            <w:shd w:val="clear" w:color="auto" w:fill="D9D9D9" w:themeFill="background1" w:themeFillShade="D9"/>
          </w:tcPr>
          <w:p w14:paraId="3CF8645A" w14:textId="293732C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lang w:eastAsia="zh-CN"/>
              </w:rPr>
              <w:t>About 1.2 million fishing boats.</w:t>
            </w:r>
          </w:p>
        </w:tc>
        <w:tc>
          <w:tcPr>
            <w:tcW w:w="0" w:type="auto"/>
          </w:tcPr>
          <w:p w14:paraId="202EAB23" w14:textId="45A308E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Fishing boat numbers substantially reduced </w:t>
            </w:r>
            <w:r w:rsidRPr="005F46BD">
              <w:rPr>
                <w:rFonts w:asciiTheme="majorHAnsi" w:hAnsiTheme="majorHAnsi" w:cs="Times New Roman"/>
                <w:color w:val="000000"/>
                <w:sz w:val="12"/>
                <w:szCs w:val="12"/>
                <w:lang w:eastAsia="zh-CN"/>
              </w:rPr>
              <w:t xml:space="preserve">by 10%, </w:t>
            </w:r>
            <w:r w:rsidRPr="005F46BD">
              <w:rPr>
                <w:rFonts w:asciiTheme="majorHAnsi" w:hAnsiTheme="majorHAnsi" w:cs="Times New Roman"/>
                <w:color w:val="000000"/>
                <w:sz w:val="12"/>
                <w:szCs w:val="12"/>
              </w:rPr>
              <w:t>in line with the 2020 target of 30% reduction.</w:t>
            </w:r>
          </w:p>
        </w:tc>
        <w:tc>
          <w:tcPr>
            <w:tcW w:w="0" w:type="auto"/>
          </w:tcPr>
          <w:p w14:paraId="39681A68" w14:textId="1A996A4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Government reports of boats decommissioned.</w:t>
            </w:r>
          </w:p>
        </w:tc>
        <w:tc>
          <w:tcPr>
            <w:tcW w:w="0" w:type="auto"/>
          </w:tcPr>
          <w:p w14:paraId="69C9E690" w14:textId="0A8DD50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Government policy changes, making boat buyback a low priority. This is unlikely to happen.</w:t>
            </w:r>
          </w:p>
        </w:tc>
      </w:tr>
      <w:tr w:rsidR="004D3F79" w:rsidRPr="00AD67EE" w14:paraId="0F400C6B" w14:textId="77777777" w:rsidTr="005F46BD">
        <w:trPr>
          <w:trHeight w:val="598"/>
        </w:trPr>
        <w:tc>
          <w:tcPr>
            <w:tcW w:w="0" w:type="auto"/>
            <w:vMerge/>
          </w:tcPr>
          <w:p w14:paraId="0BA5B2E3"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631C8916" w14:textId="3215DC0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2.2 Enhanced stocks through restocking and habitat improvement </w:t>
            </w:r>
          </w:p>
        </w:tc>
        <w:tc>
          <w:tcPr>
            <w:tcW w:w="0" w:type="auto"/>
            <w:shd w:val="clear" w:color="auto" w:fill="D9D9D9" w:themeFill="background1" w:themeFillShade="D9"/>
          </w:tcPr>
          <w:p w14:paraId="7419A53D" w14:textId="431168A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Status of </w:t>
            </w:r>
            <w:r w:rsidRPr="005F46BD">
              <w:rPr>
                <w:rFonts w:asciiTheme="majorHAnsi" w:hAnsiTheme="majorHAnsi" w:cs="Times New Roman"/>
                <w:color w:val="000000"/>
                <w:sz w:val="12"/>
                <w:szCs w:val="12"/>
                <w:lang w:eastAsia="zh-CN"/>
              </w:rPr>
              <w:t xml:space="preserve">major commercially important fish stock </w:t>
            </w:r>
            <w:r w:rsidRPr="005F46BD">
              <w:rPr>
                <w:rFonts w:asciiTheme="majorHAnsi" w:hAnsiTheme="majorHAnsi" w:cs="Times New Roman"/>
                <w:color w:val="000000"/>
                <w:sz w:val="12"/>
                <w:szCs w:val="12"/>
              </w:rPr>
              <w:t>from restocking and habitat improvement</w:t>
            </w:r>
          </w:p>
        </w:tc>
        <w:tc>
          <w:tcPr>
            <w:tcW w:w="0" w:type="auto"/>
            <w:shd w:val="clear" w:color="auto" w:fill="D9D9D9" w:themeFill="background1" w:themeFillShade="D9"/>
          </w:tcPr>
          <w:p w14:paraId="16E5143E"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Effectiveness of restocking and habitat protection not evaluated</w:t>
            </w:r>
          </w:p>
        </w:tc>
        <w:tc>
          <w:tcPr>
            <w:tcW w:w="0" w:type="auto"/>
          </w:tcPr>
          <w:p w14:paraId="3BBAC789" w14:textId="11D0761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Measurable improvement </w:t>
            </w:r>
            <w:r w:rsidRPr="005F46BD">
              <w:rPr>
                <w:rFonts w:asciiTheme="majorHAnsi" w:hAnsiTheme="majorHAnsi" w:cs="Times New Roman"/>
                <w:color w:val="000000"/>
                <w:sz w:val="12"/>
                <w:szCs w:val="12"/>
                <w:lang w:eastAsia="zh-CN"/>
              </w:rPr>
              <w:t xml:space="preserve">(5%) </w:t>
            </w:r>
            <w:r w:rsidRPr="005F46BD">
              <w:rPr>
                <w:rFonts w:asciiTheme="majorHAnsi" w:hAnsiTheme="majorHAnsi" w:cs="Times New Roman"/>
                <w:color w:val="000000"/>
                <w:sz w:val="12"/>
                <w:szCs w:val="12"/>
              </w:rPr>
              <w:t xml:space="preserve">in standing stock and catch per unit effort </w:t>
            </w:r>
            <w:r w:rsidRPr="005F46BD">
              <w:rPr>
                <w:rFonts w:asciiTheme="majorHAnsi" w:hAnsiTheme="majorHAnsi" w:cs="Times New Roman"/>
                <w:color w:val="000000"/>
                <w:sz w:val="12"/>
                <w:szCs w:val="12"/>
                <w:u w:val="single"/>
              </w:rPr>
              <w:t>in three demo sites</w:t>
            </w:r>
            <w:r w:rsidRPr="005F46BD">
              <w:rPr>
                <w:rFonts w:asciiTheme="majorHAnsi" w:hAnsiTheme="majorHAnsi" w:cs="Times New Roman"/>
                <w:color w:val="000000"/>
                <w:sz w:val="12"/>
                <w:szCs w:val="12"/>
              </w:rPr>
              <w:t>.</w:t>
            </w:r>
          </w:p>
          <w:p w14:paraId="07859B87" w14:textId="500E1993"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Future management decisions on restocking based on effectiveness.</w:t>
            </w:r>
          </w:p>
        </w:tc>
        <w:tc>
          <w:tcPr>
            <w:tcW w:w="0" w:type="auto"/>
          </w:tcPr>
          <w:p w14:paraId="2BAC4BD5" w14:textId="0550110D"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Published reports of evaluations by the RWG-F.</w:t>
            </w:r>
          </w:p>
        </w:tc>
        <w:tc>
          <w:tcPr>
            <w:tcW w:w="0" w:type="auto"/>
          </w:tcPr>
          <w:p w14:paraId="0BE5F04A" w14:textId="6BAAE361"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Difficulties in negotiating the cruises, causes delay or cancellation low probability due to past success in their organization.</w:t>
            </w:r>
          </w:p>
        </w:tc>
      </w:tr>
      <w:tr w:rsidR="004D3F79" w:rsidRPr="00AD67EE" w14:paraId="4CE46638" w14:textId="77777777" w:rsidTr="006A5482">
        <w:trPr>
          <w:trHeight w:val="853"/>
        </w:trPr>
        <w:tc>
          <w:tcPr>
            <w:tcW w:w="0" w:type="auto"/>
            <w:vMerge/>
          </w:tcPr>
          <w:p w14:paraId="30DEF759"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71D3BAC1" w14:textId="6ECC5B7F"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2.3 Enhanced and sustainable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production by increasing productivity per unit area as a means to ease pressure on capture fisheries. </w:t>
            </w:r>
          </w:p>
        </w:tc>
        <w:tc>
          <w:tcPr>
            <w:tcW w:w="0" w:type="auto"/>
            <w:shd w:val="clear" w:color="auto" w:fill="D9D9D9" w:themeFill="background1" w:themeFillShade="D9"/>
          </w:tcPr>
          <w:p w14:paraId="62B08043" w14:textId="38AE3F0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Type of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production technology.</w:t>
            </w:r>
          </w:p>
          <w:p w14:paraId="283577D0" w14:textId="783231D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Level of pollutant discharge from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operations.</w:t>
            </w:r>
          </w:p>
          <w:p w14:paraId="26422880"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p>
        </w:tc>
        <w:tc>
          <w:tcPr>
            <w:tcW w:w="0" w:type="auto"/>
            <w:shd w:val="clear" w:color="auto" w:fill="D9D9D9" w:themeFill="background1" w:themeFillShade="D9"/>
          </w:tcPr>
          <w:p w14:paraId="53188A58" w14:textId="0FB58FA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Declining quality of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products.</w:t>
            </w:r>
          </w:p>
          <w:p w14:paraId="6F80359F" w14:textId="4354701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Declining quantity of production per</w:t>
            </w:r>
            <w:r w:rsidRPr="005F46BD">
              <w:rPr>
                <w:rFonts w:asciiTheme="majorHAnsi" w:hAnsiTheme="majorHAnsi" w:cs="Times New Roman"/>
                <w:color w:val="000000"/>
                <w:sz w:val="12"/>
                <w:szCs w:val="12"/>
                <w:lang w:eastAsia="zh-CN"/>
              </w:rPr>
              <w:t xml:space="preserve"> </w:t>
            </w:r>
            <w:r w:rsidRPr="005F46BD">
              <w:rPr>
                <w:rFonts w:asciiTheme="majorHAnsi" w:hAnsiTheme="majorHAnsi" w:cs="Times New Roman"/>
                <w:color w:val="000000"/>
                <w:sz w:val="12"/>
                <w:szCs w:val="12"/>
              </w:rPr>
              <w:t xml:space="preserve">unit area from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w:t>
            </w:r>
          </w:p>
          <w:p w14:paraId="249604EE" w14:textId="195C7F8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Environmental impacts of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not evaluated.</w:t>
            </w:r>
          </w:p>
        </w:tc>
        <w:tc>
          <w:tcPr>
            <w:tcW w:w="0" w:type="auto"/>
          </w:tcPr>
          <w:p w14:paraId="2A47F528" w14:textId="0C94B30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rPr>
              <w:t>Reduction of contaminants</w:t>
            </w:r>
            <w:r w:rsidRPr="005F46BD">
              <w:rPr>
                <w:rFonts w:asciiTheme="majorHAnsi" w:hAnsiTheme="majorHAnsi" w:cs="Times New Roman"/>
                <w:color w:val="000000"/>
                <w:sz w:val="12"/>
                <w:szCs w:val="12"/>
                <w:lang w:eastAsia="zh-CN"/>
              </w:rPr>
              <w:t xml:space="preserve"> caused by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product</w:t>
            </w:r>
            <w:r w:rsidRPr="005F46BD">
              <w:rPr>
                <w:rFonts w:asciiTheme="majorHAnsi" w:hAnsiTheme="majorHAnsi" w:cs="Times New Roman"/>
                <w:color w:val="000000"/>
                <w:sz w:val="12"/>
                <w:szCs w:val="12"/>
                <w:lang w:eastAsia="zh-CN"/>
              </w:rPr>
              <w:t>ion (5% reduction in the demo sites).</w:t>
            </w:r>
          </w:p>
          <w:p w14:paraId="2594B914" w14:textId="3FA5301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Measurable increase</w:t>
            </w:r>
            <w:r w:rsidRPr="005F46BD">
              <w:rPr>
                <w:rFonts w:asciiTheme="majorHAnsi" w:hAnsiTheme="majorHAnsi" w:cs="Times New Roman"/>
                <w:color w:val="000000"/>
                <w:sz w:val="12"/>
                <w:szCs w:val="12"/>
                <w:lang w:eastAsia="zh-CN"/>
              </w:rPr>
              <w:t xml:space="preserve"> (5% increase in the demo sites)</w:t>
            </w:r>
            <w:r w:rsidRPr="005F46BD">
              <w:rPr>
                <w:rFonts w:asciiTheme="majorHAnsi" w:hAnsiTheme="majorHAnsi" w:cs="Times New Roman"/>
                <w:color w:val="000000"/>
                <w:sz w:val="12"/>
                <w:szCs w:val="12"/>
              </w:rPr>
              <w:t xml:space="preserve"> in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production per unit area. </w:t>
            </w:r>
          </w:p>
          <w:p w14:paraId="558CFAEC" w14:textId="3F31E72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lang w:eastAsia="zh-CN"/>
              </w:rPr>
              <w:t xml:space="preserve">Discharge of </w:t>
            </w:r>
            <w:r w:rsidRPr="005F46BD">
              <w:rPr>
                <w:rFonts w:asciiTheme="majorHAnsi" w:hAnsiTheme="majorHAnsi" w:cs="Times New Roman"/>
                <w:color w:val="000000"/>
                <w:sz w:val="12"/>
                <w:szCs w:val="12"/>
              </w:rPr>
              <w:t xml:space="preserve">nutrient and other discharges from </w:t>
            </w: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installations</w:t>
            </w:r>
            <w:r w:rsidRPr="005F46BD">
              <w:rPr>
                <w:rFonts w:asciiTheme="majorHAnsi" w:hAnsiTheme="majorHAnsi" w:cs="Times New Roman"/>
                <w:color w:val="000000"/>
                <w:sz w:val="12"/>
                <w:szCs w:val="12"/>
                <w:lang w:eastAsia="zh-CN"/>
              </w:rPr>
              <w:t xml:space="preserve"> reduce 5%.</w:t>
            </w:r>
          </w:p>
        </w:tc>
        <w:tc>
          <w:tcPr>
            <w:tcW w:w="0" w:type="auto"/>
          </w:tcPr>
          <w:p w14:paraId="1C831497" w14:textId="09E9484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Reviews of production data published by the RWG-M. Reviews of discharge data published by the RWG-M.</w:t>
            </w:r>
          </w:p>
        </w:tc>
        <w:tc>
          <w:tcPr>
            <w:tcW w:w="0" w:type="auto"/>
          </w:tcPr>
          <w:p w14:paraId="6BB9AB10" w14:textId="55860B3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roofErr w:type="spellStart"/>
            <w:r w:rsidRPr="005F46BD">
              <w:rPr>
                <w:rFonts w:asciiTheme="majorHAnsi" w:hAnsiTheme="majorHAnsi" w:cs="Times New Roman"/>
                <w:color w:val="000000"/>
                <w:sz w:val="12"/>
                <w:szCs w:val="12"/>
              </w:rPr>
              <w:t>Mariculture</w:t>
            </w:r>
            <w:proofErr w:type="spellEnd"/>
            <w:r w:rsidRPr="005F46BD">
              <w:rPr>
                <w:rFonts w:asciiTheme="majorHAnsi" w:hAnsiTheme="majorHAnsi" w:cs="Times New Roman"/>
                <w:color w:val="000000"/>
                <w:sz w:val="12"/>
                <w:szCs w:val="12"/>
              </w:rPr>
              <w:t xml:space="preserve"> enterprises unwilling to adopt IMTA in place of monoculture, this is considered of low probability.</w:t>
            </w:r>
          </w:p>
        </w:tc>
      </w:tr>
      <w:tr w:rsidR="004D3F79" w:rsidRPr="00AD67EE" w14:paraId="2B21E08C" w14:textId="77777777" w:rsidTr="005F46BD">
        <w:trPr>
          <w:trHeight w:val="651"/>
        </w:trPr>
        <w:tc>
          <w:tcPr>
            <w:tcW w:w="0" w:type="auto"/>
            <w:vMerge w:val="restart"/>
          </w:tcPr>
          <w:p w14:paraId="16AF7BDF" w14:textId="5C8A14A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Calibri" w:eastAsia="Times New Roman" w:hAnsi="Calibri" w:cs="Tahoma"/>
                <w:b/>
                <w:color w:val="0A0A0A"/>
                <w:sz w:val="12"/>
                <w:szCs w:val="12"/>
              </w:rPr>
              <w:t>3:</w:t>
            </w:r>
            <w:r w:rsidRPr="005F46BD">
              <w:rPr>
                <w:rFonts w:ascii="Calibri" w:eastAsia="Times New Roman" w:hAnsi="Calibri" w:cs="Tahoma"/>
                <w:color w:val="0A0A0A"/>
                <w:sz w:val="12"/>
                <w:szCs w:val="12"/>
              </w:rPr>
              <w:t xml:space="preserve"> Improved Ecosystem Carrying Capacity with respect to </w:t>
            </w:r>
            <w:r w:rsidRPr="005F46BD">
              <w:rPr>
                <w:rFonts w:ascii="Calibri" w:eastAsia="Times New Roman" w:hAnsi="Calibri" w:cs="Tahoma"/>
                <w:color w:val="0A0A0A"/>
                <w:sz w:val="12"/>
                <w:szCs w:val="12"/>
                <w:u w:val="single"/>
              </w:rPr>
              <w:t>regulating</w:t>
            </w:r>
            <w:r w:rsidRPr="005F46BD">
              <w:rPr>
                <w:rFonts w:ascii="Calibri" w:eastAsia="Times New Roman" w:hAnsi="Calibri" w:cs="Tahoma"/>
                <w:color w:val="0A0A0A"/>
                <w:sz w:val="12"/>
                <w:szCs w:val="12"/>
              </w:rPr>
              <w:t xml:space="preserve"> and </w:t>
            </w:r>
            <w:r w:rsidRPr="005F46BD">
              <w:rPr>
                <w:rFonts w:ascii="Calibri" w:eastAsia="Times New Roman" w:hAnsi="Calibri" w:cs="Tahoma"/>
                <w:color w:val="0A0A0A"/>
                <w:sz w:val="12"/>
                <w:szCs w:val="12"/>
                <w:u w:val="single"/>
              </w:rPr>
              <w:t>cultural</w:t>
            </w:r>
            <w:r w:rsidRPr="005F46BD">
              <w:rPr>
                <w:rFonts w:ascii="Calibri" w:eastAsia="Times New Roman" w:hAnsi="Calibri" w:cs="Tahoma"/>
                <w:color w:val="0A0A0A"/>
                <w:sz w:val="12"/>
                <w:szCs w:val="12"/>
              </w:rPr>
              <w:t xml:space="preserve"> services.</w:t>
            </w:r>
          </w:p>
        </w:tc>
        <w:tc>
          <w:tcPr>
            <w:tcW w:w="0" w:type="auto"/>
          </w:tcPr>
          <w:p w14:paraId="3264EFF4" w14:textId="74C3CD7F"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3.1 Ecosystem health improved through reductions in pollutant (e.g., Nutrient) discharge from land-based sources.  </w:t>
            </w:r>
          </w:p>
        </w:tc>
        <w:tc>
          <w:tcPr>
            <w:tcW w:w="0" w:type="auto"/>
            <w:shd w:val="clear" w:color="auto" w:fill="D9D9D9" w:themeFill="background1" w:themeFillShade="D9"/>
          </w:tcPr>
          <w:p w14:paraId="6556317D" w14:textId="55D0B269"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r w:rsidRPr="005F46BD">
              <w:rPr>
                <w:rFonts w:asciiTheme="majorHAnsi" w:hAnsiTheme="majorHAnsi" w:cs="Times New Roman"/>
                <w:color w:val="000000"/>
                <w:sz w:val="12"/>
                <w:szCs w:val="12"/>
              </w:rPr>
              <w:t xml:space="preserve">Level of pollutant discharges particularly Nitrogen in YSLME tributaries. </w:t>
            </w:r>
          </w:p>
        </w:tc>
        <w:tc>
          <w:tcPr>
            <w:tcW w:w="0" w:type="auto"/>
            <w:shd w:val="clear" w:color="auto" w:fill="D9D9D9" w:themeFill="background1" w:themeFillShade="D9"/>
          </w:tcPr>
          <w:p w14:paraId="36B57E0C" w14:textId="425955DD"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rPr>
              <w:t>Discharge reductions do not meet the regional target.</w:t>
            </w:r>
          </w:p>
        </w:tc>
        <w:tc>
          <w:tcPr>
            <w:tcW w:w="0" w:type="auto"/>
          </w:tcPr>
          <w:p w14:paraId="6BB172F1" w14:textId="783FD27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lang w:eastAsia="zh-CN"/>
              </w:rPr>
              <w:t>10</w:t>
            </w:r>
            <w:r w:rsidRPr="005F46BD">
              <w:rPr>
                <w:rFonts w:asciiTheme="majorHAnsi" w:hAnsiTheme="majorHAnsi" w:cs="Times New Roman"/>
                <w:color w:val="000000"/>
                <w:sz w:val="12"/>
                <w:szCs w:val="12"/>
              </w:rPr>
              <w:t xml:space="preserve">% reductions in N discharges </w:t>
            </w:r>
            <w:r w:rsidRPr="005F46BD">
              <w:rPr>
                <w:rFonts w:asciiTheme="majorHAnsi" w:hAnsiTheme="majorHAnsi" w:cs="Times New Roman"/>
                <w:color w:val="000000"/>
                <w:sz w:val="12"/>
                <w:szCs w:val="12"/>
                <w:lang w:eastAsia="zh-CN"/>
              </w:rPr>
              <w:t>every 5 years.</w:t>
            </w:r>
          </w:p>
          <w:p w14:paraId="11936690"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lang w:eastAsia="zh-CN"/>
              </w:rPr>
            </w:pPr>
          </w:p>
        </w:tc>
        <w:tc>
          <w:tcPr>
            <w:tcW w:w="0" w:type="auto"/>
          </w:tcPr>
          <w:p w14:paraId="5ED26213" w14:textId="43799DCF"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Monitoring reports and data published on the project website.</w:t>
            </w:r>
          </w:p>
        </w:tc>
        <w:tc>
          <w:tcPr>
            <w:tcW w:w="0" w:type="auto"/>
          </w:tcPr>
          <w:p w14:paraId="480962D8" w14:textId="2BA7D6C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Possible risk of non-compliance by polluting enterprises, considered a moderate risk. </w:t>
            </w:r>
          </w:p>
        </w:tc>
      </w:tr>
      <w:tr w:rsidR="005F46BD" w:rsidRPr="001C1126" w14:paraId="2BE2C90A" w14:textId="77777777" w:rsidTr="006A5482">
        <w:trPr>
          <w:trHeight w:val="686"/>
        </w:trPr>
        <w:tc>
          <w:tcPr>
            <w:tcW w:w="0" w:type="auto"/>
            <w:vMerge/>
          </w:tcPr>
          <w:p w14:paraId="33156BB6" w14:textId="77777777"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57D1E52E" w14:textId="0B5215E9"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3.2 </w:t>
            </w:r>
            <w:r w:rsidRPr="005F46BD">
              <w:rPr>
                <w:rFonts w:asciiTheme="majorHAnsi" w:hAnsiTheme="majorHAnsi" w:cs="Times New Roman"/>
                <w:color w:val="000000"/>
                <w:sz w:val="12"/>
                <w:szCs w:val="12"/>
                <w:lang w:eastAsia="zh-CN"/>
              </w:rPr>
              <w:t>A</w:t>
            </w:r>
            <w:r w:rsidRPr="005F46BD">
              <w:rPr>
                <w:rFonts w:asciiTheme="majorHAnsi" w:hAnsiTheme="majorHAnsi" w:cs="Times New Roman"/>
                <w:color w:val="000000"/>
                <w:sz w:val="12"/>
                <w:szCs w:val="12"/>
              </w:rPr>
              <w:t xml:space="preserve">pplication of </w:t>
            </w:r>
            <w:r w:rsidRPr="005F46BD">
              <w:rPr>
                <w:rFonts w:asciiTheme="majorHAnsi" w:hAnsiTheme="majorHAnsi" w:cs="Times New Roman"/>
                <w:color w:val="000000"/>
                <w:sz w:val="12"/>
                <w:szCs w:val="12"/>
                <w:lang w:eastAsia="zh-CN"/>
              </w:rPr>
              <w:t>artificial wetlands to reduce the pollution discharge</w:t>
            </w:r>
            <w:r w:rsidRPr="005F46BD">
              <w:rPr>
                <w:rFonts w:asciiTheme="majorHAnsi" w:hAnsiTheme="majorHAnsi" w:cs="Times New Roman"/>
                <w:color w:val="000000"/>
                <w:sz w:val="12"/>
                <w:szCs w:val="12"/>
              </w:rPr>
              <w:t xml:space="preserve"> at the demonstration sites.</w:t>
            </w:r>
          </w:p>
        </w:tc>
        <w:tc>
          <w:tcPr>
            <w:tcW w:w="0" w:type="auto"/>
            <w:shd w:val="clear" w:color="auto" w:fill="D9D9D9" w:themeFill="background1" w:themeFillShade="D9"/>
          </w:tcPr>
          <w:p w14:paraId="319E4633" w14:textId="77777777" w:rsidR="005F46BD" w:rsidRPr="005F46BD" w:rsidRDefault="005F46BD" w:rsidP="005F46BD">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Types of technologies applied for pollution reduction.</w:t>
            </w:r>
          </w:p>
          <w:p w14:paraId="2A51FB2A" w14:textId="77777777"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shd w:val="clear" w:color="auto" w:fill="D9D9D9" w:themeFill="background1" w:themeFillShade="D9"/>
          </w:tcPr>
          <w:p w14:paraId="261D51DA" w14:textId="021DCE8D"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Some innovations such as</w:t>
            </w:r>
            <w:r w:rsidRPr="005F46BD">
              <w:rPr>
                <w:rFonts w:asciiTheme="majorHAnsi" w:hAnsiTheme="majorHAnsi" w:cs="Times New Roman"/>
                <w:color w:val="000000"/>
                <w:sz w:val="12"/>
                <w:szCs w:val="12"/>
                <w:lang w:eastAsia="zh-CN"/>
              </w:rPr>
              <w:t xml:space="preserve"> man-made wetlands</w:t>
            </w:r>
            <w:r w:rsidRPr="005F46BD">
              <w:rPr>
                <w:rFonts w:asciiTheme="majorHAnsi" w:hAnsiTheme="majorHAnsi" w:cs="Times New Roman"/>
                <w:color w:val="000000"/>
                <w:sz w:val="12"/>
                <w:szCs w:val="12"/>
              </w:rPr>
              <w:t xml:space="preserve"> are being undertaken nationally but without regional coordination or dissemination of results.</w:t>
            </w:r>
          </w:p>
        </w:tc>
        <w:tc>
          <w:tcPr>
            <w:tcW w:w="0" w:type="auto"/>
          </w:tcPr>
          <w:p w14:paraId="4DD9D8A2" w14:textId="7F416A5F"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rPr>
              <w:t xml:space="preserve">Successful demonstration of use of artificial wetlands in pollution control in </w:t>
            </w:r>
            <w:r w:rsidRPr="005F46BD">
              <w:rPr>
                <w:rFonts w:asciiTheme="majorHAnsi" w:hAnsiTheme="majorHAnsi" w:cs="Times New Roman"/>
                <w:color w:val="000000"/>
                <w:sz w:val="12"/>
                <w:szCs w:val="12"/>
                <w:lang w:eastAsia="zh-CN"/>
              </w:rPr>
              <w:t>1</w:t>
            </w:r>
            <w:r w:rsidRPr="005F46BD">
              <w:rPr>
                <w:rFonts w:asciiTheme="majorHAnsi" w:hAnsiTheme="majorHAnsi" w:cs="Times New Roman"/>
                <w:color w:val="000000"/>
                <w:sz w:val="12"/>
                <w:szCs w:val="12"/>
              </w:rPr>
              <w:t xml:space="preserve"> sites and replicated in about </w:t>
            </w:r>
            <w:r w:rsidRPr="005F46BD">
              <w:rPr>
                <w:rFonts w:asciiTheme="majorHAnsi" w:hAnsiTheme="majorHAnsi" w:cs="Times New Roman"/>
                <w:color w:val="000000"/>
                <w:sz w:val="12"/>
                <w:szCs w:val="12"/>
                <w:lang w:eastAsia="zh-CN"/>
              </w:rPr>
              <w:t>2</w:t>
            </w:r>
            <w:r w:rsidRPr="005F46BD">
              <w:rPr>
                <w:rFonts w:asciiTheme="majorHAnsi" w:hAnsiTheme="majorHAnsi" w:cs="Times New Roman"/>
                <w:color w:val="000000"/>
                <w:sz w:val="12"/>
                <w:szCs w:val="12"/>
              </w:rPr>
              <w:t xml:space="preserve"> coastal municipalities and local government units.</w:t>
            </w:r>
          </w:p>
        </w:tc>
        <w:tc>
          <w:tcPr>
            <w:tcW w:w="0" w:type="auto"/>
          </w:tcPr>
          <w:p w14:paraId="3958A0C9" w14:textId="71A30214"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Published reports on effectiveness of artificial wetlands in reducing nutrients.</w:t>
            </w:r>
          </w:p>
        </w:tc>
        <w:tc>
          <w:tcPr>
            <w:tcW w:w="0" w:type="auto"/>
          </w:tcPr>
          <w:p w14:paraId="181D0202" w14:textId="306CE496" w:rsidR="005F46BD" w:rsidRPr="005F46BD" w:rsidRDefault="005F46BD"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New techniques not widely adopted considered a moderate risk if publicizing the outcomes of the demonstration sites is inadequate.</w:t>
            </w:r>
          </w:p>
        </w:tc>
      </w:tr>
      <w:tr w:rsidR="004D3F79" w:rsidRPr="001C1126" w14:paraId="6B8F7EA0" w14:textId="77777777" w:rsidTr="006A5482">
        <w:trPr>
          <w:trHeight w:val="686"/>
        </w:trPr>
        <w:tc>
          <w:tcPr>
            <w:tcW w:w="0" w:type="auto"/>
            <w:vMerge/>
          </w:tcPr>
          <w:p w14:paraId="63C21E44"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585459E5" w14:textId="7F25AF4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3.3. Strengthened legal and regulatory process to control pollution.</w:t>
            </w:r>
          </w:p>
        </w:tc>
        <w:tc>
          <w:tcPr>
            <w:tcW w:w="0" w:type="auto"/>
            <w:shd w:val="clear" w:color="auto" w:fill="D9D9D9" w:themeFill="background1" w:themeFillShade="D9"/>
          </w:tcPr>
          <w:p w14:paraId="37098CEB" w14:textId="5993DD6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Status of legal and regulatory process to control pollution.</w:t>
            </w:r>
          </w:p>
          <w:p w14:paraId="046FEE57"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shd w:val="clear" w:color="auto" w:fill="D9D9D9" w:themeFill="background1" w:themeFillShade="D9"/>
          </w:tcPr>
          <w:p w14:paraId="55172059" w14:textId="18A155B8"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Weak legal and regulatory framework to control pollution in provinces bordering in the YSLME.</w:t>
            </w:r>
          </w:p>
        </w:tc>
        <w:tc>
          <w:tcPr>
            <w:tcW w:w="0" w:type="auto"/>
          </w:tcPr>
          <w:p w14:paraId="1AA9C0B3" w14:textId="15E2014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lang w:eastAsia="zh-CN"/>
              </w:rPr>
            </w:pPr>
            <w:r w:rsidRPr="005F46BD">
              <w:rPr>
                <w:rFonts w:asciiTheme="majorHAnsi" w:hAnsiTheme="majorHAnsi" w:cs="Times New Roman"/>
                <w:color w:val="000000"/>
                <w:sz w:val="12"/>
                <w:szCs w:val="12"/>
                <w:lang w:eastAsia="zh-CN"/>
              </w:rPr>
              <w:t xml:space="preserve">Develop evaluation tools, in the first year, to assist in harmonizing </w:t>
            </w:r>
            <w:r w:rsidRPr="005F46BD">
              <w:rPr>
                <w:rFonts w:asciiTheme="majorHAnsi" w:hAnsiTheme="majorHAnsi" w:cs="Times New Roman"/>
                <w:color w:val="000000"/>
                <w:sz w:val="12"/>
                <w:szCs w:val="12"/>
              </w:rPr>
              <w:t xml:space="preserve">national and provincial legislation to improve coastal water quality in </w:t>
            </w:r>
            <w:r w:rsidRPr="005F46BD">
              <w:rPr>
                <w:rFonts w:asciiTheme="majorHAnsi" w:hAnsiTheme="majorHAnsi" w:cs="Times New Roman"/>
                <w:color w:val="000000"/>
                <w:sz w:val="12"/>
                <w:szCs w:val="12"/>
                <w:lang w:eastAsia="zh-CN"/>
              </w:rPr>
              <w:t>Shandong, Jiangsu and Liaoning provinces).</w:t>
            </w:r>
          </w:p>
        </w:tc>
        <w:tc>
          <w:tcPr>
            <w:tcW w:w="0" w:type="auto"/>
          </w:tcPr>
          <w:p w14:paraId="7D525064" w14:textId="50AAE50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National and provincial statutes.</w:t>
            </w:r>
          </w:p>
          <w:p w14:paraId="59E30376"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7508BEE0" w14:textId="4721830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Harmonization of legislation may take longer time than the project period.</w:t>
            </w:r>
          </w:p>
        </w:tc>
      </w:tr>
      <w:tr w:rsidR="004D3F79" w:rsidRPr="001C1126" w14:paraId="40A3572B" w14:textId="77777777" w:rsidTr="006A5482">
        <w:trPr>
          <w:trHeight w:val="592"/>
        </w:trPr>
        <w:tc>
          <w:tcPr>
            <w:tcW w:w="0" w:type="auto"/>
            <w:vMerge/>
          </w:tcPr>
          <w:p w14:paraId="686B5E0A"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5654D64D" w14:textId="2910111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3.4 Marine litter controlled at selected locations.</w:t>
            </w:r>
          </w:p>
        </w:tc>
        <w:tc>
          <w:tcPr>
            <w:tcW w:w="0" w:type="auto"/>
            <w:shd w:val="clear" w:color="auto" w:fill="D9D9D9" w:themeFill="background1" w:themeFillShade="D9"/>
          </w:tcPr>
          <w:p w14:paraId="0FAE31B3" w14:textId="7C998ED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Status of the control of marine litter at selected locations.</w:t>
            </w:r>
          </w:p>
          <w:p w14:paraId="28B55ED2"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p>
        </w:tc>
        <w:tc>
          <w:tcPr>
            <w:tcW w:w="0" w:type="auto"/>
            <w:shd w:val="clear" w:color="auto" w:fill="D9D9D9" w:themeFill="background1" w:themeFillShade="D9"/>
          </w:tcPr>
          <w:p w14:paraId="51035A02" w14:textId="2A0ADF0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Due to a lack of appreciation of the problem little action is currently being undertaken.</w:t>
            </w:r>
          </w:p>
        </w:tc>
        <w:tc>
          <w:tcPr>
            <w:tcW w:w="0" w:type="auto"/>
          </w:tcPr>
          <w:p w14:paraId="08A0CFA7" w14:textId="05FD5DC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Regional Guidelines on control of marine litter based on those initiated by NOWPAP produced and adopted for use in the Yellow Sea.</w:t>
            </w:r>
          </w:p>
          <w:p w14:paraId="1C4AF3BD" w14:textId="24F59F23"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lang w:eastAsia="zh-CN"/>
              </w:rPr>
              <w:t>Established regional database in the first year, and s</w:t>
            </w:r>
            <w:r w:rsidRPr="005F46BD">
              <w:rPr>
                <w:rFonts w:asciiTheme="majorHAnsi" w:hAnsiTheme="majorHAnsi" w:cs="Times New Roman"/>
                <w:color w:val="000000"/>
                <w:sz w:val="12"/>
                <w:szCs w:val="12"/>
              </w:rPr>
              <w:t xml:space="preserve">ignificant reduction in the quantities of marine litter at selected beach locations. </w:t>
            </w:r>
          </w:p>
        </w:tc>
        <w:tc>
          <w:tcPr>
            <w:tcW w:w="0" w:type="auto"/>
          </w:tcPr>
          <w:p w14:paraId="712489BE"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Published guidelines.</w:t>
            </w:r>
          </w:p>
          <w:p w14:paraId="02756ABD" w14:textId="3F7E739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Data and information contained in RWG-P reports available via the project website.</w:t>
            </w:r>
          </w:p>
        </w:tc>
        <w:tc>
          <w:tcPr>
            <w:tcW w:w="0" w:type="auto"/>
          </w:tcPr>
          <w:p w14:paraId="6D8C764D" w14:textId="15D8F6BD"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There would be unwillingness to publicly identify the sources of marine litter.</w:t>
            </w:r>
          </w:p>
        </w:tc>
      </w:tr>
      <w:tr w:rsidR="004D3F79" w:rsidRPr="00AD67EE" w14:paraId="3A8A2258" w14:textId="77777777" w:rsidTr="006A5482">
        <w:trPr>
          <w:trHeight w:val="232"/>
        </w:trPr>
        <w:tc>
          <w:tcPr>
            <w:tcW w:w="0" w:type="auto"/>
            <w:vMerge w:val="restart"/>
          </w:tcPr>
          <w:p w14:paraId="755A7E50" w14:textId="3846189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Calibri" w:eastAsia="Times New Roman" w:hAnsi="Calibri" w:cs="Tahoma"/>
                <w:b/>
                <w:color w:val="0A0A0A"/>
                <w:sz w:val="12"/>
                <w:szCs w:val="12"/>
              </w:rPr>
              <w:t>4:</w:t>
            </w:r>
            <w:r w:rsidRPr="005F46BD">
              <w:rPr>
                <w:rFonts w:ascii="Calibri" w:eastAsia="Times New Roman" w:hAnsi="Calibri" w:cs="Tahoma"/>
                <w:color w:val="0A0A0A"/>
                <w:sz w:val="12"/>
                <w:szCs w:val="12"/>
              </w:rPr>
              <w:t xml:space="preserve"> Improved Ecosystem Carrying Capacity with respect to </w:t>
            </w:r>
            <w:r w:rsidRPr="005F46BD">
              <w:rPr>
                <w:rFonts w:ascii="Calibri" w:eastAsia="Times New Roman" w:hAnsi="Calibri" w:cs="Tahoma"/>
                <w:color w:val="0A0A0A"/>
                <w:sz w:val="12"/>
                <w:szCs w:val="12"/>
                <w:u w:val="single"/>
              </w:rPr>
              <w:t>supporting</w:t>
            </w:r>
            <w:r w:rsidRPr="005F46BD">
              <w:rPr>
                <w:rFonts w:ascii="Calibri" w:eastAsia="Times New Roman" w:hAnsi="Calibri" w:cs="Tahoma"/>
                <w:color w:val="0A0A0A"/>
                <w:sz w:val="12"/>
                <w:szCs w:val="12"/>
              </w:rPr>
              <w:t xml:space="preserve"> services.</w:t>
            </w:r>
          </w:p>
        </w:tc>
        <w:tc>
          <w:tcPr>
            <w:tcW w:w="0" w:type="auto"/>
          </w:tcPr>
          <w:p w14:paraId="0FA30432" w14:textId="7A038D8E"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4.1 Maintenance of current habitats and the monitoring and mitigation of the impacts of reclamation. </w:t>
            </w:r>
          </w:p>
        </w:tc>
        <w:tc>
          <w:tcPr>
            <w:tcW w:w="0" w:type="auto"/>
            <w:shd w:val="clear" w:color="auto" w:fill="D9D9D9" w:themeFill="background1" w:themeFillShade="D9"/>
          </w:tcPr>
          <w:p w14:paraId="0FF7FC21" w14:textId="603988DB"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Areas of critical habitats.</w:t>
            </w:r>
          </w:p>
          <w:p w14:paraId="336FE0C3" w14:textId="1D3A4A1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Status of mitigation of reclamation impacts.</w:t>
            </w:r>
          </w:p>
        </w:tc>
        <w:tc>
          <w:tcPr>
            <w:tcW w:w="0" w:type="auto"/>
            <w:shd w:val="clear" w:color="auto" w:fill="D9D9D9" w:themeFill="background1" w:themeFillShade="D9"/>
          </w:tcPr>
          <w:p w14:paraId="660E7620" w14:textId="29F32ECF"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Coastal habitats critical to maintaining ecosystem services continue to be converted or reclaimed unchecked.</w:t>
            </w:r>
          </w:p>
        </w:tc>
        <w:tc>
          <w:tcPr>
            <w:tcW w:w="0" w:type="auto"/>
          </w:tcPr>
          <w:p w14:paraId="53D688EF"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lang w:eastAsia="zh-CN"/>
              </w:rPr>
              <w:t xml:space="preserve">Areas of critical habitats maintained at current level. </w:t>
            </w:r>
          </w:p>
          <w:p w14:paraId="68501476" w14:textId="64BC0C8C"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lang w:eastAsia="zh-CN"/>
              </w:rPr>
            </w:pPr>
            <w:r w:rsidRPr="005F46BD">
              <w:rPr>
                <w:rFonts w:asciiTheme="majorHAnsi" w:hAnsiTheme="majorHAnsi" w:cs="Times New Roman"/>
                <w:color w:val="000000"/>
                <w:sz w:val="12"/>
                <w:szCs w:val="12"/>
                <w:lang w:eastAsia="zh-CN"/>
              </w:rPr>
              <w:t>Impacts of reclamation prepared in 2 demo sites.</w:t>
            </w:r>
          </w:p>
          <w:p w14:paraId="632DD253"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lang w:eastAsia="zh-CN"/>
              </w:rPr>
            </w:pPr>
          </w:p>
        </w:tc>
        <w:tc>
          <w:tcPr>
            <w:tcW w:w="0" w:type="auto"/>
          </w:tcPr>
          <w:p w14:paraId="42FE4BDB"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Reports of the meetings of the RWG-H. </w:t>
            </w:r>
          </w:p>
          <w:p w14:paraId="6FEAA3B9" w14:textId="30B0E27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Biennial state of the environment reviews</w:t>
            </w:r>
          </w:p>
        </w:tc>
        <w:tc>
          <w:tcPr>
            <w:tcW w:w="0" w:type="auto"/>
          </w:tcPr>
          <w:p w14:paraId="1797EDCA"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Provincial and Local Governments continue to encourage land reclamation. This is considered a moderately high risk.</w:t>
            </w:r>
          </w:p>
        </w:tc>
      </w:tr>
      <w:tr w:rsidR="004D3F79" w:rsidRPr="00AD67EE" w14:paraId="66CA51CF" w14:textId="77777777" w:rsidTr="006A5482">
        <w:trPr>
          <w:trHeight w:val="682"/>
        </w:trPr>
        <w:tc>
          <w:tcPr>
            <w:tcW w:w="0" w:type="auto"/>
            <w:vMerge/>
          </w:tcPr>
          <w:p w14:paraId="1CA0E6E7"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1F12FE8E" w14:textId="2BACBB79"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4.2 Stronger regional MPA network established and functioning. </w:t>
            </w:r>
          </w:p>
        </w:tc>
        <w:tc>
          <w:tcPr>
            <w:tcW w:w="0" w:type="auto"/>
            <w:shd w:val="clear" w:color="auto" w:fill="D9D9D9" w:themeFill="background1" w:themeFillShade="D9"/>
          </w:tcPr>
          <w:p w14:paraId="36BC6182" w14:textId="43F33BD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Level of ecological connectivity in expansion of the Yellow Sea MPA system.</w:t>
            </w:r>
          </w:p>
          <w:p w14:paraId="73F57C7C"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shd w:val="clear" w:color="auto" w:fill="D9D9D9" w:themeFill="background1" w:themeFillShade="D9"/>
          </w:tcPr>
          <w:p w14:paraId="2BB58D18" w14:textId="1EFF660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The planned expansion of the MPA system currently does not take into account ecological connectivity.</w:t>
            </w:r>
          </w:p>
        </w:tc>
        <w:tc>
          <w:tcPr>
            <w:tcW w:w="0" w:type="auto"/>
          </w:tcPr>
          <w:p w14:paraId="6EF2A8DC" w14:textId="5E020A5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The planned expansion of the MPA system currently does take into account ecological connectivity (measured by use of developed connectivity tool kit or other means).</w:t>
            </w:r>
          </w:p>
          <w:p w14:paraId="6E44E346" w14:textId="0D4DF07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Increase to 3% total areas as MPAs.</w:t>
            </w:r>
          </w:p>
        </w:tc>
        <w:tc>
          <w:tcPr>
            <w:tcW w:w="0" w:type="auto"/>
          </w:tcPr>
          <w:p w14:paraId="1A0D4E6C"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Published GAP analysis for MPA network.</w:t>
            </w:r>
          </w:p>
          <w:p w14:paraId="63CFEF3C" w14:textId="3B005B5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Numbers of stakeholder groups represented in meetings or engaged as sub-contractors/partners in execution of SAP related activities.</w:t>
            </w:r>
          </w:p>
        </w:tc>
        <w:tc>
          <w:tcPr>
            <w:tcW w:w="0" w:type="auto"/>
          </w:tcPr>
          <w:p w14:paraId="3B19C5E9" w14:textId="17BCE55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Provincial and local governments may not agree to the establishment of new MPAs.</w:t>
            </w:r>
          </w:p>
        </w:tc>
      </w:tr>
      <w:tr w:rsidR="004D3F79" w:rsidRPr="00AD67EE" w14:paraId="09ED8F15" w14:textId="77777777" w:rsidTr="006A5482">
        <w:trPr>
          <w:trHeight w:val="772"/>
        </w:trPr>
        <w:tc>
          <w:tcPr>
            <w:tcW w:w="0" w:type="auto"/>
            <w:vMerge/>
          </w:tcPr>
          <w:p w14:paraId="616C00BB"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03D7F298" w14:textId="63C6EC81"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 4.3 Adaptive management mainstreamed to enhance the resilience of the YSLME and reduce the vulnerability of coastal communities to climate change impacts on ecosystem processes </w:t>
            </w:r>
            <w:r w:rsidRPr="005F46BD">
              <w:rPr>
                <w:rFonts w:asciiTheme="majorHAnsi" w:hAnsiTheme="majorHAnsi" w:cs="Times New Roman"/>
                <w:color w:val="000000"/>
                <w:sz w:val="12"/>
                <w:szCs w:val="12"/>
                <w:lang w:eastAsia="zh-CN"/>
              </w:rPr>
              <w:t xml:space="preserve">&amp; </w:t>
            </w:r>
            <w:r w:rsidRPr="005F46BD">
              <w:rPr>
                <w:rFonts w:asciiTheme="majorHAnsi" w:hAnsiTheme="majorHAnsi" w:cs="Times New Roman"/>
                <w:color w:val="000000"/>
                <w:sz w:val="12"/>
                <w:szCs w:val="12"/>
              </w:rPr>
              <w:t>other threats identified in the TDA and SAP.</w:t>
            </w:r>
          </w:p>
        </w:tc>
        <w:tc>
          <w:tcPr>
            <w:tcW w:w="0" w:type="auto"/>
            <w:shd w:val="clear" w:color="auto" w:fill="D9D9D9" w:themeFill="background1" w:themeFillShade="D9"/>
          </w:tcPr>
          <w:p w14:paraId="0E826D17" w14:textId="3318AF84"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Status of incorporation of adaptive management of climate change regional strategies and in ICM plans for selected coastal communities.</w:t>
            </w:r>
          </w:p>
        </w:tc>
        <w:tc>
          <w:tcPr>
            <w:tcW w:w="0" w:type="auto"/>
            <w:shd w:val="clear" w:color="auto" w:fill="D9D9D9" w:themeFill="background1" w:themeFillShade="D9"/>
          </w:tcPr>
          <w:p w14:paraId="3C9FC3DA" w14:textId="5512345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Inadequate considerations are being given to the impacts of climate change. </w:t>
            </w:r>
          </w:p>
        </w:tc>
        <w:tc>
          <w:tcPr>
            <w:tcW w:w="0" w:type="auto"/>
          </w:tcPr>
          <w:p w14:paraId="58295A62" w14:textId="366EE23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CC adaptation incorporated in regional strategies in response to changing characteristics of YSCWM and structured plankton communities.</w:t>
            </w:r>
          </w:p>
          <w:p w14:paraId="457D59C9" w14:textId="56E863EA"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2 coastal ICM model framework plans in coastal provinces and cities incorporate CC adaptation to improve climate resilience. </w:t>
            </w:r>
          </w:p>
        </w:tc>
        <w:tc>
          <w:tcPr>
            <w:tcW w:w="0" w:type="auto"/>
          </w:tcPr>
          <w:p w14:paraId="468A0937"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Demonstration project reports on the impacts of climate change.</w:t>
            </w:r>
          </w:p>
          <w:p w14:paraId="74EA5B58" w14:textId="14799F25"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Provision of management measures facing to the challenges.</w:t>
            </w:r>
          </w:p>
        </w:tc>
        <w:tc>
          <w:tcPr>
            <w:tcW w:w="0" w:type="auto"/>
          </w:tcPr>
          <w:p w14:paraId="5DBF2B50" w14:textId="18DB1986"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Lacking of scientific understanding of the impacts of climate change on marine ecosystem.</w:t>
            </w:r>
          </w:p>
        </w:tc>
      </w:tr>
      <w:tr w:rsidR="004D3F79" w:rsidRPr="00AD67EE" w14:paraId="74BBCDCB" w14:textId="77777777" w:rsidTr="006A5482">
        <w:trPr>
          <w:trHeight w:val="952"/>
        </w:trPr>
        <w:tc>
          <w:tcPr>
            <w:tcW w:w="0" w:type="auto"/>
            <w:vMerge/>
          </w:tcPr>
          <w:p w14:paraId="4500540F"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p>
        </w:tc>
        <w:tc>
          <w:tcPr>
            <w:tcW w:w="0" w:type="auto"/>
          </w:tcPr>
          <w:p w14:paraId="2815A582" w14:textId="0764E70B"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4.4.  Application of Ecosystem-based Community Management (EBCM) in preparing risk management plans to address climate variability and coastal disasters.</w:t>
            </w:r>
          </w:p>
        </w:tc>
        <w:tc>
          <w:tcPr>
            <w:tcW w:w="0" w:type="auto"/>
            <w:shd w:val="clear" w:color="auto" w:fill="D9D9D9" w:themeFill="background1" w:themeFillShade="D9"/>
          </w:tcPr>
          <w:p w14:paraId="617B4551" w14:textId="402CD8F2"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Status of Regional Monitoring Network for application of ECBM. </w:t>
            </w:r>
          </w:p>
          <w:p w14:paraId="511F0D24"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u w:val="single"/>
              </w:rPr>
            </w:pPr>
          </w:p>
        </w:tc>
        <w:tc>
          <w:tcPr>
            <w:tcW w:w="0" w:type="auto"/>
            <w:shd w:val="clear" w:color="auto" w:fill="D9D9D9" w:themeFill="background1" w:themeFillShade="D9"/>
          </w:tcPr>
          <w:p w14:paraId="2F47FA51" w14:textId="138B8D10"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National Monitoring will continue without regional linkages and harmonization making regional analyses difficult or impossible.</w:t>
            </w:r>
          </w:p>
        </w:tc>
        <w:tc>
          <w:tcPr>
            <w:tcW w:w="0" w:type="auto"/>
          </w:tcPr>
          <w:p w14:paraId="775ABFE7"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lang w:eastAsia="zh-CN"/>
              </w:rPr>
              <w:t>Agreed number of cruises &amp; parameters for the</w:t>
            </w:r>
            <w:r w:rsidRPr="005F46BD">
              <w:rPr>
                <w:rFonts w:asciiTheme="majorHAnsi" w:hAnsiTheme="majorHAnsi" w:cs="Times New Roman"/>
                <w:color w:val="000000"/>
                <w:sz w:val="12"/>
                <w:szCs w:val="12"/>
              </w:rPr>
              <w:t xml:space="preserve"> regional monitoring network established and data shared regionally via the project web site. </w:t>
            </w:r>
          </w:p>
          <w:p w14:paraId="6F80EFE2" w14:textId="6BAF6DC9"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Regular LME-wide assessments; enhanced information exchange; periodic scenarios of ecosystem change.</w:t>
            </w:r>
          </w:p>
        </w:tc>
        <w:tc>
          <w:tcPr>
            <w:tcW w:w="0" w:type="auto"/>
          </w:tcPr>
          <w:p w14:paraId="7DD30E4E" w14:textId="4413A318"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 xml:space="preserve">Monitoring data reported to RWGs and lodged on project website; </w:t>
            </w:r>
          </w:p>
          <w:p w14:paraId="24D8B455"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Models developed and published; regional forecasts and scenarios of future conditions published.</w:t>
            </w:r>
          </w:p>
        </w:tc>
        <w:tc>
          <w:tcPr>
            <w:tcW w:w="0" w:type="auto"/>
          </w:tcPr>
          <w:p w14:paraId="288AED3C" w14:textId="77777777" w:rsidR="004D3F79" w:rsidRPr="005F46BD" w:rsidRDefault="004D3F79" w:rsidP="00667191">
            <w:pPr>
              <w:kinsoku w:val="0"/>
              <w:overflowPunct w:val="0"/>
              <w:autoSpaceDE w:val="0"/>
              <w:autoSpaceDN w:val="0"/>
              <w:adjustRightInd w:val="0"/>
              <w:snapToGrid w:val="0"/>
              <w:rPr>
                <w:rFonts w:asciiTheme="majorHAnsi" w:hAnsiTheme="majorHAnsi" w:cs="Times New Roman"/>
                <w:color w:val="000000"/>
                <w:sz w:val="12"/>
                <w:szCs w:val="12"/>
              </w:rPr>
            </w:pPr>
            <w:r w:rsidRPr="005F46BD">
              <w:rPr>
                <w:rFonts w:asciiTheme="majorHAnsi" w:hAnsiTheme="majorHAnsi" w:cs="Times New Roman"/>
                <w:color w:val="000000"/>
                <w:sz w:val="12"/>
                <w:szCs w:val="12"/>
              </w:rPr>
              <w:t>Data &amp; information on the relevant monitoring and research will not be fully opened &amp; shared.</w:t>
            </w:r>
          </w:p>
        </w:tc>
      </w:tr>
    </w:tbl>
    <w:p w14:paraId="34AACB79" w14:textId="77777777" w:rsidR="00FF48F9" w:rsidRDefault="00FF48F9" w:rsidP="00FF48F9">
      <w:pPr>
        <w:sectPr w:rsidR="00FF48F9" w:rsidSect="007C0273">
          <w:headerReference w:type="default" r:id="rId26"/>
          <w:footerReference w:type="default" r:id="rId27"/>
          <w:pgSz w:w="16840" w:h="11900" w:orient="landscape"/>
          <w:pgMar w:top="1440" w:right="1440" w:bottom="1440" w:left="1440" w:header="708" w:footer="708" w:gutter="0"/>
          <w:cols w:space="708"/>
          <w:docGrid w:linePitch="360"/>
        </w:sectPr>
      </w:pPr>
    </w:p>
    <w:p w14:paraId="28801C95" w14:textId="05E69BA6" w:rsidR="005B55D2" w:rsidRDefault="00653399" w:rsidP="00971380">
      <w:pPr>
        <w:pStyle w:val="Heading2"/>
      </w:pPr>
      <w:bookmarkStart w:id="20" w:name="_Toc389486563"/>
      <w:r>
        <w:t xml:space="preserve">2.5 </w:t>
      </w:r>
      <w:r w:rsidR="005B55D2" w:rsidRPr="005F3502">
        <w:t xml:space="preserve">Project start </w:t>
      </w:r>
      <w:r w:rsidR="005B55D2">
        <w:t>&amp;</w:t>
      </w:r>
      <w:r w:rsidR="005B55D2" w:rsidRPr="005F3502">
        <w:t xml:space="preserve"> duration</w:t>
      </w:r>
      <w:bookmarkEnd w:id="20"/>
    </w:p>
    <w:p w14:paraId="159D2500" w14:textId="77777777" w:rsidR="00CD4A37" w:rsidRPr="00CD4A37" w:rsidRDefault="00CD4A37" w:rsidP="00CD4A37">
      <w:pPr>
        <w:pStyle w:val="ListParagraph"/>
        <w:ind w:left="360"/>
      </w:pPr>
    </w:p>
    <w:p w14:paraId="69A78E11" w14:textId="2C706D37" w:rsidR="00E9248C" w:rsidRDefault="002926CB" w:rsidP="00E9248C">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w:t>
      </w:r>
      <w:r w:rsidR="005B55D2">
        <w:rPr>
          <w:rFonts w:asciiTheme="majorHAnsi" w:eastAsia="Times New Roman" w:hAnsiTheme="majorHAnsi" w:cs="Tahoma"/>
          <w:color w:val="0A0A0A"/>
          <w:sz w:val="22"/>
          <w:szCs w:val="22"/>
        </w:rPr>
        <w:t>he Phase II P</w:t>
      </w:r>
      <w:r w:rsidR="005B55D2" w:rsidRPr="009C7175">
        <w:rPr>
          <w:rFonts w:asciiTheme="majorHAnsi" w:eastAsia="Times New Roman" w:hAnsiTheme="majorHAnsi" w:cs="Tahoma"/>
          <w:color w:val="0A0A0A"/>
          <w:sz w:val="22"/>
          <w:szCs w:val="22"/>
        </w:rPr>
        <w:t xml:space="preserve">roject </w:t>
      </w:r>
      <w:r w:rsidR="005B55D2">
        <w:rPr>
          <w:rFonts w:asciiTheme="majorHAnsi" w:eastAsia="Times New Roman" w:hAnsiTheme="majorHAnsi" w:cs="Tahoma"/>
          <w:color w:val="0A0A0A"/>
          <w:sz w:val="22"/>
          <w:szCs w:val="22"/>
        </w:rPr>
        <w:t>Document (</w:t>
      </w:r>
      <w:proofErr w:type="spellStart"/>
      <w:r w:rsidR="005B55D2">
        <w:rPr>
          <w:rFonts w:asciiTheme="majorHAnsi" w:eastAsia="Times New Roman" w:hAnsiTheme="majorHAnsi" w:cs="Tahoma"/>
          <w:color w:val="0A0A0A"/>
          <w:sz w:val="22"/>
          <w:szCs w:val="22"/>
        </w:rPr>
        <w:t>ProDoc</w:t>
      </w:r>
      <w:proofErr w:type="spellEnd"/>
      <w:r w:rsidR="005B55D2">
        <w:rPr>
          <w:rFonts w:asciiTheme="majorHAnsi" w:eastAsia="Times New Roman" w:hAnsiTheme="majorHAnsi" w:cs="Tahoma"/>
          <w:color w:val="0A0A0A"/>
          <w:sz w:val="22"/>
          <w:szCs w:val="22"/>
        </w:rPr>
        <w:t xml:space="preserve">) </w:t>
      </w:r>
      <w:r w:rsidR="005B55D2" w:rsidRPr="009C7175">
        <w:rPr>
          <w:rFonts w:asciiTheme="majorHAnsi" w:eastAsia="Times New Roman" w:hAnsiTheme="majorHAnsi" w:cs="Tahoma"/>
          <w:color w:val="0A0A0A"/>
          <w:sz w:val="22"/>
          <w:szCs w:val="22"/>
        </w:rPr>
        <w:t>was signed by UNDP, UNOPS</w:t>
      </w:r>
      <w:r w:rsidR="00A3168D">
        <w:rPr>
          <w:rFonts w:asciiTheme="majorHAnsi" w:eastAsia="Times New Roman" w:hAnsiTheme="majorHAnsi" w:cs="Tahoma"/>
          <w:color w:val="0A0A0A"/>
          <w:sz w:val="22"/>
          <w:szCs w:val="22"/>
        </w:rPr>
        <w:t xml:space="preserve"> and</w:t>
      </w:r>
      <w:r w:rsidR="005B55D2" w:rsidRPr="009C7175">
        <w:rPr>
          <w:rFonts w:asciiTheme="majorHAnsi" w:eastAsia="Times New Roman" w:hAnsiTheme="majorHAnsi" w:cs="Tahoma"/>
          <w:color w:val="0A0A0A"/>
          <w:sz w:val="22"/>
          <w:szCs w:val="22"/>
        </w:rPr>
        <w:t xml:space="preserve"> PRC in July 2014, </w:t>
      </w:r>
      <w:r>
        <w:rPr>
          <w:rFonts w:asciiTheme="majorHAnsi" w:eastAsia="Times New Roman" w:hAnsiTheme="majorHAnsi" w:cs="Tahoma"/>
          <w:color w:val="0A0A0A"/>
          <w:sz w:val="22"/>
          <w:szCs w:val="22"/>
        </w:rPr>
        <w:t xml:space="preserve">and soon after UNOPS commenced recruitment of a Project Manager, Environmental Economist, Environment Officer and Administrative </w:t>
      </w:r>
      <w:r w:rsidR="00C62D3C">
        <w:rPr>
          <w:rFonts w:asciiTheme="majorHAnsi" w:eastAsia="Times New Roman" w:hAnsiTheme="majorHAnsi" w:cs="Tahoma"/>
          <w:color w:val="0A0A0A"/>
          <w:sz w:val="22"/>
          <w:szCs w:val="22"/>
        </w:rPr>
        <w:t xml:space="preserve">&amp; Finance </w:t>
      </w:r>
      <w:r>
        <w:rPr>
          <w:rFonts w:asciiTheme="majorHAnsi" w:eastAsia="Times New Roman" w:hAnsiTheme="majorHAnsi" w:cs="Tahoma"/>
          <w:color w:val="0A0A0A"/>
          <w:sz w:val="22"/>
          <w:szCs w:val="22"/>
        </w:rPr>
        <w:t xml:space="preserve">Officer to staff the </w:t>
      </w:r>
      <w:r w:rsidR="00C62D3C">
        <w:rPr>
          <w:rFonts w:asciiTheme="majorHAnsi" w:eastAsia="Times New Roman" w:hAnsiTheme="majorHAnsi" w:cs="Tahoma"/>
          <w:color w:val="0A0A0A"/>
          <w:sz w:val="22"/>
          <w:szCs w:val="22"/>
        </w:rPr>
        <w:t xml:space="preserve">six-person </w:t>
      </w:r>
      <w:r>
        <w:rPr>
          <w:rFonts w:asciiTheme="majorHAnsi" w:eastAsia="Times New Roman" w:hAnsiTheme="majorHAnsi" w:cs="Tahoma"/>
          <w:color w:val="0A0A0A"/>
          <w:sz w:val="22"/>
          <w:szCs w:val="22"/>
        </w:rPr>
        <w:t>Project Management Office (PMO)</w:t>
      </w:r>
      <w:r w:rsidR="00931EAB">
        <w:rPr>
          <w:rFonts w:asciiTheme="majorHAnsi" w:eastAsia="Times New Roman" w:hAnsiTheme="majorHAnsi" w:cs="Tahoma"/>
          <w:color w:val="0A0A0A"/>
          <w:sz w:val="22"/>
          <w:szCs w:val="22"/>
        </w:rPr>
        <w:t xml:space="preserve">, based in Incheon, </w:t>
      </w:r>
      <w:r w:rsidR="0041647C">
        <w:rPr>
          <w:rFonts w:asciiTheme="majorHAnsi" w:eastAsia="Times New Roman" w:hAnsiTheme="majorHAnsi" w:cs="Tahoma"/>
          <w:color w:val="0A0A0A"/>
          <w:sz w:val="22"/>
          <w:szCs w:val="22"/>
        </w:rPr>
        <w:t>ROK</w:t>
      </w:r>
      <w:r w:rsidR="00931EAB">
        <w:rPr>
          <w:rFonts w:asciiTheme="majorHAnsi" w:eastAsia="Times New Roman" w:hAnsiTheme="majorHAnsi" w:cs="Tahoma"/>
          <w:color w:val="0A0A0A"/>
          <w:sz w:val="22"/>
          <w:szCs w:val="22"/>
        </w:rPr>
        <w:t>,</w:t>
      </w:r>
      <w:r>
        <w:rPr>
          <w:rFonts w:asciiTheme="majorHAnsi" w:eastAsia="Times New Roman" w:hAnsiTheme="majorHAnsi" w:cs="Tahoma"/>
          <w:color w:val="0A0A0A"/>
          <w:sz w:val="22"/>
          <w:szCs w:val="22"/>
        </w:rPr>
        <w:t xml:space="preserve"> as per the </w:t>
      </w:r>
      <w:proofErr w:type="spellStart"/>
      <w:r>
        <w:rPr>
          <w:rFonts w:asciiTheme="majorHAnsi" w:eastAsia="Times New Roman" w:hAnsiTheme="majorHAnsi" w:cs="Tahoma"/>
          <w:color w:val="0A0A0A"/>
          <w:sz w:val="22"/>
          <w:szCs w:val="22"/>
        </w:rPr>
        <w:t>ProDoc</w:t>
      </w:r>
      <w:proofErr w:type="spellEnd"/>
      <w:r>
        <w:rPr>
          <w:rFonts w:asciiTheme="majorHAnsi" w:eastAsia="Times New Roman" w:hAnsiTheme="majorHAnsi" w:cs="Tahoma"/>
          <w:color w:val="0A0A0A"/>
          <w:sz w:val="22"/>
          <w:szCs w:val="22"/>
        </w:rPr>
        <w:t xml:space="preserve"> design</w:t>
      </w:r>
      <w:r w:rsidR="00C62D3C">
        <w:rPr>
          <w:rFonts w:asciiTheme="majorHAnsi" w:eastAsia="Times New Roman" w:hAnsiTheme="majorHAnsi" w:cs="Tahoma"/>
          <w:color w:val="0A0A0A"/>
          <w:sz w:val="22"/>
          <w:szCs w:val="22"/>
        </w:rPr>
        <w:t xml:space="preserve"> (which also included an IT position and an Administrative Assistant, who were not recruited)</w:t>
      </w:r>
      <w:r>
        <w:rPr>
          <w:rFonts w:asciiTheme="majorHAnsi" w:eastAsia="Times New Roman" w:hAnsiTheme="majorHAnsi" w:cs="Tahoma"/>
          <w:color w:val="0A0A0A"/>
          <w:sz w:val="22"/>
          <w:szCs w:val="22"/>
        </w:rPr>
        <w:t>. Apart from the Environment Officer, who’s contract was suspended within a month of commencement</w:t>
      </w:r>
      <w:r w:rsidR="00C37584">
        <w:rPr>
          <w:rFonts w:asciiTheme="majorHAnsi" w:eastAsia="Times New Roman" w:hAnsiTheme="majorHAnsi" w:cs="Tahoma"/>
          <w:color w:val="0A0A0A"/>
          <w:sz w:val="22"/>
          <w:szCs w:val="22"/>
        </w:rPr>
        <w:t xml:space="preserve"> (reasons not able to established by the MTR)</w:t>
      </w:r>
      <w:r>
        <w:rPr>
          <w:rFonts w:asciiTheme="majorHAnsi" w:eastAsia="Times New Roman" w:hAnsiTheme="majorHAnsi" w:cs="Tahoma"/>
          <w:color w:val="0A0A0A"/>
          <w:sz w:val="22"/>
          <w:szCs w:val="22"/>
        </w:rPr>
        <w:t>, t</w:t>
      </w:r>
      <w:r w:rsidR="00224A25">
        <w:rPr>
          <w:rFonts w:asciiTheme="majorHAnsi" w:eastAsia="Times New Roman" w:hAnsiTheme="majorHAnsi" w:cs="Tahoma"/>
          <w:color w:val="0A0A0A"/>
          <w:sz w:val="22"/>
          <w:szCs w:val="22"/>
        </w:rPr>
        <w:t>he PMO commenced duties in May /</w:t>
      </w:r>
      <w:r>
        <w:rPr>
          <w:rFonts w:asciiTheme="majorHAnsi" w:eastAsia="Times New Roman" w:hAnsiTheme="majorHAnsi" w:cs="Tahoma"/>
          <w:color w:val="0A0A0A"/>
          <w:sz w:val="22"/>
          <w:szCs w:val="22"/>
        </w:rPr>
        <w:t xml:space="preserve"> June 2015</w:t>
      </w:r>
      <w:r w:rsidR="00C37584">
        <w:rPr>
          <w:rFonts w:asciiTheme="majorHAnsi" w:eastAsia="Times New Roman" w:hAnsiTheme="majorHAnsi" w:cs="Tahoma"/>
          <w:color w:val="0A0A0A"/>
          <w:sz w:val="22"/>
          <w:szCs w:val="22"/>
        </w:rPr>
        <w:t xml:space="preserve"> (10-11 months after </w:t>
      </w:r>
      <w:proofErr w:type="spellStart"/>
      <w:r w:rsidR="00C37584">
        <w:rPr>
          <w:rFonts w:asciiTheme="majorHAnsi" w:eastAsia="Times New Roman" w:hAnsiTheme="majorHAnsi" w:cs="Tahoma"/>
          <w:color w:val="0A0A0A"/>
          <w:sz w:val="22"/>
          <w:szCs w:val="22"/>
        </w:rPr>
        <w:t>ProDoc</w:t>
      </w:r>
      <w:proofErr w:type="spellEnd"/>
      <w:r w:rsidR="00C37584">
        <w:rPr>
          <w:rFonts w:asciiTheme="majorHAnsi" w:eastAsia="Times New Roman" w:hAnsiTheme="majorHAnsi" w:cs="Tahoma"/>
          <w:color w:val="0A0A0A"/>
          <w:sz w:val="22"/>
          <w:szCs w:val="22"/>
        </w:rPr>
        <w:t xml:space="preserve"> signing </w:t>
      </w:r>
      <w:r w:rsidR="0086300C">
        <w:rPr>
          <w:rFonts w:asciiTheme="majorHAnsi" w:eastAsia="Times New Roman" w:hAnsiTheme="majorHAnsi" w:cs="Tahoma"/>
          <w:color w:val="0A0A0A"/>
          <w:sz w:val="22"/>
          <w:szCs w:val="22"/>
        </w:rPr>
        <w:t>-</w:t>
      </w:r>
      <w:r w:rsidR="00C37584">
        <w:rPr>
          <w:rFonts w:asciiTheme="majorHAnsi" w:eastAsia="Times New Roman" w:hAnsiTheme="majorHAnsi" w:cs="Tahoma"/>
          <w:color w:val="0A0A0A"/>
          <w:sz w:val="22"/>
          <w:szCs w:val="22"/>
        </w:rPr>
        <w:t xml:space="preserve"> a somewhat lengthy recruitment process</w:t>
      </w:r>
      <w:r w:rsidR="00931EAB">
        <w:rPr>
          <w:rFonts w:asciiTheme="majorHAnsi" w:eastAsia="Times New Roman" w:hAnsiTheme="majorHAnsi" w:cs="Tahoma"/>
          <w:color w:val="0A0A0A"/>
          <w:sz w:val="22"/>
          <w:szCs w:val="22"/>
        </w:rPr>
        <w:t xml:space="preserve"> by UNOPS</w:t>
      </w:r>
      <w:r w:rsidR="0086300C">
        <w:rPr>
          <w:rFonts w:asciiTheme="majorHAnsi" w:eastAsia="Times New Roman" w:hAnsiTheme="majorHAnsi" w:cs="Tahoma"/>
          <w:color w:val="0A0A0A"/>
          <w:sz w:val="22"/>
          <w:szCs w:val="22"/>
        </w:rPr>
        <w:t>, already causing a one-year delay to commencement of Project activities</w:t>
      </w:r>
      <w:r w:rsidR="00C37584">
        <w:rPr>
          <w:rFonts w:asciiTheme="majorHAnsi" w:eastAsia="Times New Roman" w:hAnsiTheme="majorHAnsi" w:cs="Tahoma"/>
          <w:color w:val="0A0A0A"/>
          <w:sz w:val="22"/>
          <w:szCs w:val="22"/>
        </w:rPr>
        <w:t>)</w:t>
      </w:r>
      <w:r>
        <w:rPr>
          <w:rFonts w:asciiTheme="majorHAnsi" w:eastAsia="Times New Roman" w:hAnsiTheme="majorHAnsi" w:cs="Tahoma"/>
          <w:color w:val="0A0A0A"/>
          <w:sz w:val="22"/>
          <w:szCs w:val="22"/>
        </w:rPr>
        <w:t xml:space="preserve">. </w:t>
      </w:r>
    </w:p>
    <w:p w14:paraId="58EDB4E9" w14:textId="77777777" w:rsidR="00E9248C" w:rsidRPr="00E9248C" w:rsidRDefault="00E9248C" w:rsidP="00E9248C">
      <w:pPr>
        <w:pStyle w:val="ListParagraph"/>
        <w:shd w:val="clear" w:color="auto" w:fill="FEFEFE"/>
        <w:spacing w:line="276" w:lineRule="auto"/>
        <w:ind w:left="360"/>
        <w:jc w:val="both"/>
        <w:rPr>
          <w:rFonts w:asciiTheme="majorHAnsi" w:eastAsia="Times New Roman" w:hAnsiTheme="majorHAnsi" w:cs="Tahoma"/>
          <w:color w:val="0A0A0A"/>
          <w:sz w:val="22"/>
          <w:szCs w:val="22"/>
        </w:rPr>
      </w:pPr>
    </w:p>
    <w:p w14:paraId="406F255C" w14:textId="7332EC53" w:rsidR="00E9248C" w:rsidRPr="007112BF" w:rsidRDefault="00E9248C" w:rsidP="00E9248C">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E9248C">
        <w:rPr>
          <w:rFonts w:asciiTheme="majorHAnsi" w:hAnsiTheme="majorHAnsi"/>
          <w:sz w:val="22"/>
          <w:szCs w:val="22"/>
        </w:rPr>
        <w:t xml:space="preserve">While </w:t>
      </w:r>
      <w:r>
        <w:rPr>
          <w:rFonts w:asciiTheme="majorHAnsi" w:hAnsiTheme="majorHAnsi"/>
          <w:sz w:val="22"/>
          <w:szCs w:val="22"/>
        </w:rPr>
        <w:t xml:space="preserve">these PMO </w:t>
      </w:r>
      <w:r w:rsidRPr="00E9248C">
        <w:rPr>
          <w:rFonts w:asciiTheme="majorHAnsi" w:hAnsiTheme="majorHAnsi"/>
          <w:sz w:val="22"/>
          <w:szCs w:val="22"/>
        </w:rPr>
        <w:t xml:space="preserve">team members were selected and subsequently brought on board, the PRC requested revision of management arrangements in general and the management structure in particular. </w:t>
      </w:r>
      <w:r w:rsidRPr="00E9248C">
        <w:rPr>
          <w:rFonts w:asciiTheme="majorHAnsi" w:hAnsiTheme="majorHAnsi"/>
          <w:sz w:val="22"/>
          <w:szCs w:val="22"/>
          <w:lang w:eastAsia="zh-CN"/>
        </w:rPr>
        <w:t xml:space="preserve">This request was made by PRC taking into account the proposed implementation arrangement as specified in the </w:t>
      </w:r>
      <w:proofErr w:type="spellStart"/>
      <w:r w:rsidRPr="00E9248C">
        <w:rPr>
          <w:rFonts w:asciiTheme="majorHAnsi" w:hAnsiTheme="majorHAnsi"/>
          <w:sz w:val="22"/>
          <w:szCs w:val="22"/>
          <w:lang w:eastAsia="zh-CN"/>
        </w:rPr>
        <w:t>ProDoc</w:t>
      </w:r>
      <w:proofErr w:type="spellEnd"/>
      <w:r>
        <w:rPr>
          <w:rFonts w:asciiTheme="majorHAnsi" w:hAnsiTheme="majorHAnsi"/>
          <w:sz w:val="22"/>
          <w:szCs w:val="22"/>
          <w:lang w:eastAsia="zh-CN"/>
        </w:rPr>
        <w:t>,</w:t>
      </w:r>
      <w:r w:rsidRPr="00E9248C">
        <w:rPr>
          <w:rFonts w:asciiTheme="majorHAnsi" w:hAnsiTheme="majorHAnsi"/>
          <w:sz w:val="22"/>
          <w:szCs w:val="22"/>
          <w:lang w:eastAsia="zh-CN"/>
        </w:rPr>
        <w:t xml:space="preserve"> that SOA will also serve as the implementing partner for this project</w:t>
      </w:r>
    </w:p>
    <w:p w14:paraId="266EB854" w14:textId="77777777" w:rsidR="00E9248C" w:rsidRPr="00681C1B" w:rsidRDefault="00E9248C" w:rsidP="00E9248C">
      <w:pPr>
        <w:shd w:val="clear" w:color="auto" w:fill="FEFEFE"/>
        <w:spacing w:line="276" w:lineRule="auto"/>
        <w:jc w:val="both"/>
        <w:rPr>
          <w:rFonts w:asciiTheme="majorHAnsi" w:hAnsiTheme="majorHAnsi"/>
          <w:sz w:val="22"/>
          <w:szCs w:val="22"/>
        </w:rPr>
      </w:pPr>
    </w:p>
    <w:p w14:paraId="3D7AB352" w14:textId="701AA594" w:rsidR="00E9248C" w:rsidRPr="00E9248C" w:rsidRDefault="00E9248C" w:rsidP="00E9248C">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ED5E10">
        <w:rPr>
          <w:rFonts w:asciiTheme="majorHAnsi" w:hAnsiTheme="majorHAnsi"/>
          <w:sz w:val="22"/>
          <w:szCs w:val="22"/>
        </w:rPr>
        <w:t>Followin</w:t>
      </w:r>
      <w:r w:rsidRPr="0014657B">
        <w:rPr>
          <w:rFonts w:asciiTheme="majorHAnsi" w:hAnsiTheme="majorHAnsi"/>
          <w:sz w:val="22"/>
          <w:szCs w:val="22"/>
        </w:rPr>
        <w:t>g a meeting between PRC and</w:t>
      </w:r>
      <w:r w:rsidRPr="001616C2">
        <w:rPr>
          <w:rFonts w:asciiTheme="majorHAnsi" w:hAnsiTheme="majorHAnsi"/>
          <w:sz w:val="22"/>
          <w:szCs w:val="22"/>
        </w:rPr>
        <w:t xml:space="preserve"> </w:t>
      </w:r>
      <w:r w:rsidR="0041647C">
        <w:rPr>
          <w:rFonts w:asciiTheme="majorHAnsi" w:hAnsiTheme="majorHAnsi"/>
          <w:sz w:val="22"/>
          <w:szCs w:val="22"/>
        </w:rPr>
        <w:t>ROK</w:t>
      </w:r>
      <w:r w:rsidRPr="001616C2">
        <w:rPr>
          <w:rFonts w:asciiTheme="majorHAnsi" w:hAnsiTheme="majorHAnsi"/>
          <w:sz w:val="22"/>
          <w:szCs w:val="22"/>
        </w:rPr>
        <w:t xml:space="preserve"> representatives, UNDP and UNOPS that did not yield results, </w:t>
      </w:r>
      <w:r w:rsidRPr="00453913">
        <w:rPr>
          <w:rFonts w:asciiTheme="majorHAnsi" w:hAnsiTheme="majorHAnsi"/>
          <w:sz w:val="22"/>
          <w:szCs w:val="22"/>
        </w:rPr>
        <w:t>accor</w:t>
      </w:r>
      <w:r w:rsidRPr="00893CB1">
        <w:rPr>
          <w:rFonts w:asciiTheme="majorHAnsi" w:hAnsiTheme="majorHAnsi"/>
          <w:sz w:val="22"/>
          <w:szCs w:val="22"/>
        </w:rPr>
        <w:t>ding to UNOPS they proposed two options to address the temporary stand-still of the project:</w:t>
      </w:r>
    </w:p>
    <w:p w14:paraId="158644B7" w14:textId="77777777" w:rsidR="00E9248C" w:rsidRPr="00E9248C" w:rsidRDefault="00E9248C" w:rsidP="00E9248C">
      <w:pPr>
        <w:shd w:val="clear" w:color="auto" w:fill="FEFEFE"/>
        <w:spacing w:line="276" w:lineRule="auto"/>
        <w:jc w:val="both"/>
        <w:rPr>
          <w:rFonts w:asciiTheme="majorHAnsi" w:hAnsiTheme="majorHAnsi"/>
          <w:sz w:val="22"/>
          <w:szCs w:val="22"/>
        </w:rPr>
      </w:pPr>
    </w:p>
    <w:p w14:paraId="171080AC" w14:textId="32468BF3" w:rsidR="00E9248C" w:rsidRPr="00E9248C" w:rsidRDefault="00E9248C" w:rsidP="00E9248C">
      <w:pPr>
        <w:pStyle w:val="ListParagraph"/>
        <w:numPr>
          <w:ilvl w:val="0"/>
          <w:numId w:val="137"/>
        </w:numPr>
        <w:shd w:val="clear" w:color="auto" w:fill="FEFEFE"/>
        <w:spacing w:line="276" w:lineRule="auto"/>
        <w:ind w:left="1080"/>
        <w:jc w:val="both"/>
        <w:rPr>
          <w:rFonts w:asciiTheme="majorHAnsi" w:eastAsia="Times New Roman" w:hAnsiTheme="majorHAnsi" w:cs="Tahoma"/>
          <w:color w:val="0A0A0A"/>
          <w:sz w:val="22"/>
          <w:szCs w:val="22"/>
        </w:rPr>
      </w:pPr>
      <w:r w:rsidRPr="00E9248C">
        <w:rPr>
          <w:rFonts w:asciiTheme="majorHAnsi" w:hAnsiTheme="majorHAnsi"/>
          <w:sz w:val="22"/>
          <w:szCs w:val="22"/>
        </w:rPr>
        <w:t>Enhanced implementation through the existing PMO structure</w:t>
      </w:r>
      <w:r>
        <w:rPr>
          <w:rFonts w:asciiTheme="majorHAnsi" w:hAnsiTheme="majorHAnsi"/>
          <w:sz w:val="22"/>
          <w:szCs w:val="22"/>
        </w:rPr>
        <w:t>.</w:t>
      </w:r>
    </w:p>
    <w:p w14:paraId="7A4B1061" w14:textId="77777777" w:rsidR="00E9248C" w:rsidRPr="00E9248C" w:rsidRDefault="00E9248C" w:rsidP="00E9248C">
      <w:pPr>
        <w:shd w:val="clear" w:color="auto" w:fill="FEFEFE"/>
        <w:spacing w:line="276" w:lineRule="auto"/>
        <w:ind w:left="720"/>
        <w:jc w:val="both"/>
        <w:rPr>
          <w:rFonts w:asciiTheme="majorHAnsi" w:hAnsiTheme="majorHAnsi"/>
          <w:sz w:val="22"/>
          <w:szCs w:val="22"/>
        </w:rPr>
      </w:pPr>
    </w:p>
    <w:p w14:paraId="41C9C90F" w14:textId="77777777" w:rsidR="00E9248C" w:rsidRPr="00E9248C" w:rsidRDefault="00E9248C" w:rsidP="00E9248C">
      <w:pPr>
        <w:pStyle w:val="ListParagraph"/>
        <w:numPr>
          <w:ilvl w:val="0"/>
          <w:numId w:val="137"/>
        </w:numPr>
        <w:shd w:val="clear" w:color="auto" w:fill="FEFEFE"/>
        <w:spacing w:line="276" w:lineRule="auto"/>
        <w:ind w:left="1080"/>
        <w:jc w:val="both"/>
        <w:rPr>
          <w:rFonts w:asciiTheme="majorHAnsi" w:eastAsia="Times New Roman" w:hAnsiTheme="majorHAnsi" w:cs="Tahoma"/>
          <w:color w:val="0A0A0A"/>
          <w:sz w:val="22"/>
          <w:szCs w:val="22"/>
        </w:rPr>
      </w:pPr>
      <w:r w:rsidRPr="00E9248C">
        <w:rPr>
          <w:rFonts w:asciiTheme="majorHAnsi" w:hAnsiTheme="majorHAnsi"/>
          <w:sz w:val="22"/>
          <w:szCs w:val="22"/>
        </w:rPr>
        <w:t>Letting contracts expire to mitigate liability risks and subsequently engage a new revised team.</w:t>
      </w:r>
    </w:p>
    <w:p w14:paraId="465FC012" w14:textId="77777777" w:rsidR="00E9248C" w:rsidRPr="00E9248C" w:rsidRDefault="00E9248C" w:rsidP="00E9248C">
      <w:pPr>
        <w:shd w:val="clear" w:color="auto" w:fill="FEFEFE"/>
        <w:spacing w:line="276" w:lineRule="auto"/>
        <w:jc w:val="both"/>
        <w:rPr>
          <w:rFonts w:asciiTheme="majorHAnsi" w:hAnsiTheme="majorHAnsi"/>
          <w:sz w:val="22"/>
          <w:szCs w:val="22"/>
        </w:rPr>
      </w:pPr>
    </w:p>
    <w:p w14:paraId="612CFAD7" w14:textId="37133064" w:rsidR="00CD4A37" w:rsidRPr="00E9248C" w:rsidRDefault="00E9248C" w:rsidP="00E9248C">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E9248C">
        <w:rPr>
          <w:rFonts w:asciiTheme="majorHAnsi" w:hAnsiTheme="majorHAnsi"/>
          <w:sz w:val="22"/>
          <w:szCs w:val="22"/>
        </w:rPr>
        <w:t xml:space="preserve">According to UNOPS, PRC selected option 2 which consumed time and resources that could otherwise have been more effective. </w:t>
      </w:r>
      <w:r w:rsidRPr="00E9248C">
        <w:rPr>
          <w:rFonts w:asciiTheme="majorHAnsi" w:hAnsiTheme="majorHAnsi"/>
          <w:color w:val="000000" w:themeColor="text1"/>
          <w:sz w:val="22"/>
          <w:szCs w:val="22"/>
        </w:rPr>
        <w:t>T</w:t>
      </w:r>
      <w:r w:rsidR="002926CB" w:rsidRPr="00E9248C">
        <w:rPr>
          <w:rFonts w:asciiTheme="majorHAnsi" w:hAnsiTheme="majorHAnsi"/>
          <w:color w:val="000000" w:themeColor="text1"/>
          <w:sz w:val="22"/>
          <w:szCs w:val="22"/>
        </w:rPr>
        <w:t xml:space="preserve">he PMO was not able </w:t>
      </w:r>
      <w:r w:rsidR="00C62D3C" w:rsidRPr="00E9248C">
        <w:rPr>
          <w:rFonts w:asciiTheme="majorHAnsi" w:hAnsiTheme="majorHAnsi"/>
          <w:color w:val="000000" w:themeColor="text1"/>
          <w:sz w:val="22"/>
          <w:szCs w:val="22"/>
        </w:rPr>
        <w:t>to</w:t>
      </w:r>
      <w:r w:rsidR="002926CB" w:rsidRPr="00E9248C">
        <w:rPr>
          <w:rFonts w:asciiTheme="majorHAnsi" w:hAnsiTheme="majorHAnsi"/>
          <w:color w:val="000000" w:themeColor="text1"/>
          <w:sz w:val="22"/>
          <w:szCs w:val="22"/>
        </w:rPr>
        <w:t xml:space="preserve"> make any progress at all </w:t>
      </w:r>
      <w:r w:rsidR="00C37584" w:rsidRPr="00E9248C">
        <w:rPr>
          <w:rFonts w:asciiTheme="majorHAnsi" w:hAnsiTheme="majorHAnsi"/>
          <w:color w:val="000000" w:themeColor="text1"/>
          <w:sz w:val="22"/>
          <w:szCs w:val="22"/>
        </w:rPr>
        <w:t>on initiating project activities</w:t>
      </w:r>
      <w:r w:rsidRPr="00E9248C">
        <w:rPr>
          <w:rFonts w:asciiTheme="majorHAnsi" w:hAnsiTheme="majorHAnsi"/>
          <w:i/>
          <w:sz w:val="22"/>
          <w:szCs w:val="22"/>
          <w:lang w:eastAsia="zh-CN"/>
        </w:rPr>
        <w:t>.</w:t>
      </w:r>
      <w:r w:rsidRPr="00E9248C">
        <w:rPr>
          <w:rFonts w:asciiTheme="majorHAnsi" w:hAnsiTheme="majorHAnsi"/>
          <w:color w:val="000000" w:themeColor="text1"/>
          <w:sz w:val="22"/>
          <w:szCs w:val="22"/>
        </w:rPr>
        <w:t xml:space="preserve"> </w:t>
      </w:r>
      <w:r w:rsidR="00C37584" w:rsidRPr="00E9248C">
        <w:rPr>
          <w:rFonts w:asciiTheme="majorHAnsi" w:hAnsiTheme="majorHAnsi"/>
          <w:color w:val="000000" w:themeColor="text1"/>
          <w:sz w:val="22"/>
          <w:szCs w:val="22"/>
        </w:rPr>
        <w:t xml:space="preserve">Reportedly for </w:t>
      </w:r>
      <w:r w:rsidR="0086300C" w:rsidRPr="00E9248C">
        <w:rPr>
          <w:rFonts w:asciiTheme="majorHAnsi" w:hAnsiTheme="majorHAnsi"/>
          <w:color w:val="000000" w:themeColor="text1"/>
          <w:sz w:val="22"/>
          <w:szCs w:val="22"/>
        </w:rPr>
        <w:t xml:space="preserve">legal </w:t>
      </w:r>
      <w:r w:rsidR="00C37584" w:rsidRPr="00E9248C">
        <w:rPr>
          <w:rFonts w:asciiTheme="majorHAnsi" w:hAnsiTheme="majorHAnsi"/>
          <w:color w:val="000000" w:themeColor="text1"/>
          <w:sz w:val="22"/>
          <w:szCs w:val="22"/>
        </w:rPr>
        <w:t xml:space="preserve">contractual reasons, UNOPS </w:t>
      </w:r>
      <w:r w:rsidR="0086300C" w:rsidRPr="00E9248C">
        <w:rPr>
          <w:rFonts w:asciiTheme="majorHAnsi" w:hAnsiTheme="majorHAnsi"/>
          <w:color w:val="000000" w:themeColor="text1"/>
          <w:sz w:val="22"/>
          <w:szCs w:val="22"/>
        </w:rPr>
        <w:t xml:space="preserve">kept the ‘inactive’ but fully paid PMO in place for a period of one year, until the initial year of their contracts expired in May-June 2016.  This extended the </w:t>
      </w:r>
      <w:r w:rsidR="0086300C" w:rsidRPr="00E9248C">
        <w:rPr>
          <w:rFonts w:asciiTheme="majorHAnsi" w:hAnsiTheme="majorHAnsi"/>
          <w:sz w:val="22"/>
          <w:szCs w:val="22"/>
        </w:rPr>
        <w:t xml:space="preserve">delay to </w:t>
      </w:r>
      <w:r w:rsidR="00931EAB" w:rsidRPr="00E9248C">
        <w:rPr>
          <w:rFonts w:asciiTheme="majorHAnsi" w:hAnsiTheme="majorHAnsi"/>
          <w:sz w:val="22"/>
          <w:szCs w:val="22"/>
        </w:rPr>
        <w:t xml:space="preserve">the </w:t>
      </w:r>
      <w:r w:rsidR="0086300C" w:rsidRPr="00E9248C">
        <w:rPr>
          <w:rFonts w:asciiTheme="majorHAnsi" w:hAnsiTheme="majorHAnsi"/>
          <w:sz w:val="22"/>
          <w:szCs w:val="22"/>
        </w:rPr>
        <w:t xml:space="preserve">commencement of Project activities </w:t>
      </w:r>
      <w:r w:rsidR="00C62D3C" w:rsidRPr="00E9248C">
        <w:rPr>
          <w:rFonts w:asciiTheme="majorHAnsi" w:hAnsiTheme="majorHAnsi"/>
          <w:sz w:val="22"/>
          <w:szCs w:val="22"/>
        </w:rPr>
        <w:t>to two years, and essentially wasted the expenditure of Project funds on one year’s worth of PMO salaries and operating costs.</w:t>
      </w:r>
      <w:r w:rsidR="00F47E99">
        <w:rPr>
          <w:rFonts w:asciiTheme="majorHAnsi" w:hAnsiTheme="majorHAnsi"/>
          <w:sz w:val="22"/>
          <w:szCs w:val="22"/>
        </w:rPr>
        <w:t xml:space="preserve">  It is understood, based on the information provided during this MTR, that the “initial” PMO did not deliver on any substantive Project Outcomes, Outputs and Activities.</w:t>
      </w:r>
    </w:p>
    <w:p w14:paraId="3288461F" w14:textId="77777777" w:rsidR="00CD4A37" w:rsidRPr="00E9248C" w:rsidRDefault="00CD4A37" w:rsidP="00E9248C"/>
    <w:p w14:paraId="38430855" w14:textId="4723E0B1" w:rsidR="009F3F68" w:rsidRDefault="003B061F"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9F3F68">
        <w:rPr>
          <w:rFonts w:asciiTheme="majorHAnsi" w:hAnsiTheme="majorHAnsi"/>
          <w:sz w:val="22"/>
          <w:szCs w:val="22"/>
        </w:rPr>
        <w:t xml:space="preserve">Based on a request from the beneficiary country (PRC) to reduce the large proportion of overall Project budget allocated to the PMO, and reallocate some of this to in-country activities, the PMO was reduced from six positions to four by removing the IT position and the </w:t>
      </w:r>
      <w:r w:rsidRPr="009F3F68">
        <w:rPr>
          <w:rFonts w:asciiTheme="majorHAnsi" w:eastAsia="Times New Roman" w:hAnsiTheme="majorHAnsi" w:cs="Tahoma"/>
          <w:color w:val="0A0A0A"/>
          <w:sz w:val="22"/>
          <w:szCs w:val="22"/>
        </w:rPr>
        <w:t>Administrative &amp; Finance Officer</w:t>
      </w:r>
      <w:r w:rsidR="00931EAB" w:rsidRPr="009F3F68">
        <w:rPr>
          <w:rFonts w:asciiTheme="majorHAnsi" w:eastAsia="Times New Roman" w:hAnsiTheme="majorHAnsi" w:cs="Tahoma"/>
          <w:color w:val="0A0A0A"/>
          <w:sz w:val="22"/>
          <w:szCs w:val="22"/>
        </w:rPr>
        <w:t xml:space="preserve">, </w:t>
      </w:r>
      <w:r w:rsidR="00D12CA7">
        <w:rPr>
          <w:rFonts w:asciiTheme="majorHAnsi" w:eastAsia="Times New Roman" w:hAnsiTheme="majorHAnsi" w:cs="Tahoma"/>
          <w:color w:val="0A0A0A"/>
          <w:sz w:val="22"/>
          <w:szCs w:val="22"/>
        </w:rPr>
        <w:t xml:space="preserve">and </w:t>
      </w:r>
      <w:r w:rsidR="009F3F68" w:rsidRPr="009F3F68">
        <w:rPr>
          <w:rFonts w:asciiTheme="majorHAnsi" w:eastAsia="Times New Roman" w:hAnsiTheme="majorHAnsi" w:cs="Tahoma"/>
          <w:color w:val="0A0A0A"/>
          <w:sz w:val="22"/>
          <w:szCs w:val="22"/>
        </w:rPr>
        <w:t>combining these</w:t>
      </w:r>
      <w:r w:rsidR="00931EAB" w:rsidRPr="009F3F68">
        <w:rPr>
          <w:rFonts w:asciiTheme="majorHAnsi" w:eastAsia="Times New Roman" w:hAnsiTheme="majorHAnsi" w:cs="Tahoma"/>
          <w:color w:val="0A0A0A"/>
          <w:sz w:val="22"/>
          <w:szCs w:val="22"/>
        </w:rPr>
        <w:t xml:space="preserve"> functions into the quite junior Administrative Assistant role</w:t>
      </w:r>
      <w:r w:rsidR="009F3F68">
        <w:rPr>
          <w:rFonts w:asciiTheme="majorHAnsi" w:eastAsia="Times New Roman" w:hAnsiTheme="majorHAnsi" w:cs="Tahoma"/>
          <w:color w:val="0A0A0A"/>
          <w:sz w:val="22"/>
          <w:szCs w:val="22"/>
        </w:rPr>
        <w:t xml:space="preserve"> (Table 3).</w:t>
      </w:r>
      <w:r w:rsidR="00F47E99">
        <w:rPr>
          <w:rFonts w:asciiTheme="majorHAnsi" w:eastAsia="Times New Roman" w:hAnsiTheme="majorHAnsi" w:cs="Tahoma"/>
          <w:color w:val="0A0A0A"/>
          <w:sz w:val="22"/>
          <w:szCs w:val="22"/>
        </w:rPr>
        <w:t xml:space="preserve">  This reduction in PMO staffing was agreed to by UNDP, UNOPS and ROK, however it has subsequently caused a significant imbalance in workload versus PMO staff resources as outlined in section 3.2.1 below.</w:t>
      </w:r>
    </w:p>
    <w:p w14:paraId="0AEA6491" w14:textId="7EA364DD" w:rsidR="00931EAB" w:rsidRPr="009F3F68" w:rsidRDefault="00D5625D" w:rsidP="009F3F68">
      <w:pPr>
        <w:shd w:val="clear" w:color="auto" w:fill="FEFEFE"/>
        <w:spacing w:line="276" w:lineRule="auto"/>
        <w:jc w:val="both"/>
        <w:rPr>
          <w:rFonts w:asciiTheme="majorHAnsi" w:eastAsia="Times New Roman" w:hAnsiTheme="majorHAnsi" w:cs="Tahoma"/>
          <w:color w:val="0A0A0A"/>
          <w:sz w:val="22"/>
          <w:szCs w:val="22"/>
        </w:rPr>
      </w:pPr>
      <w:r w:rsidRPr="009F3F68">
        <w:rPr>
          <w:rFonts w:asciiTheme="majorHAnsi" w:eastAsia="Times New Roman" w:hAnsiTheme="majorHAnsi" w:cs="Tahoma"/>
          <w:color w:val="0A0A0A"/>
          <w:sz w:val="22"/>
          <w:szCs w:val="22"/>
        </w:rPr>
        <w:t xml:space="preserve"> </w:t>
      </w:r>
    </w:p>
    <w:p w14:paraId="36A967E0" w14:textId="1F4EE9B7" w:rsidR="009F3F68" w:rsidRDefault="003B061F"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CD4A37">
        <w:rPr>
          <w:rFonts w:asciiTheme="majorHAnsi" w:eastAsia="Times New Roman" w:hAnsiTheme="majorHAnsi" w:cs="Tahoma"/>
          <w:color w:val="0A0A0A"/>
          <w:sz w:val="22"/>
          <w:szCs w:val="22"/>
        </w:rPr>
        <w:t xml:space="preserve">The recruitment process for the new PMO was commenced by UNOPS in </w:t>
      </w:r>
      <w:r w:rsidR="00CD4A37">
        <w:rPr>
          <w:rFonts w:asciiTheme="majorHAnsi" w:eastAsia="Times New Roman" w:hAnsiTheme="majorHAnsi" w:cs="Tahoma"/>
          <w:color w:val="0A0A0A"/>
          <w:sz w:val="22"/>
          <w:szCs w:val="22"/>
        </w:rPr>
        <w:t xml:space="preserve">the </w:t>
      </w:r>
      <w:r w:rsidRPr="00CD4A37">
        <w:rPr>
          <w:rFonts w:asciiTheme="majorHAnsi" w:eastAsia="Times New Roman" w:hAnsiTheme="majorHAnsi" w:cs="Tahoma"/>
          <w:color w:val="0A0A0A"/>
          <w:sz w:val="22"/>
          <w:szCs w:val="22"/>
        </w:rPr>
        <w:t xml:space="preserve">second half of 2016 and </w:t>
      </w:r>
      <w:r w:rsidR="00931EAB">
        <w:rPr>
          <w:rFonts w:asciiTheme="majorHAnsi" w:eastAsia="Times New Roman" w:hAnsiTheme="majorHAnsi" w:cs="Tahoma"/>
          <w:color w:val="0A0A0A"/>
          <w:sz w:val="22"/>
          <w:szCs w:val="22"/>
        </w:rPr>
        <w:t xml:space="preserve">the </w:t>
      </w:r>
      <w:r w:rsidR="00CD4A37">
        <w:rPr>
          <w:rFonts w:asciiTheme="majorHAnsi" w:hAnsiTheme="majorHAnsi"/>
          <w:sz w:val="22"/>
          <w:szCs w:val="22"/>
        </w:rPr>
        <w:t xml:space="preserve">new Project </w:t>
      </w:r>
      <w:r w:rsidR="00CD4A37" w:rsidRPr="00CD4A37">
        <w:rPr>
          <w:rFonts w:asciiTheme="majorHAnsi" w:hAnsiTheme="majorHAnsi"/>
          <w:sz w:val="22"/>
          <w:szCs w:val="22"/>
        </w:rPr>
        <w:t>Man</w:t>
      </w:r>
      <w:r w:rsidR="00CD4A37">
        <w:rPr>
          <w:rFonts w:asciiTheme="majorHAnsi" w:hAnsiTheme="majorHAnsi"/>
          <w:sz w:val="22"/>
          <w:szCs w:val="22"/>
        </w:rPr>
        <w:t>a</w:t>
      </w:r>
      <w:r w:rsidR="00CD4A37" w:rsidRPr="00CD4A37">
        <w:rPr>
          <w:rFonts w:asciiTheme="majorHAnsi" w:hAnsiTheme="majorHAnsi"/>
          <w:sz w:val="22"/>
          <w:szCs w:val="22"/>
        </w:rPr>
        <w:t xml:space="preserve">ger </w:t>
      </w:r>
      <w:r w:rsidR="00CD4A37">
        <w:rPr>
          <w:rFonts w:asciiTheme="majorHAnsi" w:hAnsiTheme="majorHAnsi"/>
          <w:sz w:val="22"/>
          <w:szCs w:val="22"/>
        </w:rPr>
        <w:t>commenced</w:t>
      </w:r>
      <w:r w:rsidR="00CD4A37" w:rsidRPr="00CD4A37">
        <w:rPr>
          <w:rFonts w:asciiTheme="majorHAnsi" w:hAnsiTheme="majorHAnsi"/>
          <w:sz w:val="22"/>
          <w:szCs w:val="22"/>
        </w:rPr>
        <w:t xml:space="preserve"> </w:t>
      </w:r>
      <w:r w:rsidR="00CD4A37">
        <w:rPr>
          <w:rFonts w:asciiTheme="majorHAnsi" w:hAnsiTheme="majorHAnsi"/>
          <w:sz w:val="22"/>
          <w:szCs w:val="22"/>
        </w:rPr>
        <w:t xml:space="preserve">duties </w:t>
      </w:r>
      <w:r w:rsidR="00CD4A37" w:rsidRPr="00CD4A37">
        <w:rPr>
          <w:rFonts w:asciiTheme="majorHAnsi" w:hAnsiTheme="majorHAnsi"/>
          <w:sz w:val="22"/>
          <w:szCs w:val="22"/>
        </w:rPr>
        <w:t xml:space="preserve">on </w:t>
      </w:r>
      <w:r w:rsidR="00CD4A37">
        <w:rPr>
          <w:rFonts w:asciiTheme="majorHAnsi" w:hAnsiTheme="majorHAnsi"/>
          <w:sz w:val="22"/>
          <w:szCs w:val="22"/>
        </w:rPr>
        <w:t xml:space="preserve">1 </w:t>
      </w:r>
      <w:r w:rsidR="00931EAB">
        <w:rPr>
          <w:rFonts w:asciiTheme="majorHAnsi" w:hAnsiTheme="majorHAnsi"/>
          <w:sz w:val="22"/>
          <w:szCs w:val="22"/>
        </w:rPr>
        <w:t>November 2016, the new</w:t>
      </w:r>
      <w:r w:rsidR="00CD4A37" w:rsidRPr="00CD4A37">
        <w:rPr>
          <w:rFonts w:asciiTheme="majorHAnsi" w:hAnsiTheme="majorHAnsi"/>
          <w:sz w:val="22"/>
          <w:szCs w:val="22"/>
        </w:rPr>
        <w:t xml:space="preserve"> Environment Officer on </w:t>
      </w:r>
      <w:r w:rsidR="00931EAB">
        <w:rPr>
          <w:rFonts w:asciiTheme="majorHAnsi" w:hAnsiTheme="majorHAnsi"/>
          <w:sz w:val="22"/>
          <w:szCs w:val="22"/>
        </w:rPr>
        <w:t>1 March</w:t>
      </w:r>
      <w:r w:rsidR="00CD4A37" w:rsidRPr="00CD4A37">
        <w:rPr>
          <w:rFonts w:asciiTheme="majorHAnsi" w:hAnsiTheme="majorHAnsi"/>
          <w:sz w:val="22"/>
          <w:szCs w:val="22"/>
        </w:rPr>
        <w:t xml:space="preserve"> 2017, </w:t>
      </w:r>
      <w:r w:rsidR="00931EAB">
        <w:rPr>
          <w:rFonts w:asciiTheme="majorHAnsi" w:hAnsiTheme="majorHAnsi"/>
          <w:sz w:val="22"/>
          <w:szCs w:val="22"/>
        </w:rPr>
        <w:t xml:space="preserve">the new </w:t>
      </w:r>
      <w:r w:rsidR="00CD4A37" w:rsidRPr="00CD4A37">
        <w:rPr>
          <w:rFonts w:asciiTheme="majorHAnsi" w:hAnsiTheme="majorHAnsi"/>
          <w:sz w:val="22"/>
          <w:szCs w:val="22"/>
        </w:rPr>
        <w:t xml:space="preserve">Administrative Assistant on </w:t>
      </w:r>
      <w:r w:rsidR="00931EAB">
        <w:rPr>
          <w:rFonts w:asciiTheme="majorHAnsi" w:hAnsiTheme="majorHAnsi"/>
          <w:sz w:val="22"/>
          <w:szCs w:val="22"/>
        </w:rPr>
        <w:t>3 March 2017</w:t>
      </w:r>
      <w:r w:rsidR="00CD4A37" w:rsidRPr="00CD4A37">
        <w:rPr>
          <w:rFonts w:asciiTheme="majorHAnsi" w:hAnsiTheme="majorHAnsi"/>
          <w:sz w:val="22"/>
          <w:szCs w:val="22"/>
        </w:rPr>
        <w:t xml:space="preserve"> and </w:t>
      </w:r>
      <w:r w:rsidR="00931EAB">
        <w:rPr>
          <w:rFonts w:asciiTheme="majorHAnsi" w:hAnsiTheme="majorHAnsi"/>
          <w:sz w:val="22"/>
          <w:szCs w:val="22"/>
        </w:rPr>
        <w:t xml:space="preserve">the new </w:t>
      </w:r>
      <w:r w:rsidR="00CD4A37" w:rsidRPr="00CD4A37">
        <w:rPr>
          <w:rFonts w:asciiTheme="majorHAnsi" w:hAnsiTheme="majorHAnsi"/>
          <w:sz w:val="22"/>
          <w:szCs w:val="22"/>
        </w:rPr>
        <w:t>Environment</w:t>
      </w:r>
      <w:r w:rsidR="00931EAB">
        <w:rPr>
          <w:rFonts w:asciiTheme="majorHAnsi" w:hAnsiTheme="majorHAnsi"/>
          <w:sz w:val="22"/>
          <w:szCs w:val="22"/>
        </w:rPr>
        <w:t>al</w:t>
      </w:r>
      <w:r w:rsidR="00CD4A37" w:rsidRPr="00CD4A37">
        <w:rPr>
          <w:rFonts w:asciiTheme="majorHAnsi" w:hAnsiTheme="majorHAnsi"/>
          <w:sz w:val="22"/>
          <w:szCs w:val="22"/>
        </w:rPr>
        <w:t xml:space="preserve"> Economist on </w:t>
      </w:r>
      <w:r w:rsidR="00931EAB">
        <w:rPr>
          <w:rFonts w:asciiTheme="majorHAnsi" w:hAnsiTheme="majorHAnsi"/>
          <w:sz w:val="22"/>
          <w:szCs w:val="22"/>
        </w:rPr>
        <w:t xml:space="preserve">24 March </w:t>
      </w:r>
      <w:r w:rsidR="009F3F68">
        <w:rPr>
          <w:rFonts w:asciiTheme="majorHAnsi" w:hAnsiTheme="majorHAnsi"/>
          <w:sz w:val="22"/>
          <w:szCs w:val="22"/>
        </w:rPr>
        <w:t>2017</w:t>
      </w:r>
      <w:r w:rsidR="00224A25">
        <w:rPr>
          <w:rFonts w:asciiTheme="majorHAnsi" w:hAnsiTheme="majorHAnsi"/>
          <w:sz w:val="22"/>
          <w:szCs w:val="22"/>
        </w:rPr>
        <w:t>.  It</w:t>
      </w:r>
      <w:r w:rsidR="009F3F68">
        <w:rPr>
          <w:rFonts w:asciiTheme="majorHAnsi" w:eastAsia="Times New Roman" w:hAnsiTheme="majorHAnsi" w:cs="Tahoma"/>
          <w:color w:val="0A0A0A"/>
          <w:sz w:val="22"/>
          <w:szCs w:val="22"/>
        </w:rPr>
        <w:t xml:space="preserve"> became apparent that combining the administration, finance and IT functions into the relatively junior Administrative Assistant role was unrealistic</w:t>
      </w:r>
      <w:r w:rsidR="001E1AF0">
        <w:rPr>
          <w:rFonts w:asciiTheme="majorHAnsi" w:eastAsia="Times New Roman" w:hAnsiTheme="majorHAnsi" w:cs="Tahoma"/>
          <w:color w:val="0A0A0A"/>
          <w:sz w:val="22"/>
          <w:szCs w:val="22"/>
        </w:rPr>
        <w:t xml:space="preserve"> and overwhelming</w:t>
      </w:r>
      <w:r w:rsidR="009F3F68">
        <w:rPr>
          <w:rFonts w:asciiTheme="majorHAnsi" w:eastAsia="Times New Roman" w:hAnsiTheme="majorHAnsi" w:cs="Tahoma"/>
          <w:color w:val="0A0A0A"/>
          <w:sz w:val="22"/>
          <w:szCs w:val="22"/>
        </w:rPr>
        <w:t xml:space="preserve">, and the incumbent resigned after </w:t>
      </w:r>
      <w:r w:rsidR="007112BF" w:rsidRPr="007112BF">
        <w:rPr>
          <w:rFonts w:asciiTheme="majorHAnsi" w:eastAsia="Times New Roman" w:hAnsiTheme="majorHAnsi" w:cs="Tahoma"/>
          <w:color w:val="000000" w:themeColor="text1"/>
          <w:sz w:val="22"/>
          <w:szCs w:val="22"/>
        </w:rPr>
        <w:t>8</w:t>
      </w:r>
      <w:r w:rsidR="007112BF">
        <w:rPr>
          <w:rFonts w:asciiTheme="majorHAnsi" w:eastAsia="Times New Roman" w:hAnsiTheme="majorHAnsi" w:cs="Tahoma"/>
          <w:color w:val="0A0A0A"/>
          <w:sz w:val="22"/>
          <w:szCs w:val="22"/>
        </w:rPr>
        <w:t xml:space="preserve"> </w:t>
      </w:r>
      <w:r w:rsidR="009F3F68">
        <w:rPr>
          <w:rFonts w:asciiTheme="majorHAnsi" w:eastAsia="Times New Roman" w:hAnsiTheme="majorHAnsi" w:cs="Tahoma"/>
          <w:color w:val="0A0A0A"/>
          <w:sz w:val="22"/>
          <w:szCs w:val="22"/>
        </w:rPr>
        <w:t xml:space="preserve">months.  The position was upgraded to Operations Associate, who commenced duties on </w:t>
      </w:r>
      <w:r w:rsidR="007D5BA6">
        <w:rPr>
          <w:rFonts w:asciiTheme="majorHAnsi" w:eastAsia="Times New Roman" w:hAnsiTheme="majorHAnsi" w:cs="Tahoma"/>
          <w:color w:val="000000" w:themeColor="text1"/>
          <w:sz w:val="22"/>
          <w:szCs w:val="22"/>
        </w:rPr>
        <w:t>26 Februar</w:t>
      </w:r>
      <w:r w:rsidR="007D5BA6" w:rsidRPr="007D5BA6">
        <w:rPr>
          <w:rFonts w:asciiTheme="majorHAnsi" w:eastAsia="Times New Roman" w:hAnsiTheme="majorHAnsi" w:cs="Tahoma"/>
          <w:color w:val="000000" w:themeColor="text1"/>
          <w:sz w:val="22"/>
          <w:szCs w:val="22"/>
        </w:rPr>
        <w:t>y 2018</w:t>
      </w:r>
      <w:r w:rsidR="001E1AF0" w:rsidRPr="007D5BA6">
        <w:rPr>
          <w:rFonts w:asciiTheme="majorHAnsi" w:eastAsia="Times New Roman" w:hAnsiTheme="majorHAnsi" w:cs="Tahoma"/>
          <w:color w:val="000000" w:themeColor="text1"/>
          <w:sz w:val="22"/>
          <w:szCs w:val="22"/>
        </w:rPr>
        <w:t xml:space="preserve"> </w:t>
      </w:r>
      <w:r w:rsidR="001E1AF0">
        <w:rPr>
          <w:rFonts w:asciiTheme="majorHAnsi" w:eastAsia="Times New Roman" w:hAnsiTheme="majorHAnsi" w:cs="Tahoma"/>
          <w:color w:val="0A0A0A"/>
          <w:sz w:val="22"/>
          <w:szCs w:val="22"/>
        </w:rPr>
        <w:t xml:space="preserve">(the reduction in PMO staff numbers </w:t>
      </w:r>
      <w:r w:rsidR="00A821AA">
        <w:rPr>
          <w:rFonts w:asciiTheme="majorHAnsi" w:eastAsia="Times New Roman" w:hAnsiTheme="majorHAnsi" w:cs="Tahoma"/>
          <w:color w:val="0A0A0A"/>
          <w:sz w:val="22"/>
          <w:szCs w:val="22"/>
        </w:rPr>
        <w:t>has caused other major work</w:t>
      </w:r>
      <w:r w:rsidR="001E1AF0">
        <w:rPr>
          <w:rFonts w:asciiTheme="majorHAnsi" w:eastAsia="Times New Roman" w:hAnsiTheme="majorHAnsi" w:cs="Tahoma"/>
          <w:color w:val="0A0A0A"/>
          <w:sz w:val="22"/>
          <w:szCs w:val="22"/>
        </w:rPr>
        <w:t>load challenges, which have been partially but not fully addressed through the use of interns –</w:t>
      </w:r>
      <w:r w:rsidR="007D5BA6">
        <w:rPr>
          <w:rFonts w:asciiTheme="majorHAnsi" w:eastAsia="Times New Roman" w:hAnsiTheme="majorHAnsi" w:cs="Tahoma"/>
          <w:color w:val="0A0A0A"/>
          <w:sz w:val="22"/>
          <w:szCs w:val="22"/>
        </w:rPr>
        <w:t xml:space="preserve"> see sections</w:t>
      </w:r>
      <w:r w:rsidR="00A821AA">
        <w:rPr>
          <w:rFonts w:asciiTheme="majorHAnsi" w:eastAsia="Times New Roman" w:hAnsiTheme="majorHAnsi" w:cs="Tahoma"/>
          <w:color w:val="0A0A0A"/>
          <w:sz w:val="22"/>
          <w:szCs w:val="22"/>
        </w:rPr>
        <w:t xml:space="preserve"> 2.6 and </w:t>
      </w:r>
      <w:r w:rsidR="00224A25" w:rsidRPr="00224A25">
        <w:rPr>
          <w:rFonts w:asciiTheme="majorHAnsi" w:eastAsia="Times New Roman" w:hAnsiTheme="majorHAnsi" w:cs="Tahoma"/>
          <w:color w:val="000000" w:themeColor="text1"/>
          <w:sz w:val="22"/>
          <w:szCs w:val="22"/>
        </w:rPr>
        <w:t>3.2.1</w:t>
      </w:r>
      <w:r w:rsidR="001E1AF0" w:rsidRPr="00A821AA">
        <w:rPr>
          <w:rFonts w:asciiTheme="majorHAnsi" w:eastAsia="Times New Roman" w:hAnsiTheme="majorHAnsi" w:cs="Tahoma"/>
          <w:color w:val="FF0000"/>
          <w:sz w:val="22"/>
          <w:szCs w:val="22"/>
        </w:rPr>
        <w:t xml:space="preserve"> </w:t>
      </w:r>
      <w:r w:rsidR="001E1AF0">
        <w:rPr>
          <w:rFonts w:asciiTheme="majorHAnsi" w:eastAsia="Times New Roman" w:hAnsiTheme="majorHAnsi" w:cs="Tahoma"/>
          <w:color w:val="0A0A0A"/>
          <w:sz w:val="22"/>
          <w:szCs w:val="22"/>
        </w:rPr>
        <w:t>below).</w:t>
      </w:r>
    </w:p>
    <w:p w14:paraId="41BF761C" w14:textId="77777777" w:rsidR="009F3F68" w:rsidRPr="009F3F68" w:rsidRDefault="009F3F68" w:rsidP="009F3F68">
      <w:pPr>
        <w:shd w:val="clear" w:color="auto" w:fill="FEFEFE"/>
        <w:spacing w:line="276" w:lineRule="auto"/>
        <w:jc w:val="both"/>
        <w:rPr>
          <w:rFonts w:asciiTheme="majorHAnsi" w:eastAsia="Times New Roman" w:hAnsiTheme="majorHAnsi" w:cs="Tahoma"/>
          <w:color w:val="0A0A0A"/>
          <w:sz w:val="22"/>
          <w:szCs w:val="22"/>
        </w:rPr>
      </w:pPr>
    </w:p>
    <w:p w14:paraId="6D9434BF" w14:textId="494F0D5C" w:rsidR="00D12CA7" w:rsidRPr="00AC353A" w:rsidRDefault="00931EAB"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Pr>
          <w:rFonts w:asciiTheme="majorHAnsi" w:hAnsiTheme="majorHAnsi"/>
          <w:sz w:val="22"/>
          <w:szCs w:val="22"/>
        </w:rPr>
        <w:t xml:space="preserve">To their major credit the new PMO worked extremely hard to </w:t>
      </w:r>
      <w:r w:rsidR="00D12CA7">
        <w:rPr>
          <w:rFonts w:asciiTheme="majorHAnsi" w:hAnsiTheme="majorHAnsi"/>
          <w:sz w:val="22"/>
          <w:szCs w:val="22"/>
        </w:rPr>
        <w:t xml:space="preserve">get themselves established and operational as quickly as possible, and then to </w:t>
      </w:r>
      <w:r>
        <w:rPr>
          <w:rFonts w:asciiTheme="majorHAnsi" w:hAnsiTheme="majorHAnsi"/>
          <w:sz w:val="22"/>
          <w:szCs w:val="22"/>
        </w:rPr>
        <w:t xml:space="preserve">plan, organize and hold </w:t>
      </w:r>
      <w:r w:rsidR="001E1AF0">
        <w:rPr>
          <w:rFonts w:asciiTheme="majorHAnsi" w:hAnsiTheme="majorHAnsi"/>
          <w:sz w:val="22"/>
          <w:szCs w:val="22"/>
        </w:rPr>
        <w:t xml:space="preserve">the Project Inception Workshop, </w:t>
      </w:r>
      <w:r>
        <w:rPr>
          <w:rFonts w:asciiTheme="majorHAnsi" w:hAnsiTheme="majorHAnsi"/>
          <w:sz w:val="22"/>
          <w:szCs w:val="22"/>
        </w:rPr>
        <w:t xml:space="preserve">in the form of the first joint meeting of the Project’s Management, Science &amp; Technical Panel (MSTP) and Interim Commission Council </w:t>
      </w:r>
      <w:r w:rsidR="001E1AF0">
        <w:rPr>
          <w:rFonts w:asciiTheme="majorHAnsi" w:hAnsiTheme="majorHAnsi"/>
          <w:sz w:val="22"/>
          <w:szCs w:val="22"/>
        </w:rPr>
        <w:t>(</w:t>
      </w:r>
      <w:r>
        <w:rPr>
          <w:rFonts w:asciiTheme="majorHAnsi" w:hAnsiTheme="majorHAnsi"/>
          <w:sz w:val="22"/>
          <w:szCs w:val="22"/>
        </w:rPr>
        <w:t>ICC)</w:t>
      </w:r>
      <w:r w:rsidR="001E1AF0">
        <w:rPr>
          <w:rFonts w:asciiTheme="majorHAnsi" w:hAnsiTheme="majorHAnsi"/>
          <w:sz w:val="22"/>
          <w:szCs w:val="22"/>
        </w:rPr>
        <w:t>,</w:t>
      </w:r>
      <w:r w:rsidR="00EA2244">
        <w:rPr>
          <w:rFonts w:asciiTheme="majorHAnsi" w:hAnsiTheme="majorHAnsi"/>
          <w:sz w:val="22"/>
          <w:szCs w:val="22"/>
        </w:rPr>
        <w:t xml:space="preserve"> in Seoul</w:t>
      </w:r>
      <w:r>
        <w:rPr>
          <w:rFonts w:asciiTheme="majorHAnsi" w:hAnsiTheme="majorHAnsi"/>
          <w:sz w:val="22"/>
          <w:szCs w:val="22"/>
        </w:rPr>
        <w:t xml:space="preserve">, </w:t>
      </w:r>
      <w:r w:rsidR="0041647C">
        <w:rPr>
          <w:rFonts w:asciiTheme="majorHAnsi" w:hAnsiTheme="majorHAnsi"/>
          <w:sz w:val="22"/>
          <w:szCs w:val="22"/>
        </w:rPr>
        <w:t>ROK</w:t>
      </w:r>
      <w:r>
        <w:rPr>
          <w:rFonts w:asciiTheme="majorHAnsi" w:hAnsiTheme="majorHAnsi"/>
          <w:sz w:val="22"/>
          <w:szCs w:val="22"/>
        </w:rPr>
        <w:t xml:space="preserve"> in July 2017, where operational start of the Project was officially launched.  </w:t>
      </w:r>
    </w:p>
    <w:p w14:paraId="40AC6214" w14:textId="77777777" w:rsidR="00AC353A" w:rsidRPr="00AC353A" w:rsidRDefault="00AC353A" w:rsidP="00AC353A">
      <w:pPr>
        <w:shd w:val="clear" w:color="auto" w:fill="FEFEFE"/>
        <w:spacing w:line="276" w:lineRule="auto"/>
        <w:jc w:val="both"/>
        <w:rPr>
          <w:rFonts w:asciiTheme="majorHAnsi" w:eastAsia="Times New Roman" w:hAnsiTheme="majorHAnsi" w:cs="Tahoma"/>
          <w:color w:val="0A0A0A"/>
          <w:sz w:val="22"/>
          <w:szCs w:val="22"/>
        </w:rPr>
      </w:pPr>
    </w:p>
    <w:p w14:paraId="171FCD5C" w14:textId="2A9DE03C" w:rsidR="005B55D2" w:rsidRPr="00931EAB" w:rsidRDefault="00931EAB"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Pr>
          <w:rFonts w:asciiTheme="majorHAnsi" w:hAnsiTheme="majorHAnsi"/>
          <w:sz w:val="22"/>
          <w:szCs w:val="22"/>
        </w:rPr>
        <w:t xml:space="preserve">Table 4 shows the key timelines from </w:t>
      </w:r>
      <w:proofErr w:type="spellStart"/>
      <w:r>
        <w:rPr>
          <w:rFonts w:asciiTheme="majorHAnsi" w:hAnsiTheme="majorHAnsi"/>
          <w:sz w:val="22"/>
          <w:szCs w:val="22"/>
        </w:rPr>
        <w:t>ProDoc</w:t>
      </w:r>
      <w:proofErr w:type="spellEnd"/>
      <w:r>
        <w:rPr>
          <w:rFonts w:asciiTheme="majorHAnsi" w:hAnsiTheme="majorHAnsi"/>
          <w:sz w:val="22"/>
          <w:szCs w:val="22"/>
        </w:rPr>
        <w:t xml:space="preserve"> signing to operational launch of the Project at the Project Inception Workshop. This represents</w:t>
      </w:r>
      <w:r>
        <w:rPr>
          <w:rFonts w:asciiTheme="majorHAnsi" w:eastAsia="Times New Roman" w:hAnsiTheme="majorHAnsi" w:cs="Tahoma"/>
          <w:color w:val="000000" w:themeColor="text1"/>
          <w:sz w:val="22"/>
          <w:szCs w:val="22"/>
        </w:rPr>
        <w:t xml:space="preserve"> a very significant </w:t>
      </w:r>
      <w:r w:rsidR="005B55D2" w:rsidRPr="00931EAB">
        <w:rPr>
          <w:rFonts w:asciiTheme="majorHAnsi" w:eastAsia="Times New Roman" w:hAnsiTheme="majorHAnsi" w:cs="Tahoma"/>
          <w:color w:val="000000" w:themeColor="text1"/>
          <w:sz w:val="22"/>
          <w:szCs w:val="22"/>
        </w:rPr>
        <w:t xml:space="preserve">delay of </w:t>
      </w:r>
      <w:r>
        <w:rPr>
          <w:rFonts w:asciiTheme="majorHAnsi" w:eastAsia="Times New Roman" w:hAnsiTheme="majorHAnsi" w:cs="Tahoma"/>
          <w:color w:val="000000" w:themeColor="text1"/>
          <w:sz w:val="22"/>
          <w:szCs w:val="22"/>
        </w:rPr>
        <w:t xml:space="preserve">a full </w:t>
      </w:r>
      <w:r w:rsidR="005B55D2" w:rsidRPr="00931EAB">
        <w:rPr>
          <w:rFonts w:asciiTheme="majorHAnsi" w:eastAsia="Times New Roman" w:hAnsiTheme="majorHAnsi" w:cs="Tahoma"/>
          <w:color w:val="000000" w:themeColor="text1"/>
          <w:sz w:val="22"/>
          <w:szCs w:val="22"/>
        </w:rPr>
        <w:t xml:space="preserve">three years </w:t>
      </w:r>
      <w:r>
        <w:rPr>
          <w:rFonts w:asciiTheme="majorHAnsi" w:eastAsia="Times New Roman" w:hAnsiTheme="majorHAnsi" w:cs="Tahoma"/>
          <w:color w:val="000000" w:themeColor="text1"/>
          <w:sz w:val="22"/>
          <w:szCs w:val="22"/>
        </w:rPr>
        <w:t>since signing o</w:t>
      </w:r>
      <w:r w:rsidR="00AC353A">
        <w:rPr>
          <w:rFonts w:asciiTheme="majorHAnsi" w:eastAsia="Times New Roman" w:hAnsiTheme="majorHAnsi" w:cs="Tahoma"/>
          <w:color w:val="000000" w:themeColor="text1"/>
          <w:sz w:val="22"/>
          <w:szCs w:val="22"/>
        </w:rPr>
        <w:t xml:space="preserve">f the </w:t>
      </w:r>
      <w:proofErr w:type="spellStart"/>
      <w:r w:rsidR="00AC353A">
        <w:rPr>
          <w:rFonts w:asciiTheme="majorHAnsi" w:eastAsia="Times New Roman" w:hAnsiTheme="majorHAnsi" w:cs="Tahoma"/>
          <w:color w:val="000000" w:themeColor="text1"/>
          <w:sz w:val="22"/>
          <w:szCs w:val="22"/>
        </w:rPr>
        <w:t>ProDoc</w:t>
      </w:r>
      <w:proofErr w:type="spellEnd"/>
      <w:r w:rsidR="00AC353A">
        <w:rPr>
          <w:rFonts w:asciiTheme="majorHAnsi" w:eastAsia="Times New Roman" w:hAnsiTheme="majorHAnsi" w:cs="Tahoma"/>
          <w:color w:val="000000" w:themeColor="text1"/>
          <w:sz w:val="22"/>
          <w:szCs w:val="22"/>
        </w:rPr>
        <w:t xml:space="preserve"> in July 2014.  This</w:t>
      </w:r>
      <w:r>
        <w:rPr>
          <w:rFonts w:asciiTheme="majorHAnsi" w:eastAsia="Times New Roman" w:hAnsiTheme="majorHAnsi" w:cs="Tahoma"/>
          <w:color w:val="000000" w:themeColor="text1"/>
          <w:sz w:val="22"/>
          <w:szCs w:val="22"/>
        </w:rPr>
        <w:t xml:space="preserve"> is a totally </w:t>
      </w:r>
      <w:r w:rsidRPr="00931EAB">
        <w:rPr>
          <w:rFonts w:asciiTheme="majorHAnsi" w:eastAsia="Times New Roman" w:hAnsiTheme="majorHAnsi" w:cs="Tahoma"/>
          <w:color w:val="000000" w:themeColor="text1"/>
          <w:sz w:val="22"/>
          <w:szCs w:val="22"/>
        </w:rPr>
        <w:t>crippling</w:t>
      </w:r>
      <w:r>
        <w:rPr>
          <w:rFonts w:asciiTheme="majorHAnsi" w:eastAsia="Times New Roman" w:hAnsiTheme="majorHAnsi" w:cs="Tahoma"/>
          <w:color w:val="000000" w:themeColor="text1"/>
          <w:sz w:val="22"/>
          <w:szCs w:val="22"/>
        </w:rPr>
        <w:t xml:space="preserve"> delay </w:t>
      </w:r>
      <w:r w:rsidR="005B55D2" w:rsidRPr="00931EAB">
        <w:rPr>
          <w:rFonts w:asciiTheme="majorHAnsi" w:eastAsia="Times New Roman" w:hAnsiTheme="majorHAnsi" w:cs="Tahoma"/>
          <w:color w:val="000000" w:themeColor="text1"/>
          <w:sz w:val="22"/>
          <w:szCs w:val="22"/>
        </w:rPr>
        <w:t>given that the designed project</w:t>
      </w:r>
      <w:r>
        <w:rPr>
          <w:rFonts w:asciiTheme="majorHAnsi" w:eastAsia="Times New Roman" w:hAnsiTheme="majorHAnsi" w:cs="Tahoma"/>
          <w:color w:val="000000" w:themeColor="text1"/>
          <w:sz w:val="22"/>
          <w:szCs w:val="22"/>
        </w:rPr>
        <w:t xml:space="preserve"> duration is only four years</w:t>
      </w:r>
      <w:r w:rsidR="005B55D2" w:rsidRPr="00931EAB">
        <w:rPr>
          <w:rFonts w:asciiTheme="majorHAnsi" w:eastAsia="Times New Roman" w:hAnsiTheme="majorHAnsi" w:cs="Tahoma"/>
          <w:color w:val="000000" w:themeColor="text1"/>
          <w:sz w:val="22"/>
          <w:szCs w:val="22"/>
        </w:rPr>
        <w:t xml:space="preserve">. </w:t>
      </w:r>
      <w:r w:rsidR="009D77C4">
        <w:rPr>
          <w:rFonts w:asciiTheme="majorHAnsi" w:eastAsia="Times New Roman" w:hAnsiTheme="majorHAnsi" w:cs="Tahoma"/>
          <w:color w:val="000000" w:themeColor="text1"/>
          <w:sz w:val="22"/>
          <w:szCs w:val="22"/>
        </w:rPr>
        <w:t xml:space="preserve"> Apart from the period of the inactive first PMO, Table 4 also shows that there appear to be inherent inefficiencies in the UNOPS staff recruitment process, w</w:t>
      </w:r>
      <w:r w:rsidR="00224A25">
        <w:rPr>
          <w:rFonts w:asciiTheme="majorHAnsi" w:eastAsia="Times New Roman" w:hAnsiTheme="majorHAnsi" w:cs="Tahoma"/>
          <w:color w:val="000000" w:themeColor="text1"/>
          <w:sz w:val="22"/>
          <w:szCs w:val="22"/>
        </w:rPr>
        <w:t>hich can take up to nine months-</w:t>
      </w:r>
      <w:r w:rsidR="005713E1">
        <w:rPr>
          <w:rFonts w:asciiTheme="majorHAnsi" w:eastAsia="Times New Roman" w:hAnsiTheme="majorHAnsi" w:cs="Tahoma"/>
          <w:color w:val="000000" w:themeColor="text1"/>
          <w:sz w:val="22"/>
          <w:szCs w:val="22"/>
        </w:rPr>
        <w:t xml:space="preserve">plus </w:t>
      </w:r>
      <w:r w:rsidR="009D77C4">
        <w:rPr>
          <w:rFonts w:asciiTheme="majorHAnsi" w:eastAsia="Times New Roman" w:hAnsiTheme="majorHAnsi" w:cs="Tahoma"/>
          <w:color w:val="000000" w:themeColor="text1"/>
          <w:sz w:val="22"/>
          <w:szCs w:val="22"/>
        </w:rPr>
        <w:t>for a single position, further contributing to significant project delays.</w:t>
      </w:r>
    </w:p>
    <w:p w14:paraId="4B8A47E4" w14:textId="77777777" w:rsidR="00931EAB" w:rsidRPr="002926CB" w:rsidRDefault="00931EAB" w:rsidP="00931EAB">
      <w:pPr>
        <w:pStyle w:val="ListParagraph"/>
        <w:shd w:val="clear" w:color="auto" w:fill="FEFEFE"/>
        <w:spacing w:line="276" w:lineRule="auto"/>
        <w:ind w:left="360"/>
        <w:jc w:val="both"/>
        <w:rPr>
          <w:rFonts w:asciiTheme="majorHAnsi" w:eastAsia="Times New Roman" w:hAnsiTheme="majorHAnsi" w:cs="Tahoma"/>
          <w:color w:val="0A0A0A"/>
          <w:sz w:val="22"/>
          <w:szCs w:val="22"/>
        </w:rPr>
      </w:pPr>
    </w:p>
    <w:p w14:paraId="3A160316" w14:textId="66CE1448" w:rsidR="005B55D2" w:rsidRPr="009C7175"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9C7175">
        <w:rPr>
          <w:rFonts w:asciiTheme="majorHAnsi" w:eastAsia="Times New Roman" w:hAnsiTheme="majorHAnsi" w:cs="Tahoma"/>
          <w:color w:val="000000" w:themeColor="text1"/>
          <w:sz w:val="22"/>
          <w:szCs w:val="22"/>
        </w:rPr>
        <w:t>In</w:t>
      </w:r>
      <w:r>
        <w:rPr>
          <w:rFonts w:asciiTheme="majorHAnsi" w:eastAsia="Times New Roman" w:hAnsiTheme="majorHAnsi" w:cs="Tahoma"/>
          <w:color w:val="000000" w:themeColor="text1"/>
          <w:sz w:val="22"/>
          <w:szCs w:val="22"/>
        </w:rPr>
        <w:t xml:space="preserve"> accordance with the four-year P</w:t>
      </w:r>
      <w:r w:rsidRPr="009C7175">
        <w:rPr>
          <w:rFonts w:asciiTheme="majorHAnsi" w:eastAsia="Times New Roman" w:hAnsiTheme="majorHAnsi" w:cs="Tahoma"/>
          <w:color w:val="000000" w:themeColor="text1"/>
          <w:sz w:val="22"/>
          <w:szCs w:val="22"/>
        </w:rPr>
        <w:t xml:space="preserve">roject timeline, counted from </w:t>
      </w:r>
      <w:proofErr w:type="spellStart"/>
      <w:r>
        <w:rPr>
          <w:rFonts w:asciiTheme="majorHAnsi" w:eastAsia="Times New Roman" w:hAnsiTheme="majorHAnsi" w:cs="Tahoma"/>
          <w:color w:val="000000" w:themeColor="text1"/>
          <w:sz w:val="22"/>
          <w:szCs w:val="22"/>
        </w:rPr>
        <w:t>ProDoc</w:t>
      </w:r>
      <w:proofErr w:type="spellEnd"/>
      <w:r>
        <w:rPr>
          <w:rFonts w:asciiTheme="majorHAnsi" w:eastAsia="Times New Roman" w:hAnsiTheme="majorHAnsi" w:cs="Tahoma"/>
          <w:color w:val="000000" w:themeColor="text1"/>
          <w:sz w:val="22"/>
          <w:szCs w:val="22"/>
        </w:rPr>
        <w:t xml:space="preserve"> </w:t>
      </w:r>
      <w:r w:rsidRPr="009C7175">
        <w:rPr>
          <w:rFonts w:asciiTheme="majorHAnsi" w:eastAsia="Times New Roman" w:hAnsiTheme="majorHAnsi" w:cs="Tahoma"/>
          <w:color w:val="000000" w:themeColor="text1"/>
          <w:sz w:val="22"/>
          <w:szCs w:val="22"/>
        </w:rPr>
        <w:t xml:space="preserve">signing in July 2014, the Project is scheduled to terminate in July this year (2018), after only one year of actual operations. </w:t>
      </w:r>
      <w:proofErr w:type="gramStart"/>
      <w:r w:rsidRPr="009C7175">
        <w:rPr>
          <w:rFonts w:asciiTheme="majorHAnsi" w:eastAsia="Times New Roman" w:hAnsiTheme="majorHAnsi" w:cs="Tahoma"/>
          <w:color w:val="000000" w:themeColor="text1"/>
          <w:sz w:val="22"/>
          <w:szCs w:val="22"/>
        </w:rPr>
        <w:t xml:space="preserve">A project extension of 18 months to </w:t>
      </w:r>
      <w:r w:rsidR="005F28C3">
        <w:rPr>
          <w:rFonts w:asciiTheme="majorHAnsi" w:eastAsia="Times New Roman" w:hAnsiTheme="majorHAnsi" w:cs="Tahoma"/>
          <w:color w:val="000000" w:themeColor="text1"/>
          <w:sz w:val="22"/>
          <w:szCs w:val="22"/>
        </w:rPr>
        <w:t>January 2020</w:t>
      </w:r>
      <w:r w:rsidRPr="009C7175">
        <w:rPr>
          <w:rFonts w:asciiTheme="majorHAnsi" w:eastAsia="Times New Roman" w:hAnsiTheme="majorHAnsi" w:cs="Tahoma"/>
          <w:color w:val="000000" w:themeColor="text1"/>
          <w:sz w:val="22"/>
          <w:szCs w:val="22"/>
        </w:rPr>
        <w:t xml:space="preserve"> (the maximum </w:t>
      </w:r>
      <w:r w:rsidR="005713E1">
        <w:rPr>
          <w:rFonts w:asciiTheme="majorHAnsi" w:eastAsia="Times New Roman" w:hAnsiTheme="majorHAnsi" w:cs="Tahoma"/>
          <w:color w:val="000000" w:themeColor="text1"/>
          <w:sz w:val="22"/>
          <w:szCs w:val="22"/>
        </w:rPr>
        <w:t>available under UNDP-GEF rules)</w:t>
      </w:r>
      <w:r w:rsidRPr="009C7175">
        <w:rPr>
          <w:rFonts w:asciiTheme="majorHAnsi" w:eastAsia="Times New Roman" w:hAnsiTheme="majorHAnsi" w:cs="Tahoma"/>
          <w:color w:val="000000" w:themeColor="text1"/>
          <w:sz w:val="22"/>
          <w:szCs w:val="22"/>
        </w:rPr>
        <w:t xml:space="preserve"> is therefore proposed by the participating countries</w:t>
      </w:r>
      <w:proofErr w:type="gramEnd"/>
      <w:r w:rsidRPr="009C7175">
        <w:rPr>
          <w:rFonts w:asciiTheme="majorHAnsi" w:eastAsia="Times New Roman" w:hAnsiTheme="majorHAnsi" w:cs="Tahoma"/>
          <w:color w:val="000000" w:themeColor="text1"/>
          <w:sz w:val="22"/>
          <w:szCs w:val="22"/>
        </w:rPr>
        <w:t>.</w:t>
      </w:r>
    </w:p>
    <w:p w14:paraId="79813376" w14:textId="77777777" w:rsidR="005B55D2" w:rsidRPr="009C7175" w:rsidRDefault="005B55D2" w:rsidP="005B55D2">
      <w:pPr>
        <w:pStyle w:val="ListParagraph"/>
        <w:shd w:val="clear" w:color="auto" w:fill="FEFEFE"/>
        <w:spacing w:line="276" w:lineRule="auto"/>
        <w:ind w:left="360"/>
        <w:jc w:val="both"/>
        <w:rPr>
          <w:rFonts w:asciiTheme="majorHAnsi" w:eastAsia="Times New Roman" w:hAnsiTheme="majorHAnsi" w:cs="Tahoma"/>
          <w:color w:val="0A0A0A"/>
          <w:sz w:val="22"/>
          <w:szCs w:val="22"/>
        </w:rPr>
      </w:pPr>
    </w:p>
    <w:p w14:paraId="6CA03937" w14:textId="77777777" w:rsidR="005B55D2"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9C7175">
        <w:rPr>
          <w:rFonts w:asciiTheme="majorHAnsi" w:eastAsia="Times New Roman" w:hAnsiTheme="majorHAnsi" w:cs="Tahoma"/>
          <w:color w:val="0A0A0A"/>
          <w:sz w:val="22"/>
          <w:szCs w:val="22"/>
        </w:rPr>
        <w:t xml:space="preserve">During the MTR </w:t>
      </w:r>
      <w:r>
        <w:rPr>
          <w:rFonts w:asciiTheme="majorHAnsi" w:eastAsia="Times New Roman" w:hAnsiTheme="majorHAnsi" w:cs="Tahoma"/>
          <w:color w:val="0A0A0A"/>
          <w:sz w:val="22"/>
          <w:szCs w:val="22"/>
        </w:rPr>
        <w:t xml:space="preserve">consultations </w:t>
      </w:r>
      <w:r w:rsidRPr="009C7175">
        <w:rPr>
          <w:rFonts w:asciiTheme="majorHAnsi" w:eastAsia="Times New Roman" w:hAnsiTheme="majorHAnsi" w:cs="Tahoma"/>
          <w:color w:val="0A0A0A"/>
          <w:sz w:val="22"/>
          <w:szCs w:val="22"/>
        </w:rPr>
        <w:t>the consultant made some enquiries to try and gain a better understanding of the detailed causes of the three year</w:t>
      </w:r>
      <w:r>
        <w:rPr>
          <w:rFonts w:asciiTheme="majorHAnsi" w:eastAsia="Times New Roman" w:hAnsiTheme="majorHAnsi" w:cs="Tahoma"/>
          <w:color w:val="0A0A0A"/>
          <w:sz w:val="22"/>
          <w:szCs w:val="22"/>
        </w:rPr>
        <w:t xml:space="preserve"> delay to P</w:t>
      </w:r>
      <w:r w:rsidRPr="009C7175">
        <w:rPr>
          <w:rFonts w:asciiTheme="majorHAnsi" w:eastAsia="Times New Roman" w:hAnsiTheme="majorHAnsi" w:cs="Tahoma"/>
          <w:color w:val="0A0A0A"/>
          <w:sz w:val="22"/>
          <w:szCs w:val="22"/>
        </w:rPr>
        <w:t xml:space="preserve">roject start, to try and identify lessons learned and </w:t>
      </w:r>
      <w:r>
        <w:rPr>
          <w:rFonts w:asciiTheme="majorHAnsi" w:eastAsia="Times New Roman" w:hAnsiTheme="majorHAnsi" w:cs="Tahoma"/>
          <w:color w:val="0A0A0A"/>
          <w:sz w:val="22"/>
          <w:szCs w:val="22"/>
        </w:rPr>
        <w:t xml:space="preserve">make recommendations to </w:t>
      </w:r>
      <w:r w:rsidRPr="009C7175">
        <w:rPr>
          <w:rFonts w:asciiTheme="majorHAnsi" w:eastAsia="Times New Roman" w:hAnsiTheme="majorHAnsi" w:cs="Tahoma"/>
          <w:color w:val="0A0A0A"/>
          <w:sz w:val="22"/>
          <w:szCs w:val="22"/>
        </w:rPr>
        <w:t xml:space="preserve">avoid similar problems in future. Of the four </w:t>
      </w:r>
      <w:r>
        <w:rPr>
          <w:rFonts w:asciiTheme="majorHAnsi" w:eastAsia="Times New Roman" w:hAnsiTheme="majorHAnsi" w:cs="Tahoma"/>
          <w:color w:val="0A0A0A"/>
          <w:sz w:val="22"/>
          <w:szCs w:val="22"/>
        </w:rPr>
        <w:t xml:space="preserve">senior </w:t>
      </w:r>
      <w:r w:rsidRPr="009C7175">
        <w:rPr>
          <w:rFonts w:asciiTheme="majorHAnsi" w:eastAsia="Times New Roman" w:hAnsiTheme="majorHAnsi" w:cs="Tahoma"/>
          <w:color w:val="0A0A0A"/>
          <w:sz w:val="22"/>
          <w:szCs w:val="22"/>
        </w:rPr>
        <w:t>persons interviewed on this</w:t>
      </w:r>
      <w:r>
        <w:rPr>
          <w:rFonts w:asciiTheme="majorHAnsi" w:eastAsia="Times New Roman" w:hAnsiTheme="majorHAnsi" w:cs="Tahoma"/>
          <w:color w:val="0A0A0A"/>
          <w:sz w:val="22"/>
          <w:szCs w:val="22"/>
        </w:rPr>
        <w:t xml:space="preserve"> matter (one each from UNDP, </w:t>
      </w:r>
      <w:r w:rsidRPr="009C7175">
        <w:rPr>
          <w:rFonts w:asciiTheme="majorHAnsi" w:eastAsia="Times New Roman" w:hAnsiTheme="majorHAnsi" w:cs="Tahoma"/>
          <w:color w:val="0A0A0A"/>
          <w:sz w:val="22"/>
          <w:szCs w:val="22"/>
        </w:rPr>
        <w:t xml:space="preserve">UNOPS and the </w:t>
      </w:r>
      <w:r>
        <w:rPr>
          <w:rFonts w:asciiTheme="majorHAnsi" w:eastAsia="Times New Roman" w:hAnsiTheme="majorHAnsi" w:cs="Tahoma"/>
          <w:color w:val="0A0A0A"/>
          <w:sz w:val="22"/>
          <w:szCs w:val="22"/>
        </w:rPr>
        <w:t xml:space="preserve">two </w:t>
      </w:r>
      <w:r w:rsidRPr="009C7175">
        <w:rPr>
          <w:rFonts w:asciiTheme="majorHAnsi" w:eastAsia="Times New Roman" w:hAnsiTheme="majorHAnsi" w:cs="Tahoma"/>
          <w:color w:val="0A0A0A"/>
          <w:sz w:val="22"/>
          <w:szCs w:val="22"/>
        </w:rPr>
        <w:t xml:space="preserve">Governments), four quite different explanations were provided.  </w:t>
      </w:r>
    </w:p>
    <w:p w14:paraId="59BFDCDA" w14:textId="77777777" w:rsidR="005B55D2" w:rsidRPr="005C5183" w:rsidRDefault="005B55D2" w:rsidP="005B55D2">
      <w:pPr>
        <w:shd w:val="clear" w:color="auto" w:fill="FEFEFE"/>
        <w:spacing w:line="276" w:lineRule="auto"/>
        <w:jc w:val="both"/>
        <w:rPr>
          <w:rFonts w:asciiTheme="majorHAnsi" w:eastAsia="Times New Roman" w:hAnsiTheme="majorHAnsi" w:cs="Tahoma"/>
          <w:color w:val="0A0A0A"/>
          <w:sz w:val="22"/>
          <w:szCs w:val="22"/>
        </w:rPr>
      </w:pPr>
    </w:p>
    <w:p w14:paraId="30888A5D" w14:textId="0AED0320" w:rsidR="005B55D2"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9C7175">
        <w:rPr>
          <w:rFonts w:asciiTheme="majorHAnsi" w:eastAsia="Times New Roman" w:hAnsiTheme="majorHAnsi" w:cs="Tahoma"/>
          <w:color w:val="0A0A0A"/>
          <w:sz w:val="22"/>
          <w:szCs w:val="22"/>
        </w:rPr>
        <w:t xml:space="preserve">Given </w:t>
      </w:r>
      <w:r>
        <w:rPr>
          <w:rFonts w:asciiTheme="majorHAnsi" w:eastAsia="Times New Roman" w:hAnsiTheme="majorHAnsi" w:cs="Tahoma"/>
          <w:color w:val="0A0A0A"/>
          <w:sz w:val="22"/>
          <w:szCs w:val="22"/>
        </w:rPr>
        <w:t xml:space="preserve">these differing perspectives, and given </w:t>
      </w:r>
      <w:r w:rsidRPr="009C7175">
        <w:rPr>
          <w:rFonts w:asciiTheme="majorHAnsi" w:eastAsia="Times New Roman" w:hAnsiTheme="majorHAnsi" w:cs="Tahoma"/>
          <w:color w:val="0A0A0A"/>
          <w:sz w:val="22"/>
          <w:szCs w:val="22"/>
        </w:rPr>
        <w:t>that the delay is now historical and that nothing can be done</w:t>
      </w:r>
      <w:r>
        <w:rPr>
          <w:rFonts w:asciiTheme="majorHAnsi" w:eastAsia="Times New Roman" w:hAnsiTheme="majorHAnsi" w:cs="Tahoma"/>
          <w:color w:val="0A0A0A"/>
          <w:sz w:val="22"/>
          <w:szCs w:val="22"/>
        </w:rPr>
        <w:t xml:space="preserve"> to change it, plus</w:t>
      </w:r>
      <w:r w:rsidRPr="009C7175">
        <w:rPr>
          <w:rFonts w:asciiTheme="majorHAnsi" w:eastAsia="Times New Roman" w:hAnsiTheme="majorHAnsi" w:cs="Tahoma"/>
          <w:color w:val="0A0A0A"/>
          <w:sz w:val="22"/>
          <w:szCs w:val="22"/>
        </w:rPr>
        <w:t xml:space="preserve"> the </w:t>
      </w:r>
      <w:r w:rsidRPr="00D12CA7">
        <w:rPr>
          <w:rFonts w:asciiTheme="majorHAnsi" w:eastAsia="Times New Roman" w:hAnsiTheme="majorHAnsi" w:cs="Tahoma"/>
          <w:color w:val="0A0A0A"/>
          <w:sz w:val="22"/>
          <w:szCs w:val="22"/>
          <w:u w:val="single"/>
        </w:rPr>
        <w:t xml:space="preserve">need to </w:t>
      </w:r>
      <w:r w:rsidR="005713E1">
        <w:rPr>
          <w:rFonts w:asciiTheme="majorHAnsi" w:eastAsia="Times New Roman" w:hAnsiTheme="majorHAnsi" w:cs="Tahoma"/>
          <w:color w:val="0A0A0A"/>
          <w:sz w:val="22"/>
          <w:szCs w:val="22"/>
          <w:u w:val="single"/>
        </w:rPr>
        <w:t xml:space="preserve">now </w:t>
      </w:r>
      <w:r w:rsidRPr="00D12CA7">
        <w:rPr>
          <w:rFonts w:asciiTheme="majorHAnsi" w:eastAsia="Times New Roman" w:hAnsiTheme="majorHAnsi" w:cs="Tahoma"/>
          <w:color w:val="0A0A0A"/>
          <w:sz w:val="22"/>
          <w:szCs w:val="22"/>
          <w:u w:val="single"/>
        </w:rPr>
        <w:t>give priority to completing as much of the Project as possible</w:t>
      </w:r>
      <w:r w:rsidRPr="009C7175">
        <w:rPr>
          <w:rFonts w:asciiTheme="majorHAnsi" w:eastAsia="Times New Roman" w:hAnsiTheme="majorHAnsi" w:cs="Tahoma"/>
          <w:color w:val="0A0A0A"/>
          <w:sz w:val="22"/>
          <w:szCs w:val="22"/>
        </w:rPr>
        <w:t xml:space="preserve"> in the short time remaining, </w:t>
      </w:r>
      <w:r>
        <w:rPr>
          <w:rFonts w:asciiTheme="majorHAnsi" w:eastAsia="Times New Roman" w:hAnsiTheme="majorHAnsi" w:cs="Tahoma"/>
          <w:color w:val="0A0A0A"/>
          <w:sz w:val="22"/>
          <w:szCs w:val="22"/>
        </w:rPr>
        <w:t xml:space="preserve">the MTR consultant </w:t>
      </w:r>
      <w:r w:rsidRPr="00931EAB">
        <w:rPr>
          <w:rFonts w:asciiTheme="majorHAnsi" w:eastAsia="Times New Roman" w:hAnsiTheme="majorHAnsi" w:cs="Tahoma"/>
          <w:color w:val="0A0A0A"/>
          <w:sz w:val="22"/>
          <w:szCs w:val="22"/>
          <w:u w:val="single"/>
        </w:rPr>
        <w:t>expended no further effort on this issue</w:t>
      </w:r>
      <w:r w:rsidRPr="009C7175">
        <w:rPr>
          <w:rFonts w:asciiTheme="majorHAnsi" w:eastAsia="Times New Roman" w:hAnsiTheme="majorHAnsi" w:cs="Tahoma"/>
          <w:color w:val="0A0A0A"/>
          <w:sz w:val="22"/>
          <w:szCs w:val="22"/>
        </w:rPr>
        <w:t xml:space="preserve">.  It is simply recommended that </w:t>
      </w:r>
      <w:r w:rsidRPr="00931EAB">
        <w:rPr>
          <w:rFonts w:asciiTheme="majorHAnsi" w:eastAsia="Times New Roman" w:hAnsiTheme="majorHAnsi" w:cs="Tahoma"/>
          <w:color w:val="0A0A0A"/>
          <w:sz w:val="22"/>
          <w:szCs w:val="22"/>
          <w:u w:val="single"/>
        </w:rPr>
        <w:t>all parties</w:t>
      </w:r>
      <w:r w:rsidRPr="009C7175">
        <w:rPr>
          <w:rFonts w:asciiTheme="majorHAnsi" w:eastAsia="Times New Roman" w:hAnsiTheme="majorHAnsi" w:cs="Tahoma"/>
          <w:color w:val="0A0A0A"/>
          <w:sz w:val="22"/>
          <w:szCs w:val="22"/>
        </w:rPr>
        <w:t xml:space="preserve"> </w:t>
      </w:r>
      <w:r w:rsidR="00224A25">
        <w:rPr>
          <w:rFonts w:asciiTheme="majorHAnsi" w:eastAsia="Times New Roman" w:hAnsiTheme="majorHAnsi" w:cs="Tahoma"/>
          <w:color w:val="0A0A0A"/>
          <w:sz w:val="22"/>
          <w:szCs w:val="22"/>
        </w:rPr>
        <w:t xml:space="preserve">(including the beneficiary country) </w:t>
      </w:r>
      <w:r w:rsidR="005F28C3">
        <w:rPr>
          <w:rFonts w:asciiTheme="majorHAnsi" w:eastAsia="Times New Roman" w:hAnsiTheme="majorHAnsi" w:cs="Tahoma"/>
          <w:color w:val="0A0A0A"/>
          <w:sz w:val="22"/>
          <w:szCs w:val="22"/>
        </w:rPr>
        <w:t xml:space="preserve">should </w:t>
      </w:r>
      <w:proofErr w:type="spellStart"/>
      <w:r w:rsidRPr="009C7175">
        <w:rPr>
          <w:rFonts w:asciiTheme="majorHAnsi" w:eastAsia="Times New Roman" w:hAnsiTheme="majorHAnsi" w:cs="Tahoma"/>
          <w:color w:val="0A0A0A"/>
          <w:sz w:val="22"/>
          <w:szCs w:val="22"/>
        </w:rPr>
        <w:t>endeavo</w:t>
      </w:r>
      <w:r>
        <w:rPr>
          <w:rFonts w:asciiTheme="majorHAnsi" w:eastAsia="Times New Roman" w:hAnsiTheme="majorHAnsi" w:cs="Tahoma"/>
          <w:color w:val="0A0A0A"/>
          <w:sz w:val="22"/>
          <w:szCs w:val="22"/>
        </w:rPr>
        <w:t>u</w:t>
      </w:r>
      <w:r w:rsidRPr="009C7175">
        <w:rPr>
          <w:rFonts w:asciiTheme="majorHAnsi" w:eastAsia="Times New Roman" w:hAnsiTheme="majorHAnsi" w:cs="Tahoma"/>
          <w:color w:val="0A0A0A"/>
          <w:sz w:val="22"/>
          <w:szCs w:val="22"/>
        </w:rPr>
        <w:t>r</w:t>
      </w:r>
      <w:proofErr w:type="spellEnd"/>
      <w:r w:rsidRPr="009C7175">
        <w:rPr>
          <w:rFonts w:asciiTheme="majorHAnsi" w:eastAsia="Times New Roman" w:hAnsiTheme="majorHAnsi" w:cs="Tahoma"/>
          <w:color w:val="0A0A0A"/>
          <w:sz w:val="22"/>
          <w:szCs w:val="22"/>
        </w:rPr>
        <w:t xml:space="preserve"> to learn from what happened (whatever their differing perspectives might be), and work to ensure that such </w:t>
      </w:r>
      <w:r>
        <w:rPr>
          <w:rFonts w:asciiTheme="majorHAnsi" w:eastAsia="Times New Roman" w:hAnsiTheme="majorHAnsi" w:cs="Tahoma"/>
          <w:color w:val="0A0A0A"/>
          <w:sz w:val="22"/>
          <w:szCs w:val="22"/>
        </w:rPr>
        <w:t>massive</w:t>
      </w:r>
      <w:r w:rsidRPr="009C7175">
        <w:rPr>
          <w:rFonts w:asciiTheme="majorHAnsi" w:eastAsia="Times New Roman" w:hAnsiTheme="majorHAnsi" w:cs="Tahoma"/>
          <w:color w:val="0A0A0A"/>
          <w:sz w:val="22"/>
          <w:szCs w:val="22"/>
        </w:rPr>
        <w:t xml:space="preserve"> delays</w:t>
      </w:r>
      <w:r w:rsidR="005713E1">
        <w:rPr>
          <w:rFonts w:asciiTheme="majorHAnsi" w:eastAsia="Times New Roman" w:hAnsiTheme="majorHAnsi" w:cs="Tahoma"/>
          <w:color w:val="0A0A0A"/>
          <w:sz w:val="22"/>
          <w:szCs w:val="22"/>
        </w:rPr>
        <w:t xml:space="preserve"> </w:t>
      </w:r>
      <w:r w:rsidRPr="009C7175">
        <w:rPr>
          <w:rFonts w:asciiTheme="majorHAnsi" w:eastAsia="Times New Roman" w:hAnsiTheme="majorHAnsi" w:cs="Tahoma"/>
          <w:color w:val="0A0A0A"/>
          <w:sz w:val="22"/>
          <w:szCs w:val="22"/>
        </w:rPr>
        <w:t xml:space="preserve">do not occur </w:t>
      </w:r>
      <w:r w:rsidR="00931EAB">
        <w:rPr>
          <w:rFonts w:asciiTheme="majorHAnsi" w:eastAsia="Times New Roman" w:hAnsiTheme="majorHAnsi" w:cs="Tahoma"/>
          <w:color w:val="0A0A0A"/>
          <w:sz w:val="22"/>
          <w:szCs w:val="22"/>
        </w:rPr>
        <w:t xml:space="preserve">for the remainder of the Project, </w:t>
      </w:r>
      <w:r w:rsidRPr="009C7175">
        <w:rPr>
          <w:rFonts w:asciiTheme="majorHAnsi" w:eastAsia="Times New Roman" w:hAnsiTheme="majorHAnsi" w:cs="Tahoma"/>
          <w:color w:val="0A0A0A"/>
          <w:sz w:val="22"/>
          <w:szCs w:val="22"/>
        </w:rPr>
        <w:t xml:space="preserve">in any </w:t>
      </w:r>
      <w:r>
        <w:rPr>
          <w:rFonts w:asciiTheme="majorHAnsi" w:eastAsia="Times New Roman" w:hAnsiTheme="majorHAnsi" w:cs="Tahoma"/>
          <w:color w:val="0A0A0A"/>
          <w:sz w:val="22"/>
          <w:szCs w:val="22"/>
        </w:rPr>
        <w:t xml:space="preserve">potential </w:t>
      </w:r>
      <w:r w:rsidRPr="009C7175">
        <w:rPr>
          <w:rFonts w:asciiTheme="majorHAnsi" w:eastAsia="Times New Roman" w:hAnsiTheme="majorHAnsi" w:cs="Tahoma"/>
          <w:color w:val="0A0A0A"/>
          <w:sz w:val="22"/>
          <w:szCs w:val="22"/>
        </w:rPr>
        <w:t xml:space="preserve">future phases </w:t>
      </w:r>
      <w:r>
        <w:rPr>
          <w:rFonts w:asciiTheme="majorHAnsi" w:eastAsia="Times New Roman" w:hAnsiTheme="majorHAnsi" w:cs="Tahoma"/>
          <w:color w:val="0A0A0A"/>
          <w:sz w:val="22"/>
          <w:szCs w:val="22"/>
        </w:rPr>
        <w:t>of</w:t>
      </w:r>
      <w:r w:rsidRPr="009C7175">
        <w:rPr>
          <w:rFonts w:asciiTheme="majorHAnsi" w:eastAsia="Times New Roman" w:hAnsiTheme="majorHAnsi" w:cs="Tahoma"/>
          <w:color w:val="0A0A0A"/>
          <w:sz w:val="22"/>
          <w:szCs w:val="22"/>
        </w:rPr>
        <w:t xml:space="preserve"> this </w:t>
      </w:r>
      <w:r>
        <w:rPr>
          <w:rFonts w:asciiTheme="majorHAnsi" w:eastAsia="Times New Roman" w:hAnsiTheme="majorHAnsi" w:cs="Tahoma"/>
          <w:color w:val="0A0A0A"/>
          <w:sz w:val="22"/>
          <w:szCs w:val="22"/>
        </w:rPr>
        <w:t>P</w:t>
      </w:r>
      <w:r w:rsidRPr="009C7175">
        <w:rPr>
          <w:rFonts w:asciiTheme="majorHAnsi" w:eastAsia="Times New Roman" w:hAnsiTheme="majorHAnsi" w:cs="Tahoma"/>
          <w:color w:val="0A0A0A"/>
          <w:sz w:val="22"/>
          <w:szCs w:val="22"/>
        </w:rPr>
        <w:t xml:space="preserve">roject </w:t>
      </w:r>
      <w:r>
        <w:rPr>
          <w:rFonts w:asciiTheme="majorHAnsi" w:eastAsia="Times New Roman" w:hAnsiTheme="majorHAnsi" w:cs="Tahoma"/>
          <w:color w:val="0A0A0A"/>
          <w:sz w:val="22"/>
          <w:szCs w:val="22"/>
        </w:rPr>
        <w:t>or any new projects (anywhere).</w:t>
      </w:r>
    </w:p>
    <w:p w14:paraId="0130CC3C" w14:textId="77777777" w:rsidR="005B55D2" w:rsidRPr="009C7175" w:rsidRDefault="005B55D2" w:rsidP="005B55D2">
      <w:pPr>
        <w:shd w:val="clear" w:color="auto" w:fill="FEFEFE"/>
        <w:spacing w:line="276" w:lineRule="auto"/>
        <w:jc w:val="both"/>
        <w:rPr>
          <w:rFonts w:asciiTheme="majorHAnsi" w:eastAsia="Times New Roman" w:hAnsiTheme="majorHAnsi" w:cs="Tahoma"/>
          <w:color w:val="0A0A0A"/>
          <w:sz w:val="22"/>
          <w:szCs w:val="22"/>
        </w:rPr>
      </w:pPr>
    </w:p>
    <w:p w14:paraId="4817C0FC" w14:textId="26822D53" w:rsidR="005B55D2"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It should be noted that, as reported in the Terminal Evaluation (TE) for the YSLME Phase 1 Project (</w:t>
      </w:r>
      <w:proofErr w:type="spellStart"/>
      <w:r>
        <w:rPr>
          <w:rFonts w:asciiTheme="majorHAnsi" w:eastAsia="Times New Roman" w:hAnsiTheme="majorHAnsi" w:cs="Tahoma"/>
          <w:color w:val="0A0A0A"/>
          <w:sz w:val="22"/>
          <w:szCs w:val="22"/>
        </w:rPr>
        <w:t>Kullenberg</w:t>
      </w:r>
      <w:proofErr w:type="spellEnd"/>
      <w:r>
        <w:rPr>
          <w:rFonts w:asciiTheme="majorHAnsi" w:eastAsia="Times New Roman" w:hAnsiTheme="majorHAnsi" w:cs="Tahoma"/>
          <w:color w:val="0A0A0A"/>
          <w:sz w:val="22"/>
          <w:szCs w:val="22"/>
        </w:rPr>
        <w:t xml:space="preserve"> &amp; Huber 2011), Phase I suffered a four year delay between GEF approval in 2000 and signing of the </w:t>
      </w:r>
      <w:proofErr w:type="spellStart"/>
      <w:r>
        <w:rPr>
          <w:rFonts w:asciiTheme="majorHAnsi" w:eastAsia="Times New Roman" w:hAnsiTheme="majorHAnsi" w:cs="Tahoma"/>
          <w:color w:val="0A0A0A"/>
          <w:sz w:val="22"/>
          <w:szCs w:val="22"/>
        </w:rPr>
        <w:t>ProDoc</w:t>
      </w:r>
      <w:proofErr w:type="spellEnd"/>
      <w:r>
        <w:rPr>
          <w:rFonts w:asciiTheme="majorHAnsi" w:eastAsia="Times New Roman" w:hAnsiTheme="majorHAnsi" w:cs="Tahoma"/>
          <w:color w:val="0A0A0A"/>
          <w:sz w:val="22"/>
          <w:szCs w:val="22"/>
        </w:rPr>
        <w:t xml:space="preserve"> in 2004 (but no major delay after signing).  This was due to protracted negotiations between UNDP, UNOPS and the two national governments about PMO office location, staff recruitment and related issues</w:t>
      </w:r>
      <w:r w:rsidR="005713E1">
        <w:rPr>
          <w:rFonts w:asciiTheme="majorHAnsi" w:eastAsia="Times New Roman" w:hAnsiTheme="majorHAnsi" w:cs="Tahoma"/>
          <w:color w:val="0A0A0A"/>
          <w:sz w:val="22"/>
          <w:szCs w:val="22"/>
        </w:rPr>
        <w:t xml:space="preserve"> (i.e. similar issues as faced in Phase II – which do not appear to have been learned from).</w:t>
      </w:r>
    </w:p>
    <w:p w14:paraId="52535D50" w14:textId="77777777" w:rsidR="005B55D2" w:rsidRPr="005C566D"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5C566D">
        <w:rPr>
          <w:rFonts w:asciiTheme="majorHAnsi" w:eastAsia="Times New Roman" w:hAnsiTheme="majorHAnsi" w:cs="Tahoma"/>
          <w:color w:val="0A0A0A"/>
          <w:sz w:val="22"/>
          <w:szCs w:val="22"/>
        </w:rPr>
        <w:t>Additionally, many MTRs and TEs for other GEF projects often find that:</w:t>
      </w:r>
    </w:p>
    <w:p w14:paraId="632F9C3A" w14:textId="77777777" w:rsidR="005B55D2" w:rsidRPr="005C566D" w:rsidRDefault="005B55D2" w:rsidP="005B55D2">
      <w:pPr>
        <w:shd w:val="clear" w:color="auto" w:fill="FEFEFE"/>
        <w:spacing w:line="276" w:lineRule="auto"/>
        <w:jc w:val="both"/>
        <w:rPr>
          <w:rFonts w:asciiTheme="majorHAnsi" w:eastAsia="Times New Roman" w:hAnsiTheme="majorHAnsi" w:cs="Tahoma"/>
          <w:color w:val="0A0A0A"/>
          <w:sz w:val="22"/>
          <w:szCs w:val="22"/>
        </w:rPr>
      </w:pPr>
    </w:p>
    <w:p w14:paraId="348958EE" w14:textId="2B5ED2D9" w:rsidR="005B55D2" w:rsidRPr="005C566D" w:rsidRDefault="005B55D2" w:rsidP="003B542A">
      <w:pPr>
        <w:pStyle w:val="ListParagraph"/>
        <w:numPr>
          <w:ilvl w:val="0"/>
          <w:numId w:val="16"/>
        </w:numPr>
        <w:shd w:val="clear" w:color="auto" w:fill="FEFEFE"/>
        <w:spacing w:line="276" w:lineRule="auto"/>
        <w:ind w:left="1080"/>
        <w:jc w:val="both"/>
        <w:rPr>
          <w:rFonts w:asciiTheme="majorHAnsi" w:eastAsia="Times New Roman" w:hAnsiTheme="majorHAnsi" w:cs="Tahoma"/>
          <w:color w:val="0A0A0A"/>
          <w:sz w:val="22"/>
          <w:szCs w:val="22"/>
        </w:rPr>
      </w:pPr>
      <w:r w:rsidRPr="005C566D">
        <w:rPr>
          <w:rFonts w:asciiTheme="majorHAnsi" w:eastAsia="Times New Roman" w:hAnsiTheme="majorHAnsi" w:cs="Tahoma"/>
          <w:color w:val="0A0A0A"/>
          <w:sz w:val="22"/>
          <w:szCs w:val="22"/>
        </w:rPr>
        <w:t xml:space="preserve"> </w:t>
      </w:r>
      <w:proofErr w:type="gramStart"/>
      <w:r w:rsidRPr="005C566D">
        <w:rPr>
          <w:rFonts w:asciiTheme="majorHAnsi" w:eastAsia="Times New Roman" w:hAnsiTheme="majorHAnsi" w:cs="Tahoma"/>
          <w:color w:val="0A0A0A"/>
          <w:sz w:val="22"/>
          <w:szCs w:val="22"/>
        </w:rPr>
        <w:t>the</w:t>
      </w:r>
      <w:proofErr w:type="gramEnd"/>
      <w:r w:rsidRPr="005C566D">
        <w:rPr>
          <w:rFonts w:asciiTheme="majorHAnsi" w:eastAsia="Times New Roman" w:hAnsiTheme="majorHAnsi" w:cs="Tahoma"/>
          <w:color w:val="0A0A0A"/>
          <w:sz w:val="22"/>
          <w:szCs w:val="22"/>
        </w:rPr>
        <w:t xml:space="preserve"> time required to establish a PMO office, recruit staff </w:t>
      </w:r>
      <w:proofErr w:type="spellStart"/>
      <w:r w:rsidRPr="005C566D">
        <w:rPr>
          <w:rFonts w:asciiTheme="majorHAnsi" w:eastAsia="Times New Roman" w:hAnsiTheme="majorHAnsi" w:cs="Tahoma"/>
          <w:color w:val="0A0A0A"/>
          <w:sz w:val="22"/>
          <w:szCs w:val="22"/>
        </w:rPr>
        <w:t>etc</w:t>
      </w:r>
      <w:proofErr w:type="spellEnd"/>
      <w:r w:rsidRPr="005C566D">
        <w:rPr>
          <w:rFonts w:asciiTheme="majorHAnsi" w:eastAsia="Times New Roman" w:hAnsiTheme="majorHAnsi" w:cs="Tahoma"/>
          <w:color w:val="0A0A0A"/>
          <w:sz w:val="22"/>
          <w:szCs w:val="22"/>
        </w:rPr>
        <w:t xml:space="preserve"> is often </w:t>
      </w:r>
      <w:r w:rsidRPr="007E16E7">
        <w:rPr>
          <w:rFonts w:asciiTheme="majorHAnsi" w:eastAsia="Times New Roman" w:hAnsiTheme="majorHAnsi" w:cs="Tahoma"/>
          <w:b/>
          <w:i/>
          <w:color w:val="0A0A0A"/>
          <w:sz w:val="22"/>
          <w:szCs w:val="22"/>
        </w:rPr>
        <w:t>not</w:t>
      </w:r>
      <w:r w:rsidRPr="005C566D">
        <w:rPr>
          <w:rFonts w:asciiTheme="majorHAnsi" w:eastAsia="Times New Roman" w:hAnsiTheme="majorHAnsi" w:cs="Tahoma"/>
          <w:color w:val="0A0A0A"/>
          <w:sz w:val="22"/>
          <w:szCs w:val="22"/>
        </w:rPr>
        <w:t xml:space="preserve"> factored into the project design and timeline; and </w:t>
      </w:r>
    </w:p>
    <w:p w14:paraId="14255F9B" w14:textId="77777777" w:rsidR="005B55D2" w:rsidRPr="005C566D" w:rsidRDefault="005B55D2" w:rsidP="005B55D2">
      <w:pPr>
        <w:shd w:val="clear" w:color="auto" w:fill="FEFEFE"/>
        <w:spacing w:line="276" w:lineRule="auto"/>
        <w:ind w:left="720"/>
        <w:jc w:val="both"/>
        <w:rPr>
          <w:rFonts w:asciiTheme="majorHAnsi" w:eastAsia="Times New Roman" w:hAnsiTheme="majorHAnsi" w:cs="Tahoma"/>
          <w:color w:val="0A0A0A"/>
          <w:sz w:val="22"/>
          <w:szCs w:val="22"/>
        </w:rPr>
      </w:pPr>
    </w:p>
    <w:p w14:paraId="78D1792C" w14:textId="77777777" w:rsidR="005B55D2" w:rsidRDefault="005B55D2" w:rsidP="003B542A">
      <w:pPr>
        <w:pStyle w:val="ListParagraph"/>
        <w:numPr>
          <w:ilvl w:val="0"/>
          <w:numId w:val="16"/>
        </w:numPr>
        <w:shd w:val="clear" w:color="auto" w:fill="FEFEFE"/>
        <w:spacing w:line="276" w:lineRule="auto"/>
        <w:ind w:left="1080"/>
        <w:jc w:val="both"/>
        <w:rPr>
          <w:rFonts w:asciiTheme="majorHAnsi" w:eastAsia="Times New Roman" w:hAnsiTheme="majorHAnsi" w:cs="Tahoma"/>
          <w:color w:val="0A0A0A"/>
          <w:sz w:val="22"/>
          <w:szCs w:val="22"/>
        </w:rPr>
      </w:pPr>
      <w:proofErr w:type="gramStart"/>
      <w:r w:rsidRPr="005C566D">
        <w:rPr>
          <w:rFonts w:asciiTheme="majorHAnsi" w:eastAsia="Times New Roman" w:hAnsiTheme="majorHAnsi" w:cs="Tahoma"/>
          <w:color w:val="0A0A0A"/>
          <w:sz w:val="22"/>
          <w:szCs w:val="22"/>
        </w:rPr>
        <w:t>that</w:t>
      </w:r>
      <w:proofErr w:type="gramEnd"/>
      <w:r w:rsidRPr="005C566D">
        <w:rPr>
          <w:rFonts w:asciiTheme="majorHAnsi" w:eastAsia="Times New Roman" w:hAnsiTheme="majorHAnsi" w:cs="Tahoma"/>
          <w:color w:val="0A0A0A"/>
          <w:sz w:val="22"/>
          <w:szCs w:val="22"/>
        </w:rPr>
        <w:t xml:space="preserve"> </w:t>
      </w:r>
      <w:r>
        <w:rPr>
          <w:rFonts w:asciiTheme="majorHAnsi" w:eastAsia="Times New Roman" w:hAnsiTheme="majorHAnsi" w:cs="Tahoma"/>
          <w:color w:val="0A0A0A"/>
          <w:sz w:val="22"/>
          <w:szCs w:val="22"/>
        </w:rPr>
        <w:t xml:space="preserve">all </w:t>
      </w:r>
      <w:r w:rsidRPr="005C566D">
        <w:rPr>
          <w:rFonts w:asciiTheme="majorHAnsi" w:eastAsia="Times New Roman" w:hAnsiTheme="majorHAnsi" w:cs="Tahoma"/>
          <w:color w:val="0A0A0A"/>
          <w:sz w:val="22"/>
          <w:szCs w:val="22"/>
        </w:rPr>
        <w:t xml:space="preserve">staffing and PMO logistical </w:t>
      </w:r>
      <w:r>
        <w:rPr>
          <w:rFonts w:asciiTheme="majorHAnsi" w:eastAsia="Times New Roman" w:hAnsiTheme="majorHAnsi" w:cs="Tahoma"/>
          <w:color w:val="0A0A0A"/>
          <w:sz w:val="22"/>
          <w:szCs w:val="22"/>
        </w:rPr>
        <w:t>arrangements</w:t>
      </w:r>
      <w:r w:rsidRPr="005C566D">
        <w:rPr>
          <w:rFonts w:asciiTheme="majorHAnsi" w:eastAsia="Times New Roman" w:hAnsiTheme="majorHAnsi" w:cs="Tahoma"/>
          <w:color w:val="0A0A0A"/>
          <w:sz w:val="22"/>
          <w:szCs w:val="22"/>
        </w:rPr>
        <w:t xml:space="preserve"> should be fully agreed by </w:t>
      </w:r>
      <w:r w:rsidRPr="005C566D">
        <w:rPr>
          <w:rFonts w:asciiTheme="majorHAnsi" w:eastAsia="Times New Roman" w:hAnsiTheme="majorHAnsi" w:cs="Tahoma"/>
          <w:b/>
          <w:i/>
          <w:color w:val="0A0A0A"/>
          <w:sz w:val="22"/>
          <w:szCs w:val="22"/>
        </w:rPr>
        <w:t>all parties</w:t>
      </w:r>
      <w:r w:rsidRPr="005C566D">
        <w:rPr>
          <w:rFonts w:asciiTheme="majorHAnsi" w:eastAsia="Times New Roman" w:hAnsiTheme="majorHAnsi" w:cs="Tahoma"/>
          <w:color w:val="0A0A0A"/>
          <w:sz w:val="22"/>
          <w:szCs w:val="22"/>
        </w:rPr>
        <w:t xml:space="preserve"> </w:t>
      </w:r>
      <w:r w:rsidRPr="005C566D">
        <w:rPr>
          <w:rFonts w:asciiTheme="majorHAnsi" w:eastAsia="Times New Roman" w:hAnsiTheme="majorHAnsi" w:cs="Tahoma"/>
          <w:b/>
          <w:i/>
          <w:color w:val="0A0A0A"/>
          <w:sz w:val="22"/>
          <w:szCs w:val="22"/>
        </w:rPr>
        <w:t>before</w:t>
      </w:r>
      <w:r w:rsidRPr="005C566D">
        <w:rPr>
          <w:rFonts w:asciiTheme="majorHAnsi" w:eastAsia="Times New Roman" w:hAnsiTheme="majorHAnsi" w:cs="Tahoma"/>
          <w:color w:val="0A0A0A"/>
          <w:sz w:val="22"/>
          <w:szCs w:val="22"/>
        </w:rPr>
        <w:t xml:space="preserve"> the </w:t>
      </w:r>
      <w:proofErr w:type="spellStart"/>
      <w:r>
        <w:rPr>
          <w:rFonts w:asciiTheme="majorHAnsi" w:eastAsia="Times New Roman" w:hAnsiTheme="majorHAnsi" w:cs="Tahoma"/>
          <w:color w:val="0A0A0A"/>
          <w:sz w:val="22"/>
          <w:szCs w:val="22"/>
        </w:rPr>
        <w:t>ProDoc</w:t>
      </w:r>
      <w:proofErr w:type="spellEnd"/>
      <w:r w:rsidRPr="005C566D">
        <w:rPr>
          <w:rFonts w:asciiTheme="majorHAnsi" w:eastAsia="Times New Roman" w:hAnsiTheme="majorHAnsi" w:cs="Tahoma"/>
          <w:color w:val="0A0A0A"/>
          <w:sz w:val="22"/>
          <w:szCs w:val="22"/>
        </w:rPr>
        <w:t xml:space="preserve"> is signed and the time-line clock start</w:t>
      </w:r>
      <w:r>
        <w:rPr>
          <w:rFonts w:asciiTheme="majorHAnsi" w:eastAsia="Times New Roman" w:hAnsiTheme="majorHAnsi" w:cs="Tahoma"/>
          <w:color w:val="0A0A0A"/>
          <w:sz w:val="22"/>
          <w:szCs w:val="22"/>
        </w:rPr>
        <w:t>s</w:t>
      </w:r>
      <w:r w:rsidRPr="005C566D">
        <w:rPr>
          <w:rFonts w:asciiTheme="majorHAnsi" w:eastAsia="Times New Roman" w:hAnsiTheme="majorHAnsi" w:cs="Tahoma"/>
          <w:color w:val="0A0A0A"/>
          <w:sz w:val="22"/>
          <w:szCs w:val="22"/>
        </w:rPr>
        <w:t xml:space="preserve"> ticking. </w:t>
      </w:r>
    </w:p>
    <w:p w14:paraId="17229236" w14:textId="77777777" w:rsidR="005B55D2" w:rsidRPr="007E16E7" w:rsidRDefault="005B55D2" w:rsidP="005B55D2">
      <w:pPr>
        <w:shd w:val="clear" w:color="auto" w:fill="FEFEFE"/>
        <w:spacing w:line="276" w:lineRule="auto"/>
        <w:jc w:val="both"/>
        <w:rPr>
          <w:rFonts w:asciiTheme="majorHAnsi" w:eastAsia="Times New Roman" w:hAnsiTheme="majorHAnsi" w:cs="Tahoma"/>
          <w:color w:val="0A0A0A"/>
          <w:sz w:val="22"/>
          <w:szCs w:val="22"/>
        </w:rPr>
      </w:pPr>
    </w:p>
    <w:p w14:paraId="244FD399" w14:textId="77777777" w:rsidR="005B55D2"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A0A0A"/>
          <w:sz w:val="22"/>
          <w:szCs w:val="22"/>
        </w:rPr>
      </w:pPr>
      <w:r w:rsidRPr="005C566D">
        <w:rPr>
          <w:rFonts w:asciiTheme="majorHAnsi" w:eastAsia="Times New Roman" w:hAnsiTheme="majorHAnsi" w:cs="Tahoma"/>
          <w:color w:val="0A0A0A"/>
          <w:sz w:val="22"/>
          <w:szCs w:val="22"/>
        </w:rPr>
        <w:t xml:space="preserve">It seems that the lessons of the YSLME Phase I Project and other GEF projects were not learned and applied by the parties in Phase II. </w:t>
      </w:r>
    </w:p>
    <w:p w14:paraId="2E7B2134" w14:textId="77777777" w:rsidR="001B7C13" w:rsidRDefault="001B7C13" w:rsidP="001B7C13">
      <w:pPr>
        <w:pStyle w:val="ListParagraph"/>
        <w:shd w:val="clear" w:color="auto" w:fill="FEFEFE"/>
        <w:spacing w:line="276" w:lineRule="auto"/>
        <w:ind w:left="360"/>
        <w:jc w:val="both"/>
        <w:rPr>
          <w:rFonts w:asciiTheme="majorHAnsi" w:eastAsia="Times New Roman" w:hAnsiTheme="majorHAnsi" w:cs="Tahoma"/>
          <w:color w:val="0A0A0A"/>
          <w:sz w:val="22"/>
          <w:szCs w:val="22"/>
        </w:rPr>
      </w:pPr>
    </w:p>
    <w:p w14:paraId="203D4EE8" w14:textId="77777777" w:rsidR="005B55D2" w:rsidRDefault="005B55D2" w:rsidP="003B542A">
      <w:pPr>
        <w:pStyle w:val="ListParagraph"/>
        <w:numPr>
          <w:ilvl w:val="0"/>
          <w:numId w:val="15"/>
        </w:numPr>
        <w:shd w:val="clear" w:color="auto" w:fill="FEFEFE"/>
        <w:spacing w:line="276" w:lineRule="auto"/>
        <w:jc w:val="both"/>
        <w:rPr>
          <w:rFonts w:asciiTheme="majorHAnsi" w:eastAsia="Times New Roman" w:hAnsiTheme="majorHAnsi" w:cs="Tahoma"/>
          <w:color w:val="000000" w:themeColor="text1"/>
          <w:sz w:val="22"/>
          <w:szCs w:val="22"/>
        </w:rPr>
      </w:pPr>
      <w:r w:rsidRPr="00FF48F9">
        <w:rPr>
          <w:rFonts w:asciiTheme="majorHAnsi" w:eastAsia="Times New Roman" w:hAnsiTheme="majorHAnsi" w:cs="Tahoma"/>
          <w:color w:val="000000" w:themeColor="text1"/>
          <w:sz w:val="22"/>
          <w:szCs w:val="22"/>
        </w:rPr>
        <w:t xml:space="preserve">Given that </w:t>
      </w:r>
      <w:r>
        <w:rPr>
          <w:rFonts w:asciiTheme="majorHAnsi" w:eastAsia="Times New Roman" w:hAnsiTheme="majorHAnsi" w:cs="Tahoma"/>
          <w:color w:val="000000" w:themeColor="text1"/>
          <w:sz w:val="22"/>
          <w:szCs w:val="22"/>
        </w:rPr>
        <w:t xml:space="preserve">at the time of this report </w:t>
      </w:r>
      <w:r w:rsidRPr="00FF48F9">
        <w:rPr>
          <w:rFonts w:asciiTheme="majorHAnsi" w:eastAsia="Times New Roman" w:hAnsiTheme="majorHAnsi" w:cs="Tahoma"/>
          <w:color w:val="000000" w:themeColor="text1"/>
          <w:sz w:val="22"/>
          <w:szCs w:val="22"/>
        </w:rPr>
        <w:t>it is late April 2018 and that there has only been one year of actual operations to date, if the scheduled Project-end in July 2018 is adhered to, then all Project activities will need to cease now, and Project-termination arrangements commenced immediately.  Under this scenario the vast majority of the Project Outcomes and</w:t>
      </w:r>
      <w:r>
        <w:rPr>
          <w:rFonts w:asciiTheme="majorHAnsi" w:eastAsia="Times New Roman" w:hAnsiTheme="majorHAnsi" w:cs="Tahoma"/>
          <w:color w:val="000000" w:themeColor="text1"/>
          <w:sz w:val="22"/>
          <w:szCs w:val="22"/>
        </w:rPr>
        <w:t xml:space="preserve"> Outputs will not be achieved. T</w:t>
      </w:r>
      <w:r w:rsidRPr="00FF48F9">
        <w:rPr>
          <w:rFonts w:asciiTheme="majorHAnsi" w:eastAsia="Times New Roman" w:hAnsiTheme="majorHAnsi" w:cs="Tahoma"/>
          <w:color w:val="000000" w:themeColor="text1"/>
          <w:sz w:val="22"/>
          <w:szCs w:val="22"/>
        </w:rPr>
        <w:t xml:space="preserve">he bulk of the budget will need to be returned to GEF, and the Project </w:t>
      </w:r>
      <w:r>
        <w:rPr>
          <w:rFonts w:asciiTheme="majorHAnsi" w:eastAsia="Times New Roman" w:hAnsiTheme="majorHAnsi" w:cs="Tahoma"/>
          <w:color w:val="000000" w:themeColor="text1"/>
          <w:sz w:val="22"/>
          <w:szCs w:val="22"/>
        </w:rPr>
        <w:t>will</w:t>
      </w:r>
      <w:r w:rsidRPr="00FF48F9">
        <w:rPr>
          <w:rFonts w:asciiTheme="majorHAnsi" w:eastAsia="Times New Roman" w:hAnsiTheme="majorHAnsi" w:cs="Tahoma"/>
          <w:color w:val="000000" w:themeColor="text1"/>
          <w:sz w:val="22"/>
          <w:szCs w:val="22"/>
        </w:rPr>
        <w:t xml:space="preserve"> not be able to be assessed as anything other than a complete failure.  If anything is to be salvaged from the Project then it is imperative that the maximum extension available under UNDP-GEF rules should be applied for and approved, ASAP.</w:t>
      </w:r>
    </w:p>
    <w:p w14:paraId="7079006C" w14:textId="77777777" w:rsidR="00F1160A" w:rsidRPr="00F1160A" w:rsidRDefault="00F1160A" w:rsidP="00F1160A">
      <w:pPr>
        <w:shd w:val="clear" w:color="auto" w:fill="FEFEFE"/>
        <w:spacing w:line="276" w:lineRule="auto"/>
        <w:jc w:val="both"/>
        <w:rPr>
          <w:rFonts w:asciiTheme="majorHAnsi" w:eastAsia="Times New Roman" w:hAnsiTheme="majorHAnsi" w:cs="Tahoma"/>
          <w:color w:val="000000" w:themeColor="text1"/>
          <w:sz w:val="22"/>
          <w:szCs w:val="22"/>
        </w:rPr>
      </w:pPr>
    </w:p>
    <w:p w14:paraId="25DC07E2" w14:textId="22F43FCE" w:rsidR="00F1160A" w:rsidRPr="00F1160A" w:rsidRDefault="00F1160A" w:rsidP="00F1160A">
      <w:pPr>
        <w:spacing w:after="120"/>
        <w:ind w:left="357"/>
        <w:jc w:val="both"/>
        <w:rPr>
          <w:rFonts w:asciiTheme="majorHAnsi" w:hAnsiTheme="majorHAnsi"/>
          <w:i/>
          <w:sz w:val="20"/>
          <w:szCs w:val="20"/>
        </w:rPr>
      </w:pPr>
      <w:r>
        <w:rPr>
          <w:rFonts w:asciiTheme="majorHAnsi" w:hAnsiTheme="majorHAnsi"/>
          <w:sz w:val="20"/>
          <w:szCs w:val="20"/>
        </w:rPr>
        <w:t>TABLE</w:t>
      </w:r>
      <w:r w:rsidRPr="00F1160A">
        <w:rPr>
          <w:rFonts w:asciiTheme="majorHAnsi" w:hAnsiTheme="majorHAnsi"/>
          <w:sz w:val="20"/>
          <w:szCs w:val="20"/>
        </w:rPr>
        <w:t xml:space="preserve"> 3: </w:t>
      </w:r>
      <w:r w:rsidRPr="00F1160A">
        <w:rPr>
          <w:rFonts w:asciiTheme="majorHAnsi" w:hAnsiTheme="majorHAnsi"/>
          <w:i/>
          <w:sz w:val="20"/>
          <w:szCs w:val="20"/>
        </w:rPr>
        <w:t>Progressive restructure of Project Management Office</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3138"/>
        <w:gridCol w:w="2868"/>
      </w:tblGrid>
      <w:tr w:rsidR="00F1160A" w:rsidRPr="00D822F6" w14:paraId="128B2B58" w14:textId="02F36AA6" w:rsidTr="002C39E6">
        <w:tc>
          <w:tcPr>
            <w:tcW w:w="2890" w:type="dxa"/>
            <w:shd w:val="clear" w:color="auto" w:fill="F2F2F2" w:themeFill="background1" w:themeFillShade="F2"/>
          </w:tcPr>
          <w:p w14:paraId="4A51D67D" w14:textId="77AF5FA8" w:rsidR="00F1160A" w:rsidRPr="00F1160A" w:rsidRDefault="00F1160A" w:rsidP="00F1160A">
            <w:pPr>
              <w:spacing w:before="60" w:after="60"/>
              <w:jc w:val="center"/>
              <w:rPr>
                <w:rFonts w:asciiTheme="majorHAnsi" w:hAnsiTheme="majorHAnsi"/>
                <w:b/>
                <w:sz w:val="16"/>
                <w:szCs w:val="16"/>
              </w:rPr>
            </w:pPr>
            <w:r w:rsidRPr="00F1160A">
              <w:rPr>
                <w:rFonts w:asciiTheme="majorHAnsi" w:hAnsiTheme="majorHAnsi"/>
                <w:b/>
                <w:sz w:val="16"/>
                <w:szCs w:val="16"/>
              </w:rPr>
              <w:t>As per Project Design</w:t>
            </w:r>
            <w:r>
              <w:rPr>
                <w:rFonts w:asciiTheme="majorHAnsi" w:hAnsiTheme="majorHAnsi"/>
                <w:b/>
                <w:sz w:val="16"/>
                <w:szCs w:val="16"/>
              </w:rPr>
              <w:t xml:space="preserve"> (</w:t>
            </w:r>
            <w:proofErr w:type="spellStart"/>
            <w:r>
              <w:rPr>
                <w:rFonts w:asciiTheme="majorHAnsi" w:hAnsiTheme="majorHAnsi"/>
                <w:b/>
                <w:sz w:val="16"/>
                <w:szCs w:val="16"/>
              </w:rPr>
              <w:t>ProDoc</w:t>
            </w:r>
            <w:proofErr w:type="spellEnd"/>
            <w:r>
              <w:rPr>
                <w:rFonts w:asciiTheme="majorHAnsi" w:hAnsiTheme="majorHAnsi"/>
                <w:b/>
                <w:sz w:val="16"/>
                <w:szCs w:val="16"/>
              </w:rPr>
              <w:t>)</w:t>
            </w:r>
          </w:p>
        </w:tc>
        <w:tc>
          <w:tcPr>
            <w:tcW w:w="3138" w:type="dxa"/>
            <w:shd w:val="clear" w:color="auto" w:fill="F2F2F2" w:themeFill="background1" w:themeFillShade="F2"/>
          </w:tcPr>
          <w:p w14:paraId="409E435D" w14:textId="6F0D8AAE" w:rsidR="00F1160A" w:rsidRPr="00F1160A" w:rsidRDefault="00F1160A" w:rsidP="00F1160A">
            <w:pPr>
              <w:spacing w:before="60" w:after="60"/>
              <w:jc w:val="center"/>
              <w:rPr>
                <w:rFonts w:asciiTheme="majorHAnsi" w:hAnsiTheme="majorHAnsi"/>
                <w:b/>
                <w:sz w:val="16"/>
                <w:szCs w:val="16"/>
              </w:rPr>
            </w:pPr>
            <w:r w:rsidRPr="00F1160A">
              <w:rPr>
                <w:rFonts w:asciiTheme="majorHAnsi" w:hAnsiTheme="majorHAnsi"/>
                <w:b/>
                <w:sz w:val="16"/>
                <w:szCs w:val="16"/>
              </w:rPr>
              <w:t>Changes demanded by PRC</w:t>
            </w:r>
            <w:r w:rsidR="007E66B1">
              <w:rPr>
                <w:rFonts w:asciiTheme="majorHAnsi" w:hAnsiTheme="majorHAnsi"/>
                <w:b/>
                <w:sz w:val="16"/>
                <w:szCs w:val="16"/>
              </w:rPr>
              <w:t xml:space="preserve"> 2016-17</w:t>
            </w:r>
          </w:p>
        </w:tc>
        <w:tc>
          <w:tcPr>
            <w:tcW w:w="0" w:type="auto"/>
            <w:shd w:val="clear" w:color="auto" w:fill="F2F2F2" w:themeFill="background1" w:themeFillShade="F2"/>
          </w:tcPr>
          <w:p w14:paraId="4F4F2657" w14:textId="0A02E1D4" w:rsidR="00F1160A" w:rsidRPr="00F1160A" w:rsidRDefault="00F1160A" w:rsidP="00F1160A">
            <w:pPr>
              <w:spacing w:before="60" w:after="60"/>
              <w:jc w:val="center"/>
              <w:rPr>
                <w:rFonts w:asciiTheme="majorHAnsi" w:hAnsiTheme="majorHAnsi"/>
                <w:b/>
                <w:sz w:val="16"/>
                <w:szCs w:val="16"/>
              </w:rPr>
            </w:pPr>
            <w:r w:rsidRPr="00F1160A">
              <w:rPr>
                <w:rFonts w:asciiTheme="majorHAnsi" w:hAnsiTheme="majorHAnsi"/>
                <w:b/>
                <w:sz w:val="16"/>
                <w:szCs w:val="16"/>
              </w:rPr>
              <w:t xml:space="preserve">Current </w:t>
            </w:r>
            <w:r w:rsidR="00D4435A">
              <w:rPr>
                <w:rFonts w:asciiTheme="majorHAnsi" w:hAnsiTheme="majorHAnsi"/>
                <w:b/>
                <w:sz w:val="16"/>
                <w:szCs w:val="16"/>
              </w:rPr>
              <w:t xml:space="preserve">(evolved) </w:t>
            </w:r>
            <w:r w:rsidRPr="00F1160A">
              <w:rPr>
                <w:rFonts w:asciiTheme="majorHAnsi" w:hAnsiTheme="majorHAnsi"/>
                <w:b/>
                <w:sz w:val="16"/>
                <w:szCs w:val="16"/>
              </w:rPr>
              <w:t>structure</w:t>
            </w:r>
          </w:p>
        </w:tc>
      </w:tr>
      <w:tr w:rsidR="00F1160A" w:rsidRPr="00D822F6" w14:paraId="55E2ACBA" w14:textId="2A7EAEC0" w:rsidTr="002C39E6">
        <w:tc>
          <w:tcPr>
            <w:tcW w:w="2890" w:type="dxa"/>
          </w:tcPr>
          <w:p w14:paraId="2CDC70DD" w14:textId="4B6A1B31"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Project Manage</w:t>
            </w:r>
            <w:r>
              <w:rPr>
                <w:rFonts w:asciiTheme="majorHAnsi" w:hAnsiTheme="majorHAnsi"/>
                <w:sz w:val="16"/>
                <w:szCs w:val="16"/>
              </w:rPr>
              <w:t>r/</w:t>
            </w:r>
            <w:r w:rsidRPr="00F1160A">
              <w:rPr>
                <w:rFonts w:asciiTheme="majorHAnsi" w:hAnsiTheme="majorHAnsi"/>
                <w:sz w:val="16"/>
                <w:szCs w:val="16"/>
              </w:rPr>
              <w:t xml:space="preserve">Chief Technical Advisor </w:t>
            </w:r>
          </w:p>
        </w:tc>
        <w:tc>
          <w:tcPr>
            <w:tcW w:w="3138" w:type="dxa"/>
          </w:tcPr>
          <w:p w14:paraId="1FE2ABB9" w14:textId="246F2930"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Project Manage</w:t>
            </w:r>
            <w:r>
              <w:rPr>
                <w:rFonts w:asciiTheme="majorHAnsi" w:hAnsiTheme="majorHAnsi"/>
                <w:sz w:val="16"/>
                <w:szCs w:val="16"/>
              </w:rPr>
              <w:t>r/</w:t>
            </w:r>
            <w:r w:rsidRPr="00F1160A">
              <w:rPr>
                <w:rFonts w:asciiTheme="majorHAnsi" w:hAnsiTheme="majorHAnsi"/>
                <w:sz w:val="16"/>
                <w:szCs w:val="16"/>
              </w:rPr>
              <w:t>Chief Technical Advisor</w:t>
            </w:r>
          </w:p>
        </w:tc>
        <w:tc>
          <w:tcPr>
            <w:tcW w:w="0" w:type="auto"/>
          </w:tcPr>
          <w:p w14:paraId="5902CFBE" w14:textId="2CB35ACE"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Project Manage</w:t>
            </w:r>
            <w:r>
              <w:rPr>
                <w:rFonts w:asciiTheme="majorHAnsi" w:hAnsiTheme="majorHAnsi"/>
                <w:sz w:val="16"/>
                <w:szCs w:val="16"/>
              </w:rPr>
              <w:t>r/</w:t>
            </w:r>
            <w:r w:rsidRPr="00F1160A">
              <w:rPr>
                <w:rFonts w:asciiTheme="majorHAnsi" w:hAnsiTheme="majorHAnsi"/>
                <w:sz w:val="16"/>
                <w:szCs w:val="16"/>
              </w:rPr>
              <w:t>Chief Technical Advisor</w:t>
            </w:r>
          </w:p>
        </w:tc>
      </w:tr>
      <w:tr w:rsidR="00F1160A" w:rsidRPr="00D822F6" w14:paraId="04F4830B" w14:textId="5BE89D9D" w:rsidTr="002C39E6">
        <w:tc>
          <w:tcPr>
            <w:tcW w:w="2890" w:type="dxa"/>
          </w:tcPr>
          <w:p w14:paraId="1FB1D610" w14:textId="6F4BEAFE"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Environment Officer</w:t>
            </w:r>
          </w:p>
        </w:tc>
        <w:tc>
          <w:tcPr>
            <w:tcW w:w="3138" w:type="dxa"/>
          </w:tcPr>
          <w:p w14:paraId="046DD798" w14:textId="02BC9791"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Environment Officer</w:t>
            </w:r>
          </w:p>
        </w:tc>
        <w:tc>
          <w:tcPr>
            <w:tcW w:w="0" w:type="auto"/>
          </w:tcPr>
          <w:p w14:paraId="05F377F7" w14:textId="2AFA94A7"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Environment Officer</w:t>
            </w:r>
          </w:p>
        </w:tc>
      </w:tr>
      <w:tr w:rsidR="00F1160A" w:rsidRPr="00D822F6" w14:paraId="610BA823" w14:textId="684DEFBB" w:rsidTr="002C39E6">
        <w:tc>
          <w:tcPr>
            <w:tcW w:w="2890" w:type="dxa"/>
          </w:tcPr>
          <w:p w14:paraId="33B380DC" w14:textId="4EC68019" w:rsidR="00F1160A" w:rsidRPr="00F1160A" w:rsidRDefault="00F1160A" w:rsidP="00F62F9F">
            <w:pPr>
              <w:spacing w:before="120" w:after="120"/>
              <w:rPr>
                <w:rFonts w:asciiTheme="majorHAnsi" w:hAnsiTheme="majorHAnsi"/>
                <w:sz w:val="16"/>
                <w:szCs w:val="16"/>
              </w:rPr>
            </w:pPr>
            <w:r>
              <w:rPr>
                <w:rFonts w:asciiTheme="majorHAnsi" w:hAnsiTheme="majorHAnsi"/>
                <w:sz w:val="16"/>
                <w:szCs w:val="16"/>
              </w:rPr>
              <w:t>Environmental Economist</w:t>
            </w:r>
          </w:p>
        </w:tc>
        <w:tc>
          <w:tcPr>
            <w:tcW w:w="3138" w:type="dxa"/>
          </w:tcPr>
          <w:p w14:paraId="08633597" w14:textId="6E8F18F0"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Environmental Economist</w:t>
            </w:r>
          </w:p>
        </w:tc>
        <w:tc>
          <w:tcPr>
            <w:tcW w:w="0" w:type="auto"/>
          </w:tcPr>
          <w:p w14:paraId="10F2D132" w14:textId="6A259CDD" w:rsidR="00F1160A" w:rsidRPr="00F1160A" w:rsidRDefault="00F1160A" w:rsidP="00F62F9F">
            <w:pPr>
              <w:spacing w:before="120" w:after="120"/>
              <w:rPr>
                <w:rFonts w:asciiTheme="majorHAnsi" w:hAnsiTheme="majorHAnsi"/>
                <w:sz w:val="16"/>
                <w:szCs w:val="16"/>
              </w:rPr>
            </w:pPr>
            <w:r w:rsidRPr="00F1160A">
              <w:rPr>
                <w:rFonts w:asciiTheme="majorHAnsi" w:hAnsiTheme="majorHAnsi"/>
                <w:sz w:val="16"/>
                <w:szCs w:val="16"/>
              </w:rPr>
              <w:t>Environmental Economist</w:t>
            </w:r>
          </w:p>
        </w:tc>
      </w:tr>
      <w:tr w:rsidR="00F1160A" w:rsidRPr="000F1AF4" w14:paraId="50B195B6" w14:textId="4E503318" w:rsidTr="002C39E6">
        <w:tc>
          <w:tcPr>
            <w:tcW w:w="2890" w:type="dxa"/>
          </w:tcPr>
          <w:p w14:paraId="47A1602B" w14:textId="77FF27B2" w:rsidR="00F1160A" w:rsidRPr="000F1AF4" w:rsidRDefault="00F1160A" w:rsidP="00F62F9F">
            <w:pPr>
              <w:spacing w:before="120" w:after="120"/>
              <w:rPr>
                <w:rFonts w:asciiTheme="majorHAnsi" w:hAnsiTheme="majorHAnsi"/>
                <w:sz w:val="16"/>
                <w:szCs w:val="16"/>
              </w:rPr>
            </w:pPr>
            <w:r w:rsidRPr="000F1AF4">
              <w:rPr>
                <w:rFonts w:asciiTheme="majorHAnsi" w:hAnsiTheme="majorHAnsi"/>
                <w:sz w:val="16"/>
                <w:szCs w:val="16"/>
              </w:rPr>
              <w:t>Administrative &amp; Finance Officer</w:t>
            </w:r>
          </w:p>
        </w:tc>
        <w:tc>
          <w:tcPr>
            <w:tcW w:w="3138" w:type="dxa"/>
          </w:tcPr>
          <w:p w14:paraId="14F33128" w14:textId="0AD78E0D" w:rsidR="00F1160A" w:rsidRPr="000F1AF4" w:rsidRDefault="000F1AF4" w:rsidP="00F62F9F">
            <w:pPr>
              <w:spacing w:before="120" w:after="120"/>
              <w:rPr>
                <w:rFonts w:asciiTheme="majorHAnsi" w:hAnsiTheme="majorHAnsi"/>
                <w:sz w:val="16"/>
                <w:szCs w:val="16"/>
              </w:rPr>
            </w:pPr>
            <w:r w:rsidRPr="000F1AF4">
              <w:rPr>
                <w:rFonts w:asciiTheme="majorHAnsi" w:eastAsia="Times New Roman" w:hAnsiTheme="majorHAnsi" w:cs="Tahoma"/>
                <w:color w:val="0A0A0A"/>
                <w:sz w:val="16"/>
                <w:szCs w:val="16"/>
              </w:rPr>
              <w:t>–</w:t>
            </w:r>
          </w:p>
        </w:tc>
        <w:tc>
          <w:tcPr>
            <w:tcW w:w="0" w:type="auto"/>
          </w:tcPr>
          <w:p w14:paraId="75C507F1" w14:textId="0905C95E" w:rsidR="00F1160A" w:rsidRPr="000F1AF4" w:rsidRDefault="005713E1" w:rsidP="00F62F9F">
            <w:pPr>
              <w:spacing w:before="120" w:after="120"/>
              <w:rPr>
                <w:rFonts w:asciiTheme="majorHAnsi" w:hAnsiTheme="majorHAnsi"/>
                <w:sz w:val="16"/>
                <w:szCs w:val="16"/>
              </w:rPr>
            </w:pPr>
            <w:r w:rsidRPr="000F1AF4">
              <w:rPr>
                <w:rFonts w:asciiTheme="majorHAnsi" w:hAnsiTheme="majorHAnsi"/>
                <w:sz w:val="16"/>
                <w:szCs w:val="16"/>
              </w:rPr>
              <w:t>Operations Associate</w:t>
            </w:r>
          </w:p>
        </w:tc>
      </w:tr>
      <w:tr w:rsidR="00F1160A" w:rsidRPr="000F1AF4" w14:paraId="54F5B623" w14:textId="22CE9BCB" w:rsidTr="002C39E6">
        <w:tc>
          <w:tcPr>
            <w:tcW w:w="2890" w:type="dxa"/>
          </w:tcPr>
          <w:p w14:paraId="0DCB1452" w14:textId="12A2CDC1" w:rsidR="00F1160A" w:rsidRPr="000F1AF4" w:rsidRDefault="00F1160A" w:rsidP="00F62F9F">
            <w:pPr>
              <w:spacing w:before="120" w:after="120"/>
              <w:rPr>
                <w:rFonts w:asciiTheme="majorHAnsi" w:hAnsiTheme="majorHAnsi"/>
                <w:sz w:val="16"/>
                <w:szCs w:val="16"/>
              </w:rPr>
            </w:pPr>
            <w:r w:rsidRPr="000F1AF4">
              <w:rPr>
                <w:rFonts w:asciiTheme="majorHAnsi" w:hAnsiTheme="majorHAnsi"/>
                <w:sz w:val="16"/>
                <w:szCs w:val="16"/>
              </w:rPr>
              <w:t>Administrative Assistant</w:t>
            </w:r>
          </w:p>
        </w:tc>
        <w:tc>
          <w:tcPr>
            <w:tcW w:w="3138" w:type="dxa"/>
          </w:tcPr>
          <w:p w14:paraId="42D73414" w14:textId="3C759724" w:rsidR="00F1160A" w:rsidRPr="000F1AF4" w:rsidRDefault="00A821AA" w:rsidP="00F62F9F">
            <w:pPr>
              <w:spacing w:before="120" w:after="120"/>
              <w:rPr>
                <w:rFonts w:asciiTheme="majorHAnsi" w:hAnsiTheme="majorHAnsi"/>
                <w:sz w:val="16"/>
                <w:szCs w:val="16"/>
              </w:rPr>
            </w:pPr>
            <w:r w:rsidRPr="000F1AF4">
              <w:rPr>
                <w:rFonts w:asciiTheme="majorHAnsi" w:hAnsiTheme="majorHAnsi"/>
                <w:sz w:val="16"/>
                <w:szCs w:val="16"/>
              </w:rPr>
              <w:t>Administrative/IT</w:t>
            </w:r>
            <w:r w:rsidR="00F1160A" w:rsidRPr="000F1AF4">
              <w:rPr>
                <w:rFonts w:asciiTheme="majorHAnsi" w:hAnsiTheme="majorHAnsi"/>
                <w:sz w:val="16"/>
                <w:szCs w:val="16"/>
              </w:rPr>
              <w:t>/Finance Assistant</w:t>
            </w:r>
          </w:p>
        </w:tc>
        <w:tc>
          <w:tcPr>
            <w:tcW w:w="0" w:type="auto"/>
          </w:tcPr>
          <w:p w14:paraId="6B3B7C4E" w14:textId="212229AF" w:rsidR="00F1160A" w:rsidRPr="000F1AF4" w:rsidRDefault="005713E1" w:rsidP="00F62F9F">
            <w:pPr>
              <w:spacing w:before="120" w:after="120"/>
              <w:rPr>
                <w:rFonts w:asciiTheme="majorHAnsi" w:hAnsiTheme="majorHAnsi"/>
                <w:sz w:val="16"/>
                <w:szCs w:val="16"/>
              </w:rPr>
            </w:pPr>
            <w:r w:rsidRPr="000F1AF4">
              <w:rPr>
                <w:rFonts w:asciiTheme="majorHAnsi" w:hAnsiTheme="majorHAnsi"/>
                <w:sz w:val="16"/>
                <w:szCs w:val="16"/>
              </w:rPr>
              <w:t>Interns</w:t>
            </w:r>
          </w:p>
        </w:tc>
      </w:tr>
      <w:tr w:rsidR="00F1160A" w:rsidRPr="000F1AF4" w14:paraId="2C7B516D" w14:textId="641CBA10" w:rsidTr="002C39E6">
        <w:trPr>
          <w:trHeight w:val="50"/>
        </w:trPr>
        <w:tc>
          <w:tcPr>
            <w:tcW w:w="2890" w:type="dxa"/>
          </w:tcPr>
          <w:p w14:paraId="05F37E3F" w14:textId="5E33D9C2" w:rsidR="00F1160A" w:rsidRPr="000F1AF4" w:rsidRDefault="00A821AA" w:rsidP="00F62F9F">
            <w:pPr>
              <w:spacing w:before="120" w:after="120"/>
              <w:rPr>
                <w:rFonts w:asciiTheme="majorHAnsi" w:hAnsiTheme="majorHAnsi"/>
                <w:sz w:val="16"/>
                <w:szCs w:val="16"/>
              </w:rPr>
            </w:pPr>
            <w:r w:rsidRPr="000F1AF4">
              <w:rPr>
                <w:rFonts w:asciiTheme="majorHAnsi" w:hAnsiTheme="majorHAnsi"/>
                <w:sz w:val="16"/>
                <w:szCs w:val="16"/>
              </w:rPr>
              <w:t>Information Technology (IT) position</w:t>
            </w:r>
          </w:p>
        </w:tc>
        <w:tc>
          <w:tcPr>
            <w:tcW w:w="3138" w:type="dxa"/>
          </w:tcPr>
          <w:p w14:paraId="693EE245" w14:textId="3361B63F" w:rsidR="00F1160A" w:rsidRPr="000F1AF4" w:rsidRDefault="000F1AF4" w:rsidP="00F62F9F">
            <w:pPr>
              <w:spacing w:before="120" w:after="120"/>
              <w:rPr>
                <w:rFonts w:asciiTheme="majorHAnsi" w:hAnsiTheme="majorHAnsi"/>
                <w:sz w:val="16"/>
                <w:szCs w:val="16"/>
              </w:rPr>
            </w:pPr>
            <w:r w:rsidRPr="000F1AF4">
              <w:rPr>
                <w:rFonts w:asciiTheme="majorHAnsi" w:eastAsia="Times New Roman" w:hAnsiTheme="majorHAnsi" w:cs="Tahoma"/>
                <w:color w:val="0A0A0A"/>
                <w:sz w:val="16"/>
                <w:szCs w:val="16"/>
              </w:rPr>
              <w:t>–</w:t>
            </w:r>
          </w:p>
        </w:tc>
        <w:tc>
          <w:tcPr>
            <w:tcW w:w="0" w:type="auto"/>
          </w:tcPr>
          <w:p w14:paraId="3D1AF039" w14:textId="2024265F" w:rsidR="00F1160A" w:rsidRPr="000F1AF4" w:rsidRDefault="00F1160A" w:rsidP="00F62F9F">
            <w:pPr>
              <w:spacing w:before="120" w:after="120"/>
              <w:rPr>
                <w:rFonts w:asciiTheme="majorHAnsi" w:hAnsiTheme="majorHAnsi"/>
                <w:sz w:val="16"/>
                <w:szCs w:val="16"/>
              </w:rPr>
            </w:pPr>
            <w:r w:rsidRPr="000F1AF4">
              <w:rPr>
                <w:rFonts w:asciiTheme="majorHAnsi" w:hAnsiTheme="majorHAnsi"/>
                <w:sz w:val="16"/>
                <w:szCs w:val="16"/>
              </w:rPr>
              <w:t>Interns</w:t>
            </w:r>
          </w:p>
        </w:tc>
      </w:tr>
    </w:tbl>
    <w:p w14:paraId="6226402E" w14:textId="77777777" w:rsidR="00F1160A" w:rsidRPr="00653399" w:rsidRDefault="00F1160A" w:rsidP="00F1160A">
      <w:pPr>
        <w:shd w:val="clear" w:color="auto" w:fill="FEFEFE"/>
        <w:spacing w:line="276" w:lineRule="auto"/>
        <w:jc w:val="both"/>
        <w:rPr>
          <w:rFonts w:asciiTheme="majorHAnsi" w:eastAsia="Times New Roman" w:hAnsiTheme="majorHAnsi" w:cs="Tahoma"/>
          <w:color w:val="000000" w:themeColor="text1"/>
          <w:sz w:val="16"/>
          <w:szCs w:val="16"/>
        </w:rPr>
      </w:pPr>
    </w:p>
    <w:p w14:paraId="6B08E103" w14:textId="77777777" w:rsidR="005B55D2" w:rsidRPr="00653399" w:rsidRDefault="005B55D2" w:rsidP="005B55D2">
      <w:pPr>
        <w:shd w:val="clear" w:color="auto" w:fill="FEFEFE"/>
        <w:spacing w:line="276" w:lineRule="auto"/>
        <w:jc w:val="both"/>
        <w:rPr>
          <w:rFonts w:asciiTheme="majorHAnsi" w:eastAsia="Times New Roman" w:hAnsiTheme="majorHAnsi" w:cs="Tahoma"/>
          <w:i/>
          <w:color w:val="000000" w:themeColor="text1"/>
          <w:sz w:val="16"/>
          <w:szCs w:val="16"/>
        </w:rPr>
      </w:pPr>
    </w:p>
    <w:p w14:paraId="4EAD1BE9" w14:textId="7340619C" w:rsidR="005B55D2" w:rsidRPr="00931EAB" w:rsidRDefault="005B55D2" w:rsidP="005B55D2">
      <w:pPr>
        <w:spacing w:line="276" w:lineRule="auto"/>
        <w:ind w:left="720"/>
        <w:jc w:val="both"/>
        <w:rPr>
          <w:rFonts w:asciiTheme="majorHAnsi" w:hAnsiTheme="majorHAnsi"/>
          <w:i/>
          <w:color w:val="000000" w:themeColor="text1"/>
          <w:sz w:val="22"/>
          <w:szCs w:val="22"/>
        </w:rPr>
      </w:pPr>
      <w:r w:rsidRPr="00931EAB">
        <w:rPr>
          <w:rFonts w:asciiTheme="majorHAnsi" w:hAnsiTheme="majorHAnsi"/>
          <w:b/>
          <w:i/>
          <w:color w:val="000000" w:themeColor="text1"/>
          <w:sz w:val="22"/>
          <w:szCs w:val="22"/>
          <w:u w:val="single"/>
        </w:rPr>
        <w:t xml:space="preserve">Recommendation </w:t>
      </w:r>
      <w:r w:rsidR="00663B04">
        <w:rPr>
          <w:rFonts w:asciiTheme="majorHAnsi" w:hAnsiTheme="majorHAnsi"/>
          <w:b/>
          <w:i/>
          <w:color w:val="000000" w:themeColor="text1"/>
          <w:sz w:val="22"/>
          <w:szCs w:val="22"/>
          <w:u w:val="single"/>
        </w:rPr>
        <w:t>2</w:t>
      </w:r>
      <w:r w:rsidR="00B7346A">
        <w:rPr>
          <w:rFonts w:asciiTheme="majorHAnsi" w:hAnsiTheme="majorHAnsi"/>
          <w:b/>
          <w:i/>
          <w:color w:val="000000" w:themeColor="text1"/>
          <w:sz w:val="22"/>
          <w:szCs w:val="22"/>
          <w:u w:val="single"/>
        </w:rPr>
        <w:t xml:space="preserve"> - Delays to Project s</w:t>
      </w:r>
      <w:r w:rsidRPr="00931EAB">
        <w:rPr>
          <w:rFonts w:asciiTheme="majorHAnsi" w:hAnsiTheme="majorHAnsi"/>
          <w:b/>
          <w:i/>
          <w:color w:val="000000" w:themeColor="text1"/>
          <w:sz w:val="22"/>
          <w:szCs w:val="22"/>
          <w:u w:val="single"/>
        </w:rPr>
        <w:t>tart</w:t>
      </w:r>
      <w:r w:rsidRPr="00931EAB">
        <w:rPr>
          <w:rFonts w:asciiTheme="majorHAnsi" w:hAnsiTheme="majorHAnsi"/>
          <w:b/>
          <w:i/>
          <w:color w:val="000000" w:themeColor="text1"/>
          <w:sz w:val="22"/>
          <w:szCs w:val="22"/>
        </w:rPr>
        <w:t xml:space="preserve">: </w:t>
      </w:r>
      <w:r w:rsidRPr="00931EAB">
        <w:rPr>
          <w:rFonts w:asciiTheme="majorHAnsi" w:hAnsiTheme="majorHAnsi"/>
          <w:i/>
          <w:color w:val="000000" w:themeColor="text1"/>
          <w:sz w:val="22"/>
          <w:szCs w:val="22"/>
        </w:rPr>
        <w:t xml:space="preserve">It is recommended that in order to avoid project-threatening major delays to </w:t>
      </w:r>
      <w:r w:rsidR="00931EAB" w:rsidRPr="00931EAB">
        <w:rPr>
          <w:rFonts w:asciiTheme="majorHAnsi" w:eastAsia="Times New Roman" w:hAnsiTheme="majorHAnsi" w:cs="Tahoma"/>
          <w:i/>
          <w:color w:val="0A0A0A"/>
          <w:sz w:val="22"/>
          <w:szCs w:val="22"/>
        </w:rPr>
        <w:t xml:space="preserve">the remainder of the Project, </w:t>
      </w:r>
      <w:r w:rsidRPr="00931EAB">
        <w:rPr>
          <w:rFonts w:asciiTheme="majorHAnsi" w:hAnsiTheme="majorHAnsi"/>
          <w:i/>
          <w:color w:val="000000" w:themeColor="text1"/>
          <w:sz w:val="22"/>
          <w:szCs w:val="22"/>
        </w:rPr>
        <w:t xml:space="preserve">the start of </w:t>
      </w:r>
      <w:r w:rsidRPr="00931EAB">
        <w:rPr>
          <w:rFonts w:asciiTheme="majorHAnsi" w:eastAsia="Times New Roman" w:hAnsiTheme="majorHAnsi" w:cs="Tahoma"/>
          <w:i/>
          <w:color w:val="000000" w:themeColor="text1"/>
          <w:sz w:val="22"/>
          <w:szCs w:val="22"/>
        </w:rPr>
        <w:t xml:space="preserve">any potential future phases of this Project or any new projects (anywhere), the relevant Implementing and Executing Agencies and the participating countries </w:t>
      </w:r>
      <w:r w:rsidRPr="00931EAB">
        <w:rPr>
          <w:rFonts w:asciiTheme="majorHAnsi" w:hAnsiTheme="majorHAnsi"/>
          <w:i/>
          <w:color w:val="000000" w:themeColor="text1"/>
          <w:sz w:val="22"/>
          <w:szCs w:val="22"/>
        </w:rPr>
        <w:t>should always ensure that:</w:t>
      </w:r>
    </w:p>
    <w:p w14:paraId="6214A22B" w14:textId="77777777" w:rsidR="005B55D2" w:rsidRPr="00FF48F9" w:rsidRDefault="005B55D2" w:rsidP="005B55D2">
      <w:pPr>
        <w:spacing w:line="276" w:lineRule="auto"/>
        <w:ind w:left="720"/>
        <w:jc w:val="both"/>
        <w:rPr>
          <w:rFonts w:asciiTheme="majorHAnsi" w:hAnsiTheme="majorHAnsi"/>
          <w:i/>
          <w:color w:val="000000" w:themeColor="text1"/>
          <w:sz w:val="22"/>
          <w:szCs w:val="22"/>
        </w:rPr>
      </w:pPr>
    </w:p>
    <w:p w14:paraId="4C9E345F" w14:textId="77777777" w:rsidR="005B55D2" w:rsidRPr="00FF48F9" w:rsidRDefault="005B55D2" w:rsidP="003B542A">
      <w:pPr>
        <w:pStyle w:val="ListParagraph"/>
        <w:numPr>
          <w:ilvl w:val="0"/>
          <w:numId w:val="17"/>
        </w:numPr>
        <w:shd w:val="clear" w:color="auto" w:fill="FEFEFE"/>
        <w:spacing w:line="276" w:lineRule="auto"/>
        <w:ind w:left="1440"/>
        <w:jc w:val="both"/>
        <w:rPr>
          <w:rFonts w:asciiTheme="majorHAnsi" w:eastAsia="Times New Roman" w:hAnsiTheme="majorHAnsi" w:cs="Tahoma"/>
          <w:i/>
          <w:color w:val="000000" w:themeColor="text1"/>
          <w:sz w:val="22"/>
          <w:szCs w:val="22"/>
        </w:rPr>
      </w:pPr>
      <w:proofErr w:type="gramStart"/>
      <w:r w:rsidRPr="00FF48F9">
        <w:rPr>
          <w:rFonts w:asciiTheme="majorHAnsi" w:eastAsia="Times New Roman" w:hAnsiTheme="majorHAnsi" w:cs="Tahoma"/>
          <w:i/>
          <w:color w:val="000000" w:themeColor="text1"/>
          <w:sz w:val="22"/>
          <w:szCs w:val="22"/>
        </w:rPr>
        <w:t>all</w:t>
      </w:r>
      <w:proofErr w:type="gramEnd"/>
      <w:r w:rsidRPr="00FF48F9">
        <w:rPr>
          <w:rFonts w:asciiTheme="majorHAnsi" w:eastAsia="Times New Roman" w:hAnsiTheme="majorHAnsi" w:cs="Tahoma"/>
          <w:i/>
          <w:color w:val="000000" w:themeColor="text1"/>
          <w:sz w:val="22"/>
          <w:szCs w:val="22"/>
        </w:rPr>
        <w:t xml:space="preserve"> staffing and PMO logistical arrangements are fully agreed by </w:t>
      </w:r>
      <w:r w:rsidRPr="00FF48F9">
        <w:rPr>
          <w:rFonts w:asciiTheme="majorHAnsi" w:eastAsia="Times New Roman" w:hAnsiTheme="majorHAnsi" w:cs="Tahoma"/>
          <w:i/>
          <w:color w:val="000000" w:themeColor="text1"/>
          <w:sz w:val="22"/>
          <w:szCs w:val="22"/>
          <w:u w:val="single"/>
        </w:rPr>
        <w:t>all parties before</w:t>
      </w:r>
      <w:r w:rsidRPr="00FF48F9">
        <w:rPr>
          <w:rFonts w:asciiTheme="majorHAnsi" w:eastAsia="Times New Roman" w:hAnsiTheme="majorHAnsi" w:cs="Tahoma"/>
          <w:i/>
          <w:color w:val="000000" w:themeColor="text1"/>
          <w:sz w:val="22"/>
          <w:szCs w:val="22"/>
        </w:rPr>
        <w:t xml:space="preserve"> the </w:t>
      </w:r>
      <w:proofErr w:type="spellStart"/>
      <w:r w:rsidRPr="00FF48F9">
        <w:rPr>
          <w:rFonts w:asciiTheme="majorHAnsi" w:eastAsia="Times New Roman" w:hAnsiTheme="majorHAnsi" w:cs="Tahoma"/>
          <w:i/>
          <w:color w:val="000000" w:themeColor="text1"/>
          <w:sz w:val="22"/>
          <w:szCs w:val="22"/>
        </w:rPr>
        <w:t>ProDoc</w:t>
      </w:r>
      <w:proofErr w:type="spellEnd"/>
      <w:r w:rsidRPr="00FF48F9">
        <w:rPr>
          <w:rFonts w:asciiTheme="majorHAnsi" w:eastAsia="Times New Roman" w:hAnsiTheme="majorHAnsi" w:cs="Tahoma"/>
          <w:i/>
          <w:color w:val="000000" w:themeColor="text1"/>
          <w:sz w:val="22"/>
          <w:szCs w:val="22"/>
        </w:rPr>
        <w:t xml:space="preserve"> is signed and the time-line clock starts ticking,</w:t>
      </w:r>
    </w:p>
    <w:p w14:paraId="6C4BF7CD" w14:textId="77777777" w:rsidR="005B55D2" w:rsidRPr="00FF48F9" w:rsidRDefault="005B55D2" w:rsidP="005B55D2">
      <w:pPr>
        <w:pStyle w:val="ListParagraph"/>
        <w:shd w:val="clear" w:color="auto" w:fill="FEFEFE"/>
        <w:spacing w:line="276" w:lineRule="auto"/>
        <w:ind w:left="1080"/>
        <w:jc w:val="both"/>
        <w:rPr>
          <w:rFonts w:asciiTheme="majorHAnsi" w:eastAsia="Times New Roman" w:hAnsiTheme="majorHAnsi" w:cs="Tahoma"/>
          <w:i/>
          <w:color w:val="000000" w:themeColor="text1"/>
          <w:sz w:val="22"/>
          <w:szCs w:val="22"/>
        </w:rPr>
      </w:pPr>
    </w:p>
    <w:p w14:paraId="396E64C4" w14:textId="77777777" w:rsidR="005B55D2" w:rsidRPr="00FF48F9" w:rsidRDefault="005B55D2" w:rsidP="003B542A">
      <w:pPr>
        <w:pStyle w:val="ListParagraph"/>
        <w:numPr>
          <w:ilvl w:val="0"/>
          <w:numId w:val="17"/>
        </w:numPr>
        <w:shd w:val="clear" w:color="auto" w:fill="FEFEFE"/>
        <w:spacing w:line="276" w:lineRule="auto"/>
        <w:ind w:left="1440"/>
        <w:jc w:val="both"/>
        <w:rPr>
          <w:rFonts w:asciiTheme="majorHAnsi" w:eastAsia="Times New Roman" w:hAnsiTheme="majorHAnsi" w:cs="Tahoma"/>
          <w:i/>
          <w:color w:val="000000" w:themeColor="text1"/>
          <w:sz w:val="22"/>
          <w:szCs w:val="22"/>
        </w:rPr>
      </w:pPr>
      <w:proofErr w:type="gramStart"/>
      <w:r w:rsidRPr="00FF48F9">
        <w:rPr>
          <w:rFonts w:asciiTheme="majorHAnsi" w:eastAsia="Times New Roman" w:hAnsiTheme="majorHAnsi" w:cs="Tahoma"/>
          <w:i/>
          <w:color w:val="000000" w:themeColor="text1"/>
          <w:sz w:val="22"/>
          <w:szCs w:val="22"/>
        </w:rPr>
        <w:t>the</w:t>
      </w:r>
      <w:proofErr w:type="gramEnd"/>
      <w:r w:rsidRPr="00FF48F9">
        <w:rPr>
          <w:rFonts w:asciiTheme="majorHAnsi" w:eastAsia="Times New Roman" w:hAnsiTheme="majorHAnsi" w:cs="Tahoma"/>
          <w:i/>
          <w:color w:val="000000" w:themeColor="text1"/>
          <w:sz w:val="22"/>
          <w:szCs w:val="22"/>
        </w:rPr>
        <w:t xml:space="preserve"> Executing Agency consults closely with the participating countries on staff recruitment; and</w:t>
      </w:r>
    </w:p>
    <w:p w14:paraId="5B1C7F41" w14:textId="77777777" w:rsidR="005B55D2" w:rsidRPr="00FF48F9" w:rsidRDefault="005B55D2" w:rsidP="005B55D2">
      <w:pPr>
        <w:shd w:val="clear" w:color="auto" w:fill="FEFEFE"/>
        <w:spacing w:line="276" w:lineRule="auto"/>
        <w:ind w:left="720"/>
        <w:jc w:val="both"/>
        <w:rPr>
          <w:rFonts w:asciiTheme="majorHAnsi" w:eastAsia="Times New Roman" w:hAnsiTheme="majorHAnsi" w:cs="Tahoma"/>
          <w:i/>
          <w:color w:val="000000" w:themeColor="text1"/>
          <w:sz w:val="22"/>
          <w:szCs w:val="22"/>
        </w:rPr>
      </w:pPr>
    </w:p>
    <w:p w14:paraId="6F4AC876" w14:textId="5CEE311B" w:rsidR="005B55D2" w:rsidRPr="00FF48F9" w:rsidRDefault="007F7213" w:rsidP="003B542A">
      <w:pPr>
        <w:pStyle w:val="ListParagraph"/>
        <w:numPr>
          <w:ilvl w:val="0"/>
          <w:numId w:val="17"/>
        </w:numPr>
        <w:shd w:val="clear" w:color="auto" w:fill="FEFEFE"/>
        <w:spacing w:line="276" w:lineRule="auto"/>
        <w:ind w:left="1440"/>
        <w:jc w:val="both"/>
        <w:rPr>
          <w:rFonts w:asciiTheme="majorHAnsi" w:eastAsia="Times New Roman" w:hAnsiTheme="majorHAnsi" w:cs="Tahoma"/>
          <w:i/>
          <w:color w:val="000000" w:themeColor="text1"/>
          <w:sz w:val="22"/>
          <w:szCs w:val="22"/>
        </w:rPr>
      </w:pPr>
      <w:proofErr w:type="gramStart"/>
      <w:r>
        <w:rPr>
          <w:rFonts w:asciiTheme="majorHAnsi" w:eastAsia="Times New Roman" w:hAnsiTheme="majorHAnsi" w:cs="Tahoma"/>
          <w:i/>
          <w:color w:val="000000" w:themeColor="text1"/>
          <w:sz w:val="22"/>
          <w:szCs w:val="22"/>
        </w:rPr>
        <w:t>the</w:t>
      </w:r>
      <w:proofErr w:type="gramEnd"/>
      <w:r>
        <w:rPr>
          <w:rFonts w:asciiTheme="majorHAnsi" w:eastAsia="Times New Roman" w:hAnsiTheme="majorHAnsi" w:cs="Tahoma"/>
          <w:i/>
          <w:color w:val="000000" w:themeColor="text1"/>
          <w:sz w:val="22"/>
          <w:szCs w:val="22"/>
        </w:rPr>
        <w:t xml:space="preserve"> UNDP standard of a maximum of three months to</w:t>
      </w:r>
      <w:r w:rsidR="005B55D2" w:rsidRPr="00FF48F9">
        <w:rPr>
          <w:rFonts w:asciiTheme="majorHAnsi" w:eastAsia="Times New Roman" w:hAnsiTheme="majorHAnsi" w:cs="Tahoma"/>
          <w:i/>
          <w:color w:val="000000" w:themeColor="text1"/>
          <w:sz w:val="22"/>
          <w:szCs w:val="22"/>
        </w:rPr>
        <w:t xml:space="preserve"> establish the PMO office, recruit staff </w:t>
      </w:r>
      <w:proofErr w:type="spellStart"/>
      <w:r>
        <w:rPr>
          <w:rFonts w:asciiTheme="majorHAnsi" w:eastAsia="Times New Roman" w:hAnsiTheme="majorHAnsi" w:cs="Tahoma"/>
          <w:i/>
          <w:color w:val="000000" w:themeColor="text1"/>
          <w:sz w:val="22"/>
          <w:szCs w:val="22"/>
        </w:rPr>
        <w:t>etc</w:t>
      </w:r>
      <w:proofErr w:type="spellEnd"/>
      <w:r>
        <w:rPr>
          <w:rFonts w:asciiTheme="majorHAnsi" w:eastAsia="Times New Roman" w:hAnsiTheme="majorHAnsi" w:cs="Tahoma"/>
          <w:i/>
          <w:color w:val="000000" w:themeColor="text1"/>
          <w:sz w:val="22"/>
          <w:szCs w:val="22"/>
        </w:rPr>
        <w:t xml:space="preserve"> is complied with by the Executing Agency.</w:t>
      </w:r>
    </w:p>
    <w:p w14:paraId="22F94DA1" w14:textId="77777777" w:rsidR="005B55D2" w:rsidRPr="00FF48F9" w:rsidRDefault="005B55D2" w:rsidP="005B55D2">
      <w:pPr>
        <w:shd w:val="clear" w:color="auto" w:fill="FEFEFE"/>
        <w:spacing w:line="276" w:lineRule="auto"/>
        <w:ind w:left="360"/>
        <w:jc w:val="both"/>
        <w:rPr>
          <w:rFonts w:asciiTheme="majorHAnsi" w:eastAsia="Times New Roman" w:hAnsiTheme="majorHAnsi" w:cs="Tahoma"/>
          <w:b/>
          <w:i/>
          <w:color w:val="000000" w:themeColor="text1"/>
          <w:sz w:val="22"/>
          <w:szCs w:val="22"/>
        </w:rPr>
      </w:pPr>
    </w:p>
    <w:p w14:paraId="5123EF95" w14:textId="5E2AABB6" w:rsidR="005B55D2" w:rsidRDefault="005B55D2" w:rsidP="005B55D2">
      <w:pPr>
        <w:shd w:val="clear" w:color="auto" w:fill="FEFEFE"/>
        <w:spacing w:line="276" w:lineRule="auto"/>
        <w:ind w:left="720"/>
        <w:jc w:val="both"/>
        <w:rPr>
          <w:rFonts w:asciiTheme="majorHAnsi" w:eastAsia="Times New Roman" w:hAnsiTheme="majorHAnsi" w:cs="Tahoma"/>
          <w:i/>
          <w:color w:val="000000" w:themeColor="text1"/>
          <w:sz w:val="22"/>
          <w:szCs w:val="22"/>
        </w:rPr>
      </w:pPr>
      <w:r w:rsidRPr="00FF48F9">
        <w:rPr>
          <w:rFonts w:asciiTheme="majorHAnsi" w:eastAsia="Times New Roman" w:hAnsiTheme="majorHAnsi" w:cs="Tahoma"/>
          <w:b/>
          <w:i/>
          <w:color w:val="000000" w:themeColor="text1"/>
          <w:sz w:val="22"/>
          <w:szCs w:val="22"/>
          <w:u w:val="single"/>
        </w:rPr>
        <w:t xml:space="preserve">Recommendation </w:t>
      </w:r>
      <w:r w:rsidR="00663B04">
        <w:rPr>
          <w:rFonts w:asciiTheme="majorHAnsi" w:eastAsia="Times New Roman" w:hAnsiTheme="majorHAnsi" w:cs="Tahoma"/>
          <w:b/>
          <w:i/>
          <w:color w:val="000000" w:themeColor="text1"/>
          <w:sz w:val="22"/>
          <w:szCs w:val="22"/>
          <w:u w:val="single"/>
        </w:rPr>
        <w:t>3</w:t>
      </w:r>
      <w:r w:rsidR="00B7346A">
        <w:rPr>
          <w:rFonts w:asciiTheme="majorHAnsi" w:eastAsia="Times New Roman" w:hAnsiTheme="majorHAnsi" w:cs="Tahoma"/>
          <w:b/>
          <w:i/>
          <w:color w:val="000000" w:themeColor="text1"/>
          <w:sz w:val="22"/>
          <w:szCs w:val="22"/>
          <w:u w:val="single"/>
        </w:rPr>
        <w:t xml:space="preserve"> - Need for Project e</w:t>
      </w:r>
      <w:r w:rsidRPr="00FF48F9">
        <w:rPr>
          <w:rFonts w:asciiTheme="majorHAnsi" w:eastAsia="Times New Roman" w:hAnsiTheme="majorHAnsi" w:cs="Tahoma"/>
          <w:b/>
          <w:i/>
          <w:color w:val="000000" w:themeColor="text1"/>
          <w:sz w:val="22"/>
          <w:szCs w:val="22"/>
          <w:u w:val="single"/>
        </w:rPr>
        <w:t>xtension</w:t>
      </w:r>
      <w:r w:rsidRPr="00FF48F9">
        <w:rPr>
          <w:rFonts w:asciiTheme="majorHAnsi" w:eastAsia="Times New Roman" w:hAnsiTheme="majorHAnsi" w:cs="Tahoma"/>
          <w:b/>
          <w:i/>
          <w:color w:val="000000" w:themeColor="text1"/>
          <w:sz w:val="22"/>
          <w:szCs w:val="22"/>
        </w:rPr>
        <w:t xml:space="preserve">: </w:t>
      </w:r>
      <w:r>
        <w:rPr>
          <w:rFonts w:asciiTheme="majorHAnsi" w:eastAsia="Times New Roman" w:hAnsiTheme="majorHAnsi" w:cs="Tahoma"/>
          <w:i/>
          <w:color w:val="000000" w:themeColor="text1"/>
          <w:sz w:val="22"/>
          <w:szCs w:val="22"/>
        </w:rPr>
        <w:t>Given that at time of this report it is l</w:t>
      </w:r>
      <w:r w:rsidRPr="00FF48F9">
        <w:rPr>
          <w:rFonts w:asciiTheme="majorHAnsi" w:eastAsia="Times New Roman" w:hAnsiTheme="majorHAnsi" w:cs="Tahoma"/>
          <w:i/>
          <w:color w:val="000000" w:themeColor="text1"/>
          <w:sz w:val="22"/>
          <w:szCs w:val="22"/>
        </w:rPr>
        <w:t>ate April 2018 and that due to the three-year delay to project-start; there has only been one year of actual operations, if the scheduled Project-end in July 2018 is adhered to then all Project activities will need to cease now, and Project-termination arrangements commenced immediately.  Under this scenario the vast majority of the Project Outcomes and</w:t>
      </w:r>
      <w:r>
        <w:rPr>
          <w:rFonts w:asciiTheme="majorHAnsi" w:eastAsia="Times New Roman" w:hAnsiTheme="majorHAnsi" w:cs="Tahoma"/>
          <w:i/>
          <w:color w:val="000000" w:themeColor="text1"/>
          <w:sz w:val="22"/>
          <w:szCs w:val="22"/>
        </w:rPr>
        <w:t xml:space="preserve"> Outputs will not be achieved. T</w:t>
      </w:r>
      <w:r w:rsidRPr="00FF48F9">
        <w:rPr>
          <w:rFonts w:asciiTheme="majorHAnsi" w:eastAsia="Times New Roman" w:hAnsiTheme="majorHAnsi" w:cs="Tahoma"/>
          <w:i/>
          <w:color w:val="000000" w:themeColor="text1"/>
          <w:sz w:val="22"/>
          <w:szCs w:val="22"/>
        </w:rPr>
        <w:t>he bulk of the budget will n</w:t>
      </w:r>
      <w:r>
        <w:rPr>
          <w:rFonts w:asciiTheme="majorHAnsi" w:eastAsia="Times New Roman" w:hAnsiTheme="majorHAnsi" w:cs="Tahoma"/>
          <w:i/>
          <w:color w:val="000000" w:themeColor="text1"/>
          <w:sz w:val="22"/>
          <w:szCs w:val="22"/>
        </w:rPr>
        <w:t>eed to be returned to GEF and t</w:t>
      </w:r>
      <w:r w:rsidRPr="00FF48F9">
        <w:rPr>
          <w:rFonts w:asciiTheme="majorHAnsi" w:eastAsia="Times New Roman" w:hAnsiTheme="majorHAnsi" w:cs="Tahoma"/>
          <w:i/>
          <w:color w:val="000000" w:themeColor="text1"/>
          <w:sz w:val="22"/>
          <w:szCs w:val="22"/>
        </w:rPr>
        <w:t xml:space="preserve">he project </w:t>
      </w:r>
      <w:r>
        <w:rPr>
          <w:rFonts w:asciiTheme="majorHAnsi" w:eastAsia="Times New Roman" w:hAnsiTheme="majorHAnsi" w:cs="Tahoma"/>
          <w:i/>
          <w:color w:val="000000" w:themeColor="text1"/>
          <w:sz w:val="22"/>
          <w:szCs w:val="22"/>
        </w:rPr>
        <w:t>will</w:t>
      </w:r>
      <w:r w:rsidRPr="00FF48F9">
        <w:rPr>
          <w:rFonts w:asciiTheme="majorHAnsi" w:eastAsia="Times New Roman" w:hAnsiTheme="majorHAnsi" w:cs="Tahoma"/>
          <w:i/>
          <w:color w:val="000000" w:themeColor="text1"/>
          <w:sz w:val="22"/>
          <w:szCs w:val="22"/>
        </w:rPr>
        <w:t xml:space="preserve"> not be able to be assessed as anything other than a complete failure. If anything is to be salvaged from the Project, it is strongly recommended that the maximum extension available under UNDP-GEF rules should be applied for and approved, ASAP.</w:t>
      </w:r>
    </w:p>
    <w:p w14:paraId="3F233E6A" w14:textId="77777777" w:rsidR="009D77C4" w:rsidRDefault="009D77C4" w:rsidP="005B55D2">
      <w:pPr>
        <w:shd w:val="clear" w:color="auto" w:fill="FEFEFE"/>
        <w:spacing w:line="276" w:lineRule="auto"/>
        <w:ind w:left="720"/>
        <w:jc w:val="both"/>
        <w:rPr>
          <w:rFonts w:asciiTheme="majorHAnsi" w:eastAsia="Times New Roman" w:hAnsiTheme="majorHAnsi" w:cs="Tahoma"/>
          <w:b/>
          <w:i/>
          <w:color w:val="000000" w:themeColor="text1"/>
          <w:sz w:val="22"/>
          <w:szCs w:val="22"/>
        </w:rPr>
        <w:sectPr w:rsidR="009D77C4" w:rsidSect="00AD29EF">
          <w:headerReference w:type="default" r:id="rId28"/>
          <w:pgSz w:w="11900" w:h="16840"/>
          <w:pgMar w:top="1440" w:right="1440" w:bottom="1440" w:left="1440" w:header="708" w:footer="708" w:gutter="0"/>
          <w:cols w:space="708"/>
          <w:docGrid w:linePitch="360"/>
        </w:sectPr>
      </w:pPr>
    </w:p>
    <w:p w14:paraId="30B50958" w14:textId="22E36AB4" w:rsidR="009D77C4" w:rsidRPr="009D77C4" w:rsidRDefault="009D77C4" w:rsidP="009D77C4">
      <w:pPr>
        <w:shd w:val="clear" w:color="auto" w:fill="FEFEFE"/>
        <w:spacing w:after="120" w:line="276" w:lineRule="auto"/>
        <w:jc w:val="both"/>
        <w:rPr>
          <w:rFonts w:asciiTheme="majorHAnsi" w:eastAsia="Times New Roman" w:hAnsiTheme="majorHAnsi" w:cs="Tahoma"/>
          <w:i/>
          <w:color w:val="000000" w:themeColor="text1"/>
          <w:sz w:val="20"/>
          <w:szCs w:val="20"/>
        </w:rPr>
      </w:pPr>
      <w:r w:rsidRPr="009D77C4">
        <w:rPr>
          <w:rFonts w:asciiTheme="majorHAnsi" w:eastAsia="Times New Roman" w:hAnsiTheme="majorHAnsi" w:cs="Tahoma"/>
          <w:color w:val="000000" w:themeColor="text1"/>
          <w:sz w:val="20"/>
          <w:szCs w:val="20"/>
        </w:rPr>
        <w:t xml:space="preserve">TABLE 4: </w:t>
      </w:r>
      <w:r w:rsidRPr="009D77C4">
        <w:rPr>
          <w:rFonts w:asciiTheme="majorHAnsi" w:eastAsia="Times New Roman" w:hAnsiTheme="majorHAnsi" w:cs="Tahoma"/>
          <w:i/>
          <w:color w:val="000000" w:themeColor="text1"/>
          <w:sz w:val="20"/>
          <w:szCs w:val="20"/>
        </w:rPr>
        <w:t xml:space="preserve">Schematic of </w:t>
      </w:r>
      <w:r>
        <w:rPr>
          <w:rFonts w:asciiTheme="majorHAnsi" w:eastAsia="Times New Roman" w:hAnsiTheme="majorHAnsi" w:cs="Tahoma"/>
          <w:i/>
          <w:color w:val="000000" w:themeColor="text1"/>
          <w:sz w:val="20"/>
          <w:szCs w:val="20"/>
        </w:rPr>
        <w:t xml:space="preserve">the </w:t>
      </w:r>
      <w:r w:rsidRPr="009D77C4">
        <w:rPr>
          <w:rFonts w:asciiTheme="majorHAnsi" w:eastAsia="Times New Roman" w:hAnsiTheme="majorHAnsi" w:cs="Tahoma"/>
          <w:i/>
          <w:color w:val="000000" w:themeColor="text1"/>
          <w:sz w:val="20"/>
          <w:szCs w:val="20"/>
        </w:rPr>
        <w:t>Project start delay timeline</w:t>
      </w:r>
    </w:p>
    <w:tbl>
      <w:tblPr>
        <w:tblStyle w:val="TableGrid"/>
        <w:tblW w:w="0" w:type="auto"/>
        <w:jc w:val="center"/>
        <w:tblLook w:val="04A0" w:firstRow="1" w:lastRow="0" w:firstColumn="1" w:lastColumn="0" w:noHBand="0" w:noVBand="1"/>
      </w:tblPr>
      <w:tblGrid>
        <w:gridCol w:w="652"/>
        <w:gridCol w:w="332"/>
        <w:gridCol w:w="322"/>
        <w:gridCol w:w="336"/>
        <w:gridCol w:w="336"/>
        <w:gridCol w:w="334"/>
        <w:gridCol w:w="312"/>
        <w:gridCol w:w="322"/>
        <w:gridCol w:w="351"/>
        <w:gridCol w:w="331"/>
        <w:gridCol w:w="490"/>
        <w:gridCol w:w="443"/>
        <w:gridCol w:w="676"/>
        <w:gridCol w:w="331"/>
        <w:gridCol w:w="322"/>
        <w:gridCol w:w="336"/>
        <w:gridCol w:w="335"/>
        <w:gridCol w:w="333"/>
        <w:gridCol w:w="311"/>
        <w:gridCol w:w="322"/>
        <w:gridCol w:w="351"/>
        <w:gridCol w:w="331"/>
        <w:gridCol w:w="364"/>
        <w:gridCol w:w="327"/>
        <w:gridCol w:w="311"/>
        <w:gridCol w:w="331"/>
        <w:gridCol w:w="322"/>
        <w:gridCol w:w="336"/>
        <w:gridCol w:w="490"/>
        <w:gridCol w:w="333"/>
        <w:gridCol w:w="311"/>
        <w:gridCol w:w="322"/>
        <w:gridCol w:w="443"/>
        <w:gridCol w:w="522"/>
        <w:gridCol w:w="351"/>
        <w:gridCol w:w="312"/>
        <w:gridCol w:w="892"/>
      </w:tblGrid>
      <w:tr w:rsidR="009D77C4" w:rsidRPr="00982C28" w14:paraId="10DFEA35" w14:textId="77777777" w:rsidTr="00B55381">
        <w:trPr>
          <w:jc w:val="center"/>
        </w:trPr>
        <w:tc>
          <w:tcPr>
            <w:tcW w:w="2341" w:type="dxa"/>
            <w:gridSpan w:val="6"/>
            <w:shd w:val="clear" w:color="auto" w:fill="D9D9D9" w:themeFill="background1" w:themeFillShade="D9"/>
          </w:tcPr>
          <w:p w14:paraId="6CD47779"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2014</w:t>
            </w:r>
          </w:p>
        </w:tc>
        <w:tc>
          <w:tcPr>
            <w:tcW w:w="4476" w:type="dxa"/>
            <w:gridSpan w:val="12"/>
            <w:shd w:val="clear" w:color="auto" w:fill="D9D9D9" w:themeFill="background1" w:themeFillShade="D9"/>
          </w:tcPr>
          <w:p w14:paraId="2DF8555E"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2015</w:t>
            </w:r>
          </w:p>
        </w:tc>
        <w:tc>
          <w:tcPr>
            <w:tcW w:w="4181" w:type="dxa"/>
            <w:gridSpan w:val="12"/>
            <w:shd w:val="clear" w:color="auto" w:fill="D9D9D9" w:themeFill="background1" w:themeFillShade="D9"/>
          </w:tcPr>
          <w:p w14:paraId="2AEFCD18"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2016</w:t>
            </w:r>
          </w:p>
        </w:tc>
        <w:tc>
          <w:tcPr>
            <w:tcW w:w="3178" w:type="dxa"/>
            <w:gridSpan w:val="7"/>
            <w:shd w:val="clear" w:color="auto" w:fill="D9D9D9" w:themeFill="background1" w:themeFillShade="D9"/>
          </w:tcPr>
          <w:p w14:paraId="4C9BD24E"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2017</w:t>
            </w:r>
          </w:p>
        </w:tc>
      </w:tr>
      <w:tr w:rsidR="00325B3D" w:rsidRPr="00982C28" w14:paraId="7BB99A35" w14:textId="77777777" w:rsidTr="00B55381">
        <w:trPr>
          <w:jc w:val="center"/>
        </w:trPr>
        <w:tc>
          <w:tcPr>
            <w:tcW w:w="655" w:type="dxa"/>
            <w:shd w:val="clear" w:color="auto" w:fill="F2F2F2" w:themeFill="background1" w:themeFillShade="F2"/>
          </w:tcPr>
          <w:p w14:paraId="7928ADFF"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37" w:type="dxa"/>
            <w:shd w:val="clear" w:color="auto" w:fill="F2F2F2" w:themeFill="background1" w:themeFillShade="F2"/>
          </w:tcPr>
          <w:p w14:paraId="28A7F910"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A</w:t>
            </w:r>
          </w:p>
        </w:tc>
        <w:tc>
          <w:tcPr>
            <w:tcW w:w="328" w:type="dxa"/>
            <w:shd w:val="clear" w:color="auto" w:fill="F2F2F2" w:themeFill="background1" w:themeFillShade="F2"/>
          </w:tcPr>
          <w:p w14:paraId="4F0AA42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S</w:t>
            </w:r>
          </w:p>
        </w:tc>
        <w:tc>
          <w:tcPr>
            <w:tcW w:w="341" w:type="dxa"/>
            <w:shd w:val="clear" w:color="auto" w:fill="F2F2F2" w:themeFill="background1" w:themeFillShade="F2"/>
          </w:tcPr>
          <w:p w14:paraId="6648D8CA"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O</w:t>
            </w:r>
          </w:p>
        </w:tc>
        <w:tc>
          <w:tcPr>
            <w:tcW w:w="341" w:type="dxa"/>
            <w:shd w:val="clear" w:color="auto" w:fill="F2F2F2" w:themeFill="background1" w:themeFillShade="F2"/>
          </w:tcPr>
          <w:p w14:paraId="13B1AF0D"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N</w:t>
            </w:r>
          </w:p>
        </w:tc>
        <w:tc>
          <w:tcPr>
            <w:tcW w:w="339" w:type="dxa"/>
            <w:shd w:val="clear" w:color="auto" w:fill="F2F2F2" w:themeFill="background1" w:themeFillShade="F2"/>
          </w:tcPr>
          <w:p w14:paraId="22954E41"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D</w:t>
            </w:r>
          </w:p>
        </w:tc>
        <w:tc>
          <w:tcPr>
            <w:tcW w:w="319" w:type="dxa"/>
            <w:shd w:val="clear" w:color="auto" w:fill="F2F2F2" w:themeFill="background1" w:themeFillShade="F2"/>
          </w:tcPr>
          <w:p w14:paraId="54E7E6DC"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28" w:type="dxa"/>
            <w:shd w:val="clear" w:color="auto" w:fill="F2F2F2" w:themeFill="background1" w:themeFillShade="F2"/>
          </w:tcPr>
          <w:p w14:paraId="5F905831"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F</w:t>
            </w:r>
          </w:p>
        </w:tc>
        <w:tc>
          <w:tcPr>
            <w:tcW w:w="355" w:type="dxa"/>
            <w:shd w:val="clear" w:color="auto" w:fill="F2F2F2" w:themeFill="background1" w:themeFillShade="F2"/>
          </w:tcPr>
          <w:p w14:paraId="3F943A93"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M</w:t>
            </w:r>
          </w:p>
        </w:tc>
        <w:tc>
          <w:tcPr>
            <w:tcW w:w="336" w:type="dxa"/>
            <w:shd w:val="clear" w:color="auto" w:fill="F2F2F2" w:themeFill="background1" w:themeFillShade="F2"/>
          </w:tcPr>
          <w:p w14:paraId="3497ED06"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A</w:t>
            </w:r>
          </w:p>
        </w:tc>
        <w:tc>
          <w:tcPr>
            <w:tcW w:w="490" w:type="dxa"/>
            <w:shd w:val="clear" w:color="auto" w:fill="F2F2F2" w:themeFill="background1" w:themeFillShade="F2"/>
          </w:tcPr>
          <w:p w14:paraId="436CCDEE"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M</w:t>
            </w:r>
          </w:p>
        </w:tc>
        <w:tc>
          <w:tcPr>
            <w:tcW w:w="443" w:type="dxa"/>
            <w:shd w:val="clear" w:color="auto" w:fill="F2F2F2" w:themeFill="background1" w:themeFillShade="F2"/>
          </w:tcPr>
          <w:p w14:paraId="4024F9A1"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522" w:type="dxa"/>
            <w:shd w:val="clear" w:color="auto" w:fill="F2F2F2" w:themeFill="background1" w:themeFillShade="F2"/>
          </w:tcPr>
          <w:p w14:paraId="65896AF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36" w:type="dxa"/>
            <w:shd w:val="clear" w:color="auto" w:fill="F2F2F2" w:themeFill="background1" w:themeFillShade="F2"/>
          </w:tcPr>
          <w:p w14:paraId="63DA02B0"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A</w:t>
            </w:r>
          </w:p>
        </w:tc>
        <w:tc>
          <w:tcPr>
            <w:tcW w:w="328" w:type="dxa"/>
            <w:shd w:val="clear" w:color="auto" w:fill="F2F2F2" w:themeFill="background1" w:themeFillShade="F2"/>
          </w:tcPr>
          <w:p w14:paraId="3DA5FC2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S</w:t>
            </w:r>
          </w:p>
        </w:tc>
        <w:tc>
          <w:tcPr>
            <w:tcW w:w="341" w:type="dxa"/>
            <w:shd w:val="clear" w:color="auto" w:fill="F2F2F2" w:themeFill="background1" w:themeFillShade="F2"/>
          </w:tcPr>
          <w:p w14:paraId="23C7DC7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O</w:t>
            </w:r>
          </w:p>
        </w:tc>
        <w:tc>
          <w:tcPr>
            <w:tcW w:w="340" w:type="dxa"/>
            <w:shd w:val="clear" w:color="auto" w:fill="F2F2F2" w:themeFill="background1" w:themeFillShade="F2"/>
          </w:tcPr>
          <w:p w14:paraId="456232E0"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N</w:t>
            </w:r>
          </w:p>
        </w:tc>
        <w:tc>
          <w:tcPr>
            <w:tcW w:w="338" w:type="dxa"/>
            <w:shd w:val="clear" w:color="auto" w:fill="F2F2F2" w:themeFill="background1" w:themeFillShade="F2"/>
          </w:tcPr>
          <w:p w14:paraId="63468D32"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D</w:t>
            </w:r>
          </w:p>
        </w:tc>
        <w:tc>
          <w:tcPr>
            <w:tcW w:w="318" w:type="dxa"/>
            <w:shd w:val="clear" w:color="auto" w:fill="F2F2F2" w:themeFill="background1" w:themeFillShade="F2"/>
          </w:tcPr>
          <w:p w14:paraId="24A39E7E"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28" w:type="dxa"/>
            <w:shd w:val="clear" w:color="auto" w:fill="F2F2F2" w:themeFill="background1" w:themeFillShade="F2"/>
          </w:tcPr>
          <w:p w14:paraId="34040DC2"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F</w:t>
            </w:r>
          </w:p>
        </w:tc>
        <w:tc>
          <w:tcPr>
            <w:tcW w:w="355" w:type="dxa"/>
            <w:shd w:val="clear" w:color="auto" w:fill="F2F2F2" w:themeFill="background1" w:themeFillShade="F2"/>
          </w:tcPr>
          <w:p w14:paraId="1A9097F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M</w:t>
            </w:r>
          </w:p>
        </w:tc>
        <w:tc>
          <w:tcPr>
            <w:tcW w:w="336" w:type="dxa"/>
            <w:shd w:val="clear" w:color="auto" w:fill="F2F2F2" w:themeFill="background1" w:themeFillShade="F2"/>
          </w:tcPr>
          <w:p w14:paraId="38233D1E"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A</w:t>
            </w:r>
          </w:p>
        </w:tc>
        <w:tc>
          <w:tcPr>
            <w:tcW w:w="364" w:type="dxa"/>
            <w:shd w:val="clear" w:color="auto" w:fill="F2F2F2" w:themeFill="background1" w:themeFillShade="F2"/>
          </w:tcPr>
          <w:p w14:paraId="3AEC85EF"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M</w:t>
            </w:r>
          </w:p>
        </w:tc>
        <w:tc>
          <w:tcPr>
            <w:tcW w:w="329" w:type="dxa"/>
            <w:shd w:val="clear" w:color="auto" w:fill="F2F2F2" w:themeFill="background1" w:themeFillShade="F2"/>
          </w:tcPr>
          <w:p w14:paraId="1EDAFA18"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18" w:type="dxa"/>
            <w:shd w:val="clear" w:color="auto" w:fill="F2F2F2" w:themeFill="background1" w:themeFillShade="F2"/>
          </w:tcPr>
          <w:p w14:paraId="51B91D25"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36" w:type="dxa"/>
            <w:shd w:val="clear" w:color="auto" w:fill="F2F2F2" w:themeFill="background1" w:themeFillShade="F2"/>
          </w:tcPr>
          <w:p w14:paraId="459FF7A5"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A</w:t>
            </w:r>
          </w:p>
        </w:tc>
        <w:tc>
          <w:tcPr>
            <w:tcW w:w="328" w:type="dxa"/>
            <w:shd w:val="clear" w:color="auto" w:fill="F2F2F2" w:themeFill="background1" w:themeFillShade="F2"/>
          </w:tcPr>
          <w:p w14:paraId="24EC61AA"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S</w:t>
            </w:r>
          </w:p>
        </w:tc>
        <w:tc>
          <w:tcPr>
            <w:tcW w:w="341" w:type="dxa"/>
            <w:shd w:val="clear" w:color="auto" w:fill="F2F2F2" w:themeFill="background1" w:themeFillShade="F2"/>
          </w:tcPr>
          <w:p w14:paraId="1B6B7FBE"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O</w:t>
            </w:r>
          </w:p>
        </w:tc>
        <w:tc>
          <w:tcPr>
            <w:tcW w:w="490" w:type="dxa"/>
            <w:shd w:val="clear" w:color="auto" w:fill="F2F2F2" w:themeFill="background1" w:themeFillShade="F2"/>
          </w:tcPr>
          <w:p w14:paraId="06104C5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N</w:t>
            </w:r>
          </w:p>
        </w:tc>
        <w:tc>
          <w:tcPr>
            <w:tcW w:w="338" w:type="dxa"/>
            <w:shd w:val="clear" w:color="auto" w:fill="F2F2F2" w:themeFill="background1" w:themeFillShade="F2"/>
          </w:tcPr>
          <w:p w14:paraId="3A4DF89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D</w:t>
            </w:r>
          </w:p>
        </w:tc>
        <w:tc>
          <w:tcPr>
            <w:tcW w:w="318" w:type="dxa"/>
            <w:shd w:val="clear" w:color="auto" w:fill="F2F2F2" w:themeFill="background1" w:themeFillShade="F2"/>
          </w:tcPr>
          <w:p w14:paraId="5C4718F7"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328" w:type="dxa"/>
            <w:shd w:val="clear" w:color="auto" w:fill="F2F2F2" w:themeFill="background1" w:themeFillShade="F2"/>
          </w:tcPr>
          <w:p w14:paraId="2E95A096"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F</w:t>
            </w:r>
          </w:p>
        </w:tc>
        <w:tc>
          <w:tcPr>
            <w:tcW w:w="443" w:type="dxa"/>
            <w:shd w:val="clear" w:color="auto" w:fill="F2F2F2" w:themeFill="background1" w:themeFillShade="F2"/>
          </w:tcPr>
          <w:p w14:paraId="3D3E60B3"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M</w:t>
            </w:r>
          </w:p>
        </w:tc>
        <w:tc>
          <w:tcPr>
            <w:tcW w:w="522" w:type="dxa"/>
            <w:shd w:val="clear" w:color="auto" w:fill="F2F2F2" w:themeFill="background1" w:themeFillShade="F2"/>
          </w:tcPr>
          <w:p w14:paraId="1D109470"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A</w:t>
            </w:r>
          </w:p>
        </w:tc>
        <w:tc>
          <w:tcPr>
            <w:tcW w:w="355" w:type="dxa"/>
            <w:shd w:val="clear" w:color="auto" w:fill="F2F2F2" w:themeFill="background1" w:themeFillShade="F2"/>
          </w:tcPr>
          <w:p w14:paraId="201B4543"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M</w:t>
            </w:r>
          </w:p>
        </w:tc>
        <w:tc>
          <w:tcPr>
            <w:tcW w:w="319" w:type="dxa"/>
            <w:shd w:val="clear" w:color="auto" w:fill="F2F2F2" w:themeFill="background1" w:themeFillShade="F2"/>
          </w:tcPr>
          <w:p w14:paraId="513CD423"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c>
          <w:tcPr>
            <w:tcW w:w="893" w:type="dxa"/>
            <w:shd w:val="clear" w:color="auto" w:fill="F2F2F2" w:themeFill="background1" w:themeFillShade="F2"/>
          </w:tcPr>
          <w:p w14:paraId="25A3106B" w14:textId="77777777" w:rsidR="009D77C4" w:rsidRPr="00982C28" w:rsidRDefault="009D77C4" w:rsidP="00B55381">
            <w:pPr>
              <w:jc w:val="center"/>
              <w:rPr>
                <w:rFonts w:asciiTheme="majorHAnsi" w:hAnsiTheme="majorHAnsi"/>
                <w:b/>
                <w:sz w:val="12"/>
                <w:szCs w:val="12"/>
              </w:rPr>
            </w:pPr>
            <w:r w:rsidRPr="00982C28">
              <w:rPr>
                <w:rFonts w:asciiTheme="majorHAnsi" w:hAnsiTheme="majorHAnsi"/>
                <w:b/>
                <w:sz w:val="12"/>
                <w:szCs w:val="12"/>
              </w:rPr>
              <w:t>J</w:t>
            </w:r>
          </w:p>
        </w:tc>
      </w:tr>
      <w:tr w:rsidR="009D77C4" w:rsidRPr="00267F76" w14:paraId="27A33D6C" w14:textId="77777777" w:rsidTr="00B55381">
        <w:trPr>
          <w:jc w:val="center"/>
        </w:trPr>
        <w:tc>
          <w:tcPr>
            <w:tcW w:w="655" w:type="dxa"/>
          </w:tcPr>
          <w:p w14:paraId="1A5DCC15" w14:textId="77777777" w:rsidR="009D77C4" w:rsidRDefault="009D77C4" w:rsidP="00B55381">
            <w:pPr>
              <w:rPr>
                <w:rFonts w:asciiTheme="majorHAnsi" w:hAnsiTheme="majorHAnsi"/>
                <w:sz w:val="12"/>
                <w:szCs w:val="12"/>
              </w:rPr>
            </w:pPr>
          </w:p>
          <w:p w14:paraId="1B6AF99A" w14:textId="77777777" w:rsidR="009D77C4" w:rsidRPr="00FF64FC" w:rsidRDefault="009D77C4" w:rsidP="00B55381">
            <w:pPr>
              <w:rPr>
                <w:rFonts w:asciiTheme="majorHAnsi" w:hAnsiTheme="majorHAnsi"/>
                <w:b/>
                <w:sz w:val="12"/>
                <w:szCs w:val="12"/>
              </w:rPr>
            </w:pPr>
            <w:proofErr w:type="spellStart"/>
            <w:r w:rsidRPr="00FF64FC">
              <w:rPr>
                <w:rFonts w:asciiTheme="majorHAnsi" w:hAnsiTheme="majorHAnsi"/>
                <w:b/>
                <w:sz w:val="12"/>
                <w:szCs w:val="12"/>
              </w:rPr>
              <w:t>ProDoc</w:t>
            </w:r>
            <w:proofErr w:type="spellEnd"/>
            <w:r w:rsidRPr="00FF64FC">
              <w:rPr>
                <w:rFonts w:asciiTheme="majorHAnsi" w:hAnsiTheme="majorHAnsi"/>
                <w:b/>
                <w:sz w:val="12"/>
                <w:szCs w:val="12"/>
              </w:rPr>
              <w:t xml:space="preserve"> signed</w:t>
            </w:r>
          </w:p>
          <w:p w14:paraId="71F656B8" w14:textId="77777777" w:rsidR="009D77C4" w:rsidRDefault="009D77C4" w:rsidP="00B55381">
            <w:pPr>
              <w:rPr>
                <w:rFonts w:asciiTheme="majorHAnsi" w:hAnsiTheme="majorHAnsi"/>
                <w:sz w:val="12"/>
                <w:szCs w:val="12"/>
              </w:rPr>
            </w:pPr>
          </w:p>
          <w:p w14:paraId="1269BF84" w14:textId="77777777" w:rsidR="009D77C4" w:rsidRDefault="009D77C4" w:rsidP="00B55381">
            <w:pPr>
              <w:rPr>
                <w:rFonts w:asciiTheme="majorHAnsi" w:hAnsiTheme="majorHAnsi"/>
                <w:sz w:val="12"/>
                <w:szCs w:val="12"/>
              </w:rPr>
            </w:pPr>
            <w:r>
              <w:rPr>
                <w:rFonts w:asciiTheme="majorHAnsi" w:hAnsiTheme="majorHAnsi"/>
                <w:sz w:val="12"/>
                <w:szCs w:val="12"/>
              </w:rPr>
              <w:t>Four-year Project timeline clock starts</w:t>
            </w:r>
          </w:p>
          <w:p w14:paraId="7DE4E95D" w14:textId="77777777" w:rsidR="009D77C4" w:rsidRPr="00267F76" w:rsidRDefault="009D77C4" w:rsidP="00B55381">
            <w:pPr>
              <w:rPr>
                <w:rFonts w:asciiTheme="majorHAnsi" w:hAnsiTheme="majorHAnsi"/>
                <w:sz w:val="12"/>
                <w:szCs w:val="12"/>
              </w:rPr>
            </w:pPr>
          </w:p>
        </w:tc>
        <w:tc>
          <w:tcPr>
            <w:tcW w:w="3024" w:type="dxa"/>
            <w:gridSpan w:val="9"/>
          </w:tcPr>
          <w:p w14:paraId="51D9A0C0" w14:textId="77777777" w:rsidR="009D77C4" w:rsidRDefault="009D77C4" w:rsidP="00B55381">
            <w:pPr>
              <w:jc w:val="center"/>
              <w:rPr>
                <w:rFonts w:asciiTheme="majorHAnsi" w:hAnsiTheme="majorHAnsi"/>
                <w:sz w:val="12"/>
                <w:szCs w:val="12"/>
              </w:rPr>
            </w:pPr>
          </w:p>
          <w:p w14:paraId="24F8CB48" w14:textId="77777777" w:rsidR="009D77C4" w:rsidRDefault="009D77C4" w:rsidP="00B55381">
            <w:pPr>
              <w:jc w:val="center"/>
              <w:rPr>
                <w:rFonts w:asciiTheme="majorHAnsi" w:hAnsiTheme="majorHAnsi"/>
                <w:sz w:val="12"/>
                <w:szCs w:val="12"/>
              </w:rPr>
            </w:pPr>
            <w:r>
              <w:rPr>
                <w:rFonts w:asciiTheme="majorHAnsi" w:hAnsiTheme="majorHAnsi"/>
                <w:sz w:val="12"/>
                <w:szCs w:val="12"/>
              </w:rPr>
              <w:t>Recruitment of 1</w:t>
            </w:r>
            <w:r w:rsidRPr="00267F76">
              <w:rPr>
                <w:rFonts w:asciiTheme="majorHAnsi" w:hAnsiTheme="majorHAnsi"/>
                <w:sz w:val="12"/>
                <w:szCs w:val="12"/>
                <w:vertAlign w:val="superscript"/>
              </w:rPr>
              <w:t>st</w:t>
            </w:r>
            <w:r>
              <w:rPr>
                <w:rFonts w:asciiTheme="majorHAnsi" w:hAnsiTheme="majorHAnsi"/>
                <w:sz w:val="12"/>
                <w:szCs w:val="12"/>
              </w:rPr>
              <w:t xml:space="preserve"> PMO by UNOPS</w:t>
            </w:r>
          </w:p>
          <w:p w14:paraId="779B4159" w14:textId="77777777" w:rsidR="009D77C4" w:rsidRPr="00267F76" w:rsidRDefault="009D77C4" w:rsidP="00B55381">
            <w:pPr>
              <w:jc w:val="center"/>
              <w:rPr>
                <w:rFonts w:asciiTheme="majorHAnsi" w:hAnsiTheme="majorHAnsi"/>
                <w:sz w:val="12"/>
                <w:szCs w:val="12"/>
              </w:rPr>
            </w:pPr>
            <w:r>
              <w:rPr>
                <w:rFonts w:asciiTheme="majorHAnsi" w:hAnsiTheme="majorHAnsi"/>
                <w:sz w:val="12"/>
                <w:szCs w:val="12"/>
              </w:rPr>
              <w:t>(9 month + process is unusually long)</w:t>
            </w:r>
          </w:p>
        </w:tc>
        <w:tc>
          <w:tcPr>
            <w:tcW w:w="490" w:type="dxa"/>
          </w:tcPr>
          <w:p w14:paraId="1A26FC61" w14:textId="77777777" w:rsidR="009D77C4" w:rsidRDefault="009D77C4" w:rsidP="00B55381">
            <w:pPr>
              <w:rPr>
                <w:rFonts w:asciiTheme="majorHAnsi" w:hAnsiTheme="majorHAnsi"/>
                <w:sz w:val="12"/>
                <w:szCs w:val="12"/>
              </w:rPr>
            </w:pPr>
          </w:p>
          <w:p w14:paraId="64ACD141" w14:textId="77777777" w:rsidR="009D77C4" w:rsidRPr="00267F76" w:rsidRDefault="009D77C4" w:rsidP="00B55381">
            <w:pPr>
              <w:rPr>
                <w:rFonts w:asciiTheme="majorHAnsi" w:hAnsiTheme="majorHAnsi"/>
                <w:sz w:val="12"/>
                <w:szCs w:val="12"/>
              </w:rPr>
            </w:pPr>
            <w:r w:rsidRPr="00267F76">
              <w:rPr>
                <w:rFonts w:asciiTheme="majorHAnsi" w:hAnsiTheme="majorHAnsi"/>
                <w:sz w:val="12"/>
                <w:szCs w:val="12"/>
              </w:rPr>
              <w:t>1</w:t>
            </w:r>
            <w:r w:rsidRPr="00267F76">
              <w:rPr>
                <w:rFonts w:asciiTheme="majorHAnsi" w:hAnsiTheme="majorHAnsi"/>
                <w:sz w:val="12"/>
                <w:szCs w:val="12"/>
                <w:vertAlign w:val="superscript"/>
              </w:rPr>
              <w:t>st</w:t>
            </w:r>
            <w:r w:rsidRPr="00267F76">
              <w:rPr>
                <w:rFonts w:asciiTheme="majorHAnsi" w:hAnsiTheme="majorHAnsi"/>
                <w:sz w:val="12"/>
                <w:szCs w:val="12"/>
              </w:rPr>
              <w:t xml:space="preserve"> PM starts</w:t>
            </w:r>
          </w:p>
        </w:tc>
        <w:tc>
          <w:tcPr>
            <w:tcW w:w="443" w:type="dxa"/>
          </w:tcPr>
          <w:p w14:paraId="54E49769" w14:textId="77777777" w:rsidR="009D77C4" w:rsidRDefault="009D77C4" w:rsidP="00B55381">
            <w:pPr>
              <w:rPr>
                <w:rFonts w:asciiTheme="majorHAnsi" w:hAnsiTheme="majorHAnsi"/>
                <w:sz w:val="12"/>
                <w:szCs w:val="12"/>
              </w:rPr>
            </w:pPr>
          </w:p>
          <w:p w14:paraId="60916717" w14:textId="77777777" w:rsidR="009D77C4" w:rsidRPr="00267F76" w:rsidRDefault="009D77C4" w:rsidP="00B55381">
            <w:pPr>
              <w:rPr>
                <w:rFonts w:asciiTheme="majorHAnsi" w:hAnsiTheme="majorHAnsi"/>
                <w:sz w:val="12"/>
                <w:szCs w:val="12"/>
              </w:rPr>
            </w:pPr>
            <w:r>
              <w:rPr>
                <w:rFonts w:asciiTheme="majorHAnsi" w:hAnsiTheme="majorHAnsi"/>
                <w:sz w:val="12"/>
                <w:szCs w:val="12"/>
              </w:rPr>
              <w:t>1</w:t>
            </w:r>
            <w:r w:rsidRPr="00267F76">
              <w:rPr>
                <w:rFonts w:asciiTheme="majorHAnsi" w:hAnsiTheme="majorHAnsi"/>
                <w:sz w:val="12"/>
                <w:szCs w:val="12"/>
                <w:vertAlign w:val="superscript"/>
              </w:rPr>
              <w:t>st</w:t>
            </w:r>
            <w:r>
              <w:rPr>
                <w:rFonts w:asciiTheme="majorHAnsi" w:hAnsiTheme="majorHAnsi"/>
                <w:sz w:val="12"/>
                <w:szCs w:val="12"/>
              </w:rPr>
              <w:t xml:space="preserve"> EO, EE &amp; AA start</w:t>
            </w:r>
          </w:p>
        </w:tc>
        <w:tc>
          <w:tcPr>
            <w:tcW w:w="522" w:type="dxa"/>
          </w:tcPr>
          <w:p w14:paraId="452CD64A" w14:textId="77777777" w:rsidR="009D77C4" w:rsidRDefault="009D77C4" w:rsidP="00B55381">
            <w:pPr>
              <w:rPr>
                <w:rFonts w:asciiTheme="majorHAnsi" w:hAnsiTheme="majorHAnsi"/>
                <w:sz w:val="12"/>
                <w:szCs w:val="12"/>
              </w:rPr>
            </w:pPr>
          </w:p>
          <w:p w14:paraId="6425B52A" w14:textId="162553FF" w:rsidR="009D77C4" w:rsidRPr="00267F76" w:rsidRDefault="009D77C4" w:rsidP="005713E1">
            <w:pPr>
              <w:rPr>
                <w:rFonts w:asciiTheme="majorHAnsi" w:hAnsiTheme="majorHAnsi"/>
                <w:sz w:val="12"/>
                <w:szCs w:val="12"/>
              </w:rPr>
            </w:pPr>
            <w:r>
              <w:rPr>
                <w:rFonts w:asciiTheme="majorHAnsi" w:hAnsiTheme="majorHAnsi"/>
                <w:sz w:val="12"/>
                <w:szCs w:val="12"/>
              </w:rPr>
              <w:t>1</w:t>
            </w:r>
            <w:r w:rsidRPr="00267F76">
              <w:rPr>
                <w:rFonts w:asciiTheme="majorHAnsi" w:hAnsiTheme="majorHAnsi"/>
                <w:sz w:val="12"/>
                <w:szCs w:val="12"/>
                <w:vertAlign w:val="superscript"/>
              </w:rPr>
              <w:t>st</w:t>
            </w:r>
            <w:r>
              <w:rPr>
                <w:rFonts w:asciiTheme="majorHAnsi" w:hAnsiTheme="majorHAnsi"/>
                <w:sz w:val="12"/>
                <w:szCs w:val="12"/>
              </w:rPr>
              <w:t xml:space="preserve"> </w:t>
            </w:r>
            <w:r w:rsidR="005713E1">
              <w:rPr>
                <w:rFonts w:asciiTheme="majorHAnsi" w:hAnsiTheme="majorHAnsi"/>
                <w:sz w:val="12"/>
                <w:szCs w:val="12"/>
              </w:rPr>
              <w:t xml:space="preserve">EO </w:t>
            </w:r>
            <w:r>
              <w:rPr>
                <w:rFonts w:asciiTheme="majorHAnsi" w:hAnsiTheme="majorHAnsi"/>
                <w:sz w:val="12"/>
                <w:szCs w:val="12"/>
              </w:rPr>
              <w:t>leaves (not replaced)</w:t>
            </w:r>
          </w:p>
        </w:tc>
        <w:tc>
          <w:tcPr>
            <w:tcW w:w="3020" w:type="dxa"/>
            <w:gridSpan w:val="9"/>
          </w:tcPr>
          <w:p w14:paraId="15A3F5C2" w14:textId="77777777" w:rsidR="009D77C4" w:rsidRDefault="009D77C4" w:rsidP="00B55381">
            <w:pPr>
              <w:jc w:val="center"/>
              <w:rPr>
                <w:rFonts w:asciiTheme="majorHAnsi" w:hAnsiTheme="majorHAnsi"/>
                <w:sz w:val="12"/>
                <w:szCs w:val="12"/>
              </w:rPr>
            </w:pPr>
          </w:p>
          <w:p w14:paraId="4E17E3B9" w14:textId="77777777" w:rsidR="009D77C4" w:rsidRPr="00267F76" w:rsidRDefault="009D77C4" w:rsidP="00B55381">
            <w:pPr>
              <w:jc w:val="center"/>
              <w:rPr>
                <w:rFonts w:asciiTheme="majorHAnsi" w:hAnsiTheme="majorHAnsi"/>
                <w:sz w:val="12"/>
                <w:szCs w:val="12"/>
              </w:rPr>
            </w:pPr>
            <w:r>
              <w:rPr>
                <w:rFonts w:asciiTheme="majorHAnsi" w:hAnsiTheme="majorHAnsi"/>
                <w:sz w:val="12"/>
                <w:szCs w:val="12"/>
              </w:rPr>
              <w:t>1</w:t>
            </w:r>
            <w:r w:rsidRPr="00267F76">
              <w:rPr>
                <w:rFonts w:asciiTheme="majorHAnsi" w:hAnsiTheme="majorHAnsi"/>
                <w:sz w:val="12"/>
                <w:szCs w:val="12"/>
                <w:vertAlign w:val="superscript"/>
              </w:rPr>
              <w:t>st</w:t>
            </w:r>
            <w:r>
              <w:rPr>
                <w:rFonts w:asciiTheme="majorHAnsi" w:hAnsiTheme="majorHAnsi"/>
                <w:sz w:val="12"/>
                <w:szCs w:val="12"/>
              </w:rPr>
              <w:t xml:space="preserve"> (partially staffed) PMO in place and fully paid by UNOPS using Project funds but inactive due to objections by PRC</w:t>
            </w:r>
          </w:p>
        </w:tc>
        <w:tc>
          <w:tcPr>
            <w:tcW w:w="693" w:type="dxa"/>
            <w:gridSpan w:val="2"/>
          </w:tcPr>
          <w:p w14:paraId="05881EA8" w14:textId="77777777" w:rsidR="009D77C4" w:rsidRDefault="009D77C4" w:rsidP="00B55381">
            <w:pPr>
              <w:rPr>
                <w:rFonts w:asciiTheme="majorHAnsi" w:hAnsiTheme="majorHAnsi"/>
                <w:sz w:val="12"/>
                <w:szCs w:val="12"/>
              </w:rPr>
            </w:pPr>
          </w:p>
          <w:p w14:paraId="520CBC77" w14:textId="254A753C" w:rsidR="009D77C4" w:rsidRPr="00267F76" w:rsidRDefault="009D77C4" w:rsidP="005713E1">
            <w:pPr>
              <w:rPr>
                <w:rFonts w:asciiTheme="majorHAnsi" w:hAnsiTheme="majorHAnsi"/>
                <w:sz w:val="12"/>
                <w:szCs w:val="12"/>
              </w:rPr>
            </w:pPr>
            <w:r>
              <w:rPr>
                <w:rFonts w:asciiTheme="majorHAnsi" w:hAnsiTheme="majorHAnsi"/>
                <w:sz w:val="12"/>
                <w:szCs w:val="12"/>
              </w:rPr>
              <w:t>1</w:t>
            </w:r>
            <w:r w:rsidRPr="00267F76">
              <w:rPr>
                <w:rFonts w:asciiTheme="majorHAnsi" w:hAnsiTheme="majorHAnsi"/>
                <w:sz w:val="12"/>
                <w:szCs w:val="12"/>
                <w:vertAlign w:val="superscript"/>
              </w:rPr>
              <w:t>st</w:t>
            </w:r>
            <w:r>
              <w:rPr>
                <w:rFonts w:asciiTheme="majorHAnsi" w:hAnsiTheme="majorHAnsi"/>
                <w:sz w:val="12"/>
                <w:szCs w:val="12"/>
              </w:rPr>
              <w:t xml:space="preserve"> PM, EE </w:t>
            </w:r>
            <w:r w:rsidR="005713E1">
              <w:rPr>
                <w:rFonts w:asciiTheme="majorHAnsi" w:hAnsiTheme="majorHAnsi"/>
                <w:sz w:val="12"/>
                <w:szCs w:val="12"/>
              </w:rPr>
              <w:t xml:space="preserve">&amp; AA </w:t>
            </w:r>
            <w:r>
              <w:rPr>
                <w:rFonts w:asciiTheme="majorHAnsi" w:hAnsiTheme="majorHAnsi"/>
                <w:sz w:val="12"/>
                <w:szCs w:val="12"/>
              </w:rPr>
              <w:t>end contracts</w:t>
            </w:r>
          </w:p>
        </w:tc>
        <w:tc>
          <w:tcPr>
            <w:tcW w:w="1323" w:type="dxa"/>
            <w:gridSpan w:val="4"/>
          </w:tcPr>
          <w:p w14:paraId="4DA70C3A" w14:textId="77777777" w:rsidR="009D77C4" w:rsidRDefault="009D77C4" w:rsidP="00B55381">
            <w:pPr>
              <w:rPr>
                <w:rFonts w:asciiTheme="majorHAnsi" w:hAnsiTheme="majorHAnsi"/>
                <w:sz w:val="12"/>
                <w:szCs w:val="12"/>
              </w:rPr>
            </w:pPr>
          </w:p>
          <w:p w14:paraId="1C8CF599" w14:textId="77777777" w:rsidR="009D77C4" w:rsidRDefault="009D77C4" w:rsidP="00B55381">
            <w:pPr>
              <w:rPr>
                <w:rFonts w:asciiTheme="majorHAnsi" w:hAnsiTheme="majorHAnsi"/>
                <w:sz w:val="12"/>
                <w:szCs w:val="12"/>
              </w:rPr>
            </w:pPr>
            <w:r>
              <w:rPr>
                <w:rFonts w:asciiTheme="majorHAnsi" w:hAnsiTheme="majorHAnsi"/>
                <w:sz w:val="12"/>
                <w:szCs w:val="12"/>
              </w:rPr>
              <w:t>Recruitment of 2</w:t>
            </w:r>
            <w:r w:rsidRPr="0036488C">
              <w:rPr>
                <w:rFonts w:asciiTheme="majorHAnsi" w:hAnsiTheme="majorHAnsi"/>
                <w:sz w:val="12"/>
                <w:szCs w:val="12"/>
                <w:vertAlign w:val="superscript"/>
              </w:rPr>
              <w:t>nd</w:t>
            </w:r>
            <w:r>
              <w:rPr>
                <w:rFonts w:asciiTheme="majorHAnsi" w:hAnsiTheme="majorHAnsi"/>
                <w:sz w:val="12"/>
                <w:szCs w:val="12"/>
              </w:rPr>
              <w:t xml:space="preserve"> PM by UNOPS</w:t>
            </w:r>
          </w:p>
          <w:p w14:paraId="66B6B0F7" w14:textId="77777777" w:rsidR="009D77C4" w:rsidRPr="00267F76" w:rsidRDefault="009D77C4" w:rsidP="00B55381">
            <w:pPr>
              <w:rPr>
                <w:rFonts w:asciiTheme="majorHAnsi" w:hAnsiTheme="majorHAnsi"/>
                <w:sz w:val="12"/>
                <w:szCs w:val="12"/>
              </w:rPr>
            </w:pPr>
            <w:r>
              <w:rPr>
                <w:rFonts w:asciiTheme="majorHAnsi" w:hAnsiTheme="majorHAnsi"/>
                <w:sz w:val="12"/>
                <w:szCs w:val="12"/>
              </w:rPr>
              <w:t>(4 month process for PM, 9 months for other staff)</w:t>
            </w:r>
          </w:p>
        </w:tc>
        <w:tc>
          <w:tcPr>
            <w:tcW w:w="490" w:type="dxa"/>
          </w:tcPr>
          <w:p w14:paraId="09AFF164" w14:textId="77777777" w:rsidR="009D77C4" w:rsidRDefault="009D77C4" w:rsidP="00B55381">
            <w:pPr>
              <w:rPr>
                <w:rFonts w:asciiTheme="majorHAnsi" w:hAnsiTheme="majorHAnsi"/>
                <w:sz w:val="12"/>
                <w:szCs w:val="12"/>
              </w:rPr>
            </w:pPr>
          </w:p>
          <w:p w14:paraId="3DCC2DE5" w14:textId="77777777" w:rsidR="009D77C4" w:rsidRPr="00267F76" w:rsidRDefault="009D77C4" w:rsidP="00B55381">
            <w:pPr>
              <w:rPr>
                <w:rFonts w:asciiTheme="majorHAnsi" w:hAnsiTheme="majorHAnsi"/>
                <w:sz w:val="12"/>
                <w:szCs w:val="12"/>
              </w:rPr>
            </w:pPr>
            <w:r>
              <w:rPr>
                <w:rFonts w:asciiTheme="majorHAnsi" w:hAnsiTheme="majorHAnsi"/>
                <w:sz w:val="12"/>
                <w:szCs w:val="12"/>
              </w:rPr>
              <w:t>2</w:t>
            </w:r>
            <w:r w:rsidRPr="00982C28">
              <w:rPr>
                <w:rFonts w:asciiTheme="majorHAnsi" w:hAnsiTheme="majorHAnsi"/>
                <w:sz w:val="12"/>
                <w:szCs w:val="12"/>
                <w:vertAlign w:val="superscript"/>
              </w:rPr>
              <w:t>nd</w:t>
            </w:r>
            <w:r>
              <w:rPr>
                <w:rFonts w:asciiTheme="majorHAnsi" w:hAnsiTheme="majorHAnsi"/>
                <w:sz w:val="12"/>
                <w:szCs w:val="12"/>
              </w:rPr>
              <w:t xml:space="preserve"> PM starts</w:t>
            </w:r>
          </w:p>
        </w:tc>
        <w:tc>
          <w:tcPr>
            <w:tcW w:w="984" w:type="dxa"/>
            <w:gridSpan w:val="3"/>
          </w:tcPr>
          <w:p w14:paraId="5D09763E" w14:textId="77777777" w:rsidR="009D77C4" w:rsidRDefault="009D77C4" w:rsidP="00B55381">
            <w:pPr>
              <w:rPr>
                <w:rFonts w:asciiTheme="majorHAnsi" w:hAnsiTheme="majorHAnsi"/>
                <w:sz w:val="12"/>
                <w:szCs w:val="12"/>
              </w:rPr>
            </w:pPr>
          </w:p>
          <w:p w14:paraId="4F0A1060" w14:textId="77777777" w:rsidR="009D77C4" w:rsidRPr="00267F76" w:rsidRDefault="009D77C4" w:rsidP="00B55381">
            <w:pPr>
              <w:rPr>
                <w:rFonts w:asciiTheme="majorHAnsi" w:hAnsiTheme="majorHAnsi"/>
                <w:sz w:val="12"/>
                <w:szCs w:val="12"/>
              </w:rPr>
            </w:pPr>
            <w:r>
              <w:rPr>
                <w:rFonts w:asciiTheme="majorHAnsi" w:hAnsiTheme="majorHAnsi"/>
                <w:sz w:val="12"/>
                <w:szCs w:val="12"/>
              </w:rPr>
              <w:t>Recruitment of other 2</w:t>
            </w:r>
            <w:r w:rsidRPr="0036488C">
              <w:rPr>
                <w:rFonts w:asciiTheme="majorHAnsi" w:hAnsiTheme="majorHAnsi"/>
                <w:sz w:val="12"/>
                <w:szCs w:val="12"/>
                <w:vertAlign w:val="superscript"/>
              </w:rPr>
              <w:t>nd</w:t>
            </w:r>
            <w:r>
              <w:rPr>
                <w:rFonts w:asciiTheme="majorHAnsi" w:hAnsiTheme="majorHAnsi"/>
                <w:sz w:val="12"/>
                <w:szCs w:val="12"/>
              </w:rPr>
              <w:t xml:space="preserve"> PMO staff by UNOPS</w:t>
            </w:r>
          </w:p>
        </w:tc>
        <w:tc>
          <w:tcPr>
            <w:tcW w:w="443" w:type="dxa"/>
          </w:tcPr>
          <w:p w14:paraId="50230346" w14:textId="77777777" w:rsidR="009D77C4" w:rsidRDefault="009D77C4" w:rsidP="00B55381">
            <w:pPr>
              <w:rPr>
                <w:rFonts w:asciiTheme="majorHAnsi" w:hAnsiTheme="majorHAnsi"/>
                <w:sz w:val="12"/>
                <w:szCs w:val="12"/>
              </w:rPr>
            </w:pPr>
          </w:p>
          <w:p w14:paraId="6A416A72" w14:textId="77777777" w:rsidR="009D77C4" w:rsidRPr="00267F76" w:rsidRDefault="009D77C4" w:rsidP="00B55381">
            <w:pPr>
              <w:rPr>
                <w:rFonts w:asciiTheme="majorHAnsi" w:hAnsiTheme="majorHAnsi"/>
                <w:sz w:val="12"/>
                <w:szCs w:val="12"/>
              </w:rPr>
            </w:pPr>
            <w:r>
              <w:rPr>
                <w:rFonts w:asciiTheme="majorHAnsi" w:hAnsiTheme="majorHAnsi"/>
                <w:sz w:val="12"/>
                <w:szCs w:val="12"/>
              </w:rPr>
              <w:t>2</w:t>
            </w:r>
            <w:r w:rsidRPr="00982C28">
              <w:rPr>
                <w:rFonts w:asciiTheme="majorHAnsi" w:hAnsiTheme="majorHAnsi"/>
                <w:sz w:val="12"/>
                <w:szCs w:val="12"/>
                <w:vertAlign w:val="superscript"/>
              </w:rPr>
              <w:t>nd</w:t>
            </w:r>
            <w:r>
              <w:rPr>
                <w:rFonts w:asciiTheme="majorHAnsi" w:hAnsiTheme="majorHAnsi"/>
                <w:sz w:val="12"/>
                <w:szCs w:val="12"/>
              </w:rPr>
              <w:t xml:space="preserve"> EO, EE &amp; AA + start</w:t>
            </w:r>
          </w:p>
        </w:tc>
        <w:tc>
          <w:tcPr>
            <w:tcW w:w="522" w:type="dxa"/>
          </w:tcPr>
          <w:p w14:paraId="6A9D8555" w14:textId="77777777" w:rsidR="009D77C4" w:rsidRDefault="009D77C4" w:rsidP="00B55381">
            <w:pPr>
              <w:rPr>
                <w:rFonts w:asciiTheme="majorHAnsi" w:hAnsiTheme="majorHAnsi"/>
                <w:sz w:val="12"/>
                <w:szCs w:val="12"/>
              </w:rPr>
            </w:pPr>
          </w:p>
          <w:p w14:paraId="3810F9A0" w14:textId="77777777" w:rsidR="009D77C4" w:rsidRPr="00267F76" w:rsidRDefault="009D77C4" w:rsidP="00B55381">
            <w:pPr>
              <w:rPr>
                <w:rFonts w:asciiTheme="majorHAnsi" w:hAnsiTheme="majorHAnsi"/>
                <w:sz w:val="12"/>
                <w:szCs w:val="12"/>
              </w:rPr>
            </w:pPr>
            <w:r>
              <w:rPr>
                <w:rFonts w:asciiTheme="majorHAnsi" w:hAnsiTheme="majorHAnsi"/>
                <w:sz w:val="12"/>
                <w:szCs w:val="12"/>
              </w:rPr>
              <w:t>2</w:t>
            </w:r>
            <w:r w:rsidRPr="00982C28">
              <w:rPr>
                <w:rFonts w:asciiTheme="majorHAnsi" w:hAnsiTheme="majorHAnsi"/>
                <w:sz w:val="12"/>
                <w:szCs w:val="12"/>
                <w:vertAlign w:val="superscript"/>
              </w:rPr>
              <w:t>nd</w:t>
            </w:r>
            <w:r>
              <w:rPr>
                <w:rFonts w:asciiTheme="majorHAnsi" w:hAnsiTheme="majorHAnsi"/>
                <w:sz w:val="12"/>
                <w:szCs w:val="12"/>
              </w:rPr>
              <w:t xml:space="preserve"> AA+ leaves</w:t>
            </w:r>
          </w:p>
        </w:tc>
        <w:tc>
          <w:tcPr>
            <w:tcW w:w="355" w:type="dxa"/>
          </w:tcPr>
          <w:p w14:paraId="7E45509A" w14:textId="77777777" w:rsidR="009D77C4" w:rsidRPr="00267F76" w:rsidRDefault="009D77C4" w:rsidP="00B55381">
            <w:pPr>
              <w:rPr>
                <w:rFonts w:asciiTheme="majorHAnsi" w:hAnsiTheme="majorHAnsi"/>
                <w:sz w:val="12"/>
                <w:szCs w:val="12"/>
              </w:rPr>
            </w:pPr>
          </w:p>
        </w:tc>
        <w:tc>
          <w:tcPr>
            <w:tcW w:w="319" w:type="dxa"/>
          </w:tcPr>
          <w:p w14:paraId="44323036" w14:textId="77777777" w:rsidR="009D77C4" w:rsidRPr="00267F76" w:rsidRDefault="009D77C4" w:rsidP="00B55381">
            <w:pPr>
              <w:rPr>
                <w:rFonts w:asciiTheme="majorHAnsi" w:hAnsiTheme="majorHAnsi"/>
                <w:sz w:val="12"/>
                <w:szCs w:val="12"/>
              </w:rPr>
            </w:pPr>
          </w:p>
        </w:tc>
        <w:tc>
          <w:tcPr>
            <w:tcW w:w="893" w:type="dxa"/>
          </w:tcPr>
          <w:p w14:paraId="547062A7" w14:textId="77777777" w:rsidR="009D77C4" w:rsidRDefault="009D77C4" w:rsidP="00B55381">
            <w:pPr>
              <w:rPr>
                <w:rFonts w:asciiTheme="majorHAnsi" w:hAnsiTheme="majorHAnsi"/>
                <w:sz w:val="12"/>
                <w:szCs w:val="12"/>
              </w:rPr>
            </w:pPr>
          </w:p>
          <w:p w14:paraId="7685951B" w14:textId="77777777" w:rsidR="009D77C4" w:rsidRDefault="009D77C4" w:rsidP="00B55381">
            <w:pPr>
              <w:rPr>
                <w:rFonts w:asciiTheme="majorHAnsi" w:hAnsiTheme="majorHAnsi"/>
                <w:sz w:val="12"/>
                <w:szCs w:val="12"/>
              </w:rPr>
            </w:pPr>
            <w:r>
              <w:rPr>
                <w:rFonts w:asciiTheme="majorHAnsi" w:hAnsiTheme="majorHAnsi"/>
                <w:sz w:val="12"/>
                <w:szCs w:val="12"/>
              </w:rPr>
              <w:t>PIW held.</w:t>
            </w:r>
          </w:p>
          <w:p w14:paraId="7DB610FC" w14:textId="77777777" w:rsidR="009D77C4" w:rsidRDefault="009D77C4" w:rsidP="00B55381">
            <w:pPr>
              <w:rPr>
                <w:rFonts w:asciiTheme="majorHAnsi" w:hAnsiTheme="majorHAnsi"/>
                <w:sz w:val="12"/>
                <w:szCs w:val="12"/>
              </w:rPr>
            </w:pPr>
          </w:p>
          <w:p w14:paraId="4CB68E34" w14:textId="77777777" w:rsidR="009D77C4" w:rsidRPr="00FF64FC" w:rsidRDefault="009D77C4" w:rsidP="00B55381">
            <w:pPr>
              <w:rPr>
                <w:rFonts w:asciiTheme="majorHAnsi" w:hAnsiTheme="majorHAnsi"/>
                <w:b/>
                <w:sz w:val="12"/>
                <w:szCs w:val="12"/>
              </w:rPr>
            </w:pPr>
            <w:r>
              <w:rPr>
                <w:rFonts w:asciiTheme="majorHAnsi" w:hAnsiTheme="majorHAnsi"/>
                <w:b/>
                <w:sz w:val="12"/>
                <w:szCs w:val="12"/>
              </w:rPr>
              <w:t>Project launched operationally</w:t>
            </w:r>
          </w:p>
          <w:p w14:paraId="127A4812" w14:textId="77777777" w:rsidR="009D77C4" w:rsidRDefault="009D77C4" w:rsidP="00B55381">
            <w:pPr>
              <w:rPr>
                <w:rFonts w:asciiTheme="majorHAnsi" w:hAnsiTheme="majorHAnsi"/>
                <w:sz w:val="12"/>
                <w:szCs w:val="12"/>
              </w:rPr>
            </w:pPr>
          </w:p>
          <w:p w14:paraId="782B9295" w14:textId="77777777" w:rsidR="009D77C4" w:rsidRDefault="009D77C4" w:rsidP="00B55381">
            <w:pPr>
              <w:rPr>
                <w:rFonts w:asciiTheme="majorHAnsi" w:hAnsiTheme="majorHAnsi"/>
                <w:sz w:val="12"/>
                <w:szCs w:val="12"/>
              </w:rPr>
            </w:pPr>
            <w:r>
              <w:rPr>
                <w:rFonts w:asciiTheme="majorHAnsi" w:hAnsiTheme="majorHAnsi"/>
                <w:sz w:val="12"/>
                <w:szCs w:val="12"/>
              </w:rPr>
              <w:t xml:space="preserve">3 full years lost since </w:t>
            </w:r>
            <w:proofErr w:type="spellStart"/>
            <w:r>
              <w:rPr>
                <w:rFonts w:asciiTheme="majorHAnsi" w:hAnsiTheme="majorHAnsi"/>
                <w:sz w:val="12"/>
                <w:szCs w:val="12"/>
              </w:rPr>
              <w:t>ProDoc</w:t>
            </w:r>
            <w:proofErr w:type="spellEnd"/>
            <w:r>
              <w:rPr>
                <w:rFonts w:asciiTheme="majorHAnsi" w:hAnsiTheme="majorHAnsi"/>
                <w:sz w:val="12"/>
                <w:szCs w:val="12"/>
              </w:rPr>
              <w:t xml:space="preserve"> signing</w:t>
            </w:r>
          </w:p>
          <w:p w14:paraId="3AA3593D" w14:textId="77777777" w:rsidR="009D77C4" w:rsidRPr="00267F76" w:rsidRDefault="009D77C4" w:rsidP="00B55381">
            <w:pPr>
              <w:rPr>
                <w:rFonts w:asciiTheme="majorHAnsi" w:hAnsiTheme="majorHAnsi"/>
                <w:sz w:val="12"/>
                <w:szCs w:val="12"/>
              </w:rPr>
            </w:pPr>
          </w:p>
        </w:tc>
      </w:tr>
    </w:tbl>
    <w:p w14:paraId="3C781DEB" w14:textId="77777777" w:rsidR="009D77C4" w:rsidRPr="004335FA" w:rsidRDefault="009D77C4" w:rsidP="009D77C4">
      <w:pPr>
        <w:rPr>
          <w:rFonts w:asciiTheme="majorHAnsi" w:hAnsiTheme="majorHAnsi"/>
          <w:sz w:val="12"/>
          <w:szCs w:val="12"/>
        </w:rPr>
      </w:pPr>
    </w:p>
    <w:p w14:paraId="6720975C"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AA = Administrative Assistant</w:t>
      </w:r>
    </w:p>
    <w:p w14:paraId="685BA034"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AA+ = (new) Administrative Assistant combined with Finance &amp; IT roles</w:t>
      </w:r>
    </w:p>
    <w:p w14:paraId="1E1DC76E"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EE = Environmental Economist</w:t>
      </w:r>
    </w:p>
    <w:p w14:paraId="777886F2"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EO = Environment Officer</w:t>
      </w:r>
    </w:p>
    <w:p w14:paraId="65DDF6C3"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PIW = Project Inception Workshop</w:t>
      </w:r>
    </w:p>
    <w:p w14:paraId="0F5072A1"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PM = Project Manager</w:t>
      </w:r>
    </w:p>
    <w:p w14:paraId="1C4A5186"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PMO = Project Management Office</w:t>
      </w:r>
    </w:p>
    <w:p w14:paraId="6A263CA5" w14:textId="77777777" w:rsidR="009D77C4" w:rsidRPr="004335FA" w:rsidRDefault="009D77C4" w:rsidP="009D77C4">
      <w:pPr>
        <w:rPr>
          <w:rFonts w:asciiTheme="majorHAnsi" w:hAnsiTheme="majorHAnsi"/>
          <w:sz w:val="12"/>
          <w:szCs w:val="12"/>
        </w:rPr>
      </w:pPr>
      <w:proofErr w:type="spellStart"/>
      <w:r w:rsidRPr="004335FA">
        <w:rPr>
          <w:rFonts w:asciiTheme="majorHAnsi" w:hAnsiTheme="majorHAnsi"/>
          <w:sz w:val="12"/>
          <w:szCs w:val="12"/>
        </w:rPr>
        <w:t>ProDoc</w:t>
      </w:r>
      <w:proofErr w:type="spellEnd"/>
      <w:r w:rsidRPr="004335FA">
        <w:rPr>
          <w:rFonts w:asciiTheme="majorHAnsi" w:hAnsiTheme="majorHAnsi"/>
          <w:sz w:val="12"/>
          <w:szCs w:val="12"/>
        </w:rPr>
        <w:t xml:space="preserve"> = UNDP-GEF Project Document</w:t>
      </w:r>
    </w:p>
    <w:p w14:paraId="57F18445" w14:textId="77777777" w:rsidR="009D77C4" w:rsidRPr="004335FA" w:rsidRDefault="009D77C4" w:rsidP="009D77C4">
      <w:pPr>
        <w:rPr>
          <w:rFonts w:asciiTheme="majorHAnsi" w:hAnsiTheme="majorHAnsi"/>
          <w:sz w:val="12"/>
          <w:szCs w:val="12"/>
        </w:rPr>
      </w:pPr>
      <w:r w:rsidRPr="004335FA">
        <w:rPr>
          <w:rFonts w:asciiTheme="majorHAnsi" w:hAnsiTheme="majorHAnsi"/>
          <w:sz w:val="12"/>
          <w:szCs w:val="12"/>
        </w:rPr>
        <w:t>UNOPS = United Nations Office for Project Services</w:t>
      </w:r>
    </w:p>
    <w:p w14:paraId="2C3448AA" w14:textId="77777777" w:rsidR="009D77C4" w:rsidRPr="009D77C4" w:rsidRDefault="009D77C4" w:rsidP="005B55D2">
      <w:pPr>
        <w:shd w:val="clear" w:color="auto" w:fill="FEFEFE"/>
        <w:spacing w:line="276" w:lineRule="auto"/>
        <w:ind w:left="720"/>
        <w:jc w:val="both"/>
        <w:rPr>
          <w:rFonts w:asciiTheme="majorHAnsi" w:eastAsia="Times New Roman" w:hAnsiTheme="majorHAnsi" w:cs="Tahoma"/>
          <w:color w:val="000000" w:themeColor="text1"/>
          <w:sz w:val="20"/>
          <w:szCs w:val="20"/>
        </w:rPr>
      </w:pPr>
    </w:p>
    <w:p w14:paraId="26434B2C" w14:textId="77777777" w:rsidR="009D77C4" w:rsidRDefault="009D77C4" w:rsidP="005B55D2">
      <w:pPr>
        <w:shd w:val="clear" w:color="auto" w:fill="FEFEFE"/>
        <w:spacing w:line="276" w:lineRule="auto"/>
        <w:ind w:left="720"/>
        <w:jc w:val="both"/>
        <w:rPr>
          <w:rFonts w:asciiTheme="majorHAnsi" w:eastAsia="Times New Roman" w:hAnsiTheme="majorHAnsi" w:cs="Tahoma"/>
          <w:b/>
          <w:i/>
          <w:color w:val="000000" w:themeColor="text1"/>
          <w:sz w:val="22"/>
          <w:szCs w:val="22"/>
        </w:rPr>
      </w:pPr>
    </w:p>
    <w:p w14:paraId="7EA79B04" w14:textId="77777777" w:rsidR="009D77C4" w:rsidRDefault="009D77C4" w:rsidP="00744E4D">
      <w:pPr>
        <w:shd w:val="clear" w:color="auto" w:fill="FEFEFE"/>
        <w:spacing w:line="276" w:lineRule="auto"/>
        <w:jc w:val="both"/>
        <w:rPr>
          <w:rFonts w:asciiTheme="majorHAnsi" w:eastAsia="Times New Roman" w:hAnsiTheme="majorHAnsi" w:cs="Tahoma"/>
          <w:b/>
          <w:i/>
          <w:color w:val="000000" w:themeColor="text1"/>
          <w:sz w:val="22"/>
          <w:szCs w:val="22"/>
        </w:rPr>
        <w:sectPr w:rsidR="009D77C4" w:rsidSect="00AD29EF">
          <w:headerReference w:type="default" r:id="rId29"/>
          <w:pgSz w:w="16840" w:h="11900" w:orient="landscape"/>
          <w:pgMar w:top="1440" w:right="1440" w:bottom="1440" w:left="1440" w:header="708" w:footer="708" w:gutter="0"/>
          <w:cols w:space="708"/>
          <w:docGrid w:linePitch="360"/>
        </w:sectPr>
      </w:pPr>
    </w:p>
    <w:p w14:paraId="4343D7D4" w14:textId="1755894D" w:rsidR="00334EC3" w:rsidRDefault="005F3502" w:rsidP="00971380">
      <w:pPr>
        <w:pStyle w:val="Heading2"/>
      </w:pPr>
      <w:bookmarkStart w:id="21" w:name="_Toc389486564"/>
      <w:r>
        <w:t>2.</w:t>
      </w:r>
      <w:r w:rsidR="008A22C8">
        <w:t>6</w:t>
      </w:r>
      <w:r>
        <w:t xml:space="preserve"> </w:t>
      </w:r>
      <w:r w:rsidR="00332052">
        <w:t>Description of p</w:t>
      </w:r>
      <w:r w:rsidR="00334EC3">
        <w:t>roject management &amp; coordination arrangements</w:t>
      </w:r>
      <w:bookmarkEnd w:id="21"/>
    </w:p>
    <w:p w14:paraId="6793E6B6" w14:textId="77777777" w:rsidR="00334EC3" w:rsidRDefault="00334EC3" w:rsidP="00971380">
      <w:pPr>
        <w:pStyle w:val="Heading2"/>
      </w:pPr>
    </w:p>
    <w:p w14:paraId="4AEC1381" w14:textId="05321C69" w:rsidR="00FF2553" w:rsidRDefault="00FF2553" w:rsidP="003B542A">
      <w:pPr>
        <w:pStyle w:val="ListParagraph"/>
        <w:numPr>
          <w:ilvl w:val="0"/>
          <w:numId w:val="28"/>
        </w:numPr>
        <w:spacing w:line="276" w:lineRule="auto"/>
        <w:jc w:val="both"/>
        <w:rPr>
          <w:rFonts w:asciiTheme="majorHAnsi" w:hAnsiTheme="majorHAnsi"/>
          <w:sz w:val="22"/>
          <w:szCs w:val="22"/>
        </w:rPr>
      </w:pPr>
      <w:r w:rsidRPr="00D95340">
        <w:rPr>
          <w:rFonts w:asciiTheme="majorHAnsi" w:hAnsiTheme="majorHAnsi"/>
          <w:sz w:val="22"/>
          <w:szCs w:val="22"/>
        </w:rPr>
        <w:t xml:space="preserve">The MTR makes a number of key observations and recommendations regarding the effectiveness and efficiency of the project management and coordination arrangements in section </w:t>
      </w:r>
      <w:r w:rsidR="00807205" w:rsidRPr="00807205">
        <w:rPr>
          <w:rFonts w:asciiTheme="majorHAnsi" w:hAnsiTheme="majorHAnsi"/>
          <w:color w:val="000000" w:themeColor="text1"/>
          <w:sz w:val="22"/>
          <w:szCs w:val="22"/>
        </w:rPr>
        <w:t>3.2</w:t>
      </w:r>
      <w:r w:rsidRPr="00D95340">
        <w:rPr>
          <w:rFonts w:asciiTheme="majorHAnsi" w:hAnsiTheme="majorHAnsi"/>
          <w:sz w:val="22"/>
          <w:szCs w:val="22"/>
        </w:rPr>
        <w:t xml:space="preserve"> below.  This section is intended only to describe the arrangements.</w:t>
      </w:r>
    </w:p>
    <w:p w14:paraId="08200AEC" w14:textId="77777777" w:rsidR="0061257B" w:rsidRPr="00D95340" w:rsidRDefault="0061257B" w:rsidP="0061257B">
      <w:pPr>
        <w:pStyle w:val="ListParagraph"/>
        <w:spacing w:line="276" w:lineRule="auto"/>
        <w:ind w:left="360"/>
        <w:jc w:val="both"/>
        <w:rPr>
          <w:rFonts w:asciiTheme="majorHAnsi" w:hAnsiTheme="majorHAnsi"/>
          <w:sz w:val="22"/>
          <w:szCs w:val="22"/>
        </w:rPr>
      </w:pPr>
    </w:p>
    <w:p w14:paraId="2723B458" w14:textId="6DF6CEDF" w:rsidR="006E0518" w:rsidRDefault="006E0518" w:rsidP="00E92C86">
      <w:pPr>
        <w:pStyle w:val="Heading3"/>
      </w:pPr>
      <w:bookmarkStart w:id="22" w:name="_Toc389486565"/>
      <w:r>
        <w:t>2.6.1 Implementing &amp; executing agencies and Project Management Office</w:t>
      </w:r>
      <w:bookmarkEnd w:id="22"/>
    </w:p>
    <w:p w14:paraId="751070FD" w14:textId="77777777" w:rsidR="006E0518" w:rsidRPr="00FF2553" w:rsidRDefault="006E0518" w:rsidP="00FF2553"/>
    <w:p w14:paraId="008D9CED" w14:textId="0735C14A" w:rsidR="00437F54" w:rsidRPr="00D95340" w:rsidRDefault="009218EF" w:rsidP="003B542A">
      <w:pPr>
        <w:pStyle w:val="ListParagraph"/>
        <w:numPr>
          <w:ilvl w:val="0"/>
          <w:numId w:val="24"/>
        </w:numPr>
        <w:spacing w:line="276" w:lineRule="auto"/>
        <w:jc w:val="both"/>
        <w:rPr>
          <w:rFonts w:asciiTheme="majorHAnsi" w:hAnsiTheme="majorHAnsi"/>
          <w:sz w:val="22"/>
          <w:szCs w:val="22"/>
        </w:rPr>
      </w:pPr>
      <w:r w:rsidRPr="00D95340">
        <w:rPr>
          <w:rFonts w:asciiTheme="majorHAnsi" w:hAnsiTheme="majorHAnsi"/>
          <w:sz w:val="22"/>
          <w:szCs w:val="22"/>
        </w:rPr>
        <w:t xml:space="preserve">As outlined </w:t>
      </w:r>
      <w:r w:rsidR="00DA0C4F" w:rsidRPr="00D95340">
        <w:rPr>
          <w:rFonts w:asciiTheme="majorHAnsi" w:hAnsiTheme="majorHAnsi"/>
          <w:sz w:val="22"/>
          <w:szCs w:val="22"/>
        </w:rPr>
        <w:t>above the Project is impleme</w:t>
      </w:r>
      <w:r w:rsidRPr="00D95340">
        <w:rPr>
          <w:rFonts w:asciiTheme="majorHAnsi" w:hAnsiTheme="majorHAnsi"/>
          <w:sz w:val="22"/>
          <w:szCs w:val="22"/>
        </w:rPr>
        <w:t>nted by UNDP and executed by UNOPS</w:t>
      </w:r>
      <w:r w:rsidR="00B55381">
        <w:rPr>
          <w:rFonts w:asciiTheme="majorHAnsi" w:hAnsiTheme="majorHAnsi"/>
          <w:sz w:val="22"/>
          <w:szCs w:val="22"/>
        </w:rPr>
        <w:t xml:space="preserve"> as described in the </w:t>
      </w:r>
      <w:proofErr w:type="spellStart"/>
      <w:r w:rsidR="00B55381">
        <w:rPr>
          <w:rFonts w:asciiTheme="majorHAnsi" w:hAnsiTheme="majorHAnsi"/>
          <w:sz w:val="22"/>
          <w:szCs w:val="22"/>
        </w:rPr>
        <w:t>ProDoc</w:t>
      </w:r>
      <w:proofErr w:type="spellEnd"/>
      <w:r w:rsidR="00B55381">
        <w:rPr>
          <w:rFonts w:asciiTheme="majorHAnsi" w:hAnsiTheme="majorHAnsi"/>
          <w:sz w:val="22"/>
          <w:szCs w:val="22"/>
        </w:rPr>
        <w:t xml:space="preserve"> and in accordance with a Memorandum of Understanding (</w:t>
      </w:r>
      <w:proofErr w:type="spellStart"/>
      <w:r w:rsidR="00B55381">
        <w:rPr>
          <w:rFonts w:asciiTheme="majorHAnsi" w:hAnsiTheme="majorHAnsi"/>
          <w:sz w:val="22"/>
          <w:szCs w:val="22"/>
        </w:rPr>
        <w:t>MoU</w:t>
      </w:r>
      <w:proofErr w:type="spellEnd"/>
      <w:r w:rsidR="00B55381">
        <w:rPr>
          <w:rFonts w:asciiTheme="majorHAnsi" w:hAnsiTheme="majorHAnsi"/>
          <w:sz w:val="22"/>
          <w:szCs w:val="22"/>
        </w:rPr>
        <w:t xml:space="preserve">) </w:t>
      </w:r>
      <w:r w:rsidR="008E509D">
        <w:rPr>
          <w:rFonts w:asciiTheme="majorHAnsi" w:hAnsiTheme="majorHAnsi"/>
          <w:sz w:val="22"/>
          <w:szCs w:val="22"/>
        </w:rPr>
        <w:t>between</w:t>
      </w:r>
      <w:r w:rsidR="00B55381">
        <w:rPr>
          <w:rFonts w:asciiTheme="majorHAnsi" w:hAnsiTheme="majorHAnsi"/>
          <w:sz w:val="22"/>
          <w:szCs w:val="22"/>
        </w:rPr>
        <w:t xml:space="preserve"> UNDP and UNOPS</w:t>
      </w:r>
      <w:r w:rsidR="00DA0C4F" w:rsidRPr="00D95340">
        <w:rPr>
          <w:rFonts w:asciiTheme="majorHAnsi" w:hAnsiTheme="majorHAnsi"/>
          <w:sz w:val="22"/>
          <w:szCs w:val="22"/>
        </w:rPr>
        <w:t>.  A</w:t>
      </w:r>
      <w:r w:rsidR="003D3B5B">
        <w:rPr>
          <w:rFonts w:asciiTheme="majorHAnsi" w:hAnsiTheme="majorHAnsi"/>
          <w:sz w:val="22"/>
          <w:szCs w:val="22"/>
        </w:rPr>
        <w:t xml:space="preserve">fter the delays </w:t>
      </w:r>
      <w:r w:rsidR="00B55381">
        <w:rPr>
          <w:rFonts w:asciiTheme="majorHAnsi" w:hAnsiTheme="majorHAnsi"/>
          <w:sz w:val="22"/>
          <w:szCs w:val="22"/>
        </w:rPr>
        <w:t>descr</w:t>
      </w:r>
      <w:r w:rsidR="003D3B5B">
        <w:rPr>
          <w:rFonts w:asciiTheme="majorHAnsi" w:hAnsiTheme="majorHAnsi"/>
          <w:sz w:val="22"/>
          <w:szCs w:val="22"/>
        </w:rPr>
        <w:t>ibed in se</w:t>
      </w:r>
      <w:r w:rsidR="00B55381">
        <w:rPr>
          <w:rFonts w:asciiTheme="majorHAnsi" w:hAnsiTheme="majorHAnsi"/>
          <w:sz w:val="22"/>
          <w:szCs w:val="22"/>
        </w:rPr>
        <w:t xml:space="preserve">ction </w:t>
      </w:r>
      <w:r w:rsidR="003D3B5B">
        <w:rPr>
          <w:rFonts w:asciiTheme="majorHAnsi" w:hAnsiTheme="majorHAnsi"/>
          <w:sz w:val="22"/>
          <w:szCs w:val="22"/>
        </w:rPr>
        <w:t>2.5 above, a</w:t>
      </w:r>
      <w:r w:rsidR="00DA0C4F" w:rsidRPr="00D95340">
        <w:rPr>
          <w:rFonts w:asciiTheme="majorHAnsi" w:hAnsiTheme="majorHAnsi"/>
          <w:sz w:val="22"/>
          <w:szCs w:val="22"/>
        </w:rPr>
        <w:t xml:space="preserve"> small three-person Project Management Office (PMO) </w:t>
      </w:r>
      <w:r w:rsidR="00B55381">
        <w:rPr>
          <w:rFonts w:asciiTheme="majorHAnsi" w:hAnsiTheme="majorHAnsi"/>
          <w:sz w:val="22"/>
          <w:szCs w:val="22"/>
        </w:rPr>
        <w:t>is now</w:t>
      </w:r>
      <w:r w:rsidR="00DA0C4F" w:rsidRPr="00D95340">
        <w:rPr>
          <w:rFonts w:asciiTheme="majorHAnsi" w:hAnsiTheme="majorHAnsi"/>
          <w:sz w:val="22"/>
          <w:szCs w:val="22"/>
        </w:rPr>
        <w:t xml:space="preserve"> established by UNOPS in </w:t>
      </w:r>
      <w:proofErr w:type="spellStart"/>
      <w:r w:rsidR="00DA0C4F" w:rsidRPr="00D95340">
        <w:rPr>
          <w:rFonts w:asciiTheme="majorHAnsi" w:hAnsiTheme="majorHAnsi"/>
          <w:sz w:val="22"/>
          <w:szCs w:val="22"/>
        </w:rPr>
        <w:t>Songdo</w:t>
      </w:r>
      <w:proofErr w:type="spellEnd"/>
      <w:r w:rsidR="00DA0C4F" w:rsidRPr="00D95340">
        <w:rPr>
          <w:rFonts w:asciiTheme="majorHAnsi" w:hAnsiTheme="majorHAnsi"/>
          <w:sz w:val="22"/>
          <w:szCs w:val="22"/>
        </w:rPr>
        <w:t xml:space="preserve">, near Incheon in </w:t>
      </w:r>
      <w:r w:rsidR="0041647C">
        <w:rPr>
          <w:rFonts w:asciiTheme="majorHAnsi" w:hAnsiTheme="majorHAnsi"/>
          <w:sz w:val="22"/>
          <w:szCs w:val="22"/>
        </w:rPr>
        <w:t>ROK</w:t>
      </w:r>
      <w:r w:rsidR="00DA0C4F" w:rsidRPr="00D95340">
        <w:rPr>
          <w:rFonts w:asciiTheme="majorHAnsi" w:hAnsiTheme="majorHAnsi"/>
          <w:sz w:val="22"/>
          <w:szCs w:val="22"/>
        </w:rPr>
        <w:t xml:space="preserve">, comprising the Project Manager, </w:t>
      </w:r>
      <w:r w:rsidR="00D03438" w:rsidRPr="00D95340">
        <w:rPr>
          <w:rFonts w:asciiTheme="majorHAnsi" w:hAnsiTheme="majorHAnsi"/>
          <w:sz w:val="22"/>
          <w:szCs w:val="22"/>
        </w:rPr>
        <w:t>the Environmental Economist and the</w:t>
      </w:r>
      <w:r w:rsidR="00DA0C4F" w:rsidRPr="00D95340">
        <w:rPr>
          <w:rFonts w:asciiTheme="majorHAnsi" w:hAnsiTheme="majorHAnsi"/>
          <w:sz w:val="22"/>
          <w:szCs w:val="22"/>
        </w:rPr>
        <w:t xml:space="preserve"> Operations Associate.  A fourth PMO staff member - the Environment Officer, is based in Dalian, PRC, hosted at the National Marine Environmental Monitoring Cent</w:t>
      </w:r>
      <w:r w:rsidR="00CD1853">
        <w:rPr>
          <w:rFonts w:asciiTheme="majorHAnsi" w:hAnsiTheme="majorHAnsi"/>
          <w:sz w:val="22"/>
          <w:szCs w:val="22"/>
        </w:rPr>
        <w:t>er</w:t>
      </w:r>
      <w:r w:rsidR="00DA0C4F" w:rsidRPr="00D95340">
        <w:rPr>
          <w:rFonts w:asciiTheme="majorHAnsi" w:hAnsiTheme="majorHAnsi"/>
          <w:sz w:val="22"/>
          <w:szCs w:val="22"/>
        </w:rPr>
        <w:t xml:space="preserve"> (NMEMC).  </w:t>
      </w:r>
    </w:p>
    <w:p w14:paraId="01E1BEF4" w14:textId="77777777" w:rsidR="00437F54" w:rsidRDefault="00437F54" w:rsidP="00DA0C4F">
      <w:pPr>
        <w:spacing w:line="276" w:lineRule="auto"/>
        <w:jc w:val="both"/>
        <w:rPr>
          <w:rFonts w:asciiTheme="majorHAnsi" w:hAnsiTheme="majorHAnsi"/>
          <w:sz w:val="22"/>
          <w:szCs w:val="22"/>
        </w:rPr>
      </w:pPr>
    </w:p>
    <w:p w14:paraId="4053E010" w14:textId="11750A98" w:rsidR="009218EF" w:rsidRPr="00D95340" w:rsidRDefault="00DA0C4F" w:rsidP="003B542A">
      <w:pPr>
        <w:pStyle w:val="ListParagraph"/>
        <w:numPr>
          <w:ilvl w:val="0"/>
          <w:numId w:val="24"/>
        </w:numPr>
        <w:spacing w:line="276" w:lineRule="auto"/>
        <w:jc w:val="both"/>
        <w:rPr>
          <w:rFonts w:asciiTheme="majorHAnsi" w:hAnsiTheme="majorHAnsi"/>
          <w:sz w:val="22"/>
          <w:szCs w:val="22"/>
        </w:rPr>
      </w:pPr>
      <w:r w:rsidRPr="00D95340">
        <w:rPr>
          <w:rFonts w:asciiTheme="majorHAnsi" w:hAnsiTheme="majorHAnsi"/>
          <w:sz w:val="22"/>
          <w:szCs w:val="22"/>
        </w:rPr>
        <w:t xml:space="preserve">At the time of the MTR there was also a Legal Intern and a Communication Intern, both engaged </w:t>
      </w:r>
      <w:r w:rsidR="003D3B5B">
        <w:rPr>
          <w:rFonts w:asciiTheme="majorHAnsi" w:hAnsiTheme="majorHAnsi"/>
          <w:sz w:val="22"/>
          <w:szCs w:val="22"/>
        </w:rPr>
        <w:t xml:space="preserve">with </w:t>
      </w:r>
      <w:r w:rsidR="00D03438" w:rsidRPr="00D95340">
        <w:rPr>
          <w:rFonts w:asciiTheme="majorHAnsi" w:hAnsiTheme="majorHAnsi"/>
          <w:sz w:val="22"/>
          <w:szCs w:val="22"/>
        </w:rPr>
        <w:t>stipend</w:t>
      </w:r>
      <w:r w:rsidR="003D3B5B">
        <w:rPr>
          <w:rFonts w:asciiTheme="majorHAnsi" w:hAnsiTheme="majorHAnsi"/>
          <w:sz w:val="22"/>
          <w:szCs w:val="22"/>
        </w:rPr>
        <w:t>s</w:t>
      </w:r>
      <w:r w:rsidR="00D03438" w:rsidRPr="00D95340">
        <w:rPr>
          <w:rFonts w:asciiTheme="majorHAnsi" w:hAnsiTheme="majorHAnsi"/>
          <w:sz w:val="22"/>
          <w:szCs w:val="22"/>
        </w:rPr>
        <w:t xml:space="preserve"> </w:t>
      </w:r>
      <w:r w:rsidRPr="00D95340">
        <w:rPr>
          <w:rFonts w:asciiTheme="majorHAnsi" w:hAnsiTheme="majorHAnsi"/>
          <w:sz w:val="22"/>
          <w:szCs w:val="22"/>
        </w:rPr>
        <w:t>via UNOPS, working in</w:t>
      </w:r>
      <w:r w:rsidR="002F7B57">
        <w:rPr>
          <w:rFonts w:asciiTheme="majorHAnsi" w:hAnsiTheme="majorHAnsi"/>
          <w:sz w:val="22"/>
          <w:szCs w:val="22"/>
        </w:rPr>
        <w:t xml:space="preserve"> the PMO office in </w:t>
      </w:r>
      <w:proofErr w:type="spellStart"/>
      <w:r w:rsidR="002F7B57">
        <w:rPr>
          <w:rFonts w:asciiTheme="majorHAnsi" w:hAnsiTheme="majorHAnsi"/>
          <w:sz w:val="22"/>
          <w:szCs w:val="22"/>
        </w:rPr>
        <w:t>Songdo</w:t>
      </w:r>
      <w:proofErr w:type="spellEnd"/>
      <w:r w:rsidR="002F7B57">
        <w:rPr>
          <w:rFonts w:asciiTheme="majorHAnsi" w:hAnsiTheme="majorHAnsi"/>
          <w:sz w:val="22"/>
          <w:szCs w:val="22"/>
        </w:rPr>
        <w:t>. B</w:t>
      </w:r>
      <w:r w:rsidRPr="00D95340">
        <w:rPr>
          <w:rFonts w:asciiTheme="majorHAnsi" w:hAnsiTheme="majorHAnsi"/>
          <w:sz w:val="22"/>
          <w:szCs w:val="22"/>
        </w:rPr>
        <w:t xml:space="preserve">oth </w:t>
      </w:r>
      <w:r w:rsidR="002F7B57">
        <w:rPr>
          <w:rFonts w:asciiTheme="majorHAnsi" w:hAnsiTheme="majorHAnsi"/>
          <w:sz w:val="22"/>
          <w:szCs w:val="22"/>
        </w:rPr>
        <w:t xml:space="preserve">interns </w:t>
      </w:r>
      <w:r w:rsidRPr="00D95340">
        <w:rPr>
          <w:rFonts w:asciiTheme="majorHAnsi" w:hAnsiTheme="majorHAnsi"/>
          <w:sz w:val="22"/>
          <w:szCs w:val="22"/>
        </w:rPr>
        <w:t xml:space="preserve">finished duties </w:t>
      </w:r>
      <w:r w:rsidR="002F7B57">
        <w:rPr>
          <w:rFonts w:asciiTheme="majorHAnsi" w:hAnsiTheme="majorHAnsi"/>
          <w:sz w:val="22"/>
          <w:szCs w:val="22"/>
        </w:rPr>
        <w:t>in</w:t>
      </w:r>
      <w:r w:rsidRPr="00D95340">
        <w:rPr>
          <w:rFonts w:asciiTheme="majorHAnsi" w:hAnsiTheme="majorHAnsi"/>
          <w:sz w:val="22"/>
          <w:szCs w:val="22"/>
        </w:rPr>
        <w:t xml:space="preserve"> April</w:t>
      </w:r>
      <w:r w:rsidR="003807EF">
        <w:rPr>
          <w:rFonts w:asciiTheme="majorHAnsi" w:hAnsiTheme="majorHAnsi"/>
          <w:sz w:val="22"/>
          <w:szCs w:val="22"/>
        </w:rPr>
        <w:t xml:space="preserve"> 2018</w:t>
      </w:r>
      <w:r w:rsidRPr="00D95340">
        <w:rPr>
          <w:rFonts w:asciiTheme="majorHAnsi" w:hAnsiTheme="majorHAnsi"/>
          <w:sz w:val="22"/>
          <w:szCs w:val="22"/>
        </w:rPr>
        <w:t>.  The PMO intends to continue using interns to supplement staff resources, with the Incheon Municipal government funding two intern positions from May 2018.</w:t>
      </w:r>
    </w:p>
    <w:p w14:paraId="01C5B7C4" w14:textId="77777777" w:rsidR="00C5231F" w:rsidRDefault="00C5231F" w:rsidP="00DA0C4F">
      <w:pPr>
        <w:spacing w:line="276" w:lineRule="auto"/>
        <w:jc w:val="both"/>
        <w:rPr>
          <w:rFonts w:asciiTheme="majorHAnsi" w:hAnsiTheme="majorHAnsi"/>
          <w:sz w:val="22"/>
          <w:szCs w:val="22"/>
        </w:rPr>
      </w:pPr>
    </w:p>
    <w:p w14:paraId="486BE4D0" w14:textId="34BEE2D7" w:rsidR="00044BEA" w:rsidRDefault="003D3B5B" w:rsidP="003B542A">
      <w:pPr>
        <w:pStyle w:val="ListParagraph"/>
        <w:numPr>
          <w:ilvl w:val="0"/>
          <w:numId w:val="24"/>
        </w:numPr>
        <w:spacing w:line="276" w:lineRule="auto"/>
        <w:jc w:val="both"/>
        <w:rPr>
          <w:rFonts w:asciiTheme="majorHAnsi" w:hAnsiTheme="majorHAnsi"/>
          <w:sz w:val="22"/>
          <w:szCs w:val="22"/>
        </w:rPr>
      </w:pPr>
      <w:r>
        <w:rPr>
          <w:rFonts w:asciiTheme="majorHAnsi" w:hAnsiTheme="majorHAnsi"/>
          <w:sz w:val="22"/>
          <w:szCs w:val="22"/>
        </w:rPr>
        <w:t xml:space="preserve">As outlined in section 2.5 above </w:t>
      </w:r>
      <w:r w:rsidR="002F7B57">
        <w:rPr>
          <w:rFonts w:asciiTheme="majorHAnsi" w:hAnsiTheme="majorHAnsi"/>
          <w:sz w:val="22"/>
          <w:szCs w:val="22"/>
        </w:rPr>
        <w:t>t</w:t>
      </w:r>
      <w:r w:rsidR="00C5231F" w:rsidRPr="00D95340">
        <w:rPr>
          <w:rFonts w:asciiTheme="majorHAnsi" w:hAnsiTheme="majorHAnsi"/>
          <w:sz w:val="22"/>
          <w:szCs w:val="22"/>
        </w:rPr>
        <w:t xml:space="preserve">he structure of the PMO differs from what was proposed in the original </w:t>
      </w:r>
      <w:proofErr w:type="spellStart"/>
      <w:r w:rsidR="00C5231F" w:rsidRPr="00D95340">
        <w:rPr>
          <w:rFonts w:asciiTheme="majorHAnsi" w:hAnsiTheme="majorHAnsi"/>
          <w:sz w:val="22"/>
          <w:szCs w:val="22"/>
        </w:rPr>
        <w:t>ProDoc</w:t>
      </w:r>
      <w:proofErr w:type="spellEnd"/>
      <w:r w:rsidR="00C5231F" w:rsidRPr="00D95340">
        <w:rPr>
          <w:rFonts w:asciiTheme="majorHAnsi" w:hAnsiTheme="majorHAnsi"/>
          <w:sz w:val="22"/>
          <w:szCs w:val="22"/>
        </w:rPr>
        <w:t xml:space="preserve">, based on </w:t>
      </w:r>
      <w:r w:rsidR="00666B5A" w:rsidRPr="00D95340">
        <w:rPr>
          <w:rFonts w:asciiTheme="majorHAnsi" w:hAnsiTheme="majorHAnsi"/>
          <w:sz w:val="22"/>
          <w:szCs w:val="22"/>
        </w:rPr>
        <w:t xml:space="preserve">a </w:t>
      </w:r>
      <w:r w:rsidR="00C5231F" w:rsidRPr="00D95340">
        <w:rPr>
          <w:rFonts w:asciiTheme="majorHAnsi" w:hAnsiTheme="majorHAnsi"/>
          <w:sz w:val="22"/>
          <w:szCs w:val="22"/>
        </w:rPr>
        <w:t>reques</w:t>
      </w:r>
      <w:r w:rsidR="00666B5A" w:rsidRPr="00D95340">
        <w:rPr>
          <w:rFonts w:asciiTheme="majorHAnsi" w:hAnsiTheme="majorHAnsi"/>
          <w:sz w:val="22"/>
          <w:szCs w:val="22"/>
        </w:rPr>
        <w:t>t from the beneficiary country</w:t>
      </w:r>
      <w:r w:rsidR="00C5231F" w:rsidRPr="00D95340">
        <w:rPr>
          <w:rFonts w:asciiTheme="majorHAnsi" w:hAnsiTheme="majorHAnsi"/>
          <w:sz w:val="22"/>
          <w:szCs w:val="22"/>
        </w:rPr>
        <w:t xml:space="preserve"> PRC, to reduce the large proport</w:t>
      </w:r>
      <w:r w:rsidR="00666B5A" w:rsidRPr="00D95340">
        <w:rPr>
          <w:rFonts w:asciiTheme="majorHAnsi" w:hAnsiTheme="majorHAnsi"/>
          <w:sz w:val="22"/>
          <w:szCs w:val="22"/>
        </w:rPr>
        <w:t>ion of overall budget allocated</w:t>
      </w:r>
      <w:r w:rsidR="00C5231F" w:rsidRPr="00D95340">
        <w:rPr>
          <w:rFonts w:asciiTheme="majorHAnsi" w:hAnsiTheme="majorHAnsi"/>
          <w:sz w:val="22"/>
          <w:szCs w:val="22"/>
        </w:rPr>
        <w:t xml:space="preserve"> to </w:t>
      </w:r>
      <w:r w:rsidR="00666B5A" w:rsidRPr="00D95340">
        <w:rPr>
          <w:rFonts w:asciiTheme="majorHAnsi" w:hAnsiTheme="majorHAnsi"/>
          <w:sz w:val="22"/>
          <w:szCs w:val="22"/>
        </w:rPr>
        <w:t xml:space="preserve">the </w:t>
      </w:r>
      <w:r w:rsidR="00C5231F" w:rsidRPr="00D95340">
        <w:rPr>
          <w:rFonts w:asciiTheme="majorHAnsi" w:hAnsiTheme="majorHAnsi"/>
          <w:sz w:val="22"/>
          <w:szCs w:val="22"/>
        </w:rPr>
        <w:t xml:space="preserve">PMO and reallocate </w:t>
      </w:r>
      <w:r w:rsidR="00666B5A" w:rsidRPr="00D95340">
        <w:rPr>
          <w:rFonts w:asciiTheme="majorHAnsi" w:hAnsiTheme="majorHAnsi"/>
          <w:sz w:val="22"/>
          <w:szCs w:val="22"/>
        </w:rPr>
        <w:t xml:space="preserve">some </w:t>
      </w:r>
      <w:r w:rsidR="00C5231F" w:rsidRPr="00D95340">
        <w:rPr>
          <w:rFonts w:asciiTheme="majorHAnsi" w:hAnsiTheme="majorHAnsi"/>
          <w:sz w:val="22"/>
          <w:szCs w:val="22"/>
        </w:rPr>
        <w:t>to in-cou</w:t>
      </w:r>
      <w:r w:rsidR="00666B5A" w:rsidRPr="00D95340">
        <w:rPr>
          <w:rFonts w:asciiTheme="majorHAnsi" w:hAnsiTheme="majorHAnsi"/>
          <w:sz w:val="22"/>
          <w:szCs w:val="22"/>
        </w:rPr>
        <w:t xml:space="preserve">ntry activities. </w:t>
      </w:r>
      <w:r w:rsidR="002F7B57">
        <w:rPr>
          <w:rFonts w:asciiTheme="majorHAnsi" w:hAnsiTheme="majorHAnsi"/>
          <w:sz w:val="22"/>
          <w:szCs w:val="22"/>
        </w:rPr>
        <w:t>As</w:t>
      </w:r>
      <w:r>
        <w:rPr>
          <w:rFonts w:asciiTheme="majorHAnsi" w:hAnsiTheme="majorHAnsi"/>
          <w:sz w:val="22"/>
          <w:szCs w:val="22"/>
        </w:rPr>
        <w:t xml:space="preserve"> will be discussed further in section </w:t>
      </w:r>
      <w:r w:rsidR="004D6333" w:rsidRPr="004D6333">
        <w:rPr>
          <w:rFonts w:asciiTheme="majorHAnsi" w:hAnsiTheme="majorHAnsi"/>
          <w:color w:val="000000" w:themeColor="text1"/>
          <w:sz w:val="22"/>
          <w:szCs w:val="22"/>
        </w:rPr>
        <w:t>3.2</w:t>
      </w:r>
      <w:r w:rsidRPr="003D3B5B">
        <w:rPr>
          <w:rFonts w:asciiTheme="majorHAnsi" w:hAnsiTheme="majorHAnsi"/>
          <w:color w:val="FF0000"/>
          <w:sz w:val="22"/>
          <w:szCs w:val="22"/>
        </w:rPr>
        <w:t xml:space="preserve"> </w:t>
      </w:r>
      <w:r>
        <w:rPr>
          <w:rFonts w:asciiTheme="majorHAnsi" w:hAnsiTheme="majorHAnsi"/>
          <w:sz w:val="22"/>
          <w:szCs w:val="22"/>
        </w:rPr>
        <w:t>below, this has caused some significant workload management issues for the PMO.</w:t>
      </w:r>
    </w:p>
    <w:p w14:paraId="3BCA0EA1" w14:textId="77777777" w:rsidR="003D3B5B" w:rsidRPr="003D3B5B" w:rsidRDefault="003D3B5B" w:rsidP="003D3B5B">
      <w:pPr>
        <w:spacing w:line="276" w:lineRule="auto"/>
        <w:jc w:val="both"/>
        <w:rPr>
          <w:rFonts w:asciiTheme="majorHAnsi" w:hAnsiTheme="majorHAnsi"/>
          <w:sz w:val="22"/>
          <w:szCs w:val="22"/>
        </w:rPr>
      </w:pPr>
    </w:p>
    <w:p w14:paraId="784266FE" w14:textId="3444F6F2" w:rsidR="00044BEA" w:rsidRPr="002F7B57" w:rsidRDefault="00044BEA" w:rsidP="003B542A">
      <w:pPr>
        <w:pStyle w:val="ListParagraph"/>
        <w:numPr>
          <w:ilvl w:val="0"/>
          <w:numId w:val="24"/>
        </w:numPr>
        <w:spacing w:line="276" w:lineRule="auto"/>
        <w:jc w:val="both"/>
        <w:rPr>
          <w:rFonts w:asciiTheme="majorHAnsi" w:hAnsiTheme="majorHAnsi"/>
          <w:sz w:val="22"/>
          <w:szCs w:val="22"/>
        </w:rPr>
      </w:pPr>
      <w:r w:rsidRPr="00D95340">
        <w:rPr>
          <w:rFonts w:asciiTheme="majorHAnsi" w:hAnsiTheme="majorHAnsi"/>
          <w:sz w:val="22"/>
          <w:szCs w:val="22"/>
        </w:rPr>
        <w:t xml:space="preserve">The PMO in </w:t>
      </w:r>
      <w:proofErr w:type="spellStart"/>
      <w:r w:rsidRPr="00D95340">
        <w:rPr>
          <w:rFonts w:asciiTheme="majorHAnsi" w:hAnsiTheme="majorHAnsi"/>
          <w:sz w:val="22"/>
          <w:szCs w:val="22"/>
        </w:rPr>
        <w:t>Songdo</w:t>
      </w:r>
      <w:proofErr w:type="spellEnd"/>
      <w:r w:rsidRPr="00D95340">
        <w:rPr>
          <w:rFonts w:asciiTheme="majorHAnsi" w:hAnsiTheme="majorHAnsi"/>
          <w:sz w:val="22"/>
          <w:szCs w:val="22"/>
        </w:rPr>
        <w:t xml:space="preserve"> is housed </w:t>
      </w:r>
      <w:r w:rsidR="00FF2553" w:rsidRPr="00D95340">
        <w:rPr>
          <w:rFonts w:asciiTheme="majorHAnsi" w:hAnsiTheme="majorHAnsi"/>
          <w:sz w:val="22"/>
          <w:szCs w:val="22"/>
        </w:rPr>
        <w:t xml:space="preserve">in office space rented from the Incheon Municipal government for </w:t>
      </w:r>
      <w:r w:rsidR="00681C1B">
        <w:rPr>
          <w:rFonts w:asciiTheme="majorHAnsi" w:hAnsiTheme="majorHAnsi"/>
          <w:sz w:val="22"/>
          <w:szCs w:val="22"/>
        </w:rPr>
        <w:t xml:space="preserve">a “management fee” of </w:t>
      </w:r>
      <w:r w:rsidR="00FF2553" w:rsidRPr="00D95340">
        <w:rPr>
          <w:rFonts w:asciiTheme="majorHAnsi" w:hAnsiTheme="majorHAnsi"/>
          <w:sz w:val="22"/>
          <w:szCs w:val="22"/>
        </w:rPr>
        <w:t>US$</w:t>
      </w:r>
      <w:r w:rsidR="00681C1B">
        <w:rPr>
          <w:rFonts w:asciiTheme="majorHAnsi" w:hAnsiTheme="majorHAnsi"/>
          <w:sz w:val="22"/>
          <w:szCs w:val="22"/>
        </w:rPr>
        <w:t>1,100</w:t>
      </w:r>
      <w:r w:rsidR="00FF2553" w:rsidRPr="00D95340">
        <w:rPr>
          <w:rFonts w:asciiTheme="majorHAnsi" w:hAnsiTheme="majorHAnsi"/>
          <w:sz w:val="22"/>
          <w:szCs w:val="22"/>
        </w:rPr>
        <w:t>/</w:t>
      </w:r>
      <w:r w:rsidR="00FF2553" w:rsidRPr="002C4C57">
        <w:rPr>
          <w:rFonts w:asciiTheme="majorHAnsi" w:hAnsiTheme="majorHAnsi"/>
          <w:color w:val="000000" w:themeColor="text1"/>
          <w:sz w:val="22"/>
          <w:szCs w:val="22"/>
        </w:rPr>
        <w:t>mont</w:t>
      </w:r>
      <w:r w:rsidR="00681C1B" w:rsidRPr="002C4C57">
        <w:rPr>
          <w:rFonts w:asciiTheme="majorHAnsi" w:hAnsiTheme="majorHAnsi"/>
          <w:color w:val="000000" w:themeColor="text1"/>
          <w:sz w:val="22"/>
          <w:szCs w:val="22"/>
        </w:rPr>
        <w:t>h</w:t>
      </w:r>
      <w:r w:rsidR="002C4C57" w:rsidRPr="002C4C57">
        <w:rPr>
          <w:rFonts w:asciiTheme="majorHAnsi" w:hAnsiTheme="majorHAnsi"/>
          <w:color w:val="000000" w:themeColor="text1"/>
          <w:sz w:val="22"/>
          <w:szCs w:val="22"/>
        </w:rPr>
        <w:t xml:space="preserve"> (despite advice from </w:t>
      </w:r>
      <w:r w:rsidR="00640A6F" w:rsidRPr="002C4C57">
        <w:rPr>
          <w:rFonts w:asciiTheme="majorHAnsi" w:hAnsiTheme="majorHAnsi"/>
          <w:color w:val="000000" w:themeColor="text1"/>
          <w:sz w:val="22"/>
          <w:szCs w:val="22"/>
        </w:rPr>
        <w:t xml:space="preserve">UNDP that under the co-financing agreement with </w:t>
      </w:r>
      <w:r w:rsidR="0041647C">
        <w:rPr>
          <w:rFonts w:asciiTheme="majorHAnsi" w:hAnsiTheme="majorHAnsi"/>
          <w:color w:val="000000" w:themeColor="text1"/>
          <w:sz w:val="22"/>
          <w:szCs w:val="22"/>
        </w:rPr>
        <w:t>ROK</w:t>
      </w:r>
      <w:r w:rsidR="00640A6F" w:rsidRPr="002C4C57">
        <w:rPr>
          <w:rFonts w:asciiTheme="majorHAnsi" w:hAnsiTheme="majorHAnsi"/>
          <w:color w:val="000000" w:themeColor="text1"/>
          <w:sz w:val="22"/>
          <w:szCs w:val="22"/>
        </w:rPr>
        <w:t xml:space="preserve"> the PMO office is meant to be provided rent-free)</w:t>
      </w:r>
      <w:r w:rsidR="00FF2553" w:rsidRPr="002C4C57">
        <w:rPr>
          <w:rFonts w:asciiTheme="majorHAnsi" w:hAnsiTheme="majorHAnsi"/>
          <w:color w:val="000000" w:themeColor="text1"/>
          <w:sz w:val="22"/>
          <w:szCs w:val="22"/>
        </w:rPr>
        <w:t>.</w:t>
      </w:r>
      <w:r w:rsidR="00FF2553" w:rsidRPr="00D95340">
        <w:rPr>
          <w:rFonts w:asciiTheme="majorHAnsi" w:hAnsiTheme="majorHAnsi"/>
          <w:sz w:val="22"/>
          <w:szCs w:val="22"/>
        </w:rPr>
        <w:t xml:space="preserve"> The office in Dalian is provided rent-free by NMEMC.</w:t>
      </w:r>
      <w:r w:rsidR="002F7B57">
        <w:rPr>
          <w:rFonts w:asciiTheme="majorHAnsi" w:hAnsiTheme="majorHAnsi"/>
          <w:sz w:val="22"/>
          <w:szCs w:val="22"/>
        </w:rPr>
        <w:t xml:space="preserve"> </w:t>
      </w:r>
      <w:r w:rsidR="00FF2553" w:rsidRPr="002F7B57">
        <w:rPr>
          <w:rFonts w:asciiTheme="majorHAnsi" w:hAnsiTheme="majorHAnsi"/>
          <w:sz w:val="22"/>
          <w:szCs w:val="22"/>
        </w:rPr>
        <w:t xml:space="preserve">The PMO in </w:t>
      </w:r>
      <w:proofErr w:type="spellStart"/>
      <w:r w:rsidR="00FF2553" w:rsidRPr="002F7B57">
        <w:rPr>
          <w:rFonts w:asciiTheme="majorHAnsi" w:hAnsiTheme="majorHAnsi"/>
          <w:sz w:val="22"/>
          <w:szCs w:val="22"/>
        </w:rPr>
        <w:t>Songdo</w:t>
      </w:r>
      <w:proofErr w:type="spellEnd"/>
      <w:r w:rsidR="00FF2553" w:rsidRPr="002F7B57">
        <w:rPr>
          <w:rFonts w:asciiTheme="majorHAnsi" w:hAnsiTheme="majorHAnsi"/>
          <w:sz w:val="22"/>
          <w:szCs w:val="22"/>
        </w:rPr>
        <w:t xml:space="preserve"> is located in </w:t>
      </w:r>
      <w:r w:rsidRPr="002F7B57">
        <w:rPr>
          <w:rFonts w:asciiTheme="majorHAnsi" w:hAnsiTheme="majorHAnsi"/>
          <w:sz w:val="22"/>
          <w:szCs w:val="22"/>
        </w:rPr>
        <w:t>‘Building G’</w:t>
      </w:r>
      <w:r w:rsidR="00437F54" w:rsidRPr="002F7B57">
        <w:rPr>
          <w:rFonts w:asciiTheme="majorHAnsi" w:hAnsiTheme="majorHAnsi"/>
          <w:sz w:val="22"/>
          <w:szCs w:val="22"/>
        </w:rPr>
        <w:t xml:space="preserve">, </w:t>
      </w:r>
      <w:r w:rsidRPr="002F7B57">
        <w:rPr>
          <w:rFonts w:asciiTheme="majorHAnsi" w:hAnsiTheme="majorHAnsi"/>
          <w:sz w:val="22"/>
          <w:szCs w:val="22"/>
        </w:rPr>
        <w:t xml:space="preserve">which also houses several other UN and international organizations, including the Global Climate Fund and the </w:t>
      </w:r>
      <w:r w:rsidR="006E0518" w:rsidRPr="002F7B57">
        <w:rPr>
          <w:rFonts w:asciiTheme="majorHAnsi" w:hAnsiTheme="majorHAnsi"/>
          <w:sz w:val="22"/>
          <w:szCs w:val="22"/>
        </w:rPr>
        <w:t xml:space="preserve">East </w:t>
      </w:r>
      <w:r w:rsidRPr="002F7B57">
        <w:rPr>
          <w:rFonts w:asciiTheme="majorHAnsi" w:hAnsiTheme="majorHAnsi"/>
          <w:sz w:val="22"/>
          <w:szCs w:val="22"/>
        </w:rPr>
        <w:t xml:space="preserve">Asian-Australasian </w:t>
      </w:r>
      <w:r w:rsidR="00437F54" w:rsidRPr="002F7B57">
        <w:rPr>
          <w:rFonts w:asciiTheme="majorHAnsi" w:hAnsiTheme="majorHAnsi"/>
          <w:sz w:val="22"/>
          <w:szCs w:val="22"/>
        </w:rPr>
        <w:t xml:space="preserve">Flyway </w:t>
      </w:r>
      <w:r w:rsidR="006E0518" w:rsidRPr="002F7B57">
        <w:rPr>
          <w:rFonts w:asciiTheme="majorHAnsi" w:hAnsiTheme="majorHAnsi"/>
          <w:sz w:val="22"/>
          <w:szCs w:val="22"/>
        </w:rPr>
        <w:t>Partnership (EAAFP)</w:t>
      </w:r>
      <w:r w:rsidR="00437F54" w:rsidRPr="002F7B57">
        <w:rPr>
          <w:rFonts w:asciiTheme="majorHAnsi" w:hAnsiTheme="majorHAnsi"/>
          <w:sz w:val="22"/>
          <w:szCs w:val="22"/>
        </w:rPr>
        <w:t>.  This co-location facilitates interaction between the YSLME PMO and these other bodies</w:t>
      </w:r>
      <w:r w:rsidR="006E0518" w:rsidRPr="002F7B57">
        <w:rPr>
          <w:rFonts w:asciiTheme="majorHAnsi" w:hAnsiTheme="majorHAnsi"/>
          <w:sz w:val="22"/>
          <w:szCs w:val="22"/>
        </w:rPr>
        <w:t>.  T</w:t>
      </w:r>
      <w:r w:rsidR="00FF2553" w:rsidRPr="002F7B57">
        <w:rPr>
          <w:rFonts w:asciiTheme="majorHAnsi" w:hAnsiTheme="majorHAnsi"/>
          <w:sz w:val="22"/>
          <w:szCs w:val="22"/>
        </w:rPr>
        <w:t xml:space="preserve">he latter </w:t>
      </w:r>
      <w:r w:rsidR="006E0518" w:rsidRPr="002F7B57">
        <w:rPr>
          <w:rFonts w:asciiTheme="majorHAnsi" w:hAnsiTheme="majorHAnsi"/>
          <w:sz w:val="22"/>
          <w:szCs w:val="22"/>
        </w:rPr>
        <w:t>is</w:t>
      </w:r>
      <w:r w:rsidR="00FF2553" w:rsidRPr="002F7B57">
        <w:rPr>
          <w:rFonts w:asciiTheme="majorHAnsi" w:hAnsiTheme="majorHAnsi"/>
          <w:sz w:val="22"/>
          <w:szCs w:val="22"/>
        </w:rPr>
        <w:t xml:space="preserve"> particularly relevant given the extreme loss of coastal migr</w:t>
      </w:r>
      <w:r w:rsidR="006E0518" w:rsidRPr="002F7B57">
        <w:rPr>
          <w:rFonts w:asciiTheme="majorHAnsi" w:hAnsiTheme="majorHAnsi"/>
          <w:sz w:val="22"/>
          <w:szCs w:val="22"/>
        </w:rPr>
        <w:t>atory bird habitat in the YSLME region, and there could be significant benefits</w:t>
      </w:r>
      <w:r w:rsidR="00FF2553" w:rsidRPr="002F7B57">
        <w:rPr>
          <w:rFonts w:asciiTheme="majorHAnsi" w:hAnsiTheme="majorHAnsi"/>
          <w:sz w:val="22"/>
          <w:szCs w:val="22"/>
        </w:rPr>
        <w:t xml:space="preserve"> </w:t>
      </w:r>
      <w:r w:rsidR="006E0518" w:rsidRPr="002F7B57">
        <w:rPr>
          <w:rFonts w:asciiTheme="majorHAnsi" w:hAnsiTheme="majorHAnsi"/>
          <w:sz w:val="22"/>
          <w:szCs w:val="22"/>
        </w:rPr>
        <w:t>from inviting EAAFP to coordinate with relevant activities under Component 4 of the YSLME Project.</w:t>
      </w:r>
    </w:p>
    <w:p w14:paraId="577A933B" w14:textId="77777777" w:rsidR="00DA0C4F" w:rsidRDefault="00DA0C4F" w:rsidP="00DA0C4F">
      <w:pPr>
        <w:spacing w:line="276" w:lineRule="auto"/>
        <w:jc w:val="both"/>
        <w:rPr>
          <w:rFonts w:asciiTheme="majorHAnsi" w:hAnsiTheme="majorHAnsi"/>
          <w:sz w:val="22"/>
          <w:szCs w:val="22"/>
        </w:rPr>
      </w:pPr>
    </w:p>
    <w:p w14:paraId="146F35A6" w14:textId="4197295E" w:rsidR="00DA0C4F" w:rsidRDefault="00DA0C4F" w:rsidP="003B542A">
      <w:pPr>
        <w:pStyle w:val="ListParagraph"/>
        <w:numPr>
          <w:ilvl w:val="0"/>
          <w:numId w:val="24"/>
        </w:numPr>
        <w:spacing w:line="276" w:lineRule="auto"/>
        <w:jc w:val="both"/>
        <w:rPr>
          <w:rFonts w:asciiTheme="majorHAnsi" w:hAnsiTheme="majorHAnsi"/>
          <w:sz w:val="22"/>
          <w:szCs w:val="22"/>
        </w:rPr>
      </w:pPr>
      <w:r w:rsidRPr="00D95340">
        <w:rPr>
          <w:rFonts w:asciiTheme="majorHAnsi" w:hAnsiTheme="majorHAnsi"/>
          <w:sz w:val="22"/>
          <w:szCs w:val="22"/>
        </w:rPr>
        <w:t xml:space="preserve">The </w:t>
      </w:r>
      <w:proofErr w:type="gramStart"/>
      <w:r w:rsidRPr="00D95340">
        <w:rPr>
          <w:rFonts w:asciiTheme="majorHAnsi" w:hAnsiTheme="majorHAnsi"/>
          <w:sz w:val="22"/>
          <w:szCs w:val="22"/>
        </w:rPr>
        <w:t>PMO</w:t>
      </w:r>
      <w:r w:rsidR="00ED5E10">
        <w:rPr>
          <w:rFonts w:asciiTheme="majorHAnsi" w:hAnsiTheme="majorHAnsi"/>
          <w:sz w:val="22"/>
          <w:szCs w:val="22"/>
        </w:rPr>
        <w:t xml:space="preserve">, who are contracted by UNOPS, </w:t>
      </w:r>
      <w:r w:rsidRPr="00D95340">
        <w:rPr>
          <w:rFonts w:asciiTheme="majorHAnsi" w:hAnsiTheme="majorHAnsi"/>
          <w:sz w:val="22"/>
          <w:szCs w:val="22"/>
        </w:rPr>
        <w:t xml:space="preserve">is supported by the UNOPS </w:t>
      </w:r>
      <w:r w:rsidR="00ED5E10">
        <w:rPr>
          <w:rFonts w:asciiTheme="majorHAnsi" w:hAnsiTheme="majorHAnsi"/>
          <w:sz w:val="22"/>
          <w:szCs w:val="22"/>
        </w:rPr>
        <w:t xml:space="preserve">Water &amp; Energy Cluster (WEC) located at UNOPS </w:t>
      </w:r>
      <w:r w:rsidRPr="00D95340">
        <w:rPr>
          <w:rFonts w:asciiTheme="majorHAnsi" w:hAnsiTheme="majorHAnsi"/>
          <w:sz w:val="22"/>
          <w:szCs w:val="22"/>
        </w:rPr>
        <w:t>headquarters in Copenhagen</w:t>
      </w:r>
      <w:proofErr w:type="gramEnd"/>
      <w:r w:rsidR="00ED5E10">
        <w:rPr>
          <w:rFonts w:asciiTheme="majorHAnsi" w:hAnsiTheme="majorHAnsi"/>
          <w:sz w:val="22"/>
          <w:szCs w:val="22"/>
        </w:rPr>
        <w:t>. The WEC oversees Project execution in accordance with the agreement with UNDP, and handles</w:t>
      </w:r>
      <w:r w:rsidRPr="00D95340">
        <w:rPr>
          <w:rFonts w:asciiTheme="majorHAnsi" w:hAnsiTheme="majorHAnsi"/>
          <w:sz w:val="22"/>
          <w:szCs w:val="22"/>
        </w:rPr>
        <w:t xml:space="preserve"> </w:t>
      </w:r>
      <w:r w:rsidR="00ED5E10">
        <w:rPr>
          <w:rFonts w:asciiTheme="majorHAnsi" w:hAnsiTheme="majorHAnsi"/>
          <w:sz w:val="22"/>
          <w:szCs w:val="22"/>
        </w:rPr>
        <w:t>all</w:t>
      </w:r>
      <w:r w:rsidRPr="00D95340">
        <w:rPr>
          <w:rFonts w:asciiTheme="majorHAnsi" w:hAnsiTheme="majorHAnsi"/>
          <w:sz w:val="22"/>
          <w:szCs w:val="22"/>
        </w:rPr>
        <w:t xml:space="preserve"> recruitment</w:t>
      </w:r>
      <w:r w:rsidR="00ED5E10">
        <w:rPr>
          <w:rFonts w:asciiTheme="majorHAnsi" w:hAnsiTheme="majorHAnsi"/>
          <w:sz w:val="22"/>
          <w:szCs w:val="22"/>
        </w:rPr>
        <w:t>, contracting</w:t>
      </w:r>
      <w:r w:rsidRPr="00D95340">
        <w:rPr>
          <w:rFonts w:asciiTheme="majorHAnsi" w:hAnsiTheme="majorHAnsi"/>
          <w:sz w:val="22"/>
          <w:szCs w:val="22"/>
        </w:rPr>
        <w:t xml:space="preserve"> and operational matters</w:t>
      </w:r>
      <w:r w:rsidR="00ED5E10">
        <w:rPr>
          <w:rFonts w:asciiTheme="majorHAnsi" w:hAnsiTheme="majorHAnsi"/>
          <w:sz w:val="22"/>
          <w:szCs w:val="22"/>
        </w:rPr>
        <w:t>.</w:t>
      </w:r>
      <w:r w:rsidRPr="00D95340">
        <w:rPr>
          <w:rFonts w:asciiTheme="majorHAnsi" w:hAnsiTheme="majorHAnsi"/>
          <w:sz w:val="22"/>
          <w:szCs w:val="22"/>
        </w:rPr>
        <w:t xml:space="preserve"> </w:t>
      </w:r>
      <w:r w:rsidR="00ED5E10">
        <w:rPr>
          <w:rFonts w:asciiTheme="majorHAnsi" w:hAnsiTheme="majorHAnsi"/>
          <w:sz w:val="22"/>
          <w:szCs w:val="22"/>
        </w:rPr>
        <w:t>T</w:t>
      </w:r>
      <w:r w:rsidRPr="00D95340">
        <w:rPr>
          <w:rFonts w:asciiTheme="majorHAnsi" w:hAnsiTheme="majorHAnsi"/>
          <w:sz w:val="22"/>
          <w:szCs w:val="22"/>
        </w:rPr>
        <w:t xml:space="preserve">he UNOPS </w:t>
      </w:r>
      <w:r w:rsidR="00ED5E10">
        <w:rPr>
          <w:rFonts w:asciiTheme="majorHAnsi" w:hAnsiTheme="majorHAnsi"/>
          <w:sz w:val="22"/>
          <w:szCs w:val="22"/>
        </w:rPr>
        <w:t>Shared Service Centre (SSC)</w:t>
      </w:r>
      <w:r w:rsidR="00ED5E10" w:rsidRPr="00D95340">
        <w:rPr>
          <w:rFonts w:asciiTheme="majorHAnsi" w:hAnsiTheme="majorHAnsi"/>
          <w:sz w:val="22"/>
          <w:szCs w:val="22"/>
        </w:rPr>
        <w:t xml:space="preserve"> </w:t>
      </w:r>
      <w:r w:rsidRPr="00D95340">
        <w:rPr>
          <w:rFonts w:asciiTheme="majorHAnsi" w:hAnsiTheme="majorHAnsi"/>
          <w:sz w:val="22"/>
          <w:szCs w:val="22"/>
        </w:rPr>
        <w:t xml:space="preserve">in Bangkok </w:t>
      </w:r>
      <w:r w:rsidR="00ED5E10">
        <w:rPr>
          <w:rFonts w:asciiTheme="majorHAnsi" w:hAnsiTheme="majorHAnsi"/>
          <w:sz w:val="22"/>
          <w:szCs w:val="22"/>
        </w:rPr>
        <w:t>supports the WEC with vendor creation and payroll matters.</w:t>
      </w:r>
      <w:r w:rsidR="00C5231F" w:rsidRPr="00D95340">
        <w:rPr>
          <w:rFonts w:asciiTheme="majorHAnsi" w:hAnsiTheme="majorHAnsi"/>
          <w:sz w:val="22"/>
          <w:szCs w:val="22"/>
        </w:rPr>
        <w:t xml:space="preserve">  The UNDP Regional Technical Adviser in Bangkok also provides support on issues relating to </w:t>
      </w:r>
      <w:r w:rsidR="008550D7" w:rsidRPr="00D95340">
        <w:rPr>
          <w:rFonts w:asciiTheme="majorHAnsi" w:hAnsiTheme="majorHAnsi"/>
          <w:sz w:val="22"/>
          <w:szCs w:val="22"/>
        </w:rPr>
        <w:t xml:space="preserve">the </w:t>
      </w:r>
      <w:r w:rsidR="00C5231F" w:rsidRPr="00D95340">
        <w:rPr>
          <w:rFonts w:asciiTheme="majorHAnsi" w:hAnsiTheme="majorHAnsi"/>
          <w:sz w:val="22"/>
          <w:szCs w:val="22"/>
        </w:rPr>
        <w:t xml:space="preserve">GEF project-cycle, funding, </w:t>
      </w:r>
      <w:r w:rsidR="00BA1FD0">
        <w:rPr>
          <w:rFonts w:asciiTheme="majorHAnsi" w:hAnsiTheme="majorHAnsi"/>
          <w:sz w:val="22"/>
          <w:szCs w:val="22"/>
        </w:rPr>
        <w:t xml:space="preserve">and </w:t>
      </w:r>
      <w:r w:rsidR="003D3B5B">
        <w:rPr>
          <w:rFonts w:asciiTheme="majorHAnsi" w:hAnsiTheme="majorHAnsi"/>
          <w:sz w:val="22"/>
          <w:szCs w:val="22"/>
        </w:rPr>
        <w:t>monitoring</w:t>
      </w:r>
      <w:r w:rsidR="00BA1FD0">
        <w:rPr>
          <w:rFonts w:asciiTheme="majorHAnsi" w:hAnsiTheme="majorHAnsi"/>
          <w:sz w:val="22"/>
          <w:szCs w:val="22"/>
        </w:rPr>
        <w:t>,</w:t>
      </w:r>
      <w:r w:rsidR="003D3B5B">
        <w:rPr>
          <w:rFonts w:asciiTheme="majorHAnsi" w:hAnsiTheme="majorHAnsi"/>
          <w:sz w:val="22"/>
          <w:szCs w:val="22"/>
        </w:rPr>
        <w:t xml:space="preserve"> </w:t>
      </w:r>
      <w:r w:rsidR="00BA1FD0">
        <w:rPr>
          <w:rFonts w:asciiTheme="majorHAnsi" w:hAnsiTheme="majorHAnsi"/>
          <w:sz w:val="22"/>
          <w:szCs w:val="22"/>
        </w:rPr>
        <w:t>evaluation</w:t>
      </w:r>
      <w:r w:rsidR="00EE09F0">
        <w:rPr>
          <w:rFonts w:asciiTheme="majorHAnsi" w:hAnsiTheme="majorHAnsi"/>
          <w:sz w:val="22"/>
          <w:szCs w:val="22"/>
        </w:rPr>
        <w:t xml:space="preserve"> and</w:t>
      </w:r>
      <w:r w:rsidR="008550D7" w:rsidRPr="00D95340">
        <w:rPr>
          <w:rFonts w:asciiTheme="majorHAnsi" w:hAnsiTheme="majorHAnsi"/>
          <w:sz w:val="22"/>
          <w:szCs w:val="22"/>
        </w:rPr>
        <w:t xml:space="preserve"> reporting</w:t>
      </w:r>
      <w:r w:rsidR="00EE09F0">
        <w:rPr>
          <w:rFonts w:asciiTheme="majorHAnsi" w:hAnsiTheme="majorHAnsi"/>
          <w:sz w:val="22"/>
          <w:szCs w:val="22"/>
        </w:rPr>
        <w:t xml:space="preserve"> (MER</w:t>
      </w:r>
      <w:r w:rsidR="00BA1FD0">
        <w:rPr>
          <w:rFonts w:asciiTheme="majorHAnsi" w:hAnsiTheme="majorHAnsi"/>
          <w:sz w:val="22"/>
          <w:szCs w:val="22"/>
        </w:rPr>
        <w:t>)</w:t>
      </w:r>
      <w:r w:rsidR="00C5231F" w:rsidRPr="00D95340">
        <w:rPr>
          <w:rFonts w:asciiTheme="majorHAnsi" w:hAnsiTheme="majorHAnsi"/>
          <w:sz w:val="22"/>
          <w:szCs w:val="22"/>
        </w:rPr>
        <w:t>.</w:t>
      </w:r>
      <w:r w:rsidR="00D95340" w:rsidRPr="00D95340">
        <w:rPr>
          <w:rFonts w:asciiTheme="majorHAnsi" w:hAnsiTheme="majorHAnsi"/>
          <w:sz w:val="22"/>
          <w:szCs w:val="22"/>
        </w:rPr>
        <w:t xml:space="preserve">  The UNDP Country Office in Beijing, PRC provides UNDP support within PRC, and the UNDP </w:t>
      </w:r>
      <w:r w:rsidR="002E388F">
        <w:rPr>
          <w:rFonts w:asciiTheme="majorHAnsi" w:hAnsiTheme="majorHAnsi"/>
          <w:sz w:val="22"/>
          <w:szCs w:val="22"/>
        </w:rPr>
        <w:t xml:space="preserve">International </w:t>
      </w:r>
      <w:r w:rsidR="00D95340" w:rsidRPr="00D95340">
        <w:rPr>
          <w:rFonts w:asciiTheme="majorHAnsi" w:hAnsiTheme="majorHAnsi"/>
          <w:sz w:val="22"/>
          <w:szCs w:val="22"/>
        </w:rPr>
        <w:t>Policy Cent</w:t>
      </w:r>
      <w:r w:rsidR="00630E17">
        <w:rPr>
          <w:rFonts w:asciiTheme="majorHAnsi" w:hAnsiTheme="majorHAnsi"/>
          <w:sz w:val="22"/>
          <w:szCs w:val="22"/>
        </w:rPr>
        <w:t>er</w:t>
      </w:r>
      <w:r w:rsidR="00D95340" w:rsidRPr="00D95340">
        <w:rPr>
          <w:rFonts w:asciiTheme="majorHAnsi" w:hAnsiTheme="majorHAnsi"/>
          <w:sz w:val="22"/>
          <w:szCs w:val="22"/>
        </w:rPr>
        <w:t xml:space="preserve"> in Seoul has assisted in giving the PMO international </w:t>
      </w:r>
      <w:r w:rsidR="004D6333">
        <w:rPr>
          <w:rFonts w:asciiTheme="majorHAnsi" w:hAnsiTheme="majorHAnsi"/>
          <w:sz w:val="22"/>
          <w:szCs w:val="22"/>
        </w:rPr>
        <w:t xml:space="preserve">legal </w:t>
      </w:r>
      <w:r w:rsidR="00D95340" w:rsidRPr="00D95340">
        <w:rPr>
          <w:rFonts w:asciiTheme="majorHAnsi" w:hAnsiTheme="majorHAnsi"/>
          <w:sz w:val="22"/>
          <w:szCs w:val="22"/>
        </w:rPr>
        <w:t xml:space="preserve">status within </w:t>
      </w:r>
      <w:r w:rsidR="0041647C">
        <w:rPr>
          <w:rFonts w:asciiTheme="majorHAnsi" w:hAnsiTheme="majorHAnsi"/>
          <w:sz w:val="22"/>
          <w:szCs w:val="22"/>
        </w:rPr>
        <w:t>ROK</w:t>
      </w:r>
      <w:r w:rsidR="00D95340" w:rsidRPr="00D95340">
        <w:rPr>
          <w:rFonts w:asciiTheme="majorHAnsi" w:hAnsiTheme="majorHAnsi"/>
          <w:sz w:val="22"/>
          <w:szCs w:val="22"/>
        </w:rPr>
        <w:t>.</w:t>
      </w:r>
    </w:p>
    <w:p w14:paraId="559E64E7" w14:textId="77777777" w:rsidR="003D3B5B" w:rsidRPr="003D3B5B" w:rsidRDefault="003D3B5B" w:rsidP="003D3B5B">
      <w:pPr>
        <w:spacing w:line="276" w:lineRule="auto"/>
        <w:jc w:val="both"/>
        <w:rPr>
          <w:rFonts w:asciiTheme="majorHAnsi" w:hAnsiTheme="majorHAnsi"/>
          <w:sz w:val="22"/>
          <w:szCs w:val="22"/>
        </w:rPr>
      </w:pPr>
    </w:p>
    <w:p w14:paraId="4C7C3F8A" w14:textId="4C235147" w:rsidR="003D3B5B" w:rsidRDefault="003D3B5B" w:rsidP="003B542A">
      <w:pPr>
        <w:pStyle w:val="ListParagraph"/>
        <w:numPr>
          <w:ilvl w:val="0"/>
          <w:numId w:val="24"/>
        </w:numPr>
        <w:spacing w:line="276" w:lineRule="auto"/>
        <w:jc w:val="both"/>
        <w:rPr>
          <w:rFonts w:asciiTheme="majorHAnsi" w:hAnsiTheme="majorHAnsi"/>
          <w:sz w:val="22"/>
          <w:szCs w:val="22"/>
        </w:rPr>
      </w:pPr>
      <w:r>
        <w:rPr>
          <w:rFonts w:asciiTheme="majorHAnsi" w:hAnsiTheme="majorHAnsi"/>
          <w:sz w:val="22"/>
          <w:szCs w:val="22"/>
        </w:rPr>
        <w:t xml:space="preserve">The overall role of the PMO is to manage and coordinate the day-today implementation of all Project activities, in accordance with the </w:t>
      </w:r>
      <w:proofErr w:type="spellStart"/>
      <w:r>
        <w:rPr>
          <w:rFonts w:asciiTheme="majorHAnsi" w:hAnsiTheme="majorHAnsi"/>
          <w:sz w:val="22"/>
          <w:szCs w:val="22"/>
        </w:rPr>
        <w:t>ProDoc</w:t>
      </w:r>
      <w:proofErr w:type="spellEnd"/>
      <w:r>
        <w:rPr>
          <w:rFonts w:asciiTheme="majorHAnsi" w:hAnsiTheme="majorHAnsi"/>
          <w:sz w:val="22"/>
          <w:szCs w:val="22"/>
        </w:rPr>
        <w:t xml:space="preserve">, </w:t>
      </w:r>
      <w:r w:rsidR="00713D06">
        <w:rPr>
          <w:rFonts w:asciiTheme="majorHAnsi" w:hAnsiTheme="majorHAnsi"/>
          <w:sz w:val="22"/>
          <w:szCs w:val="22"/>
        </w:rPr>
        <w:t>PRF</w:t>
      </w:r>
      <w:r>
        <w:rPr>
          <w:rFonts w:asciiTheme="majorHAnsi" w:hAnsiTheme="majorHAnsi"/>
          <w:sz w:val="22"/>
          <w:szCs w:val="22"/>
        </w:rPr>
        <w:t xml:space="preserve"> and annual </w:t>
      </w:r>
      <w:proofErr w:type="spellStart"/>
      <w:r>
        <w:rPr>
          <w:rFonts w:asciiTheme="majorHAnsi" w:hAnsiTheme="majorHAnsi"/>
          <w:sz w:val="22"/>
          <w:szCs w:val="22"/>
        </w:rPr>
        <w:t>workplans</w:t>
      </w:r>
      <w:proofErr w:type="spellEnd"/>
      <w:r>
        <w:rPr>
          <w:rFonts w:asciiTheme="majorHAnsi" w:hAnsiTheme="majorHAnsi"/>
          <w:sz w:val="22"/>
          <w:szCs w:val="22"/>
        </w:rPr>
        <w:t xml:space="preserve"> (as may be amended and approved by the ICC), including</w:t>
      </w:r>
      <w:r w:rsidR="00793687">
        <w:rPr>
          <w:rFonts w:asciiTheme="majorHAnsi" w:hAnsiTheme="majorHAnsi"/>
          <w:sz w:val="22"/>
          <w:szCs w:val="22"/>
        </w:rPr>
        <w:t xml:space="preserve">, </w:t>
      </w:r>
      <w:r w:rsidR="00793687" w:rsidRPr="00793687">
        <w:rPr>
          <w:rFonts w:asciiTheme="majorHAnsi" w:hAnsiTheme="majorHAnsi"/>
          <w:i/>
          <w:sz w:val="22"/>
          <w:szCs w:val="22"/>
        </w:rPr>
        <w:t>inter alia</w:t>
      </w:r>
      <w:r w:rsidRPr="00793687">
        <w:rPr>
          <w:rFonts w:asciiTheme="majorHAnsi" w:hAnsiTheme="majorHAnsi"/>
          <w:i/>
          <w:sz w:val="22"/>
          <w:szCs w:val="22"/>
        </w:rPr>
        <w:t>:</w:t>
      </w:r>
    </w:p>
    <w:p w14:paraId="28172E24" w14:textId="77777777" w:rsidR="003D3B5B" w:rsidRPr="003D3B5B" w:rsidRDefault="003D3B5B" w:rsidP="003D3B5B">
      <w:pPr>
        <w:spacing w:line="276" w:lineRule="auto"/>
        <w:jc w:val="both"/>
        <w:rPr>
          <w:rFonts w:asciiTheme="majorHAnsi" w:hAnsiTheme="majorHAnsi"/>
          <w:sz w:val="22"/>
          <w:szCs w:val="22"/>
        </w:rPr>
      </w:pPr>
    </w:p>
    <w:p w14:paraId="4E7EB932" w14:textId="3B32D79E" w:rsidR="00F91AB0" w:rsidRDefault="00F91AB0"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liaising</w:t>
      </w:r>
      <w:proofErr w:type="gramEnd"/>
      <w:r w:rsidRPr="00F91AB0">
        <w:rPr>
          <w:rFonts w:asciiTheme="majorHAnsi" w:hAnsiTheme="majorHAnsi"/>
          <w:sz w:val="22"/>
          <w:szCs w:val="22"/>
        </w:rPr>
        <w:t xml:space="preserve"> and coordinating with </w:t>
      </w:r>
      <w:r>
        <w:rPr>
          <w:rFonts w:asciiTheme="majorHAnsi" w:hAnsiTheme="majorHAnsi"/>
          <w:sz w:val="22"/>
          <w:szCs w:val="22"/>
        </w:rPr>
        <w:t xml:space="preserve">the </w:t>
      </w:r>
      <w:r w:rsidRPr="00F91AB0">
        <w:rPr>
          <w:rFonts w:asciiTheme="majorHAnsi" w:hAnsiTheme="majorHAnsi"/>
          <w:sz w:val="22"/>
          <w:szCs w:val="22"/>
        </w:rPr>
        <w:t xml:space="preserve">National Coordinators on in-country implementation of Project activities, </w:t>
      </w:r>
    </w:p>
    <w:p w14:paraId="7FDC3619" w14:textId="77777777" w:rsidR="00713D06" w:rsidRDefault="00713D06" w:rsidP="00713D06">
      <w:pPr>
        <w:pStyle w:val="ListParagraph"/>
        <w:spacing w:line="276" w:lineRule="auto"/>
        <w:ind w:left="1080"/>
        <w:jc w:val="both"/>
        <w:rPr>
          <w:rFonts w:asciiTheme="majorHAnsi" w:hAnsiTheme="majorHAnsi"/>
          <w:sz w:val="22"/>
          <w:szCs w:val="22"/>
        </w:rPr>
      </w:pPr>
    </w:p>
    <w:p w14:paraId="01F1E3E4" w14:textId="23987942" w:rsidR="00713D06" w:rsidRPr="00F91AB0" w:rsidRDefault="00713D06" w:rsidP="003B542A">
      <w:pPr>
        <w:pStyle w:val="ListParagraph"/>
        <w:numPr>
          <w:ilvl w:val="0"/>
          <w:numId w:val="29"/>
        </w:numPr>
        <w:spacing w:line="276" w:lineRule="auto"/>
        <w:ind w:left="1080"/>
        <w:jc w:val="both"/>
        <w:rPr>
          <w:rFonts w:asciiTheme="majorHAnsi" w:hAnsiTheme="majorHAnsi"/>
          <w:sz w:val="22"/>
          <w:szCs w:val="22"/>
        </w:rPr>
      </w:pPr>
      <w:proofErr w:type="gramStart"/>
      <w:r>
        <w:rPr>
          <w:rFonts w:asciiTheme="majorHAnsi" w:hAnsiTheme="majorHAnsi"/>
          <w:sz w:val="22"/>
          <w:szCs w:val="22"/>
        </w:rPr>
        <w:t>developing</w:t>
      </w:r>
      <w:proofErr w:type="gramEnd"/>
      <w:r>
        <w:rPr>
          <w:rFonts w:asciiTheme="majorHAnsi" w:hAnsiTheme="majorHAnsi"/>
          <w:sz w:val="22"/>
          <w:szCs w:val="22"/>
        </w:rPr>
        <w:t xml:space="preserve"> and coordinating partnerships and cooperative </w:t>
      </w:r>
      <w:r w:rsidR="00C35D31">
        <w:rPr>
          <w:rFonts w:asciiTheme="majorHAnsi" w:hAnsiTheme="majorHAnsi"/>
          <w:sz w:val="22"/>
          <w:szCs w:val="22"/>
        </w:rPr>
        <w:t>arrangements</w:t>
      </w:r>
      <w:r>
        <w:rPr>
          <w:rFonts w:asciiTheme="majorHAnsi" w:hAnsiTheme="majorHAnsi"/>
          <w:sz w:val="22"/>
          <w:szCs w:val="22"/>
        </w:rPr>
        <w:t xml:space="preserve"> with </w:t>
      </w:r>
      <w:r w:rsidR="008E509D">
        <w:rPr>
          <w:rFonts w:asciiTheme="majorHAnsi" w:hAnsiTheme="majorHAnsi"/>
          <w:sz w:val="22"/>
          <w:szCs w:val="22"/>
        </w:rPr>
        <w:t>other relevant international and regional bodies, programs, projects and stakeholders,</w:t>
      </w:r>
    </w:p>
    <w:p w14:paraId="55AB48A8" w14:textId="77777777" w:rsidR="00F91AB0" w:rsidRDefault="00F91AB0" w:rsidP="00F91AB0">
      <w:pPr>
        <w:spacing w:line="276" w:lineRule="auto"/>
        <w:ind w:left="360"/>
        <w:jc w:val="both"/>
        <w:rPr>
          <w:rFonts w:asciiTheme="majorHAnsi" w:hAnsiTheme="majorHAnsi"/>
          <w:sz w:val="22"/>
          <w:szCs w:val="22"/>
        </w:rPr>
      </w:pPr>
    </w:p>
    <w:p w14:paraId="14AE520A" w14:textId="0F705761" w:rsidR="003D3B5B" w:rsidRPr="00F91AB0" w:rsidRDefault="003D3B5B"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recruiting</w:t>
      </w:r>
      <w:proofErr w:type="gramEnd"/>
      <w:r w:rsidRPr="00F91AB0">
        <w:rPr>
          <w:rFonts w:asciiTheme="majorHAnsi" w:hAnsiTheme="majorHAnsi"/>
          <w:sz w:val="22"/>
          <w:szCs w:val="22"/>
        </w:rPr>
        <w:t xml:space="preserve"> and managing all consultancies and sub-contracts,</w:t>
      </w:r>
    </w:p>
    <w:p w14:paraId="55183797" w14:textId="77777777" w:rsidR="003D3B5B" w:rsidRDefault="003D3B5B" w:rsidP="00F91AB0">
      <w:pPr>
        <w:spacing w:line="276" w:lineRule="auto"/>
        <w:ind w:left="360"/>
        <w:jc w:val="both"/>
        <w:rPr>
          <w:rFonts w:asciiTheme="majorHAnsi" w:hAnsiTheme="majorHAnsi"/>
          <w:sz w:val="22"/>
          <w:szCs w:val="22"/>
        </w:rPr>
      </w:pPr>
    </w:p>
    <w:p w14:paraId="74BC5FB9" w14:textId="777E37FC" w:rsidR="003D3B5B" w:rsidRPr="00F91AB0" w:rsidRDefault="003D3B5B"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developing</w:t>
      </w:r>
      <w:proofErr w:type="gramEnd"/>
      <w:r w:rsidRPr="00F91AB0">
        <w:rPr>
          <w:rFonts w:asciiTheme="majorHAnsi" w:hAnsiTheme="majorHAnsi"/>
          <w:sz w:val="22"/>
          <w:szCs w:val="22"/>
        </w:rPr>
        <w:t xml:space="preserve"> and managing the PCAs with the partner institutions in PRC,</w:t>
      </w:r>
    </w:p>
    <w:p w14:paraId="63D4D863" w14:textId="77777777" w:rsidR="003D3B5B" w:rsidRDefault="003D3B5B" w:rsidP="00F91AB0">
      <w:pPr>
        <w:spacing w:line="276" w:lineRule="auto"/>
        <w:ind w:left="360"/>
        <w:jc w:val="both"/>
        <w:rPr>
          <w:rFonts w:asciiTheme="majorHAnsi" w:hAnsiTheme="majorHAnsi"/>
          <w:sz w:val="22"/>
          <w:szCs w:val="22"/>
        </w:rPr>
      </w:pPr>
    </w:p>
    <w:p w14:paraId="4036BF93" w14:textId="1B472AFD" w:rsidR="003D3B5B" w:rsidRPr="00F91AB0" w:rsidRDefault="003D3B5B"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planning</w:t>
      </w:r>
      <w:proofErr w:type="gramEnd"/>
      <w:r w:rsidRPr="00F91AB0">
        <w:rPr>
          <w:rFonts w:asciiTheme="majorHAnsi" w:hAnsiTheme="majorHAnsi"/>
          <w:sz w:val="22"/>
          <w:szCs w:val="22"/>
        </w:rPr>
        <w:t>, organizing and running Project workshops and training activities,</w:t>
      </w:r>
    </w:p>
    <w:p w14:paraId="15593B5D" w14:textId="77777777" w:rsidR="003D3B5B" w:rsidRDefault="003D3B5B" w:rsidP="00F91AB0">
      <w:pPr>
        <w:spacing w:line="276" w:lineRule="auto"/>
        <w:ind w:left="360"/>
        <w:jc w:val="both"/>
        <w:rPr>
          <w:rFonts w:asciiTheme="majorHAnsi" w:hAnsiTheme="majorHAnsi"/>
          <w:sz w:val="22"/>
          <w:szCs w:val="22"/>
        </w:rPr>
      </w:pPr>
    </w:p>
    <w:p w14:paraId="1448FB56" w14:textId="235558DD" w:rsidR="003D3B5B" w:rsidRPr="00F91AB0" w:rsidRDefault="003D3B5B"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acting</w:t>
      </w:r>
      <w:proofErr w:type="gramEnd"/>
      <w:r w:rsidRPr="00F91AB0">
        <w:rPr>
          <w:rFonts w:asciiTheme="majorHAnsi" w:hAnsiTheme="majorHAnsi"/>
          <w:sz w:val="22"/>
          <w:szCs w:val="22"/>
        </w:rPr>
        <w:t xml:space="preserve"> as the Secretariat </w:t>
      </w:r>
      <w:r w:rsidR="00BA1FD0">
        <w:rPr>
          <w:rFonts w:asciiTheme="majorHAnsi" w:hAnsiTheme="majorHAnsi"/>
          <w:sz w:val="22"/>
          <w:szCs w:val="22"/>
        </w:rPr>
        <w:t>for</w:t>
      </w:r>
      <w:r w:rsidRPr="00F91AB0">
        <w:rPr>
          <w:rFonts w:asciiTheme="majorHAnsi" w:hAnsiTheme="majorHAnsi"/>
          <w:sz w:val="22"/>
          <w:szCs w:val="22"/>
        </w:rPr>
        <w:t xml:space="preserve"> the six Regional Working Groups (RWGs) and the MSTP / ICC (see section 2.6.2 below)</w:t>
      </w:r>
      <w:r w:rsidR="00793687" w:rsidRPr="00F91AB0">
        <w:rPr>
          <w:rFonts w:asciiTheme="majorHAnsi" w:hAnsiTheme="majorHAnsi"/>
          <w:sz w:val="22"/>
          <w:szCs w:val="22"/>
        </w:rPr>
        <w:t>,</w:t>
      </w:r>
    </w:p>
    <w:p w14:paraId="0C00147F" w14:textId="77777777" w:rsidR="00793687" w:rsidRDefault="00793687" w:rsidP="00F91AB0">
      <w:pPr>
        <w:spacing w:line="276" w:lineRule="auto"/>
        <w:ind w:left="360"/>
        <w:jc w:val="both"/>
        <w:rPr>
          <w:rFonts w:asciiTheme="majorHAnsi" w:hAnsiTheme="majorHAnsi"/>
          <w:sz w:val="22"/>
          <w:szCs w:val="22"/>
        </w:rPr>
      </w:pPr>
    </w:p>
    <w:p w14:paraId="1271D983" w14:textId="2FFDA31A" w:rsidR="00793687" w:rsidRPr="00F91AB0" w:rsidRDefault="00793687"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developing</w:t>
      </w:r>
      <w:proofErr w:type="gramEnd"/>
      <w:r w:rsidRPr="00F91AB0">
        <w:rPr>
          <w:rFonts w:asciiTheme="majorHAnsi" w:hAnsiTheme="majorHAnsi"/>
          <w:sz w:val="22"/>
          <w:szCs w:val="22"/>
        </w:rPr>
        <w:t xml:space="preserve"> and managing </w:t>
      </w:r>
      <w:r w:rsidR="00F91AB0" w:rsidRPr="00F91AB0">
        <w:rPr>
          <w:rFonts w:asciiTheme="majorHAnsi" w:hAnsiTheme="majorHAnsi"/>
          <w:sz w:val="22"/>
          <w:szCs w:val="22"/>
        </w:rPr>
        <w:t>all Project communication activities,</w:t>
      </w:r>
      <w:r w:rsidR="00F91AB0">
        <w:rPr>
          <w:rFonts w:asciiTheme="majorHAnsi" w:hAnsiTheme="majorHAnsi"/>
          <w:sz w:val="22"/>
          <w:szCs w:val="22"/>
        </w:rPr>
        <w:t xml:space="preserve"> including publication of reports, development of awareness materials, Project web site </w:t>
      </w:r>
      <w:proofErr w:type="spellStart"/>
      <w:r w:rsidR="00F91AB0">
        <w:rPr>
          <w:rFonts w:asciiTheme="majorHAnsi" w:hAnsiTheme="majorHAnsi"/>
          <w:sz w:val="22"/>
          <w:szCs w:val="22"/>
        </w:rPr>
        <w:t>etc</w:t>
      </w:r>
      <w:proofErr w:type="spellEnd"/>
      <w:r w:rsidR="00F91AB0">
        <w:rPr>
          <w:rFonts w:asciiTheme="majorHAnsi" w:hAnsiTheme="majorHAnsi"/>
          <w:sz w:val="22"/>
          <w:szCs w:val="22"/>
        </w:rPr>
        <w:t>; and</w:t>
      </w:r>
    </w:p>
    <w:p w14:paraId="40F520C3" w14:textId="77777777" w:rsidR="00F91AB0" w:rsidRDefault="00F91AB0" w:rsidP="00F91AB0">
      <w:pPr>
        <w:spacing w:line="276" w:lineRule="auto"/>
        <w:ind w:left="360"/>
        <w:jc w:val="both"/>
        <w:rPr>
          <w:rFonts w:asciiTheme="majorHAnsi" w:hAnsiTheme="majorHAnsi"/>
          <w:sz w:val="22"/>
          <w:szCs w:val="22"/>
        </w:rPr>
      </w:pPr>
    </w:p>
    <w:p w14:paraId="10E11282" w14:textId="3662E4A9" w:rsidR="00F91AB0" w:rsidRPr="00F91AB0" w:rsidRDefault="00F91AB0" w:rsidP="003B542A">
      <w:pPr>
        <w:pStyle w:val="ListParagraph"/>
        <w:numPr>
          <w:ilvl w:val="0"/>
          <w:numId w:val="29"/>
        </w:numPr>
        <w:spacing w:line="276" w:lineRule="auto"/>
        <w:ind w:left="1080"/>
        <w:jc w:val="both"/>
        <w:rPr>
          <w:rFonts w:asciiTheme="majorHAnsi" w:hAnsiTheme="majorHAnsi"/>
          <w:sz w:val="22"/>
          <w:szCs w:val="22"/>
        </w:rPr>
      </w:pPr>
      <w:proofErr w:type="gramStart"/>
      <w:r w:rsidRPr="00F91AB0">
        <w:rPr>
          <w:rFonts w:asciiTheme="majorHAnsi" w:hAnsiTheme="majorHAnsi"/>
          <w:sz w:val="22"/>
          <w:szCs w:val="22"/>
        </w:rPr>
        <w:t>undertaking</w:t>
      </w:r>
      <w:proofErr w:type="gramEnd"/>
      <w:r w:rsidRPr="00F91AB0">
        <w:rPr>
          <w:rFonts w:asciiTheme="majorHAnsi" w:hAnsiTheme="majorHAnsi"/>
          <w:sz w:val="22"/>
          <w:szCs w:val="22"/>
        </w:rPr>
        <w:t xml:space="preserve"> all internal Project </w:t>
      </w:r>
      <w:r w:rsidR="00D77E3D">
        <w:rPr>
          <w:rFonts w:asciiTheme="majorHAnsi" w:hAnsiTheme="majorHAnsi"/>
          <w:sz w:val="22"/>
          <w:szCs w:val="22"/>
        </w:rPr>
        <w:t>Monitoring, Evaluation and Reporting (</w:t>
      </w:r>
      <w:r w:rsidR="00EE09F0">
        <w:rPr>
          <w:rFonts w:asciiTheme="majorHAnsi" w:hAnsiTheme="majorHAnsi"/>
          <w:sz w:val="22"/>
          <w:szCs w:val="22"/>
        </w:rPr>
        <w:t>MER</w:t>
      </w:r>
      <w:r w:rsidR="00D77E3D">
        <w:rPr>
          <w:rFonts w:asciiTheme="majorHAnsi" w:hAnsiTheme="majorHAnsi"/>
          <w:sz w:val="22"/>
          <w:szCs w:val="22"/>
        </w:rPr>
        <w:t xml:space="preserve">) </w:t>
      </w:r>
      <w:r w:rsidRPr="00F91AB0">
        <w:rPr>
          <w:rFonts w:asciiTheme="majorHAnsi" w:hAnsiTheme="majorHAnsi"/>
          <w:sz w:val="22"/>
          <w:szCs w:val="22"/>
        </w:rPr>
        <w:t>responsibilities, and supporting and facilitating all external MER activities, including this MTR and the TE.</w:t>
      </w:r>
    </w:p>
    <w:p w14:paraId="6CC7ADA9" w14:textId="77777777" w:rsidR="009218EF" w:rsidRPr="00FF2553" w:rsidRDefault="009218EF" w:rsidP="00FF2553">
      <w:pPr>
        <w:spacing w:line="276" w:lineRule="auto"/>
        <w:jc w:val="both"/>
        <w:rPr>
          <w:rFonts w:asciiTheme="majorHAnsi" w:hAnsiTheme="majorHAnsi"/>
          <w:sz w:val="22"/>
          <w:szCs w:val="22"/>
        </w:rPr>
      </w:pPr>
    </w:p>
    <w:p w14:paraId="6F03AAD9" w14:textId="2747ACEF" w:rsidR="00FF2553" w:rsidRPr="009C3572" w:rsidRDefault="009C3572" w:rsidP="00E92C86">
      <w:pPr>
        <w:pStyle w:val="Heading3"/>
      </w:pPr>
      <w:bookmarkStart w:id="23" w:name="_Toc389486566"/>
      <w:r w:rsidRPr="009C3572">
        <w:t xml:space="preserve">2.6.2 Regional </w:t>
      </w:r>
      <w:r w:rsidR="00F05124">
        <w:t xml:space="preserve">&amp; national </w:t>
      </w:r>
      <w:r w:rsidRPr="009C3572">
        <w:t>coordination mechanisms</w:t>
      </w:r>
      <w:bookmarkEnd w:id="23"/>
    </w:p>
    <w:p w14:paraId="02644EA8" w14:textId="77777777" w:rsidR="009C3572" w:rsidRDefault="009C3572" w:rsidP="009C3572">
      <w:pPr>
        <w:spacing w:line="276" w:lineRule="auto"/>
        <w:jc w:val="both"/>
        <w:rPr>
          <w:rFonts w:asciiTheme="majorHAnsi" w:hAnsiTheme="majorHAnsi"/>
          <w:sz w:val="22"/>
          <w:szCs w:val="22"/>
        </w:rPr>
      </w:pPr>
    </w:p>
    <w:p w14:paraId="5A462214" w14:textId="5F1ACA92" w:rsidR="00C64F70" w:rsidRPr="00C64F70" w:rsidRDefault="002F127F" w:rsidP="003B542A">
      <w:pPr>
        <w:pStyle w:val="ListParagraph"/>
        <w:numPr>
          <w:ilvl w:val="0"/>
          <w:numId w:val="30"/>
        </w:numPr>
        <w:spacing w:line="276" w:lineRule="auto"/>
        <w:jc w:val="both"/>
        <w:rPr>
          <w:rFonts w:asciiTheme="majorHAnsi" w:hAnsiTheme="majorHAnsi"/>
          <w:sz w:val="22"/>
          <w:szCs w:val="22"/>
        </w:rPr>
      </w:pPr>
      <w:r w:rsidRPr="00C64F70">
        <w:rPr>
          <w:rFonts w:asciiTheme="majorHAnsi" w:hAnsiTheme="majorHAnsi"/>
          <w:sz w:val="22"/>
          <w:szCs w:val="22"/>
        </w:rPr>
        <w:t xml:space="preserve">In accordance with the </w:t>
      </w:r>
      <w:proofErr w:type="spellStart"/>
      <w:r w:rsidRPr="00C64F70">
        <w:rPr>
          <w:rFonts w:asciiTheme="majorHAnsi" w:hAnsiTheme="majorHAnsi"/>
          <w:sz w:val="22"/>
          <w:szCs w:val="22"/>
        </w:rPr>
        <w:t>ProDoc</w:t>
      </w:r>
      <w:proofErr w:type="spellEnd"/>
      <w:r w:rsidRPr="00C64F70">
        <w:rPr>
          <w:rFonts w:asciiTheme="majorHAnsi" w:hAnsiTheme="majorHAnsi"/>
          <w:sz w:val="22"/>
          <w:szCs w:val="22"/>
        </w:rPr>
        <w:t xml:space="preserve"> and in preparation for the formation of the permanent YSLME Commission before the end of the Project, an Interim Commission Council (ICC) has been established comprising the National Coordinators</w:t>
      </w:r>
      <w:r w:rsidR="003F2A76" w:rsidRPr="00C64F70">
        <w:rPr>
          <w:rFonts w:asciiTheme="majorHAnsi" w:hAnsiTheme="majorHAnsi"/>
          <w:sz w:val="22"/>
          <w:szCs w:val="22"/>
        </w:rPr>
        <w:t xml:space="preserve"> (NCs)</w:t>
      </w:r>
      <w:r w:rsidRPr="00C64F70">
        <w:rPr>
          <w:rFonts w:asciiTheme="majorHAnsi" w:hAnsiTheme="majorHAnsi"/>
          <w:sz w:val="22"/>
          <w:szCs w:val="22"/>
        </w:rPr>
        <w:t xml:space="preserve"> from the lead agencies and representatives from supporting agencies from PRC and </w:t>
      </w:r>
      <w:r w:rsidR="0041647C">
        <w:rPr>
          <w:rFonts w:asciiTheme="majorHAnsi" w:hAnsiTheme="majorHAnsi"/>
          <w:sz w:val="22"/>
          <w:szCs w:val="22"/>
        </w:rPr>
        <w:t>ROK</w:t>
      </w:r>
      <w:r w:rsidRPr="00C64F70">
        <w:rPr>
          <w:rFonts w:asciiTheme="majorHAnsi" w:hAnsiTheme="majorHAnsi"/>
          <w:sz w:val="22"/>
          <w:szCs w:val="22"/>
        </w:rPr>
        <w:t xml:space="preserve">, plus UNDP and UNOPS, with the PMO acting as Secretariat.  </w:t>
      </w:r>
      <w:r w:rsidR="003F2A76" w:rsidRPr="00C64F70">
        <w:rPr>
          <w:rFonts w:asciiTheme="majorHAnsi" w:hAnsiTheme="majorHAnsi"/>
          <w:sz w:val="22"/>
          <w:szCs w:val="22"/>
        </w:rPr>
        <w:t>Current</w:t>
      </w:r>
      <w:r w:rsidR="00C64F70" w:rsidRPr="00C64F70">
        <w:rPr>
          <w:rFonts w:asciiTheme="majorHAnsi" w:hAnsiTheme="majorHAnsi"/>
          <w:sz w:val="22"/>
          <w:szCs w:val="22"/>
        </w:rPr>
        <w:t>ly t</w:t>
      </w:r>
      <w:r w:rsidR="003F2A76" w:rsidRPr="00C64F70">
        <w:rPr>
          <w:rFonts w:asciiTheme="majorHAnsi" w:hAnsiTheme="majorHAnsi"/>
          <w:sz w:val="22"/>
          <w:szCs w:val="22"/>
        </w:rPr>
        <w:t xml:space="preserve">he ICC </w:t>
      </w:r>
      <w:r w:rsidR="00BF06C1" w:rsidRPr="00C64F70">
        <w:rPr>
          <w:rFonts w:asciiTheme="majorHAnsi" w:hAnsiTheme="majorHAnsi"/>
          <w:sz w:val="22"/>
          <w:szCs w:val="22"/>
        </w:rPr>
        <w:t>meets</w:t>
      </w:r>
      <w:r w:rsidR="003F2A76" w:rsidRPr="00C64F70">
        <w:rPr>
          <w:rFonts w:asciiTheme="majorHAnsi" w:hAnsiTheme="majorHAnsi"/>
          <w:sz w:val="22"/>
          <w:szCs w:val="22"/>
        </w:rPr>
        <w:t xml:space="preserve"> once annually, and has held two meetings to date (</w:t>
      </w:r>
      <w:r w:rsidR="00BF06C1" w:rsidRPr="00C64F70">
        <w:rPr>
          <w:rFonts w:asciiTheme="majorHAnsi" w:hAnsiTheme="majorHAnsi"/>
          <w:sz w:val="22"/>
          <w:szCs w:val="22"/>
        </w:rPr>
        <w:t>the 1</w:t>
      </w:r>
      <w:r w:rsidR="00BF06C1" w:rsidRPr="00C64F70">
        <w:rPr>
          <w:rFonts w:asciiTheme="majorHAnsi" w:hAnsiTheme="majorHAnsi"/>
          <w:sz w:val="22"/>
          <w:szCs w:val="22"/>
          <w:vertAlign w:val="superscript"/>
        </w:rPr>
        <w:t>st</w:t>
      </w:r>
      <w:r w:rsidR="00BF06C1" w:rsidRPr="00C64F70">
        <w:rPr>
          <w:rFonts w:asciiTheme="majorHAnsi" w:hAnsiTheme="majorHAnsi"/>
          <w:sz w:val="22"/>
          <w:szCs w:val="22"/>
        </w:rPr>
        <w:t xml:space="preserve"> ICC coincident</w:t>
      </w:r>
      <w:r w:rsidR="003F2A76" w:rsidRPr="00C64F70">
        <w:rPr>
          <w:rFonts w:asciiTheme="majorHAnsi" w:hAnsiTheme="majorHAnsi"/>
          <w:sz w:val="22"/>
          <w:szCs w:val="22"/>
        </w:rPr>
        <w:t xml:space="preserve"> with the </w:t>
      </w:r>
      <w:r w:rsidR="00BF06C1" w:rsidRPr="00C64F70">
        <w:rPr>
          <w:rFonts w:asciiTheme="majorHAnsi" w:hAnsiTheme="majorHAnsi"/>
          <w:sz w:val="22"/>
          <w:szCs w:val="22"/>
        </w:rPr>
        <w:t>P</w:t>
      </w:r>
      <w:r w:rsidR="003F2A76" w:rsidRPr="00C64F70">
        <w:rPr>
          <w:rFonts w:asciiTheme="majorHAnsi" w:hAnsiTheme="majorHAnsi"/>
          <w:sz w:val="22"/>
          <w:szCs w:val="22"/>
        </w:rPr>
        <w:t xml:space="preserve">roject Inception Workshop in July 2017 and </w:t>
      </w:r>
      <w:r w:rsidR="00C64F70" w:rsidRPr="00C64F70">
        <w:rPr>
          <w:rFonts w:asciiTheme="majorHAnsi" w:hAnsiTheme="majorHAnsi"/>
          <w:sz w:val="22"/>
          <w:szCs w:val="22"/>
        </w:rPr>
        <w:t xml:space="preserve">the </w:t>
      </w:r>
      <w:r w:rsidR="00BF06C1" w:rsidRPr="00C64F70">
        <w:rPr>
          <w:rFonts w:asciiTheme="majorHAnsi" w:hAnsiTheme="majorHAnsi"/>
          <w:sz w:val="22"/>
          <w:szCs w:val="22"/>
        </w:rPr>
        <w:t>2</w:t>
      </w:r>
      <w:r w:rsidR="00BF06C1" w:rsidRPr="00C64F70">
        <w:rPr>
          <w:rFonts w:asciiTheme="majorHAnsi" w:hAnsiTheme="majorHAnsi"/>
          <w:sz w:val="22"/>
          <w:szCs w:val="22"/>
          <w:vertAlign w:val="superscript"/>
        </w:rPr>
        <w:t>nd</w:t>
      </w:r>
      <w:r w:rsidR="00BF06C1" w:rsidRPr="00C64F70">
        <w:rPr>
          <w:rFonts w:asciiTheme="majorHAnsi" w:hAnsiTheme="majorHAnsi"/>
          <w:sz w:val="22"/>
          <w:szCs w:val="22"/>
        </w:rPr>
        <w:t xml:space="preserve"> ICC in Dalian 27-28 March 2018)</w:t>
      </w:r>
      <w:r w:rsidR="00C64F70" w:rsidRPr="00C64F70">
        <w:rPr>
          <w:rFonts w:asciiTheme="majorHAnsi" w:hAnsiTheme="majorHAnsi"/>
          <w:sz w:val="22"/>
          <w:szCs w:val="22"/>
        </w:rPr>
        <w:t>.</w:t>
      </w:r>
    </w:p>
    <w:p w14:paraId="50DA1CFB" w14:textId="77777777" w:rsidR="00C64F70" w:rsidRDefault="00C64F70" w:rsidP="00C64F70">
      <w:pPr>
        <w:spacing w:line="276" w:lineRule="auto"/>
        <w:jc w:val="both"/>
        <w:rPr>
          <w:rFonts w:asciiTheme="majorHAnsi" w:hAnsiTheme="majorHAnsi"/>
          <w:sz w:val="22"/>
          <w:szCs w:val="22"/>
        </w:rPr>
      </w:pPr>
    </w:p>
    <w:p w14:paraId="750B135C" w14:textId="658899B8" w:rsidR="007D5BA6" w:rsidRPr="00C64F70" w:rsidRDefault="002F127F" w:rsidP="003B542A">
      <w:pPr>
        <w:pStyle w:val="ListParagraph"/>
        <w:numPr>
          <w:ilvl w:val="0"/>
          <w:numId w:val="30"/>
        </w:numPr>
        <w:spacing w:line="276" w:lineRule="auto"/>
        <w:jc w:val="both"/>
        <w:rPr>
          <w:rFonts w:asciiTheme="majorHAnsi" w:hAnsiTheme="majorHAnsi"/>
          <w:sz w:val="22"/>
          <w:szCs w:val="22"/>
        </w:rPr>
      </w:pPr>
      <w:r w:rsidRPr="00C64F70">
        <w:rPr>
          <w:rFonts w:asciiTheme="majorHAnsi" w:hAnsiTheme="majorHAnsi"/>
          <w:sz w:val="22"/>
          <w:szCs w:val="22"/>
        </w:rPr>
        <w:t xml:space="preserve">The ICC is supported by a Management, Technical and Scientific Panel (MSTP), with the role of providing the ICC with management, </w:t>
      </w:r>
      <w:r w:rsidR="00995F4F" w:rsidRPr="00C64F70">
        <w:rPr>
          <w:rFonts w:asciiTheme="majorHAnsi" w:hAnsiTheme="majorHAnsi"/>
          <w:sz w:val="22"/>
          <w:szCs w:val="22"/>
        </w:rPr>
        <w:t xml:space="preserve">scientific and </w:t>
      </w:r>
      <w:r w:rsidRPr="00C64F70">
        <w:rPr>
          <w:rFonts w:asciiTheme="majorHAnsi" w:hAnsiTheme="majorHAnsi"/>
          <w:sz w:val="22"/>
          <w:szCs w:val="22"/>
        </w:rPr>
        <w:t>technical advice (in practice membership of the ICC and MSTP is largely the same, and meetings have therefore been held jointly.  It is recommended that this be further rationalized through full integration</w:t>
      </w:r>
      <w:r w:rsidR="00995F4F" w:rsidRPr="00C64F70">
        <w:rPr>
          <w:rFonts w:asciiTheme="majorHAnsi" w:hAnsiTheme="majorHAnsi"/>
          <w:sz w:val="22"/>
          <w:szCs w:val="22"/>
        </w:rPr>
        <w:t xml:space="preserve"> of the M</w:t>
      </w:r>
      <w:r w:rsidR="00EB7A51">
        <w:rPr>
          <w:rFonts w:asciiTheme="majorHAnsi" w:hAnsiTheme="majorHAnsi"/>
          <w:sz w:val="22"/>
          <w:szCs w:val="22"/>
        </w:rPr>
        <w:t>STP into the ICC - see section 3.2.1</w:t>
      </w:r>
      <w:r w:rsidR="00995F4F" w:rsidRPr="00C64F70">
        <w:rPr>
          <w:rFonts w:asciiTheme="majorHAnsi" w:hAnsiTheme="majorHAnsi"/>
          <w:sz w:val="22"/>
          <w:szCs w:val="22"/>
        </w:rPr>
        <w:t xml:space="preserve"> below).</w:t>
      </w:r>
    </w:p>
    <w:p w14:paraId="16CA5FB4" w14:textId="77777777" w:rsidR="002F127F" w:rsidRPr="002F127F" w:rsidRDefault="002F127F" w:rsidP="00C64F70">
      <w:pPr>
        <w:spacing w:line="276" w:lineRule="auto"/>
        <w:jc w:val="both"/>
        <w:rPr>
          <w:rFonts w:asciiTheme="majorHAnsi" w:hAnsiTheme="majorHAnsi"/>
          <w:sz w:val="22"/>
          <w:szCs w:val="22"/>
        </w:rPr>
      </w:pPr>
    </w:p>
    <w:p w14:paraId="49242F3E" w14:textId="207680BD" w:rsidR="00E024EC" w:rsidRPr="00C64F70" w:rsidRDefault="002F127F" w:rsidP="003B542A">
      <w:pPr>
        <w:pStyle w:val="ListParagraph"/>
        <w:numPr>
          <w:ilvl w:val="0"/>
          <w:numId w:val="30"/>
        </w:numPr>
        <w:spacing w:line="276" w:lineRule="auto"/>
        <w:jc w:val="both"/>
        <w:rPr>
          <w:rFonts w:asciiTheme="majorHAnsi" w:hAnsiTheme="majorHAnsi" w:cs="Times New Roman"/>
          <w:sz w:val="22"/>
          <w:szCs w:val="22"/>
        </w:rPr>
      </w:pPr>
      <w:r w:rsidRPr="00C64F70">
        <w:rPr>
          <w:rFonts w:asciiTheme="majorHAnsi" w:hAnsiTheme="majorHAnsi"/>
          <w:sz w:val="22"/>
          <w:szCs w:val="22"/>
        </w:rPr>
        <w:t xml:space="preserve">The </w:t>
      </w:r>
      <w:proofErr w:type="spellStart"/>
      <w:r w:rsidRPr="00C64F70">
        <w:rPr>
          <w:rFonts w:asciiTheme="majorHAnsi" w:hAnsiTheme="majorHAnsi"/>
          <w:sz w:val="22"/>
          <w:szCs w:val="22"/>
        </w:rPr>
        <w:t>ProDoc</w:t>
      </w:r>
      <w:proofErr w:type="spellEnd"/>
      <w:r w:rsidRPr="00C64F70">
        <w:rPr>
          <w:rFonts w:asciiTheme="majorHAnsi" w:hAnsiTheme="majorHAnsi"/>
          <w:sz w:val="22"/>
          <w:szCs w:val="22"/>
        </w:rPr>
        <w:t xml:space="preserve"> also provides for </w:t>
      </w:r>
      <w:r w:rsidRPr="00C64F70">
        <w:rPr>
          <w:rFonts w:asciiTheme="majorHAnsi" w:hAnsiTheme="majorHAnsi" w:cs="Times New Roman"/>
          <w:sz w:val="22"/>
          <w:szCs w:val="22"/>
        </w:rPr>
        <w:t xml:space="preserve">Regional Working Groups (RWGs) to be established at the discretion of the MSTP, </w:t>
      </w:r>
      <w:r w:rsidR="00995F4F" w:rsidRPr="00C64F70">
        <w:rPr>
          <w:rFonts w:asciiTheme="majorHAnsi" w:hAnsiTheme="majorHAnsi" w:cs="Times New Roman"/>
          <w:sz w:val="22"/>
          <w:szCs w:val="22"/>
        </w:rPr>
        <w:t>to</w:t>
      </w:r>
      <w:r w:rsidRPr="00C64F70">
        <w:rPr>
          <w:rFonts w:asciiTheme="majorHAnsi" w:hAnsiTheme="majorHAnsi" w:cs="Times New Roman"/>
          <w:sz w:val="22"/>
          <w:szCs w:val="22"/>
        </w:rPr>
        <w:t xml:space="preserve"> coordinate and manage the various </w:t>
      </w:r>
      <w:r w:rsidR="00C64F70" w:rsidRPr="00C64F70">
        <w:rPr>
          <w:rFonts w:asciiTheme="majorHAnsi" w:hAnsiTheme="majorHAnsi" w:cs="Times New Roman"/>
          <w:sz w:val="22"/>
          <w:szCs w:val="22"/>
        </w:rPr>
        <w:t xml:space="preserve">regional </w:t>
      </w:r>
      <w:r w:rsidRPr="00C64F70">
        <w:rPr>
          <w:rFonts w:asciiTheme="majorHAnsi" w:hAnsiTheme="majorHAnsi" w:cs="Times New Roman"/>
          <w:sz w:val="22"/>
          <w:szCs w:val="22"/>
        </w:rPr>
        <w:t xml:space="preserve">activities approved by the </w:t>
      </w:r>
      <w:r w:rsidR="00995F4F" w:rsidRPr="00C64F70">
        <w:rPr>
          <w:rFonts w:asciiTheme="majorHAnsi" w:hAnsiTheme="majorHAnsi" w:cs="Times New Roman"/>
          <w:sz w:val="22"/>
          <w:szCs w:val="22"/>
        </w:rPr>
        <w:t>ICC.  To date s</w:t>
      </w:r>
      <w:r w:rsidRPr="00C64F70">
        <w:rPr>
          <w:rFonts w:asciiTheme="majorHAnsi" w:hAnsiTheme="majorHAnsi" w:cs="Times New Roman"/>
          <w:sz w:val="22"/>
          <w:szCs w:val="22"/>
        </w:rPr>
        <w:t xml:space="preserve">ix </w:t>
      </w:r>
      <w:r w:rsidR="00995F4F" w:rsidRPr="00C64F70">
        <w:rPr>
          <w:rFonts w:asciiTheme="majorHAnsi" w:hAnsiTheme="majorHAnsi" w:cs="Times New Roman"/>
          <w:sz w:val="22"/>
          <w:szCs w:val="22"/>
        </w:rPr>
        <w:t>RWGs have been</w:t>
      </w:r>
      <w:r w:rsidRPr="00C64F70">
        <w:rPr>
          <w:rFonts w:asciiTheme="majorHAnsi" w:hAnsiTheme="majorHAnsi" w:cs="Times New Roman"/>
          <w:sz w:val="22"/>
          <w:szCs w:val="22"/>
        </w:rPr>
        <w:t xml:space="preserve"> established </w:t>
      </w:r>
      <w:r w:rsidR="00C64F70" w:rsidRPr="00C64F70">
        <w:rPr>
          <w:rFonts w:asciiTheme="majorHAnsi" w:hAnsiTheme="majorHAnsi" w:cs="Times New Roman"/>
          <w:sz w:val="22"/>
          <w:szCs w:val="22"/>
        </w:rPr>
        <w:t>on a technical-</w:t>
      </w:r>
      <w:proofErr w:type="spellStart"/>
      <w:r w:rsidR="00C64F70" w:rsidRPr="00C64F70">
        <w:rPr>
          <w:rFonts w:asciiTheme="majorHAnsi" w:hAnsiTheme="majorHAnsi" w:cs="Times New Roman"/>
          <w:sz w:val="22"/>
          <w:szCs w:val="22"/>
        </w:rPr>
        <w:t>sectoral</w:t>
      </w:r>
      <w:proofErr w:type="spellEnd"/>
      <w:r w:rsidR="00C64F70" w:rsidRPr="00C64F70">
        <w:rPr>
          <w:rFonts w:asciiTheme="majorHAnsi" w:hAnsiTheme="majorHAnsi" w:cs="Times New Roman"/>
          <w:sz w:val="22"/>
          <w:szCs w:val="22"/>
        </w:rPr>
        <w:t xml:space="preserve"> basis </w:t>
      </w:r>
      <w:r w:rsidR="00E024EC" w:rsidRPr="00C64F70">
        <w:rPr>
          <w:rFonts w:asciiTheme="majorHAnsi" w:hAnsiTheme="majorHAnsi" w:cs="Times New Roman"/>
          <w:sz w:val="22"/>
          <w:szCs w:val="22"/>
        </w:rPr>
        <w:t>as follows:</w:t>
      </w:r>
    </w:p>
    <w:p w14:paraId="2BB7D57C" w14:textId="77777777" w:rsidR="00E024EC" w:rsidRPr="00833B7A" w:rsidRDefault="00E024EC" w:rsidP="00C64F70">
      <w:pPr>
        <w:spacing w:line="276" w:lineRule="auto"/>
        <w:jc w:val="both"/>
        <w:rPr>
          <w:rFonts w:asciiTheme="majorHAnsi" w:hAnsiTheme="majorHAnsi" w:cs="Times New Roman"/>
          <w:sz w:val="16"/>
          <w:szCs w:val="16"/>
        </w:rPr>
      </w:pPr>
    </w:p>
    <w:p w14:paraId="716D37E8" w14:textId="7467A77E" w:rsidR="00E024EC" w:rsidRPr="00C64F70" w:rsidRDefault="00C64F70" w:rsidP="003B542A">
      <w:pPr>
        <w:pStyle w:val="ListParagraph"/>
        <w:numPr>
          <w:ilvl w:val="0"/>
          <w:numId w:val="31"/>
        </w:numPr>
        <w:spacing w:line="276" w:lineRule="auto"/>
        <w:jc w:val="both"/>
        <w:rPr>
          <w:rFonts w:asciiTheme="majorHAnsi" w:hAnsiTheme="majorHAnsi" w:cs="Times New Roman"/>
          <w:sz w:val="22"/>
          <w:szCs w:val="22"/>
        </w:rPr>
      </w:pPr>
      <w:r>
        <w:rPr>
          <w:rFonts w:asciiTheme="majorHAnsi" w:hAnsiTheme="majorHAnsi" w:cs="Times New Roman"/>
          <w:sz w:val="22"/>
          <w:szCs w:val="22"/>
        </w:rPr>
        <w:t xml:space="preserve">RWG-F: </w:t>
      </w:r>
      <w:r w:rsidR="0014657B">
        <w:rPr>
          <w:rFonts w:asciiTheme="majorHAnsi" w:hAnsiTheme="majorHAnsi" w:cs="Times New Roman"/>
          <w:sz w:val="22"/>
          <w:szCs w:val="22"/>
        </w:rPr>
        <w:t>Fish stocks</w:t>
      </w:r>
      <w:r w:rsidR="00E024EC" w:rsidRPr="00C64F70">
        <w:rPr>
          <w:rFonts w:asciiTheme="majorHAnsi" w:hAnsiTheme="majorHAnsi" w:cs="Times New Roman"/>
          <w:sz w:val="22"/>
          <w:szCs w:val="22"/>
        </w:rPr>
        <w:t xml:space="preserve"> (chaired by PRC</w:t>
      </w:r>
      <w:r w:rsidR="00331FA0" w:rsidRPr="00C64F70">
        <w:rPr>
          <w:rFonts w:asciiTheme="majorHAnsi" w:hAnsiTheme="majorHAnsi" w:cs="Times New Roman"/>
          <w:sz w:val="22"/>
          <w:szCs w:val="22"/>
        </w:rPr>
        <w:t xml:space="preserve"> rep</w:t>
      </w:r>
      <w:r w:rsidR="00E024EC" w:rsidRPr="00C64F70">
        <w:rPr>
          <w:rFonts w:asciiTheme="majorHAnsi" w:hAnsiTheme="majorHAnsi" w:cs="Times New Roman"/>
          <w:sz w:val="22"/>
          <w:szCs w:val="22"/>
        </w:rPr>
        <w:t>).</w:t>
      </w:r>
    </w:p>
    <w:p w14:paraId="7ACAAAD8" w14:textId="0BDC7FE5" w:rsidR="00E024EC" w:rsidRPr="00C64F70" w:rsidRDefault="00E024EC" w:rsidP="003B542A">
      <w:pPr>
        <w:pStyle w:val="ListParagraph"/>
        <w:numPr>
          <w:ilvl w:val="0"/>
          <w:numId w:val="31"/>
        </w:numPr>
        <w:spacing w:line="276" w:lineRule="auto"/>
        <w:jc w:val="both"/>
        <w:rPr>
          <w:rFonts w:asciiTheme="majorHAnsi" w:hAnsiTheme="majorHAnsi" w:cs="Times New Roman"/>
          <w:sz w:val="22"/>
          <w:szCs w:val="22"/>
        </w:rPr>
      </w:pPr>
      <w:r w:rsidRPr="00C64F70">
        <w:rPr>
          <w:rFonts w:asciiTheme="majorHAnsi" w:hAnsiTheme="majorHAnsi" w:cs="Times New Roman"/>
          <w:sz w:val="22"/>
          <w:szCs w:val="22"/>
        </w:rPr>
        <w:t xml:space="preserve">RWG-M: </w:t>
      </w:r>
      <w:r w:rsidR="00C64F70">
        <w:rPr>
          <w:rFonts w:asciiTheme="majorHAnsi" w:hAnsiTheme="majorHAnsi" w:cs="Times New Roman"/>
          <w:sz w:val="22"/>
          <w:szCs w:val="22"/>
        </w:rPr>
        <w:t>Sustainable</w:t>
      </w:r>
      <w:r w:rsidR="00C64F70" w:rsidRPr="00C64F70">
        <w:rPr>
          <w:rFonts w:asciiTheme="majorHAnsi" w:hAnsiTheme="majorHAnsi" w:cs="Times New Roman"/>
          <w:sz w:val="22"/>
          <w:szCs w:val="22"/>
        </w:rPr>
        <w:t xml:space="preserve"> </w:t>
      </w:r>
      <w:proofErr w:type="spellStart"/>
      <w:r w:rsidR="00C64F70">
        <w:rPr>
          <w:rFonts w:asciiTheme="majorHAnsi" w:hAnsiTheme="majorHAnsi" w:cs="Times New Roman"/>
          <w:sz w:val="22"/>
          <w:szCs w:val="22"/>
        </w:rPr>
        <w:t>m</w:t>
      </w:r>
      <w:r w:rsidRPr="00C64F70">
        <w:rPr>
          <w:rFonts w:asciiTheme="majorHAnsi" w:hAnsiTheme="majorHAnsi" w:cs="Times New Roman"/>
          <w:sz w:val="22"/>
          <w:szCs w:val="22"/>
        </w:rPr>
        <w:t>ariculture</w:t>
      </w:r>
      <w:proofErr w:type="spellEnd"/>
      <w:r w:rsidRPr="00C64F70">
        <w:rPr>
          <w:rFonts w:asciiTheme="majorHAnsi" w:hAnsiTheme="majorHAnsi" w:cs="Times New Roman"/>
          <w:sz w:val="22"/>
          <w:szCs w:val="22"/>
        </w:rPr>
        <w:t xml:space="preserve"> (chaired by PRC</w:t>
      </w:r>
      <w:r w:rsidR="00331FA0" w:rsidRPr="00C64F70">
        <w:rPr>
          <w:rFonts w:asciiTheme="majorHAnsi" w:hAnsiTheme="majorHAnsi" w:cs="Times New Roman"/>
          <w:sz w:val="22"/>
          <w:szCs w:val="22"/>
        </w:rPr>
        <w:t xml:space="preserve"> rep</w:t>
      </w:r>
      <w:r w:rsidRPr="00C64F70">
        <w:rPr>
          <w:rFonts w:asciiTheme="majorHAnsi" w:hAnsiTheme="majorHAnsi" w:cs="Times New Roman"/>
          <w:sz w:val="22"/>
          <w:szCs w:val="22"/>
        </w:rPr>
        <w:t>).</w:t>
      </w:r>
    </w:p>
    <w:p w14:paraId="4C39CCFA" w14:textId="282A7895" w:rsidR="00E024EC" w:rsidRPr="00C64F70" w:rsidRDefault="00E024EC" w:rsidP="003B542A">
      <w:pPr>
        <w:pStyle w:val="ListParagraph"/>
        <w:numPr>
          <w:ilvl w:val="0"/>
          <w:numId w:val="31"/>
        </w:numPr>
        <w:spacing w:line="276" w:lineRule="auto"/>
        <w:jc w:val="both"/>
        <w:rPr>
          <w:rFonts w:asciiTheme="majorHAnsi" w:hAnsiTheme="majorHAnsi" w:cs="Times New Roman"/>
          <w:sz w:val="22"/>
          <w:szCs w:val="22"/>
        </w:rPr>
      </w:pPr>
      <w:r w:rsidRPr="00C64F70">
        <w:rPr>
          <w:rFonts w:asciiTheme="majorHAnsi" w:hAnsiTheme="majorHAnsi" w:cs="Times New Roman"/>
          <w:sz w:val="22"/>
          <w:szCs w:val="22"/>
        </w:rPr>
        <w:t>RWG-P: Pollution reduction (chaired by PRC</w:t>
      </w:r>
      <w:r w:rsidR="00331FA0" w:rsidRPr="00C64F70">
        <w:rPr>
          <w:rFonts w:asciiTheme="majorHAnsi" w:hAnsiTheme="majorHAnsi" w:cs="Times New Roman"/>
          <w:sz w:val="22"/>
          <w:szCs w:val="22"/>
        </w:rPr>
        <w:t xml:space="preserve"> rep</w:t>
      </w:r>
      <w:r w:rsidRPr="00C64F70">
        <w:rPr>
          <w:rFonts w:asciiTheme="majorHAnsi" w:hAnsiTheme="majorHAnsi" w:cs="Times New Roman"/>
          <w:sz w:val="22"/>
          <w:szCs w:val="22"/>
        </w:rPr>
        <w:t>).</w:t>
      </w:r>
    </w:p>
    <w:p w14:paraId="64FF0FC3" w14:textId="21DA318F" w:rsidR="00E024EC" w:rsidRPr="00C64F70" w:rsidRDefault="00E024EC" w:rsidP="003B542A">
      <w:pPr>
        <w:pStyle w:val="ListParagraph"/>
        <w:numPr>
          <w:ilvl w:val="0"/>
          <w:numId w:val="31"/>
        </w:numPr>
        <w:spacing w:line="276" w:lineRule="auto"/>
        <w:jc w:val="both"/>
        <w:rPr>
          <w:rFonts w:asciiTheme="majorHAnsi" w:hAnsiTheme="majorHAnsi" w:cs="Times New Roman"/>
          <w:sz w:val="22"/>
          <w:szCs w:val="22"/>
        </w:rPr>
      </w:pPr>
      <w:r w:rsidRPr="00C64F70">
        <w:rPr>
          <w:rFonts w:asciiTheme="majorHAnsi" w:hAnsiTheme="majorHAnsi" w:cs="Times New Roman"/>
          <w:sz w:val="22"/>
          <w:szCs w:val="22"/>
        </w:rPr>
        <w:t xml:space="preserve">RWG-H: Habitat conservation (chaired by </w:t>
      </w:r>
      <w:r w:rsidR="0041647C">
        <w:rPr>
          <w:rFonts w:asciiTheme="majorHAnsi" w:hAnsiTheme="majorHAnsi" w:cs="Times New Roman"/>
          <w:sz w:val="22"/>
          <w:szCs w:val="22"/>
        </w:rPr>
        <w:t>ROK</w:t>
      </w:r>
      <w:r w:rsidR="00331FA0" w:rsidRPr="00C64F70">
        <w:rPr>
          <w:rFonts w:asciiTheme="majorHAnsi" w:hAnsiTheme="majorHAnsi" w:cs="Times New Roman"/>
          <w:sz w:val="22"/>
          <w:szCs w:val="22"/>
        </w:rPr>
        <w:t xml:space="preserve"> rep</w:t>
      </w:r>
      <w:r w:rsidRPr="00C64F70">
        <w:rPr>
          <w:rFonts w:asciiTheme="majorHAnsi" w:hAnsiTheme="majorHAnsi" w:cs="Times New Roman"/>
          <w:sz w:val="22"/>
          <w:szCs w:val="22"/>
        </w:rPr>
        <w:t>).</w:t>
      </w:r>
    </w:p>
    <w:p w14:paraId="6A4E356F" w14:textId="4AAC11B7" w:rsidR="00E024EC" w:rsidRPr="00C64F70" w:rsidRDefault="00E024EC" w:rsidP="003B542A">
      <w:pPr>
        <w:pStyle w:val="ListParagraph"/>
        <w:numPr>
          <w:ilvl w:val="0"/>
          <w:numId w:val="31"/>
        </w:numPr>
        <w:spacing w:line="276" w:lineRule="auto"/>
        <w:jc w:val="both"/>
        <w:rPr>
          <w:rFonts w:asciiTheme="majorHAnsi" w:hAnsiTheme="majorHAnsi" w:cs="Times New Roman"/>
          <w:sz w:val="22"/>
          <w:szCs w:val="22"/>
        </w:rPr>
      </w:pPr>
      <w:r w:rsidRPr="00C64F70">
        <w:rPr>
          <w:rFonts w:asciiTheme="majorHAnsi" w:hAnsiTheme="majorHAnsi" w:cs="Times New Roman"/>
          <w:sz w:val="22"/>
          <w:szCs w:val="22"/>
        </w:rPr>
        <w:t xml:space="preserve">RWG-A: Assessment &amp; monitoring (chaired by </w:t>
      </w:r>
      <w:r w:rsidR="0041647C">
        <w:rPr>
          <w:rFonts w:asciiTheme="majorHAnsi" w:hAnsiTheme="majorHAnsi" w:cs="Times New Roman"/>
          <w:sz w:val="22"/>
          <w:szCs w:val="22"/>
        </w:rPr>
        <w:t>ROK</w:t>
      </w:r>
      <w:r w:rsidR="00331FA0" w:rsidRPr="00C64F70">
        <w:rPr>
          <w:rFonts w:asciiTheme="majorHAnsi" w:hAnsiTheme="majorHAnsi" w:cs="Times New Roman"/>
          <w:sz w:val="22"/>
          <w:szCs w:val="22"/>
        </w:rPr>
        <w:t xml:space="preserve"> rep</w:t>
      </w:r>
      <w:r w:rsidRPr="00C64F70">
        <w:rPr>
          <w:rFonts w:asciiTheme="majorHAnsi" w:hAnsiTheme="majorHAnsi" w:cs="Times New Roman"/>
          <w:sz w:val="22"/>
          <w:szCs w:val="22"/>
        </w:rPr>
        <w:t>).</w:t>
      </w:r>
    </w:p>
    <w:p w14:paraId="642071D7" w14:textId="4630805B" w:rsidR="002F127F" w:rsidRPr="00C64F70" w:rsidRDefault="00E024EC" w:rsidP="003B542A">
      <w:pPr>
        <w:pStyle w:val="ListParagraph"/>
        <w:numPr>
          <w:ilvl w:val="0"/>
          <w:numId w:val="31"/>
        </w:numPr>
        <w:spacing w:line="276" w:lineRule="auto"/>
        <w:jc w:val="both"/>
        <w:rPr>
          <w:rFonts w:asciiTheme="majorHAnsi" w:hAnsiTheme="majorHAnsi" w:cs="Times New Roman"/>
          <w:sz w:val="22"/>
          <w:szCs w:val="22"/>
        </w:rPr>
      </w:pPr>
      <w:r w:rsidRPr="00C64F70">
        <w:rPr>
          <w:rFonts w:asciiTheme="majorHAnsi" w:hAnsiTheme="majorHAnsi" w:cs="Times New Roman"/>
          <w:sz w:val="22"/>
          <w:szCs w:val="22"/>
        </w:rPr>
        <w:t xml:space="preserve">RWG-G: Governance </w:t>
      </w:r>
      <w:r w:rsidR="00C64F70" w:rsidRPr="00C64F70">
        <w:rPr>
          <w:rFonts w:asciiTheme="majorHAnsi" w:hAnsiTheme="majorHAnsi" w:cs="Times New Roman"/>
          <w:sz w:val="22"/>
          <w:szCs w:val="22"/>
        </w:rPr>
        <w:t xml:space="preserve">&amp; sustainability </w:t>
      </w:r>
      <w:r w:rsidRPr="00C64F70">
        <w:rPr>
          <w:rFonts w:asciiTheme="majorHAnsi" w:hAnsiTheme="majorHAnsi" w:cs="Times New Roman"/>
          <w:sz w:val="22"/>
          <w:szCs w:val="22"/>
        </w:rPr>
        <w:t xml:space="preserve">(chaired by </w:t>
      </w:r>
      <w:r w:rsidR="0041647C">
        <w:rPr>
          <w:rFonts w:asciiTheme="majorHAnsi" w:hAnsiTheme="majorHAnsi" w:cs="Times New Roman"/>
          <w:sz w:val="22"/>
          <w:szCs w:val="22"/>
        </w:rPr>
        <w:t>ROK</w:t>
      </w:r>
      <w:r w:rsidR="00331FA0" w:rsidRPr="00C64F70">
        <w:rPr>
          <w:rFonts w:asciiTheme="majorHAnsi" w:hAnsiTheme="majorHAnsi" w:cs="Times New Roman"/>
          <w:sz w:val="22"/>
          <w:szCs w:val="22"/>
        </w:rPr>
        <w:t xml:space="preserve"> rep</w:t>
      </w:r>
      <w:r w:rsidRPr="00C64F70">
        <w:rPr>
          <w:rFonts w:asciiTheme="majorHAnsi" w:hAnsiTheme="majorHAnsi" w:cs="Times New Roman"/>
          <w:sz w:val="22"/>
          <w:szCs w:val="22"/>
        </w:rPr>
        <w:t>).</w:t>
      </w:r>
    </w:p>
    <w:p w14:paraId="6CC636FB" w14:textId="4A1A0AE3" w:rsidR="002F127F" w:rsidRPr="002F127F" w:rsidRDefault="002F127F" w:rsidP="00C64F70">
      <w:pPr>
        <w:spacing w:line="276" w:lineRule="auto"/>
        <w:jc w:val="both"/>
        <w:rPr>
          <w:rFonts w:asciiTheme="majorHAnsi" w:hAnsiTheme="majorHAnsi"/>
          <w:sz w:val="22"/>
          <w:szCs w:val="22"/>
        </w:rPr>
      </w:pPr>
    </w:p>
    <w:p w14:paraId="483DA11F" w14:textId="77777777" w:rsidR="002968BF" w:rsidRDefault="00331FA0" w:rsidP="003B542A">
      <w:pPr>
        <w:pStyle w:val="ListParagraph"/>
        <w:numPr>
          <w:ilvl w:val="0"/>
          <w:numId w:val="30"/>
        </w:numPr>
        <w:spacing w:line="276" w:lineRule="auto"/>
        <w:jc w:val="both"/>
        <w:rPr>
          <w:rFonts w:asciiTheme="majorHAnsi" w:hAnsiTheme="majorHAnsi"/>
          <w:sz w:val="22"/>
          <w:szCs w:val="22"/>
        </w:rPr>
      </w:pPr>
      <w:r w:rsidRPr="00C64F70">
        <w:rPr>
          <w:rFonts w:asciiTheme="majorHAnsi" w:hAnsiTheme="majorHAnsi"/>
          <w:sz w:val="22"/>
          <w:szCs w:val="22"/>
        </w:rPr>
        <w:t xml:space="preserve">At the national level, there are three main entities that oversee and coordinate </w:t>
      </w:r>
      <w:r w:rsidR="003F2A76" w:rsidRPr="00C64F70">
        <w:rPr>
          <w:rFonts w:asciiTheme="majorHAnsi" w:hAnsiTheme="majorHAnsi"/>
          <w:sz w:val="22"/>
          <w:szCs w:val="22"/>
        </w:rPr>
        <w:t>i</w:t>
      </w:r>
      <w:r w:rsidRPr="00C64F70">
        <w:rPr>
          <w:rFonts w:asciiTheme="majorHAnsi" w:hAnsiTheme="majorHAnsi"/>
          <w:sz w:val="22"/>
          <w:szCs w:val="22"/>
        </w:rPr>
        <w:t>mplementation of in-country activities:</w:t>
      </w:r>
    </w:p>
    <w:p w14:paraId="632F8477" w14:textId="77777777" w:rsidR="002968BF" w:rsidRDefault="002968BF" w:rsidP="002968BF">
      <w:pPr>
        <w:pStyle w:val="ListParagraph"/>
        <w:spacing w:line="276" w:lineRule="auto"/>
        <w:ind w:left="360"/>
        <w:jc w:val="both"/>
        <w:rPr>
          <w:rFonts w:asciiTheme="majorHAnsi" w:hAnsiTheme="majorHAnsi"/>
          <w:sz w:val="22"/>
          <w:szCs w:val="22"/>
        </w:rPr>
      </w:pPr>
    </w:p>
    <w:p w14:paraId="52C3E70C" w14:textId="2767372E" w:rsidR="002968BF" w:rsidRPr="002968BF" w:rsidRDefault="00331FA0" w:rsidP="003B542A">
      <w:pPr>
        <w:pStyle w:val="ListParagraph"/>
        <w:numPr>
          <w:ilvl w:val="0"/>
          <w:numId w:val="32"/>
        </w:numPr>
        <w:spacing w:line="276" w:lineRule="auto"/>
        <w:ind w:left="1080"/>
        <w:jc w:val="both"/>
        <w:rPr>
          <w:rFonts w:asciiTheme="majorHAnsi" w:hAnsiTheme="majorHAnsi"/>
          <w:sz w:val="22"/>
          <w:szCs w:val="22"/>
        </w:rPr>
      </w:pPr>
      <w:r w:rsidRPr="002968BF">
        <w:rPr>
          <w:rFonts w:asciiTheme="majorHAnsi" w:eastAsia="Times New Roman" w:hAnsiTheme="majorHAnsi" w:cs="Times New Roman"/>
          <w:bCs/>
          <w:iCs/>
          <w:sz w:val="22"/>
          <w:szCs w:val="22"/>
          <w:u w:val="single"/>
        </w:rPr>
        <w:t>Inter-Ministry Coordinating Committee (IMCC)</w:t>
      </w:r>
      <w:r w:rsidR="003F2A76" w:rsidRPr="002968BF">
        <w:rPr>
          <w:rFonts w:asciiTheme="majorHAnsi" w:eastAsia="Times New Roman" w:hAnsiTheme="majorHAnsi" w:cs="Times New Roman"/>
          <w:bCs/>
          <w:iCs/>
          <w:sz w:val="22"/>
          <w:szCs w:val="22"/>
        </w:rPr>
        <w:t>: Comprising the main national ministries and government agencies and institutions that are relevant to the project</w:t>
      </w:r>
      <w:r w:rsidR="00C64F70" w:rsidRPr="002968BF">
        <w:rPr>
          <w:rFonts w:asciiTheme="majorHAnsi" w:eastAsia="Times New Roman" w:hAnsiTheme="majorHAnsi" w:cs="Times New Roman"/>
          <w:bCs/>
          <w:iCs/>
          <w:sz w:val="22"/>
          <w:szCs w:val="22"/>
        </w:rPr>
        <w:t>.  The role of the IMCC is to</w:t>
      </w:r>
      <w:r w:rsidR="003F2A76" w:rsidRPr="002968BF">
        <w:rPr>
          <w:rFonts w:asciiTheme="majorHAnsi" w:eastAsia="Times New Roman" w:hAnsiTheme="majorHAnsi" w:cs="Times New Roman"/>
          <w:bCs/>
          <w:iCs/>
          <w:sz w:val="22"/>
          <w:szCs w:val="22"/>
        </w:rPr>
        <w:t xml:space="preserve"> </w:t>
      </w:r>
      <w:r w:rsidR="00C64F70" w:rsidRPr="002968BF">
        <w:rPr>
          <w:rFonts w:asciiTheme="majorHAnsi" w:eastAsia="Times New Roman" w:hAnsiTheme="majorHAnsi" w:cs="Times New Roman"/>
          <w:sz w:val="22"/>
          <w:szCs w:val="22"/>
        </w:rPr>
        <w:t>coordinate</w:t>
      </w:r>
      <w:r w:rsidRPr="002968BF">
        <w:rPr>
          <w:rFonts w:asciiTheme="majorHAnsi" w:eastAsia="Times New Roman" w:hAnsiTheme="majorHAnsi" w:cs="Times New Roman"/>
          <w:sz w:val="22"/>
          <w:szCs w:val="22"/>
        </w:rPr>
        <w:t xml:space="preserve"> national activities </w:t>
      </w:r>
      <w:r w:rsidR="003F2A76" w:rsidRPr="002968BF">
        <w:rPr>
          <w:rFonts w:asciiTheme="majorHAnsi" w:eastAsia="Times New Roman" w:hAnsiTheme="majorHAnsi" w:cs="Times New Roman"/>
          <w:sz w:val="22"/>
          <w:szCs w:val="22"/>
        </w:rPr>
        <w:t>between these organizations</w:t>
      </w:r>
      <w:r w:rsidRPr="002968BF">
        <w:rPr>
          <w:rFonts w:asciiTheme="majorHAnsi" w:eastAsia="Times New Roman" w:hAnsiTheme="majorHAnsi" w:cs="Times New Roman"/>
          <w:sz w:val="22"/>
          <w:szCs w:val="22"/>
        </w:rPr>
        <w:t xml:space="preserve"> to ensure smooth implementation of national efforts in line with regional directions and objectives.  </w:t>
      </w:r>
    </w:p>
    <w:p w14:paraId="12ADFFF8" w14:textId="77777777" w:rsidR="002968BF" w:rsidRPr="002968BF" w:rsidRDefault="002968BF" w:rsidP="00F73658">
      <w:pPr>
        <w:spacing w:line="276" w:lineRule="auto"/>
        <w:ind w:left="720"/>
        <w:jc w:val="both"/>
        <w:rPr>
          <w:rFonts w:asciiTheme="majorHAnsi" w:eastAsia="Times New Roman" w:hAnsiTheme="majorHAnsi" w:cs="Times New Roman"/>
          <w:bCs/>
          <w:iCs/>
          <w:sz w:val="22"/>
          <w:szCs w:val="22"/>
          <w:u w:val="single"/>
        </w:rPr>
      </w:pPr>
    </w:p>
    <w:p w14:paraId="10ADA4D4" w14:textId="63514B8E" w:rsidR="002968BF" w:rsidRPr="001E6763" w:rsidRDefault="003F2A76" w:rsidP="001E6763">
      <w:pPr>
        <w:pStyle w:val="ListParagraph"/>
        <w:numPr>
          <w:ilvl w:val="0"/>
          <w:numId w:val="32"/>
        </w:numPr>
        <w:spacing w:line="276" w:lineRule="auto"/>
        <w:ind w:left="1080"/>
        <w:jc w:val="both"/>
        <w:rPr>
          <w:rFonts w:asciiTheme="majorHAnsi" w:hAnsiTheme="majorHAnsi" w:cs="Times New Roman"/>
          <w:sz w:val="22"/>
          <w:szCs w:val="22"/>
          <w:u w:val="single"/>
        </w:rPr>
      </w:pPr>
      <w:r w:rsidRPr="002968BF">
        <w:rPr>
          <w:rFonts w:asciiTheme="majorHAnsi" w:eastAsia="Times New Roman" w:hAnsiTheme="majorHAnsi" w:cs="Times New Roman"/>
          <w:bCs/>
          <w:iCs/>
          <w:sz w:val="22"/>
          <w:szCs w:val="22"/>
          <w:u w:val="single"/>
        </w:rPr>
        <w:t>National Coordinator (NC)</w:t>
      </w:r>
      <w:r w:rsidRPr="002968BF">
        <w:rPr>
          <w:rFonts w:asciiTheme="majorHAnsi" w:eastAsia="Times New Roman" w:hAnsiTheme="majorHAnsi" w:cs="Times New Roman"/>
          <w:bCs/>
          <w:iCs/>
          <w:sz w:val="22"/>
          <w:szCs w:val="22"/>
        </w:rPr>
        <w:t>:</w:t>
      </w:r>
      <w:r w:rsidRPr="002968BF">
        <w:rPr>
          <w:rFonts w:asciiTheme="majorHAnsi" w:eastAsia="Times New Roman" w:hAnsiTheme="majorHAnsi" w:cs="Times New Roman"/>
          <w:sz w:val="22"/>
          <w:szCs w:val="22"/>
        </w:rPr>
        <w:t xml:space="preserve"> A</w:t>
      </w:r>
      <w:r w:rsidR="00331FA0" w:rsidRPr="002968BF">
        <w:rPr>
          <w:rFonts w:asciiTheme="majorHAnsi" w:eastAsia="Times New Roman" w:hAnsiTheme="majorHAnsi" w:cs="Times New Roman"/>
          <w:sz w:val="22"/>
          <w:szCs w:val="22"/>
        </w:rPr>
        <w:t xml:space="preserve"> full-time position appointed by the IMCC, </w:t>
      </w:r>
      <w:r w:rsidRPr="002968BF">
        <w:rPr>
          <w:rFonts w:asciiTheme="majorHAnsi" w:eastAsia="Times New Roman" w:hAnsiTheme="majorHAnsi" w:cs="Times New Roman"/>
          <w:sz w:val="22"/>
          <w:szCs w:val="22"/>
        </w:rPr>
        <w:t>to serve</w:t>
      </w:r>
      <w:r w:rsidR="00331FA0" w:rsidRPr="002968BF">
        <w:rPr>
          <w:rFonts w:asciiTheme="majorHAnsi" w:eastAsia="Times New Roman" w:hAnsiTheme="majorHAnsi" w:cs="Times New Roman"/>
          <w:sz w:val="22"/>
          <w:szCs w:val="22"/>
        </w:rPr>
        <w:t xml:space="preserve"> as the primary national contact for the RWGs and the </w:t>
      </w:r>
      <w:r w:rsidRPr="002968BF">
        <w:rPr>
          <w:rFonts w:asciiTheme="majorHAnsi" w:eastAsia="Times New Roman" w:hAnsiTheme="majorHAnsi" w:cs="Times New Roman"/>
          <w:sz w:val="22"/>
          <w:szCs w:val="22"/>
        </w:rPr>
        <w:t>PMO/</w:t>
      </w:r>
      <w:r w:rsidR="00331FA0" w:rsidRPr="002968BF">
        <w:rPr>
          <w:rFonts w:asciiTheme="majorHAnsi" w:eastAsia="Times New Roman" w:hAnsiTheme="majorHAnsi" w:cs="Times New Roman"/>
          <w:sz w:val="22"/>
          <w:szCs w:val="22"/>
        </w:rPr>
        <w:t xml:space="preserve">Secretariat. </w:t>
      </w:r>
    </w:p>
    <w:p w14:paraId="40CC67FE" w14:textId="77777777" w:rsidR="001E6763" w:rsidRPr="001E6763" w:rsidRDefault="001E6763" w:rsidP="001E6763">
      <w:pPr>
        <w:spacing w:line="276" w:lineRule="auto"/>
        <w:jc w:val="both"/>
        <w:rPr>
          <w:rFonts w:asciiTheme="majorHAnsi" w:hAnsiTheme="majorHAnsi" w:cs="Times New Roman"/>
          <w:sz w:val="22"/>
          <w:szCs w:val="22"/>
          <w:u w:val="single"/>
        </w:rPr>
      </w:pPr>
    </w:p>
    <w:p w14:paraId="173A50A0" w14:textId="4DB90BF5" w:rsidR="00331FA0" w:rsidRPr="002968BF" w:rsidRDefault="00331FA0" w:rsidP="003B542A">
      <w:pPr>
        <w:pStyle w:val="ListParagraph"/>
        <w:numPr>
          <w:ilvl w:val="0"/>
          <w:numId w:val="32"/>
        </w:numPr>
        <w:spacing w:line="276" w:lineRule="auto"/>
        <w:ind w:left="1080"/>
        <w:jc w:val="both"/>
        <w:rPr>
          <w:rFonts w:asciiTheme="majorHAnsi" w:hAnsiTheme="majorHAnsi"/>
          <w:sz w:val="22"/>
          <w:szCs w:val="22"/>
        </w:rPr>
      </w:pPr>
      <w:r w:rsidRPr="002968BF">
        <w:rPr>
          <w:rFonts w:asciiTheme="majorHAnsi" w:hAnsiTheme="majorHAnsi" w:cs="Times New Roman"/>
          <w:sz w:val="22"/>
          <w:szCs w:val="22"/>
          <w:u w:val="single"/>
        </w:rPr>
        <w:t>National Working Groups (NWGs)</w:t>
      </w:r>
      <w:r w:rsidR="003F2A76" w:rsidRPr="002968BF">
        <w:rPr>
          <w:rFonts w:asciiTheme="majorHAnsi" w:hAnsiTheme="majorHAnsi" w:cs="Times New Roman"/>
          <w:sz w:val="22"/>
          <w:szCs w:val="22"/>
        </w:rPr>
        <w:t>: E</w:t>
      </w:r>
      <w:r w:rsidRPr="002968BF">
        <w:rPr>
          <w:rFonts w:asciiTheme="majorHAnsi" w:hAnsiTheme="majorHAnsi" w:cs="Times New Roman"/>
          <w:sz w:val="22"/>
          <w:szCs w:val="22"/>
        </w:rPr>
        <w:t xml:space="preserve">stablished at the discretion of the IMCC and responsible for the design and implementation of management actions at the national level.  </w:t>
      </w:r>
      <w:r w:rsidR="003F2A76" w:rsidRPr="002968BF">
        <w:rPr>
          <w:rFonts w:asciiTheme="majorHAnsi" w:hAnsiTheme="majorHAnsi" w:cs="Times New Roman"/>
          <w:sz w:val="22"/>
          <w:szCs w:val="22"/>
        </w:rPr>
        <w:t xml:space="preserve">To date both PRC and </w:t>
      </w:r>
      <w:r w:rsidR="0041647C">
        <w:rPr>
          <w:rFonts w:asciiTheme="majorHAnsi" w:hAnsiTheme="majorHAnsi" w:cs="Times New Roman"/>
          <w:sz w:val="22"/>
          <w:szCs w:val="22"/>
        </w:rPr>
        <w:t>ROK</w:t>
      </w:r>
      <w:r w:rsidR="003F2A76" w:rsidRPr="002968BF">
        <w:rPr>
          <w:rFonts w:asciiTheme="majorHAnsi" w:hAnsiTheme="majorHAnsi" w:cs="Times New Roman"/>
          <w:sz w:val="22"/>
          <w:szCs w:val="22"/>
        </w:rPr>
        <w:t xml:space="preserve"> have established six NWGs each, aligned by </w:t>
      </w:r>
      <w:r w:rsidR="00C64F70" w:rsidRPr="002968BF">
        <w:rPr>
          <w:rFonts w:asciiTheme="majorHAnsi" w:hAnsiTheme="majorHAnsi" w:cs="Times New Roman"/>
          <w:sz w:val="22"/>
          <w:szCs w:val="22"/>
        </w:rPr>
        <w:t xml:space="preserve">technical </w:t>
      </w:r>
      <w:r w:rsidR="003F2A76" w:rsidRPr="002968BF">
        <w:rPr>
          <w:rFonts w:asciiTheme="majorHAnsi" w:hAnsiTheme="majorHAnsi" w:cs="Times New Roman"/>
          <w:sz w:val="22"/>
          <w:szCs w:val="22"/>
        </w:rPr>
        <w:t>sector as per the RWGs (with the relevant NWG members representing their country on the equivalent RWG).</w:t>
      </w:r>
    </w:p>
    <w:p w14:paraId="1FA26626" w14:textId="77777777" w:rsidR="002968BF" w:rsidRPr="002968BF" w:rsidRDefault="002968BF" w:rsidP="002968BF">
      <w:pPr>
        <w:spacing w:line="276" w:lineRule="auto"/>
        <w:jc w:val="both"/>
        <w:rPr>
          <w:rFonts w:asciiTheme="majorHAnsi" w:hAnsiTheme="majorHAnsi"/>
          <w:sz w:val="22"/>
          <w:szCs w:val="22"/>
        </w:rPr>
      </w:pPr>
    </w:p>
    <w:p w14:paraId="5D945C36" w14:textId="6651535C" w:rsidR="002968BF" w:rsidRPr="002968BF" w:rsidRDefault="002968BF" w:rsidP="003B542A">
      <w:pPr>
        <w:pStyle w:val="ListParagraph"/>
        <w:numPr>
          <w:ilvl w:val="0"/>
          <w:numId w:val="30"/>
        </w:numPr>
        <w:spacing w:line="276" w:lineRule="auto"/>
        <w:jc w:val="both"/>
        <w:rPr>
          <w:rFonts w:asciiTheme="majorHAnsi" w:hAnsiTheme="majorHAnsi"/>
          <w:sz w:val="22"/>
          <w:szCs w:val="22"/>
        </w:rPr>
      </w:pPr>
      <w:r>
        <w:rPr>
          <w:rFonts w:asciiTheme="majorHAnsi" w:hAnsiTheme="majorHAnsi"/>
          <w:sz w:val="22"/>
          <w:szCs w:val="22"/>
        </w:rPr>
        <w:t xml:space="preserve">Figure 3 provides a schematic of the regional and national coordination mechanisms under the Phase II Project, </w:t>
      </w:r>
      <w:r w:rsidRPr="00C64F70">
        <w:rPr>
          <w:rFonts w:asciiTheme="majorHAnsi" w:hAnsiTheme="majorHAnsi"/>
          <w:sz w:val="22"/>
          <w:szCs w:val="22"/>
        </w:rPr>
        <w:t>in preparation for the formation of the permanent YSLME Commission before the end of the Proje</w:t>
      </w:r>
      <w:r>
        <w:rPr>
          <w:rFonts w:asciiTheme="majorHAnsi" w:hAnsiTheme="majorHAnsi"/>
          <w:sz w:val="22"/>
          <w:szCs w:val="22"/>
        </w:rPr>
        <w:t>ct.</w:t>
      </w:r>
    </w:p>
    <w:p w14:paraId="3CB9F485" w14:textId="77777777" w:rsidR="00833B7A" w:rsidRPr="00833B7A" w:rsidRDefault="00833B7A" w:rsidP="00833B7A">
      <w:pPr>
        <w:spacing w:after="120"/>
        <w:jc w:val="both"/>
        <w:rPr>
          <w:rFonts w:asciiTheme="majorHAnsi" w:hAnsiTheme="majorHAnsi"/>
          <w:i/>
          <w:sz w:val="20"/>
          <w:szCs w:val="20"/>
        </w:rPr>
      </w:pPr>
    </w:p>
    <w:p w14:paraId="16165359" w14:textId="77777777" w:rsidR="005F3502" w:rsidRDefault="005F3502" w:rsidP="005F3502">
      <w:pPr>
        <w:shd w:val="clear" w:color="auto" w:fill="FEFEFE"/>
        <w:rPr>
          <w:rFonts w:asciiTheme="majorHAnsi" w:eastAsia="Times New Roman" w:hAnsiTheme="majorHAnsi" w:cs="Tahoma"/>
          <w:color w:val="0A0A0A"/>
          <w:spacing w:val="8"/>
          <w:sz w:val="20"/>
          <w:szCs w:val="20"/>
        </w:rPr>
      </w:pPr>
    </w:p>
    <w:p w14:paraId="0A6A9C72" w14:textId="77777777" w:rsidR="00D11AF5" w:rsidRDefault="00D11AF5" w:rsidP="00D11AF5">
      <w:pPr>
        <w:shd w:val="clear" w:color="auto" w:fill="FEFEFE"/>
        <w:jc w:val="center"/>
        <w:rPr>
          <w:rFonts w:asciiTheme="majorHAnsi" w:eastAsia="Times New Roman" w:hAnsiTheme="majorHAnsi" w:cs="Tahoma"/>
          <w:b/>
          <w:bCs/>
          <w:color w:val="0A0A0A"/>
          <w:spacing w:val="8"/>
          <w:sz w:val="20"/>
          <w:szCs w:val="20"/>
        </w:rPr>
      </w:pPr>
    </w:p>
    <w:p w14:paraId="68F33143" w14:textId="77777777" w:rsidR="00042147" w:rsidRDefault="00042147" w:rsidP="00D11AF5">
      <w:pPr>
        <w:shd w:val="clear" w:color="auto" w:fill="FEFEFE"/>
        <w:jc w:val="center"/>
        <w:rPr>
          <w:rFonts w:asciiTheme="majorHAnsi" w:eastAsia="Times New Roman" w:hAnsiTheme="majorHAnsi" w:cs="Tahoma"/>
          <w:b/>
          <w:bCs/>
          <w:color w:val="0A0A0A"/>
          <w:spacing w:val="8"/>
          <w:sz w:val="20"/>
          <w:szCs w:val="20"/>
        </w:rPr>
      </w:pPr>
    </w:p>
    <w:p w14:paraId="49BA06EC" w14:textId="32B9458D" w:rsidR="00306ADF" w:rsidRDefault="00A05E5F" w:rsidP="00D11AF5">
      <w:pPr>
        <w:shd w:val="clear" w:color="auto" w:fill="FEFEFE"/>
        <w:jc w:val="center"/>
        <w:rPr>
          <w:rFonts w:asciiTheme="majorHAnsi" w:eastAsia="Times New Roman" w:hAnsiTheme="majorHAnsi" w:cs="Tahoma"/>
          <w:b/>
          <w:bCs/>
          <w:color w:val="0A0A0A"/>
          <w:spacing w:val="8"/>
          <w:sz w:val="20"/>
          <w:szCs w:val="20"/>
        </w:rPr>
      </w:pPr>
      <w:r>
        <w:rPr>
          <w:rFonts w:cs="Times New Roman"/>
          <w:noProof/>
        </w:rPr>
        <mc:AlternateContent>
          <mc:Choice Requires="wps">
            <w:drawing>
              <wp:anchor distT="0" distB="0" distL="114300" distR="114300" simplePos="0" relativeHeight="251662336" behindDoc="0" locked="0" layoutInCell="1" allowOverlap="1" wp14:anchorId="08AE095E" wp14:editId="75266AAE">
                <wp:simplePos x="0" y="0"/>
                <wp:positionH relativeFrom="column">
                  <wp:posOffset>1581573</wp:posOffset>
                </wp:positionH>
                <wp:positionV relativeFrom="paragraph">
                  <wp:posOffset>370205</wp:posOffset>
                </wp:positionV>
                <wp:extent cx="2602865"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02865"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4B09D" w14:textId="5C585BFE" w:rsidR="00FB104E" w:rsidRPr="00B7346A" w:rsidRDefault="00FB104E" w:rsidP="00A05E5F">
                            <w:pPr>
                              <w:jc w:val="center"/>
                              <w:rPr>
                                <w:rFonts w:asciiTheme="majorHAnsi" w:hAnsiTheme="majorHAnsi"/>
                                <w:b/>
                                <w:sz w:val="22"/>
                                <w:szCs w:val="22"/>
                              </w:rPr>
                            </w:pPr>
                            <w:r>
                              <w:rPr>
                                <w:rFonts w:asciiTheme="majorHAnsi" w:hAnsiTheme="majorHAnsi"/>
                                <w:b/>
                                <w:sz w:val="22"/>
                                <w:szCs w:val="22"/>
                              </w:rPr>
                              <w:t xml:space="preserve"> </w:t>
                            </w:r>
                            <w:r w:rsidRPr="00B7346A">
                              <w:rPr>
                                <w:rFonts w:asciiTheme="majorHAnsi" w:hAnsiTheme="majorHAnsi"/>
                                <w:b/>
                                <w:sz w:val="22"/>
                                <w:szCs w:val="22"/>
                              </w:rPr>
                              <w:t>Interim Commission Council (ICC)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124.55pt;margin-top:29.15pt;width:204.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" fillcolor="white [3212]" stroked="f">
                <v:textbox>
                  <w:txbxContent>
                    <w:p w14:paraId="3574B09D" w14:textId="5C585BFE" w:rsidR="00FB104E" w:rsidRPr="00B7346A" w:rsidRDefault="00FB104E" w:rsidP="00A05E5F">
                      <w:pPr>
                        <w:jc w:val="center"/>
                        <w:rPr>
                          <w:rFonts w:asciiTheme="majorHAnsi" w:hAnsiTheme="majorHAnsi"/>
                          <w:b/>
                          <w:sz w:val="22"/>
                          <w:szCs w:val="22"/>
                        </w:rPr>
                      </w:pPr>
                      <w:r>
                        <w:rPr>
                          <w:rFonts w:asciiTheme="majorHAnsi" w:hAnsiTheme="majorHAnsi"/>
                          <w:b/>
                          <w:sz w:val="22"/>
                          <w:szCs w:val="22"/>
                        </w:rPr>
                        <w:t xml:space="preserve"> </w:t>
                      </w:r>
                      <w:r w:rsidRPr="00B7346A">
                        <w:rPr>
                          <w:rFonts w:asciiTheme="majorHAnsi" w:hAnsiTheme="majorHAnsi"/>
                          <w:b/>
                          <w:sz w:val="22"/>
                          <w:szCs w:val="22"/>
                        </w:rPr>
                        <w:t>Interim Commission Council (ICC)</w:t>
                      </w:r>
                    </w:p>
                  </w:txbxContent>
                </v:textbox>
              </v:shape>
            </w:pict>
          </mc:Fallback>
        </mc:AlternateContent>
      </w:r>
      <w:r w:rsidR="00D11AF5" w:rsidRPr="00407AB0">
        <w:rPr>
          <w:rFonts w:cs="Times New Roman"/>
          <w:noProof/>
        </w:rPr>
        <w:drawing>
          <wp:inline distT="0" distB="0" distL="0" distR="0" wp14:anchorId="3A7EF520" wp14:editId="4E258873">
            <wp:extent cx="5141891" cy="4059767"/>
            <wp:effectExtent l="25400" t="25400" r="14605" b="29845"/>
            <wp:docPr id="68" name="Picture 68" descr="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ission"/>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141891" cy="4059767"/>
                    </a:xfrm>
                    <a:prstGeom prst="rect">
                      <a:avLst/>
                    </a:prstGeom>
                    <a:noFill/>
                    <a:ln>
                      <a:solidFill>
                        <a:schemeClr val="tx1"/>
                      </a:solidFill>
                    </a:ln>
                  </pic:spPr>
                </pic:pic>
              </a:graphicData>
            </a:graphic>
          </wp:inline>
        </w:drawing>
      </w:r>
    </w:p>
    <w:p w14:paraId="348D2B91" w14:textId="0F613A92" w:rsidR="00D11AF5" w:rsidRDefault="00D11AF5" w:rsidP="00D11AF5">
      <w:pPr>
        <w:spacing w:before="120" w:line="276" w:lineRule="auto"/>
        <w:jc w:val="center"/>
        <w:rPr>
          <w:rFonts w:asciiTheme="majorHAnsi" w:hAnsiTheme="majorHAnsi"/>
          <w:i/>
          <w:sz w:val="20"/>
          <w:szCs w:val="20"/>
        </w:rPr>
      </w:pPr>
      <w:r>
        <w:rPr>
          <w:rFonts w:asciiTheme="majorHAnsi" w:hAnsiTheme="majorHAnsi"/>
          <w:sz w:val="20"/>
          <w:szCs w:val="20"/>
        </w:rPr>
        <w:t xml:space="preserve">FIGURE 3: </w:t>
      </w:r>
      <w:r w:rsidRPr="00D11AF5">
        <w:rPr>
          <w:rFonts w:asciiTheme="majorHAnsi" w:hAnsiTheme="majorHAnsi"/>
          <w:i/>
          <w:sz w:val="20"/>
          <w:szCs w:val="20"/>
        </w:rPr>
        <w:t>Schematic of the regional and national coordination mechanisms under the Phase II Project, in preparation for the formation of the permanent YSLME Commissio</w:t>
      </w:r>
      <w:r w:rsidR="00E90F1F">
        <w:rPr>
          <w:rFonts w:asciiTheme="majorHAnsi" w:hAnsiTheme="majorHAnsi"/>
          <w:i/>
          <w:sz w:val="20"/>
          <w:szCs w:val="20"/>
        </w:rPr>
        <w:t>n before the end of the Project (source: PMO)</w:t>
      </w:r>
    </w:p>
    <w:p w14:paraId="6B9641D1" w14:textId="77777777" w:rsidR="00D11AF5" w:rsidRDefault="00D11AF5" w:rsidP="00D11AF5">
      <w:pPr>
        <w:spacing w:before="120" w:line="276" w:lineRule="auto"/>
        <w:jc w:val="center"/>
        <w:rPr>
          <w:rFonts w:asciiTheme="majorHAnsi" w:hAnsiTheme="majorHAnsi"/>
          <w:i/>
          <w:sz w:val="20"/>
          <w:szCs w:val="20"/>
        </w:rPr>
      </w:pPr>
    </w:p>
    <w:p w14:paraId="72D227CE" w14:textId="77777777" w:rsidR="00D11AF5" w:rsidRPr="00680985" w:rsidRDefault="00D11AF5" w:rsidP="00971380">
      <w:pPr>
        <w:pStyle w:val="Heading2"/>
      </w:pPr>
      <w:bookmarkStart w:id="24" w:name="_Toc389486567"/>
      <w:r>
        <w:t xml:space="preserve">2.7 </w:t>
      </w:r>
      <w:r w:rsidRPr="00680985">
        <w:t>Main stakeholders</w:t>
      </w:r>
      <w:bookmarkEnd w:id="24"/>
    </w:p>
    <w:p w14:paraId="0A9F98D3" w14:textId="77777777" w:rsidR="002B39B5" w:rsidRDefault="002B39B5" w:rsidP="002B39B5">
      <w:pPr>
        <w:spacing w:line="276" w:lineRule="auto"/>
        <w:jc w:val="both"/>
        <w:rPr>
          <w:rFonts w:asciiTheme="majorHAnsi" w:hAnsiTheme="majorHAnsi"/>
          <w:sz w:val="22"/>
          <w:szCs w:val="22"/>
        </w:rPr>
      </w:pPr>
    </w:p>
    <w:p w14:paraId="7E67E53C" w14:textId="126728C6" w:rsidR="00D11AF5" w:rsidRPr="002B39B5" w:rsidRDefault="002B39B5" w:rsidP="003B542A">
      <w:pPr>
        <w:pStyle w:val="ListParagraph"/>
        <w:numPr>
          <w:ilvl w:val="0"/>
          <w:numId w:val="33"/>
        </w:numPr>
        <w:spacing w:line="276" w:lineRule="auto"/>
        <w:jc w:val="both"/>
        <w:rPr>
          <w:rFonts w:asciiTheme="majorHAnsi" w:hAnsiTheme="majorHAnsi"/>
          <w:sz w:val="22"/>
          <w:szCs w:val="22"/>
        </w:rPr>
      </w:pPr>
      <w:r w:rsidRPr="002B39B5">
        <w:rPr>
          <w:rFonts w:asciiTheme="majorHAnsi" w:hAnsiTheme="majorHAnsi"/>
          <w:sz w:val="22"/>
          <w:szCs w:val="22"/>
        </w:rPr>
        <w:t>The YSLME Phase II Project has benefitted from the broad network of stakeholders and partnerships established during the Phase I project</w:t>
      </w:r>
      <w:r>
        <w:rPr>
          <w:rFonts w:asciiTheme="majorHAnsi" w:hAnsiTheme="majorHAnsi"/>
          <w:sz w:val="22"/>
          <w:szCs w:val="22"/>
        </w:rPr>
        <w:t>,</w:t>
      </w:r>
      <w:r w:rsidRPr="002B39B5">
        <w:rPr>
          <w:rFonts w:asciiTheme="majorHAnsi" w:hAnsiTheme="majorHAnsi"/>
          <w:sz w:val="22"/>
          <w:szCs w:val="22"/>
        </w:rPr>
        <w:t xml:space="preserve"> and continues to actively engage with and furthe</w:t>
      </w:r>
      <w:r w:rsidR="00AA346E">
        <w:rPr>
          <w:rFonts w:asciiTheme="majorHAnsi" w:hAnsiTheme="majorHAnsi"/>
          <w:sz w:val="22"/>
          <w:szCs w:val="22"/>
        </w:rPr>
        <w:t>r develop this network.  Annex 4</w:t>
      </w:r>
      <w:r w:rsidRPr="002B39B5">
        <w:rPr>
          <w:rFonts w:asciiTheme="majorHAnsi" w:hAnsiTheme="majorHAnsi"/>
          <w:sz w:val="22"/>
          <w:szCs w:val="22"/>
        </w:rPr>
        <w:t xml:space="preserve"> lists the main project stakeholders as identified during the MTR.  Currently, this mainly comprises relevant UN agencies and other international organizations, programs and projects, national, provincial and local government ministries and agencies, academic and research institutions and a small number of environmental NGOs.  </w:t>
      </w:r>
    </w:p>
    <w:p w14:paraId="5E607CFC" w14:textId="77777777" w:rsidR="002B39B5" w:rsidRDefault="002B39B5" w:rsidP="002B39B5">
      <w:pPr>
        <w:spacing w:line="276" w:lineRule="auto"/>
        <w:jc w:val="both"/>
        <w:rPr>
          <w:rFonts w:asciiTheme="majorHAnsi" w:hAnsiTheme="majorHAnsi"/>
          <w:sz w:val="22"/>
          <w:szCs w:val="22"/>
        </w:rPr>
      </w:pPr>
    </w:p>
    <w:p w14:paraId="597328A0" w14:textId="62F85537" w:rsidR="002B39B5" w:rsidRPr="002B39B5" w:rsidRDefault="002B39B5" w:rsidP="003B542A">
      <w:pPr>
        <w:pStyle w:val="ListParagraph"/>
        <w:numPr>
          <w:ilvl w:val="0"/>
          <w:numId w:val="33"/>
        </w:numPr>
        <w:spacing w:line="276" w:lineRule="auto"/>
        <w:jc w:val="both"/>
        <w:rPr>
          <w:rFonts w:asciiTheme="majorHAnsi" w:hAnsiTheme="majorHAnsi"/>
          <w:sz w:val="22"/>
          <w:szCs w:val="22"/>
        </w:rPr>
      </w:pPr>
      <w:r w:rsidRPr="002B39B5">
        <w:rPr>
          <w:rFonts w:asciiTheme="majorHAnsi" w:hAnsiTheme="majorHAnsi"/>
          <w:sz w:val="22"/>
          <w:szCs w:val="22"/>
        </w:rPr>
        <w:t xml:space="preserve">There is a clear need for the Project to further develop productive relationships and partnerships with </w:t>
      </w:r>
      <w:r>
        <w:rPr>
          <w:rFonts w:asciiTheme="majorHAnsi" w:hAnsiTheme="majorHAnsi"/>
          <w:sz w:val="22"/>
          <w:szCs w:val="22"/>
        </w:rPr>
        <w:t>a broa</w:t>
      </w:r>
      <w:r w:rsidRPr="002B39B5">
        <w:rPr>
          <w:rFonts w:asciiTheme="majorHAnsi" w:hAnsiTheme="majorHAnsi"/>
          <w:sz w:val="22"/>
          <w:szCs w:val="22"/>
        </w:rPr>
        <w:t>der range of NGOs</w:t>
      </w:r>
      <w:r>
        <w:rPr>
          <w:rFonts w:asciiTheme="majorHAnsi" w:hAnsiTheme="majorHAnsi"/>
          <w:sz w:val="22"/>
          <w:szCs w:val="22"/>
        </w:rPr>
        <w:t>, civil society more broadly,</w:t>
      </w:r>
      <w:r w:rsidRPr="002B39B5">
        <w:rPr>
          <w:rFonts w:asciiTheme="majorHAnsi" w:hAnsiTheme="majorHAnsi"/>
          <w:sz w:val="22"/>
          <w:szCs w:val="22"/>
        </w:rPr>
        <w:t xml:space="preserve"> and with the private sector.</w:t>
      </w:r>
    </w:p>
    <w:p w14:paraId="145C509C" w14:textId="77777777" w:rsidR="00D11AF5" w:rsidRDefault="00D11AF5" w:rsidP="00D11AF5">
      <w:pPr>
        <w:shd w:val="clear" w:color="auto" w:fill="FEFEFE"/>
        <w:jc w:val="center"/>
        <w:rPr>
          <w:rFonts w:asciiTheme="majorHAnsi" w:eastAsia="Times New Roman" w:hAnsiTheme="majorHAnsi" w:cs="Tahoma"/>
          <w:b/>
          <w:bCs/>
          <w:color w:val="0A0A0A"/>
          <w:spacing w:val="8"/>
          <w:sz w:val="20"/>
          <w:szCs w:val="20"/>
        </w:rPr>
      </w:pPr>
    </w:p>
    <w:p w14:paraId="7A9D11BE" w14:textId="77777777" w:rsidR="0050013E" w:rsidRDefault="0050013E">
      <w:pPr>
        <w:rPr>
          <w:rFonts w:asciiTheme="majorHAnsi" w:eastAsiaTheme="majorEastAsia" w:hAnsiTheme="majorHAnsi" w:cstheme="majorBidi"/>
          <w:b/>
          <w:bCs/>
          <w:color w:val="000000" w:themeColor="text1"/>
          <w:sz w:val="28"/>
          <w:szCs w:val="28"/>
        </w:rPr>
      </w:pPr>
      <w:r>
        <w:br w:type="page"/>
      </w:r>
    </w:p>
    <w:p w14:paraId="2BEB169A" w14:textId="77777777" w:rsidR="00BC4469" w:rsidRPr="00653399" w:rsidRDefault="00BC4469" w:rsidP="00653399">
      <w:pPr>
        <w:pStyle w:val="Heading1"/>
        <w:rPr>
          <w:sz w:val="16"/>
          <w:szCs w:val="16"/>
        </w:rPr>
      </w:pPr>
    </w:p>
    <w:p w14:paraId="00A862E1" w14:textId="3B38518B" w:rsidR="00306ADF" w:rsidRPr="00680985" w:rsidRDefault="00E62A6A" w:rsidP="00653399">
      <w:pPr>
        <w:pStyle w:val="Heading1"/>
      </w:pPr>
      <w:bookmarkStart w:id="25" w:name="_Toc389486568"/>
      <w:r>
        <w:t xml:space="preserve">3. </w:t>
      </w:r>
      <w:r w:rsidR="0050013E">
        <w:t xml:space="preserve">MTR </w:t>
      </w:r>
      <w:r>
        <w:t>FINDINGS</w:t>
      </w:r>
      <w:bookmarkEnd w:id="25"/>
    </w:p>
    <w:p w14:paraId="52CFF03A" w14:textId="77777777" w:rsidR="00306ADF" w:rsidRDefault="00306ADF" w:rsidP="00306ADF">
      <w:pPr>
        <w:shd w:val="clear" w:color="auto" w:fill="FEFEFE"/>
        <w:rPr>
          <w:rFonts w:asciiTheme="majorHAnsi" w:eastAsia="Times New Roman" w:hAnsiTheme="majorHAnsi" w:cs="Tahoma"/>
          <w:b/>
          <w:bCs/>
          <w:color w:val="0A0A0A"/>
          <w:spacing w:val="8"/>
          <w:sz w:val="20"/>
          <w:szCs w:val="20"/>
        </w:rPr>
      </w:pPr>
    </w:p>
    <w:p w14:paraId="0E3FD3A4" w14:textId="35B3947E" w:rsidR="00306ADF" w:rsidRPr="00680985" w:rsidRDefault="00332052" w:rsidP="00F72BAA">
      <w:pPr>
        <w:pStyle w:val="Heading2"/>
        <w:spacing w:before="0" w:line="276" w:lineRule="auto"/>
      </w:pPr>
      <w:bookmarkStart w:id="26" w:name="_Toc389486569"/>
      <w:r>
        <w:t>3.1 Review of P</w:t>
      </w:r>
      <w:r w:rsidR="0050013E">
        <w:t xml:space="preserve">roject </w:t>
      </w:r>
      <w:r w:rsidR="00B821C4">
        <w:t xml:space="preserve">strategy &amp; </w:t>
      </w:r>
      <w:r w:rsidR="0050013E">
        <w:t>design</w:t>
      </w:r>
      <w:bookmarkEnd w:id="26"/>
    </w:p>
    <w:p w14:paraId="0F564DB9" w14:textId="77777777" w:rsidR="005F3502" w:rsidRPr="00F72BAA" w:rsidRDefault="005F3502" w:rsidP="00F72BAA">
      <w:pPr>
        <w:shd w:val="clear" w:color="auto" w:fill="FEFEFE"/>
        <w:spacing w:line="276" w:lineRule="auto"/>
        <w:jc w:val="both"/>
        <w:rPr>
          <w:rFonts w:asciiTheme="majorHAnsi" w:eastAsia="Times New Roman" w:hAnsiTheme="majorHAnsi" w:cs="Tahoma"/>
          <w:color w:val="0A0A0A"/>
          <w:spacing w:val="8"/>
          <w:sz w:val="22"/>
          <w:szCs w:val="22"/>
        </w:rPr>
      </w:pPr>
    </w:p>
    <w:p w14:paraId="4ECBDDEE" w14:textId="77777777" w:rsidR="00C2100F" w:rsidRDefault="005C341D" w:rsidP="003B1DED">
      <w:pPr>
        <w:pStyle w:val="ListParagraph"/>
        <w:numPr>
          <w:ilvl w:val="0"/>
          <w:numId w:val="57"/>
        </w:numPr>
        <w:spacing w:line="276" w:lineRule="auto"/>
        <w:jc w:val="both"/>
        <w:rPr>
          <w:rFonts w:asciiTheme="majorHAnsi" w:hAnsiTheme="majorHAnsi"/>
          <w:sz w:val="22"/>
          <w:szCs w:val="22"/>
        </w:rPr>
      </w:pPr>
      <w:r w:rsidRPr="00FB1F99">
        <w:rPr>
          <w:rFonts w:asciiTheme="majorHAnsi" w:hAnsiTheme="majorHAnsi"/>
          <w:sz w:val="22"/>
          <w:szCs w:val="22"/>
        </w:rPr>
        <w:t xml:space="preserve">Normally, an MTR would include an in-depth review of the Project strategy and design, including detailed assessment of the </w:t>
      </w:r>
      <w:r w:rsidR="0038463B" w:rsidRPr="00FB1F99">
        <w:rPr>
          <w:rFonts w:asciiTheme="majorHAnsi" w:hAnsiTheme="majorHAnsi"/>
          <w:sz w:val="22"/>
          <w:szCs w:val="22"/>
        </w:rPr>
        <w:t>PRF (Table 2 above)</w:t>
      </w:r>
      <w:r w:rsidRPr="00FB1F99">
        <w:rPr>
          <w:rFonts w:asciiTheme="majorHAnsi" w:hAnsiTheme="majorHAnsi"/>
          <w:sz w:val="22"/>
          <w:szCs w:val="22"/>
        </w:rPr>
        <w:t>, with recommendations for any proposed changes deemed necessary, including</w:t>
      </w:r>
      <w:r w:rsidR="00A05E5F" w:rsidRPr="00FB1F99">
        <w:rPr>
          <w:rFonts w:asciiTheme="majorHAnsi" w:hAnsiTheme="majorHAnsi"/>
          <w:sz w:val="22"/>
          <w:szCs w:val="22"/>
        </w:rPr>
        <w:t xml:space="preserve"> to</w:t>
      </w:r>
      <w:r w:rsidR="00C2100F">
        <w:rPr>
          <w:rFonts w:asciiTheme="majorHAnsi" w:hAnsiTheme="majorHAnsi"/>
          <w:sz w:val="22"/>
          <w:szCs w:val="22"/>
        </w:rPr>
        <w:t>:</w:t>
      </w:r>
    </w:p>
    <w:p w14:paraId="7147E320" w14:textId="4F0C9B3B" w:rsidR="00C2100F" w:rsidRDefault="00A05E5F" w:rsidP="00962A2C">
      <w:pPr>
        <w:pStyle w:val="ListParagraph"/>
        <w:numPr>
          <w:ilvl w:val="0"/>
          <w:numId w:val="89"/>
        </w:numPr>
        <w:spacing w:line="276" w:lineRule="auto"/>
        <w:jc w:val="both"/>
        <w:rPr>
          <w:rFonts w:asciiTheme="majorHAnsi" w:hAnsiTheme="majorHAnsi"/>
          <w:sz w:val="22"/>
          <w:szCs w:val="22"/>
        </w:rPr>
      </w:pPr>
      <w:r w:rsidRPr="00FB1F99">
        <w:rPr>
          <w:rFonts w:asciiTheme="majorHAnsi" w:hAnsiTheme="majorHAnsi"/>
          <w:sz w:val="22"/>
          <w:szCs w:val="22"/>
        </w:rPr>
        <w:t xml:space="preserve"> </w:t>
      </w:r>
      <w:proofErr w:type="gramStart"/>
      <w:r w:rsidRPr="00FB1F99">
        <w:rPr>
          <w:rFonts w:asciiTheme="majorHAnsi" w:hAnsiTheme="majorHAnsi"/>
          <w:sz w:val="22"/>
          <w:szCs w:val="22"/>
        </w:rPr>
        <w:t>ensure</w:t>
      </w:r>
      <w:proofErr w:type="gramEnd"/>
      <w:r w:rsidRPr="00FB1F99">
        <w:rPr>
          <w:rFonts w:asciiTheme="majorHAnsi" w:hAnsiTheme="majorHAnsi"/>
          <w:sz w:val="22"/>
          <w:szCs w:val="22"/>
        </w:rPr>
        <w:t xml:space="preserve"> that the Project’s Objectives and O</w:t>
      </w:r>
      <w:r w:rsidR="005C341D" w:rsidRPr="00FB1F99">
        <w:rPr>
          <w:rFonts w:asciiTheme="majorHAnsi" w:hAnsiTheme="majorHAnsi"/>
          <w:sz w:val="22"/>
          <w:szCs w:val="22"/>
        </w:rPr>
        <w:t>utcomes are clear, practical and feasible a</w:t>
      </w:r>
      <w:r w:rsidR="00334620" w:rsidRPr="00FB1F99">
        <w:rPr>
          <w:rFonts w:asciiTheme="majorHAnsi" w:hAnsiTheme="majorHAnsi"/>
          <w:sz w:val="22"/>
          <w:szCs w:val="22"/>
        </w:rPr>
        <w:t xml:space="preserve">nd </w:t>
      </w:r>
      <w:r w:rsidR="005C341D" w:rsidRPr="00FB1F99">
        <w:rPr>
          <w:rFonts w:asciiTheme="majorHAnsi" w:hAnsiTheme="majorHAnsi"/>
          <w:sz w:val="22"/>
          <w:szCs w:val="22"/>
        </w:rPr>
        <w:t>relevant to country needs and pri</w:t>
      </w:r>
      <w:r w:rsidR="00C2100F">
        <w:rPr>
          <w:rFonts w:asciiTheme="majorHAnsi" w:hAnsiTheme="majorHAnsi"/>
          <w:sz w:val="22"/>
          <w:szCs w:val="22"/>
        </w:rPr>
        <w:t>orities;</w:t>
      </w:r>
      <w:r w:rsidRPr="00FB1F99">
        <w:rPr>
          <w:rFonts w:asciiTheme="majorHAnsi" w:hAnsiTheme="majorHAnsi"/>
          <w:sz w:val="22"/>
          <w:szCs w:val="22"/>
        </w:rPr>
        <w:t xml:space="preserve"> and </w:t>
      </w:r>
    </w:p>
    <w:p w14:paraId="50E3348B" w14:textId="6DE143B9" w:rsidR="005C341D" w:rsidRPr="00FB1F99" w:rsidRDefault="00A05E5F" w:rsidP="00962A2C">
      <w:pPr>
        <w:pStyle w:val="ListParagraph"/>
        <w:numPr>
          <w:ilvl w:val="0"/>
          <w:numId w:val="89"/>
        </w:numPr>
        <w:spacing w:line="276" w:lineRule="auto"/>
        <w:jc w:val="both"/>
        <w:rPr>
          <w:rFonts w:asciiTheme="majorHAnsi" w:hAnsiTheme="majorHAnsi"/>
          <w:sz w:val="22"/>
          <w:szCs w:val="22"/>
        </w:rPr>
      </w:pPr>
      <w:proofErr w:type="gramStart"/>
      <w:r w:rsidRPr="00FB1F99">
        <w:rPr>
          <w:rFonts w:asciiTheme="majorHAnsi" w:hAnsiTheme="majorHAnsi"/>
          <w:sz w:val="22"/>
          <w:szCs w:val="22"/>
        </w:rPr>
        <w:t>that</w:t>
      </w:r>
      <w:proofErr w:type="gramEnd"/>
      <w:r w:rsidRPr="00FB1F99">
        <w:rPr>
          <w:rFonts w:asciiTheme="majorHAnsi" w:hAnsiTheme="majorHAnsi"/>
          <w:sz w:val="22"/>
          <w:szCs w:val="22"/>
        </w:rPr>
        <w:t xml:space="preserve"> Project Targets and I</w:t>
      </w:r>
      <w:r w:rsidR="005C341D" w:rsidRPr="00FB1F99">
        <w:rPr>
          <w:rFonts w:asciiTheme="majorHAnsi" w:hAnsiTheme="majorHAnsi"/>
          <w:sz w:val="22"/>
          <w:szCs w:val="22"/>
        </w:rPr>
        <w:t xml:space="preserve">ndicators are SMART (Specific, Measurable, Attainable, Relevant and </w:t>
      </w:r>
      <w:proofErr w:type="spellStart"/>
      <w:r w:rsidR="005C341D" w:rsidRPr="00FB1F99">
        <w:rPr>
          <w:rFonts w:asciiTheme="majorHAnsi" w:hAnsiTheme="majorHAnsi"/>
          <w:sz w:val="22"/>
          <w:szCs w:val="22"/>
        </w:rPr>
        <w:t>Timebound</w:t>
      </w:r>
      <w:proofErr w:type="spellEnd"/>
      <w:r w:rsidR="005C341D" w:rsidRPr="00FB1F99">
        <w:rPr>
          <w:rFonts w:asciiTheme="majorHAnsi" w:hAnsiTheme="majorHAnsi"/>
          <w:sz w:val="22"/>
          <w:szCs w:val="22"/>
        </w:rPr>
        <w:t>).</w:t>
      </w:r>
    </w:p>
    <w:p w14:paraId="090E17FE" w14:textId="77777777" w:rsidR="005C341D" w:rsidRPr="00FB1F99" w:rsidRDefault="005C341D" w:rsidP="00FB1F99">
      <w:pPr>
        <w:spacing w:line="276" w:lineRule="auto"/>
        <w:jc w:val="both"/>
        <w:rPr>
          <w:rFonts w:asciiTheme="majorHAnsi" w:hAnsiTheme="majorHAnsi"/>
          <w:sz w:val="22"/>
          <w:szCs w:val="22"/>
        </w:rPr>
      </w:pPr>
    </w:p>
    <w:p w14:paraId="24CE7331" w14:textId="77777777" w:rsidR="00FB1F99" w:rsidRPr="00FB1F99" w:rsidRDefault="005C341D" w:rsidP="003B1DED">
      <w:pPr>
        <w:pStyle w:val="ListParagraph"/>
        <w:numPr>
          <w:ilvl w:val="0"/>
          <w:numId w:val="57"/>
        </w:numPr>
        <w:spacing w:line="276" w:lineRule="auto"/>
        <w:jc w:val="both"/>
        <w:rPr>
          <w:rFonts w:asciiTheme="majorHAnsi" w:hAnsiTheme="majorHAnsi"/>
          <w:sz w:val="22"/>
          <w:szCs w:val="22"/>
        </w:rPr>
      </w:pPr>
      <w:r w:rsidRPr="00FB1F99">
        <w:rPr>
          <w:rFonts w:asciiTheme="majorHAnsi" w:hAnsiTheme="majorHAnsi"/>
          <w:sz w:val="22"/>
          <w:szCs w:val="22"/>
        </w:rPr>
        <w:t>However, given the extreme three-year delay to Project commencement</w:t>
      </w:r>
      <w:r w:rsidR="00BF0CB9" w:rsidRPr="00FB1F99">
        <w:rPr>
          <w:rFonts w:asciiTheme="majorHAnsi" w:hAnsiTheme="majorHAnsi"/>
          <w:sz w:val="22"/>
          <w:szCs w:val="22"/>
        </w:rPr>
        <w:t>, and the limited time remaining to complete full Project implementa</w:t>
      </w:r>
      <w:r w:rsidR="001C318A" w:rsidRPr="00FB1F99">
        <w:rPr>
          <w:rFonts w:asciiTheme="majorHAnsi" w:hAnsiTheme="majorHAnsi"/>
          <w:sz w:val="22"/>
          <w:szCs w:val="22"/>
        </w:rPr>
        <w:t>tion,</w:t>
      </w:r>
      <w:r w:rsidR="00BF0CB9" w:rsidRPr="00FB1F99">
        <w:rPr>
          <w:rFonts w:asciiTheme="majorHAnsi" w:hAnsiTheme="majorHAnsi"/>
          <w:sz w:val="22"/>
          <w:szCs w:val="22"/>
        </w:rPr>
        <w:t xml:space="preserve"> </w:t>
      </w:r>
      <w:r w:rsidR="00A05E5F" w:rsidRPr="00FB1F99">
        <w:rPr>
          <w:rFonts w:asciiTheme="majorHAnsi" w:hAnsiTheme="majorHAnsi"/>
          <w:sz w:val="22"/>
          <w:szCs w:val="22"/>
        </w:rPr>
        <w:t xml:space="preserve">it is recommended that it would be highly disruptive to propose any significant changes to the Project-design at this stage.  It is recommended that the Project-design </w:t>
      </w:r>
      <w:r w:rsidR="00334620" w:rsidRPr="00FB1F99">
        <w:rPr>
          <w:rFonts w:asciiTheme="majorHAnsi" w:hAnsiTheme="majorHAnsi"/>
          <w:sz w:val="22"/>
          <w:szCs w:val="22"/>
        </w:rPr>
        <w:t xml:space="preserve">should </w:t>
      </w:r>
      <w:r w:rsidR="00A05E5F" w:rsidRPr="00FB1F99">
        <w:rPr>
          <w:rFonts w:asciiTheme="majorHAnsi" w:hAnsiTheme="majorHAnsi"/>
          <w:sz w:val="22"/>
          <w:szCs w:val="22"/>
        </w:rPr>
        <w:t>be generally accepted as it is, and that highest priority should be given to implementing Project activities in order to achieve Project Outcomes and Objectives by Project-end.</w:t>
      </w:r>
      <w:r w:rsidR="00503BCA" w:rsidRPr="00FB1F99">
        <w:rPr>
          <w:rFonts w:asciiTheme="majorHAnsi" w:hAnsiTheme="majorHAnsi"/>
          <w:sz w:val="22"/>
          <w:szCs w:val="22"/>
        </w:rPr>
        <w:t xml:space="preserve">  The MTR has therefore given higher priority to assessing project implementation (section 3.2 below) than </w:t>
      </w:r>
      <w:r w:rsidR="00EB0FAC" w:rsidRPr="00FB1F99">
        <w:rPr>
          <w:rFonts w:asciiTheme="majorHAnsi" w:hAnsiTheme="majorHAnsi"/>
          <w:sz w:val="22"/>
          <w:szCs w:val="22"/>
        </w:rPr>
        <w:t xml:space="preserve">to </w:t>
      </w:r>
      <w:r w:rsidR="00A059E0" w:rsidRPr="00FB1F99">
        <w:rPr>
          <w:rFonts w:asciiTheme="majorHAnsi" w:hAnsiTheme="majorHAnsi"/>
          <w:sz w:val="22"/>
          <w:szCs w:val="22"/>
        </w:rPr>
        <w:t xml:space="preserve">reviewing the </w:t>
      </w:r>
      <w:r w:rsidR="00503BCA" w:rsidRPr="00FB1F99">
        <w:rPr>
          <w:rFonts w:asciiTheme="majorHAnsi" w:hAnsiTheme="majorHAnsi"/>
          <w:sz w:val="22"/>
          <w:szCs w:val="22"/>
        </w:rPr>
        <w:t>Project strategy and design.</w:t>
      </w:r>
    </w:p>
    <w:p w14:paraId="0BF4BD75" w14:textId="77777777" w:rsidR="00FB1F99" w:rsidRPr="00FB1F99" w:rsidRDefault="00FB1F99" w:rsidP="00FB1F99">
      <w:pPr>
        <w:spacing w:line="276" w:lineRule="auto"/>
        <w:jc w:val="both"/>
        <w:rPr>
          <w:rFonts w:asciiTheme="majorHAnsi" w:hAnsiTheme="majorHAnsi"/>
          <w:sz w:val="22"/>
          <w:szCs w:val="22"/>
        </w:rPr>
      </w:pPr>
    </w:p>
    <w:p w14:paraId="4395223E" w14:textId="1F25E5FC" w:rsidR="00306ADF" w:rsidRPr="00FB1F99" w:rsidRDefault="00A05E5F" w:rsidP="003B1DED">
      <w:pPr>
        <w:pStyle w:val="ListParagraph"/>
        <w:numPr>
          <w:ilvl w:val="0"/>
          <w:numId w:val="57"/>
        </w:numPr>
        <w:spacing w:line="276" w:lineRule="auto"/>
        <w:jc w:val="both"/>
        <w:rPr>
          <w:rFonts w:asciiTheme="majorHAnsi" w:hAnsiTheme="majorHAnsi"/>
          <w:sz w:val="22"/>
          <w:szCs w:val="22"/>
        </w:rPr>
      </w:pPr>
      <w:r w:rsidRPr="00FB1F99">
        <w:rPr>
          <w:rFonts w:asciiTheme="majorHAnsi" w:hAnsiTheme="majorHAnsi"/>
          <w:sz w:val="22"/>
          <w:szCs w:val="22"/>
        </w:rPr>
        <w:t>Having said this, the MTR does make the following general observations about the Project design:</w:t>
      </w:r>
    </w:p>
    <w:p w14:paraId="03C6AD8A" w14:textId="77777777" w:rsidR="00A05E5F" w:rsidRPr="00FB1F99" w:rsidRDefault="00A05E5F" w:rsidP="00F72BAA">
      <w:pPr>
        <w:spacing w:line="276" w:lineRule="auto"/>
        <w:jc w:val="both"/>
        <w:rPr>
          <w:rFonts w:asciiTheme="majorHAnsi" w:hAnsiTheme="majorHAnsi"/>
          <w:sz w:val="22"/>
          <w:szCs w:val="22"/>
        </w:rPr>
      </w:pPr>
    </w:p>
    <w:p w14:paraId="246C6CCF" w14:textId="6AFEBFEC" w:rsidR="00A05E5F" w:rsidRPr="00EA3B0D" w:rsidRDefault="003B7498" w:rsidP="003B542A">
      <w:pPr>
        <w:pStyle w:val="ListParagraph"/>
        <w:numPr>
          <w:ilvl w:val="0"/>
          <w:numId w:val="35"/>
        </w:numPr>
        <w:spacing w:line="276" w:lineRule="auto"/>
        <w:ind w:left="1080"/>
        <w:jc w:val="both"/>
        <w:rPr>
          <w:rFonts w:asciiTheme="majorHAnsi" w:hAnsiTheme="majorHAnsi"/>
          <w:sz w:val="22"/>
          <w:szCs w:val="22"/>
        </w:rPr>
      </w:pPr>
      <w:r w:rsidRPr="00FB1F99">
        <w:rPr>
          <w:rFonts w:asciiTheme="majorHAnsi" w:hAnsiTheme="majorHAnsi"/>
          <w:sz w:val="22"/>
          <w:szCs w:val="22"/>
        </w:rPr>
        <w:t xml:space="preserve">The </w:t>
      </w:r>
      <w:r w:rsidR="000C1362" w:rsidRPr="00FB1F99">
        <w:rPr>
          <w:rFonts w:asciiTheme="majorHAnsi" w:hAnsiTheme="majorHAnsi"/>
          <w:sz w:val="22"/>
          <w:szCs w:val="22"/>
        </w:rPr>
        <w:t>first overall</w:t>
      </w:r>
      <w:r w:rsidRPr="00FB1F99">
        <w:rPr>
          <w:rFonts w:asciiTheme="majorHAnsi" w:hAnsiTheme="majorHAnsi"/>
          <w:sz w:val="22"/>
          <w:szCs w:val="22"/>
        </w:rPr>
        <w:t xml:space="preserve"> </w:t>
      </w:r>
      <w:r w:rsidR="00F64F04" w:rsidRPr="00FB1F99">
        <w:rPr>
          <w:rFonts w:asciiTheme="majorHAnsi" w:hAnsiTheme="majorHAnsi"/>
          <w:sz w:val="22"/>
          <w:szCs w:val="22"/>
        </w:rPr>
        <w:t>O</w:t>
      </w:r>
      <w:r w:rsidRPr="00FB1F99">
        <w:rPr>
          <w:rFonts w:asciiTheme="majorHAnsi" w:hAnsiTheme="majorHAnsi"/>
          <w:sz w:val="22"/>
          <w:szCs w:val="22"/>
        </w:rPr>
        <w:t xml:space="preserve">bjective of the Project is to implement the YSLME SAP. While there is general </w:t>
      </w:r>
      <w:r w:rsidR="002F1289" w:rsidRPr="00FB1F99">
        <w:rPr>
          <w:rFonts w:asciiTheme="majorHAnsi" w:hAnsiTheme="majorHAnsi"/>
          <w:sz w:val="22"/>
          <w:szCs w:val="22"/>
        </w:rPr>
        <w:t xml:space="preserve">alignment and </w:t>
      </w:r>
      <w:r w:rsidRPr="00FB1F99">
        <w:rPr>
          <w:rFonts w:asciiTheme="majorHAnsi" w:hAnsiTheme="majorHAnsi"/>
          <w:sz w:val="22"/>
          <w:szCs w:val="22"/>
        </w:rPr>
        <w:t>consistency between</w:t>
      </w:r>
      <w:r w:rsidR="002F1289" w:rsidRPr="00FB1F99">
        <w:rPr>
          <w:rFonts w:asciiTheme="majorHAnsi" w:hAnsiTheme="majorHAnsi"/>
          <w:sz w:val="22"/>
          <w:szCs w:val="22"/>
        </w:rPr>
        <w:t xml:space="preserve"> SAP T</w:t>
      </w:r>
      <w:r w:rsidRPr="00FB1F99">
        <w:rPr>
          <w:rFonts w:asciiTheme="majorHAnsi" w:hAnsiTheme="majorHAnsi"/>
          <w:sz w:val="22"/>
          <w:szCs w:val="22"/>
        </w:rPr>
        <w:t>argets and Actions versus Project</w:t>
      </w:r>
      <w:r w:rsidRPr="00EA3B0D">
        <w:rPr>
          <w:rFonts w:asciiTheme="majorHAnsi" w:hAnsiTheme="majorHAnsi"/>
          <w:sz w:val="22"/>
          <w:szCs w:val="22"/>
        </w:rPr>
        <w:t xml:space="preserve"> </w:t>
      </w:r>
      <w:r w:rsidR="002F1289" w:rsidRPr="00EA3B0D">
        <w:rPr>
          <w:rFonts w:asciiTheme="majorHAnsi" w:hAnsiTheme="majorHAnsi"/>
          <w:sz w:val="22"/>
          <w:szCs w:val="22"/>
        </w:rPr>
        <w:t xml:space="preserve">Components, </w:t>
      </w:r>
      <w:r w:rsidRPr="00EA3B0D">
        <w:rPr>
          <w:rFonts w:asciiTheme="majorHAnsi" w:hAnsiTheme="majorHAnsi"/>
          <w:sz w:val="22"/>
          <w:szCs w:val="22"/>
        </w:rPr>
        <w:t xml:space="preserve">Outcomes and Outputs (as shown in Table </w:t>
      </w:r>
      <w:r w:rsidR="00550CA2">
        <w:rPr>
          <w:rFonts w:asciiTheme="majorHAnsi" w:hAnsiTheme="majorHAnsi"/>
          <w:sz w:val="22"/>
          <w:szCs w:val="22"/>
        </w:rPr>
        <w:t>5</w:t>
      </w:r>
      <w:r w:rsidRPr="00EA3B0D">
        <w:rPr>
          <w:rFonts w:asciiTheme="majorHAnsi" w:hAnsiTheme="majorHAnsi"/>
          <w:sz w:val="22"/>
          <w:szCs w:val="22"/>
        </w:rPr>
        <w:t>)</w:t>
      </w:r>
      <w:r w:rsidR="002F1289" w:rsidRPr="00EA3B0D">
        <w:rPr>
          <w:rFonts w:asciiTheme="majorHAnsi" w:hAnsiTheme="majorHAnsi"/>
          <w:sz w:val="22"/>
          <w:szCs w:val="22"/>
        </w:rPr>
        <w:t>, the latter are unnecessarily complex and numerous</w:t>
      </w:r>
      <w:r w:rsidR="003803A0">
        <w:rPr>
          <w:rFonts w:asciiTheme="majorHAnsi" w:hAnsiTheme="majorHAnsi"/>
          <w:sz w:val="22"/>
          <w:szCs w:val="22"/>
        </w:rPr>
        <w:t xml:space="preserve"> (4 Components, 16 Outcomes, </w:t>
      </w:r>
      <w:r w:rsidR="002F1289" w:rsidRPr="00EA3B0D">
        <w:rPr>
          <w:rFonts w:asciiTheme="majorHAnsi" w:hAnsiTheme="majorHAnsi"/>
          <w:sz w:val="22"/>
          <w:szCs w:val="22"/>
        </w:rPr>
        <w:t xml:space="preserve">26 Outputs </w:t>
      </w:r>
      <w:r w:rsidR="003803A0">
        <w:rPr>
          <w:rFonts w:asciiTheme="majorHAnsi" w:hAnsiTheme="majorHAnsi"/>
          <w:sz w:val="22"/>
          <w:szCs w:val="22"/>
        </w:rPr>
        <w:t xml:space="preserve">and </w:t>
      </w:r>
      <w:r w:rsidR="00E510EA">
        <w:rPr>
          <w:rFonts w:asciiTheme="majorHAnsi" w:hAnsiTheme="majorHAnsi"/>
          <w:sz w:val="22"/>
          <w:szCs w:val="22"/>
        </w:rPr>
        <w:t xml:space="preserve">117 </w:t>
      </w:r>
      <w:r w:rsidR="003803A0">
        <w:rPr>
          <w:rFonts w:asciiTheme="majorHAnsi" w:hAnsiTheme="majorHAnsi"/>
          <w:sz w:val="22"/>
          <w:szCs w:val="22"/>
        </w:rPr>
        <w:t xml:space="preserve">Activities </w:t>
      </w:r>
      <w:r w:rsidR="002F1289" w:rsidRPr="00EA3B0D">
        <w:rPr>
          <w:rFonts w:asciiTheme="majorHAnsi" w:hAnsiTheme="majorHAnsi"/>
          <w:sz w:val="22"/>
          <w:szCs w:val="22"/>
        </w:rPr>
        <w:t xml:space="preserve">versus </w:t>
      </w:r>
      <w:r w:rsidR="0080377E">
        <w:rPr>
          <w:rFonts w:asciiTheme="majorHAnsi" w:hAnsiTheme="majorHAnsi"/>
          <w:sz w:val="22"/>
          <w:szCs w:val="22"/>
        </w:rPr>
        <w:t>11</w:t>
      </w:r>
      <w:r w:rsidR="002F1289" w:rsidRPr="00EA3B0D">
        <w:rPr>
          <w:rFonts w:asciiTheme="majorHAnsi" w:hAnsiTheme="majorHAnsi"/>
          <w:sz w:val="22"/>
          <w:szCs w:val="22"/>
        </w:rPr>
        <w:t xml:space="preserve"> Targets </w:t>
      </w:r>
      <w:r w:rsidR="00F00CC1">
        <w:rPr>
          <w:rFonts w:asciiTheme="majorHAnsi" w:hAnsiTheme="majorHAnsi"/>
          <w:sz w:val="22"/>
          <w:szCs w:val="22"/>
        </w:rPr>
        <w:t xml:space="preserve">and </w:t>
      </w:r>
      <w:r w:rsidR="00551725">
        <w:rPr>
          <w:rFonts w:asciiTheme="majorHAnsi" w:hAnsiTheme="majorHAnsi"/>
          <w:sz w:val="22"/>
          <w:szCs w:val="22"/>
        </w:rPr>
        <w:t xml:space="preserve">39 </w:t>
      </w:r>
      <w:r w:rsidR="0080377E">
        <w:rPr>
          <w:rFonts w:asciiTheme="majorHAnsi" w:hAnsiTheme="majorHAnsi"/>
          <w:sz w:val="22"/>
          <w:szCs w:val="22"/>
        </w:rPr>
        <w:t xml:space="preserve">Actions </w:t>
      </w:r>
      <w:r w:rsidR="002F1289" w:rsidRPr="00EA3B0D">
        <w:rPr>
          <w:rFonts w:asciiTheme="majorHAnsi" w:hAnsiTheme="majorHAnsi"/>
          <w:sz w:val="22"/>
          <w:szCs w:val="22"/>
        </w:rPr>
        <w:t xml:space="preserve">in the SAP). This presents an extremely large, complex and difficult workload for the </w:t>
      </w:r>
      <w:r w:rsidR="000C1362" w:rsidRPr="00EA3B0D">
        <w:rPr>
          <w:rFonts w:asciiTheme="majorHAnsi" w:hAnsiTheme="majorHAnsi"/>
          <w:sz w:val="22"/>
          <w:szCs w:val="22"/>
        </w:rPr>
        <w:t>PMO and country-counterparts</w:t>
      </w:r>
      <w:r w:rsidR="002F1289" w:rsidRPr="00EA3B0D">
        <w:rPr>
          <w:rFonts w:asciiTheme="majorHAnsi" w:hAnsiTheme="majorHAnsi"/>
          <w:sz w:val="22"/>
          <w:szCs w:val="22"/>
        </w:rPr>
        <w:t xml:space="preserve"> </w:t>
      </w:r>
      <w:r w:rsidR="00893CEB" w:rsidRPr="00EA3B0D">
        <w:rPr>
          <w:rFonts w:asciiTheme="majorHAnsi" w:hAnsiTheme="majorHAnsi"/>
          <w:sz w:val="22"/>
          <w:szCs w:val="22"/>
        </w:rPr>
        <w:t>to achieve</w:t>
      </w:r>
      <w:r w:rsidR="00266714" w:rsidRPr="00EA3B0D">
        <w:rPr>
          <w:rFonts w:asciiTheme="majorHAnsi" w:hAnsiTheme="majorHAnsi"/>
          <w:sz w:val="22"/>
          <w:szCs w:val="22"/>
        </w:rPr>
        <w:t xml:space="preserve"> within the Project time</w:t>
      </w:r>
      <w:r w:rsidR="00893CEB" w:rsidRPr="00EA3B0D">
        <w:rPr>
          <w:rFonts w:asciiTheme="majorHAnsi" w:hAnsiTheme="majorHAnsi"/>
          <w:sz w:val="22"/>
          <w:szCs w:val="22"/>
        </w:rPr>
        <w:t xml:space="preserve">frame </w:t>
      </w:r>
      <w:r w:rsidR="002F1289" w:rsidRPr="00EA3B0D">
        <w:rPr>
          <w:rFonts w:asciiTheme="majorHAnsi" w:hAnsiTheme="majorHAnsi"/>
          <w:sz w:val="22"/>
          <w:szCs w:val="22"/>
        </w:rPr>
        <w:t>(the MTR consultant has neve</w:t>
      </w:r>
      <w:r w:rsidR="004F7C67" w:rsidRPr="00EA3B0D">
        <w:rPr>
          <w:rFonts w:asciiTheme="majorHAnsi" w:hAnsiTheme="majorHAnsi"/>
          <w:sz w:val="22"/>
          <w:szCs w:val="22"/>
        </w:rPr>
        <w:t xml:space="preserve">r seen a GEF project of this </w:t>
      </w:r>
      <w:r w:rsidR="002F1289" w:rsidRPr="00EA3B0D">
        <w:rPr>
          <w:rFonts w:asciiTheme="majorHAnsi" w:hAnsiTheme="majorHAnsi"/>
          <w:sz w:val="22"/>
          <w:szCs w:val="22"/>
        </w:rPr>
        <w:t xml:space="preserve">funding </w:t>
      </w:r>
      <w:r w:rsidR="00503BCA" w:rsidRPr="00EA3B0D">
        <w:rPr>
          <w:rFonts w:asciiTheme="majorHAnsi" w:hAnsiTheme="majorHAnsi"/>
          <w:sz w:val="22"/>
          <w:szCs w:val="22"/>
        </w:rPr>
        <w:t xml:space="preserve">range </w:t>
      </w:r>
      <w:r w:rsidR="002F1289" w:rsidRPr="00EA3B0D">
        <w:rPr>
          <w:rFonts w:asciiTheme="majorHAnsi" w:hAnsiTheme="majorHAnsi"/>
          <w:sz w:val="22"/>
          <w:szCs w:val="22"/>
        </w:rPr>
        <w:t>(~$7</w:t>
      </w:r>
      <w:r w:rsidR="00492987">
        <w:rPr>
          <w:rFonts w:asciiTheme="majorHAnsi" w:hAnsiTheme="majorHAnsi"/>
          <w:sz w:val="22"/>
          <w:szCs w:val="22"/>
        </w:rPr>
        <w:t>.5</w:t>
      </w:r>
      <w:r w:rsidR="002F1289" w:rsidRPr="00EA3B0D">
        <w:rPr>
          <w:rFonts w:asciiTheme="majorHAnsi" w:hAnsiTheme="majorHAnsi"/>
          <w:sz w:val="22"/>
          <w:szCs w:val="22"/>
        </w:rPr>
        <w:t>M) wit</w:t>
      </w:r>
      <w:r w:rsidR="00503BCA" w:rsidRPr="00EA3B0D">
        <w:rPr>
          <w:rFonts w:asciiTheme="majorHAnsi" w:hAnsiTheme="majorHAnsi"/>
          <w:sz w:val="22"/>
          <w:szCs w:val="22"/>
        </w:rPr>
        <w:t>h such a large</w:t>
      </w:r>
      <w:r w:rsidR="00F00CC1">
        <w:rPr>
          <w:rFonts w:asciiTheme="majorHAnsi" w:hAnsiTheme="majorHAnsi"/>
          <w:sz w:val="22"/>
          <w:szCs w:val="22"/>
        </w:rPr>
        <w:t xml:space="preserve"> number of Outcomes, </w:t>
      </w:r>
      <w:r w:rsidR="002F1289" w:rsidRPr="00EA3B0D">
        <w:rPr>
          <w:rFonts w:asciiTheme="majorHAnsi" w:hAnsiTheme="majorHAnsi"/>
          <w:sz w:val="22"/>
          <w:szCs w:val="22"/>
        </w:rPr>
        <w:t>Outputs</w:t>
      </w:r>
      <w:r w:rsidR="00F00CC1">
        <w:rPr>
          <w:rFonts w:asciiTheme="majorHAnsi" w:hAnsiTheme="majorHAnsi"/>
          <w:sz w:val="22"/>
          <w:szCs w:val="22"/>
        </w:rPr>
        <w:t xml:space="preserve"> and Activities</w:t>
      </w:r>
      <w:r w:rsidR="002F1289" w:rsidRPr="00EA3B0D">
        <w:rPr>
          <w:rFonts w:asciiTheme="majorHAnsi" w:hAnsiTheme="majorHAnsi"/>
          <w:sz w:val="22"/>
          <w:szCs w:val="22"/>
        </w:rPr>
        <w:t xml:space="preserve">). In hindsight the Project should have a much simpler design, with only </w:t>
      </w:r>
      <w:r w:rsidR="00334620">
        <w:rPr>
          <w:rFonts w:asciiTheme="majorHAnsi" w:hAnsiTheme="majorHAnsi"/>
          <w:sz w:val="22"/>
          <w:szCs w:val="22"/>
        </w:rPr>
        <w:t>six</w:t>
      </w:r>
      <w:r w:rsidR="002F1289" w:rsidRPr="00EA3B0D">
        <w:rPr>
          <w:rFonts w:asciiTheme="majorHAnsi" w:hAnsiTheme="majorHAnsi"/>
          <w:sz w:val="22"/>
          <w:szCs w:val="22"/>
        </w:rPr>
        <w:t xml:space="preserve"> Outcomes or less and only </w:t>
      </w:r>
      <w:r w:rsidR="00334620">
        <w:rPr>
          <w:rFonts w:asciiTheme="majorHAnsi" w:hAnsiTheme="majorHAnsi"/>
          <w:sz w:val="22"/>
          <w:szCs w:val="22"/>
        </w:rPr>
        <w:t>10</w:t>
      </w:r>
      <w:r w:rsidR="002F1289" w:rsidRPr="00EA3B0D">
        <w:rPr>
          <w:rFonts w:asciiTheme="majorHAnsi" w:hAnsiTheme="majorHAnsi"/>
          <w:sz w:val="22"/>
          <w:szCs w:val="22"/>
        </w:rPr>
        <w:t xml:space="preserve"> Outputs or less, </w:t>
      </w:r>
      <w:r w:rsidR="00551725">
        <w:rPr>
          <w:rFonts w:asciiTheme="majorHAnsi" w:hAnsiTheme="majorHAnsi"/>
          <w:sz w:val="22"/>
          <w:szCs w:val="22"/>
        </w:rPr>
        <w:t xml:space="preserve">and significantly less technical Activities, </w:t>
      </w:r>
      <w:r w:rsidR="002F1289" w:rsidRPr="00EA3B0D">
        <w:rPr>
          <w:rFonts w:asciiTheme="majorHAnsi" w:hAnsiTheme="majorHAnsi"/>
          <w:sz w:val="22"/>
          <w:szCs w:val="22"/>
        </w:rPr>
        <w:t xml:space="preserve">aligned more directly with the SAP Targets.  To help address this, it is recommended that </w:t>
      </w:r>
      <w:r w:rsidR="004F7C67" w:rsidRPr="00EA3B0D">
        <w:rPr>
          <w:rFonts w:asciiTheme="majorHAnsi" w:hAnsiTheme="majorHAnsi"/>
          <w:sz w:val="22"/>
          <w:szCs w:val="22"/>
        </w:rPr>
        <w:t xml:space="preserve">for </w:t>
      </w:r>
      <w:r w:rsidR="00B61273">
        <w:rPr>
          <w:rFonts w:asciiTheme="majorHAnsi" w:hAnsiTheme="majorHAnsi"/>
          <w:sz w:val="22"/>
          <w:szCs w:val="22"/>
        </w:rPr>
        <w:t xml:space="preserve">the remaining Project </w:t>
      </w:r>
      <w:r w:rsidR="004F7C67" w:rsidRPr="00EA3B0D">
        <w:rPr>
          <w:rFonts w:asciiTheme="majorHAnsi" w:hAnsiTheme="majorHAnsi"/>
          <w:sz w:val="22"/>
          <w:szCs w:val="22"/>
        </w:rPr>
        <w:t xml:space="preserve">duration, </w:t>
      </w:r>
      <w:r w:rsidR="00FE07FC" w:rsidRPr="00EA3B0D">
        <w:rPr>
          <w:rFonts w:asciiTheme="majorHAnsi" w:hAnsiTheme="majorHAnsi"/>
          <w:sz w:val="22"/>
          <w:szCs w:val="22"/>
        </w:rPr>
        <w:t xml:space="preserve">absolute </w:t>
      </w:r>
      <w:r w:rsidR="002F1289" w:rsidRPr="00EA3B0D">
        <w:rPr>
          <w:rFonts w:asciiTheme="majorHAnsi" w:hAnsiTheme="majorHAnsi"/>
          <w:sz w:val="22"/>
          <w:szCs w:val="22"/>
        </w:rPr>
        <w:t>hig</w:t>
      </w:r>
      <w:r w:rsidR="00F64F04" w:rsidRPr="00EA3B0D">
        <w:rPr>
          <w:rFonts w:asciiTheme="majorHAnsi" w:hAnsiTheme="majorHAnsi"/>
          <w:sz w:val="22"/>
          <w:szCs w:val="22"/>
        </w:rPr>
        <w:t xml:space="preserve">hest priority </w:t>
      </w:r>
      <w:r w:rsidR="00503BCA" w:rsidRPr="00EA3B0D">
        <w:rPr>
          <w:rFonts w:asciiTheme="majorHAnsi" w:hAnsiTheme="majorHAnsi"/>
          <w:sz w:val="22"/>
          <w:szCs w:val="22"/>
        </w:rPr>
        <w:t xml:space="preserve">should </w:t>
      </w:r>
      <w:r w:rsidR="00F64F04" w:rsidRPr="00EA3B0D">
        <w:rPr>
          <w:rFonts w:asciiTheme="majorHAnsi" w:hAnsiTheme="majorHAnsi"/>
          <w:sz w:val="22"/>
          <w:szCs w:val="22"/>
        </w:rPr>
        <w:t>be given to focus</w:t>
      </w:r>
      <w:r w:rsidR="002F1289" w:rsidRPr="00EA3B0D">
        <w:rPr>
          <w:rFonts w:asciiTheme="majorHAnsi" w:hAnsiTheme="majorHAnsi"/>
          <w:sz w:val="22"/>
          <w:szCs w:val="22"/>
        </w:rPr>
        <w:t>ing on completing all</w:t>
      </w:r>
      <w:r w:rsidR="00F64F04" w:rsidRPr="00EA3B0D">
        <w:rPr>
          <w:rFonts w:asciiTheme="majorHAnsi" w:hAnsiTheme="majorHAnsi"/>
          <w:sz w:val="22"/>
          <w:szCs w:val="22"/>
        </w:rPr>
        <w:t xml:space="preserve"> Outcomes and Outputs in Componen</w:t>
      </w:r>
      <w:r w:rsidR="002F1289" w:rsidRPr="00EA3B0D">
        <w:rPr>
          <w:rFonts w:asciiTheme="majorHAnsi" w:hAnsiTheme="majorHAnsi"/>
          <w:sz w:val="22"/>
          <w:szCs w:val="22"/>
        </w:rPr>
        <w:t xml:space="preserve">t 1 </w:t>
      </w:r>
      <w:r w:rsidR="00F64F04" w:rsidRPr="00EA3B0D">
        <w:rPr>
          <w:rFonts w:asciiTheme="majorHAnsi" w:hAnsiTheme="majorHAnsi"/>
          <w:sz w:val="22"/>
          <w:szCs w:val="22"/>
        </w:rPr>
        <w:t>(the most strategically important Compo</w:t>
      </w:r>
      <w:r w:rsidR="002F1289" w:rsidRPr="00EA3B0D">
        <w:rPr>
          <w:rFonts w:asciiTheme="majorHAnsi" w:hAnsiTheme="majorHAnsi"/>
          <w:sz w:val="22"/>
          <w:szCs w:val="22"/>
        </w:rPr>
        <w:t>ne</w:t>
      </w:r>
      <w:r w:rsidR="00F64F04" w:rsidRPr="00EA3B0D">
        <w:rPr>
          <w:rFonts w:asciiTheme="majorHAnsi" w:hAnsiTheme="majorHAnsi"/>
          <w:sz w:val="22"/>
          <w:szCs w:val="22"/>
        </w:rPr>
        <w:t>n</w:t>
      </w:r>
      <w:r w:rsidR="00334620">
        <w:rPr>
          <w:rFonts w:asciiTheme="majorHAnsi" w:hAnsiTheme="majorHAnsi"/>
          <w:sz w:val="22"/>
          <w:szCs w:val="22"/>
        </w:rPr>
        <w:t>t), followed by</w:t>
      </w:r>
      <w:r w:rsidR="002F1289" w:rsidRPr="00EA3B0D">
        <w:rPr>
          <w:rFonts w:asciiTheme="majorHAnsi" w:hAnsiTheme="majorHAnsi"/>
          <w:sz w:val="22"/>
          <w:szCs w:val="22"/>
        </w:rPr>
        <w:t xml:space="preserve"> those that have the highest likeliho</w:t>
      </w:r>
      <w:r w:rsidR="00F64F04" w:rsidRPr="00EA3B0D">
        <w:rPr>
          <w:rFonts w:asciiTheme="majorHAnsi" w:hAnsiTheme="majorHAnsi"/>
          <w:sz w:val="22"/>
          <w:szCs w:val="22"/>
        </w:rPr>
        <w:t>od of being achieved by Project-</w:t>
      </w:r>
      <w:r w:rsidR="002F1289" w:rsidRPr="00EA3B0D">
        <w:rPr>
          <w:rFonts w:asciiTheme="majorHAnsi" w:hAnsiTheme="majorHAnsi"/>
          <w:sz w:val="22"/>
          <w:szCs w:val="22"/>
        </w:rPr>
        <w:t>end (</w:t>
      </w:r>
      <w:r w:rsidR="000C1362" w:rsidRPr="00EA3B0D">
        <w:rPr>
          <w:rFonts w:asciiTheme="majorHAnsi" w:hAnsiTheme="majorHAnsi"/>
          <w:sz w:val="22"/>
          <w:szCs w:val="22"/>
        </w:rPr>
        <w:t>Outcomes 2.1, 2.2, 2.3, 3.4</w:t>
      </w:r>
      <w:r w:rsidR="00453913">
        <w:rPr>
          <w:rFonts w:asciiTheme="majorHAnsi" w:hAnsiTheme="majorHAnsi"/>
          <w:sz w:val="22"/>
          <w:szCs w:val="22"/>
        </w:rPr>
        <w:t xml:space="preserve">, </w:t>
      </w:r>
      <w:r w:rsidR="0005301D">
        <w:rPr>
          <w:rFonts w:asciiTheme="majorHAnsi" w:hAnsiTheme="majorHAnsi"/>
          <w:sz w:val="22"/>
          <w:szCs w:val="22"/>
        </w:rPr>
        <w:t xml:space="preserve">4.1, </w:t>
      </w:r>
      <w:r w:rsidR="000C1362" w:rsidRPr="00EA3B0D">
        <w:rPr>
          <w:rFonts w:asciiTheme="majorHAnsi" w:hAnsiTheme="majorHAnsi"/>
          <w:sz w:val="22"/>
          <w:szCs w:val="22"/>
        </w:rPr>
        <w:t>4.2</w:t>
      </w:r>
      <w:r w:rsidR="00453913">
        <w:rPr>
          <w:rFonts w:asciiTheme="majorHAnsi" w:hAnsiTheme="majorHAnsi"/>
          <w:sz w:val="22"/>
          <w:szCs w:val="22"/>
        </w:rPr>
        <w:t xml:space="preserve"> and 4.3</w:t>
      </w:r>
      <w:r w:rsidR="00F64F04" w:rsidRPr="00EA3B0D">
        <w:rPr>
          <w:rFonts w:asciiTheme="majorHAnsi" w:hAnsiTheme="majorHAnsi"/>
          <w:sz w:val="22"/>
          <w:szCs w:val="22"/>
        </w:rPr>
        <w:t xml:space="preserve">). </w:t>
      </w:r>
      <w:r w:rsidR="000C1362" w:rsidRPr="00EA3B0D">
        <w:rPr>
          <w:rFonts w:asciiTheme="majorHAnsi" w:hAnsiTheme="majorHAnsi"/>
          <w:sz w:val="22"/>
          <w:szCs w:val="22"/>
        </w:rPr>
        <w:t>The other Project Outcomes (3.1, 3.2, 3.3</w:t>
      </w:r>
      <w:r w:rsidR="00453913">
        <w:rPr>
          <w:rFonts w:asciiTheme="majorHAnsi" w:hAnsiTheme="majorHAnsi"/>
          <w:sz w:val="22"/>
          <w:szCs w:val="22"/>
        </w:rPr>
        <w:t xml:space="preserve"> and 4.4</w:t>
      </w:r>
      <w:r w:rsidR="000C1362" w:rsidRPr="00EA3B0D">
        <w:rPr>
          <w:rFonts w:asciiTheme="majorHAnsi" w:hAnsiTheme="majorHAnsi"/>
          <w:sz w:val="22"/>
          <w:szCs w:val="22"/>
        </w:rPr>
        <w:t>)</w:t>
      </w:r>
      <w:r w:rsidR="00503BCA" w:rsidRPr="00EA3B0D">
        <w:rPr>
          <w:rFonts w:asciiTheme="majorHAnsi" w:hAnsiTheme="majorHAnsi"/>
          <w:sz w:val="22"/>
          <w:szCs w:val="22"/>
        </w:rPr>
        <w:t xml:space="preserve"> may well have to be left aside as lower priorities, and picked by the YSLME Commission post-Project</w:t>
      </w:r>
      <w:r w:rsidR="000C1362" w:rsidRPr="00EA3B0D">
        <w:rPr>
          <w:rFonts w:asciiTheme="majorHAnsi" w:hAnsiTheme="majorHAnsi"/>
          <w:sz w:val="22"/>
          <w:szCs w:val="22"/>
        </w:rPr>
        <w:t xml:space="preserve"> (refer Tables</w:t>
      </w:r>
      <w:r w:rsidR="00BC6748">
        <w:rPr>
          <w:rFonts w:asciiTheme="majorHAnsi" w:hAnsiTheme="majorHAnsi"/>
          <w:sz w:val="22"/>
          <w:szCs w:val="22"/>
        </w:rPr>
        <w:t xml:space="preserve"> 7</w:t>
      </w:r>
      <w:r w:rsidR="000C1362" w:rsidRPr="00EA3B0D">
        <w:rPr>
          <w:rFonts w:asciiTheme="majorHAnsi" w:hAnsiTheme="majorHAnsi"/>
          <w:sz w:val="22"/>
          <w:szCs w:val="22"/>
        </w:rPr>
        <w:t xml:space="preserve"> and </w:t>
      </w:r>
      <w:r w:rsidR="00BC6748">
        <w:rPr>
          <w:rFonts w:asciiTheme="majorHAnsi" w:hAnsiTheme="majorHAnsi"/>
          <w:sz w:val="22"/>
          <w:szCs w:val="22"/>
        </w:rPr>
        <w:t>8</w:t>
      </w:r>
      <w:r w:rsidR="000C1362" w:rsidRPr="00EA3B0D">
        <w:rPr>
          <w:rFonts w:asciiTheme="majorHAnsi" w:hAnsiTheme="majorHAnsi"/>
          <w:sz w:val="22"/>
          <w:szCs w:val="22"/>
        </w:rPr>
        <w:t>)</w:t>
      </w:r>
      <w:r w:rsidR="00503BCA" w:rsidRPr="00EA3B0D">
        <w:rPr>
          <w:rFonts w:asciiTheme="majorHAnsi" w:hAnsiTheme="majorHAnsi"/>
          <w:sz w:val="22"/>
          <w:szCs w:val="22"/>
        </w:rPr>
        <w:t>.</w:t>
      </w:r>
    </w:p>
    <w:p w14:paraId="27BC9A0B" w14:textId="77777777" w:rsidR="00A05E5F" w:rsidRPr="00524AF5" w:rsidRDefault="00A05E5F" w:rsidP="00EA3B0D">
      <w:pPr>
        <w:spacing w:line="276" w:lineRule="auto"/>
        <w:jc w:val="both"/>
        <w:rPr>
          <w:sz w:val="22"/>
          <w:szCs w:val="22"/>
        </w:rPr>
      </w:pPr>
    </w:p>
    <w:p w14:paraId="55BB4897" w14:textId="512E61BB" w:rsidR="005C341D" w:rsidRPr="00EA3B0D" w:rsidRDefault="000C1362" w:rsidP="003B542A">
      <w:pPr>
        <w:pStyle w:val="ListParagraph"/>
        <w:numPr>
          <w:ilvl w:val="0"/>
          <w:numId w:val="35"/>
        </w:numPr>
        <w:spacing w:line="276" w:lineRule="auto"/>
        <w:ind w:left="1080"/>
        <w:jc w:val="both"/>
        <w:rPr>
          <w:rFonts w:asciiTheme="majorHAnsi" w:eastAsia="Times New Roman" w:hAnsiTheme="majorHAnsi" w:cs="Tahoma"/>
          <w:color w:val="0A0A0A"/>
          <w:sz w:val="22"/>
          <w:szCs w:val="22"/>
        </w:rPr>
      </w:pPr>
      <w:r w:rsidRPr="00EA3B0D">
        <w:rPr>
          <w:rFonts w:asciiTheme="majorHAnsi" w:hAnsiTheme="majorHAnsi"/>
          <w:sz w:val="22"/>
          <w:szCs w:val="22"/>
        </w:rPr>
        <w:t>The second overall Objective of the Project is to</w:t>
      </w:r>
      <w:r w:rsidR="00893CEB" w:rsidRPr="00EA3B0D">
        <w:rPr>
          <w:rFonts w:asciiTheme="majorHAnsi" w:hAnsiTheme="majorHAnsi"/>
          <w:sz w:val="22"/>
          <w:szCs w:val="22"/>
        </w:rPr>
        <w:t xml:space="preserve"> “restore ecosystem goods and services”. </w:t>
      </w:r>
      <w:r w:rsidR="00524AF5" w:rsidRPr="00EA3B0D">
        <w:rPr>
          <w:rFonts w:asciiTheme="majorHAnsi" w:hAnsiTheme="majorHAnsi"/>
          <w:sz w:val="22"/>
          <w:szCs w:val="22"/>
        </w:rPr>
        <w:t xml:space="preserve"> </w:t>
      </w:r>
      <w:r w:rsidR="00524AF5" w:rsidRPr="00EA3B0D">
        <w:rPr>
          <w:rFonts w:asciiTheme="majorHAnsi" w:eastAsia="Times New Roman" w:hAnsiTheme="majorHAnsi" w:cs="Tahoma"/>
          <w:color w:val="0A0A0A"/>
          <w:sz w:val="22"/>
          <w:szCs w:val="22"/>
        </w:rPr>
        <w:t xml:space="preserve">It is physically implausible that the type of activities to be implanted by the Project over the next 20 months (to extended project end of </w:t>
      </w:r>
      <w:r w:rsidR="006914BD">
        <w:rPr>
          <w:rFonts w:asciiTheme="majorHAnsi" w:eastAsia="Times New Roman" w:hAnsiTheme="majorHAnsi" w:cs="Tahoma"/>
          <w:color w:val="0A0A0A"/>
          <w:sz w:val="22"/>
          <w:szCs w:val="22"/>
        </w:rPr>
        <w:t>Jan 2020</w:t>
      </w:r>
      <w:r w:rsidR="00524AF5" w:rsidRPr="00EA3B0D">
        <w:rPr>
          <w:rFonts w:asciiTheme="majorHAnsi" w:eastAsia="Times New Roman" w:hAnsiTheme="majorHAnsi" w:cs="Tahoma"/>
          <w:color w:val="0A0A0A"/>
          <w:sz w:val="22"/>
          <w:szCs w:val="22"/>
        </w:rPr>
        <w:t xml:space="preserve">), which mainly comprise desk top reviews, workshops and training courses, will have any measurable impact in restoring ecosystem goods and services in the YSLME. Given the scale, extent and severity of environmental stresses and pressure in the YSLME, achieving this Objective will require decades of concerted basin-wide action, not 20 months </w:t>
      </w:r>
      <w:r w:rsidR="00EA3B0D" w:rsidRPr="00EA3B0D">
        <w:rPr>
          <w:rFonts w:asciiTheme="majorHAnsi" w:eastAsia="Times New Roman" w:hAnsiTheme="majorHAnsi" w:cs="Tahoma"/>
          <w:color w:val="0A0A0A"/>
          <w:sz w:val="22"/>
          <w:szCs w:val="22"/>
        </w:rPr>
        <w:t xml:space="preserve">of </w:t>
      </w:r>
      <w:r w:rsidR="00524AF5" w:rsidRPr="00EA3B0D">
        <w:rPr>
          <w:rFonts w:asciiTheme="majorHAnsi" w:eastAsia="Times New Roman" w:hAnsiTheme="majorHAnsi" w:cs="Tahoma"/>
          <w:color w:val="0A0A0A"/>
          <w:sz w:val="22"/>
          <w:szCs w:val="22"/>
        </w:rPr>
        <w:t>isolated technical activities under the Project. This is why establishment of the YS Commission with long-term sustainable financing for ongoing SAP implementation into the future, as provided in the third Project Objective, is so vital.</w:t>
      </w:r>
    </w:p>
    <w:p w14:paraId="29945E58" w14:textId="77777777" w:rsidR="00524AF5" w:rsidRDefault="00524AF5" w:rsidP="00EA3B0D">
      <w:pPr>
        <w:spacing w:line="276" w:lineRule="auto"/>
        <w:jc w:val="both"/>
        <w:rPr>
          <w:rFonts w:asciiTheme="majorHAnsi" w:eastAsia="Times New Roman" w:hAnsiTheme="majorHAnsi" w:cs="Tahoma"/>
          <w:color w:val="0A0A0A"/>
          <w:sz w:val="22"/>
          <w:szCs w:val="22"/>
        </w:rPr>
      </w:pPr>
    </w:p>
    <w:p w14:paraId="2B04A1B7" w14:textId="30DAD4DA" w:rsidR="00EA3B0D" w:rsidRPr="00EA3B0D" w:rsidRDefault="00524AF5" w:rsidP="003B542A">
      <w:pPr>
        <w:pStyle w:val="ListParagraph"/>
        <w:numPr>
          <w:ilvl w:val="0"/>
          <w:numId w:val="35"/>
        </w:numPr>
        <w:spacing w:line="276" w:lineRule="auto"/>
        <w:ind w:left="1080"/>
        <w:jc w:val="both"/>
        <w:rPr>
          <w:rFonts w:asciiTheme="majorHAnsi" w:eastAsia="Times New Roman" w:hAnsiTheme="majorHAnsi" w:cs="Tahoma"/>
          <w:color w:val="0A0A0A"/>
          <w:sz w:val="22"/>
          <w:szCs w:val="22"/>
        </w:rPr>
      </w:pPr>
      <w:r w:rsidRPr="00EA3B0D">
        <w:rPr>
          <w:rFonts w:asciiTheme="majorHAnsi" w:eastAsia="Times New Roman" w:hAnsiTheme="majorHAnsi" w:cs="Tahoma"/>
          <w:color w:val="0A0A0A"/>
          <w:sz w:val="22"/>
          <w:szCs w:val="22"/>
        </w:rPr>
        <w:t>Many of the Outputs, and especially the technical Activities</w:t>
      </w:r>
      <w:r w:rsidR="00551725">
        <w:rPr>
          <w:rFonts w:asciiTheme="majorHAnsi" w:eastAsia="Times New Roman" w:hAnsiTheme="majorHAnsi" w:cs="Tahoma"/>
          <w:color w:val="0A0A0A"/>
          <w:sz w:val="22"/>
          <w:szCs w:val="22"/>
        </w:rPr>
        <w:t xml:space="preserve"> (of which there are huge number at 117) </w:t>
      </w:r>
      <w:r w:rsidRPr="00EA3B0D">
        <w:rPr>
          <w:rFonts w:asciiTheme="majorHAnsi" w:eastAsia="Times New Roman" w:hAnsiTheme="majorHAnsi" w:cs="Tahoma"/>
          <w:color w:val="0A0A0A"/>
          <w:sz w:val="22"/>
          <w:szCs w:val="22"/>
        </w:rPr>
        <w:t xml:space="preserve">do not seem to be coherently linked to actual achievement of the </w:t>
      </w:r>
      <w:r w:rsidR="00EA3B0D" w:rsidRPr="00EA3B0D">
        <w:rPr>
          <w:rFonts w:asciiTheme="majorHAnsi" w:eastAsia="Times New Roman" w:hAnsiTheme="majorHAnsi" w:cs="Tahoma"/>
          <w:color w:val="0A0A0A"/>
          <w:sz w:val="22"/>
          <w:szCs w:val="22"/>
        </w:rPr>
        <w:t xml:space="preserve">related </w:t>
      </w:r>
      <w:r w:rsidRPr="00EA3B0D">
        <w:rPr>
          <w:rFonts w:asciiTheme="majorHAnsi" w:eastAsia="Times New Roman" w:hAnsiTheme="majorHAnsi" w:cs="Tahoma"/>
          <w:color w:val="0A0A0A"/>
          <w:sz w:val="22"/>
          <w:szCs w:val="22"/>
        </w:rPr>
        <w:t>Outcome</w:t>
      </w:r>
      <w:r w:rsidR="00551725">
        <w:rPr>
          <w:rFonts w:asciiTheme="majorHAnsi" w:eastAsia="Times New Roman" w:hAnsiTheme="majorHAnsi" w:cs="Tahoma"/>
          <w:color w:val="0A0A0A"/>
          <w:sz w:val="22"/>
          <w:szCs w:val="22"/>
        </w:rPr>
        <w:t>s</w:t>
      </w:r>
      <w:r w:rsidR="00334620">
        <w:rPr>
          <w:rFonts w:asciiTheme="majorHAnsi" w:eastAsia="Times New Roman" w:hAnsiTheme="majorHAnsi" w:cs="Tahoma"/>
          <w:color w:val="0A0A0A"/>
          <w:sz w:val="22"/>
          <w:szCs w:val="22"/>
        </w:rPr>
        <w:t xml:space="preserve"> </w:t>
      </w:r>
      <w:r w:rsidR="00334620" w:rsidRPr="00EA3B0D">
        <w:rPr>
          <w:rFonts w:asciiTheme="majorHAnsi" w:eastAsia="Times New Roman" w:hAnsiTheme="majorHAnsi" w:cs="Tahoma"/>
          <w:color w:val="0A0A0A"/>
          <w:sz w:val="22"/>
          <w:szCs w:val="22"/>
        </w:rPr>
        <w:t xml:space="preserve">(see Annex </w:t>
      </w:r>
      <w:r w:rsidR="00852066">
        <w:rPr>
          <w:rFonts w:asciiTheme="majorHAnsi" w:eastAsia="Times New Roman" w:hAnsiTheme="majorHAnsi" w:cs="Tahoma"/>
          <w:color w:val="0A0A0A"/>
          <w:sz w:val="22"/>
          <w:szCs w:val="22"/>
        </w:rPr>
        <w:t>6</w:t>
      </w:r>
      <w:r w:rsidR="00334620" w:rsidRPr="00EA3B0D">
        <w:rPr>
          <w:rFonts w:asciiTheme="majorHAnsi" w:eastAsia="Times New Roman" w:hAnsiTheme="majorHAnsi" w:cs="Tahoma"/>
          <w:color w:val="0A0A0A"/>
          <w:sz w:val="22"/>
          <w:szCs w:val="22"/>
        </w:rPr>
        <w:t xml:space="preserve"> for full list of Project Activities)</w:t>
      </w:r>
      <w:r w:rsidRPr="00EA3B0D">
        <w:rPr>
          <w:rFonts w:asciiTheme="majorHAnsi" w:eastAsia="Times New Roman" w:hAnsiTheme="majorHAnsi" w:cs="Tahoma"/>
          <w:color w:val="0A0A0A"/>
          <w:sz w:val="22"/>
          <w:szCs w:val="22"/>
        </w:rPr>
        <w:t>.  They rather seem to be a somewhat “eclectic” throwing together</w:t>
      </w:r>
      <w:r w:rsidR="00492987">
        <w:rPr>
          <w:rFonts w:asciiTheme="majorHAnsi" w:eastAsia="Times New Roman" w:hAnsiTheme="majorHAnsi" w:cs="Tahoma"/>
          <w:color w:val="0A0A0A"/>
          <w:sz w:val="22"/>
          <w:szCs w:val="22"/>
        </w:rPr>
        <w:t xml:space="preserve"> of random ideas rather than</w:t>
      </w:r>
      <w:r w:rsidRPr="00EA3B0D">
        <w:rPr>
          <w:rFonts w:asciiTheme="majorHAnsi" w:eastAsia="Times New Roman" w:hAnsiTheme="majorHAnsi" w:cs="Tahoma"/>
          <w:color w:val="0A0A0A"/>
          <w:sz w:val="22"/>
          <w:szCs w:val="22"/>
        </w:rPr>
        <w:t xml:space="preserve"> a logic</w:t>
      </w:r>
      <w:r w:rsidR="00EC4C7B" w:rsidRPr="00EA3B0D">
        <w:rPr>
          <w:rFonts w:asciiTheme="majorHAnsi" w:eastAsia="Times New Roman" w:hAnsiTheme="majorHAnsi" w:cs="Tahoma"/>
          <w:color w:val="0A0A0A"/>
          <w:sz w:val="22"/>
          <w:szCs w:val="22"/>
        </w:rPr>
        <w:t xml:space="preserve">al, sequential </w:t>
      </w:r>
      <w:r w:rsidRPr="00EA3B0D">
        <w:rPr>
          <w:rFonts w:asciiTheme="majorHAnsi" w:eastAsia="Times New Roman" w:hAnsiTheme="majorHAnsi" w:cs="Tahoma"/>
          <w:color w:val="0A0A0A"/>
          <w:sz w:val="22"/>
          <w:szCs w:val="22"/>
        </w:rPr>
        <w:t>design of Activities a</w:t>
      </w:r>
      <w:r w:rsidR="00472C3A" w:rsidRPr="00EA3B0D">
        <w:rPr>
          <w:rFonts w:asciiTheme="majorHAnsi" w:eastAsia="Times New Roman" w:hAnsiTheme="majorHAnsi" w:cs="Tahoma"/>
          <w:color w:val="0A0A0A"/>
          <w:sz w:val="22"/>
          <w:szCs w:val="22"/>
        </w:rPr>
        <w:t xml:space="preserve">nd Outputs </w:t>
      </w:r>
      <w:r w:rsidR="00EC4C7B" w:rsidRPr="00EA3B0D">
        <w:rPr>
          <w:rFonts w:asciiTheme="majorHAnsi" w:eastAsia="Times New Roman" w:hAnsiTheme="majorHAnsi" w:cs="Tahoma"/>
          <w:color w:val="0A0A0A"/>
          <w:sz w:val="22"/>
          <w:szCs w:val="22"/>
        </w:rPr>
        <w:t xml:space="preserve">programmatically structured </w:t>
      </w:r>
      <w:r w:rsidR="00472C3A" w:rsidRPr="00EA3B0D">
        <w:rPr>
          <w:rFonts w:asciiTheme="majorHAnsi" w:eastAsia="Times New Roman" w:hAnsiTheme="majorHAnsi" w:cs="Tahoma"/>
          <w:color w:val="0A0A0A"/>
          <w:sz w:val="22"/>
          <w:szCs w:val="22"/>
        </w:rPr>
        <w:t xml:space="preserve">to achieve </w:t>
      </w:r>
      <w:r w:rsidR="00EC4C7B" w:rsidRPr="00EA3B0D">
        <w:rPr>
          <w:rFonts w:asciiTheme="majorHAnsi" w:eastAsia="Times New Roman" w:hAnsiTheme="majorHAnsi" w:cs="Tahoma"/>
          <w:color w:val="0A0A0A"/>
          <w:sz w:val="22"/>
          <w:szCs w:val="22"/>
        </w:rPr>
        <w:t xml:space="preserve">the </w:t>
      </w:r>
      <w:r w:rsidR="00B61273">
        <w:rPr>
          <w:rFonts w:asciiTheme="majorHAnsi" w:eastAsia="Times New Roman" w:hAnsiTheme="majorHAnsi" w:cs="Tahoma"/>
          <w:color w:val="0A0A0A"/>
          <w:sz w:val="22"/>
          <w:szCs w:val="22"/>
        </w:rPr>
        <w:t xml:space="preserve">related </w:t>
      </w:r>
      <w:r w:rsidR="00472C3A" w:rsidRPr="00EA3B0D">
        <w:rPr>
          <w:rFonts w:asciiTheme="majorHAnsi" w:eastAsia="Times New Roman" w:hAnsiTheme="majorHAnsi" w:cs="Tahoma"/>
          <w:color w:val="0A0A0A"/>
          <w:sz w:val="22"/>
          <w:szCs w:val="22"/>
        </w:rPr>
        <w:t xml:space="preserve">Outcomes. The </w:t>
      </w:r>
      <w:r w:rsidR="00551725">
        <w:rPr>
          <w:rFonts w:asciiTheme="majorHAnsi" w:eastAsia="Times New Roman" w:hAnsiTheme="majorHAnsi" w:cs="Tahoma"/>
          <w:color w:val="0A0A0A"/>
          <w:sz w:val="22"/>
          <w:szCs w:val="22"/>
        </w:rPr>
        <w:t xml:space="preserve">117 </w:t>
      </w:r>
      <w:r w:rsidR="00472C3A" w:rsidRPr="00EA3B0D">
        <w:rPr>
          <w:rFonts w:asciiTheme="majorHAnsi" w:eastAsia="Times New Roman" w:hAnsiTheme="majorHAnsi" w:cs="Tahoma"/>
          <w:color w:val="0A0A0A"/>
          <w:sz w:val="22"/>
          <w:szCs w:val="22"/>
        </w:rPr>
        <w:t>Activities are also dominated by workshops and traini</w:t>
      </w:r>
      <w:r w:rsidR="00B61273">
        <w:rPr>
          <w:rFonts w:asciiTheme="majorHAnsi" w:eastAsia="Times New Roman" w:hAnsiTheme="majorHAnsi" w:cs="Tahoma"/>
          <w:color w:val="0A0A0A"/>
          <w:sz w:val="22"/>
          <w:szCs w:val="22"/>
        </w:rPr>
        <w:t>ng courses, as well as</w:t>
      </w:r>
      <w:r w:rsidR="00472C3A" w:rsidRPr="00EA3B0D">
        <w:rPr>
          <w:rFonts w:asciiTheme="majorHAnsi" w:eastAsia="Times New Roman" w:hAnsiTheme="majorHAnsi" w:cs="Tahoma"/>
          <w:color w:val="0A0A0A"/>
          <w:sz w:val="22"/>
          <w:szCs w:val="22"/>
        </w:rPr>
        <w:t xml:space="preserve"> </w:t>
      </w:r>
      <w:proofErr w:type="gramStart"/>
      <w:r w:rsidR="00472C3A" w:rsidRPr="00EA3B0D">
        <w:rPr>
          <w:rFonts w:asciiTheme="majorHAnsi" w:eastAsia="Times New Roman" w:hAnsiTheme="majorHAnsi" w:cs="Tahoma"/>
          <w:color w:val="0A0A0A"/>
          <w:sz w:val="22"/>
          <w:szCs w:val="22"/>
        </w:rPr>
        <w:t>desk-top</w:t>
      </w:r>
      <w:proofErr w:type="gramEnd"/>
      <w:r w:rsidR="00472C3A" w:rsidRPr="00EA3B0D">
        <w:rPr>
          <w:rFonts w:asciiTheme="majorHAnsi" w:eastAsia="Times New Roman" w:hAnsiTheme="majorHAnsi" w:cs="Tahoma"/>
          <w:color w:val="0A0A0A"/>
          <w:sz w:val="22"/>
          <w:szCs w:val="22"/>
        </w:rPr>
        <w:t xml:space="preserve"> reviews and production of re</w:t>
      </w:r>
      <w:r w:rsidR="00F00CC1">
        <w:rPr>
          <w:rFonts w:asciiTheme="majorHAnsi" w:eastAsia="Times New Roman" w:hAnsiTheme="majorHAnsi" w:cs="Tahoma"/>
          <w:color w:val="0A0A0A"/>
          <w:sz w:val="22"/>
          <w:szCs w:val="22"/>
        </w:rPr>
        <w:t xml:space="preserve">ports from existing information. </w:t>
      </w:r>
      <w:r w:rsidR="00472C3A" w:rsidRPr="00EA3B0D">
        <w:rPr>
          <w:rFonts w:asciiTheme="majorHAnsi" w:eastAsia="Times New Roman" w:hAnsiTheme="majorHAnsi" w:cs="Tahoma"/>
          <w:color w:val="0A0A0A"/>
          <w:sz w:val="22"/>
          <w:szCs w:val="22"/>
        </w:rPr>
        <w:t xml:space="preserve"> </w:t>
      </w:r>
      <w:r w:rsidR="00F00CC1">
        <w:rPr>
          <w:rFonts w:asciiTheme="majorHAnsi" w:eastAsia="Times New Roman" w:hAnsiTheme="majorHAnsi" w:cs="Tahoma"/>
          <w:color w:val="0A0A0A"/>
          <w:sz w:val="22"/>
          <w:szCs w:val="22"/>
        </w:rPr>
        <w:t>M</w:t>
      </w:r>
      <w:r w:rsidR="00472C3A" w:rsidRPr="00EA3B0D">
        <w:rPr>
          <w:rFonts w:asciiTheme="majorHAnsi" w:eastAsia="Times New Roman" w:hAnsiTheme="majorHAnsi" w:cs="Tahoma"/>
          <w:color w:val="0A0A0A"/>
          <w:sz w:val="22"/>
          <w:szCs w:val="22"/>
        </w:rPr>
        <w:t xml:space="preserve">uch of </w:t>
      </w:r>
      <w:r w:rsidR="00F00CC1">
        <w:rPr>
          <w:rFonts w:asciiTheme="majorHAnsi" w:eastAsia="Times New Roman" w:hAnsiTheme="majorHAnsi" w:cs="Tahoma"/>
          <w:color w:val="0A0A0A"/>
          <w:sz w:val="22"/>
          <w:szCs w:val="22"/>
        </w:rPr>
        <w:t xml:space="preserve">this </w:t>
      </w:r>
      <w:r w:rsidR="00472C3A" w:rsidRPr="00EA3B0D">
        <w:rPr>
          <w:rFonts w:asciiTheme="majorHAnsi" w:eastAsia="Times New Roman" w:hAnsiTheme="majorHAnsi" w:cs="Tahoma"/>
          <w:color w:val="0A0A0A"/>
          <w:sz w:val="22"/>
          <w:szCs w:val="22"/>
        </w:rPr>
        <w:t xml:space="preserve">is already available from the Phase I Project and from other programs, projects and initiatives in the region (e.g. </w:t>
      </w:r>
      <w:r w:rsidR="00643042">
        <w:rPr>
          <w:rFonts w:asciiTheme="majorHAnsi" w:eastAsia="Times New Roman" w:hAnsiTheme="majorHAnsi" w:cs="Tahoma"/>
          <w:color w:val="0A0A0A"/>
          <w:sz w:val="22"/>
          <w:szCs w:val="22"/>
        </w:rPr>
        <w:t xml:space="preserve">various national initiatives and regional activities of </w:t>
      </w:r>
      <w:r w:rsidR="00472C3A" w:rsidRPr="00EA3B0D">
        <w:rPr>
          <w:rFonts w:asciiTheme="majorHAnsi" w:eastAsia="Times New Roman" w:hAnsiTheme="majorHAnsi" w:cs="Tahoma"/>
          <w:color w:val="0A0A0A"/>
          <w:sz w:val="22"/>
          <w:szCs w:val="22"/>
        </w:rPr>
        <w:t>NOWPAP, IOC-WESTPAC, JORC and NGOs)</w:t>
      </w:r>
      <w:r w:rsidR="00643042">
        <w:rPr>
          <w:rFonts w:asciiTheme="majorHAnsi" w:eastAsia="Times New Roman" w:hAnsiTheme="majorHAnsi" w:cs="Tahoma"/>
          <w:color w:val="0A0A0A"/>
          <w:sz w:val="22"/>
          <w:szCs w:val="22"/>
        </w:rPr>
        <w:t xml:space="preserve"> (i.e. many of t</w:t>
      </w:r>
      <w:r w:rsidR="00B61273">
        <w:rPr>
          <w:rFonts w:asciiTheme="majorHAnsi" w:eastAsia="Times New Roman" w:hAnsiTheme="majorHAnsi" w:cs="Tahoma"/>
          <w:color w:val="0A0A0A"/>
          <w:sz w:val="22"/>
          <w:szCs w:val="22"/>
        </w:rPr>
        <w:t xml:space="preserve">he </w:t>
      </w:r>
      <w:r w:rsidR="00643042">
        <w:rPr>
          <w:rFonts w:asciiTheme="majorHAnsi" w:eastAsia="Times New Roman" w:hAnsiTheme="majorHAnsi" w:cs="Tahoma"/>
          <w:color w:val="0A0A0A"/>
          <w:sz w:val="22"/>
          <w:szCs w:val="22"/>
        </w:rPr>
        <w:t xml:space="preserve">Project </w:t>
      </w:r>
      <w:r w:rsidR="00B61273">
        <w:rPr>
          <w:rFonts w:asciiTheme="majorHAnsi" w:eastAsia="Times New Roman" w:hAnsiTheme="majorHAnsi" w:cs="Tahoma"/>
          <w:color w:val="0A0A0A"/>
          <w:sz w:val="22"/>
          <w:szCs w:val="22"/>
        </w:rPr>
        <w:t xml:space="preserve">Activities are simply </w:t>
      </w:r>
      <w:r w:rsidR="006914BD">
        <w:rPr>
          <w:rFonts w:asciiTheme="majorHAnsi" w:eastAsia="Times New Roman" w:hAnsiTheme="majorHAnsi" w:cs="Tahoma"/>
          <w:color w:val="0A0A0A"/>
          <w:sz w:val="22"/>
          <w:szCs w:val="22"/>
        </w:rPr>
        <w:t>re-packaging</w:t>
      </w:r>
      <w:r w:rsidR="00643042">
        <w:rPr>
          <w:rFonts w:asciiTheme="majorHAnsi" w:eastAsia="Times New Roman" w:hAnsiTheme="majorHAnsi" w:cs="Tahoma"/>
          <w:color w:val="0A0A0A"/>
          <w:sz w:val="22"/>
          <w:szCs w:val="22"/>
        </w:rPr>
        <w:t xml:space="preserve"> of work that has already been done)</w:t>
      </w:r>
      <w:r w:rsidR="00472C3A" w:rsidRPr="00EA3B0D">
        <w:rPr>
          <w:rFonts w:asciiTheme="majorHAnsi" w:eastAsia="Times New Roman" w:hAnsiTheme="majorHAnsi" w:cs="Tahoma"/>
          <w:color w:val="0A0A0A"/>
          <w:sz w:val="22"/>
          <w:szCs w:val="22"/>
        </w:rPr>
        <w:t>. T</w:t>
      </w:r>
      <w:r w:rsidR="00173349">
        <w:rPr>
          <w:rFonts w:asciiTheme="majorHAnsi" w:eastAsia="Times New Roman" w:hAnsiTheme="majorHAnsi" w:cs="Tahoma"/>
          <w:color w:val="0A0A0A"/>
          <w:sz w:val="22"/>
          <w:szCs w:val="22"/>
        </w:rPr>
        <w:t>here are very few “new” research</w:t>
      </w:r>
      <w:r w:rsidR="00472C3A" w:rsidRPr="00EA3B0D">
        <w:rPr>
          <w:rFonts w:asciiTheme="majorHAnsi" w:eastAsia="Times New Roman" w:hAnsiTheme="majorHAnsi" w:cs="Tahoma"/>
          <w:color w:val="0A0A0A"/>
          <w:sz w:val="22"/>
          <w:szCs w:val="22"/>
        </w:rPr>
        <w:t xml:space="preserve"> Activities and Activities to physically implement and</w:t>
      </w:r>
      <w:r w:rsidR="00EC4C7B" w:rsidRPr="00EA3B0D">
        <w:rPr>
          <w:rFonts w:asciiTheme="majorHAnsi" w:eastAsia="Times New Roman" w:hAnsiTheme="majorHAnsi" w:cs="Tahoma"/>
          <w:color w:val="0A0A0A"/>
          <w:sz w:val="22"/>
          <w:szCs w:val="22"/>
        </w:rPr>
        <w:t xml:space="preserve"> demonstrate best </w:t>
      </w:r>
      <w:r w:rsidR="00472C3A" w:rsidRPr="00EA3B0D">
        <w:rPr>
          <w:rFonts w:asciiTheme="majorHAnsi" w:eastAsia="Times New Roman" w:hAnsiTheme="majorHAnsi" w:cs="Tahoma"/>
          <w:color w:val="0A0A0A"/>
          <w:sz w:val="22"/>
          <w:szCs w:val="22"/>
        </w:rPr>
        <w:t xml:space="preserve">practices at real pilot sites.  </w:t>
      </w:r>
    </w:p>
    <w:p w14:paraId="416D6BAE" w14:textId="77777777" w:rsidR="00EA3B0D" w:rsidRDefault="00EA3B0D" w:rsidP="00EA3B0D">
      <w:pPr>
        <w:spacing w:line="276" w:lineRule="auto"/>
        <w:jc w:val="both"/>
        <w:rPr>
          <w:rFonts w:asciiTheme="majorHAnsi" w:eastAsia="Times New Roman" w:hAnsiTheme="majorHAnsi" w:cs="Tahoma"/>
          <w:color w:val="0A0A0A"/>
          <w:sz w:val="22"/>
          <w:szCs w:val="22"/>
        </w:rPr>
      </w:pPr>
    </w:p>
    <w:p w14:paraId="3BF40BEB" w14:textId="325835DB" w:rsidR="00524AF5" w:rsidRDefault="00EA3B0D" w:rsidP="003B542A">
      <w:pPr>
        <w:pStyle w:val="ListParagraph"/>
        <w:numPr>
          <w:ilvl w:val="0"/>
          <w:numId w:val="35"/>
        </w:numPr>
        <w:spacing w:line="276" w:lineRule="auto"/>
        <w:ind w:left="1080"/>
        <w:jc w:val="both"/>
        <w:rPr>
          <w:rFonts w:asciiTheme="majorHAnsi" w:eastAsia="Times New Roman" w:hAnsiTheme="majorHAnsi" w:cs="Tahoma"/>
          <w:color w:val="0A0A0A"/>
          <w:sz w:val="22"/>
          <w:szCs w:val="22"/>
        </w:rPr>
      </w:pPr>
      <w:r w:rsidRPr="00EA3B0D">
        <w:rPr>
          <w:rFonts w:asciiTheme="majorHAnsi" w:eastAsia="Times New Roman" w:hAnsiTheme="majorHAnsi" w:cs="Tahoma"/>
          <w:color w:val="0A0A0A"/>
          <w:sz w:val="22"/>
          <w:szCs w:val="22"/>
        </w:rPr>
        <w:t>Finally, while</w:t>
      </w:r>
      <w:r w:rsidR="00472C3A" w:rsidRPr="00EA3B0D">
        <w:rPr>
          <w:rFonts w:asciiTheme="majorHAnsi" w:eastAsia="Times New Roman" w:hAnsiTheme="majorHAnsi" w:cs="Tahoma"/>
          <w:color w:val="0A0A0A"/>
          <w:sz w:val="22"/>
          <w:szCs w:val="22"/>
        </w:rPr>
        <w:t xml:space="preserve"> the Project purports to work through “demonstration </w:t>
      </w:r>
      <w:r w:rsidR="008275AA">
        <w:rPr>
          <w:rFonts w:asciiTheme="majorHAnsi" w:eastAsia="Times New Roman" w:hAnsiTheme="majorHAnsi" w:cs="Tahoma"/>
          <w:color w:val="0A0A0A"/>
          <w:sz w:val="22"/>
          <w:szCs w:val="22"/>
        </w:rPr>
        <w:t>sites”, in reality many of the a</w:t>
      </w:r>
      <w:r w:rsidR="00472C3A" w:rsidRPr="00EA3B0D">
        <w:rPr>
          <w:rFonts w:asciiTheme="majorHAnsi" w:eastAsia="Times New Roman" w:hAnsiTheme="majorHAnsi" w:cs="Tahoma"/>
          <w:color w:val="0A0A0A"/>
          <w:sz w:val="22"/>
          <w:szCs w:val="22"/>
        </w:rPr>
        <w:t>ctivities at these sites are national initiatives that are being implemented outside of and irrespective of the YSLME Phase II Project (e.g. the Blue Bay Action Plan in PRC</w:t>
      </w:r>
      <w:r w:rsidRPr="00EA3B0D">
        <w:rPr>
          <w:rFonts w:asciiTheme="majorHAnsi" w:eastAsia="Times New Roman" w:hAnsiTheme="majorHAnsi" w:cs="Tahoma"/>
          <w:color w:val="0A0A0A"/>
          <w:sz w:val="22"/>
          <w:szCs w:val="22"/>
        </w:rPr>
        <w:t>,</w:t>
      </w:r>
      <w:r w:rsidR="00472C3A" w:rsidRPr="00EA3B0D">
        <w:rPr>
          <w:rFonts w:asciiTheme="majorHAnsi" w:eastAsia="Times New Roman" w:hAnsiTheme="majorHAnsi" w:cs="Tahoma"/>
          <w:color w:val="0A0A0A"/>
          <w:sz w:val="22"/>
          <w:szCs w:val="22"/>
        </w:rPr>
        <w:t xml:space="preserve"> which is implementing major coastal engineering works to, in part, address discharges of land-based sources of marine pollution).</w:t>
      </w:r>
    </w:p>
    <w:p w14:paraId="22E6539E" w14:textId="77777777" w:rsidR="00E90235" w:rsidRPr="004652E8" w:rsidRDefault="00E90235" w:rsidP="004652E8">
      <w:pPr>
        <w:spacing w:line="276" w:lineRule="auto"/>
        <w:jc w:val="both"/>
        <w:rPr>
          <w:rFonts w:asciiTheme="majorHAnsi" w:eastAsia="Times New Roman" w:hAnsiTheme="majorHAnsi" w:cs="Tahoma"/>
          <w:color w:val="0A0A0A"/>
          <w:sz w:val="22"/>
          <w:szCs w:val="22"/>
        </w:rPr>
      </w:pPr>
    </w:p>
    <w:p w14:paraId="400F380E" w14:textId="52596DFF" w:rsidR="00E90235" w:rsidRPr="004652E8" w:rsidRDefault="00E90235" w:rsidP="004652E8">
      <w:pPr>
        <w:pStyle w:val="ListParagraph"/>
        <w:numPr>
          <w:ilvl w:val="0"/>
          <w:numId w:val="140"/>
        </w:numPr>
        <w:spacing w:line="276" w:lineRule="auto"/>
        <w:jc w:val="both"/>
        <w:rPr>
          <w:rFonts w:asciiTheme="majorHAnsi" w:eastAsia="Times New Roman" w:hAnsiTheme="majorHAnsi" w:cs="Tahoma"/>
          <w:color w:val="0A0A0A"/>
          <w:sz w:val="22"/>
          <w:szCs w:val="22"/>
        </w:rPr>
      </w:pPr>
      <w:r w:rsidRPr="004652E8">
        <w:rPr>
          <w:rFonts w:asciiTheme="majorHAnsi" w:eastAsia="Times New Roman" w:hAnsiTheme="majorHAnsi" w:cs="Tahoma"/>
          <w:color w:val="0A0A0A"/>
          <w:sz w:val="22"/>
          <w:szCs w:val="22"/>
        </w:rPr>
        <w:t>In considering the MTR comments on the Project design as listed above, it should be noted that t</w:t>
      </w:r>
      <w:r w:rsidRPr="004652E8">
        <w:rPr>
          <w:rFonts w:asciiTheme="majorHAnsi" w:eastAsia="宋体" w:hAnsiTheme="majorHAnsi" w:cs="宋体"/>
          <w:sz w:val="22"/>
          <w:szCs w:val="22"/>
        </w:rPr>
        <w:t xml:space="preserve">he design of targets and activities was based on the opinions of experts from both countries and a UNDP-GEF project-design consultant, and was revised several times including suggestions by UNDP. </w:t>
      </w:r>
    </w:p>
    <w:p w14:paraId="75E1F520" w14:textId="77777777" w:rsidR="00A407A8" w:rsidRPr="00A407A8" w:rsidRDefault="00A407A8" w:rsidP="00A407A8">
      <w:pPr>
        <w:pStyle w:val="ListParagraph"/>
        <w:spacing w:line="276" w:lineRule="auto"/>
        <w:ind w:left="360"/>
        <w:jc w:val="both"/>
        <w:rPr>
          <w:rFonts w:asciiTheme="majorHAnsi" w:eastAsia="Times New Roman" w:hAnsiTheme="majorHAnsi" w:cs="Tahoma"/>
          <w:color w:val="0A0A0A"/>
          <w:sz w:val="22"/>
          <w:szCs w:val="22"/>
        </w:rPr>
      </w:pPr>
    </w:p>
    <w:p w14:paraId="6595D18F" w14:textId="22B36868" w:rsidR="009C7E38" w:rsidRDefault="00A407A8" w:rsidP="009C7E38">
      <w:pPr>
        <w:spacing w:line="276" w:lineRule="auto"/>
        <w:ind w:left="720"/>
        <w:jc w:val="both"/>
        <w:rPr>
          <w:rFonts w:asciiTheme="majorHAnsi" w:hAnsiTheme="majorHAnsi"/>
          <w:i/>
          <w:sz w:val="22"/>
          <w:szCs w:val="22"/>
        </w:rPr>
      </w:pPr>
      <w:r w:rsidRPr="00A407A8">
        <w:rPr>
          <w:rFonts w:asciiTheme="majorHAnsi" w:eastAsia="Times New Roman" w:hAnsiTheme="majorHAnsi" w:cs="Tahoma"/>
          <w:b/>
          <w:i/>
          <w:color w:val="000000" w:themeColor="text1"/>
          <w:sz w:val="22"/>
          <w:szCs w:val="22"/>
          <w:u w:val="single"/>
        </w:rPr>
        <w:t xml:space="preserve">Recommendation </w:t>
      </w:r>
      <w:r w:rsidRPr="00A407A8">
        <w:rPr>
          <w:rFonts w:asciiTheme="majorHAnsi" w:eastAsia="Times New Roman" w:hAnsiTheme="majorHAnsi" w:cs="Tahoma"/>
          <w:b/>
          <w:i/>
          <w:sz w:val="22"/>
          <w:szCs w:val="22"/>
          <w:u w:val="single"/>
        </w:rPr>
        <w:t>4</w:t>
      </w:r>
      <w:r w:rsidRPr="00A407A8">
        <w:rPr>
          <w:rFonts w:asciiTheme="majorHAnsi" w:eastAsia="Times New Roman" w:hAnsiTheme="majorHAnsi" w:cs="Tahoma"/>
          <w:b/>
          <w:i/>
          <w:color w:val="000000" w:themeColor="text1"/>
          <w:sz w:val="22"/>
          <w:szCs w:val="22"/>
          <w:u w:val="single"/>
        </w:rPr>
        <w:t xml:space="preserve"> </w:t>
      </w:r>
      <w:r w:rsidRPr="00A407A8">
        <w:rPr>
          <w:rFonts w:asciiTheme="majorHAnsi" w:eastAsia="Times New Roman" w:hAnsiTheme="majorHAnsi" w:cs="Tahoma"/>
          <w:b/>
          <w:i/>
          <w:sz w:val="22"/>
          <w:szCs w:val="22"/>
          <w:u w:val="single"/>
        </w:rPr>
        <w:t>-</w:t>
      </w:r>
      <w:r w:rsidRPr="00A407A8">
        <w:rPr>
          <w:rFonts w:asciiTheme="majorHAnsi" w:eastAsia="Times New Roman" w:hAnsiTheme="majorHAnsi" w:cs="Tahoma"/>
          <w:b/>
          <w:i/>
          <w:color w:val="000000" w:themeColor="text1"/>
          <w:sz w:val="22"/>
          <w:szCs w:val="22"/>
          <w:u w:val="single"/>
        </w:rPr>
        <w:t xml:space="preserve"> </w:t>
      </w:r>
      <w:r w:rsidRPr="00A407A8">
        <w:rPr>
          <w:rFonts w:asciiTheme="majorHAnsi" w:eastAsia="Times New Roman" w:hAnsiTheme="majorHAnsi" w:cs="Tahoma"/>
          <w:b/>
          <w:i/>
          <w:sz w:val="22"/>
          <w:szCs w:val="22"/>
          <w:u w:val="single"/>
        </w:rPr>
        <w:t>Project Design and need for prioritization</w:t>
      </w:r>
      <w:r w:rsidRPr="00A407A8">
        <w:rPr>
          <w:rFonts w:asciiTheme="majorHAnsi" w:eastAsia="Times New Roman" w:hAnsiTheme="majorHAnsi" w:cs="Tahoma"/>
          <w:b/>
          <w:i/>
          <w:color w:val="000000" w:themeColor="text1"/>
          <w:sz w:val="22"/>
          <w:szCs w:val="22"/>
        </w:rPr>
        <w:t>:</w:t>
      </w:r>
      <w:r w:rsidRPr="00A407A8">
        <w:rPr>
          <w:rFonts w:asciiTheme="majorHAnsi" w:eastAsia="Times New Roman" w:hAnsiTheme="majorHAnsi" w:cs="Tahoma"/>
          <w:i/>
          <w:sz w:val="22"/>
          <w:szCs w:val="22"/>
        </w:rPr>
        <w:t xml:space="preserve"> </w:t>
      </w:r>
      <w:r w:rsidRPr="00A407A8">
        <w:rPr>
          <w:rFonts w:asciiTheme="majorHAnsi" w:hAnsiTheme="majorHAnsi"/>
          <w:i/>
          <w:sz w:val="22"/>
          <w:szCs w:val="22"/>
        </w:rPr>
        <w:t>Given the extreme three-year delay to Project commencement, and the limited time remaining to complete full Project implementa</w:t>
      </w:r>
      <w:r>
        <w:rPr>
          <w:rFonts w:asciiTheme="majorHAnsi" w:hAnsiTheme="majorHAnsi"/>
          <w:i/>
          <w:sz w:val="22"/>
          <w:szCs w:val="22"/>
        </w:rPr>
        <w:t xml:space="preserve">tion, </w:t>
      </w:r>
      <w:r w:rsidRPr="00A407A8">
        <w:rPr>
          <w:rFonts w:asciiTheme="majorHAnsi" w:hAnsiTheme="majorHAnsi"/>
          <w:i/>
          <w:sz w:val="22"/>
          <w:szCs w:val="22"/>
        </w:rPr>
        <w:t xml:space="preserve">it is recommended that it would be highly disruptive to propose any significant changes to the Project-design at this stage.  It is recommended that </w:t>
      </w:r>
      <w:r>
        <w:rPr>
          <w:rFonts w:asciiTheme="majorHAnsi" w:hAnsiTheme="majorHAnsi"/>
          <w:i/>
          <w:sz w:val="22"/>
          <w:szCs w:val="22"/>
        </w:rPr>
        <w:t xml:space="preserve">despite some issues as identified in section 3.1 of the MTR Report, </w:t>
      </w:r>
      <w:r w:rsidRPr="00A407A8">
        <w:rPr>
          <w:rFonts w:asciiTheme="majorHAnsi" w:hAnsiTheme="majorHAnsi"/>
          <w:i/>
          <w:sz w:val="22"/>
          <w:szCs w:val="22"/>
        </w:rPr>
        <w:t xml:space="preserve">the Project-design </w:t>
      </w:r>
      <w:r w:rsidR="009C7E38">
        <w:rPr>
          <w:rFonts w:asciiTheme="majorHAnsi" w:hAnsiTheme="majorHAnsi"/>
          <w:i/>
          <w:sz w:val="22"/>
          <w:szCs w:val="22"/>
        </w:rPr>
        <w:t xml:space="preserve">should </w:t>
      </w:r>
      <w:r w:rsidRPr="00A407A8">
        <w:rPr>
          <w:rFonts w:asciiTheme="majorHAnsi" w:hAnsiTheme="majorHAnsi"/>
          <w:i/>
          <w:sz w:val="22"/>
          <w:szCs w:val="22"/>
        </w:rPr>
        <w:t xml:space="preserve">be generally accepted as it is, and that highest priority should be given to implementing Project activities in order to achieve Project Outcomes and Objectives by Project-end.  </w:t>
      </w:r>
    </w:p>
    <w:p w14:paraId="5C757FC4" w14:textId="77777777" w:rsidR="009C7E38" w:rsidRDefault="009C7E38" w:rsidP="009C7E38">
      <w:pPr>
        <w:spacing w:line="276" w:lineRule="auto"/>
        <w:ind w:left="720"/>
        <w:jc w:val="both"/>
        <w:rPr>
          <w:rFonts w:asciiTheme="majorHAnsi" w:hAnsiTheme="majorHAnsi"/>
          <w:i/>
          <w:sz w:val="22"/>
          <w:szCs w:val="22"/>
        </w:rPr>
      </w:pPr>
    </w:p>
    <w:p w14:paraId="07AF81DC" w14:textId="3FF9448A" w:rsidR="003521E5" w:rsidRPr="003521E5" w:rsidRDefault="001B006C" w:rsidP="003521E5">
      <w:pPr>
        <w:spacing w:line="276" w:lineRule="auto"/>
        <w:ind w:left="720"/>
        <w:jc w:val="both"/>
        <w:rPr>
          <w:rFonts w:asciiTheme="majorHAnsi" w:hAnsiTheme="majorHAnsi"/>
          <w:i/>
          <w:sz w:val="22"/>
          <w:szCs w:val="22"/>
        </w:rPr>
      </w:pPr>
      <w:r w:rsidRPr="003521E5">
        <w:rPr>
          <w:rFonts w:asciiTheme="majorHAnsi" w:hAnsiTheme="majorHAnsi"/>
          <w:i/>
          <w:sz w:val="22"/>
          <w:szCs w:val="22"/>
        </w:rPr>
        <w:t>It is further</w:t>
      </w:r>
      <w:r w:rsidR="009C7E38" w:rsidRPr="003521E5">
        <w:rPr>
          <w:rFonts w:asciiTheme="majorHAnsi" w:hAnsiTheme="majorHAnsi"/>
          <w:i/>
          <w:sz w:val="22"/>
          <w:szCs w:val="22"/>
        </w:rPr>
        <w:t xml:space="preserve"> recommended that for the remaining Project duration, absolute highest priority should be given to focusing on completing all Outcomes and Outputs in Component 1 (the most strategically important Component), </w:t>
      </w:r>
      <w:r w:rsidR="003521E5" w:rsidRPr="003521E5">
        <w:rPr>
          <w:rFonts w:asciiTheme="majorHAnsi" w:hAnsiTheme="majorHAnsi"/>
          <w:i/>
          <w:sz w:val="22"/>
          <w:szCs w:val="22"/>
        </w:rPr>
        <w:t>followed by those that have the highest likelihood of being achieved by Project-end (Outcomes 2.1, 2.2, 2.3, 3.4, 4.1, 4.2 and 4.3). The other Project Outcomes (3.1, 3.2, 3.3 and 4.4) may well have to be left aside as lower priorities, and picked by the YSLME Commission post-P</w:t>
      </w:r>
      <w:r w:rsidR="00BC6748">
        <w:rPr>
          <w:rFonts w:asciiTheme="majorHAnsi" w:hAnsiTheme="majorHAnsi"/>
          <w:i/>
          <w:sz w:val="22"/>
          <w:szCs w:val="22"/>
        </w:rPr>
        <w:t>roject (refer Table 8</w:t>
      </w:r>
      <w:r w:rsidR="003521E5" w:rsidRPr="003521E5">
        <w:rPr>
          <w:rFonts w:asciiTheme="majorHAnsi" w:hAnsiTheme="majorHAnsi"/>
          <w:i/>
          <w:sz w:val="22"/>
          <w:szCs w:val="22"/>
        </w:rPr>
        <w:t>).</w:t>
      </w:r>
    </w:p>
    <w:p w14:paraId="3012DD3F" w14:textId="77777777" w:rsidR="00C52A60" w:rsidRPr="00C52A60" w:rsidRDefault="00C52A60" w:rsidP="003521E5">
      <w:pPr>
        <w:spacing w:line="276" w:lineRule="auto"/>
        <w:ind w:left="720"/>
        <w:jc w:val="both"/>
        <w:rPr>
          <w:rFonts w:asciiTheme="majorHAnsi" w:eastAsia="Times New Roman" w:hAnsiTheme="majorHAnsi" w:cs="Tahoma"/>
          <w:sz w:val="16"/>
          <w:szCs w:val="16"/>
        </w:rPr>
      </w:pPr>
    </w:p>
    <w:p w14:paraId="46FDB81F" w14:textId="77777777" w:rsidR="00550CA2" w:rsidRDefault="00550CA2" w:rsidP="00C52A60">
      <w:pPr>
        <w:spacing w:after="120" w:line="276" w:lineRule="auto"/>
        <w:jc w:val="both"/>
        <w:rPr>
          <w:rFonts w:asciiTheme="majorHAnsi" w:eastAsia="Times New Roman" w:hAnsiTheme="majorHAnsi" w:cs="Tahoma"/>
          <w:sz w:val="20"/>
          <w:szCs w:val="20"/>
        </w:rPr>
      </w:pPr>
    </w:p>
    <w:p w14:paraId="5EBE8530" w14:textId="5EFD15FF" w:rsidR="00C52A60" w:rsidRDefault="00C52A60" w:rsidP="00C52A60">
      <w:pPr>
        <w:spacing w:after="120" w:line="276" w:lineRule="auto"/>
        <w:jc w:val="both"/>
        <w:rPr>
          <w:rFonts w:asciiTheme="majorHAnsi" w:eastAsia="Times New Roman" w:hAnsiTheme="majorHAnsi" w:cs="Tahoma"/>
          <w:sz w:val="20"/>
          <w:szCs w:val="20"/>
        </w:rPr>
      </w:pPr>
      <w:r>
        <w:rPr>
          <w:rFonts w:asciiTheme="majorHAnsi" w:eastAsia="Times New Roman" w:hAnsiTheme="majorHAnsi" w:cs="Tahoma"/>
          <w:sz w:val="20"/>
          <w:szCs w:val="20"/>
        </w:rPr>
        <w:t xml:space="preserve">TABLE </w:t>
      </w:r>
      <w:r w:rsidR="00550CA2">
        <w:rPr>
          <w:rFonts w:asciiTheme="majorHAnsi" w:eastAsia="Times New Roman" w:hAnsiTheme="majorHAnsi" w:cs="Tahoma"/>
          <w:sz w:val="20"/>
          <w:szCs w:val="20"/>
        </w:rPr>
        <w:t>5</w:t>
      </w:r>
      <w:r>
        <w:rPr>
          <w:rFonts w:asciiTheme="majorHAnsi" w:eastAsia="Times New Roman" w:hAnsiTheme="majorHAnsi" w:cs="Tahoma"/>
          <w:sz w:val="20"/>
          <w:szCs w:val="20"/>
        </w:rPr>
        <w:t xml:space="preserve">: </w:t>
      </w:r>
      <w:r w:rsidRPr="00C52A60">
        <w:rPr>
          <w:rFonts w:asciiTheme="majorHAnsi" w:eastAsia="Times New Roman" w:hAnsiTheme="majorHAnsi" w:cs="Tahoma"/>
          <w:i/>
          <w:sz w:val="20"/>
          <w:szCs w:val="20"/>
        </w:rPr>
        <w:t>Compariso</w:t>
      </w:r>
      <w:r>
        <w:rPr>
          <w:rFonts w:asciiTheme="majorHAnsi" w:eastAsia="Times New Roman" w:hAnsiTheme="majorHAnsi" w:cs="Tahoma"/>
          <w:i/>
          <w:sz w:val="20"/>
          <w:szCs w:val="20"/>
        </w:rPr>
        <w:t>n of</w:t>
      </w:r>
      <w:r w:rsidR="00173349">
        <w:rPr>
          <w:rFonts w:asciiTheme="majorHAnsi" w:eastAsia="Times New Roman" w:hAnsiTheme="majorHAnsi" w:cs="Tahoma"/>
          <w:i/>
          <w:sz w:val="20"/>
          <w:szCs w:val="20"/>
        </w:rPr>
        <w:t xml:space="preserve"> </w:t>
      </w:r>
      <w:r>
        <w:rPr>
          <w:rFonts w:asciiTheme="majorHAnsi" w:eastAsia="Times New Roman" w:hAnsiTheme="majorHAnsi" w:cs="Tahoma"/>
          <w:i/>
          <w:sz w:val="20"/>
          <w:szCs w:val="20"/>
        </w:rPr>
        <w:t>T</w:t>
      </w:r>
      <w:r w:rsidRPr="00C52A60">
        <w:rPr>
          <w:rFonts w:asciiTheme="majorHAnsi" w:eastAsia="Times New Roman" w:hAnsiTheme="majorHAnsi" w:cs="Tahoma"/>
          <w:i/>
          <w:sz w:val="20"/>
          <w:szCs w:val="20"/>
        </w:rPr>
        <w:t xml:space="preserve">argets and Actions from </w:t>
      </w:r>
      <w:r w:rsidR="00173349">
        <w:rPr>
          <w:rFonts w:asciiTheme="majorHAnsi" w:eastAsia="Times New Roman" w:hAnsiTheme="majorHAnsi" w:cs="Tahoma"/>
          <w:i/>
          <w:sz w:val="20"/>
          <w:szCs w:val="20"/>
        </w:rPr>
        <w:t xml:space="preserve">the </w:t>
      </w:r>
      <w:r w:rsidRPr="00C52A60">
        <w:rPr>
          <w:rFonts w:asciiTheme="majorHAnsi" w:eastAsia="Times New Roman" w:hAnsiTheme="majorHAnsi" w:cs="Tahoma"/>
          <w:i/>
          <w:sz w:val="20"/>
          <w:szCs w:val="20"/>
        </w:rPr>
        <w:t xml:space="preserve">YSLME SAP with Components, Outcomes &amp; Outputs </w:t>
      </w:r>
      <w:r w:rsidR="00173349">
        <w:rPr>
          <w:rFonts w:asciiTheme="majorHAnsi" w:eastAsia="Times New Roman" w:hAnsiTheme="majorHAnsi" w:cs="Tahoma"/>
          <w:i/>
          <w:sz w:val="20"/>
          <w:szCs w:val="20"/>
        </w:rPr>
        <w:t xml:space="preserve">from the </w:t>
      </w:r>
      <w:r w:rsidRPr="00C52A60">
        <w:rPr>
          <w:rFonts w:asciiTheme="majorHAnsi" w:eastAsia="Times New Roman" w:hAnsiTheme="majorHAnsi" w:cs="Tahoma"/>
          <w:i/>
          <w:sz w:val="20"/>
          <w:szCs w:val="20"/>
        </w:rPr>
        <w:t>YSLME Project Phase II</w:t>
      </w:r>
    </w:p>
    <w:tbl>
      <w:tblPr>
        <w:tblStyle w:val="TableGrid"/>
        <w:tblW w:w="0" w:type="auto"/>
        <w:tblLook w:val="04A0" w:firstRow="1" w:lastRow="0" w:firstColumn="1" w:lastColumn="0" w:noHBand="0" w:noVBand="1"/>
      </w:tblPr>
      <w:tblGrid>
        <w:gridCol w:w="3983"/>
        <w:gridCol w:w="5275"/>
      </w:tblGrid>
      <w:tr w:rsidR="00C52A60" w:rsidRPr="00C52A60" w14:paraId="765EF771" w14:textId="77777777" w:rsidTr="003A15A7">
        <w:trPr>
          <w:tblHeader/>
        </w:trPr>
        <w:tc>
          <w:tcPr>
            <w:tcW w:w="0" w:type="auto"/>
            <w:shd w:val="clear" w:color="auto" w:fill="F2F2F2" w:themeFill="background1" w:themeFillShade="F2"/>
          </w:tcPr>
          <w:p w14:paraId="0DC8A6E6" w14:textId="77777777" w:rsidR="00C52A60" w:rsidRPr="00C52A60" w:rsidRDefault="00C52A60" w:rsidP="003A15A7">
            <w:pPr>
              <w:widowControl w:val="0"/>
              <w:autoSpaceDE w:val="0"/>
              <w:autoSpaceDN w:val="0"/>
              <w:adjustRightInd w:val="0"/>
              <w:jc w:val="center"/>
              <w:rPr>
                <w:rFonts w:asciiTheme="majorHAnsi" w:hAnsiTheme="majorHAnsi" w:cs="Times"/>
                <w:b/>
                <w:sz w:val="14"/>
                <w:szCs w:val="14"/>
              </w:rPr>
            </w:pPr>
            <w:r w:rsidRPr="00C52A60">
              <w:rPr>
                <w:rFonts w:asciiTheme="majorHAnsi" w:hAnsiTheme="majorHAnsi" w:cs="Times"/>
                <w:b/>
                <w:sz w:val="14"/>
                <w:szCs w:val="14"/>
              </w:rPr>
              <w:t>YSLME SAP</w:t>
            </w:r>
          </w:p>
        </w:tc>
        <w:tc>
          <w:tcPr>
            <w:tcW w:w="0" w:type="auto"/>
            <w:shd w:val="clear" w:color="auto" w:fill="F2F2F2" w:themeFill="background1" w:themeFillShade="F2"/>
          </w:tcPr>
          <w:p w14:paraId="65B789F6" w14:textId="77777777" w:rsidR="00C52A60" w:rsidRPr="00C52A60" w:rsidRDefault="00C52A60" w:rsidP="003A15A7">
            <w:pPr>
              <w:jc w:val="center"/>
              <w:rPr>
                <w:rFonts w:asciiTheme="majorHAnsi" w:hAnsiTheme="majorHAnsi"/>
                <w:b/>
                <w:color w:val="000000" w:themeColor="text1"/>
                <w:sz w:val="14"/>
                <w:szCs w:val="14"/>
              </w:rPr>
            </w:pPr>
            <w:r w:rsidRPr="00C52A60">
              <w:rPr>
                <w:rFonts w:asciiTheme="majorHAnsi" w:hAnsiTheme="majorHAnsi"/>
                <w:b/>
                <w:color w:val="000000" w:themeColor="text1"/>
                <w:sz w:val="14"/>
                <w:szCs w:val="14"/>
              </w:rPr>
              <w:t>YSLME PROJECT PHASE II</w:t>
            </w:r>
          </w:p>
          <w:p w14:paraId="4D349C5A" w14:textId="562469A3" w:rsidR="00C52A60" w:rsidRPr="00C52A60" w:rsidRDefault="00C52A60" w:rsidP="003A15A7">
            <w:pPr>
              <w:jc w:val="center"/>
              <w:rPr>
                <w:rFonts w:asciiTheme="majorHAnsi" w:hAnsiTheme="majorHAnsi"/>
                <w:color w:val="000000" w:themeColor="text1"/>
                <w:sz w:val="14"/>
                <w:szCs w:val="14"/>
              </w:rPr>
            </w:pPr>
            <w:r w:rsidRPr="00C52A60">
              <w:rPr>
                <w:rFonts w:asciiTheme="majorHAnsi" w:hAnsiTheme="majorHAnsi"/>
                <w:color w:val="000000" w:themeColor="text1"/>
                <w:sz w:val="14"/>
                <w:szCs w:val="14"/>
              </w:rPr>
              <w:t>(</w:t>
            </w:r>
            <w:proofErr w:type="gramStart"/>
            <w:r w:rsidRPr="00C52A60">
              <w:rPr>
                <w:rFonts w:asciiTheme="majorHAnsi" w:hAnsiTheme="majorHAnsi"/>
                <w:color w:val="000000" w:themeColor="text1"/>
                <w:sz w:val="14"/>
                <w:szCs w:val="14"/>
              </w:rPr>
              <w:t>due</w:t>
            </w:r>
            <w:proofErr w:type="gramEnd"/>
            <w:r w:rsidRPr="00C52A60">
              <w:rPr>
                <w:rFonts w:asciiTheme="majorHAnsi" w:hAnsiTheme="majorHAnsi"/>
                <w:color w:val="000000" w:themeColor="text1"/>
                <w:sz w:val="14"/>
                <w:szCs w:val="14"/>
              </w:rPr>
              <w:t xml:space="preserve"> to differences in structure between the SAP and the Phase I</w:t>
            </w:r>
            <w:r w:rsidR="001749C2">
              <w:rPr>
                <w:rFonts w:asciiTheme="majorHAnsi" w:hAnsiTheme="majorHAnsi"/>
                <w:color w:val="000000" w:themeColor="text1"/>
                <w:sz w:val="14"/>
                <w:szCs w:val="14"/>
              </w:rPr>
              <w:t>I</w:t>
            </w:r>
            <w:r w:rsidRPr="00C52A60">
              <w:rPr>
                <w:rFonts w:asciiTheme="majorHAnsi" w:hAnsiTheme="majorHAnsi"/>
                <w:color w:val="000000" w:themeColor="text1"/>
                <w:sz w:val="14"/>
                <w:szCs w:val="14"/>
              </w:rPr>
              <w:t xml:space="preserve"> Project; Project Components, Outcomes and Outputs are not always in order when aligned against matching SAP Targets and Actions. Also some Project Components, Outcomes and Outputs align against more than one SAP Target or Action)</w:t>
            </w:r>
          </w:p>
        </w:tc>
      </w:tr>
      <w:tr w:rsidR="00C52A60" w:rsidRPr="00695D8A" w14:paraId="7AD5B201" w14:textId="77777777" w:rsidTr="003A15A7">
        <w:tc>
          <w:tcPr>
            <w:tcW w:w="0" w:type="auto"/>
          </w:tcPr>
          <w:p w14:paraId="3447A695" w14:textId="77777777" w:rsidR="00C52A60" w:rsidRPr="00C52A60" w:rsidRDefault="00C52A60" w:rsidP="003A15A7">
            <w:pPr>
              <w:widowControl w:val="0"/>
              <w:autoSpaceDE w:val="0"/>
              <w:autoSpaceDN w:val="0"/>
              <w:adjustRightInd w:val="0"/>
              <w:rPr>
                <w:rFonts w:asciiTheme="majorHAnsi" w:hAnsiTheme="majorHAnsi" w:cs="Times"/>
                <w:b/>
                <w:sz w:val="14"/>
                <w:szCs w:val="14"/>
              </w:rPr>
            </w:pPr>
            <w:r w:rsidRPr="00C52A60">
              <w:rPr>
                <w:rFonts w:asciiTheme="majorHAnsi" w:hAnsiTheme="majorHAnsi" w:cs="Times"/>
                <w:b/>
                <w:sz w:val="14"/>
                <w:szCs w:val="14"/>
              </w:rPr>
              <w:t>GOVERNANCE - REGIONAL LEVEL</w:t>
            </w:r>
          </w:p>
        </w:tc>
        <w:tc>
          <w:tcPr>
            <w:tcW w:w="0" w:type="auto"/>
          </w:tcPr>
          <w:p w14:paraId="3BCE77C6" w14:textId="77777777" w:rsidR="00C52A60" w:rsidRPr="00C52A60" w:rsidRDefault="00C52A60" w:rsidP="003A15A7">
            <w:pPr>
              <w:rPr>
                <w:rFonts w:asciiTheme="majorHAnsi" w:eastAsia="Times New Roman" w:hAnsiTheme="majorHAnsi" w:cs="Times New Roman"/>
                <w:b/>
                <w:bCs/>
                <w:caps/>
                <w:color w:val="000000" w:themeColor="text1"/>
                <w:sz w:val="14"/>
                <w:szCs w:val="14"/>
              </w:rPr>
            </w:pPr>
            <w:r w:rsidRPr="00C52A60">
              <w:rPr>
                <w:rFonts w:asciiTheme="majorHAnsi" w:hAnsiTheme="majorHAnsi"/>
                <w:b/>
                <w:bCs/>
                <w:caps/>
                <w:color w:val="000000" w:themeColor="text1"/>
                <w:sz w:val="14"/>
                <w:szCs w:val="14"/>
              </w:rPr>
              <w:t xml:space="preserve">Component: </w:t>
            </w:r>
            <w:r w:rsidRPr="00C52A60">
              <w:rPr>
                <w:rFonts w:asciiTheme="majorHAnsi" w:eastAsia="Times New Roman" w:hAnsiTheme="majorHAnsi" w:cs="Times New Roman"/>
                <w:b/>
                <w:bCs/>
                <w:caps/>
                <w:color w:val="000000" w:themeColor="text1"/>
                <w:sz w:val="14"/>
                <w:szCs w:val="14"/>
              </w:rPr>
              <w:t>1: Ensuring sustainable regional and national cooperation for ecosystem based management, based on strengthened institutional structures and improved knowledge for decision making.</w:t>
            </w:r>
          </w:p>
        </w:tc>
      </w:tr>
      <w:tr w:rsidR="00C52A60" w:rsidRPr="001B61CA" w14:paraId="3109809A" w14:textId="77777777" w:rsidTr="003A15A7">
        <w:tc>
          <w:tcPr>
            <w:tcW w:w="0" w:type="auto"/>
          </w:tcPr>
          <w:p w14:paraId="731AD0B6"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Action 1:</w:t>
            </w:r>
            <w:r w:rsidRPr="00C52A60">
              <w:rPr>
                <w:rFonts w:asciiTheme="majorHAnsi" w:hAnsiTheme="majorHAnsi" w:cs="Times"/>
                <w:sz w:val="14"/>
                <w:szCs w:val="14"/>
              </w:rPr>
              <w:t xml:space="preserve"> Create soft, non-legally binding and cooperation-based Yellow Sea Commission (with Steering Committee, Secretariat and technical Sub-committees).</w:t>
            </w:r>
          </w:p>
        </w:tc>
        <w:tc>
          <w:tcPr>
            <w:tcW w:w="0" w:type="auto"/>
          </w:tcPr>
          <w:p w14:paraId="66C5DC29" w14:textId="77777777" w:rsidR="00C52A60" w:rsidRPr="00C52A60" w:rsidRDefault="00C52A60" w:rsidP="003A15A7">
            <w:pPr>
              <w:rPr>
                <w:rFonts w:asciiTheme="majorHAnsi" w:eastAsia="Times New Roman" w:hAnsiTheme="majorHAnsi" w:cs="Times New Roman"/>
                <w:color w:val="000000" w:themeColor="text1"/>
                <w:sz w:val="14"/>
                <w:szCs w:val="14"/>
              </w:rPr>
            </w:pPr>
            <w:r w:rsidRPr="00C52A60">
              <w:rPr>
                <w:rFonts w:asciiTheme="majorHAnsi" w:eastAsia="Times New Roman" w:hAnsiTheme="majorHAnsi" w:cs="Times New Roman"/>
                <w:b/>
                <w:color w:val="000000" w:themeColor="text1"/>
                <w:sz w:val="14"/>
                <w:szCs w:val="14"/>
              </w:rPr>
              <w:t>OUTCOME 1.1:</w:t>
            </w:r>
            <w:r w:rsidRPr="00C52A60">
              <w:rPr>
                <w:rFonts w:asciiTheme="majorHAnsi" w:eastAsia="Times New Roman" w:hAnsiTheme="majorHAnsi" w:cs="Times New Roman"/>
                <w:color w:val="000000" w:themeColor="text1"/>
                <w:sz w:val="14"/>
                <w:szCs w:val="14"/>
              </w:rPr>
              <w:t xml:space="preserve"> Regional governance structure, the YSLME Commission established and functional, based on strengthened partnerships &amp; regional co-ordination; wider stakeholder participation and enhanced public awareness.</w:t>
            </w:r>
          </w:p>
          <w:p w14:paraId="4F9C0F73"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1.1.1:</w:t>
            </w:r>
            <w:r w:rsidRPr="00C52A60">
              <w:rPr>
                <w:rFonts w:asciiTheme="majorHAnsi" w:eastAsia="Times New Roman" w:hAnsiTheme="majorHAnsi" w:cs="Times New Roman"/>
                <w:bCs/>
                <w:color w:val="000000" w:themeColor="text1"/>
                <w:sz w:val="14"/>
                <w:szCs w:val="14"/>
              </w:rPr>
              <w:t xml:space="preserve"> Regional agreement to establish the YSLME Commission, Management, Science and Technical Panel (MSTP) and Regional Working Group (RWGs); national and regional policies drafted and implemented.</w:t>
            </w:r>
          </w:p>
        </w:tc>
      </w:tr>
      <w:tr w:rsidR="00C52A60" w:rsidRPr="001B61CA" w14:paraId="6C9A6534" w14:textId="77777777" w:rsidTr="003A15A7">
        <w:tc>
          <w:tcPr>
            <w:tcW w:w="0" w:type="auto"/>
          </w:tcPr>
          <w:p w14:paraId="549754E8"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Action 2:</w:t>
            </w:r>
            <w:r w:rsidRPr="00C52A60">
              <w:rPr>
                <w:rFonts w:asciiTheme="majorHAnsi" w:hAnsiTheme="majorHAnsi" w:cs="Times"/>
                <w:sz w:val="14"/>
                <w:szCs w:val="14"/>
              </w:rPr>
              <w:t xml:space="preserve"> Improve implementation of international and regional treaties and guidelines.</w:t>
            </w:r>
          </w:p>
        </w:tc>
        <w:tc>
          <w:tcPr>
            <w:tcW w:w="0" w:type="auto"/>
          </w:tcPr>
          <w:p w14:paraId="4CA134A1" w14:textId="77777777" w:rsidR="00C52A60" w:rsidRPr="00C52A60" w:rsidRDefault="00C52A60" w:rsidP="003A15A7">
            <w:pPr>
              <w:rPr>
                <w:rFonts w:asciiTheme="majorHAnsi" w:eastAsia="Times New Roman" w:hAnsiTheme="majorHAnsi" w:cs="Times New Roman"/>
                <w:color w:val="000000" w:themeColor="text1"/>
                <w:sz w:val="14"/>
                <w:szCs w:val="14"/>
              </w:rPr>
            </w:pPr>
            <w:r w:rsidRPr="00C52A60">
              <w:rPr>
                <w:rFonts w:asciiTheme="majorHAnsi" w:eastAsia="Times New Roman" w:hAnsiTheme="majorHAnsi" w:cs="Times New Roman"/>
                <w:b/>
                <w:color w:val="000000" w:themeColor="text1"/>
                <w:sz w:val="14"/>
                <w:szCs w:val="14"/>
              </w:rPr>
              <w:t>OUTCOME 1.4:</w:t>
            </w:r>
            <w:r w:rsidRPr="00C52A60">
              <w:rPr>
                <w:rFonts w:asciiTheme="majorHAnsi" w:eastAsia="Times New Roman" w:hAnsiTheme="majorHAnsi" w:cs="Times New Roman"/>
                <w:color w:val="000000" w:themeColor="text1"/>
                <w:sz w:val="14"/>
                <w:szCs w:val="14"/>
              </w:rPr>
              <w:t xml:space="preserve"> Improved compliance with regional and international treaties, agreements and guidelines.</w:t>
            </w:r>
          </w:p>
          <w:p w14:paraId="5F6CD0FD"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1.4.1:</w:t>
            </w:r>
            <w:r w:rsidRPr="00C52A60">
              <w:rPr>
                <w:rFonts w:asciiTheme="majorHAnsi" w:eastAsia="Times New Roman" w:hAnsiTheme="majorHAnsi" w:cs="Times New Roman"/>
                <w:bCs/>
                <w:color w:val="000000" w:themeColor="text1"/>
                <w:sz w:val="14"/>
                <w:szCs w:val="14"/>
              </w:rPr>
              <w:t xml:space="preserve"> Enhanced national and regional legal instruments to comply with regional &amp; global treaties, agreements and guidelines.</w:t>
            </w:r>
          </w:p>
        </w:tc>
      </w:tr>
      <w:tr w:rsidR="00C52A60" w:rsidRPr="001B61CA" w14:paraId="30B23D30" w14:textId="77777777" w:rsidTr="003A15A7">
        <w:tc>
          <w:tcPr>
            <w:tcW w:w="0" w:type="auto"/>
          </w:tcPr>
          <w:p w14:paraId="7A298049"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Action 3:</w:t>
            </w:r>
            <w:r w:rsidRPr="00C52A60">
              <w:rPr>
                <w:rFonts w:asciiTheme="majorHAnsi" w:hAnsiTheme="majorHAnsi" w:cs="Times"/>
                <w:sz w:val="14"/>
                <w:szCs w:val="14"/>
              </w:rPr>
              <w:t xml:space="preserve"> Strengthen partnerships with existing regional cooperation bodies.</w:t>
            </w:r>
          </w:p>
        </w:tc>
        <w:tc>
          <w:tcPr>
            <w:tcW w:w="0" w:type="auto"/>
          </w:tcPr>
          <w:p w14:paraId="252B6F3A" w14:textId="77777777" w:rsidR="00C52A60" w:rsidRPr="00C52A60" w:rsidRDefault="00C52A60" w:rsidP="003A15A7">
            <w:pPr>
              <w:rPr>
                <w:rFonts w:asciiTheme="majorHAnsi" w:eastAsia="Times New Roman" w:hAnsiTheme="majorHAnsi" w:cs="Times New Roman"/>
                <w:color w:val="000000" w:themeColor="text1"/>
                <w:sz w:val="14"/>
                <w:szCs w:val="14"/>
              </w:rPr>
            </w:pPr>
            <w:r w:rsidRPr="00C52A60">
              <w:rPr>
                <w:rFonts w:asciiTheme="majorHAnsi" w:eastAsia="Times New Roman" w:hAnsiTheme="majorHAnsi" w:cs="Times New Roman"/>
                <w:b/>
                <w:color w:val="000000" w:themeColor="text1"/>
                <w:sz w:val="14"/>
                <w:szCs w:val="14"/>
              </w:rPr>
              <w:t xml:space="preserve">OUTCOME 1.3: </w:t>
            </w:r>
            <w:r w:rsidRPr="00C52A60">
              <w:rPr>
                <w:rFonts w:asciiTheme="majorHAnsi" w:eastAsia="Times New Roman" w:hAnsiTheme="majorHAnsi" w:cs="Times New Roman"/>
                <w:color w:val="000000" w:themeColor="text1"/>
                <w:sz w:val="14"/>
                <w:szCs w:val="14"/>
              </w:rPr>
              <w:t>Wider participation in SAP implementation fostered through capacity building and public awareness, based on strengthened Yellow Sea Partnership and wider stakeholder participation; improved environmental awareness; enhanced capacity to implement ecosystem-based management.</w:t>
            </w:r>
          </w:p>
          <w:p w14:paraId="0E56BD8B"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1.3.1:</w:t>
            </w:r>
            <w:r w:rsidRPr="00C52A60">
              <w:rPr>
                <w:rFonts w:asciiTheme="majorHAnsi" w:eastAsia="Times New Roman" w:hAnsiTheme="majorHAnsi" w:cs="Times New Roman"/>
                <w:bCs/>
                <w:color w:val="000000" w:themeColor="text1"/>
                <w:sz w:val="14"/>
                <w:szCs w:val="14"/>
              </w:rPr>
              <w:t xml:space="preserve"> Agreements with partners on overall environment co-operation and management, relevant fishery management, marine habitat conservation and pollution reduction, at both national and regional levels; cross sector partnerships established and operational</w:t>
            </w:r>
          </w:p>
        </w:tc>
      </w:tr>
      <w:tr w:rsidR="00C52A60" w:rsidRPr="001B61CA" w14:paraId="69A4C146" w14:textId="77777777" w:rsidTr="003A15A7">
        <w:tc>
          <w:tcPr>
            <w:tcW w:w="0" w:type="auto"/>
          </w:tcPr>
          <w:p w14:paraId="40E21D0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Action 4:</w:t>
            </w:r>
            <w:r w:rsidRPr="00C52A60">
              <w:rPr>
                <w:rFonts w:asciiTheme="majorHAnsi" w:hAnsiTheme="majorHAnsi" w:cs="Times"/>
                <w:sz w:val="14"/>
                <w:szCs w:val="14"/>
              </w:rPr>
              <w:t xml:space="preserve"> Establish sustainable financing mechanism for ongoing operation of YSLME Commission and SAP implementation.</w:t>
            </w:r>
          </w:p>
        </w:tc>
        <w:tc>
          <w:tcPr>
            <w:tcW w:w="0" w:type="auto"/>
          </w:tcPr>
          <w:p w14:paraId="3D81418E" w14:textId="77777777" w:rsidR="00C52A60" w:rsidRPr="00C52A60" w:rsidRDefault="00C52A60" w:rsidP="003A15A7">
            <w:pPr>
              <w:rPr>
                <w:rFonts w:asciiTheme="majorHAnsi" w:eastAsia="Times New Roman" w:hAnsiTheme="majorHAnsi" w:cs="Times New Roman"/>
                <w:color w:val="000000" w:themeColor="text1"/>
                <w:sz w:val="14"/>
                <w:szCs w:val="14"/>
              </w:rPr>
            </w:pPr>
            <w:r w:rsidRPr="00C52A60">
              <w:rPr>
                <w:rFonts w:asciiTheme="majorHAnsi" w:eastAsia="Times New Roman" w:hAnsiTheme="majorHAnsi" w:cs="Times New Roman"/>
                <w:b/>
                <w:color w:val="000000" w:themeColor="text1"/>
                <w:sz w:val="14"/>
                <w:szCs w:val="14"/>
              </w:rPr>
              <w:t>OUTCOME 1.5:</w:t>
            </w:r>
            <w:r w:rsidRPr="00C52A60">
              <w:rPr>
                <w:rFonts w:asciiTheme="majorHAnsi" w:eastAsia="Times New Roman" w:hAnsiTheme="majorHAnsi" w:cs="Times New Roman"/>
                <w:color w:val="000000" w:themeColor="text1"/>
                <w:sz w:val="14"/>
                <w:szCs w:val="14"/>
              </w:rPr>
              <w:t xml:space="preserve"> Sustainable financing for regional collaboration on ecosystem-based management secured, based on cost-efficient and </w:t>
            </w:r>
            <w:proofErr w:type="gramStart"/>
            <w:r w:rsidRPr="00C52A60">
              <w:rPr>
                <w:rFonts w:asciiTheme="majorHAnsi" w:eastAsia="Times New Roman" w:hAnsiTheme="majorHAnsi" w:cs="Times New Roman"/>
                <w:color w:val="000000" w:themeColor="text1"/>
                <w:sz w:val="14"/>
                <w:szCs w:val="14"/>
              </w:rPr>
              <w:t>ecologically-effective</w:t>
            </w:r>
            <w:proofErr w:type="gramEnd"/>
            <w:r w:rsidRPr="00C52A60">
              <w:rPr>
                <w:rFonts w:asciiTheme="majorHAnsi" w:eastAsia="Times New Roman" w:hAnsiTheme="majorHAnsi" w:cs="Times New Roman"/>
                <w:color w:val="000000" w:themeColor="text1"/>
                <w:sz w:val="14"/>
                <w:szCs w:val="14"/>
              </w:rPr>
              <w:t xml:space="preserve"> actions.</w:t>
            </w:r>
          </w:p>
          <w:p w14:paraId="22BCC984"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1.5.1:</w:t>
            </w:r>
            <w:r w:rsidRPr="00C52A60">
              <w:rPr>
                <w:rFonts w:asciiTheme="majorHAnsi" w:eastAsia="Times New Roman" w:hAnsiTheme="majorHAnsi" w:cs="Times New Roman"/>
                <w:bCs/>
                <w:color w:val="000000" w:themeColor="text1"/>
                <w:sz w:val="14"/>
                <w:szCs w:val="14"/>
              </w:rPr>
              <w:t xml:space="preserve"> Periodic economic assessments of costs and ecological effectiveness.</w:t>
            </w:r>
          </w:p>
          <w:p w14:paraId="3F8B9A21"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1.5.2:</w:t>
            </w:r>
            <w:r w:rsidRPr="00C52A60">
              <w:rPr>
                <w:rFonts w:asciiTheme="majorHAnsi" w:eastAsia="Times New Roman" w:hAnsiTheme="majorHAnsi" w:cs="Times New Roman"/>
                <w:bCs/>
                <w:color w:val="000000" w:themeColor="text1"/>
                <w:sz w:val="14"/>
                <w:szCs w:val="14"/>
              </w:rPr>
              <w:t xml:space="preserve"> Sustainable financing agreed; at least 150% increase in government financing for regional collaboration.</w:t>
            </w:r>
          </w:p>
        </w:tc>
      </w:tr>
      <w:tr w:rsidR="00C52A60" w:rsidRPr="00695D8A" w14:paraId="1824FA25" w14:textId="77777777" w:rsidTr="003A15A7">
        <w:tc>
          <w:tcPr>
            <w:tcW w:w="0" w:type="auto"/>
          </w:tcPr>
          <w:p w14:paraId="709779BC" w14:textId="77777777" w:rsidR="00C52A60" w:rsidRPr="00C52A60" w:rsidRDefault="00C52A60" w:rsidP="003A15A7">
            <w:pPr>
              <w:widowControl w:val="0"/>
              <w:autoSpaceDE w:val="0"/>
              <w:autoSpaceDN w:val="0"/>
              <w:adjustRightInd w:val="0"/>
              <w:rPr>
                <w:rFonts w:asciiTheme="majorHAnsi" w:hAnsiTheme="majorHAnsi" w:cs="Times"/>
                <w:b/>
                <w:bCs/>
                <w:caps/>
                <w:sz w:val="14"/>
                <w:szCs w:val="14"/>
              </w:rPr>
            </w:pPr>
            <w:r w:rsidRPr="00C52A60">
              <w:rPr>
                <w:rFonts w:asciiTheme="majorHAnsi" w:hAnsiTheme="majorHAnsi" w:cs="Times"/>
                <w:b/>
                <w:bCs/>
                <w:caps/>
                <w:sz w:val="14"/>
                <w:szCs w:val="14"/>
              </w:rPr>
              <w:t>Governance - National level:</w:t>
            </w:r>
          </w:p>
        </w:tc>
        <w:tc>
          <w:tcPr>
            <w:tcW w:w="0" w:type="auto"/>
          </w:tcPr>
          <w:p w14:paraId="7E26234B" w14:textId="77777777" w:rsidR="00C52A60" w:rsidRPr="00C52A60" w:rsidRDefault="00C52A60" w:rsidP="003A15A7">
            <w:pPr>
              <w:rPr>
                <w:rFonts w:asciiTheme="majorHAnsi" w:hAnsiTheme="majorHAnsi"/>
                <w:bCs/>
                <w:caps/>
                <w:sz w:val="14"/>
                <w:szCs w:val="14"/>
              </w:rPr>
            </w:pPr>
            <w:r w:rsidRPr="00C52A60">
              <w:rPr>
                <w:rFonts w:asciiTheme="majorHAnsi" w:hAnsiTheme="majorHAnsi"/>
                <w:b/>
                <w:bCs/>
                <w:caps/>
                <w:color w:val="000000" w:themeColor="text1"/>
                <w:sz w:val="14"/>
                <w:szCs w:val="14"/>
              </w:rPr>
              <w:t xml:space="preserve">Component: </w:t>
            </w:r>
            <w:r w:rsidRPr="00C52A60">
              <w:rPr>
                <w:rFonts w:asciiTheme="majorHAnsi" w:eastAsia="Times New Roman" w:hAnsiTheme="majorHAnsi" w:cs="Times New Roman"/>
                <w:b/>
                <w:bCs/>
                <w:caps/>
                <w:color w:val="000000" w:themeColor="text1"/>
                <w:sz w:val="14"/>
                <w:szCs w:val="14"/>
              </w:rPr>
              <w:t>1: Ensuring sustainable regional and national cooperation for ecosystem based management, based on strengthened institutional structures and improved knowledge for decision making.</w:t>
            </w:r>
          </w:p>
        </w:tc>
      </w:tr>
      <w:tr w:rsidR="00C52A60" w:rsidRPr="001B61CA" w14:paraId="3FC665E8" w14:textId="77777777" w:rsidTr="003A15A7">
        <w:tc>
          <w:tcPr>
            <w:tcW w:w="0" w:type="auto"/>
          </w:tcPr>
          <w:p w14:paraId="5D9D27B2"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 xml:space="preserve">Action 1: </w:t>
            </w:r>
            <w:r w:rsidRPr="00C52A60">
              <w:rPr>
                <w:rFonts w:asciiTheme="majorHAnsi" w:hAnsiTheme="majorHAnsi" w:cs="Times"/>
                <w:sz w:val="14"/>
                <w:szCs w:val="14"/>
              </w:rPr>
              <w:t>Improve the coherence and comprehensiveness of national legal instruments for environment protection and biodiversity conservation in the context of sustainable development.</w:t>
            </w:r>
          </w:p>
        </w:tc>
        <w:tc>
          <w:tcPr>
            <w:tcW w:w="0" w:type="auto"/>
          </w:tcPr>
          <w:p w14:paraId="7108B1BA" w14:textId="77777777" w:rsidR="00C52A60" w:rsidRPr="00C52A60" w:rsidRDefault="00C52A60" w:rsidP="003A15A7">
            <w:pPr>
              <w:rPr>
                <w:rFonts w:asciiTheme="majorHAnsi" w:eastAsia="Times New Roman" w:hAnsiTheme="majorHAnsi" w:cs="Times New Roman"/>
                <w:color w:val="000000" w:themeColor="text1"/>
                <w:sz w:val="14"/>
                <w:szCs w:val="14"/>
              </w:rPr>
            </w:pPr>
            <w:r w:rsidRPr="00C52A60">
              <w:rPr>
                <w:rFonts w:asciiTheme="majorHAnsi" w:eastAsia="Times New Roman" w:hAnsiTheme="majorHAnsi" w:cs="Times New Roman"/>
                <w:b/>
                <w:bCs/>
                <w:color w:val="000000" w:themeColor="text1"/>
                <w:sz w:val="14"/>
                <w:szCs w:val="14"/>
              </w:rPr>
              <w:t>OUTCOME 1.2:</w:t>
            </w:r>
            <w:r w:rsidRPr="00C52A60">
              <w:rPr>
                <w:rFonts w:asciiTheme="majorHAnsi" w:eastAsia="Times New Roman" w:hAnsiTheme="majorHAnsi" w:cs="Times New Roman"/>
                <w:color w:val="000000" w:themeColor="text1"/>
                <w:sz w:val="14"/>
                <w:szCs w:val="14"/>
              </w:rPr>
              <w:t xml:space="preserve"> Improved inter-</w:t>
            </w:r>
            <w:proofErr w:type="spellStart"/>
            <w:r w:rsidRPr="00C52A60">
              <w:rPr>
                <w:rFonts w:asciiTheme="majorHAnsi" w:eastAsia="Times New Roman" w:hAnsiTheme="majorHAnsi" w:cs="Times New Roman"/>
                <w:color w:val="000000" w:themeColor="text1"/>
                <w:sz w:val="14"/>
                <w:szCs w:val="14"/>
              </w:rPr>
              <w:t>sectoral</w:t>
            </w:r>
            <w:proofErr w:type="spellEnd"/>
            <w:r w:rsidRPr="00C52A60">
              <w:rPr>
                <w:rFonts w:asciiTheme="majorHAnsi" w:eastAsia="Times New Roman" w:hAnsiTheme="majorHAnsi" w:cs="Times New Roman"/>
                <w:color w:val="000000" w:themeColor="text1"/>
                <w:sz w:val="14"/>
                <w:szCs w:val="14"/>
              </w:rPr>
              <w:t xml:space="preserve"> coordination and collaboration at the national level, based on more effective IMCCs.</w:t>
            </w:r>
          </w:p>
          <w:p w14:paraId="75971325"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 xml:space="preserve">Output 1.2.1 </w:t>
            </w:r>
            <w:r w:rsidRPr="00C52A60">
              <w:rPr>
                <w:rFonts w:asciiTheme="majorHAnsi" w:eastAsia="Times New Roman" w:hAnsiTheme="majorHAnsi" w:cs="Times New Roman"/>
                <w:bCs/>
                <w:color w:val="000000" w:themeColor="text1"/>
                <w:sz w:val="14"/>
                <w:szCs w:val="14"/>
              </w:rPr>
              <w:t>National level agreements regarding ecosystem-based management actions, policies, regulations and standards promulgated, as appropriate.</w:t>
            </w:r>
          </w:p>
        </w:tc>
      </w:tr>
      <w:tr w:rsidR="00C52A60" w:rsidRPr="001B61CA" w14:paraId="1636883F" w14:textId="77777777" w:rsidTr="003A15A7">
        <w:tc>
          <w:tcPr>
            <w:tcW w:w="0" w:type="auto"/>
          </w:tcPr>
          <w:p w14:paraId="39404BA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Action 2:</w:t>
            </w:r>
            <w:r w:rsidRPr="00C52A60">
              <w:rPr>
                <w:rFonts w:asciiTheme="majorHAnsi" w:hAnsiTheme="majorHAnsi" w:cs="Times"/>
                <w:sz w:val="14"/>
                <w:szCs w:val="14"/>
              </w:rPr>
              <w:t xml:space="preserve"> Upgrade national capacity in compliance and enforcement.</w:t>
            </w:r>
          </w:p>
        </w:tc>
        <w:tc>
          <w:tcPr>
            <w:tcW w:w="0" w:type="auto"/>
          </w:tcPr>
          <w:p w14:paraId="72A3EFE1"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1.4.1:</w:t>
            </w:r>
            <w:r w:rsidRPr="00C52A60">
              <w:rPr>
                <w:rFonts w:asciiTheme="majorHAnsi" w:eastAsia="Times New Roman" w:hAnsiTheme="majorHAnsi" w:cs="Times New Roman"/>
                <w:bCs/>
                <w:color w:val="000000" w:themeColor="text1"/>
                <w:sz w:val="14"/>
                <w:szCs w:val="14"/>
              </w:rPr>
              <w:t xml:space="preserve"> Enhanced national and regional legal instruments to comply with regional &amp; global treaties, agreements and guidelines.</w:t>
            </w:r>
          </w:p>
        </w:tc>
      </w:tr>
      <w:tr w:rsidR="00C52A60" w:rsidRPr="001B61CA" w14:paraId="74F100DA" w14:textId="77777777" w:rsidTr="003A15A7">
        <w:tc>
          <w:tcPr>
            <w:tcW w:w="0" w:type="auto"/>
          </w:tcPr>
          <w:p w14:paraId="451595F4"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Times"/>
                <w:b/>
                <w:sz w:val="14"/>
                <w:szCs w:val="14"/>
              </w:rPr>
              <w:t>Action 3:</w:t>
            </w:r>
            <w:r w:rsidRPr="00C52A60">
              <w:rPr>
                <w:rFonts w:asciiTheme="majorHAnsi" w:hAnsiTheme="majorHAnsi" w:cs="Times"/>
                <w:sz w:val="14"/>
                <w:szCs w:val="14"/>
              </w:rPr>
              <w:t xml:space="preserve"> Engage local government, private sector and NGOs.</w:t>
            </w:r>
          </w:p>
        </w:tc>
        <w:tc>
          <w:tcPr>
            <w:tcW w:w="0" w:type="auto"/>
          </w:tcPr>
          <w:p w14:paraId="68268CE7"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1.3.2:</w:t>
            </w:r>
            <w:r w:rsidRPr="00C52A60">
              <w:rPr>
                <w:rFonts w:asciiTheme="majorHAnsi" w:eastAsia="Times New Roman" w:hAnsiTheme="majorHAnsi" w:cs="Times New Roman"/>
                <w:bCs/>
                <w:color w:val="000000" w:themeColor="text1"/>
                <w:sz w:val="14"/>
                <w:szCs w:val="14"/>
              </w:rPr>
              <w:t xml:space="preserve"> National public awareness in support of YSLME SAP achieved; data and information collected; jointly managed databases developed, publicly accessible information for implementing management plans at the regional, national and local levels.</w:t>
            </w:r>
          </w:p>
          <w:p w14:paraId="29F85CE6"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1.3.3:</w:t>
            </w:r>
            <w:r w:rsidRPr="00C52A60">
              <w:rPr>
                <w:rFonts w:asciiTheme="majorHAnsi" w:eastAsia="Times New Roman" w:hAnsiTheme="majorHAnsi" w:cs="Times New Roman"/>
                <w:bCs/>
                <w:color w:val="000000" w:themeColor="text1"/>
                <w:sz w:val="14"/>
                <w:szCs w:val="14"/>
              </w:rPr>
              <w:t xml:space="preserve"> Transfer lessons, experiences and best practices between the local demonstration sites.</w:t>
            </w:r>
          </w:p>
          <w:p w14:paraId="3810BB5F"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1.3.4:</w:t>
            </w:r>
            <w:r w:rsidRPr="00C52A60">
              <w:rPr>
                <w:rFonts w:asciiTheme="majorHAnsi" w:eastAsia="Times New Roman" w:hAnsiTheme="majorHAnsi" w:cs="Times New Roman"/>
                <w:bCs/>
                <w:color w:val="000000" w:themeColor="text1"/>
                <w:sz w:val="14"/>
                <w:szCs w:val="14"/>
              </w:rPr>
              <w:t xml:space="preserve"> Training of at least 10 stakeholder groups on public participation on relevant management actions, in particular on fishery management, marine habitat conservation and economic assessment.</w:t>
            </w:r>
          </w:p>
        </w:tc>
      </w:tr>
      <w:tr w:rsidR="00C52A60" w:rsidRPr="00695D8A" w14:paraId="466199EF" w14:textId="77777777" w:rsidTr="003A15A7">
        <w:tc>
          <w:tcPr>
            <w:tcW w:w="0" w:type="auto"/>
          </w:tcPr>
          <w:p w14:paraId="5CBAA720" w14:textId="77777777" w:rsidR="00C52A60" w:rsidRPr="00C52A60" w:rsidRDefault="00C52A60" w:rsidP="003A15A7">
            <w:pPr>
              <w:widowControl w:val="0"/>
              <w:autoSpaceDE w:val="0"/>
              <w:autoSpaceDN w:val="0"/>
              <w:adjustRightInd w:val="0"/>
              <w:rPr>
                <w:rFonts w:asciiTheme="majorHAnsi" w:hAnsiTheme="majorHAnsi" w:cs="Times"/>
                <w:caps/>
                <w:sz w:val="14"/>
                <w:szCs w:val="14"/>
              </w:rPr>
            </w:pPr>
            <w:r w:rsidRPr="00C52A60">
              <w:rPr>
                <w:rFonts w:asciiTheme="majorHAnsi" w:hAnsiTheme="majorHAnsi" w:cs="Arial"/>
                <w:b/>
                <w:bCs/>
                <w:caps/>
                <w:sz w:val="14"/>
                <w:szCs w:val="14"/>
              </w:rPr>
              <w:t>Provisioning Services</w:t>
            </w:r>
          </w:p>
        </w:tc>
        <w:tc>
          <w:tcPr>
            <w:tcW w:w="0" w:type="auto"/>
          </w:tcPr>
          <w:p w14:paraId="7FAA613F" w14:textId="77777777" w:rsidR="00C52A60" w:rsidRPr="00C52A60" w:rsidRDefault="00C52A60" w:rsidP="003A15A7">
            <w:pPr>
              <w:rPr>
                <w:rFonts w:asciiTheme="majorHAnsi" w:eastAsia="Times New Roman" w:hAnsiTheme="majorHAnsi" w:cs="Times New Roman"/>
                <w:b/>
                <w:bCs/>
                <w:caps/>
                <w:color w:val="000000" w:themeColor="text1"/>
                <w:sz w:val="14"/>
                <w:szCs w:val="14"/>
              </w:rPr>
            </w:pPr>
            <w:r w:rsidRPr="00C52A60">
              <w:rPr>
                <w:rFonts w:asciiTheme="majorHAnsi" w:hAnsiTheme="majorHAnsi"/>
                <w:b/>
                <w:bCs/>
                <w:caps/>
                <w:color w:val="000000" w:themeColor="text1"/>
                <w:sz w:val="14"/>
                <w:szCs w:val="14"/>
              </w:rPr>
              <w:t xml:space="preserve">Component: </w:t>
            </w:r>
            <w:r w:rsidRPr="00C52A60">
              <w:rPr>
                <w:rFonts w:asciiTheme="majorHAnsi" w:eastAsia="Times New Roman" w:hAnsiTheme="majorHAnsi" w:cs="Times New Roman"/>
                <w:b/>
                <w:bCs/>
                <w:caps/>
                <w:color w:val="000000" w:themeColor="text1"/>
                <w:sz w:val="14"/>
                <w:szCs w:val="14"/>
              </w:rPr>
              <w:t xml:space="preserve">2: </w:t>
            </w:r>
            <w:r w:rsidRPr="00C52A60">
              <w:rPr>
                <w:rFonts w:asciiTheme="majorHAnsi" w:eastAsia="Times New Roman" w:hAnsiTheme="majorHAnsi" w:cs="Times New Roman"/>
                <w:b/>
                <w:bCs/>
                <w:caps/>
                <w:color w:val="000000"/>
                <w:sz w:val="14"/>
                <w:szCs w:val="14"/>
              </w:rPr>
              <w:t>Improving ecosystem carrying capacity with respect to provisioning services.</w:t>
            </w:r>
          </w:p>
        </w:tc>
      </w:tr>
      <w:tr w:rsidR="00C52A60" w:rsidRPr="001B61CA" w14:paraId="7C692748" w14:textId="77777777" w:rsidTr="003A15A7">
        <w:tc>
          <w:tcPr>
            <w:tcW w:w="0" w:type="auto"/>
          </w:tcPr>
          <w:p w14:paraId="295B3CF8"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b/>
                <w:sz w:val="14"/>
                <w:szCs w:val="14"/>
              </w:rPr>
              <w:t>TARGET 1 (by 2020)</w:t>
            </w:r>
            <w:r w:rsidRPr="00C52A60">
              <w:rPr>
                <w:rFonts w:asciiTheme="majorHAnsi" w:hAnsiTheme="majorHAnsi"/>
                <w:sz w:val="14"/>
                <w:szCs w:val="14"/>
              </w:rPr>
              <w:t xml:space="preserve">: </w:t>
            </w:r>
            <w:r w:rsidRPr="00C52A60">
              <w:rPr>
                <w:rFonts w:asciiTheme="majorHAnsi" w:hAnsiTheme="majorHAnsi" w:cs="Arial"/>
                <w:sz w:val="14"/>
                <w:szCs w:val="14"/>
              </w:rPr>
              <w:t>25-30% reduction in fishing effort.</w:t>
            </w:r>
          </w:p>
        </w:tc>
        <w:tc>
          <w:tcPr>
            <w:tcW w:w="0" w:type="auto"/>
          </w:tcPr>
          <w:p w14:paraId="2C3EB316"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color w:val="000000" w:themeColor="text1"/>
                <w:sz w:val="14"/>
                <w:szCs w:val="14"/>
              </w:rPr>
              <w:t>OUTCOME 2.1:</w:t>
            </w:r>
            <w:r w:rsidRPr="00C52A60">
              <w:rPr>
                <w:rFonts w:asciiTheme="majorHAnsi" w:eastAsia="Times New Roman" w:hAnsiTheme="majorHAnsi" w:cs="Times New Roman"/>
                <w:color w:val="000000" w:themeColor="text1"/>
                <w:sz w:val="14"/>
                <w:szCs w:val="14"/>
              </w:rPr>
              <w:t xml:space="preserve"> </w:t>
            </w:r>
            <w:r w:rsidRPr="00C52A60">
              <w:rPr>
                <w:rFonts w:asciiTheme="majorHAnsi" w:eastAsia="Times New Roman" w:hAnsiTheme="majorHAnsi" w:cs="Times New Roman"/>
                <w:color w:val="000000"/>
                <w:sz w:val="14"/>
                <w:szCs w:val="14"/>
              </w:rPr>
              <w:t>Recovery of depleted fish stocks as shown by increasing mean trophic level</w:t>
            </w:r>
          </w:p>
        </w:tc>
      </w:tr>
      <w:tr w:rsidR="00C52A60" w:rsidRPr="001B61CA" w14:paraId="15DD5A4A" w14:textId="77777777" w:rsidTr="003A15A7">
        <w:tc>
          <w:tcPr>
            <w:tcW w:w="0" w:type="auto"/>
          </w:tcPr>
          <w:p w14:paraId="6915029E"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1-1:</w:t>
            </w:r>
            <w:r w:rsidRPr="00C52A60">
              <w:rPr>
                <w:rFonts w:asciiTheme="majorHAnsi" w:hAnsiTheme="majorHAnsi" w:cs="Arial"/>
                <w:sz w:val="14"/>
                <w:szCs w:val="14"/>
              </w:rPr>
              <w:t xml:space="preserve"> Control fishing boat numbers. </w:t>
            </w:r>
            <w:r w:rsidRPr="00C52A60">
              <w:rPr>
                <w:rFonts w:asciiTheme="majorHAnsi" w:hAnsiTheme="majorHAnsi" w:cs="Times"/>
                <w:sz w:val="14"/>
                <w:szCs w:val="14"/>
              </w:rPr>
              <w:t> </w:t>
            </w:r>
          </w:p>
        </w:tc>
        <w:tc>
          <w:tcPr>
            <w:tcW w:w="0" w:type="auto"/>
          </w:tcPr>
          <w:p w14:paraId="66126533" w14:textId="77777777" w:rsidR="00C52A60" w:rsidRPr="00C52A60" w:rsidRDefault="00C52A60" w:rsidP="003A15A7">
            <w:pPr>
              <w:rPr>
                <w:rFonts w:asciiTheme="majorHAnsi" w:eastAsia="Times New Roman" w:hAnsiTheme="majorHAnsi" w:cs="Times New Roman"/>
                <w:bCs/>
                <w:color w:val="000000"/>
                <w:sz w:val="14"/>
                <w:szCs w:val="14"/>
              </w:rPr>
            </w:pPr>
            <w:r w:rsidRPr="00C52A60">
              <w:rPr>
                <w:rFonts w:asciiTheme="majorHAnsi" w:eastAsia="Times New Roman" w:hAnsiTheme="majorHAnsi" w:cs="Times New Roman"/>
                <w:b/>
                <w:bCs/>
                <w:color w:val="000000" w:themeColor="text1"/>
                <w:sz w:val="14"/>
                <w:szCs w:val="14"/>
              </w:rPr>
              <w:t>Output 2.1.1</w:t>
            </w:r>
            <w:r w:rsidRPr="00C52A60">
              <w:rPr>
                <w:rFonts w:asciiTheme="majorHAnsi" w:eastAsia="Times New Roman" w:hAnsiTheme="majorHAnsi" w:cs="Times New Roman"/>
                <w:bCs/>
                <w:color w:val="000000" w:themeColor="text1"/>
                <w:sz w:val="14"/>
                <w:szCs w:val="14"/>
              </w:rPr>
              <w:t>:</w:t>
            </w:r>
            <w:r w:rsidRPr="00C52A60">
              <w:rPr>
                <w:rFonts w:ascii="Times New Roman" w:eastAsia="Times New Roman" w:hAnsi="Times New Roman" w:cs="Times New Roman"/>
                <w:b/>
                <w:bCs/>
                <w:color w:val="000000"/>
                <w:sz w:val="14"/>
                <w:szCs w:val="14"/>
              </w:rPr>
              <w:t xml:space="preserve"> </w:t>
            </w:r>
            <w:r w:rsidRPr="00C52A60">
              <w:rPr>
                <w:rFonts w:asciiTheme="majorHAnsi" w:eastAsia="Times New Roman" w:hAnsiTheme="majorHAnsi" w:cs="Times New Roman"/>
                <w:bCs/>
                <w:color w:val="000000"/>
                <w:sz w:val="14"/>
                <w:szCs w:val="14"/>
              </w:rPr>
              <w:t>Reduction of fishing by around 10% in demonstration sites through e.g. boat buy-back scheme over the duration of the project.</w:t>
            </w:r>
          </w:p>
          <w:p w14:paraId="6AC154C1" w14:textId="77777777" w:rsidR="00C52A60" w:rsidRPr="00C52A60" w:rsidRDefault="00C52A60" w:rsidP="003A15A7">
            <w:pPr>
              <w:rPr>
                <w:rFonts w:asciiTheme="majorHAnsi" w:hAnsiTheme="majorHAnsi"/>
                <w:sz w:val="14"/>
                <w:szCs w:val="14"/>
              </w:rPr>
            </w:pPr>
            <w:r w:rsidRPr="00C52A60">
              <w:rPr>
                <w:rFonts w:asciiTheme="majorHAnsi" w:hAnsiTheme="majorHAnsi"/>
                <w:b/>
                <w:color w:val="000000" w:themeColor="text1"/>
                <w:sz w:val="14"/>
                <w:szCs w:val="14"/>
              </w:rPr>
              <w:t>Output 2.1.2:</w:t>
            </w:r>
            <w:r w:rsidRPr="00C52A60">
              <w:rPr>
                <w:rFonts w:asciiTheme="majorHAnsi" w:hAnsiTheme="majorHAnsi"/>
                <w:color w:val="000000" w:themeColor="text1"/>
                <w:sz w:val="14"/>
                <w:szCs w:val="14"/>
              </w:rPr>
              <w:t xml:space="preserve"> </w:t>
            </w:r>
            <w:r w:rsidRPr="00C52A60">
              <w:rPr>
                <w:rFonts w:asciiTheme="majorHAnsi" w:eastAsia="Times New Roman" w:hAnsiTheme="majorHAnsi" w:cs="Times New Roman"/>
                <w:bCs/>
                <w:color w:val="000000"/>
                <w:sz w:val="14"/>
                <w:szCs w:val="14"/>
              </w:rPr>
              <w:t>Provision of alternative livelihoods to fisher folks taking into account the contribution of women.</w:t>
            </w:r>
          </w:p>
        </w:tc>
      </w:tr>
      <w:tr w:rsidR="00C52A60" w:rsidRPr="00695D8A" w14:paraId="585E9991" w14:textId="77777777" w:rsidTr="003A15A7">
        <w:tc>
          <w:tcPr>
            <w:tcW w:w="0" w:type="auto"/>
          </w:tcPr>
          <w:p w14:paraId="67DD8B1E"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1-2:</w:t>
            </w:r>
            <w:r w:rsidRPr="00C52A60">
              <w:rPr>
                <w:rFonts w:asciiTheme="majorHAnsi" w:hAnsiTheme="majorHAnsi" w:cs="Arial"/>
                <w:sz w:val="14"/>
                <w:szCs w:val="14"/>
              </w:rPr>
              <w:t xml:space="preserve"> Stop fishing in certain areas/seasons. </w:t>
            </w:r>
            <w:r w:rsidRPr="00C52A60">
              <w:rPr>
                <w:rFonts w:asciiTheme="majorHAnsi" w:hAnsiTheme="majorHAnsi" w:cs="Times"/>
                <w:sz w:val="14"/>
                <w:szCs w:val="14"/>
              </w:rPr>
              <w:t> </w:t>
            </w:r>
          </w:p>
        </w:tc>
        <w:tc>
          <w:tcPr>
            <w:tcW w:w="0" w:type="auto"/>
          </w:tcPr>
          <w:p w14:paraId="392EED9E"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1B61CA" w14:paraId="45F522BF" w14:textId="77777777" w:rsidTr="003A15A7">
        <w:tc>
          <w:tcPr>
            <w:tcW w:w="0" w:type="auto"/>
          </w:tcPr>
          <w:p w14:paraId="40364158"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 xml:space="preserve">Action 1-3: </w:t>
            </w:r>
            <w:r w:rsidRPr="00C52A60">
              <w:rPr>
                <w:rFonts w:asciiTheme="majorHAnsi" w:hAnsiTheme="majorHAnsi" w:cs="Arial"/>
                <w:sz w:val="14"/>
                <w:szCs w:val="14"/>
              </w:rPr>
              <w:t xml:space="preserve">Monitor and assess stock fluctuations </w:t>
            </w:r>
            <w:r w:rsidRPr="00C52A60">
              <w:rPr>
                <w:rFonts w:asciiTheme="majorHAnsi" w:hAnsiTheme="majorHAnsi" w:cs="Times"/>
                <w:sz w:val="14"/>
                <w:szCs w:val="14"/>
              </w:rPr>
              <w:t> </w:t>
            </w:r>
          </w:p>
        </w:tc>
        <w:tc>
          <w:tcPr>
            <w:tcW w:w="0" w:type="auto"/>
          </w:tcPr>
          <w:p w14:paraId="7C75957F"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2.2.1:</w:t>
            </w:r>
            <w:r w:rsidRPr="00C52A60">
              <w:rPr>
                <w:rFonts w:asciiTheme="majorHAnsi" w:eastAsia="Times New Roman" w:hAnsiTheme="majorHAnsi" w:cs="Times New Roman"/>
                <w:bCs/>
                <w:color w:val="000000" w:themeColor="text1"/>
                <w:sz w:val="14"/>
                <w:szCs w:val="14"/>
              </w:rPr>
              <w:t xml:space="preserve"> </w:t>
            </w:r>
            <w:r w:rsidRPr="00C52A60">
              <w:rPr>
                <w:rFonts w:asciiTheme="majorHAnsi" w:eastAsia="Times New Roman" w:hAnsiTheme="majorHAnsi" w:cs="Times New Roman"/>
                <w:bCs/>
                <w:color w:val="000000"/>
                <w:sz w:val="14"/>
                <w:szCs w:val="14"/>
              </w:rPr>
              <w:t>Science-based management of fisheries.</w:t>
            </w:r>
          </w:p>
        </w:tc>
      </w:tr>
      <w:tr w:rsidR="00C52A60" w:rsidRPr="001B61CA" w14:paraId="2F02DA59" w14:textId="77777777" w:rsidTr="003A15A7">
        <w:tc>
          <w:tcPr>
            <w:tcW w:w="0" w:type="auto"/>
          </w:tcPr>
          <w:p w14:paraId="6842CBBB" w14:textId="77777777" w:rsidR="00C52A60" w:rsidRPr="00C52A60" w:rsidRDefault="00C52A60" w:rsidP="003A15A7">
            <w:pPr>
              <w:widowControl w:val="0"/>
              <w:autoSpaceDE w:val="0"/>
              <w:autoSpaceDN w:val="0"/>
              <w:adjustRightInd w:val="0"/>
              <w:rPr>
                <w:rFonts w:asciiTheme="majorHAnsi" w:hAnsiTheme="majorHAnsi" w:cs="Arial"/>
                <w:b/>
                <w:sz w:val="14"/>
                <w:szCs w:val="14"/>
              </w:rPr>
            </w:pPr>
            <w:r w:rsidRPr="00C52A60">
              <w:rPr>
                <w:rFonts w:asciiTheme="majorHAnsi" w:hAnsiTheme="majorHAnsi" w:cs="Arial"/>
                <w:b/>
                <w:sz w:val="14"/>
                <w:szCs w:val="14"/>
              </w:rPr>
              <w:t xml:space="preserve">TARGET 2 </w:t>
            </w:r>
            <w:r w:rsidRPr="00C52A60">
              <w:rPr>
                <w:rFonts w:asciiTheme="majorHAnsi" w:hAnsiTheme="majorHAnsi"/>
                <w:b/>
                <w:sz w:val="14"/>
                <w:szCs w:val="14"/>
              </w:rPr>
              <w:t>(by 2020)</w:t>
            </w:r>
            <w:r w:rsidRPr="00C52A60">
              <w:rPr>
                <w:rFonts w:asciiTheme="majorHAnsi" w:hAnsiTheme="majorHAnsi" w:cs="Arial"/>
                <w:sz w:val="14"/>
                <w:szCs w:val="14"/>
              </w:rPr>
              <w:t xml:space="preserve">: </w:t>
            </w:r>
            <w:r w:rsidRPr="00C52A60">
              <w:rPr>
                <w:rFonts w:asciiTheme="majorHAnsi" w:hAnsiTheme="majorHAnsi" w:cs="Times"/>
                <w:sz w:val="14"/>
                <w:szCs w:val="14"/>
              </w:rPr>
              <w:t> </w:t>
            </w:r>
            <w:r w:rsidRPr="00C52A60">
              <w:rPr>
                <w:rFonts w:asciiTheme="majorHAnsi" w:hAnsiTheme="majorHAnsi" w:cs="Arial"/>
                <w:sz w:val="14"/>
                <w:szCs w:val="14"/>
              </w:rPr>
              <w:t xml:space="preserve">Rebuild over-exploited marine living resources. </w:t>
            </w:r>
            <w:r w:rsidRPr="00C52A60">
              <w:rPr>
                <w:rFonts w:asciiTheme="majorHAnsi" w:hAnsiTheme="majorHAnsi" w:cs="Times"/>
                <w:sz w:val="14"/>
                <w:szCs w:val="14"/>
              </w:rPr>
              <w:t> </w:t>
            </w:r>
          </w:p>
        </w:tc>
        <w:tc>
          <w:tcPr>
            <w:tcW w:w="0" w:type="auto"/>
          </w:tcPr>
          <w:p w14:paraId="658EB6AC" w14:textId="77777777" w:rsidR="00C52A60" w:rsidRPr="00E80586" w:rsidRDefault="00C52A60" w:rsidP="003A15A7">
            <w:pPr>
              <w:jc w:val="center"/>
              <w:rPr>
                <w:rFonts w:asciiTheme="majorHAnsi" w:eastAsia="Times New Roman" w:hAnsiTheme="majorHAnsi" w:cs="Times New Roman"/>
                <w:b/>
                <w:bCs/>
                <w:color w:val="000000" w:themeColor="text1"/>
                <w:sz w:val="20"/>
                <w:szCs w:val="20"/>
              </w:rPr>
            </w:pPr>
            <w:r w:rsidRPr="00E80586">
              <w:rPr>
                <w:rFonts w:asciiTheme="majorHAnsi" w:hAnsiTheme="majorHAnsi"/>
                <w:sz w:val="20"/>
                <w:szCs w:val="20"/>
              </w:rPr>
              <w:t>“</w:t>
            </w:r>
          </w:p>
        </w:tc>
      </w:tr>
      <w:tr w:rsidR="00C52A60" w:rsidRPr="001B61CA" w14:paraId="79D1F70D" w14:textId="77777777" w:rsidTr="003A15A7">
        <w:tc>
          <w:tcPr>
            <w:tcW w:w="0" w:type="auto"/>
          </w:tcPr>
          <w:p w14:paraId="1B7F5775"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2-1:</w:t>
            </w:r>
            <w:r w:rsidRPr="00C52A60">
              <w:rPr>
                <w:rFonts w:asciiTheme="majorHAnsi" w:hAnsiTheme="majorHAnsi" w:cs="Arial"/>
                <w:sz w:val="14"/>
                <w:szCs w:val="14"/>
              </w:rPr>
              <w:t xml:space="preserve"> Increase mesh size. </w:t>
            </w:r>
          </w:p>
        </w:tc>
        <w:tc>
          <w:tcPr>
            <w:tcW w:w="0" w:type="auto"/>
          </w:tcPr>
          <w:p w14:paraId="7F4AF625"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1B61CA" w14:paraId="2FBA7BC5" w14:textId="77777777" w:rsidTr="003A15A7">
        <w:tc>
          <w:tcPr>
            <w:tcW w:w="0" w:type="auto"/>
          </w:tcPr>
          <w:p w14:paraId="06FFB99E"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2-2:</w:t>
            </w:r>
            <w:r w:rsidRPr="00C52A60">
              <w:rPr>
                <w:rFonts w:asciiTheme="majorHAnsi" w:hAnsiTheme="majorHAnsi" w:cs="Arial"/>
                <w:sz w:val="14"/>
                <w:szCs w:val="14"/>
              </w:rPr>
              <w:t xml:space="preserve"> Enhance stocks. </w:t>
            </w:r>
            <w:r w:rsidRPr="00C52A60">
              <w:rPr>
                <w:rFonts w:asciiTheme="majorHAnsi" w:hAnsiTheme="majorHAnsi" w:cs="Times"/>
                <w:sz w:val="14"/>
                <w:szCs w:val="14"/>
              </w:rPr>
              <w:t> </w:t>
            </w:r>
          </w:p>
        </w:tc>
        <w:tc>
          <w:tcPr>
            <w:tcW w:w="0" w:type="auto"/>
          </w:tcPr>
          <w:p w14:paraId="1B809AAC"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OUTCOME 2.2:</w:t>
            </w:r>
            <w:r w:rsidRPr="00C52A60">
              <w:rPr>
                <w:rFonts w:asciiTheme="majorHAnsi" w:eastAsia="Times New Roman" w:hAnsiTheme="majorHAnsi" w:cs="Times New Roman"/>
                <w:bCs/>
                <w:color w:val="000000" w:themeColor="text1"/>
                <w:sz w:val="14"/>
                <w:szCs w:val="14"/>
              </w:rPr>
              <w:t xml:space="preserve"> </w:t>
            </w:r>
            <w:r w:rsidRPr="00C52A60">
              <w:rPr>
                <w:rFonts w:asciiTheme="majorHAnsi" w:eastAsia="Times New Roman" w:hAnsiTheme="majorHAnsi" w:cs="Times New Roman"/>
                <w:color w:val="000000"/>
                <w:sz w:val="14"/>
                <w:szCs w:val="14"/>
              </w:rPr>
              <w:t>Enhanced fish stocks through re-stocking and habitat improvement</w:t>
            </w:r>
            <w:r w:rsidRPr="00C52A60">
              <w:rPr>
                <w:rFonts w:asciiTheme="majorHAnsi" w:eastAsia="Times New Roman" w:hAnsiTheme="majorHAnsi" w:cs="Times New Roman"/>
                <w:color w:val="000000"/>
                <w:sz w:val="14"/>
                <w:szCs w:val="14"/>
              </w:rPr>
              <w:br w:type="page"/>
            </w:r>
            <w:r w:rsidRPr="00C52A60">
              <w:rPr>
                <w:rFonts w:asciiTheme="majorHAnsi" w:eastAsia="Times New Roman" w:hAnsiTheme="majorHAnsi" w:cs="Times New Roman"/>
                <w:color w:val="000000"/>
                <w:sz w:val="14"/>
                <w:szCs w:val="14"/>
              </w:rPr>
              <w:br w:type="page"/>
              <w:t>.</w:t>
            </w:r>
          </w:p>
        </w:tc>
      </w:tr>
      <w:tr w:rsidR="00C52A60" w:rsidRPr="00C90943" w14:paraId="24D1A231" w14:textId="77777777" w:rsidTr="003A15A7">
        <w:tc>
          <w:tcPr>
            <w:tcW w:w="0" w:type="auto"/>
          </w:tcPr>
          <w:p w14:paraId="202B12C1"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2-3:</w:t>
            </w:r>
            <w:r w:rsidRPr="00C52A60">
              <w:rPr>
                <w:rFonts w:asciiTheme="majorHAnsi" w:hAnsiTheme="majorHAnsi" w:cs="Arial"/>
                <w:sz w:val="14"/>
                <w:szCs w:val="14"/>
              </w:rPr>
              <w:t xml:space="preserve"> Improve fisheries management (adopt EBM, TAC &amp; ITQ). </w:t>
            </w:r>
          </w:p>
        </w:tc>
        <w:tc>
          <w:tcPr>
            <w:tcW w:w="0" w:type="auto"/>
          </w:tcPr>
          <w:p w14:paraId="2F7B35F4"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2.2.1:</w:t>
            </w:r>
            <w:r w:rsidRPr="00C52A60">
              <w:rPr>
                <w:rFonts w:asciiTheme="majorHAnsi" w:eastAsia="Times New Roman" w:hAnsiTheme="majorHAnsi" w:cs="Times New Roman"/>
                <w:bCs/>
                <w:color w:val="000000" w:themeColor="text1"/>
                <w:sz w:val="14"/>
                <w:szCs w:val="14"/>
              </w:rPr>
              <w:t xml:space="preserve"> </w:t>
            </w:r>
            <w:r w:rsidRPr="00C52A60">
              <w:rPr>
                <w:rFonts w:asciiTheme="majorHAnsi" w:eastAsia="Times New Roman" w:hAnsiTheme="majorHAnsi" w:cs="Times New Roman"/>
                <w:bCs/>
                <w:color w:val="000000"/>
                <w:sz w:val="14"/>
                <w:szCs w:val="14"/>
              </w:rPr>
              <w:t>Science-based management of fisheries.</w:t>
            </w:r>
          </w:p>
        </w:tc>
      </w:tr>
      <w:tr w:rsidR="00C52A60" w:rsidRPr="001B61CA" w14:paraId="5DA7D3DC" w14:textId="77777777" w:rsidTr="003A15A7">
        <w:tc>
          <w:tcPr>
            <w:tcW w:w="0" w:type="auto"/>
          </w:tcPr>
          <w:p w14:paraId="1947EF65"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3 </w:t>
            </w:r>
            <w:r w:rsidRPr="00C52A60">
              <w:rPr>
                <w:rFonts w:asciiTheme="majorHAnsi" w:hAnsiTheme="majorHAnsi"/>
                <w:b/>
                <w:sz w:val="14"/>
                <w:szCs w:val="14"/>
              </w:rPr>
              <w:t>(by 2020)</w:t>
            </w:r>
            <w:r w:rsidRPr="00C52A60">
              <w:rPr>
                <w:rFonts w:asciiTheme="majorHAnsi" w:hAnsiTheme="majorHAnsi" w:cs="Arial"/>
                <w:sz w:val="14"/>
                <w:szCs w:val="14"/>
              </w:rPr>
              <w:t xml:space="preserve">: Improve </w:t>
            </w:r>
            <w:proofErr w:type="spellStart"/>
            <w:r w:rsidRPr="00C52A60">
              <w:rPr>
                <w:rFonts w:asciiTheme="majorHAnsi" w:hAnsiTheme="majorHAnsi" w:cs="Arial"/>
                <w:sz w:val="14"/>
                <w:szCs w:val="14"/>
              </w:rPr>
              <w:t>mariculture</w:t>
            </w:r>
            <w:proofErr w:type="spellEnd"/>
            <w:r w:rsidRPr="00C52A60">
              <w:rPr>
                <w:rFonts w:asciiTheme="majorHAnsi" w:hAnsiTheme="majorHAnsi" w:cs="Arial"/>
                <w:sz w:val="14"/>
                <w:szCs w:val="14"/>
              </w:rPr>
              <w:t xml:space="preserve"> techniques to reduce environmental stress. </w:t>
            </w:r>
            <w:r w:rsidRPr="00C52A60">
              <w:rPr>
                <w:rFonts w:asciiTheme="majorHAnsi" w:hAnsiTheme="majorHAnsi" w:cs="Times"/>
                <w:sz w:val="14"/>
                <w:szCs w:val="14"/>
              </w:rPr>
              <w:t> </w:t>
            </w:r>
          </w:p>
        </w:tc>
        <w:tc>
          <w:tcPr>
            <w:tcW w:w="0" w:type="auto"/>
          </w:tcPr>
          <w:p w14:paraId="77B7B501"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color w:val="000000" w:themeColor="text1"/>
                <w:sz w:val="14"/>
                <w:szCs w:val="14"/>
              </w:rPr>
              <w:t>OUTCOME 2.3:</w:t>
            </w:r>
            <w:r w:rsidRPr="00C52A60">
              <w:rPr>
                <w:rFonts w:asciiTheme="majorHAnsi" w:eastAsia="Times New Roman" w:hAnsiTheme="majorHAnsi" w:cs="Times New Roman"/>
                <w:color w:val="000000" w:themeColor="text1"/>
                <w:sz w:val="14"/>
                <w:szCs w:val="14"/>
              </w:rPr>
              <w:t xml:space="preserve"> </w:t>
            </w:r>
            <w:r w:rsidRPr="00C52A60">
              <w:rPr>
                <w:rFonts w:asciiTheme="majorHAnsi" w:eastAsia="Times New Roman" w:hAnsiTheme="majorHAnsi" w:cs="Times New Roman"/>
                <w:color w:val="000000"/>
                <w:sz w:val="14"/>
                <w:szCs w:val="14"/>
              </w:rPr>
              <w:t xml:space="preserve">Enhanced and sustainable </w:t>
            </w:r>
            <w:proofErr w:type="spellStart"/>
            <w:r w:rsidRPr="00C52A60">
              <w:rPr>
                <w:rFonts w:asciiTheme="majorHAnsi" w:eastAsia="Times New Roman" w:hAnsiTheme="majorHAnsi" w:cs="Times New Roman"/>
                <w:color w:val="000000"/>
                <w:sz w:val="14"/>
                <w:szCs w:val="14"/>
              </w:rPr>
              <w:t>mariculture</w:t>
            </w:r>
            <w:proofErr w:type="spellEnd"/>
            <w:r w:rsidRPr="00C52A60">
              <w:rPr>
                <w:rFonts w:asciiTheme="majorHAnsi" w:eastAsia="Times New Roman" w:hAnsiTheme="majorHAnsi" w:cs="Times New Roman"/>
                <w:color w:val="000000"/>
                <w:sz w:val="14"/>
                <w:szCs w:val="14"/>
              </w:rPr>
              <w:t xml:space="preserve"> production, by increasing production per unit area as means to ease pressure on capture fisheries.</w:t>
            </w:r>
          </w:p>
        </w:tc>
      </w:tr>
      <w:tr w:rsidR="00C52A60" w:rsidRPr="001B61CA" w14:paraId="27F67108" w14:textId="77777777" w:rsidTr="003A15A7">
        <w:tc>
          <w:tcPr>
            <w:tcW w:w="0" w:type="auto"/>
          </w:tcPr>
          <w:p w14:paraId="0A77795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3-1:</w:t>
            </w:r>
            <w:r w:rsidRPr="00C52A60">
              <w:rPr>
                <w:rFonts w:asciiTheme="majorHAnsi" w:hAnsiTheme="majorHAnsi" w:cs="Arial"/>
                <w:sz w:val="14"/>
                <w:szCs w:val="14"/>
              </w:rPr>
              <w:t xml:space="preserve"> Develop environment-friendly </w:t>
            </w:r>
            <w:proofErr w:type="spellStart"/>
            <w:r w:rsidRPr="00C52A60">
              <w:rPr>
                <w:rFonts w:asciiTheme="majorHAnsi" w:hAnsiTheme="majorHAnsi" w:cs="Arial"/>
                <w:sz w:val="14"/>
                <w:szCs w:val="14"/>
              </w:rPr>
              <w:t>mariculture</w:t>
            </w:r>
            <w:proofErr w:type="spellEnd"/>
            <w:r w:rsidRPr="00C52A60">
              <w:rPr>
                <w:rFonts w:asciiTheme="majorHAnsi" w:hAnsiTheme="majorHAnsi" w:cs="Arial"/>
                <w:sz w:val="14"/>
                <w:szCs w:val="14"/>
              </w:rPr>
              <w:t xml:space="preserve"> methods and technology (IMTA &amp; GAP).</w:t>
            </w:r>
          </w:p>
        </w:tc>
        <w:tc>
          <w:tcPr>
            <w:tcW w:w="0" w:type="auto"/>
          </w:tcPr>
          <w:p w14:paraId="2477A17B" w14:textId="77777777" w:rsidR="00C52A60" w:rsidRPr="00C52A60" w:rsidRDefault="00C52A60" w:rsidP="003A15A7">
            <w:pPr>
              <w:rPr>
                <w:rFonts w:asciiTheme="majorHAnsi" w:eastAsia="Times New Roman" w:hAnsiTheme="majorHAnsi" w:cs="Times New Roman"/>
                <w:bCs/>
                <w:color w:val="000000"/>
                <w:sz w:val="14"/>
                <w:szCs w:val="14"/>
              </w:rPr>
            </w:pPr>
            <w:r w:rsidRPr="00C52A60">
              <w:rPr>
                <w:rFonts w:asciiTheme="majorHAnsi" w:eastAsia="Times New Roman" w:hAnsiTheme="majorHAnsi" w:cs="Times New Roman"/>
                <w:b/>
                <w:bCs/>
                <w:color w:val="000000" w:themeColor="text1"/>
                <w:sz w:val="14"/>
                <w:szCs w:val="14"/>
              </w:rPr>
              <w:t>Output 2.3.1:</w:t>
            </w:r>
            <w:r w:rsidRPr="00C52A60">
              <w:rPr>
                <w:rFonts w:asciiTheme="majorHAnsi" w:eastAsia="Times New Roman" w:hAnsiTheme="majorHAnsi" w:cs="Times New Roman"/>
                <w:bCs/>
                <w:color w:val="000000" w:themeColor="text1"/>
                <w:sz w:val="14"/>
                <w:szCs w:val="14"/>
              </w:rPr>
              <w:t xml:space="preserve"> </w:t>
            </w:r>
            <w:r w:rsidRPr="00C52A60">
              <w:rPr>
                <w:rFonts w:asciiTheme="majorHAnsi" w:eastAsia="Times New Roman" w:hAnsiTheme="majorHAnsi" w:cs="Times New Roman"/>
                <w:bCs/>
                <w:color w:val="000000"/>
                <w:sz w:val="14"/>
                <w:szCs w:val="14"/>
              </w:rPr>
              <w:t xml:space="preserve">Widespread practice of sustainable </w:t>
            </w:r>
            <w:proofErr w:type="spellStart"/>
            <w:r w:rsidRPr="00C52A60">
              <w:rPr>
                <w:rFonts w:asciiTheme="majorHAnsi" w:eastAsia="Times New Roman" w:hAnsiTheme="majorHAnsi" w:cs="Times New Roman"/>
                <w:bCs/>
                <w:color w:val="000000"/>
                <w:sz w:val="14"/>
                <w:szCs w:val="14"/>
              </w:rPr>
              <w:t>mariculture</w:t>
            </w:r>
            <w:proofErr w:type="spellEnd"/>
            <w:r w:rsidRPr="00C52A60">
              <w:rPr>
                <w:rFonts w:asciiTheme="majorHAnsi" w:eastAsia="Times New Roman" w:hAnsiTheme="majorHAnsi" w:cs="Times New Roman"/>
                <w:bCs/>
                <w:color w:val="000000"/>
                <w:sz w:val="14"/>
                <w:szCs w:val="14"/>
              </w:rPr>
              <w:t>, where appropriate, increasing productivity and reducing pollution.</w:t>
            </w:r>
          </w:p>
          <w:p w14:paraId="1C7AA41B"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2.3.2:</w:t>
            </w:r>
            <w:r w:rsidRPr="00C52A60">
              <w:rPr>
                <w:rFonts w:asciiTheme="majorHAnsi" w:eastAsia="Times New Roman" w:hAnsiTheme="majorHAnsi" w:cs="Times New Roman"/>
                <w:bCs/>
                <w:color w:val="000000" w:themeColor="text1"/>
                <w:sz w:val="14"/>
                <w:szCs w:val="14"/>
              </w:rPr>
              <w:t xml:space="preserve"> </w:t>
            </w:r>
            <w:r w:rsidRPr="00C52A60">
              <w:rPr>
                <w:rFonts w:asciiTheme="majorHAnsi" w:eastAsia="Times New Roman" w:hAnsiTheme="majorHAnsi" w:cs="Times New Roman"/>
                <w:bCs/>
                <w:color w:val="000000"/>
                <w:sz w:val="14"/>
                <w:szCs w:val="14"/>
              </w:rPr>
              <w:t>Adoption of integrated multi-trophic aquaculture (IMTA) where appropriate.</w:t>
            </w:r>
          </w:p>
        </w:tc>
      </w:tr>
      <w:tr w:rsidR="00C52A60" w:rsidRPr="00695D8A" w14:paraId="3D914486" w14:textId="77777777" w:rsidTr="003A15A7">
        <w:tc>
          <w:tcPr>
            <w:tcW w:w="0" w:type="auto"/>
          </w:tcPr>
          <w:p w14:paraId="345B15DA"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3-2:</w:t>
            </w:r>
            <w:r w:rsidRPr="00C52A60">
              <w:rPr>
                <w:rFonts w:asciiTheme="majorHAnsi" w:hAnsiTheme="majorHAnsi" w:cs="Arial"/>
                <w:sz w:val="14"/>
                <w:szCs w:val="14"/>
              </w:rPr>
              <w:t xml:space="preserve"> Reduce nutrient discharge. </w:t>
            </w:r>
            <w:r w:rsidRPr="00C52A60">
              <w:rPr>
                <w:rFonts w:asciiTheme="majorHAnsi" w:hAnsiTheme="majorHAnsi" w:cs="Times"/>
                <w:sz w:val="14"/>
                <w:szCs w:val="14"/>
              </w:rPr>
              <w:t> </w:t>
            </w:r>
          </w:p>
        </w:tc>
        <w:tc>
          <w:tcPr>
            <w:tcW w:w="0" w:type="auto"/>
          </w:tcPr>
          <w:p w14:paraId="25620CC9"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695D8A" w14:paraId="06A777B3" w14:textId="77777777" w:rsidTr="003A15A7">
        <w:tc>
          <w:tcPr>
            <w:tcW w:w="0" w:type="auto"/>
          </w:tcPr>
          <w:p w14:paraId="08FEA9CA"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3-3:</w:t>
            </w:r>
            <w:r w:rsidRPr="00C52A60">
              <w:rPr>
                <w:rFonts w:asciiTheme="majorHAnsi" w:hAnsiTheme="majorHAnsi" w:cs="Arial"/>
                <w:sz w:val="14"/>
                <w:szCs w:val="14"/>
              </w:rPr>
              <w:t xml:space="preserve"> Control diseases effectively.</w:t>
            </w:r>
          </w:p>
        </w:tc>
        <w:tc>
          <w:tcPr>
            <w:tcW w:w="0" w:type="auto"/>
          </w:tcPr>
          <w:p w14:paraId="2CC46D72"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FA180B" w14:paraId="5A97700F" w14:textId="77777777" w:rsidTr="003A15A7">
        <w:tc>
          <w:tcPr>
            <w:tcW w:w="0" w:type="auto"/>
          </w:tcPr>
          <w:p w14:paraId="61A7B3DD"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Arial"/>
                <w:b/>
                <w:bCs/>
                <w:caps/>
                <w:sz w:val="14"/>
                <w:szCs w:val="14"/>
              </w:rPr>
            </w:pPr>
            <w:r w:rsidRPr="00C52A60">
              <w:rPr>
                <w:rFonts w:asciiTheme="majorHAnsi" w:hAnsiTheme="majorHAnsi" w:cs="Arial"/>
                <w:b/>
                <w:bCs/>
                <w:caps/>
                <w:sz w:val="14"/>
                <w:szCs w:val="14"/>
              </w:rPr>
              <w:t>Regulating Services:</w:t>
            </w:r>
          </w:p>
        </w:tc>
        <w:tc>
          <w:tcPr>
            <w:tcW w:w="0" w:type="auto"/>
          </w:tcPr>
          <w:p w14:paraId="79AC1B12" w14:textId="77777777" w:rsidR="00C52A60" w:rsidRPr="00C52A60" w:rsidRDefault="00C52A60" w:rsidP="003A15A7">
            <w:pPr>
              <w:rPr>
                <w:rFonts w:asciiTheme="majorHAnsi" w:hAnsiTheme="majorHAnsi"/>
                <w:b/>
                <w:sz w:val="14"/>
                <w:szCs w:val="14"/>
              </w:rPr>
            </w:pPr>
            <w:r w:rsidRPr="00C52A60">
              <w:rPr>
                <w:rFonts w:asciiTheme="majorHAnsi" w:hAnsiTheme="majorHAnsi"/>
                <w:b/>
                <w:color w:val="000000" w:themeColor="text1"/>
                <w:sz w:val="14"/>
                <w:szCs w:val="14"/>
              </w:rPr>
              <w:t xml:space="preserve">COMPONENT </w:t>
            </w:r>
            <w:r w:rsidRPr="00C52A60">
              <w:rPr>
                <w:rFonts w:asciiTheme="majorHAnsi" w:eastAsia="Times New Roman" w:hAnsiTheme="majorHAnsi" w:cs="Times New Roman"/>
                <w:b/>
                <w:bCs/>
                <w:color w:val="000000" w:themeColor="text1"/>
                <w:sz w:val="14"/>
                <w:szCs w:val="14"/>
              </w:rPr>
              <w:t xml:space="preserve">3: </w:t>
            </w:r>
            <w:r w:rsidRPr="00C52A60">
              <w:rPr>
                <w:rFonts w:asciiTheme="majorHAnsi" w:eastAsia="Times New Roman" w:hAnsiTheme="majorHAnsi" w:cs="Times New Roman"/>
                <w:b/>
                <w:bCs/>
                <w:color w:val="000000"/>
                <w:sz w:val="14"/>
                <w:szCs w:val="14"/>
              </w:rPr>
              <w:t>IMPROVING ECOSYSTEM CARRYING CAPACITY WITH RESPECT TO REGULATING AND CULTURAL SERVICES</w:t>
            </w:r>
            <w:r w:rsidRPr="00C52A60">
              <w:rPr>
                <w:rFonts w:asciiTheme="majorHAnsi" w:hAnsiTheme="majorHAnsi"/>
                <w:b/>
                <w:sz w:val="14"/>
                <w:szCs w:val="14"/>
              </w:rPr>
              <w:t xml:space="preserve"> </w:t>
            </w:r>
          </w:p>
        </w:tc>
      </w:tr>
      <w:tr w:rsidR="00C52A60" w:rsidRPr="001B61CA" w14:paraId="459CD2A9" w14:textId="77777777" w:rsidTr="003A15A7">
        <w:tc>
          <w:tcPr>
            <w:tcW w:w="0" w:type="auto"/>
          </w:tcPr>
          <w:p w14:paraId="7EB2C64A"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4 </w:t>
            </w:r>
            <w:r w:rsidRPr="00C52A60">
              <w:rPr>
                <w:rFonts w:asciiTheme="majorHAnsi" w:hAnsiTheme="majorHAnsi"/>
                <w:b/>
                <w:sz w:val="14"/>
                <w:szCs w:val="14"/>
              </w:rPr>
              <w:t>(by 2020)</w:t>
            </w:r>
            <w:r w:rsidRPr="00C52A60">
              <w:rPr>
                <w:rFonts w:asciiTheme="majorHAnsi" w:hAnsiTheme="majorHAnsi" w:cs="Arial"/>
                <w:b/>
                <w:sz w:val="14"/>
                <w:szCs w:val="14"/>
              </w:rPr>
              <w:t>:</w:t>
            </w:r>
            <w:r w:rsidRPr="00C52A60">
              <w:rPr>
                <w:rFonts w:asciiTheme="majorHAnsi" w:hAnsiTheme="majorHAnsi" w:cs="Arial"/>
                <w:sz w:val="14"/>
                <w:szCs w:val="14"/>
              </w:rPr>
              <w:t xml:space="preserve"> Meet international requirements on contaminants. </w:t>
            </w:r>
            <w:r w:rsidRPr="00C52A60">
              <w:rPr>
                <w:rFonts w:asciiTheme="majorHAnsi" w:hAnsiTheme="majorHAnsi" w:cs="Times"/>
                <w:sz w:val="14"/>
                <w:szCs w:val="14"/>
              </w:rPr>
              <w:t> </w:t>
            </w:r>
          </w:p>
        </w:tc>
        <w:tc>
          <w:tcPr>
            <w:tcW w:w="0" w:type="auto"/>
          </w:tcPr>
          <w:p w14:paraId="2B6DF2BB"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themeColor="text1"/>
                <w:sz w:val="14"/>
                <w:szCs w:val="14"/>
              </w:rPr>
              <w:t>OUTCOME 3.1:</w:t>
            </w:r>
            <w:r w:rsidRPr="00C52A60">
              <w:rPr>
                <w:rFonts w:asciiTheme="majorHAnsi" w:eastAsia="Times New Roman" w:hAnsiTheme="majorHAnsi" w:cs="Times New Roman"/>
                <w:color w:val="000000" w:themeColor="text1"/>
                <w:sz w:val="14"/>
                <w:szCs w:val="14"/>
              </w:rPr>
              <w:t xml:space="preserve"> </w:t>
            </w:r>
            <w:r w:rsidRPr="00C52A60">
              <w:rPr>
                <w:rFonts w:asciiTheme="majorHAnsi" w:eastAsia="Times New Roman" w:hAnsiTheme="majorHAnsi" w:cs="Times New Roman"/>
                <w:color w:val="000000"/>
                <w:sz w:val="14"/>
                <w:szCs w:val="14"/>
              </w:rPr>
              <w:t>Ecosystem health improved through a reduction in pollutant discharge (e.g. nutrients) from land-based sources.</w:t>
            </w:r>
          </w:p>
          <w:p w14:paraId="3405AE80" w14:textId="77777777" w:rsidR="00C52A60" w:rsidRPr="00C52A60" w:rsidRDefault="00C52A60" w:rsidP="003A15A7">
            <w:pPr>
              <w:rPr>
                <w:rFonts w:asciiTheme="majorHAnsi" w:eastAsia="Times New Roman" w:hAnsiTheme="majorHAnsi" w:cs="Times New Roman"/>
                <w:bCs/>
                <w:color w:val="000000"/>
                <w:sz w:val="14"/>
                <w:szCs w:val="14"/>
              </w:rPr>
            </w:pPr>
            <w:r w:rsidRPr="00C52A60">
              <w:rPr>
                <w:rFonts w:asciiTheme="majorHAnsi" w:eastAsia="Times New Roman" w:hAnsiTheme="majorHAnsi" w:cs="Times New Roman"/>
                <w:b/>
                <w:bCs/>
                <w:color w:val="000000"/>
                <w:sz w:val="14"/>
                <w:szCs w:val="14"/>
              </w:rPr>
              <w:t>Output 3.1.1:</w:t>
            </w:r>
            <w:r w:rsidRPr="00C52A60">
              <w:rPr>
                <w:rFonts w:asciiTheme="majorHAnsi" w:eastAsia="Times New Roman" w:hAnsiTheme="majorHAnsi" w:cs="Times New Roman"/>
                <w:bCs/>
                <w:color w:val="000000"/>
                <w:sz w:val="14"/>
                <w:szCs w:val="14"/>
              </w:rPr>
              <w:t xml:space="preserve"> Reduced pollutant levels by enforcement and control in demonstration sites.</w:t>
            </w:r>
          </w:p>
          <w:p w14:paraId="590431AD"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themeColor="text1"/>
                <w:sz w:val="14"/>
                <w:szCs w:val="14"/>
              </w:rPr>
              <w:t xml:space="preserve">OUTCOME </w:t>
            </w:r>
            <w:r w:rsidRPr="00C52A60">
              <w:rPr>
                <w:rFonts w:asciiTheme="majorHAnsi" w:eastAsia="Times New Roman" w:hAnsiTheme="majorHAnsi" w:cs="Times New Roman"/>
                <w:b/>
                <w:color w:val="000000"/>
                <w:sz w:val="14"/>
                <w:szCs w:val="14"/>
              </w:rPr>
              <w:t>3.3:</w:t>
            </w:r>
            <w:r w:rsidRPr="00C52A60">
              <w:rPr>
                <w:rFonts w:asciiTheme="majorHAnsi" w:eastAsia="Times New Roman" w:hAnsiTheme="majorHAnsi" w:cs="Times New Roman"/>
                <w:color w:val="000000"/>
                <w:sz w:val="14"/>
                <w:szCs w:val="14"/>
              </w:rPr>
              <w:t xml:space="preserve"> Strengthened legal and regulatory processes to control pollution.</w:t>
            </w:r>
          </w:p>
          <w:p w14:paraId="10F29723"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 xml:space="preserve">Output </w:t>
            </w:r>
            <w:r w:rsidRPr="00C52A60">
              <w:rPr>
                <w:rFonts w:asciiTheme="majorHAnsi" w:eastAsia="Times New Roman" w:hAnsiTheme="majorHAnsi" w:cs="Times New Roman"/>
                <w:b/>
                <w:bCs/>
                <w:color w:val="000000"/>
                <w:sz w:val="14"/>
                <w:szCs w:val="14"/>
              </w:rPr>
              <w:t>3.3.1:</w:t>
            </w:r>
            <w:r w:rsidRPr="00C52A60">
              <w:rPr>
                <w:rFonts w:asciiTheme="majorHAnsi" w:eastAsia="Times New Roman" w:hAnsiTheme="majorHAnsi" w:cs="Times New Roman"/>
                <w:bCs/>
                <w:color w:val="000000"/>
                <w:sz w:val="14"/>
                <w:szCs w:val="14"/>
              </w:rPr>
              <w:t xml:space="preserve"> Strengthened legal instruments and better regulatory processes to control pollution.</w:t>
            </w:r>
          </w:p>
        </w:tc>
      </w:tr>
      <w:tr w:rsidR="00C52A60" w:rsidRPr="001B61CA" w14:paraId="0EB1645D" w14:textId="77777777" w:rsidTr="003A15A7">
        <w:tc>
          <w:tcPr>
            <w:tcW w:w="0" w:type="auto"/>
          </w:tcPr>
          <w:p w14:paraId="2C4A7909"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4-1:</w:t>
            </w:r>
            <w:r w:rsidRPr="00C52A60">
              <w:rPr>
                <w:rFonts w:asciiTheme="majorHAnsi" w:hAnsiTheme="majorHAnsi" w:cs="Arial"/>
                <w:sz w:val="14"/>
                <w:szCs w:val="14"/>
              </w:rPr>
              <w:t xml:space="preserve"> Conduct intensive monitoring and assessment. </w:t>
            </w:r>
          </w:p>
        </w:tc>
        <w:tc>
          <w:tcPr>
            <w:tcW w:w="0" w:type="auto"/>
          </w:tcPr>
          <w:p w14:paraId="4012075D" w14:textId="77777777" w:rsidR="00C52A60" w:rsidRPr="00C52A60" w:rsidRDefault="00C52A60" w:rsidP="003A15A7">
            <w:pPr>
              <w:rPr>
                <w:rFonts w:asciiTheme="majorHAnsi" w:hAnsiTheme="majorHAnsi"/>
                <w:sz w:val="14"/>
                <w:szCs w:val="14"/>
              </w:rPr>
            </w:pPr>
            <w:r w:rsidRPr="00C52A60">
              <w:rPr>
                <w:rFonts w:asciiTheme="majorHAnsi" w:hAnsiTheme="majorHAnsi"/>
                <w:b/>
                <w:color w:val="000000" w:themeColor="text1"/>
                <w:sz w:val="14"/>
                <w:szCs w:val="14"/>
              </w:rPr>
              <w:t xml:space="preserve">Output 3.1.2: </w:t>
            </w:r>
            <w:r w:rsidRPr="00C52A60">
              <w:rPr>
                <w:rFonts w:asciiTheme="majorHAnsi" w:eastAsia="Times New Roman" w:hAnsiTheme="majorHAnsi" w:cs="Times New Roman"/>
                <w:bCs/>
                <w:color w:val="000000"/>
                <w:sz w:val="14"/>
                <w:szCs w:val="14"/>
              </w:rPr>
              <w:t>Enhanced data and information sharing regarding sources and sinks of contaminants.</w:t>
            </w:r>
          </w:p>
        </w:tc>
      </w:tr>
      <w:tr w:rsidR="00C52A60" w:rsidRPr="00B54320" w14:paraId="1E0BEC4F" w14:textId="77777777" w:rsidTr="003A15A7">
        <w:tc>
          <w:tcPr>
            <w:tcW w:w="0" w:type="auto"/>
          </w:tcPr>
          <w:p w14:paraId="4663F4A3"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4-2:</w:t>
            </w:r>
            <w:r w:rsidRPr="00C52A60">
              <w:rPr>
                <w:rFonts w:asciiTheme="majorHAnsi" w:hAnsiTheme="majorHAnsi" w:cs="Arial"/>
                <w:sz w:val="14"/>
                <w:szCs w:val="14"/>
              </w:rPr>
              <w:t xml:space="preserve"> Control contaminants discharge with reference to Codex </w:t>
            </w:r>
            <w:proofErr w:type="spellStart"/>
            <w:r w:rsidRPr="00C52A60">
              <w:rPr>
                <w:rFonts w:asciiTheme="majorHAnsi" w:hAnsiTheme="majorHAnsi" w:cs="Arial"/>
                <w:sz w:val="14"/>
                <w:szCs w:val="14"/>
              </w:rPr>
              <w:t>alimentarius</w:t>
            </w:r>
            <w:proofErr w:type="spellEnd"/>
            <w:r w:rsidRPr="00C52A60">
              <w:rPr>
                <w:rFonts w:asciiTheme="majorHAnsi" w:hAnsiTheme="majorHAnsi" w:cs="Arial"/>
                <w:sz w:val="14"/>
                <w:szCs w:val="14"/>
              </w:rPr>
              <w:t xml:space="preserve"> and Stockholm </w:t>
            </w:r>
            <w:r w:rsidRPr="00C52A60">
              <w:rPr>
                <w:rFonts w:asciiTheme="majorHAnsi" w:hAnsiTheme="majorHAnsi" w:cs="Times"/>
                <w:sz w:val="14"/>
                <w:szCs w:val="14"/>
              </w:rPr>
              <w:t> </w:t>
            </w:r>
            <w:r w:rsidRPr="00C52A60">
              <w:rPr>
                <w:rFonts w:asciiTheme="majorHAnsi" w:hAnsiTheme="majorHAnsi" w:cs="Arial"/>
                <w:sz w:val="14"/>
                <w:szCs w:val="14"/>
              </w:rPr>
              <w:t xml:space="preserve">Convention. </w:t>
            </w:r>
            <w:r w:rsidRPr="00C52A60">
              <w:rPr>
                <w:rFonts w:asciiTheme="majorHAnsi" w:hAnsiTheme="majorHAnsi" w:cs="Times"/>
                <w:sz w:val="14"/>
                <w:szCs w:val="14"/>
              </w:rPr>
              <w:t> </w:t>
            </w:r>
          </w:p>
        </w:tc>
        <w:tc>
          <w:tcPr>
            <w:tcW w:w="0" w:type="auto"/>
          </w:tcPr>
          <w:p w14:paraId="03ACFB8B"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3.2:</w:t>
            </w:r>
            <w:r w:rsidRPr="00C52A60">
              <w:rPr>
                <w:rFonts w:asciiTheme="majorHAnsi" w:eastAsia="Times New Roman" w:hAnsiTheme="majorHAnsi" w:cs="Times New Roman"/>
                <w:color w:val="000000"/>
                <w:sz w:val="14"/>
                <w:szCs w:val="14"/>
              </w:rPr>
              <w:t xml:space="preserve"> Wider application of pollution-reduction techniques piloted at demonstration sites.</w:t>
            </w:r>
          </w:p>
          <w:p w14:paraId="1E3AAD4F" w14:textId="77777777" w:rsidR="00C52A60" w:rsidRPr="00C52A60" w:rsidRDefault="00C52A60" w:rsidP="003A15A7">
            <w:pPr>
              <w:rPr>
                <w:rFonts w:asciiTheme="majorHAnsi" w:eastAsia="Times New Roman" w:hAnsiTheme="majorHAnsi" w:cs="Times New Roman"/>
                <w:bCs/>
                <w:color w:val="000000"/>
                <w:sz w:val="14"/>
                <w:szCs w:val="14"/>
              </w:rPr>
            </w:pPr>
            <w:r w:rsidRPr="00C52A60">
              <w:rPr>
                <w:rFonts w:asciiTheme="majorHAnsi" w:eastAsia="Times New Roman" w:hAnsiTheme="majorHAnsi" w:cs="Times New Roman"/>
                <w:b/>
                <w:bCs/>
                <w:color w:val="000000" w:themeColor="text1"/>
                <w:sz w:val="14"/>
                <w:szCs w:val="14"/>
              </w:rPr>
              <w:t>Output 3.2.1:</w:t>
            </w:r>
            <w:r w:rsidRPr="00C52A60">
              <w:rPr>
                <w:rFonts w:asciiTheme="majorHAnsi" w:eastAsia="Times New Roman" w:hAnsiTheme="majorHAnsi" w:cs="Times New Roman"/>
                <w:bCs/>
                <w:color w:val="000000"/>
                <w:sz w:val="14"/>
                <w:szCs w:val="14"/>
              </w:rPr>
              <w:t xml:space="preserve"> New and innovative techniques for pollution reduction (e.g. artificial wetlands and habitats) applied at demonstration sites.</w:t>
            </w:r>
          </w:p>
          <w:p w14:paraId="4C1770D0"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themeColor="text1"/>
                <w:sz w:val="14"/>
                <w:szCs w:val="14"/>
              </w:rPr>
              <w:t xml:space="preserve">OUTCOME </w:t>
            </w:r>
            <w:r w:rsidRPr="00C52A60">
              <w:rPr>
                <w:rFonts w:asciiTheme="majorHAnsi" w:eastAsia="Times New Roman" w:hAnsiTheme="majorHAnsi" w:cs="Times New Roman"/>
                <w:b/>
                <w:color w:val="000000"/>
                <w:sz w:val="14"/>
                <w:szCs w:val="14"/>
              </w:rPr>
              <w:t>3.3:</w:t>
            </w:r>
            <w:r w:rsidRPr="00C52A60">
              <w:rPr>
                <w:rFonts w:asciiTheme="majorHAnsi" w:eastAsia="Times New Roman" w:hAnsiTheme="majorHAnsi" w:cs="Times New Roman"/>
                <w:color w:val="000000"/>
                <w:sz w:val="14"/>
                <w:szCs w:val="14"/>
              </w:rPr>
              <w:t xml:space="preserve"> Strengthened legal and regulatory processes to control pollution.</w:t>
            </w:r>
          </w:p>
          <w:p w14:paraId="3A4FAF7C"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 xml:space="preserve">Output </w:t>
            </w:r>
            <w:r w:rsidRPr="00C52A60">
              <w:rPr>
                <w:rFonts w:asciiTheme="majorHAnsi" w:eastAsia="Times New Roman" w:hAnsiTheme="majorHAnsi" w:cs="Times New Roman"/>
                <w:b/>
                <w:bCs/>
                <w:color w:val="000000"/>
                <w:sz w:val="14"/>
                <w:szCs w:val="14"/>
              </w:rPr>
              <w:t>3.3.1:</w:t>
            </w:r>
            <w:r w:rsidRPr="00C52A60">
              <w:rPr>
                <w:rFonts w:asciiTheme="majorHAnsi" w:eastAsia="Times New Roman" w:hAnsiTheme="majorHAnsi" w:cs="Times New Roman"/>
                <w:bCs/>
                <w:color w:val="000000"/>
                <w:sz w:val="14"/>
                <w:szCs w:val="14"/>
              </w:rPr>
              <w:t xml:space="preserve"> Strengthened legal instruments and better regulatory processes to control pollution.</w:t>
            </w:r>
          </w:p>
        </w:tc>
      </w:tr>
      <w:tr w:rsidR="00C52A60" w:rsidRPr="001B61CA" w14:paraId="4A2162A3" w14:textId="77777777" w:rsidTr="003A15A7">
        <w:tc>
          <w:tcPr>
            <w:tcW w:w="0" w:type="auto"/>
          </w:tcPr>
          <w:p w14:paraId="4A755862"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4-3:</w:t>
            </w:r>
            <w:r w:rsidRPr="00C52A60">
              <w:rPr>
                <w:rFonts w:asciiTheme="majorHAnsi" w:hAnsiTheme="majorHAnsi" w:cs="Arial"/>
                <w:sz w:val="14"/>
                <w:szCs w:val="14"/>
              </w:rPr>
              <w:t xml:space="preserve"> Implement MARPOL 1973/78 effectively. </w:t>
            </w:r>
            <w:r w:rsidRPr="00C52A60">
              <w:rPr>
                <w:rFonts w:asciiTheme="majorHAnsi" w:hAnsiTheme="majorHAnsi" w:cs="Times"/>
                <w:sz w:val="14"/>
                <w:szCs w:val="14"/>
              </w:rPr>
              <w:t> </w:t>
            </w:r>
          </w:p>
        </w:tc>
        <w:tc>
          <w:tcPr>
            <w:tcW w:w="0" w:type="auto"/>
          </w:tcPr>
          <w:p w14:paraId="12CC7E99" w14:textId="77777777" w:rsidR="00C52A60" w:rsidRPr="00C52A60" w:rsidRDefault="00C52A60" w:rsidP="003A15A7">
            <w:pPr>
              <w:rPr>
                <w:rFonts w:asciiTheme="majorHAnsi" w:hAnsiTheme="majorHAnsi"/>
                <w:sz w:val="14"/>
                <w:szCs w:val="14"/>
              </w:rPr>
            </w:pPr>
            <w:r w:rsidRPr="00C52A60">
              <w:rPr>
                <w:rFonts w:asciiTheme="majorHAnsi" w:hAnsiTheme="majorHAnsi"/>
                <w:sz w:val="14"/>
                <w:szCs w:val="14"/>
              </w:rPr>
              <w:t>Nothing in Phase II project.</w:t>
            </w:r>
          </w:p>
        </w:tc>
      </w:tr>
      <w:tr w:rsidR="00C52A60" w:rsidRPr="001B61CA" w14:paraId="441E7B14" w14:textId="77777777" w:rsidTr="003A15A7">
        <w:tc>
          <w:tcPr>
            <w:tcW w:w="0" w:type="auto"/>
          </w:tcPr>
          <w:p w14:paraId="7DD1E3BF"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5 </w:t>
            </w:r>
            <w:r w:rsidRPr="00C52A60">
              <w:rPr>
                <w:rFonts w:asciiTheme="majorHAnsi" w:hAnsiTheme="majorHAnsi"/>
                <w:b/>
                <w:sz w:val="14"/>
                <w:szCs w:val="14"/>
              </w:rPr>
              <w:t>(by 2020)</w:t>
            </w:r>
            <w:r w:rsidRPr="00C52A60">
              <w:rPr>
                <w:rFonts w:asciiTheme="majorHAnsi" w:hAnsiTheme="majorHAnsi" w:cs="Arial"/>
                <w:sz w:val="14"/>
                <w:szCs w:val="14"/>
              </w:rPr>
              <w:t>: Reduction of total loading of nutrients from 2006 levels.</w:t>
            </w:r>
          </w:p>
        </w:tc>
        <w:tc>
          <w:tcPr>
            <w:tcW w:w="0" w:type="auto"/>
          </w:tcPr>
          <w:p w14:paraId="781B2319"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color w:val="000000"/>
                <w:sz w:val="14"/>
                <w:szCs w:val="14"/>
              </w:rPr>
              <w:t>OUTCOME 3.2:</w:t>
            </w:r>
            <w:r w:rsidRPr="00C52A60">
              <w:rPr>
                <w:rFonts w:asciiTheme="majorHAnsi" w:eastAsia="Times New Roman" w:hAnsiTheme="majorHAnsi" w:cs="Times New Roman"/>
                <w:color w:val="000000"/>
                <w:sz w:val="14"/>
                <w:szCs w:val="14"/>
              </w:rPr>
              <w:t xml:space="preserve"> Wider application of pollution-reduction techniques piloted at demonstration sites.</w:t>
            </w:r>
          </w:p>
        </w:tc>
      </w:tr>
      <w:tr w:rsidR="00C52A60" w:rsidRPr="00B54320" w14:paraId="5B3CA3F7" w14:textId="77777777" w:rsidTr="003A15A7">
        <w:tc>
          <w:tcPr>
            <w:tcW w:w="0" w:type="auto"/>
          </w:tcPr>
          <w:p w14:paraId="606497F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5-1:</w:t>
            </w:r>
            <w:r w:rsidRPr="00C52A60">
              <w:rPr>
                <w:rFonts w:asciiTheme="majorHAnsi" w:hAnsiTheme="majorHAnsi" w:cs="Arial"/>
                <w:sz w:val="14"/>
                <w:szCs w:val="14"/>
              </w:rPr>
              <w:t xml:space="preserve"> Control total loading from point sources. </w:t>
            </w:r>
            <w:r w:rsidRPr="00C52A60">
              <w:rPr>
                <w:rFonts w:asciiTheme="majorHAnsi" w:hAnsiTheme="majorHAnsi" w:cs="Times"/>
                <w:sz w:val="14"/>
                <w:szCs w:val="14"/>
              </w:rPr>
              <w:t> </w:t>
            </w:r>
          </w:p>
        </w:tc>
        <w:tc>
          <w:tcPr>
            <w:tcW w:w="0" w:type="auto"/>
          </w:tcPr>
          <w:p w14:paraId="0E27AA11"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themeColor="text1"/>
                <w:sz w:val="14"/>
                <w:szCs w:val="14"/>
              </w:rPr>
              <w:t>OUTCOME 3.1:</w:t>
            </w:r>
            <w:r w:rsidRPr="00C52A60">
              <w:rPr>
                <w:rFonts w:asciiTheme="majorHAnsi" w:eastAsia="Times New Roman" w:hAnsiTheme="majorHAnsi" w:cs="Times New Roman"/>
                <w:color w:val="000000" w:themeColor="text1"/>
                <w:sz w:val="14"/>
                <w:szCs w:val="14"/>
              </w:rPr>
              <w:t xml:space="preserve"> </w:t>
            </w:r>
            <w:r w:rsidRPr="00C52A60">
              <w:rPr>
                <w:rFonts w:asciiTheme="majorHAnsi" w:eastAsia="Times New Roman" w:hAnsiTheme="majorHAnsi" w:cs="Times New Roman"/>
                <w:color w:val="000000"/>
                <w:sz w:val="14"/>
                <w:szCs w:val="14"/>
              </w:rPr>
              <w:t>Ecosystem health improved through a reduction in pollutant discharge (e.g. nutrients) from land-based sources.</w:t>
            </w:r>
          </w:p>
          <w:p w14:paraId="22B409E5"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3.2:</w:t>
            </w:r>
            <w:r w:rsidRPr="00C52A60">
              <w:rPr>
                <w:rFonts w:asciiTheme="majorHAnsi" w:eastAsia="Times New Roman" w:hAnsiTheme="majorHAnsi" w:cs="Times New Roman"/>
                <w:color w:val="000000"/>
                <w:sz w:val="14"/>
                <w:szCs w:val="14"/>
              </w:rPr>
              <w:t xml:space="preserve"> Wider application of pollution-reduction techniques piloted at demonstration sites.</w:t>
            </w:r>
          </w:p>
          <w:p w14:paraId="6FEC671D"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3.2.1:</w:t>
            </w:r>
            <w:r w:rsidRPr="00C52A60">
              <w:rPr>
                <w:rFonts w:asciiTheme="majorHAnsi" w:eastAsia="Times New Roman" w:hAnsiTheme="majorHAnsi" w:cs="Times New Roman"/>
                <w:bCs/>
                <w:color w:val="000000"/>
                <w:sz w:val="14"/>
                <w:szCs w:val="14"/>
              </w:rPr>
              <w:t xml:space="preserve"> New and innovative techniques for pollution reduction (e.g. artificial wetlands and habitats) applied at demonstration sites.</w:t>
            </w:r>
          </w:p>
        </w:tc>
      </w:tr>
      <w:tr w:rsidR="00C52A60" w:rsidRPr="001B61CA" w14:paraId="3FF14A36" w14:textId="77777777" w:rsidTr="003A15A7">
        <w:tc>
          <w:tcPr>
            <w:tcW w:w="0" w:type="auto"/>
          </w:tcPr>
          <w:p w14:paraId="406B323E"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5-2:</w:t>
            </w:r>
            <w:r w:rsidRPr="00C52A60">
              <w:rPr>
                <w:rFonts w:asciiTheme="majorHAnsi" w:hAnsiTheme="majorHAnsi" w:cs="Arial"/>
                <w:sz w:val="14"/>
                <w:szCs w:val="14"/>
              </w:rPr>
              <w:t xml:space="preserve"> Control total loading from non-point sources and sea-based sources. </w:t>
            </w:r>
            <w:r w:rsidRPr="00C52A60">
              <w:rPr>
                <w:rFonts w:asciiTheme="majorHAnsi" w:hAnsiTheme="majorHAnsi" w:cs="Times"/>
                <w:sz w:val="14"/>
                <w:szCs w:val="14"/>
              </w:rPr>
              <w:t> </w:t>
            </w:r>
          </w:p>
        </w:tc>
        <w:tc>
          <w:tcPr>
            <w:tcW w:w="0" w:type="auto"/>
          </w:tcPr>
          <w:p w14:paraId="6B73437F" w14:textId="77777777" w:rsidR="00C52A60" w:rsidRPr="00C52A60" w:rsidRDefault="00C52A60" w:rsidP="003A15A7">
            <w:pPr>
              <w:rPr>
                <w:rFonts w:asciiTheme="majorHAnsi" w:hAnsiTheme="majorHAnsi"/>
                <w:sz w:val="14"/>
                <w:szCs w:val="14"/>
              </w:rPr>
            </w:pPr>
            <w:r w:rsidRPr="00C52A60">
              <w:rPr>
                <w:rFonts w:asciiTheme="majorHAnsi" w:hAnsiTheme="majorHAnsi"/>
                <w:sz w:val="14"/>
                <w:szCs w:val="14"/>
              </w:rPr>
              <w:t>Nothing in Phase II project.</w:t>
            </w:r>
          </w:p>
        </w:tc>
      </w:tr>
      <w:tr w:rsidR="00C52A60" w:rsidRPr="00B54320" w14:paraId="663E37DF" w14:textId="77777777" w:rsidTr="003A15A7">
        <w:tc>
          <w:tcPr>
            <w:tcW w:w="0" w:type="auto"/>
          </w:tcPr>
          <w:p w14:paraId="26B8C2D3"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5-3:</w:t>
            </w:r>
            <w:r w:rsidRPr="00C52A60">
              <w:rPr>
                <w:rFonts w:asciiTheme="majorHAnsi" w:hAnsiTheme="majorHAnsi" w:cs="Arial"/>
                <w:sz w:val="14"/>
                <w:szCs w:val="14"/>
              </w:rPr>
              <w:t xml:space="preserve"> Apply new approaches for nutrient treatment. </w:t>
            </w:r>
            <w:r w:rsidRPr="00C52A60">
              <w:rPr>
                <w:rFonts w:asciiTheme="majorHAnsi" w:hAnsiTheme="majorHAnsi" w:cs="Times"/>
                <w:sz w:val="14"/>
                <w:szCs w:val="14"/>
              </w:rPr>
              <w:t> </w:t>
            </w:r>
          </w:p>
        </w:tc>
        <w:tc>
          <w:tcPr>
            <w:tcW w:w="0" w:type="auto"/>
          </w:tcPr>
          <w:p w14:paraId="1916DDE4"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3.2:</w:t>
            </w:r>
            <w:r w:rsidRPr="00C52A60">
              <w:rPr>
                <w:rFonts w:asciiTheme="majorHAnsi" w:eastAsia="Times New Roman" w:hAnsiTheme="majorHAnsi" w:cs="Times New Roman"/>
                <w:color w:val="000000"/>
                <w:sz w:val="14"/>
                <w:szCs w:val="14"/>
              </w:rPr>
              <w:t xml:space="preserve"> Wider application of pollution-reduction techniques piloted at demonstration sites.</w:t>
            </w:r>
          </w:p>
          <w:p w14:paraId="1D4B2103" w14:textId="77777777" w:rsidR="00C52A60" w:rsidRPr="00C52A60" w:rsidRDefault="00C52A60" w:rsidP="003A15A7">
            <w:pPr>
              <w:rPr>
                <w:rFonts w:asciiTheme="majorHAnsi" w:eastAsia="Times New Roman" w:hAnsiTheme="majorHAnsi" w:cs="Times New Roman"/>
                <w:bCs/>
                <w:color w:val="000000" w:themeColor="text1"/>
                <w:sz w:val="14"/>
                <w:szCs w:val="14"/>
              </w:rPr>
            </w:pPr>
            <w:r w:rsidRPr="00C52A60">
              <w:rPr>
                <w:rFonts w:asciiTheme="majorHAnsi" w:eastAsia="Times New Roman" w:hAnsiTheme="majorHAnsi" w:cs="Times New Roman"/>
                <w:b/>
                <w:bCs/>
                <w:color w:val="000000" w:themeColor="text1"/>
                <w:sz w:val="14"/>
                <w:szCs w:val="14"/>
              </w:rPr>
              <w:t>Output 3.2.1:</w:t>
            </w:r>
            <w:r w:rsidRPr="00C52A60">
              <w:rPr>
                <w:rFonts w:asciiTheme="majorHAnsi" w:eastAsia="Times New Roman" w:hAnsiTheme="majorHAnsi" w:cs="Times New Roman"/>
                <w:bCs/>
                <w:color w:val="000000"/>
                <w:sz w:val="14"/>
                <w:szCs w:val="14"/>
              </w:rPr>
              <w:t xml:space="preserve"> New and innovative techniques for pollution reduction (e.g. artificial wetlands and habitats) applied at demonstration sites.</w:t>
            </w:r>
          </w:p>
        </w:tc>
      </w:tr>
      <w:tr w:rsidR="00C52A60" w:rsidRPr="001B61CA" w14:paraId="7B791C61" w14:textId="77777777" w:rsidTr="003A15A7">
        <w:tc>
          <w:tcPr>
            <w:tcW w:w="0" w:type="auto"/>
          </w:tcPr>
          <w:p w14:paraId="7BF2404C"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caps/>
                <w:sz w:val="14"/>
                <w:szCs w:val="14"/>
              </w:rPr>
            </w:pPr>
            <w:r w:rsidRPr="00C52A60">
              <w:rPr>
                <w:rFonts w:asciiTheme="majorHAnsi" w:hAnsiTheme="majorHAnsi" w:cs="Arial"/>
                <w:b/>
                <w:bCs/>
                <w:caps/>
                <w:sz w:val="14"/>
                <w:szCs w:val="14"/>
              </w:rPr>
              <w:t xml:space="preserve">Cultural Services: </w:t>
            </w:r>
            <w:r w:rsidRPr="00C52A60">
              <w:rPr>
                <w:rFonts w:asciiTheme="majorHAnsi" w:hAnsiTheme="majorHAnsi" w:cs="Times"/>
                <w:caps/>
                <w:sz w:val="14"/>
                <w:szCs w:val="14"/>
              </w:rPr>
              <w:t> </w:t>
            </w:r>
          </w:p>
        </w:tc>
        <w:tc>
          <w:tcPr>
            <w:tcW w:w="0" w:type="auto"/>
          </w:tcPr>
          <w:p w14:paraId="17999F18" w14:textId="77777777" w:rsidR="00C52A60" w:rsidRPr="00C52A60" w:rsidRDefault="00C52A60" w:rsidP="003A15A7">
            <w:pPr>
              <w:rPr>
                <w:rFonts w:asciiTheme="majorHAnsi" w:hAnsiTheme="majorHAnsi"/>
                <w:sz w:val="14"/>
                <w:szCs w:val="14"/>
              </w:rPr>
            </w:pPr>
            <w:r w:rsidRPr="00C52A60">
              <w:rPr>
                <w:rFonts w:asciiTheme="majorHAnsi" w:hAnsiTheme="majorHAnsi"/>
                <w:b/>
                <w:color w:val="000000" w:themeColor="text1"/>
                <w:sz w:val="14"/>
                <w:szCs w:val="14"/>
              </w:rPr>
              <w:t xml:space="preserve">COMPONENT </w:t>
            </w:r>
            <w:r w:rsidRPr="00C52A60">
              <w:rPr>
                <w:rFonts w:asciiTheme="majorHAnsi" w:eastAsia="Times New Roman" w:hAnsiTheme="majorHAnsi" w:cs="Times New Roman"/>
                <w:b/>
                <w:bCs/>
                <w:color w:val="000000" w:themeColor="text1"/>
                <w:sz w:val="14"/>
                <w:szCs w:val="14"/>
              </w:rPr>
              <w:t xml:space="preserve">3: </w:t>
            </w:r>
            <w:r w:rsidRPr="00C52A60">
              <w:rPr>
                <w:rFonts w:asciiTheme="majorHAnsi" w:eastAsia="Times New Roman" w:hAnsiTheme="majorHAnsi" w:cs="Times New Roman"/>
                <w:b/>
                <w:bCs/>
                <w:color w:val="000000"/>
                <w:sz w:val="14"/>
                <w:szCs w:val="14"/>
              </w:rPr>
              <w:t>IMPROVING ECOSYSTEM CARRYING CAPACITY WITH RESPECT TO REGULATING AND CULTURAL SERVICES</w:t>
            </w:r>
          </w:p>
        </w:tc>
      </w:tr>
      <w:tr w:rsidR="00C52A60" w:rsidRPr="001B61CA" w14:paraId="761C7B14" w14:textId="77777777" w:rsidTr="003A15A7">
        <w:tc>
          <w:tcPr>
            <w:tcW w:w="0" w:type="auto"/>
          </w:tcPr>
          <w:p w14:paraId="7042AC12"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 6 (by 2020)</w:t>
            </w:r>
            <w:r w:rsidRPr="00C52A60">
              <w:rPr>
                <w:rFonts w:asciiTheme="majorHAnsi" w:hAnsiTheme="majorHAnsi" w:cs="Arial"/>
                <w:sz w:val="14"/>
                <w:szCs w:val="14"/>
              </w:rPr>
              <w:t>: Reduce standing stock of marine litter from current (2009?) level</w:t>
            </w:r>
            <w:r w:rsidRPr="00C52A60">
              <w:rPr>
                <w:rFonts w:asciiTheme="majorHAnsi" w:hAnsiTheme="majorHAnsi" w:cs="Times"/>
                <w:sz w:val="14"/>
                <w:szCs w:val="14"/>
              </w:rPr>
              <w:t>.</w:t>
            </w:r>
          </w:p>
        </w:tc>
        <w:tc>
          <w:tcPr>
            <w:tcW w:w="0" w:type="auto"/>
          </w:tcPr>
          <w:p w14:paraId="48D0320A"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color w:val="000000"/>
                <w:sz w:val="14"/>
                <w:szCs w:val="14"/>
              </w:rPr>
              <w:t xml:space="preserve">OUTCOME 3.4: </w:t>
            </w:r>
            <w:r w:rsidRPr="00C52A60">
              <w:rPr>
                <w:rFonts w:asciiTheme="majorHAnsi" w:eastAsia="Times New Roman" w:hAnsiTheme="majorHAnsi" w:cs="Times New Roman"/>
                <w:color w:val="000000"/>
                <w:sz w:val="14"/>
                <w:szCs w:val="14"/>
              </w:rPr>
              <w:t>Marine litter controlled at selected locations.</w:t>
            </w:r>
          </w:p>
        </w:tc>
      </w:tr>
      <w:tr w:rsidR="00C52A60" w:rsidRPr="001B61CA" w14:paraId="02CFFE00" w14:textId="77777777" w:rsidTr="003A15A7">
        <w:tc>
          <w:tcPr>
            <w:tcW w:w="0" w:type="auto"/>
          </w:tcPr>
          <w:p w14:paraId="3DAA991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6-1:</w:t>
            </w:r>
            <w:r w:rsidRPr="00C52A60">
              <w:rPr>
                <w:rFonts w:asciiTheme="majorHAnsi" w:hAnsiTheme="majorHAnsi" w:cs="Arial"/>
                <w:sz w:val="14"/>
                <w:szCs w:val="14"/>
              </w:rPr>
              <w:t xml:space="preserve"> Control source of litters and solid wastes. </w:t>
            </w:r>
            <w:r w:rsidRPr="00C52A60">
              <w:rPr>
                <w:rFonts w:asciiTheme="majorHAnsi" w:hAnsiTheme="majorHAnsi" w:cs="Times"/>
                <w:sz w:val="14"/>
                <w:szCs w:val="14"/>
              </w:rPr>
              <w:t> </w:t>
            </w:r>
          </w:p>
        </w:tc>
        <w:tc>
          <w:tcPr>
            <w:tcW w:w="0" w:type="auto"/>
          </w:tcPr>
          <w:p w14:paraId="54C0C846"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Output 3.4.1:</w:t>
            </w:r>
            <w:r w:rsidRPr="00C52A60">
              <w:rPr>
                <w:rFonts w:asciiTheme="majorHAnsi" w:eastAsia="Times New Roman" w:hAnsiTheme="majorHAnsi" w:cs="Times New Roman"/>
                <w:bCs/>
                <w:color w:val="000000"/>
                <w:sz w:val="14"/>
                <w:szCs w:val="14"/>
              </w:rPr>
              <w:t xml:space="preserve"> Procedures in place to control and remove marine litter at demonstration sites.</w:t>
            </w:r>
          </w:p>
        </w:tc>
      </w:tr>
      <w:tr w:rsidR="00C52A60" w:rsidRPr="001B61CA" w14:paraId="4D78E37F" w14:textId="77777777" w:rsidTr="003A15A7">
        <w:tc>
          <w:tcPr>
            <w:tcW w:w="0" w:type="auto"/>
          </w:tcPr>
          <w:p w14:paraId="004FEDF1"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 xml:space="preserve">Action 6-2: </w:t>
            </w:r>
            <w:r w:rsidRPr="00C52A60">
              <w:rPr>
                <w:rFonts w:asciiTheme="majorHAnsi" w:hAnsiTheme="majorHAnsi" w:cs="Arial"/>
                <w:sz w:val="14"/>
                <w:szCs w:val="14"/>
              </w:rPr>
              <w:t xml:space="preserve">Improve removal of marine litter. </w:t>
            </w:r>
            <w:r w:rsidRPr="00C52A60">
              <w:rPr>
                <w:rFonts w:asciiTheme="majorHAnsi" w:hAnsiTheme="majorHAnsi" w:cs="Times"/>
                <w:sz w:val="14"/>
                <w:szCs w:val="14"/>
              </w:rPr>
              <w:t> </w:t>
            </w:r>
          </w:p>
        </w:tc>
        <w:tc>
          <w:tcPr>
            <w:tcW w:w="0" w:type="auto"/>
          </w:tcPr>
          <w:p w14:paraId="1567E2EA"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Output 3.4.1:</w:t>
            </w:r>
            <w:r w:rsidRPr="00C52A60">
              <w:rPr>
                <w:rFonts w:asciiTheme="majorHAnsi" w:eastAsia="Times New Roman" w:hAnsiTheme="majorHAnsi" w:cs="Times New Roman"/>
                <w:bCs/>
                <w:color w:val="000000"/>
                <w:sz w:val="14"/>
                <w:szCs w:val="14"/>
              </w:rPr>
              <w:t xml:space="preserve"> Procedures in place to control and remove marine litter at demonstration sites.</w:t>
            </w:r>
          </w:p>
        </w:tc>
      </w:tr>
      <w:tr w:rsidR="00C52A60" w:rsidRPr="001B61CA" w14:paraId="4E03E750" w14:textId="77777777" w:rsidTr="003A15A7">
        <w:tc>
          <w:tcPr>
            <w:tcW w:w="0" w:type="auto"/>
          </w:tcPr>
          <w:p w14:paraId="31BC6D6F"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6-3:</w:t>
            </w:r>
            <w:r w:rsidRPr="00C52A60">
              <w:rPr>
                <w:rFonts w:asciiTheme="majorHAnsi" w:hAnsiTheme="majorHAnsi" w:cs="Arial"/>
                <w:sz w:val="14"/>
                <w:szCs w:val="14"/>
              </w:rPr>
              <w:t xml:space="preserve"> Increase public awareness of marine litter. </w:t>
            </w:r>
            <w:r w:rsidRPr="00C52A60">
              <w:rPr>
                <w:rFonts w:asciiTheme="majorHAnsi" w:hAnsiTheme="majorHAnsi" w:cs="Times"/>
                <w:sz w:val="14"/>
                <w:szCs w:val="14"/>
              </w:rPr>
              <w:t> </w:t>
            </w:r>
          </w:p>
        </w:tc>
        <w:tc>
          <w:tcPr>
            <w:tcW w:w="0" w:type="auto"/>
          </w:tcPr>
          <w:p w14:paraId="24BEFD30" w14:textId="77777777" w:rsidR="00C52A60" w:rsidRPr="00C52A60" w:rsidRDefault="00C52A60" w:rsidP="003A15A7">
            <w:pPr>
              <w:jc w:val="center"/>
              <w:rPr>
                <w:rFonts w:asciiTheme="majorHAnsi" w:hAnsiTheme="majorHAnsi"/>
                <w:sz w:val="14"/>
                <w:szCs w:val="14"/>
              </w:rPr>
            </w:pPr>
            <w:r w:rsidRPr="00C52A60">
              <w:rPr>
                <w:rFonts w:asciiTheme="majorHAnsi" w:hAnsiTheme="majorHAnsi"/>
                <w:sz w:val="14"/>
                <w:szCs w:val="14"/>
              </w:rPr>
              <w:t>“</w:t>
            </w:r>
          </w:p>
        </w:tc>
      </w:tr>
      <w:tr w:rsidR="00C52A60" w:rsidRPr="001B61CA" w14:paraId="4285C2D4" w14:textId="77777777" w:rsidTr="003A15A7">
        <w:tc>
          <w:tcPr>
            <w:tcW w:w="0" w:type="auto"/>
          </w:tcPr>
          <w:p w14:paraId="06CDCFD8"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 7 (by 2020)</w:t>
            </w:r>
            <w:r w:rsidRPr="00C52A60">
              <w:rPr>
                <w:rFonts w:asciiTheme="majorHAnsi" w:hAnsiTheme="majorHAnsi" w:cs="Arial"/>
                <w:sz w:val="14"/>
                <w:szCs w:val="14"/>
              </w:rPr>
              <w:t xml:space="preserve">: Reduce contaminants, particularly in bathing beaches and other marine recreational waters, to nationally acceptable levels. </w:t>
            </w:r>
          </w:p>
        </w:tc>
        <w:tc>
          <w:tcPr>
            <w:tcW w:w="0" w:type="auto"/>
          </w:tcPr>
          <w:p w14:paraId="20AB348A"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3.2:</w:t>
            </w:r>
            <w:r w:rsidRPr="00C52A60">
              <w:rPr>
                <w:rFonts w:asciiTheme="majorHAnsi" w:eastAsia="Times New Roman" w:hAnsiTheme="majorHAnsi" w:cs="Times New Roman"/>
                <w:color w:val="000000"/>
                <w:sz w:val="14"/>
                <w:szCs w:val="14"/>
              </w:rPr>
              <w:t xml:space="preserve"> Wider application of pollution-reduction techniques piloted at demonstration sites.</w:t>
            </w:r>
          </w:p>
          <w:p w14:paraId="630B45E8"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3.2.1:</w:t>
            </w:r>
            <w:r w:rsidRPr="00C52A60">
              <w:rPr>
                <w:rFonts w:asciiTheme="majorHAnsi" w:eastAsia="Times New Roman" w:hAnsiTheme="majorHAnsi" w:cs="Times New Roman"/>
                <w:bCs/>
                <w:color w:val="000000"/>
                <w:sz w:val="14"/>
                <w:szCs w:val="14"/>
              </w:rPr>
              <w:t xml:space="preserve"> New and innovative techniques for pollution reduction (e.g. artificial wetlands and habitats) applied at demonstration sites.</w:t>
            </w:r>
          </w:p>
        </w:tc>
      </w:tr>
      <w:tr w:rsidR="00C52A60" w:rsidRPr="001B61CA" w14:paraId="418D4489" w14:textId="77777777" w:rsidTr="003A15A7">
        <w:tc>
          <w:tcPr>
            <w:tcW w:w="0" w:type="auto"/>
          </w:tcPr>
          <w:p w14:paraId="209007EC"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 xml:space="preserve">Action 7-1: </w:t>
            </w:r>
            <w:r w:rsidRPr="00C52A60">
              <w:rPr>
                <w:rFonts w:asciiTheme="majorHAnsi" w:hAnsiTheme="majorHAnsi" w:cs="Arial"/>
                <w:sz w:val="14"/>
                <w:szCs w:val="14"/>
              </w:rPr>
              <w:t xml:space="preserve">Conduct regular monitoring, assessment and information dissemination particularly in bathing beaches and other recreational waters. </w:t>
            </w:r>
            <w:r w:rsidRPr="00C52A60">
              <w:rPr>
                <w:rFonts w:asciiTheme="majorHAnsi" w:hAnsiTheme="majorHAnsi" w:cs="Times"/>
                <w:sz w:val="14"/>
                <w:szCs w:val="14"/>
              </w:rPr>
              <w:t> </w:t>
            </w:r>
          </w:p>
        </w:tc>
        <w:tc>
          <w:tcPr>
            <w:tcW w:w="0" w:type="auto"/>
          </w:tcPr>
          <w:p w14:paraId="508CB875" w14:textId="77777777" w:rsidR="00C52A60" w:rsidRPr="00C52A60" w:rsidRDefault="00C52A60" w:rsidP="003A15A7">
            <w:pPr>
              <w:rPr>
                <w:rFonts w:asciiTheme="majorHAnsi" w:hAnsiTheme="majorHAnsi"/>
                <w:sz w:val="14"/>
                <w:szCs w:val="14"/>
              </w:rPr>
            </w:pPr>
            <w:r w:rsidRPr="00C52A60">
              <w:rPr>
                <w:rFonts w:asciiTheme="majorHAnsi" w:hAnsiTheme="majorHAnsi"/>
                <w:b/>
                <w:color w:val="000000" w:themeColor="text1"/>
                <w:sz w:val="14"/>
                <w:szCs w:val="14"/>
              </w:rPr>
              <w:t xml:space="preserve">Output 3.1.2: </w:t>
            </w:r>
            <w:r w:rsidRPr="00C52A60">
              <w:rPr>
                <w:rFonts w:asciiTheme="majorHAnsi" w:eastAsia="Times New Roman" w:hAnsiTheme="majorHAnsi" w:cs="Times New Roman"/>
                <w:bCs/>
                <w:color w:val="000000"/>
                <w:sz w:val="14"/>
                <w:szCs w:val="14"/>
              </w:rPr>
              <w:t>Enhanced data and information sharing regarding sources and sinks of contaminants.</w:t>
            </w:r>
          </w:p>
        </w:tc>
      </w:tr>
      <w:tr w:rsidR="00C52A60" w:rsidRPr="001B61CA" w14:paraId="338CC2BA" w14:textId="77777777" w:rsidTr="003A15A7">
        <w:tc>
          <w:tcPr>
            <w:tcW w:w="0" w:type="auto"/>
          </w:tcPr>
          <w:p w14:paraId="638B020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7-2:</w:t>
            </w:r>
            <w:r w:rsidRPr="00C52A60">
              <w:rPr>
                <w:rFonts w:asciiTheme="majorHAnsi" w:hAnsiTheme="majorHAnsi" w:cs="Arial"/>
                <w:sz w:val="14"/>
                <w:szCs w:val="14"/>
              </w:rPr>
              <w:t xml:space="preserve"> Control pollution in bathing beaches and other marine recreational waters. </w:t>
            </w:r>
            <w:r w:rsidRPr="00C52A60">
              <w:rPr>
                <w:rFonts w:asciiTheme="majorHAnsi" w:hAnsiTheme="majorHAnsi" w:cs="Times"/>
                <w:sz w:val="14"/>
                <w:szCs w:val="14"/>
              </w:rPr>
              <w:t> </w:t>
            </w:r>
          </w:p>
        </w:tc>
        <w:tc>
          <w:tcPr>
            <w:tcW w:w="0" w:type="auto"/>
          </w:tcPr>
          <w:p w14:paraId="66DA9519"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3.2:</w:t>
            </w:r>
            <w:r w:rsidRPr="00C52A60">
              <w:rPr>
                <w:rFonts w:asciiTheme="majorHAnsi" w:eastAsia="Times New Roman" w:hAnsiTheme="majorHAnsi" w:cs="Times New Roman"/>
                <w:color w:val="000000"/>
                <w:sz w:val="14"/>
                <w:szCs w:val="14"/>
              </w:rPr>
              <w:t xml:space="preserve"> Wider application of pollution-reduction techniques piloted at demonstration sites.</w:t>
            </w:r>
          </w:p>
          <w:p w14:paraId="6A96BAE5"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themeColor="text1"/>
                <w:sz w:val="14"/>
                <w:szCs w:val="14"/>
              </w:rPr>
              <w:t>Output 3.2.1:</w:t>
            </w:r>
            <w:r w:rsidRPr="00C52A60">
              <w:rPr>
                <w:rFonts w:asciiTheme="majorHAnsi" w:eastAsia="Times New Roman" w:hAnsiTheme="majorHAnsi" w:cs="Times New Roman"/>
                <w:bCs/>
                <w:color w:val="000000"/>
                <w:sz w:val="14"/>
                <w:szCs w:val="14"/>
              </w:rPr>
              <w:t xml:space="preserve"> New and innovative techniques for pollution reduction (e.g. artificial wetlands and habitats) applied at demonstration sites.</w:t>
            </w:r>
          </w:p>
        </w:tc>
      </w:tr>
      <w:tr w:rsidR="00C52A60" w:rsidRPr="001C53E4" w14:paraId="73DAFC2A" w14:textId="77777777" w:rsidTr="003A15A7">
        <w:tc>
          <w:tcPr>
            <w:tcW w:w="0" w:type="auto"/>
          </w:tcPr>
          <w:p w14:paraId="3A1723C0"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b/>
                <w:caps/>
                <w:sz w:val="14"/>
                <w:szCs w:val="14"/>
              </w:rPr>
            </w:pPr>
            <w:r w:rsidRPr="00C52A60">
              <w:rPr>
                <w:rFonts w:asciiTheme="majorHAnsi" w:hAnsiTheme="majorHAnsi" w:cs="Arial"/>
                <w:b/>
                <w:bCs/>
                <w:caps/>
                <w:sz w:val="14"/>
                <w:szCs w:val="14"/>
              </w:rPr>
              <w:t xml:space="preserve">Supporting Services: </w:t>
            </w:r>
            <w:r w:rsidRPr="00C52A60">
              <w:rPr>
                <w:rFonts w:asciiTheme="majorHAnsi" w:hAnsiTheme="majorHAnsi" w:cs="Times"/>
                <w:b/>
                <w:caps/>
                <w:sz w:val="14"/>
                <w:szCs w:val="14"/>
              </w:rPr>
              <w:t> </w:t>
            </w:r>
          </w:p>
        </w:tc>
        <w:tc>
          <w:tcPr>
            <w:tcW w:w="0" w:type="auto"/>
          </w:tcPr>
          <w:p w14:paraId="24C34FD9" w14:textId="77777777" w:rsidR="00C52A60" w:rsidRPr="00C52A60" w:rsidRDefault="00C52A60" w:rsidP="003A15A7">
            <w:pPr>
              <w:rPr>
                <w:rFonts w:asciiTheme="majorHAnsi" w:hAnsiTheme="majorHAnsi"/>
                <w:b/>
                <w:sz w:val="14"/>
                <w:szCs w:val="14"/>
              </w:rPr>
            </w:pPr>
            <w:r w:rsidRPr="00C52A60">
              <w:rPr>
                <w:rFonts w:asciiTheme="majorHAnsi" w:hAnsiTheme="majorHAnsi"/>
                <w:b/>
                <w:color w:val="000000" w:themeColor="text1"/>
                <w:sz w:val="14"/>
                <w:szCs w:val="14"/>
              </w:rPr>
              <w:t xml:space="preserve">COMPONENT </w:t>
            </w:r>
            <w:r w:rsidRPr="00C52A60">
              <w:rPr>
                <w:rFonts w:asciiTheme="majorHAnsi" w:eastAsia="Times New Roman" w:hAnsiTheme="majorHAnsi" w:cs="Times New Roman"/>
                <w:b/>
                <w:bCs/>
                <w:color w:val="000000" w:themeColor="text1"/>
                <w:sz w:val="14"/>
                <w:szCs w:val="14"/>
              </w:rPr>
              <w:t xml:space="preserve">4: </w:t>
            </w:r>
            <w:r w:rsidRPr="00C52A60">
              <w:rPr>
                <w:rFonts w:asciiTheme="majorHAnsi" w:eastAsia="Times New Roman" w:hAnsiTheme="majorHAnsi" w:cs="Times New Roman"/>
                <w:b/>
                <w:bCs/>
                <w:color w:val="000000"/>
                <w:sz w:val="14"/>
                <w:szCs w:val="14"/>
              </w:rPr>
              <w:t>IMPROVING ECOSYSTEM CARRYING CAPACITY WITH RESPECT TO SUPPORTING SERVICES</w:t>
            </w:r>
            <w:r w:rsidRPr="00C52A60">
              <w:rPr>
                <w:rFonts w:asciiTheme="majorHAnsi" w:hAnsiTheme="majorHAnsi"/>
                <w:b/>
                <w:sz w:val="14"/>
                <w:szCs w:val="14"/>
              </w:rPr>
              <w:t xml:space="preserve"> </w:t>
            </w:r>
          </w:p>
        </w:tc>
      </w:tr>
      <w:tr w:rsidR="00C52A60" w:rsidRPr="001B61CA" w14:paraId="1FD9C0DE" w14:textId="77777777" w:rsidTr="003A15A7">
        <w:tc>
          <w:tcPr>
            <w:tcW w:w="0" w:type="auto"/>
          </w:tcPr>
          <w:p w14:paraId="3308CA46"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8 </w:t>
            </w:r>
            <w:r w:rsidRPr="00C52A60">
              <w:rPr>
                <w:rFonts w:asciiTheme="majorHAnsi" w:hAnsiTheme="majorHAnsi"/>
                <w:b/>
                <w:sz w:val="14"/>
                <w:szCs w:val="14"/>
              </w:rPr>
              <w:t>(by 2020)</w:t>
            </w:r>
            <w:r w:rsidRPr="00C52A60">
              <w:rPr>
                <w:rFonts w:asciiTheme="majorHAnsi" w:hAnsiTheme="majorHAnsi" w:cs="Arial"/>
                <w:sz w:val="14"/>
                <w:szCs w:val="14"/>
              </w:rPr>
              <w:t xml:space="preserve">: Better understanding and prediction of ecosystem changes for adaptive management. </w:t>
            </w:r>
          </w:p>
        </w:tc>
        <w:tc>
          <w:tcPr>
            <w:tcW w:w="0" w:type="auto"/>
          </w:tcPr>
          <w:p w14:paraId="7344B25F"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4.3:</w:t>
            </w:r>
            <w:r w:rsidRPr="00C52A60">
              <w:rPr>
                <w:rFonts w:asciiTheme="majorHAnsi" w:eastAsia="Times New Roman" w:hAnsiTheme="majorHAnsi" w:cs="Times New Roman"/>
                <w:color w:val="000000"/>
                <w:sz w:val="14"/>
                <w:szCs w:val="14"/>
              </w:rPr>
              <w:t xml:space="preserve"> Adaptive Management mainstreamed to enhance the resilience of the YSLME and reduce the vulnerability of coastal communities to climate change impacts on ecosystem processes and other threats identified in the TDA and SAP.</w:t>
            </w:r>
          </w:p>
          <w:p w14:paraId="2D7BE9A3" w14:textId="77777777" w:rsidR="00C52A60" w:rsidRPr="00C52A60" w:rsidRDefault="00C52A60" w:rsidP="003A15A7">
            <w:pPr>
              <w:rPr>
                <w:rFonts w:asciiTheme="majorHAnsi" w:eastAsia="Times New Roman" w:hAnsiTheme="majorHAnsi" w:cs="Times New Roman"/>
                <w:bCs/>
                <w:color w:val="000000"/>
                <w:sz w:val="14"/>
                <w:szCs w:val="14"/>
              </w:rPr>
            </w:pPr>
            <w:r w:rsidRPr="00C52A60">
              <w:rPr>
                <w:rFonts w:asciiTheme="majorHAnsi" w:eastAsia="Times New Roman" w:hAnsiTheme="majorHAnsi" w:cs="Times New Roman"/>
                <w:b/>
                <w:bCs/>
                <w:color w:val="000000"/>
                <w:sz w:val="14"/>
                <w:szCs w:val="14"/>
              </w:rPr>
              <w:t xml:space="preserve">Output 4.3.1: </w:t>
            </w:r>
            <w:r w:rsidRPr="00C52A60">
              <w:rPr>
                <w:rFonts w:asciiTheme="majorHAnsi" w:eastAsia="Times New Roman" w:hAnsiTheme="majorHAnsi" w:cs="Times New Roman"/>
                <w:bCs/>
                <w:color w:val="000000"/>
                <w:sz w:val="14"/>
                <w:szCs w:val="14"/>
              </w:rPr>
              <w:t>Regional strategies adopted and goals agreed; site-based Integrated Coastal Management (ICM) plans enhancing climate resilience, in place for selected sites in YSLME; conservation areas and habitats for migratory species identified.</w:t>
            </w:r>
          </w:p>
          <w:p w14:paraId="05BEE743"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4.4:</w:t>
            </w:r>
            <w:r w:rsidRPr="00C52A60">
              <w:rPr>
                <w:rFonts w:asciiTheme="majorHAnsi" w:eastAsia="Times New Roman" w:hAnsiTheme="majorHAnsi" w:cs="Times New Roman"/>
                <w:color w:val="000000"/>
                <w:sz w:val="14"/>
                <w:szCs w:val="14"/>
              </w:rPr>
              <w:t xml:space="preserve"> Application of ecosystem-based community management (EBCM) preparing risk management plans to address climate variability and coastal disasters.</w:t>
            </w:r>
          </w:p>
          <w:p w14:paraId="07BAAF0A"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 xml:space="preserve">Output 4.4.2: </w:t>
            </w:r>
            <w:r w:rsidRPr="00C52A60">
              <w:rPr>
                <w:rFonts w:asciiTheme="majorHAnsi" w:eastAsia="Times New Roman" w:hAnsiTheme="majorHAnsi" w:cs="Times New Roman"/>
                <w:bCs/>
                <w:color w:val="000000"/>
                <w:sz w:val="14"/>
                <w:szCs w:val="14"/>
              </w:rPr>
              <w:t>Established monitoring network; regular basin-wide assessments; enhanced information exchange; periodic scenarios of ecosystem change; allocation of 1% of project budget for IWLEARN activities.</w:t>
            </w:r>
          </w:p>
        </w:tc>
      </w:tr>
      <w:tr w:rsidR="00C52A60" w:rsidRPr="001B61CA" w14:paraId="4A6A0C07" w14:textId="77777777" w:rsidTr="003A15A7">
        <w:tc>
          <w:tcPr>
            <w:tcW w:w="0" w:type="auto"/>
          </w:tcPr>
          <w:p w14:paraId="7FC8BAE5"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8-1:</w:t>
            </w:r>
            <w:r w:rsidRPr="00C52A60">
              <w:rPr>
                <w:rFonts w:asciiTheme="majorHAnsi" w:hAnsiTheme="majorHAnsi" w:cs="Arial"/>
                <w:sz w:val="14"/>
                <w:szCs w:val="14"/>
              </w:rPr>
              <w:t xml:space="preserve"> Assess and monitor the impacts of N/P/Si ratio change. </w:t>
            </w:r>
            <w:r w:rsidRPr="00C52A60">
              <w:rPr>
                <w:rFonts w:asciiTheme="majorHAnsi" w:hAnsiTheme="majorHAnsi" w:cs="Times"/>
                <w:sz w:val="14"/>
                <w:szCs w:val="14"/>
              </w:rPr>
              <w:t> </w:t>
            </w:r>
          </w:p>
        </w:tc>
        <w:tc>
          <w:tcPr>
            <w:tcW w:w="0" w:type="auto"/>
          </w:tcPr>
          <w:p w14:paraId="52B6D083"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1B61CA" w14:paraId="5139E65F" w14:textId="77777777" w:rsidTr="003A15A7">
        <w:tc>
          <w:tcPr>
            <w:tcW w:w="0" w:type="auto"/>
          </w:tcPr>
          <w:p w14:paraId="615C4B99"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8-2:</w:t>
            </w:r>
            <w:r w:rsidRPr="00C52A60">
              <w:rPr>
                <w:rFonts w:asciiTheme="majorHAnsi" w:hAnsiTheme="majorHAnsi" w:cs="Arial"/>
                <w:sz w:val="14"/>
                <w:szCs w:val="14"/>
              </w:rPr>
              <w:t xml:space="preserve"> Assess and monitor the impacts of climate change. </w:t>
            </w:r>
          </w:p>
        </w:tc>
        <w:tc>
          <w:tcPr>
            <w:tcW w:w="0" w:type="auto"/>
          </w:tcPr>
          <w:p w14:paraId="2CCD0B5E"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 xml:space="preserve">Output 4.4.2: </w:t>
            </w:r>
            <w:r w:rsidRPr="00C52A60">
              <w:rPr>
                <w:rFonts w:asciiTheme="majorHAnsi" w:eastAsia="Times New Roman" w:hAnsiTheme="majorHAnsi" w:cs="Times New Roman"/>
                <w:bCs/>
                <w:color w:val="000000"/>
                <w:sz w:val="14"/>
                <w:szCs w:val="14"/>
              </w:rPr>
              <w:t>Established monitoring network; regular basin-wide assessments; enhanced information exchange; periodic scenarios of ecosystem change; allocation of 1% of project budget for IWLEARN activities.</w:t>
            </w:r>
          </w:p>
        </w:tc>
      </w:tr>
      <w:tr w:rsidR="00C52A60" w:rsidRPr="001B61CA" w14:paraId="0A43873A" w14:textId="77777777" w:rsidTr="003A15A7">
        <w:tc>
          <w:tcPr>
            <w:tcW w:w="0" w:type="auto"/>
          </w:tcPr>
          <w:p w14:paraId="3547A075"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8-3:</w:t>
            </w:r>
            <w:r w:rsidRPr="00C52A60">
              <w:rPr>
                <w:rFonts w:asciiTheme="majorHAnsi" w:hAnsiTheme="majorHAnsi" w:cs="Arial"/>
                <w:sz w:val="14"/>
                <w:szCs w:val="14"/>
              </w:rPr>
              <w:t xml:space="preserve"> Forecast ecosystem changes in the long-term scale. </w:t>
            </w:r>
            <w:r w:rsidRPr="00C52A60">
              <w:rPr>
                <w:rFonts w:asciiTheme="majorHAnsi" w:hAnsiTheme="majorHAnsi" w:cs="Times"/>
                <w:sz w:val="14"/>
                <w:szCs w:val="14"/>
              </w:rPr>
              <w:t> </w:t>
            </w:r>
          </w:p>
        </w:tc>
        <w:tc>
          <w:tcPr>
            <w:tcW w:w="0" w:type="auto"/>
          </w:tcPr>
          <w:p w14:paraId="70C16155" w14:textId="77777777" w:rsidR="00C52A60" w:rsidRDefault="00C52A60" w:rsidP="003A15A7">
            <w:pPr>
              <w:rPr>
                <w:rFonts w:asciiTheme="majorHAnsi" w:eastAsia="Times New Roman" w:hAnsiTheme="majorHAnsi" w:cs="Times New Roman"/>
                <w:bCs/>
                <w:color w:val="000000"/>
                <w:sz w:val="14"/>
                <w:szCs w:val="14"/>
              </w:rPr>
            </w:pPr>
            <w:r w:rsidRPr="00C52A60">
              <w:rPr>
                <w:rFonts w:asciiTheme="majorHAnsi" w:eastAsia="Times New Roman" w:hAnsiTheme="majorHAnsi" w:cs="Times New Roman"/>
                <w:b/>
                <w:bCs/>
                <w:color w:val="000000"/>
                <w:sz w:val="14"/>
                <w:szCs w:val="14"/>
              </w:rPr>
              <w:t xml:space="preserve">Output 4.4.2: </w:t>
            </w:r>
            <w:r w:rsidRPr="00C52A60">
              <w:rPr>
                <w:rFonts w:asciiTheme="majorHAnsi" w:eastAsia="Times New Roman" w:hAnsiTheme="majorHAnsi" w:cs="Times New Roman"/>
                <w:bCs/>
                <w:color w:val="000000"/>
                <w:sz w:val="14"/>
                <w:szCs w:val="14"/>
              </w:rPr>
              <w:t>Established monitoring network; regular basin-wide assessments; enhanced information exchange; periodic scenarios of ecosystem change; allocation of 1% of project budget for IWLEARN activities.</w:t>
            </w:r>
          </w:p>
          <w:p w14:paraId="58C72977" w14:textId="77777777" w:rsidR="00BC6748" w:rsidRDefault="00BC6748" w:rsidP="003A15A7">
            <w:pPr>
              <w:rPr>
                <w:rFonts w:asciiTheme="majorHAnsi" w:eastAsia="Times New Roman" w:hAnsiTheme="majorHAnsi" w:cs="Times New Roman"/>
                <w:bCs/>
                <w:color w:val="000000"/>
                <w:sz w:val="14"/>
                <w:szCs w:val="14"/>
              </w:rPr>
            </w:pPr>
          </w:p>
          <w:p w14:paraId="17E36918" w14:textId="77777777" w:rsidR="00E80586" w:rsidRPr="00C52A60" w:rsidRDefault="00E80586" w:rsidP="003A15A7">
            <w:pPr>
              <w:rPr>
                <w:rFonts w:asciiTheme="majorHAnsi" w:hAnsiTheme="majorHAnsi"/>
                <w:sz w:val="14"/>
                <w:szCs w:val="14"/>
              </w:rPr>
            </w:pPr>
          </w:p>
        </w:tc>
      </w:tr>
      <w:tr w:rsidR="00C52A60" w:rsidRPr="0091527D" w14:paraId="27C79D31" w14:textId="77777777" w:rsidTr="003A15A7">
        <w:tc>
          <w:tcPr>
            <w:tcW w:w="0" w:type="auto"/>
          </w:tcPr>
          <w:p w14:paraId="5BA776D0"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8-4:</w:t>
            </w:r>
            <w:r w:rsidRPr="00C52A60">
              <w:rPr>
                <w:rFonts w:asciiTheme="majorHAnsi" w:hAnsiTheme="majorHAnsi" w:cs="Arial"/>
                <w:sz w:val="14"/>
                <w:szCs w:val="14"/>
              </w:rPr>
              <w:t xml:space="preserve"> Monitor the </w:t>
            </w:r>
            <w:proofErr w:type="spellStart"/>
            <w:r w:rsidRPr="00C52A60">
              <w:rPr>
                <w:rFonts w:asciiTheme="majorHAnsi" w:hAnsiTheme="majorHAnsi" w:cs="Arial"/>
                <w:sz w:val="14"/>
                <w:szCs w:val="14"/>
              </w:rPr>
              <w:t>transboundary</w:t>
            </w:r>
            <w:proofErr w:type="spellEnd"/>
            <w:r w:rsidRPr="00C52A60">
              <w:rPr>
                <w:rFonts w:asciiTheme="majorHAnsi" w:hAnsiTheme="majorHAnsi" w:cs="Arial"/>
                <w:sz w:val="14"/>
                <w:szCs w:val="14"/>
              </w:rPr>
              <w:t xml:space="preserve"> impact of jellyfish blooms. </w:t>
            </w:r>
            <w:r w:rsidRPr="00C52A60">
              <w:rPr>
                <w:rFonts w:asciiTheme="majorHAnsi" w:hAnsiTheme="majorHAnsi" w:cs="Times"/>
                <w:sz w:val="14"/>
                <w:szCs w:val="14"/>
              </w:rPr>
              <w:t> </w:t>
            </w:r>
          </w:p>
        </w:tc>
        <w:tc>
          <w:tcPr>
            <w:tcW w:w="0" w:type="auto"/>
          </w:tcPr>
          <w:p w14:paraId="4285F2FD" w14:textId="6FECF6B5" w:rsidR="00C52A60" w:rsidRPr="00E80586" w:rsidRDefault="00E80586" w:rsidP="00E80586">
            <w:pPr>
              <w:rPr>
                <w:rFonts w:asciiTheme="majorHAnsi" w:hAnsiTheme="majorHAnsi"/>
                <w:sz w:val="22"/>
                <w:szCs w:val="22"/>
              </w:rPr>
            </w:pPr>
            <w:r w:rsidRPr="00C52A60">
              <w:rPr>
                <w:rFonts w:asciiTheme="majorHAnsi" w:eastAsia="Times New Roman" w:hAnsiTheme="majorHAnsi" w:cs="Times New Roman"/>
                <w:b/>
                <w:bCs/>
                <w:color w:val="000000"/>
                <w:sz w:val="14"/>
                <w:szCs w:val="14"/>
              </w:rPr>
              <w:t xml:space="preserve">Output 4.4.2: </w:t>
            </w:r>
            <w:r w:rsidRPr="00C52A60">
              <w:rPr>
                <w:rFonts w:asciiTheme="majorHAnsi" w:eastAsia="Times New Roman" w:hAnsiTheme="majorHAnsi" w:cs="Times New Roman"/>
                <w:bCs/>
                <w:color w:val="000000"/>
                <w:sz w:val="14"/>
                <w:szCs w:val="14"/>
              </w:rPr>
              <w:t>Established monitoring network; regular basin-wide assessments; enhanced information exchange; periodic scenarios of ecosystem change; allocation of 1% of project budget for IWLEARN activities.</w:t>
            </w:r>
          </w:p>
        </w:tc>
      </w:tr>
      <w:tr w:rsidR="00C52A60" w:rsidRPr="0091527D" w14:paraId="79306389" w14:textId="77777777" w:rsidTr="003A15A7">
        <w:tc>
          <w:tcPr>
            <w:tcW w:w="0" w:type="auto"/>
          </w:tcPr>
          <w:p w14:paraId="2FE62D01"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8-5:</w:t>
            </w:r>
            <w:r w:rsidRPr="00C52A60">
              <w:rPr>
                <w:rFonts w:asciiTheme="majorHAnsi" w:hAnsiTheme="majorHAnsi" w:cs="Arial"/>
                <w:sz w:val="14"/>
                <w:szCs w:val="14"/>
              </w:rPr>
              <w:t xml:space="preserve"> Monitor HAB occurrences. </w:t>
            </w:r>
            <w:r w:rsidRPr="00C52A60">
              <w:rPr>
                <w:rFonts w:asciiTheme="majorHAnsi" w:hAnsiTheme="majorHAnsi" w:cs="Times"/>
                <w:sz w:val="14"/>
                <w:szCs w:val="14"/>
              </w:rPr>
              <w:t> </w:t>
            </w:r>
          </w:p>
        </w:tc>
        <w:tc>
          <w:tcPr>
            <w:tcW w:w="0" w:type="auto"/>
          </w:tcPr>
          <w:p w14:paraId="2C594ECA"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1B61CA" w14:paraId="6BF439EE" w14:textId="77777777" w:rsidTr="003A15A7">
        <w:tc>
          <w:tcPr>
            <w:tcW w:w="0" w:type="auto"/>
          </w:tcPr>
          <w:p w14:paraId="50677BE6"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9 </w:t>
            </w:r>
            <w:r w:rsidRPr="00C52A60">
              <w:rPr>
                <w:rFonts w:asciiTheme="majorHAnsi" w:hAnsiTheme="majorHAnsi"/>
                <w:b/>
                <w:sz w:val="14"/>
                <w:szCs w:val="14"/>
              </w:rPr>
              <w:t>(by 2020)</w:t>
            </w:r>
            <w:r w:rsidRPr="00C52A60">
              <w:rPr>
                <w:rFonts w:asciiTheme="majorHAnsi" w:hAnsiTheme="majorHAnsi" w:cs="Arial"/>
                <w:sz w:val="14"/>
                <w:szCs w:val="14"/>
              </w:rPr>
              <w:t xml:space="preserve">: Maintenance and improvement of current populations/distributions and genetic diversity of the living organisms including endangered and endemic species. </w:t>
            </w:r>
            <w:r w:rsidRPr="00C52A60">
              <w:rPr>
                <w:rFonts w:asciiTheme="majorHAnsi" w:hAnsiTheme="majorHAnsi" w:cs="Times"/>
                <w:sz w:val="14"/>
                <w:szCs w:val="14"/>
              </w:rPr>
              <w:t> </w:t>
            </w:r>
          </w:p>
        </w:tc>
        <w:tc>
          <w:tcPr>
            <w:tcW w:w="0" w:type="auto"/>
          </w:tcPr>
          <w:p w14:paraId="2D090D95"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4.2:</w:t>
            </w:r>
            <w:r w:rsidRPr="00C52A60">
              <w:rPr>
                <w:rFonts w:asciiTheme="majorHAnsi" w:eastAsia="Times New Roman" w:hAnsiTheme="majorHAnsi" w:cs="Times New Roman"/>
                <w:color w:val="000000"/>
                <w:sz w:val="14"/>
                <w:szCs w:val="14"/>
              </w:rPr>
              <w:t xml:space="preserve"> MPA Network strengthened in the Yellow Sea.</w:t>
            </w:r>
          </w:p>
          <w:p w14:paraId="4F5ADD9A"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Output 4.2.1:</w:t>
            </w:r>
            <w:r w:rsidRPr="00C52A60">
              <w:rPr>
                <w:rFonts w:asciiTheme="majorHAnsi" w:eastAsia="Times New Roman" w:hAnsiTheme="majorHAnsi" w:cs="Times New Roman"/>
                <w:bCs/>
                <w:color w:val="000000"/>
                <w:sz w:val="14"/>
                <w:szCs w:val="14"/>
              </w:rPr>
              <w:t xml:space="preserve"> MPA networks strengthened in the YSLME</w:t>
            </w:r>
            <w:r w:rsidRPr="00C52A60">
              <w:rPr>
                <w:rFonts w:asciiTheme="majorHAnsi" w:hAnsiTheme="majorHAnsi"/>
                <w:color w:val="000000" w:themeColor="text1"/>
                <w:sz w:val="14"/>
                <w:szCs w:val="14"/>
              </w:rPr>
              <w:t>.</w:t>
            </w:r>
            <w:r w:rsidRPr="00C52A60">
              <w:rPr>
                <w:rFonts w:asciiTheme="majorHAnsi" w:eastAsia="Times New Roman" w:hAnsiTheme="majorHAnsi" w:cs="Times New Roman"/>
                <w:b/>
                <w:color w:val="000000"/>
                <w:sz w:val="14"/>
                <w:szCs w:val="14"/>
              </w:rPr>
              <w:t>ME 4.2:</w:t>
            </w:r>
            <w:r w:rsidRPr="00C52A60">
              <w:rPr>
                <w:rFonts w:asciiTheme="majorHAnsi" w:eastAsia="Times New Roman" w:hAnsiTheme="majorHAnsi" w:cs="Times New Roman"/>
                <w:color w:val="000000"/>
                <w:sz w:val="14"/>
                <w:szCs w:val="14"/>
              </w:rPr>
              <w:t xml:space="preserve"> MPA Network strengthened in the Yellow Sea.</w:t>
            </w:r>
          </w:p>
        </w:tc>
      </w:tr>
      <w:tr w:rsidR="00C52A60" w:rsidRPr="001B61CA" w14:paraId="30C33D4B" w14:textId="77777777" w:rsidTr="003A15A7">
        <w:tc>
          <w:tcPr>
            <w:tcW w:w="0" w:type="auto"/>
          </w:tcPr>
          <w:p w14:paraId="135F4943"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9-1:</w:t>
            </w:r>
            <w:r w:rsidRPr="00C52A60">
              <w:rPr>
                <w:rFonts w:asciiTheme="majorHAnsi" w:hAnsiTheme="majorHAnsi" w:cs="Arial"/>
                <w:sz w:val="14"/>
                <w:szCs w:val="14"/>
              </w:rPr>
              <w:t xml:space="preserve"> Establish and implement regional conservation plan to preserve biodiversity. </w:t>
            </w:r>
          </w:p>
        </w:tc>
        <w:tc>
          <w:tcPr>
            <w:tcW w:w="0" w:type="auto"/>
          </w:tcPr>
          <w:p w14:paraId="498A5519"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4.2:</w:t>
            </w:r>
            <w:r w:rsidRPr="00C52A60">
              <w:rPr>
                <w:rFonts w:asciiTheme="majorHAnsi" w:eastAsia="Times New Roman" w:hAnsiTheme="majorHAnsi" w:cs="Times New Roman"/>
                <w:color w:val="000000"/>
                <w:sz w:val="14"/>
                <w:szCs w:val="14"/>
              </w:rPr>
              <w:t xml:space="preserve"> MPA Network strengthened in the Yellow Sea.</w:t>
            </w:r>
          </w:p>
          <w:p w14:paraId="5AEF7E0A" w14:textId="77777777" w:rsidR="00C52A60" w:rsidRPr="00C52A60" w:rsidRDefault="00C52A60" w:rsidP="003A15A7">
            <w:pPr>
              <w:rPr>
                <w:rFonts w:asciiTheme="majorHAnsi" w:hAnsiTheme="majorHAnsi"/>
                <w:sz w:val="14"/>
                <w:szCs w:val="14"/>
              </w:rPr>
            </w:pPr>
          </w:p>
        </w:tc>
      </w:tr>
      <w:tr w:rsidR="00C52A60" w:rsidRPr="001B61CA" w14:paraId="42F9847E" w14:textId="77777777" w:rsidTr="003A15A7">
        <w:tc>
          <w:tcPr>
            <w:tcW w:w="0" w:type="auto"/>
          </w:tcPr>
          <w:p w14:paraId="4D134328"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10 </w:t>
            </w:r>
            <w:r w:rsidRPr="00C52A60">
              <w:rPr>
                <w:rFonts w:asciiTheme="majorHAnsi" w:hAnsiTheme="majorHAnsi"/>
                <w:b/>
                <w:sz w:val="14"/>
                <w:szCs w:val="14"/>
              </w:rPr>
              <w:t>(by 2020)</w:t>
            </w:r>
            <w:r w:rsidRPr="00C52A60">
              <w:rPr>
                <w:rFonts w:asciiTheme="majorHAnsi" w:hAnsiTheme="majorHAnsi" w:cs="Arial"/>
                <w:sz w:val="14"/>
                <w:szCs w:val="14"/>
              </w:rPr>
              <w:t xml:space="preserve">: Maintenance of habitats according to standards and regulations of 2007. </w:t>
            </w:r>
          </w:p>
        </w:tc>
        <w:tc>
          <w:tcPr>
            <w:tcW w:w="0" w:type="auto"/>
          </w:tcPr>
          <w:p w14:paraId="7704385C"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themeColor="text1"/>
                <w:sz w:val="14"/>
                <w:szCs w:val="14"/>
              </w:rPr>
              <w:t xml:space="preserve">OUTCOME </w:t>
            </w:r>
            <w:r w:rsidRPr="00C52A60">
              <w:rPr>
                <w:rFonts w:asciiTheme="majorHAnsi" w:eastAsia="Times New Roman" w:hAnsiTheme="majorHAnsi" w:cs="Times New Roman"/>
                <w:b/>
                <w:color w:val="000000"/>
                <w:sz w:val="14"/>
                <w:szCs w:val="14"/>
              </w:rPr>
              <w:t>4.1:</w:t>
            </w:r>
            <w:r w:rsidRPr="00C52A60">
              <w:rPr>
                <w:rFonts w:asciiTheme="majorHAnsi" w:eastAsia="Times New Roman" w:hAnsiTheme="majorHAnsi" w:cs="Times New Roman"/>
                <w:color w:val="000000"/>
                <w:sz w:val="14"/>
                <w:szCs w:val="14"/>
              </w:rPr>
              <w:t xml:space="preserve"> Maintenance of current habitats and the monitoring and mitigation of the impacts of reclamation.</w:t>
            </w:r>
          </w:p>
          <w:p w14:paraId="77F311A9"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Output 4.2.1:</w:t>
            </w:r>
            <w:r w:rsidRPr="00C52A60">
              <w:rPr>
                <w:rFonts w:asciiTheme="majorHAnsi" w:eastAsia="Times New Roman" w:hAnsiTheme="majorHAnsi" w:cs="Times New Roman"/>
                <w:bCs/>
                <w:color w:val="000000"/>
                <w:sz w:val="14"/>
                <w:szCs w:val="14"/>
              </w:rPr>
              <w:t xml:space="preserve"> MPA networks strengthened in the YSLME</w:t>
            </w:r>
            <w:r w:rsidRPr="00C52A60">
              <w:rPr>
                <w:rFonts w:asciiTheme="majorHAnsi" w:hAnsiTheme="majorHAnsi"/>
                <w:color w:val="000000" w:themeColor="text1"/>
                <w:sz w:val="14"/>
                <w:szCs w:val="14"/>
              </w:rPr>
              <w:t>.</w:t>
            </w:r>
          </w:p>
        </w:tc>
      </w:tr>
      <w:tr w:rsidR="00C52A60" w:rsidRPr="001B61CA" w14:paraId="5565FB2C" w14:textId="77777777" w:rsidTr="003A15A7">
        <w:tc>
          <w:tcPr>
            <w:tcW w:w="0" w:type="auto"/>
          </w:tcPr>
          <w:p w14:paraId="795CB89A"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10-1:</w:t>
            </w:r>
            <w:r w:rsidRPr="00C52A60">
              <w:rPr>
                <w:rFonts w:asciiTheme="majorHAnsi" w:hAnsiTheme="majorHAnsi" w:cs="Arial"/>
                <w:sz w:val="14"/>
                <w:szCs w:val="14"/>
              </w:rPr>
              <w:t xml:space="preserve"> Develop regional guidelines for coastal habitat management. </w:t>
            </w:r>
          </w:p>
        </w:tc>
        <w:tc>
          <w:tcPr>
            <w:tcW w:w="0" w:type="auto"/>
          </w:tcPr>
          <w:p w14:paraId="7522DC2F"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color w:val="000000" w:themeColor="text1"/>
                <w:sz w:val="14"/>
                <w:szCs w:val="14"/>
              </w:rPr>
              <w:t xml:space="preserve">OUTCOME </w:t>
            </w:r>
            <w:r w:rsidRPr="00C52A60">
              <w:rPr>
                <w:rFonts w:asciiTheme="majorHAnsi" w:eastAsia="Times New Roman" w:hAnsiTheme="majorHAnsi" w:cs="Times New Roman"/>
                <w:b/>
                <w:color w:val="000000"/>
                <w:sz w:val="14"/>
                <w:szCs w:val="14"/>
              </w:rPr>
              <w:t>4.1:</w:t>
            </w:r>
            <w:r w:rsidRPr="00C52A60">
              <w:rPr>
                <w:rFonts w:asciiTheme="majorHAnsi" w:eastAsia="Times New Roman" w:hAnsiTheme="majorHAnsi" w:cs="Times New Roman"/>
                <w:color w:val="000000"/>
                <w:sz w:val="14"/>
                <w:szCs w:val="14"/>
              </w:rPr>
              <w:t xml:space="preserve"> Maintenance of current habitats and the monitoring and mitigation of the impacts of reclamation.</w:t>
            </w:r>
          </w:p>
        </w:tc>
      </w:tr>
      <w:tr w:rsidR="00C52A60" w:rsidRPr="001B61CA" w14:paraId="6F68D020" w14:textId="77777777" w:rsidTr="003A15A7">
        <w:tc>
          <w:tcPr>
            <w:tcW w:w="0" w:type="auto"/>
          </w:tcPr>
          <w:p w14:paraId="4461A9D1"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10-2:</w:t>
            </w:r>
            <w:r w:rsidRPr="00C52A60">
              <w:rPr>
                <w:rFonts w:asciiTheme="majorHAnsi" w:hAnsiTheme="majorHAnsi" w:cs="Arial"/>
                <w:sz w:val="14"/>
                <w:szCs w:val="14"/>
              </w:rPr>
              <w:t xml:space="preserve"> Establish network of MPAs. </w:t>
            </w:r>
          </w:p>
        </w:tc>
        <w:tc>
          <w:tcPr>
            <w:tcW w:w="0" w:type="auto"/>
          </w:tcPr>
          <w:p w14:paraId="71BC80CD"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sz w:val="14"/>
                <w:szCs w:val="14"/>
              </w:rPr>
              <w:t>OUTCOME 4.2:</w:t>
            </w:r>
            <w:r w:rsidRPr="00C52A60">
              <w:rPr>
                <w:rFonts w:asciiTheme="majorHAnsi" w:eastAsia="Times New Roman" w:hAnsiTheme="majorHAnsi" w:cs="Times New Roman"/>
                <w:color w:val="000000"/>
                <w:sz w:val="14"/>
                <w:szCs w:val="14"/>
              </w:rPr>
              <w:t xml:space="preserve"> MPA Network strengthened in the Yellow Sea.</w:t>
            </w:r>
          </w:p>
          <w:p w14:paraId="67A63C6B"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Output 4.2.1:</w:t>
            </w:r>
            <w:r w:rsidRPr="00C52A60">
              <w:rPr>
                <w:rFonts w:asciiTheme="majorHAnsi" w:eastAsia="Times New Roman" w:hAnsiTheme="majorHAnsi" w:cs="Times New Roman"/>
                <w:bCs/>
                <w:color w:val="000000"/>
                <w:sz w:val="14"/>
                <w:szCs w:val="14"/>
              </w:rPr>
              <w:t xml:space="preserve"> MPA networks strengthened in the YSLME</w:t>
            </w:r>
            <w:r w:rsidRPr="00C52A60">
              <w:rPr>
                <w:rFonts w:asciiTheme="majorHAnsi" w:hAnsiTheme="majorHAnsi"/>
                <w:color w:val="000000" w:themeColor="text1"/>
                <w:sz w:val="14"/>
                <w:szCs w:val="14"/>
              </w:rPr>
              <w:t>.</w:t>
            </w:r>
          </w:p>
        </w:tc>
      </w:tr>
      <w:tr w:rsidR="00C52A60" w:rsidRPr="001B61CA" w14:paraId="010D61DC" w14:textId="77777777" w:rsidTr="003A15A7">
        <w:tc>
          <w:tcPr>
            <w:tcW w:w="0" w:type="auto"/>
          </w:tcPr>
          <w:p w14:paraId="2305541D"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10-3:</w:t>
            </w:r>
            <w:r w:rsidRPr="00C52A60">
              <w:rPr>
                <w:rFonts w:asciiTheme="majorHAnsi" w:hAnsiTheme="majorHAnsi" w:cs="Arial"/>
                <w:sz w:val="14"/>
                <w:szCs w:val="14"/>
              </w:rPr>
              <w:t xml:space="preserve"> Control new coastal reclamation. </w:t>
            </w:r>
            <w:r w:rsidRPr="00C52A60">
              <w:rPr>
                <w:rFonts w:asciiTheme="majorHAnsi" w:hAnsiTheme="majorHAnsi" w:cs="Times"/>
                <w:sz w:val="14"/>
                <w:szCs w:val="14"/>
              </w:rPr>
              <w:t> </w:t>
            </w:r>
          </w:p>
        </w:tc>
        <w:tc>
          <w:tcPr>
            <w:tcW w:w="0" w:type="auto"/>
          </w:tcPr>
          <w:p w14:paraId="1E789303" w14:textId="77777777" w:rsidR="00C52A60" w:rsidRPr="00C52A60" w:rsidRDefault="00C52A60" w:rsidP="003A15A7">
            <w:pPr>
              <w:rPr>
                <w:rFonts w:asciiTheme="majorHAnsi" w:eastAsia="Times New Roman" w:hAnsiTheme="majorHAnsi" w:cs="Times New Roman"/>
                <w:color w:val="000000"/>
                <w:sz w:val="14"/>
                <w:szCs w:val="14"/>
              </w:rPr>
            </w:pPr>
            <w:r w:rsidRPr="00C52A60">
              <w:rPr>
                <w:rFonts w:asciiTheme="majorHAnsi" w:eastAsia="Times New Roman" w:hAnsiTheme="majorHAnsi" w:cs="Times New Roman"/>
                <w:b/>
                <w:color w:val="000000" w:themeColor="text1"/>
                <w:sz w:val="14"/>
                <w:szCs w:val="14"/>
              </w:rPr>
              <w:t xml:space="preserve">OUTCOME </w:t>
            </w:r>
            <w:r w:rsidRPr="00C52A60">
              <w:rPr>
                <w:rFonts w:asciiTheme="majorHAnsi" w:eastAsia="Times New Roman" w:hAnsiTheme="majorHAnsi" w:cs="Times New Roman"/>
                <w:b/>
                <w:color w:val="000000"/>
                <w:sz w:val="14"/>
                <w:szCs w:val="14"/>
              </w:rPr>
              <w:t>4.1:</w:t>
            </w:r>
            <w:r w:rsidRPr="00C52A60">
              <w:rPr>
                <w:rFonts w:asciiTheme="majorHAnsi" w:eastAsia="Times New Roman" w:hAnsiTheme="majorHAnsi" w:cs="Times New Roman"/>
                <w:color w:val="000000"/>
                <w:sz w:val="14"/>
                <w:szCs w:val="14"/>
              </w:rPr>
              <w:t xml:space="preserve"> Maintenance of current habitats and the monitoring and mitigation of the impacts of reclamation.</w:t>
            </w:r>
          </w:p>
          <w:p w14:paraId="12AC8F97"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 xml:space="preserve">Output 4.1.1: </w:t>
            </w:r>
            <w:r w:rsidRPr="00C52A60">
              <w:rPr>
                <w:rFonts w:asciiTheme="majorHAnsi" w:eastAsia="Times New Roman" w:hAnsiTheme="majorHAnsi" w:cs="Times New Roman"/>
                <w:bCs/>
                <w:color w:val="000000"/>
                <w:sz w:val="14"/>
                <w:szCs w:val="14"/>
              </w:rPr>
              <w:t>Agreement at all levels to implement the relevant management actions to regulate new coastal zone reclamation projects.</w:t>
            </w:r>
          </w:p>
        </w:tc>
      </w:tr>
      <w:tr w:rsidR="00C52A60" w:rsidRPr="001B61CA" w14:paraId="11BFFBA8" w14:textId="77777777" w:rsidTr="003A15A7">
        <w:tc>
          <w:tcPr>
            <w:tcW w:w="0" w:type="auto"/>
          </w:tcPr>
          <w:p w14:paraId="796FEBC4"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Action 10-4:</w:t>
            </w:r>
            <w:r w:rsidRPr="00C52A60">
              <w:rPr>
                <w:rFonts w:asciiTheme="majorHAnsi" w:hAnsiTheme="majorHAnsi" w:cs="Arial"/>
                <w:sz w:val="14"/>
                <w:szCs w:val="14"/>
              </w:rPr>
              <w:t xml:space="preserve"> Promote public awareness of the benefits of biodiversity conservation. </w:t>
            </w:r>
            <w:r w:rsidRPr="00C52A60">
              <w:rPr>
                <w:rFonts w:asciiTheme="majorHAnsi" w:hAnsiTheme="majorHAnsi" w:cs="Times"/>
                <w:sz w:val="14"/>
                <w:szCs w:val="14"/>
              </w:rPr>
              <w:t> </w:t>
            </w:r>
          </w:p>
        </w:tc>
        <w:tc>
          <w:tcPr>
            <w:tcW w:w="0" w:type="auto"/>
          </w:tcPr>
          <w:p w14:paraId="55B4BCE8" w14:textId="77777777" w:rsidR="00C52A60" w:rsidRPr="00C52A60" w:rsidRDefault="00C52A60" w:rsidP="003A15A7">
            <w:pPr>
              <w:rPr>
                <w:rFonts w:asciiTheme="majorHAnsi" w:hAnsiTheme="majorHAnsi"/>
                <w:sz w:val="14"/>
                <w:szCs w:val="14"/>
              </w:rPr>
            </w:pPr>
            <w:r w:rsidRPr="00C52A60">
              <w:rPr>
                <w:rFonts w:asciiTheme="majorHAnsi" w:eastAsia="Times New Roman" w:hAnsiTheme="majorHAnsi" w:cs="Times New Roman"/>
                <w:b/>
                <w:bCs/>
                <w:color w:val="000000"/>
                <w:sz w:val="14"/>
                <w:szCs w:val="14"/>
              </w:rPr>
              <w:t xml:space="preserve">Output 4.4.1: </w:t>
            </w:r>
            <w:r w:rsidRPr="00C52A60">
              <w:rPr>
                <w:rFonts w:asciiTheme="majorHAnsi" w:eastAsia="Times New Roman" w:hAnsiTheme="majorHAnsi" w:cs="Times New Roman"/>
                <w:bCs/>
                <w:color w:val="000000"/>
                <w:sz w:val="14"/>
                <w:szCs w:val="14"/>
              </w:rPr>
              <w:t>Public awareness of Yellow Sea environmental problems enhanced</w:t>
            </w:r>
            <w:proofErr w:type="gramStart"/>
            <w:r w:rsidRPr="00C52A60">
              <w:rPr>
                <w:rFonts w:asciiTheme="majorHAnsi" w:eastAsia="Times New Roman" w:hAnsiTheme="majorHAnsi" w:cs="Times New Roman"/>
                <w:bCs/>
                <w:color w:val="000000"/>
                <w:sz w:val="14"/>
                <w:szCs w:val="14"/>
              </w:rPr>
              <w:t>;</w:t>
            </w:r>
            <w:proofErr w:type="gramEnd"/>
            <w:r w:rsidRPr="00C52A60">
              <w:rPr>
                <w:rFonts w:asciiTheme="majorHAnsi" w:eastAsia="Times New Roman" w:hAnsiTheme="majorHAnsi" w:cs="Times New Roman"/>
                <w:bCs/>
                <w:color w:val="000000"/>
                <w:sz w:val="14"/>
                <w:szCs w:val="14"/>
              </w:rPr>
              <w:t xml:space="preserve"> strong local support for and awareness of demonstration activities.</w:t>
            </w:r>
          </w:p>
        </w:tc>
      </w:tr>
      <w:tr w:rsidR="00C52A60" w:rsidRPr="001B61CA" w14:paraId="0D2355A8" w14:textId="77777777" w:rsidTr="003A15A7">
        <w:tc>
          <w:tcPr>
            <w:tcW w:w="0" w:type="auto"/>
          </w:tcPr>
          <w:p w14:paraId="0D261AAD" w14:textId="77777777" w:rsidR="00C52A60" w:rsidRPr="00C52A60" w:rsidRDefault="00C52A60" w:rsidP="003A15A7">
            <w:pPr>
              <w:widowControl w:val="0"/>
              <w:tabs>
                <w:tab w:val="left" w:pos="220"/>
                <w:tab w:val="left" w:pos="720"/>
              </w:tabs>
              <w:autoSpaceDE w:val="0"/>
              <w:autoSpaceDN w:val="0"/>
              <w:adjustRightInd w:val="0"/>
              <w:rPr>
                <w:rFonts w:asciiTheme="majorHAnsi" w:hAnsiTheme="majorHAnsi" w:cs="Times"/>
                <w:sz w:val="14"/>
                <w:szCs w:val="14"/>
              </w:rPr>
            </w:pPr>
            <w:r w:rsidRPr="00C52A60">
              <w:rPr>
                <w:rFonts w:asciiTheme="majorHAnsi" w:hAnsiTheme="majorHAnsi"/>
                <w:b/>
                <w:sz w:val="14"/>
                <w:szCs w:val="14"/>
              </w:rPr>
              <w:t>TARGET</w:t>
            </w:r>
            <w:r w:rsidRPr="00C52A60">
              <w:rPr>
                <w:rFonts w:asciiTheme="majorHAnsi" w:hAnsiTheme="majorHAnsi" w:cs="Arial"/>
                <w:b/>
                <w:sz w:val="14"/>
                <w:szCs w:val="14"/>
              </w:rPr>
              <w:t xml:space="preserve"> 11 </w:t>
            </w:r>
            <w:r w:rsidRPr="00C52A60">
              <w:rPr>
                <w:rFonts w:asciiTheme="majorHAnsi" w:hAnsiTheme="majorHAnsi"/>
                <w:b/>
                <w:sz w:val="14"/>
                <w:szCs w:val="14"/>
              </w:rPr>
              <w:t>(by 2020)</w:t>
            </w:r>
            <w:r w:rsidRPr="00C52A60">
              <w:rPr>
                <w:rFonts w:asciiTheme="majorHAnsi" w:hAnsiTheme="majorHAnsi" w:cs="Arial"/>
                <w:sz w:val="14"/>
                <w:szCs w:val="14"/>
              </w:rPr>
              <w:t>: Reduce the risk of introduced species</w:t>
            </w:r>
            <w:proofErr w:type="gramStart"/>
            <w:r w:rsidRPr="00C52A60">
              <w:rPr>
                <w:rFonts w:asciiTheme="majorHAnsi" w:hAnsiTheme="majorHAnsi" w:cs="Arial"/>
                <w:sz w:val="14"/>
                <w:szCs w:val="14"/>
              </w:rPr>
              <w:t>.</w:t>
            </w:r>
            <w:r w:rsidRPr="00C52A60">
              <w:rPr>
                <w:rFonts w:asciiTheme="majorHAnsi" w:hAnsiTheme="majorHAnsi" w:cs="Times"/>
                <w:sz w:val="14"/>
                <w:szCs w:val="14"/>
              </w:rPr>
              <w:t> </w:t>
            </w:r>
            <w:proofErr w:type="gramEnd"/>
          </w:p>
        </w:tc>
        <w:tc>
          <w:tcPr>
            <w:tcW w:w="0" w:type="auto"/>
          </w:tcPr>
          <w:p w14:paraId="09DA0CA2" w14:textId="77777777" w:rsidR="00C52A60" w:rsidRPr="00C52A60" w:rsidRDefault="00C52A60" w:rsidP="003A15A7">
            <w:pPr>
              <w:rPr>
                <w:rFonts w:asciiTheme="majorHAnsi" w:hAnsiTheme="majorHAnsi"/>
                <w:sz w:val="14"/>
                <w:szCs w:val="14"/>
              </w:rPr>
            </w:pPr>
            <w:r w:rsidRPr="00C52A60">
              <w:rPr>
                <w:rFonts w:asciiTheme="majorHAnsi" w:hAnsiTheme="majorHAnsi"/>
                <w:sz w:val="14"/>
                <w:szCs w:val="14"/>
              </w:rPr>
              <w:t>Nothing specific in Phase II project – ‘introduced species’ mentioned once in passing in Activity 1 under Output 4.4.2.</w:t>
            </w:r>
          </w:p>
        </w:tc>
      </w:tr>
      <w:tr w:rsidR="00C52A60" w:rsidRPr="001B61CA" w14:paraId="2CDCB96B" w14:textId="77777777" w:rsidTr="003A15A7">
        <w:tc>
          <w:tcPr>
            <w:tcW w:w="0" w:type="auto"/>
          </w:tcPr>
          <w:p w14:paraId="1F99C75B" w14:textId="77777777" w:rsidR="00C52A60" w:rsidRPr="00C52A60" w:rsidRDefault="00C52A60" w:rsidP="003A15A7">
            <w:pPr>
              <w:widowControl w:val="0"/>
              <w:autoSpaceDE w:val="0"/>
              <w:autoSpaceDN w:val="0"/>
              <w:adjustRightInd w:val="0"/>
              <w:rPr>
                <w:rFonts w:asciiTheme="majorHAnsi" w:hAnsiTheme="majorHAnsi" w:cs="Times"/>
                <w:sz w:val="14"/>
                <w:szCs w:val="14"/>
              </w:rPr>
            </w:pPr>
            <w:r w:rsidRPr="00C52A60">
              <w:rPr>
                <w:rFonts w:asciiTheme="majorHAnsi" w:hAnsiTheme="majorHAnsi" w:cs="Arial"/>
                <w:b/>
                <w:sz w:val="14"/>
                <w:szCs w:val="14"/>
              </w:rPr>
              <w:t xml:space="preserve">Action 11-1: </w:t>
            </w:r>
            <w:r w:rsidRPr="00C52A60">
              <w:rPr>
                <w:rFonts w:asciiTheme="majorHAnsi" w:hAnsiTheme="majorHAnsi" w:cs="Arial"/>
                <w:sz w:val="14"/>
                <w:szCs w:val="14"/>
              </w:rPr>
              <w:t>Control and monitor ballast water discharge</w:t>
            </w:r>
            <w:r w:rsidRPr="00C52A60">
              <w:rPr>
                <w:rFonts w:asciiTheme="majorHAnsi" w:hAnsiTheme="majorHAnsi" w:cs="Times"/>
                <w:sz w:val="14"/>
                <w:szCs w:val="14"/>
              </w:rPr>
              <w:t>.</w:t>
            </w:r>
          </w:p>
        </w:tc>
        <w:tc>
          <w:tcPr>
            <w:tcW w:w="0" w:type="auto"/>
          </w:tcPr>
          <w:p w14:paraId="69819FCF"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r w:rsidR="00C52A60" w:rsidRPr="001B61CA" w14:paraId="2053F510" w14:textId="77777777" w:rsidTr="003A15A7">
        <w:tc>
          <w:tcPr>
            <w:tcW w:w="0" w:type="auto"/>
          </w:tcPr>
          <w:p w14:paraId="2AC202F5" w14:textId="77777777" w:rsidR="00C52A60" w:rsidRPr="00C52A60" w:rsidRDefault="00C52A60" w:rsidP="003A15A7">
            <w:pPr>
              <w:widowControl w:val="0"/>
              <w:autoSpaceDE w:val="0"/>
              <w:autoSpaceDN w:val="0"/>
              <w:adjustRightInd w:val="0"/>
              <w:rPr>
                <w:rFonts w:asciiTheme="majorHAnsi" w:hAnsiTheme="majorHAnsi" w:cs="Arial"/>
                <w:sz w:val="14"/>
                <w:szCs w:val="14"/>
              </w:rPr>
            </w:pPr>
            <w:r w:rsidRPr="00C52A60">
              <w:rPr>
                <w:rFonts w:asciiTheme="majorHAnsi" w:hAnsiTheme="majorHAnsi" w:cs="Arial"/>
                <w:b/>
                <w:sz w:val="14"/>
                <w:szCs w:val="14"/>
              </w:rPr>
              <w:t>Action 11-2:</w:t>
            </w:r>
            <w:r w:rsidRPr="00C52A60">
              <w:rPr>
                <w:rFonts w:asciiTheme="majorHAnsi" w:hAnsiTheme="majorHAnsi" w:cs="Arial"/>
                <w:sz w:val="14"/>
                <w:szCs w:val="14"/>
              </w:rPr>
              <w:t xml:space="preserve"> Introduce precautionary approach and strict control of introduction of non-native species.</w:t>
            </w:r>
          </w:p>
        </w:tc>
        <w:tc>
          <w:tcPr>
            <w:tcW w:w="0" w:type="auto"/>
          </w:tcPr>
          <w:p w14:paraId="6FF8369C" w14:textId="77777777" w:rsidR="00C52A60" w:rsidRPr="00E80586" w:rsidRDefault="00C52A60" w:rsidP="003A15A7">
            <w:pPr>
              <w:jc w:val="center"/>
              <w:rPr>
                <w:rFonts w:asciiTheme="majorHAnsi" w:hAnsiTheme="majorHAnsi"/>
                <w:sz w:val="20"/>
                <w:szCs w:val="20"/>
              </w:rPr>
            </w:pPr>
            <w:r w:rsidRPr="00E80586">
              <w:rPr>
                <w:rFonts w:asciiTheme="majorHAnsi" w:hAnsiTheme="majorHAnsi"/>
                <w:sz w:val="20"/>
                <w:szCs w:val="20"/>
              </w:rPr>
              <w:t>“</w:t>
            </w:r>
          </w:p>
        </w:tc>
      </w:tr>
    </w:tbl>
    <w:p w14:paraId="34F09D20" w14:textId="77777777" w:rsidR="00C52A60" w:rsidRPr="00C52A60" w:rsidRDefault="00C52A60" w:rsidP="00A407A8">
      <w:pPr>
        <w:spacing w:line="276" w:lineRule="auto"/>
        <w:jc w:val="both"/>
        <w:rPr>
          <w:rFonts w:asciiTheme="majorHAnsi" w:eastAsia="Times New Roman" w:hAnsiTheme="majorHAnsi" w:cs="Tahoma"/>
          <w:sz w:val="20"/>
          <w:szCs w:val="20"/>
        </w:rPr>
      </w:pPr>
    </w:p>
    <w:p w14:paraId="44BADB6E" w14:textId="54630AB5" w:rsidR="00306ADF" w:rsidRPr="00680985" w:rsidRDefault="008F6D4E" w:rsidP="00971380">
      <w:pPr>
        <w:pStyle w:val="Heading2"/>
      </w:pPr>
      <w:bookmarkStart w:id="27" w:name="_Toc389486570"/>
      <w:r>
        <w:t xml:space="preserve">3.2 </w:t>
      </w:r>
      <w:r w:rsidR="00332052">
        <w:t>Review of p</w:t>
      </w:r>
      <w:r w:rsidR="0050013E">
        <w:t>roject i</w:t>
      </w:r>
      <w:r w:rsidR="00306ADF" w:rsidRPr="00680985">
        <w:t>mplementation</w:t>
      </w:r>
      <w:r>
        <w:t xml:space="preserve"> &amp; adaptive management</w:t>
      </w:r>
      <w:bookmarkEnd w:id="27"/>
    </w:p>
    <w:p w14:paraId="7B38B3FC" w14:textId="77777777" w:rsidR="00F376EF" w:rsidRDefault="00F376EF" w:rsidP="00F376EF">
      <w:pPr>
        <w:shd w:val="clear" w:color="auto" w:fill="FEFEFE"/>
        <w:rPr>
          <w:rFonts w:asciiTheme="majorHAnsi" w:eastAsia="Times New Roman" w:hAnsiTheme="majorHAnsi" w:cs="Tahoma"/>
          <w:color w:val="0A0A0A"/>
          <w:spacing w:val="8"/>
          <w:sz w:val="20"/>
          <w:szCs w:val="20"/>
        </w:rPr>
      </w:pPr>
    </w:p>
    <w:p w14:paraId="6D21AEBE" w14:textId="312B37A2" w:rsidR="008F6D4E" w:rsidRDefault="00FA397F" w:rsidP="00E92C86">
      <w:pPr>
        <w:pStyle w:val="Heading3"/>
      </w:pPr>
      <w:bookmarkStart w:id="28" w:name="_Toc389486571"/>
      <w:r>
        <w:t xml:space="preserve">3.2.1 </w:t>
      </w:r>
      <w:r w:rsidR="006036F3">
        <w:t>Project m</w:t>
      </w:r>
      <w:r>
        <w:t xml:space="preserve">anagement </w:t>
      </w:r>
      <w:r w:rsidR="006036F3">
        <w:t>&amp; coordination arrangements</w:t>
      </w:r>
      <w:bookmarkEnd w:id="28"/>
    </w:p>
    <w:p w14:paraId="48F7ACAE" w14:textId="77777777" w:rsidR="00FA397F" w:rsidRPr="000A2A89" w:rsidRDefault="00FA397F" w:rsidP="008F6D4E">
      <w:pPr>
        <w:shd w:val="clear" w:color="auto" w:fill="FEFEFE"/>
        <w:rPr>
          <w:rFonts w:asciiTheme="majorHAnsi" w:eastAsia="Times New Roman" w:hAnsiTheme="majorHAnsi" w:cs="Tahoma"/>
          <w:spacing w:val="8"/>
          <w:sz w:val="16"/>
          <w:szCs w:val="16"/>
        </w:rPr>
      </w:pPr>
    </w:p>
    <w:p w14:paraId="4FF765BD" w14:textId="4DF58621" w:rsidR="00ED47A2" w:rsidRDefault="00ED47A2"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sidRPr="00ED47A2">
        <w:rPr>
          <w:rFonts w:asciiTheme="majorHAnsi" w:eastAsia="Times New Roman" w:hAnsiTheme="majorHAnsi" w:cs="Tahoma"/>
          <w:color w:val="0A0A0A"/>
          <w:sz w:val="22"/>
          <w:szCs w:val="22"/>
        </w:rPr>
        <w:t xml:space="preserve">The crippling three-year delay to Project start has </w:t>
      </w:r>
      <w:r>
        <w:rPr>
          <w:rFonts w:asciiTheme="majorHAnsi" w:eastAsia="Times New Roman" w:hAnsiTheme="majorHAnsi" w:cs="Tahoma"/>
          <w:color w:val="0A0A0A"/>
          <w:sz w:val="22"/>
          <w:szCs w:val="22"/>
        </w:rPr>
        <w:t xml:space="preserve">severely </w:t>
      </w:r>
      <w:r w:rsidRPr="00ED47A2">
        <w:rPr>
          <w:rFonts w:asciiTheme="majorHAnsi" w:eastAsia="Times New Roman" w:hAnsiTheme="majorHAnsi" w:cs="Tahoma"/>
          <w:color w:val="0A0A0A"/>
          <w:sz w:val="22"/>
          <w:szCs w:val="22"/>
        </w:rPr>
        <w:t xml:space="preserve">affected the MTR rating of </w:t>
      </w:r>
      <w:r>
        <w:rPr>
          <w:rFonts w:asciiTheme="majorHAnsi" w:hAnsiTheme="majorHAnsi"/>
          <w:sz w:val="22"/>
          <w:szCs w:val="22"/>
        </w:rPr>
        <w:t>p</w:t>
      </w:r>
      <w:r w:rsidRPr="00ED47A2">
        <w:rPr>
          <w:rFonts w:asciiTheme="majorHAnsi" w:hAnsiTheme="majorHAnsi"/>
          <w:sz w:val="22"/>
          <w:szCs w:val="22"/>
        </w:rPr>
        <w:t>roject management &amp; coordination arrangements</w:t>
      </w:r>
      <w:r w:rsidR="000627A0">
        <w:rPr>
          <w:rFonts w:asciiTheme="majorHAnsi" w:hAnsiTheme="majorHAnsi"/>
          <w:sz w:val="22"/>
          <w:szCs w:val="22"/>
        </w:rPr>
        <w:t xml:space="preserve"> (see section 3.2.2)</w:t>
      </w:r>
      <w:r w:rsidRPr="00ED47A2">
        <w:rPr>
          <w:rFonts w:asciiTheme="majorHAnsi" w:eastAsia="Times New Roman" w:hAnsiTheme="majorHAnsi" w:cs="Tahoma"/>
          <w:color w:val="0A0A0A"/>
          <w:sz w:val="22"/>
          <w:szCs w:val="22"/>
        </w:rPr>
        <w:t>. Adaptive management to identify, address and correct the underlying causes of the delay was not applied until Sept 2</w:t>
      </w:r>
      <w:r w:rsidR="00020B54">
        <w:rPr>
          <w:rFonts w:asciiTheme="majorHAnsi" w:eastAsia="Times New Roman" w:hAnsiTheme="majorHAnsi" w:cs="Tahoma"/>
          <w:color w:val="0A0A0A"/>
          <w:sz w:val="22"/>
          <w:szCs w:val="22"/>
        </w:rPr>
        <w:t>01</w:t>
      </w:r>
      <w:r w:rsidRPr="00ED47A2">
        <w:rPr>
          <w:rFonts w:asciiTheme="majorHAnsi" w:eastAsia="Times New Roman" w:hAnsiTheme="majorHAnsi" w:cs="Tahoma"/>
          <w:color w:val="0A0A0A"/>
          <w:sz w:val="22"/>
          <w:szCs w:val="22"/>
        </w:rPr>
        <w:t>5 (</w:t>
      </w:r>
      <w:proofErr w:type="spellStart"/>
      <w:r w:rsidRPr="00ED47A2">
        <w:rPr>
          <w:rFonts w:asciiTheme="majorHAnsi" w:eastAsia="Times New Roman" w:hAnsiTheme="majorHAnsi" w:cs="Tahoma"/>
          <w:color w:val="0A0A0A"/>
          <w:sz w:val="22"/>
          <w:szCs w:val="22"/>
        </w:rPr>
        <w:t>ProDoc</w:t>
      </w:r>
      <w:proofErr w:type="spellEnd"/>
      <w:r w:rsidRPr="00ED47A2">
        <w:rPr>
          <w:rFonts w:asciiTheme="majorHAnsi" w:eastAsia="Times New Roman" w:hAnsiTheme="majorHAnsi" w:cs="Tahoma"/>
          <w:color w:val="0A0A0A"/>
          <w:sz w:val="22"/>
          <w:szCs w:val="22"/>
        </w:rPr>
        <w:t xml:space="preserve"> review workshop</w:t>
      </w:r>
      <w:r w:rsidR="0013715F">
        <w:rPr>
          <w:rFonts w:asciiTheme="majorHAnsi" w:eastAsia="Times New Roman" w:hAnsiTheme="majorHAnsi" w:cs="Tahoma"/>
          <w:color w:val="0A0A0A"/>
          <w:sz w:val="22"/>
          <w:szCs w:val="22"/>
        </w:rPr>
        <w:t xml:space="preserve"> between UNDP, UNOPS and the two countries), </w:t>
      </w:r>
      <w:r w:rsidRPr="00ED47A2">
        <w:rPr>
          <w:rFonts w:asciiTheme="majorHAnsi" w:eastAsia="Times New Roman" w:hAnsiTheme="majorHAnsi" w:cs="Tahoma"/>
          <w:color w:val="0A0A0A"/>
          <w:sz w:val="22"/>
          <w:szCs w:val="22"/>
        </w:rPr>
        <w:t>and even after that another 1</w:t>
      </w:r>
      <w:proofErr w:type="gramStart"/>
      <w:r w:rsidRPr="00ED47A2">
        <w:rPr>
          <w:rFonts w:asciiTheme="majorHAnsi" w:eastAsia="Times New Roman" w:hAnsiTheme="majorHAnsi" w:cs="Tahoma"/>
          <w:color w:val="0A0A0A"/>
          <w:sz w:val="22"/>
          <w:szCs w:val="22"/>
        </w:rPr>
        <w:t>.5 years+</w:t>
      </w:r>
      <w:proofErr w:type="gramEnd"/>
      <w:r w:rsidRPr="00ED47A2">
        <w:rPr>
          <w:rFonts w:asciiTheme="majorHAnsi" w:eastAsia="Times New Roman" w:hAnsiTheme="majorHAnsi" w:cs="Tahoma"/>
          <w:color w:val="0A0A0A"/>
          <w:sz w:val="22"/>
          <w:szCs w:val="22"/>
        </w:rPr>
        <w:t xml:space="preserve"> delay was allowed to occur (refer section 2.6.1 above, and Recommendation 2 to address this). </w:t>
      </w:r>
    </w:p>
    <w:p w14:paraId="0B713A28" w14:textId="77777777" w:rsidR="00ED47A2" w:rsidRPr="00ED47A2" w:rsidRDefault="00ED47A2" w:rsidP="00ED47A2">
      <w:pPr>
        <w:pStyle w:val="ListParagraph"/>
        <w:spacing w:line="276" w:lineRule="auto"/>
        <w:ind w:left="360"/>
        <w:jc w:val="both"/>
        <w:rPr>
          <w:rFonts w:asciiTheme="majorHAnsi" w:eastAsia="Times New Roman" w:hAnsiTheme="majorHAnsi" w:cs="Tahoma"/>
          <w:color w:val="0A0A0A"/>
          <w:sz w:val="22"/>
          <w:szCs w:val="22"/>
        </w:rPr>
      </w:pPr>
    </w:p>
    <w:p w14:paraId="66239C85" w14:textId="31BE372D" w:rsidR="00345E2F" w:rsidRDefault="00ED47A2"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sidRPr="00ED47A2">
        <w:rPr>
          <w:rFonts w:asciiTheme="majorHAnsi" w:eastAsia="Times New Roman" w:hAnsiTheme="majorHAnsi" w:cs="Tahoma"/>
          <w:color w:val="0A0A0A"/>
          <w:sz w:val="22"/>
          <w:szCs w:val="22"/>
        </w:rPr>
        <w:t xml:space="preserve">Since the new PMO commenced duties from March 2017 they have made huge </w:t>
      </w:r>
      <w:r w:rsidR="0013715F">
        <w:rPr>
          <w:rFonts w:asciiTheme="majorHAnsi" w:eastAsia="Times New Roman" w:hAnsiTheme="majorHAnsi" w:cs="Tahoma"/>
          <w:color w:val="0A0A0A"/>
          <w:sz w:val="22"/>
          <w:szCs w:val="22"/>
        </w:rPr>
        <w:t xml:space="preserve">personal </w:t>
      </w:r>
      <w:r w:rsidRPr="00ED47A2">
        <w:rPr>
          <w:rFonts w:asciiTheme="majorHAnsi" w:eastAsia="Times New Roman" w:hAnsiTheme="majorHAnsi" w:cs="Tahoma"/>
          <w:color w:val="0A0A0A"/>
          <w:sz w:val="22"/>
          <w:szCs w:val="22"/>
        </w:rPr>
        <w:t>efforts to speed up implementation, however they are still constrained by what appear to be inherently inefficient and extremely slow project mana</w:t>
      </w:r>
      <w:r w:rsidR="0013715F">
        <w:rPr>
          <w:rFonts w:asciiTheme="majorHAnsi" w:eastAsia="Times New Roman" w:hAnsiTheme="majorHAnsi" w:cs="Tahoma"/>
          <w:color w:val="0A0A0A"/>
          <w:sz w:val="22"/>
          <w:szCs w:val="22"/>
        </w:rPr>
        <w:t>gement processes within</w:t>
      </w:r>
      <w:r w:rsidRPr="00ED47A2">
        <w:rPr>
          <w:rFonts w:asciiTheme="majorHAnsi" w:eastAsia="Times New Roman" w:hAnsiTheme="majorHAnsi" w:cs="Tahoma"/>
          <w:color w:val="0A0A0A"/>
          <w:sz w:val="22"/>
          <w:szCs w:val="22"/>
        </w:rPr>
        <w:t xml:space="preserve"> UNOPS (e.g. an analysis of all consultancy recruitments over the last year shows an average of 4 to 5 months to recruit a single consultan</w:t>
      </w:r>
      <w:r w:rsidR="00514F64">
        <w:rPr>
          <w:rFonts w:asciiTheme="majorHAnsi" w:eastAsia="Times New Roman" w:hAnsiTheme="majorHAnsi" w:cs="Tahoma"/>
          <w:color w:val="0A0A0A"/>
          <w:sz w:val="22"/>
          <w:szCs w:val="22"/>
        </w:rPr>
        <w:t>t, with some up to 9</w:t>
      </w:r>
      <w:r w:rsidRPr="00ED47A2">
        <w:rPr>
          <w:rFonts w:asciiTheme="majorHAnsi" w:eastAsia="Times New Roman" w:hAnsiTheme="majorHAnsi" w:cs="Tahoma"/>
          <w:color w:val="0A0A0A"/>
          <w:sz w:val="22"/>
          <w:szCs w:val="22"/>
        </w:rPr>
        <w:t xml:space="preserve"> months).</w:t>
      </w:r>
      <w:r>
        <w:rPr>
          <w:rFonts w:asciiTheme="majorHAnsi" w:eastAsia="Times New Roman" w:hAnsiTheme="majorHAnsi" w:cs="Tahoma"/>
          <w:color w:val="0A0A0A"/>
          <w:sz w:val="22"/>
          <w:szCs w:val="22"/>
        </w:rPr>
        <w:t xml:space="preserve"> </w:t>
      </w:r>
      <w:r w:rsidR="003A15A7">
        <w:rPr>
          <w:rFonts w:asciiTheme="majorHAnsi" w:eastAsia="Times New Roman" w:hAnsiTheme="majorHAnsi" w:cs="Tahoma"/>
          <w:color w:val="0A0A0A"/>
          <w:sz w:val="22"/>
          <w:szCs w:val="22"/>
        </w:rPr>
        <w:t xml:space="preserve"> </w:t>
      </w:r>
    </w:p>
    <w:p w14:paraId="34BE6957" w14:textId="77777777" w:rsidR="00345E2F" w:rsidRPr="00345E2F" w:rsidRDefault="00345E2F" w:rsidP="00345E2F">
      <w:pPr>
        <w:spacing w:line="276" w:lineRule="auto"/>
        <w:jc w:val="both"/>
        <w:rPr>
          <w:rFonts w:asciiTheme="majorHAnsi" w:eastAsia="Times New Roman" w:hAnsiTheme="majorHAnsi" w:cs="Tahoma"/>
          <w:color w:val="0A0A0A"/>
          <w:sz w:val="22"/>
          <w:szCs w:val="22"/>
        </w:rPr>
      </w:pPr>
    </w:p>
    <w:p w14:paraId="5B219EDF" w14:textId="77777777" w:rsidR="00514F64" w:rsidRDefault="003A15A7"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Other significant issues with Project-support from the UNOPS Copenhagen and Bangkok offices include</w:t>
      </w:r>
      <w:r w:rsidR="00514F64">
        <w:rPr>
          <w:rFonts w:asciiTheme="majorHAnsi" w:eastAsia="Times New Roman" w:hAnsiTheme="majorHAnsi" w:cs="Tahoma"/>
          <w:color w:val="0A0A0A"/>
          <w:sz w:val="22"/>
          <w:szCs w:val="22"/>
        </w:rPr>
        <w:t>:</w:t>
      </w:r>
    </w:p>
    <w:p w14:paraId="1ED0C8D0" w14:textId="77777777" w:rsidR="00514F64" w:rsidRPr="00514F64" w:rsidRDefault="00514F64" w:rsidP="00514F64">
      <w:pPr>
        <w:spacing w:line="276" w:lineRule="auto"/>
        <w:jc w:val="both"/>
        <w:rPr>
          <w:rFonts w:asciiTheme="majorHAnsi" w:eastAsia="Times New Roman" w:hAnsiTheme="majorHAnsi" w:cs="Tahoma"/>
          <w:color w:val="0A0A0A"/>
          <w:sz w:val="22"/>
          <w:szCs w:val="22"/>
        </w:rPr>
      </w:pPr>
    </w:p>
    <w:p w14:paraId="5E07D125" w14:textId="77777777" w:rsidR="00514F64" w:rsidRDefault="003A15A7" w:rsidP="003B542A">
      <w:pPr>
        <w:pStyle w:val="ListParagraph"/>
        <w:numPr>
          <w:ilvl w:val="0"/>
          <w:numId w:val="38"/>
        </w:numPr>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 </w:t>
      </w:r>
      <w:proofErr w:type="gramStart"/>
      <w:r>
        <w:rPr>
          <w:rFonts w:asciiTheme="majorHAnsi" w:eastAsia="Times New Roman" w:hAnsiTheme="majorHAnsi" w:cs="Tahoma"/>
          <w:color w:val="0A0A0A"/>
          <w:sz w:val="22"/>
          <w:szCs w:val="22"/>
        </w:rPr>
        <w:t>reported</w:t>
      </w:r>
      <w:proofErr w:type="gramEnd"/>
      <w:r>
        <w:rPr>
          <w:rFonts w:asciiTheme="majorHAnsi" w:eastAsia="Times New Roman" w:hAnsiTheme="majorHAnsi" w:cs="Tahoma"/>
          <w:color w:val="0A0A0A"/>
          <w:sz w:val="22"/>
          <w:szCs w:val="22"/>
        </w:rPr>
        <w:t xml:space="preserve"> delay</w:t>
      </w:r>
      <w:r w:rsidR="00345E2F">
        <w:rPr>
          <w:rFonts w:asciiTheme="majorHAnsi" w:eastAsia="Times New Roman" w:hAnsiTheme="majorHAnsi" w:cs="Tahoma"/>
          <w:color w:val="0A0A0A"/>
          <w:sz w:val="22"/>
          <w:szCs w:val="22"/>
        </w:rPr>
        <w:t>s of up to several months to re</w:t>
      </w:r>
      <w:r>
        <w:rPr>
          <w:rFonts w:asciiTheme="majorHAnsi" w:eastAsia="Times New Roman" w:hAnsiTheme="majorHAnsi" w:cs="Tahoma"/>
          <w:color w:val="0A0A0A"/>
          <w:sz w:val="22"/>
          <w:szCs w:val="22"/>
        </w:rPr>
        <w:t xml:space="preserve">imburse Project expenses incurred personally by PMO staff (and </w:t>
      </w:r>
      <w:r w:rsidR="00345E2F">
        <w:rPr>
          <w:rFonts w:asciiTheme="majorHAnsi" w:eastAsia="Times New Roman" w:hAnsiTheme="majorHAnsi" w:cs="Tahoma"/>
          <w:color w:val="0A0A0A"/>
          <w:sz w:val="22"/>
          <w:szCs w:val="22"/>
        </w:rPr>
        <w:t>in</w:t>
      </w:r>
      <w:r>
        <w:rPr>
          <w:rFonts w:asciiTheme="majorHAnsi" w:eastAsia="Times New Roman" w:hAnsiTheme="majorHAnsi" w:cs="Tahoma"/>
          <w:color w:val="0A0A0A"/>
          <w:sz w:val="22"/>
          <w:szCs w:val="22"/>
        </w:rPr>
        <w:t xml:space="preserve"> some cases carried on their</w:t>
      </w:r>
      <w:r w:rsidR="00345E2F">
        <w:rPr>
          <w:rFonts w:asciiTheme="majorHAnsi" w:eastAsia="Times New Roman" w:hAnsiTheme="majorHAnsi" w:cs="Tahoma"/>
          <w:color w:val="0A0A0A"/>
          <w:sz w:val="22"/>
          <w:szCs w:val="22"/>
        </w:rPr>
        <w:t xml:space="preserve"> personal</w:t>
      </w:r>
      <w:r>
        <w:rPr>
          <w:rFonts w:asciiTheme="majorHAnsi" w:eastAsia="Times New Roman" w:hAnsiTheme="majorHAnsi" w:cs="Tahoma"/>
          <w:color w:val="0A0A0A"/>
          <w:sz w:val="22"/>
          <w:szCs w:val="22"/>
        </w:rPr>
        <w:t xml:space="preserve"> cred</w:t>
      </w:r>
      <w:r w:rsidR="00345E2F">
        <w:rPr>
          <w:rFonts w:asciiTheme="majorHAnsi" w:eastAsia="Times New Roman" w:hAnsiTheme="majorHAnsi" w:cs="Tahoma"/>
          <w:color w:val="0A0A0A"/>
          <w:sz w:val="22"/>
          <w:szCs w:val="22"/>
        </w:rPr>
        <w:t>it cards</w:t>
      </w:r>
      <w:r w:rsidR="00514F64">
        <w:rPr>
          <w:rFonts w:asciiTheme="majorHAnsi" w:eastAsia="Times New Roman" w:hAnsiTheme="majorHAnsi" w:cs="Tahoma"/>
          <w:color w:val="0A0A0A"/>
          <w:sz w:val="22"/>
          <w:szCs w:val="22"/>
        </w:rPr>
        <w:t>,</w:t>
      </w:r>
      <w:r w:rsidR="00345E2F">
        <w:rPr>
          <w:rFonts w:asciiTheme="majorHAnsi" w:eastAsia="Times New Roman" w:hAnsiTheme="majorHAnsi" w:cs="Tahoma"/>
          <w:color w:val="0A0A0A"/>
          <w:sz w:val="22"/>
          <w:szCs w:val="22"/>
        </w:rPr>
        <w:t xml:space="preserve"> accruing intere</w:t>
      </w:r>
      <w:r>
        <w:rPr>
          <w:rFonts w:asciiTheme="majorHAnsi" w:eastAsia="Times New Roman" w:hAnsiTheme="majorHAnsi" w:cs="Tahoma"/>
          <w:color w:val="0A0A0A"/>
          <w:sz w:val="22"/>
          <w:szCs w:val="22"/>
        </w:rPr>
        <w:t xml:space="preserve">st and charges), </w:t>
      </w:r>
    </w:p>
    <w:p w14:paraId="361D0FD8" w14:textId="77777777" w:rsidR="00514F64" w:rsidRPr="00514F64" w:rsidRDefault="00514F64" w:rsidP="00514F64">
      <w:pPr>
        <w:spacing w:line="276" w:lineRule="auto"/>
        <w:ind w:left="1440"/>
        <w:jc w:val="both"/>
        <w:rPr>
          <w:rFonts w:asciiTheme="majorHAnsi" w:eastAsia="Times New Roman" w:hAnsiTheme="majorHAnsi" w:cs="Tahoma"/>
          <w:color w:val="0A0A0A"/>
          <w:sz w:val="22"/>
          <w:szCs w:val="22"/>
        </w:rPr>
      </w:pPr>
    </w:p>
    <w:p w14:paraId="285EFA3E" w14:textId="65BA7DCF" w:rsidR="00514F64" w:rsidRDefault="003A15A7" w:rsidP="003B542A">
      <w:pPr>
        <w:pStyle w:val="ListParagraph"/>
        <w:numPr>
          <w:ilvl w:val="0"/>
          <w:numId w:val="38"/>
        </w:numPr>
        <w:spacing w:line="276" w:lineRule="auto"/>
        <w:ind w:left="1080"/>
        <w:jc w:val="both"/>
        <w:rPr>
          <w:rFonts w:asciiTheme="majorHAnsi" w:eastAsia="Times New Roman" w:hAnsiTheme="majorHAnsi" w:cs="Tahoma"/>
          <w:color w:val="0A0A0A"/>
          <w:sz w:val="22"/>
          <w:szCs w:val="22"/>
        </w:rPr>
      </w:pPr>
      <w:proofErr w:type="gramStart"/>
      <w:r>
        <w:rPr>
          <w:rFonts w:asciiTheme="majorHAnsi" w:eastAsia="Times New Roman" w:hAnsiTheme="majorHAnsi" w:cs="Tahoma"/>
          <w:color w:val="0A0A0A"/>
          <w:sz w:val="22"/>
          <w:szCs w:val="22"/>
        </w:rPr>
        <w:t>delays</w:t>
      </w:r>
      <w:proofErr w:type="gramEnd"/>
      <w:r>
        <w:rPr>
          <w:rFonts w:asciiTheme="majorHAnsi" w:eastAsia="Times New Roman" w:hAnsiTheme="majorHAnsi" w:cs="Tahoma"/>
          <w:color w:val="0A0A0A"/>
          <w:sz w:val="22"/>
          <w:szCs w:val="22"/>
        </w:rPr>
        <w:t xml:space="preserve"> of months in paying rent to the Incheon Munic</w:t>
      </w:r>
      <w:r w:rsidR="00345E2F">
        <w:rPr>
          <w:rFonts w:asciiTheme="majorHAnsi" w:eastAsia="Times New Roman" w:hAnsiTheme="majorHAnsi" w:cs="Tahoma"/>
          <w:color w:val="0A0A0A"/>
          <w:sz w:val="22"/>
          <w:szCs w:val="22"/>
        </w:rPr>
        <w:t>ipal Cou</w:t>
      </w:r>
      <w:r w:rsidR="00514F64">
        <w:rPr>
          <w:rFonts w:asciiTheme="majorHAnsi" w:eastAsia="Times New Roman" w:hAnsiTheme="majorHAnsi" w:cs="Tahoma"/>
          <w:color w:val="0A0A0A"/>
          <w:sz w:val="22"/>
          <w:szCs w:val="22"/>
        </w:rPr>
        <w:t>ncil for the PMO office;</w:t>
      </w:r>
      <w:r>
        <w:rPr>
          <w:rFonts w:asciiTheme="majorHAnsi" w:eastAsia="Times New Roman" w:hAnsiTheme="majorHAnsi" w:cs="Tahoma"/>
          <w:color w:val="0A0A0A"/>
          <w:sz w:val="22"/>
          <w:szCs w:val="22"/>
        </w:rPr>
        <w:t xml:space="preserve"> and </w:t>
      </w:r>
    </w:p>
    <w:p w14:paraId="0EE20AA8" w14:textId="77777777" w:rsidR="00514F64" w:rsidRPr="00514F64" w:rsidRDefault="00514F64" w:rsidP="00514F64">
      <w:pPr>
        <w:spacing w:line="276" w:lineRule="auto"/>
        <w:ind w:left="1440"/>
        <w:jc w:val="both"/>
        <w:rPr>
          <w:rFonts w:asciiTheme="majorHAnsi" w:eastAsia="Times New Roman" w:hAnsiTheme="majorHAnsi" w:cs="Tahoma"/>
          <w:color w:val="0A0A0A"/>
          <w:sz w:val="22"/>
          <w:szCs w:val="22"/>
        </w:rPr>
      </w:pPr>
    </w:p>
    <w:p w14:paraId="75C2115F" w14:textId="3BBCEEEB" w:rsidR="00514F64" w:rsidRPr="00514F64" w:rsidRDefault="003A15A7" w:rsidP="003B542A">
      <w:pPr>
        <w:pStyle w:val="ListParagraph"/>
        <w:numPr>
          <w:ilvl w:val="0"/>
          <w:numId w:val="38"/>
        </w:numPr>
        <w:spacing w:line="276" w:lineRule="auto"/>
        <w:ind w:left="1080"/>
        <w:jc w:val="both"/>
        <w:rPr>
          <w:rFonts w:asciiTheme="majorHAnsi" w:eastAsia="Times New Roman" w:hAnsiTheme="majorHAnsi" w:cs="Tahoma"/>
          <w:color w:val="0A0A0A"/>
          <w:sz w:val="22"/>
          <w:szCs w:val="22"/>
        </w:rPr>
      </w:pPr>
      <w:proofErr w:type="gramStart"/>
      <w:r w:rsidRPr="00514F64">
        <w:rPr>
          <w:rFonts w:asciiTheme="majorHAnsi" w:eastAsia="Times New Roman" w:hAnsiTheme="majorHAnsi" w:cs="Tahoma"/>
          <w:color w:val="0A0A0A"/>
          <w:sz w:val="22"/>
          <w:szCs w:val="22"/>
        </w:rPr>
        <w:t>also</w:t>
      </w:r>
      <w:proofErr w:type="gramEnd"/>
      <w:r w:rsidRPr="00514F64">
        <w:rPr>
          <w:rFonts w:asciiTheme="majorHAnsi" w:eastAsia="Times New Roman" w:hAnsiTheme="majorHAnsi" w:cs="Tahoma"/>
          <w:color w:val="0A0A0A"/>
          <w:sz w:val="22"/>
          <w:szCs w:val="22"/>
        </w:rPr>
        <w:t xml:space="preserve"> delays of up </w:t>
      </w:r>
      <w:r w:rsidR="00345E2F" w:rsidRPr="00514F64">
        <w:rPr>
          <w:rFonts w:asciiTheme="majorHAnsi" w:eastAsia="Times New Roman" w:hAnsiTheme="majorHAnsi" w:cs="Tahoma"/>
          <w:color w:val="0A0A0A"/>
          <w:sz w:val="22"/>
          <w:szCs w:val="22"/>
        </w:rPr>
        <w:t>to months to pay bills at hotels</w:t>
      </w:r>
      <w:r w:rsidRPr="00514F64">
        <w:rPr>
          <w:rFonts w:asciiTheme="majorHAnsi" w:eastAsia="Times New Roman" w:hAnsiTheme="majorHAnsi" w:cs="Tahoma"/>
          <w:color w:val="0A0A0A"/>
          <w:sz w:val="22"/>
          <w:szCs w:val="22"/>
        </w:rPr>
        <w:t xml:space="preserve"> used for </w:t>
      </w:r>
      <w:r w:rsidR="00345E2F" w:rsidRPr="00514F64">
        <w:rPr>
          <w:rFonts w:asciiTheme="majorHAnsi" w:eastAsia="Times New Roman" w:hAnsiTheme="majorHAnsi" w:cs="Tahoma"/>
          <w:color w:val="0A0A0A"/>
          <w:sz w:val="22"/>
          <w:szCs w:val="22"/>
        </w:rPr>
        <w:t xml:space="preserve">Project workshops and meetings. </w:t>
      </w:r>
    </w:p>
    <w:p w14:paraId="27D8F7DC" w14:textId="77777777" w:rsidR="00514F64" w:rsidRDefault="00514F64" w:rsidP="00514F64">
      <w:pPr>
        <w:spacing w:line="276" w:lineRule="auto"/>
        <w:jc w:val="both"/>
        <w:rPr>
          <w:rFonts w:asciiTheme="majorHAnsi" w:eastAsia="Times New Roman" w:hAnsiTheme="majorHAnsi" w:cs="Tahoma"/>
          <w:color w:val="0A0A0A"/>
          <w:sz w:val="22"/>
          <w:szCs w:val="22"/>
        </w:rPr>
      </w:pPr>
    </w:p>
    <w:p w14:paraId="4FD5B3B2" w14:textId="77777777" w:rsidR="00514F64" w:rsidRDefault="00514F64"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sidRPr="00514F64">
        <w:rPr>
          <w:rFonts w:asciiTheme="majorHAnsi" w:eastAsia="Times New Roman" w:hAnsiTheme="majorHAnsi" w:cs="Tahoma"/>
          <w:color w:val="0A0A0A"/>
          <w:sz w:val="22"/>
          <w:szCs w:val="22"/>
        </w:rPr>
        <w:t xml:space="preserve">In several of these reported cases the debtors have reportedly followed up more than once with the PMO about outstanding bills (payment of which is not controlled by the PMO).  </w:t>
      </w:r>
      <w:r>
        <w:rPr>
          <w:rFonts w:asciiTheme="majorHAnsi" w:eastAsia="Times New Roman" w:hAnsiTheme="majorHAnsi" w:cs="Tahoma"/>
          <w:color w:val="0A0A0A"/>
          <w:sz w:val="22"/>
          <w:szCs w:val="22"/>
        </w:rPr>
        <w:t xml:space="preserve">This </w:t>
      </w:r>
      <w:r w:rsidR="00345E2F" w:rsidRPr="00514F64">
        <w:rPr>
          <w:rFonts w:asciiTheme="majorHAnsi" w:eastAsia="Times New Roman" w:hAnsiTheme="majorHAnsi" w:cs="Tahoma"/>
          <w:color w:val="0A0A0A"/>
          <w:sz w:val="22"/>
          <w:szCs w:val="22"/>
        </w:rPr>
        <w:t xml:space="preserve">is clearly extremely embarrassing for PMO staff and damaging for the Project’s (and UNOPS’) professional reputation with </w:t>
      </w:r>
      <w:r w:rsidR="00027A4B" w:rsidRPr="00514F64">
        <w:rPr>
          <w:rFonts w:asciiTheme="majorHAnsi" w:eastAsia="Times New Roman" w:hAnsiTheme="majorHAnsi" w:cs="Tahoma"/>
          <w:color w:val="0A0A0A"/>
          <w:sz w:val="22"/>
          <w:szCs w:val="22"/>
        </w:rPr>
        <w:t xml:space="preserve">key </w:t>
      </w:r>
      <w:r w:rsidR="00345E2F" w:rsidRPr="00514F64">
        <w:rPr>
          <w:rFonts w:asciiTheme="majorHAnsi" w:eastAsia="Times New Roman" w:hAnsiTheme="majorHAnsi" w:cs="Tahoma"/>
          <w:color w:val="0A0A0A"/>
          <w:sz w:val="22"/>
          <w:szCs w:val="22"/>
        </w:rPr>
        <w:t xml:space="preserve">suppliers and stakeholders. </w:t>
      </w:r>
    </w:p>
    <w:p w14:paraId="590B229F" w14:textId="77777777" w:rsidR="00514F64" w:rsidRDefault="00514F64" w:rsidP="00514F64">
      <w:pPr>
        <w:pStyle w:val="ListParagraph"/>
        <w:spacing w:line="276" w:lineRule="auto"/>
        <w:ind w:left="360"/>
        <w:jc w:val="both"/>
        <w:rPr>
          <w:rFonts w:asciiTheme="majorHAnsi" w:eastAsia="Times New Roman" w:hAnsiTheme="majorHAnsi" w:cs="Tahoma"/>
          <w:color w:val="0A0A0A"/>
          <w:sz w:val="22"/>
          <w:szCs w:val="22"/>
        </w:rPr>
      </w:pPr>
    </w:p>
    <w:p w14:paraId="179B884C" w14:textId="545B990B" w:rsidR="0013715F" w:rsidRPr="00514F64" w:rsidRDefault="00345E2F"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sidRPr="00514F64">
        <w:rPr>
          <w:rFonts w:asciiTheme="majorHAnsi" w:eastAsia="Times New Roman" w:hAnsiTheme="majorHAnsi" w:cs="Tahoma"/>
          <w:color w:val="0A0A0A"/>
          <w:sz w:val="22"/>
          <w:szCs w:val="22"/>
        </w:rPr>
        <w:t xml:space="preserve">There are also reported cases of significant errors with issue of contracts </w:t>
      </w:r>
      <w:r w:rsidR="00027A4B" w:rsidRPr="00514F64">
        <w:rPr>
          <w:rFonts w:asciiTheme="majorHAnsi" w:eastAsia="Times New Roman" w:hAnsiTheme="majorHAnsi" w:cs="Tahoma"/>
          <w:color w:val="0A0A0A"/>
          <w:sz w:val="22"/>
          <w:szCs w:val="22"/>
        </w:rPr>
        <w:t xml:space="preserve">by UNOPS </w:t>
      </w:r>
      <w:r w:rsidRPr="00514F64">
        <w:rPr>
          <w:rFonts w:asciiTheme="majorHAnsi" w:eastAsia="Times New Roman" w:hAnsiTheme="majorHAnsi" w:cs="Tahoma"/>
          <w:color w:val="0A0A0A"/>
          <w:sz w:val="22"/>
          <w:szCs w:val="22"/>
        </w:rPr>
        <w:t xml:space="preserve">(e.g. order of magnitude mistake in fees) and errors, also of an order of magnitude, in stipend payment to interns, both creating significant delays through </w:t>
      </w:r>
      <w:r w:rsidR="006956A7" w:rsidRPr="00514F64">
        <w:rPr>
          <w:rFonts w:asciiTheme="majorHAnsi" w:eastAsia="Times New Roman" w:hAnsiTheme="majorHAnsi" w:cs="Tahoma"/>
          <w:color w:val="0A0A0A"/>
          <w:sz w:val="22"/>
          <w:szCs w:val="22"/>
        </w:rPr>
        <w:t xml:space="preserve">exceedingly </w:t>
      </w:r>
      <w:r w:rsidRPr="00514F64">
        <w:rPr>
          <w:rFonts w:asciiTheme="majorHAnsi" w:eastAsia="Times New Roman" w:hAnsiTheme="majorHAnsi" w:cs="Tahoma"/>
          <w:color w:val="0A0A0A"/>
          <w:sz w:val="22"/>
          <w:szCs w:val="22"/>
        </w:rPr>
        <w:t>slow time</w:t>
      </w:r>
      <w:r w:rsidR="006956A7" w:rsidRPr="00514F64">
        <w:rPr>
          <w:rFonts w:asciiTheme="majorHAnsi" w:eastAsia="Times New Roman" w:hAnsiTheme="majorHAnsi" w:cs="Tahoma"/>
          <w:color w:val="0A0A0A"/>
          <w:sz w:val="22"/>
          <w:szCs w:val="22"/>
        </w:rPr>
        <w:t>s</w:t>
      </w:r>
      <w:r w:rsidRPr="00514F64">
        <w:rPr>
          <w:rFonts w:asciiTheme="majorHAnsi" w:eastAsia="Times New Roman" w:hAnsiTheme="majorHAnsi" w:cs="Tahoma"/>
          <w:color w:val="0A0A0A"/>
          <w:sz w:val="22"/>
          <w:szCs w:val="22"/>
        </w:rPr>
        <w:t xml:space="preserve"> to redress</w:t>
      </w:r>
      <w:r w:rsidR="00027A4B" w:rsidRPr="00514F64">
        <w:rPr>
          <w:rFonts w:asciiTheme="majorHAnsi" w:eastAsia="Times New Roman" w:hAnsiTheme="majorHAnsi" w:cs="Tahoma"/>
          <w:color w:val="0A0A0A"/>
          <w:sz w:val="22"/>
          <w:szCs w:val="22"/>
        </w:rPr>
        <w:t xml:space="preserve"> these mistakes</w:t>
      </w:r>
      <w:r w:rsidRPr="00514F64">
        <w:rPr>
          <w:rFonts w:asciiTheme="majorHAnsi" w:eastAsia="Times New Roman" w:hAnsiTheme="majorHAnsi" w:cs="Tahoma"/>
          <w:color w:val="0A0A0A"/>
          <w:sz w:val="22"/>
          <w:szCs w:val="22"/>
        </w:rPr>
        <w:t>.</w:t>
      </w:r>
    </w:p>
    <w:p w14:paraId="411D58C7" w14:textId="77777777" w:rsidR="00345E2F" w:rsidRPr="00345E2F" w:rsidRDefault="00345E2F" w:rsidP="00345E2F">
      <w:pPr>
        <w:spacing w:line="276" w:lineRule="auto"/>
        <w:jc w:val="both"/>
        <w:rPr>
          <w:rFonts w:asciiTheme="majorHAnsi" w:eastAsia="Times New Roman" w:hAnsiTheme="majorHAnsi" w:cs="Tahoma"/>
          <w:color w:val="0A0A0A"/>
          <w:sz w:val="22"/>
          <w:szCs w:val="22"/>
        </w:rPr>
      </w:pPr>
    </w:p>
    <w:p w14:paraId="635B501D" w14:textId="6F1AC26B" w:rsidR="00345E2F" w:rsidRDefault="00345E2F"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Clearly, such delays and mistakes are totally unacceptable in the professional implementation of an international project that is attempting to achieve an extremely</w:t>
      </w:r>
      <w:r w:rsidR="002359AC">
        <w:rPr>
          <w:rFonts w:asciiTheme="majorHAnsi" w:eastAsia="Times New Roman" w:hAnsiTheme="majorHAnsi" w:cs="Tahoma"/>
          <w:color w:val="0A0A0A"/>
          <w:sz w:val="22"/>
          <w:szCs w:val="22"/>
        </w:rPr>
        <w:t xml:space="preserve"> ambitious </w:t>
      </w:r>
      <w:proofErr w:type="spellStart"/>
      <w:r w:rsidR="002359AC">
        <w:rPr>
          <w:rFonts w:asciiTheme="majorHAnsi" w:eastAsia="Times New Roman" w:hAnsiTheme="majorHAnsi" w:cs="Tahoma"/>
          <w:color w:val="0A0A0A"/>
          <w:sz w:val="22"/>
          <w:szCs w:val="22"/>
        </w:rPr>
        <w:t>workplan</w:t>
      </w:r>
      <w:proofErr w:type="spellEnd"/>
      <w:r w:rsidR="00447AB3">
        <w:rPr>
          <w:rFonts w:asciiTheme="majorHAnsi" w:eastAsia="Times New Roman" w:hAnsiTheme="majorHAnsi" w:cs="Tahoma"/>
          <w:color w:val="0A0A0A"/>
          <w:sz w:val="22"/>
          <w:szCs w:val="22"/>
        </w:rPr>
        <w:t>,</w:t>
      </w:r>
      <w:r w:rsidR="002359AC">
        <w:rPr>
          <w:rFonts w:asciiTheme="majorHAnsi" w:eastAsia="Times New Roman" w:hAnsiTheme="majorHAnsi" w:cs="Tahoma"/>
          <w:color w:val="0A0A0A"/>
          <w:sz w:val="22"/>
          <w:szCs w:val="22"/>
        </w:rPr>
        <w:t xml:space="preserve"> within an</w:t>
      </w:r>
      <w:r w:rsidR="006956A7">
        <w:rPr>
          <w:rFonts w:asciiTheme="majorHAnsi" w:eastAsia="Times New Roman" w:hAnsiTheme="majorHAnsi" w:cs="Tahoma"/>
          <w:color w:val="0A0A0A"/>
          <w:sz w:val="22"/>
          <w:szCs w:val="22"/>
        </w:rPr>
        <w:t xml:space="preserve"> extremely tight timeline.</w:t>
      </w:r>
      <w:r w:rsidR="002359AC">
        <w:rPr>
          <w:rFonts w:asciiTheme="majorHAnsi" w:eastAsia="Times New Roman" w:hAnsiTheme="majorHAnsi" w:cs="Tahoma"/>
          <w:color w:val="0A0A0A"/>
          <w:sz w:val="22"/>
          <w:szCs w:val="22"/>
        </w:rPr>
        <w:t xml:space="preserve"> While a review of the internal </w:t>
      </w:r>
      <w:r w:rsidR="002359AC" w:rsidRPr="00ED47A2">
        <w:rPr>
          <w:rFonts w:asciiTheme="majorHAnsi" w:eastAsia="Times New Roman" w:hAnsiTheme="majorHAnsi" w:cs="Tahoma"/>
          <w:color w:val="0A0A0A"/>
          <w:sz w:val="22"/>
          <w:szCs w:val="22"/>
        </w:rPr>
        <w:t>project mana</w:t>
      </w:r>
      <w:r w:rsidR="002359AC">
        <w:rPr>
          <w:rFonts w:asciiTheme="majorHAnsi" w:eastAsia="Times New Roman" w:hAnsiTheme="majorHAnsi" w:cs="Tahoma"/>
          <w:color w:val="0A0A0A"/>
          <w:sz w:val="22"/>
          <w:szCs w:val="22"/>
        </w:rPr>
        <w:t>gement processes within</w:t>
      </w:r>
      <w:r w:rsidR="002359AC" w:rsidRPr="00ED47A2">
        <w:rPr>
          <w:rFonts w:asciiTheme="majorHAnsi" w:eastAsia="Times New Roman" w:hAnsiTheme="majorHAnsi" w:cs="Tahoma"/>
          <w:color w:val="0A0A0A"/>
          <w:sz w:val="22"/>
          <w:szCs w:val="22"/>
        </w:rPr>
        <w:t xml:space="preserve"> UNOPS</w:t>
      </w:r>
      <w:r w:rsidR="002359AC">
        <w:rPr>
          <w:rFonts w:asciiTheme="majorHAnsi" w:eastAsia="Times New Roman" w:hAnsiTheme="majorHAnsi" w:cs="Tahoma"/>
          <w:color w:val="0A0A0A"/>
          <w:sz w:val="22"/>
          <w:szCs w:val="22"/>
        </w:rPr>
        <w:t xml:space="preserve"> is well beyond the scope of the MTR, </w:t>
      </w:r>
      <w:r w:rsidR="00082F85">
        <w:rPr>
          <w:rFonts w:asciiTheme="majorHAnsi" w:eastAsia="Times New Roman" w:hAnsiTheme="majorHAnsi" w:cs="Tahoma"/>
          <w:color w:val="0A0A0A"/>
          <w:sz w:val="22"/>
          <w:szCs w:val="22"/>
        </w:rPr>
        <w:t xml:space="preserve">general </w:t>
      </w:r>
      <w:r w:rsidR="002359AC">
        <w:rPr>
          <w:rFonts w:asciiTheme="majorHAnsi" w:eastAsia="Times New Roman" w:hAnsiTheme="majorHAnsi" w:cs="Tahoma"/>
          <w:color w:val="0A0A0A"/>
          <w:sz w:val="22"/>
          <w:szCs w:val="22"/>
        </w:rPr>
        <w:t xml:space="preserve">observations </w:t>
      </w:r>
      <w:r w:rsidR="00082F85">
        <w:rPr>
          <w:rFonts w:asciiTheme="majorHAnsi" w:eastAsia="Times New Roman" w:hAnsiTheme="majorHAnsi" w:cs="Tahoma"/>
          <w:color w:val="0A0A0A"/>
          <w:sz w:val="22"/>
          <w:szCs w:val="22"/>
        </w:rPr>
        <w:t xml:space="preserve">during the MTR </w:t>
      </w:r>
      <w:r w:rsidR="002359AC">
        <w:rPr>
          <w:rFonts w:asciiTheme="majorHAnsi" w:eastAsia="Times New Roman" w:hAnsiTheme="majorHAnsi" w:cs="Tahoma"/>
          <w:color w:val="0A0A0A"/>
          <w:sz w:val="22"/>
          <w:szCs w:val="22"/>
        </w:rPr>
        <w:t>indicate that the following may well be contributing factors:</w:t>
      </w:r>
    </w:p>
    <w:p w14:paraId="7509DD82" w14:textId="77777777" w:rsidR="00027A4B" w:rsidRPr="00027A4B" w:rsidRDefault="00027A4B" w:rsidP="00027A4B">
      <w:pPr>
        <w:spacing w:line="276" w:lineRule="auto"/>
        <w:jc w:val="both"/>
        <w:rPr>
          <w:rFonts w:asciiTheme="majorHAnsi" w:eastAsia="Times New Roman" w:hAnsiTheme="majorHAnsi" w:cs="Tahoma"/>
          <w:color w:val="0A0A0A"/>
          <w:sz w:val="22"/>
          <w:szCs w:val="22"/>
        </w:rPr>
      </w:pPr>
    </w:p>
    <w:p w14:paraId="5992EFE4" w14:textId="36FE1414" w:rsidR="00027A4B" w:rsidRDefault="00027A4B" w:rsidP="003B542A">
      <w:pPr>
        <w:pStyle w:val="ListParagraph"/>
        <w:numPr>
          <w:ilvl w:val="0"/>
          <w:numId w:val="36"/>
        </w:numPr>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The fa</w:t>
      </w:r>
      <w:r w:rsidR="00B8023C">
        <w:rPr>
          <w:rFonts w:asciiTheme="majorHAnsi" w:eastAsia="Times New Roman" w:hAnsiTheme="majorHAnsi" w:cs="Tahoma"/>
          <w:color w:val="0A0A0A"/>
          <w:sz w:val="22"/>
          <w:szCs w:val="22"/>
        </w:rPr>
        <w:t>ct that UNOPS operates strictly on a fee-for-service basis, with</w:t>
      </w:r>
      <w:r>
        <w:rPr>
          <w:rFonts w:asciiTheme="majorHAnsi" w:eastAsia="Times New Roman" w:hAnsiTheme="majorHAnsi" w:cs="Tahoma"/>
          <w:color w:val="0A0A0A"/>
          <w:sz w:val="22"/>
          <w:szCs w:val="22"/>
        </w:rPr>
        <w:t xml:space="preserve"> </w:t>
      </w:r>
      <w:r w:rsidR="00693966">
        <w:rPr>
          <w:rFonts w:asciiTheme="majorHAnsi" w:eastAsia="Times New Roman" w:hAnsiTheme="majorHAnsi" w:cs="Tahoma"/>
          <w:color w:val="0A0A0A"/>
          <w:sz w:val="22"/>
          <w:szCs w:val="22"/>
        </w:rPr>
        <w:t xml:space="preserve">WEC </w:t>
      </w:r>
      <w:r>
        <w:rPr>
          <w:rFonts w:asciiTheme="majorHAnsi" w:eastAsia="Times New Roman" w:hAnsiTheme="majorHAnsi" w:cs="Tahoma"/>
          <w:color w:val="0A0A0A"/>
          <w:sz w:val="22"/>
          <w:szCs w:val="22"/>
        </w:rPr>
        <w:t>project management</w:t>
      </w:r>
      <w:r w:rsidR="00B8023C">
        <w:rPr>
          <w:rFonts w:asciiTheme="majorHAnsi" w:eastAsia="Times New Roman" w:hAnsiTheme="majorHAnsi" w:cs="Tahoma"/>
          <w:color w:val="0A0A0A"/>
          <w:sz w:val="22"/>
          <w:szCs w:val="22"/>
        </w:rPr>
        <w:t xml:space="preserve"> staff being allocated</w:t>
      </w:r>
      <w:r>
        <w:rPr>
          <w:rFonts w:asciiTheme="majorHAnsi" w:eastAsia="Times New Roman" w:hAnsiTheme="majorHAnsi" w:cs="Tahoma"/>
          <w:color w:val="0A0A0A"/>
          <w:sz w:val="22"/>
          <w:szCs w:val="22"/>
        </w:rPr>
        <w:t xml:space="preserve"> set work-times per project based on fees received.  </w:t>
      </w:r>
      <w:r w:rsidR="00080E09">
        <w:rPr>
          <w:rFonts w:asciiTheme="majorHAnsi" w:eastAsia="Times New Roman" w:hAnsiTheme="majorHAnsi" w:cs="Tahoma"/>
          <w:color w:val="0A0A0A"/>
          <w:sz w:val="22"/>
          <w:szCs w:val="22"/>
        </w:rPr>
        <w:t xml:space="preserve">According to one UNOPS report, if </w:t>
      </w:r>
      <w:r>
        <w:rPr>
          <w:rFonts w:asciiTheme="majorHAnsi" w:eastAsia="Times New Roman" w:hAnsiTheme="majorHAnsi" w:cs="Tahoma"/>
          <w:color w:val="0A0A0A"/>
          <w:sz w:val="22"/>
          <w:szCs w:val="22"/>
        </w:rPr>
        <w:t>the weekly or monthly time alloc</w:t>
      </w:r>
      <w:r w:rsidR="00C47228">
        <w:rPr>
          <w:rFonts w:asciiTheme="majorHAnsi" w:eastAsia="Times New Roman" w:hAnsiTheme="majorHAnsi" w:cs="Tahoma"/>
          <w:color w:val="0A0A0A"/>
          <w:sz w:val="22"/>
          <w:szCs w:val="22"/>
        </w:rPr>
        <w:t xml:space="preserve">ation is met, </w:t>
      </w:r>
      <w:r w:rsidR="00C571E8">
        <w:rPr>
          <w:rFonts w:asciiTheme="majorHAnsi" w:eastAsia="Times New Roman" w:hAnsiTheme="majorHAnsi" w:cs="Tahoma"/>
          <w:color w:val="0A0A0A"/>
          <w:sz w:val="22"/>
          <w:szCs w:val="22"/>
        </w:rPr>
        <w:t xml:space="preserve">the </w:t>
      </w:r>
      <w:r w:rsidR="00C47228">
        <w:rPr>
          <w:rFonts w:asciiTheme="majorHAnsi" w:eastAsia="Times New Roman" w:hAnsiTheme="majorHAnsi" w:cs="Tahoma"/>
          <w:color w:val="0A0A0A"/>
          <w:sz w:val="22"/>
          <w:szCs w:val="22"/>
        </w:rPr>
        <w:t xml:space="preserve">staff </w:t>
      </w:r>
      <w:r w:rsidR="00C571E8">
        <w:rPr>
          <w:rFonts w:asciiTheme="majorHAnsi" w:eastAsia="Times New Roman" w:hAnsiTheme="majorHAnsi" w:cs="Tahoma"/>
          <w:color w:val="0A0A0A"/>
          <w:sz w:val="22"/>
          <w:szCs w:val="22"/>
        </w:rPr>
        <w:t>is</w:t>
      </w:r>
      <w:r w:rsidR="00286E28">
        <w:rPr>
          <w:rFonts w:asciiTheme="majorHAnsi" w:eastAsia="Times New Roman" w:hAnsiTheme="majorHAnsi" w:cs="Tahoma"/>
          <w:color w:val="0A0A0A"/>
          <w:sz w:val="22"/>
          <w:szCs w:val="22"/>
        </w:rPr>
        <w:t xml:space="preserve"> prohibited from</w:t>
      </w:r>
      <w:r w:rsidR="00B8023C">
        <w:rPr>
          <w:rFonts w:asciiTheme="majorHAnsi" w:eastAsia="Times New Roman" w:hAnsiTheme="majorHAnsi" w:cs="Tahoma"/>
          <w:color w:val="0A0A0A"/>
          <w:sz w:val="22"/>
          <w:szCs w:val="22"/>
        </w:rPr>
        <w:t xml:space="preserve"> spend</w:t>
      </w:r>
      <w:r w:rsidR="00286E28">
        <w:rPr>
          <w:rFonts w:asciiTheme="majorHAnsi" w:eastAsia="Times New Roman" w:hAnsiTheme="majorHAnsi" w:cs="Tahoma"/>
          <w:color w:val="0A0A0A"/>
          <w:sz w:val="22"/>
          <w:szCs w:val="22"/>
        </w:rPr>
        <w:t>ing</w:t>
      </w:r>
      <w:r>
        <w:rPr>
          <w:rFonts w:asciiTheme="majorHAnsi" w:eastAsia="Times New Roman" w:hAnsiTheme="majorHAnsi" w:cs="Tahoma"/>
          <w:color w:val="0A0A0A"/>
          <w:sz w:val="22"/>
          <w:szCs w:val="22"/>
        </w:rPr>
        <w:t xml:space="preserve"> additional time serv</w:t>
      </w:r>
      <w:r w:rsidR="00B8023C">
        <w:rPr>
          <w:rFonts w:asciiTheme="majorHAnsi" w:eastAsia="Times New Roman" w:hAnsiTheme="majorHAnsi" w:cs="Tahoma"/>
          <w:color w:val="0A0A0A"/>
          <w:sz w:val="22"/>
          <w:szCs w:val="22"/>
        </w:rPr>
        <w:t>i</w:t>
      </w:r>
      <w:r>
        <w:rPr>
          <w:rFonts w:asciiTheme="majorHAnsi" w:eastAsia="Times New Roman" w:hAnsiTheme="majorHAnsi" w:cs="Tahoma"/>
          <w:color w:val="0A0A0A"/>
          <w:sz w:val="22"/>
          <w:szCs w:val="22"/>
        </w:rPr>
        <w:t>cing that project, even if the service requi</w:t>
      </w:r>
      <w:r w:rsidR="00B8023C">
        <w:rPr>
          <w:rFonts w:asciiTheme="majorHAnsi" w:eastAsia="Times New Roman" w:hAnsiTheme="majorHAnsi" w:cs="Tahoma"/>
          <w:color w:val="0A0A0A"/>
          <w:sz w:val="22"/>
          <w:szCs w:val="22"/>
        </w:rPr>
        <w:t>r</w:t>
      </w:r>
      <w:r>
        <w:rPr>
          <w:rFonts w:asciiTheme="majorHAnsi" w:eastAsia="Times New Roman" w:hAnsiTheme="majorHAnsi" w:cs="Tahoma"/>
          <w:color w:val="0A0A0A"/>
          <w:sz w:val="22"/>
          <w:szCs w:val="22"/>
        </w:rPr>
        <w:t>ed is urgent and time-critical to the project</w:t>
      </w:r>
      <w:r w:rsidR="00080E09">
        <w:rPr>
          <w:rFonts w:asciiTheme="majorHAnsi" w:eastAsia="Times New Roman" w:hAnsiTheme="majorHAnsi" w:cs="Tahoma"/>
          <w:color w:val="0A0A0A"/>
          <w:sz w:val="22"/>
          <w:szCs w:val="22"/>
        </w:rPr>
        <w:t xml:space="preserve"> (however,</w:t>
      </w:r>
      <w:r w:rsidR="00693966">
        <w:rPr>
          <w:rFonts w:asciiTheme="majorHAnsi" w:eastAsia="Times New Roman" w:hAnsiTheme="majorHAnsi" w:cs="Tahoma"/>
          <w:color w:val="0A0A0A"/>
          <w:sz w:val="22"/>
          <w:szCs w:val="22"/>
        </w:rPr>
        <w:t xml:space="preserve"> another source in UNOPS advised</w:t>
      </w:r>
      <w:r w:rsidR="00080E09">
        <w:rPr>
          <w:rFonts w:asciiTheme="majorHAnsi" w:eastAsia="Times New Roman" w:hAnsiTheme="majorHAnsi" w:cs="Tahoma"/>
          <w:color w:val="0A0A0A"/>
          <w:sz w:val="22"/>
          <w:szCs w:val="22"/>
        </w:rPr>
        <w:t xml:space="preserve"> that </w:t>
      </w:r>
      <w:r w:rsidR="00693966">
        <w:rPr>
          <w:rFonts w:asciiTheme="majorHAnsi" w:eastAsia="Times New Roman" w:hAnsiTheme="majorHAnsi" w:cs="Tahoma"/>
          <w:color w:val="0A0A0A"/>
          <w:sz w:val="22"/>
          <w:szCs w:val="22"/>
        </w:rPr>
        <w:t xml:space="preserve">WEC </w:t>
      </w:r>
      <w:r w:rsidR="00080E09">
        <w:rPr>
          <w:rFonts w:asciiTheme="majorHAnsi" w:eastAsia="Times New Roman" w:hAnsiTheme="majorHAnsi" w:cs="Tahoma"/>
          <w:color w:val="0A0A0A"/>
          <w:sz w:val="22"/>
          <w:szCs w:val="22"/>
        </w:rPr>
        <w:t>staff can and do spend additional time on projects, and this has been done for the YSLME Project – e.g. filling in when there was lack of an Admin Assistant at the PMO).</w:t>
      </w:r>
    </w:p>
    <w:p w14:paraId="0B79F854" w14:textId="77777777" w:rsidR="00027A4B" w:rsidRPr="00027A4B" w:rsidRDefault="00027A4B" w:rsidP="00B8023C">
      <w:pPr>
        <w:spacing w:line="276" w:lineRule="auto"/>
        <w:ind w:left="720"/>
        <w:jc w:val="both"/>
        <w:rPr>
          <w:rFonts w:asciiTheme="majorHAnsi" w:eastAsia="Times New Roman" w:hAnsiTheme="majorHAnsi" w:cs="Tahoma"/>
          <w:color w:val="0A0A0A"/>
          <w:sz w:val="22"/>
          <w:szCs w:val="22"/>
        </w:rPr>
      </w:pPr>
    </w:p>
    <w:p w14:paraId="0DF8B3E3" w14:textId="576546C4" w:rsidR="00027A4B" w:rsidRDefault="00027A4B" w:rsidP="003B542A">
      <w:pPr>
        <w:pStyle w:val="ListParagraph"/>
        <w:numPr>
          <w:ilvl w:val="0"/>
          <w:numId w:val="36"/>
        </w:numPr>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The fact that </w:t>
      </w:r>
      <w:r w:rsidR="00B8023C">
        <w:rPr>
          <w:rFonts w:asciiTheme="majorHAnsi" w:eastAsia="Times New Roman" w:hAnsiTheme="majorHAnsi" w:cs="Tahoma"/>
          <w:color w:val="0A0A0A"/>
          <w:sz w:val="22"/>
          <w:szCs w:val="22"/>
        </w:rPr>
        <w:t xml:space="preserve">internal </w:t>
      </w:r>
      <w:r>
        <w:rPr>
          <w:rFonts w:asciiTheme="majorHAnsi" w:eastAsia="Times New Roman" w:hAnsiTheme="majorHAnsi" w:cs="Tahoma"/>
          <w:color w:val="0A0A0A"/>
          <w:sz w:val="22"/>
          <w:szCs w:val="22"/>
        </w:rPr>
        <w:t xml:space="preserve">UNOPS </w:t>
      </w:r>
      <w:r w:rsidR="00080E09">
        <w:rPr>
          <w:rFonts w:asciiTheme="majorHAnsi" w:eastAsia="Times New Roman" w:hAnsiTheme="majorHAnsi" w:cs="Tahoma"/>
          <w:color w:val="0A0A0A"/>
          <w:sz w:val="22"/>
          <w:szCs w:val="22"/>
        </w:rPr>
        <w:t xml:space="preserve">WEC </w:t>
      </w:r>
      <w:r w:rsidR="00543D16">
        <w:rPr>
          <w:rFonts w:asciiTheme="majorHAnsi" w:eastAsia="Times New Roman" w:hAnsiTheme="majorHAnsi" w:cs="Tahoma"/>
          <w:color w:val="0A0A0A"/>
          <w:sz w:val="22"/>
          <w:szCs w:val="22"/>
        </w:rPr>
        <w:t xml:space="preserve">and SSC </w:t>
      </w:r>
      <w:r w:rsidR="00B8023C">
        <w:rPr>
          <w:rFonts w:asciiTheme="majorHAnsi" w:eastAsia="Times New Roman" w:hAnsiTheme="majorHAnsi" w:cs="Tahoma"/>
          <w:color w:val="0A0A0A"/>
          <w:sz w:val="22"/>
          <w:szCs w:val="22"/>
        </w:rPr>
        <w:t xml:space="preserve">staffing levels </w:t>
      </w:r>
      <w:r w:rsidR="00543D16">
        <w:rPr>
          <w:rFonts w:asciiTheme="majorHAnsi" w:eastAsia="Times New Roman" w:hAnsiTheme="majorHAnsi" w:cs="Tahoma"/>
          <w:color w:val="0A0A0A"/>
          <w:sz w:val="22"/>
          <w:szCs w:val="22"/>
        </w:rPr>
        <w:t xml:space="preserve">can be </w:t>
      </w:r>
      <w:r w:rsidR="00B8023C">
        <w:rPr>
          <w:rFonts w:asciiTheme="majorHAnsi" w:eastAsia="Times New Roman" w:hAnsiTheme="majorHAnsi" w:cs="Tahoma"/>
          <w:color w:val="0A0A0A"/>
          <w:sz w:val="22"/>
          <w:szCs w:val="22"/>
        </w:rPr>
        <w:t>below allocated levels (e.g. due to maternity leave and resignation)</w:t>
      </w:r>
      <w:r w:rsidR="00082F85">
        <w:rPr>
          <w:rFonts w:asciiTheme="majorHAnsi" w:eastAsia="Times New Roman" w:hAnsiTheme="majorHAnsi" w:cs="Tahoma"/>
          <w:color w:val="0A0A0A"/>
          <w:sz w:val="22"/>
          <w:szCs w:val="22"/>
        </w:rPr>
        <w:t>,</w:t>
      </w:r>
      <w:r w:rsidR="00B8023C">
        <w:rPr>
          <w:rFonts w:asciiTheme="majorHAnsi" w:eastAsia="Times New Roman" w:hAnsiTheme="majorHAnsi" w:cs="Tahoma"/>
          <w:color w:val="0A0A0A"/>
          <w:sz w:val="22"/>
          <w:szCs w:val="22"/>
        </w:rPr>
        <w:t xml:space="preserve"> and failure to recruit replacements in a timely manner, resulting in individuals being over-loaded with work that would normally be spread across two or more staff.</w:t>
      </w:r>
    </w:p>
    <w:p w14:paraId="16AAE425" w14:textId="77777777" w:rsidR="00B8023C" w:rsidRPr="00B8023C" w:rsidRDefault="00B8023C" w:rsidP="00B8023C">
      <w:pPr>
        <w:spacing w:line="276" w:lineRule="auto"/>
        <w:ind w:left="720"/>
        <w:jc w:val="both"/>
        <w:rPr>
          <w:rFonts w:asciiTheme="majorHAnsi" w:eastAsia="Times New Roman" w:hAnsiTheme="majorHAnsi" w:cs="Tahoma"/>
          <w:color w:val="0A0A0A"/>
          <w:sz w:val="22"/>
          <w:szCs w:val="22"/>
        </w:rPr>
      </w:pPr>
    </w:p>
    <w:p w14:paraId="0233CB58" w14:textId="211D374E" w:rsidR="00B8023C" w:rsidRDefault="00B8023C" w:rsidP="003B542A">
      <w:pPr>
        <w:pStyle w:val="ListParagraph"/>
        <w:numPr>
          <w:ilvl w:val="0"/>
          <w:numId w:val="36"/>
        </w:numPr>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The separation of functions between Copenhagen and Bangkok, creating inefficiencies and delays in the chain of communications on what should be simple, rapid tasks (e.g. a request might be sent from the PMO in </w:t>
      </w:r>
      <w:proofErr w:type="spellStart"/>
      <w:r>
        <w:rPr>
          <w:rFonts w:asciiTheme="majorHAnsi" w:eastAsia="Times New Roman" w:hAnsiTheme="majorHAnsi" w:cs="Tahoma"/>
          <w:color w:val="0A0A0A"/>
          <w:sz w:val="22"/>
          <w:szCs w:val="22"/>
        </w:rPr>
        <w:t>Songdo</w:t>
      </w:r>
      <w:proofErr w:type="spellEnd"/>
      <w:r>
        <w:rPr>
          <w:rFonts w:asciiTheme="majorHAnsi" w:eastAsia="Times New Roman" w:hAnsiTheme="majorHAnsi" w:cs="Tahoma"/>
          <w:color w:val="0A0A0A"/>
          <w:sz w:val="22"/>
          <w:szCs w:val="22"/>
        </w:rPr>
        <w:t xml:space="preserve"> to UNOPS in Copenhagen then forwarded</w:t>
      </w:r>
      <w:r w:rsidR="003B6A2F">
        <w:rPr>
          <w:rFonts w:asciiTheme="majorHAnsi" w:eastAsia="Times New Roman" w:hAnsiTheme="majorHAnsi" w:cs="Tahoma"/>
          <w:color w:val="0A0A0A"/>
          <w:sz w:val="22"/>
          <w:szCs w:val="22"/>
        </w:rPr>
        <w:t xml:space="preserve"> to UNOPS in Bangkok and then</w:t>
      </w:r>
      <w:r>
        <w:rPr>
          <w:rFonts w:asciiTheme="majorHAnsi" w:eastAsia="Times New Roman" w:hAnsiTheme="majorHAnsi" w:cs="Tahoma"/>
          <w:color w:val="0A0A0A"/>
          <w:sz w:val="22"/>
          <w:szCs w:val="22"/>
        </w:rPr>
        <w:t xml:space="preserve"> responded back to Copenhagen before an outcome is sent back to the PMO).</w:t>
      </w:r>
    </w:p>
    <w:p w14:paraId="598BC81F" w14:textId="77777777" w:rsidR="00C571E8" w:rsidRPr="00C571E8" w:rsidRDefault="00C571E8" w:rsidP="00C571E8">
      <w:pPr>
        <w:spacing w:line="276" w:lineRule="auto"/>
        <w:jc w:val="both"/>
        <w:rPr>
          <w:rFonts w:asciiTheme="majorHAnsi" w:eastAsia="Times New Roman" w:hAnsiTheme="majorHAnsi" w:cs="Tahoma"/>
          <w:color w:val="0A0A0A"/>
          <w:sz w:val="22"/>
          <w:szCs w:val="22"/>
        </w:rPr>
      </w:pPr>
    </w:p>
    <w:p w14:paraId="147B4ED4" w14:textId="3E5E5EB8" w:rsidR="00C571E8" w:rsidRDefault="00C571E8" w:rsidP="003B542A">
      <w:pPr>
        <w:pStyle w:val="ListParagraph"/>
        <w:numPr>
          <w:ilvl w:val="0"/>
          <w:numId w:val="36"/>
        </w:numPr>
        <w:spacing w:line="276" w:lineRule="auto"/>
        <w:ind w:left="1080"/>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A lack of familiarity by PMO staff with UNOPS procedures and processes, meaning that process initiation tasks that could be undertaken by the PMO are instead forwarded to UNOPS in Copenhagen, where they may be delayed (it is understood that this issue is already being addressed by sending PMO staff for training in Copenhagen).</w:t>
      </w:r>
    </w:p>
    <w:p w14:paraId="5A6FC449" w14:textId="77777777" w:rsidR="0013715F" w:rsidRPr="0013715F" w:rsidRDefault="0013715F" w:rsidP="0013715F">
      <w:pPr>
        <w:spacing w:line="276" w:lineRule="auto"/>
        <w:jc w:val="both"/>
        <w:rPr>
          <w:rFonts w:asciiTheme="majorHAnsi" w:eastAsia="Times New Roman" w:hAnsiTheme="majorHAnsi" w:cs="Tahoma"/>
          <w:color w:val="0A0A0A"/>
          <w:sz w:val="22"/>
          <w:szCs w:val="22"/>
        </w:rPr>
      </w:pPr>
    </w:p>
    <w:p w14:paraId="32E7F34C" w14:textId="242EC863" w:rsidR="00ED47A2" w:rsidRPr="00543D16" w:rsidRDefault="00543D16"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While UNOPS reports that it is certified by international project management agencies such as PMI and Prince2, looking at the actual results achieved to date for the YSMLE Phase II Project, t</w:t>
      </w:r>
      <w:r w:rsidR="00ED47A2" w:rsidRPr="00ED47A2">
        <w:rPr>
          <w:rFonts w:asciiTheme="majorHAnsi" w:eastAsia="Times New Roman" w:hAnsiTheme="majorHAnsi" w:cs="Tahoma"/>
          <w:color w:val="0A0A0A"/>
          <w:sz w:val="22"/>
          <w:szCs w:val="22"/>
        </w:rPr>
        <w:t xml:space="preserve">here is </w:t>
      </w:r>
      <w:r w:rsidR="00ED47A2">
        <w:rPr>
          <w:rFonts w:asciiTheme="majorHAnsi" w:eastAsia="Times New Roman" w:hAnsiTheme="majorHAnsi" w:cs="Tahoma"/>
          <w:color w:val="0A0A0A"/>
          <w:sz w:val="22"/>
          <w:szCs w:val="22"/>
        </w:rPr>
        <w:t xml:space="preserve">clearly </w:t>
      </w:r>
      <w:r w:rsidR="00ED47A2" w:rsidRPr="00ED47A2">
        <w:rPr>
          <w:rFonts w:asciiTheme="majorHAnsi" w:eastAsia="Times New Roman" w:hAnsiTheme="majorHAnsi" w:cs="Tahoma"/>
          <w:color w:val="0A0A0A"/>
          <w:sz w:val="22"/>
          <w:szCs w:val="22"/>
        </w:rPr>
        <w:t xml:space="preserve">an extremely urgent need for UNOPS to review and reform its project-support functions to </w:t>
      </w:r>
      <w:r w:rsidR="00ED47A2">
        <w:rPr>
          <w:rFonts w:asciiTheme="majorHAnsi" w:eastAsia="Times New Roman" w:hAnsiTheme="majorHAnsi" w:cs="Tahoma"/>
          <w:color w:val="0A0A0A"/>
          <w:sz w:val="22"/>
          <w:szCs w:val="22"/>
        </w:rPr>
        <w:t xml:space="preserve">absolutely </w:t>
      </w:r>
      <w:r w:rsidR="00ED47A2" w:rsidRPr="00ED47A2">
        <w:rPr>
          <w:rFonts w:asciiTheme="majorHAnsi" w:eastAsia="Times New Roman" w:hAnsiTheme="majorHAnsi" w:cs="Tahoma"/>
          <w:color w:val="0A0A0A"/>
          <w:sz w:val="22"/>
          <w:szCs w:val="22"/>
        </w:rPr>
        <w:t xml:space="preserve">ensure </w:t>
      </w:r>
      <w:r w:rsidR="006956A7">
        <w:rPr>
          <w:rFonts w:asciiTheme="majorHAnsi" w:eastAsia="Times New Roman" w:hAnsiTheme="majorHAnsi" w:cs="Tahoma"/>
          <w:color w:val="0A0A0A"/>
          <w:sz w:val="22"/>
          <w:szCs w:val="22"/>
        </w:rPr>
        <w:t xml:space="preserve">that </w:t>
      </w:r>
      <w:r w:rsidR="00ED47A2" w:rsidRPr="00ED47A2">
        <w:rPr>
          <w:rFonts w:asciiTheme="majorHAnsi" w:eastAsia="Times New Roman" w:hAnsiTheme="majorHAnsi" w:cs="Tahoma"/>
          <w:color w:val="0A0A0A"/>
          <w:sz w:val="22"/>
          <w:szCs w:val="22"/>
        </w:rPr>
        <w:t>no further delays and blockages</w:t>
      </w:r>
      <w:r w:rsidR="006956A7">
        <w:rPr>
          <w:rFonts w:asciiTheme="majorHAnsi" w:eastAsia="Times New Roman" w:hAnsiTheme="majorHAnsi" w:cs="Tahoma"/>
          <w:color w:val="0A0A0A"/>
          <w:sz w:val="22"/>
          <w:szCs w:val="22"/>
        </w:rPr>
        <w:t xml:space="preserve"> occur</w:t>
      </w:r>
      <w:r w:rsidR="00ED47A2" w:rsidRPr="00ED47A2">
        <w:rPr>
          <w:rFonts w:asciiTheme="majorHAnsi" w:eastAsia="Times New Roman" w:hAnsiTheme="majorHAnsi" w:cs="Tahoma"/>
          <w:color w:val="0A0A0A"/>
          <w:sz w:val="22"/>
          <w:szCs w:val="22"/>
        </w:rPr>
        <w:t>.</w:t>
      </w:r>
      <w:r w:rsidR="00EF70E2">
        <w:rPr>
          <w:rFonts w:asciiTheme="majorHAnsi" w:eastAsia="Times New Roman" w:hAnsiTheme="majorHAnsi" w:cs="Tahoma"/>
          <w:color w:val="0A0A0A"/>
          <w:sz w:val="22"/>
          <w:szCs w:val="22"/>
        </w:rPr>
        <w:t xml:space="preserve">  In doing so</w:t>
      </w:r>
      <w:r w:rsidR="0043708F">
        <w:rPr>
          <w:rFonts w:asciiTheme="majorHAnsi" w:eastAsia="Times New Roman" w:hAnsiTheme="majorHAnsi" w:cs="Tahoma"/>
          <w:color w:val="0A0A0A"/>
          <w:sz w:val="22"/>
          <w:szCs w:val="22"/>
        </w:rPr>
        <w:t>, more generally (beyond this Project),</w:t>
      </w:r>
      <w:r w:rsidR="00EF70E2">
        <w:rPr>
          <w:rFonts w:asciiTheme="majorHAnsi" w:eastAsia="Times New Roman" w:hAnsiTheme="majorHAnsi" w:cs="Tahoma"/>
          <w:color w:val="0A0A0A"/>
          <w:sz w:val="22"/>
          <w:szCs w:val="22"/>
        </w:rPr>
        <w:t xml:space="preserve"> UNOPS might look to </w:t>
      </w:r>
      <w:r w:rsidR="005E61EA">
        <w:rPr>
          <w:rFonts w:asciiTheme="majorHAnsi" w:eastAsia="Times New Roman" w:hAnsiTheme="majorHAnsi" w:cs="Tahoma"/>
          <w:color w:val="0A0A0A"/>
          <w:sz w:val="22"/>
          <w:szCs w:val="22"/>
        </w:rPr>
        <w:t xml:space="preserve">learn from the </w:t>
      </w:r>
      <w:r w:rsidR="00EF70E2" w:rsidRPr="0043708F">
        <w:rPr>
          <w:rFonts w:asciiTheme="majorHAnsi" w:eastAsia="Times New Roman" w:hAnsiTheme="majorHAnsi" w:cs="Tahoma"/>
          <w:i/>
          <w:color w:val="0A0A0A"/>
          <w:sz w:val="22"/>
          <w:szCs w:val="22"/>
        </w:rPr>
        <w:t>modus operandi</w:t>
      </w:r>
      <w:r w:rsidR="00EF70E2">
        <w:rPr>
          <w:rFonts w:asciiTheme="majorHAnsi" w:eastAsia="Times New Roman" w:hAnsiTheme="majorHAnsi" w:cs="Tahoma"/>
          <w:color w:val="0A0A0A"/>
          <w:sz w:val="22"/>
          <w:szCs w:val="22"/>
        </w:rPr>
        <w:t xml:space="preserve"> of </w:t>
      </w:r>
      <w:r w:rsidR="00EF70E2" w:rsidRPr="008E2A3D">
        <w:rPr>
          <w:rFonts w:asciiTheme="majorHAnsi" w:eastAsia="Times New Roman" w:hAnsiTheme="majorHAnsi" w:cs="Tahoma"/>
          <w:color w:val="0A0A0A"/>
          <w:sz w:val="22"/>
          <w:szCs w:val="22"/>
          <w:u w:val="single"/>
        </w:rPr>
        <w:t>private sector</w:t>
      </w:r>
      <w:r w:rsidR="00EF70E2">
        <w:rPr>
          <w:rFonts w:asciiTheme="majorHAnsi" w:eastAsia="Times New Roman" w:hAnsiTheme="majorHAnsi" w:cs="Tahoma"/>
          <w:color w:val="0A0A0A"/>
          <w:sz w:val="22"/>
          <w:szCs w:val="22"/>
        </w:rPr>
        <w:t xml:space="preserve"> suppliers of professional project management services to the international development sector (e.g. </w:t>
      </w:r>
      <w:r w:rsidR="005E61EA">
        <w:rPr>
          <w:rFonts w:asciiTheme="majorHAnsi" w:eastAsia="Times New Roman" w:hAnsiTheme="majorHAnsi" w:cs="Tahoma"/>
          <w:color w:val="0A0A0A"/>
          <w:sz w:val="22"/>
          <w:szCs w:val="22"/>
        </w:rPr>
        <w:t xml:space="preserve">those used by </w:t>
      </w:r>
      <w:proofErr w:type="spellStart"/>
      <w:r w:rsidR="005E61EA">
        <w:rPr>
          <w:rFonts w:asciiTheme="majorHAnsi" w:eastAsia="Times New Roman" w:hAnsiTheme="majorHAnsi" w:cs="Tahoma"/>
          <w:color w:val="0A0A0A"/>
          <w:sz w:val="22"/>
          <w:szCs w:val="22"/>
        </w:rPr>
        <w:t>Cardno</w:t>
      </w:r>
      <w:proofErr w:type="spellEnd"/>
      <w:r w:rsidR="005E61EA">
        <w:rPr>
          <w:rFonts w:asciiTheme="majorHAnsi" w:eastAsia="Times New Roman" w:hAnsiTheme="majorHAnsi" w:cs="Tahoma"/>
          <w:color w:val="0A0A0A"/>
          <w:sz w:val="22"/>
          <w:szCs w:val="22"/>
        </w:rPr>
        <w:t xml:space="preserve"> in supporting the Australian Aid program </w:t>
      </w:r>
      <w:r w:rsidR="000C1FBE">
        <w:rPr>
          <w:rFonts w:asciiTheme="majorHAnsi" w:eastAsia="Times New Roman" w:hAnsiTheme="majorHAnsi" w:cs="Tahoma"/>
          <w:color w:val="0A0A0A"/>
          <w:sz w:val="22"/>
          <w:szCs w:val="22"/>
        </w:rPr>
        <w:t xml:space="preserve">(see </w:t>
      </w:r>
      <w:hyperlink r:id="rId31" w:history="1">
        <w:proofErr w:type="spellStart"/>
        <w:r w:rsidR="00B40C30" w:rsidRPr="00543D16">
          <w:rPr>
            <w:rStyle w:val="Hyperlink"/>
            <w:rFonts w:asciiTheme="majorHAnsi" w:eastAsia="Times New Roman" w:hAnsiTheme="majorHAnsi" w:cs="Tahoma"/>
            <w:sz w:val="22"/>
            <w:szCs w:val="22"/>
          </w:rPr>
          <w:t>CardnoAidServices</w:t>
        </w:r>
        <w:proofErr w:type="spellEnd"/>
      </w:hyperlink>
      <w:r w:rsidR="000C1FBE" w:rsidRPr="00543D16">
        <w:rPr>
          <w:rFonts w:asciiTheme="majorHAnsi" w:eastAsia="Times New Roman" w:hAnsiTheme="majorHAnsi" w:cs="Tahoma"/>
          <w:color w:val="0A0A0A"/>
          <w:sz w:val="22"/>
          <w:szCs w:val="22"/>
        </w:rPr>
        <w:t xml:space="preserve">) </w:t>
      </w:r>
      <w:r w:rsidR="005E61EA" w:rsidRPr="00543D16">
        <w:rPr>
          <w:rFonts w:asciiTheme="majorHAnsi" w:eastAsia="Times New Roman" w:hAnsiTheme="majorHAnsi" w:cs="Tahoma"/>
          <w:color w:val="0A0A0A"/>
          <w:sz w:val="22"/>
          <w:szCs w:val="22"/>
        </w:rPr>
        <w:t xml:space="preserve">or by </w:t>
      </w:r>
      <w:r w:rsidR="0043708F" w:rsidRPr="00543D16">
        <w:rPr>
          <w:rFonts w:asciiTheme="majorHAnsi" w:eastAsia="Times New Roman" w:hAnsiTheme="majorHAnsi" w:cs="Tahoma"/>
          <w:color w:val="0A0A0A"/>
          <w:sz w:val="22"/>
          <w:szCs w:val="22"/>
        </w:rPr>
        <w:t xml:space="preserve">AECOM to </w:t>
      </w:r>
      <w:proofErr w:type="spellStart"/>
      <w:r w:rsidR="00840E95" w:rsidRPr="00543D16">
        <w:rPr>
          <w:rFonts w:asciiTheme="majorHAnsi" w:eastAsia="Times New Roman" w:hAnsiTheme="majorHAnsi" w:cs="Tahoma"/>
          <w:color w:val="0A0A0A"/>
          <w:sz w:val="22"/>
          <w:szCs w:val="22"/>
        </w:rPr>
        <w:t>USAid</w:t>
      </w:r>
      <w:proofErr w:type="spellEnd"/>
      <w:r w:rsidR="00840E95" w:rsidRPr="00543D16">
        <w:rPr>
          <w:rFonts w:asciiTheme="majorHAnsi" w:eastAsia="Times New Roman" w:hAnsiTheme="majorHAnsi" w:cs="Tahoma"/>
          <w:color w:val="0A0A0A"/>
          <w:sz w:val="22"/>
          <w:szCs w:val="22"/>
        </w:rPr>
        <w:t xml:space="preserve"> and </w:t>
      </w:r>
      <w:r w:rsidR="0043708F" w:rsidRPr="00543D16">
        <w:rPr>
          <w:rFonts w:asciiTheme="majorHAnsi" w:eastAsia="Times New Roman" w:hAnsiTheme="majorHAnsi" w:cs="Tahoma"/>
          <w:color w:val="0A0A0A"/>
          <w:sz w:val="22"/>
          <w:szCs w:val="22"/>
        </w:rPr>
        <w:t>various donors</w:t>
      </w:r>
      <w:r w:rsidR="00840E95" w:rsidRPr="00543D16">
        <w:rPr>
          <w:rFonts w:asciiTheme="majorHAnsi" w:eastAsia="Times New Roman" w:hAnsiTheme="majorHAnsi" w:cs="Tahoma"/>
          <w:color w:val="0A0A0A"/>
          <w:sz w:val="22"/>
          <w:szCs w:val="22"/>
        </w:rPr>
        <w:t xml:space="preserve">, </w:t>
      </w:r>
      <w:r w:rsidR="0043708F" w:rsidRPr="00543D16">
        <w:rPr>
          <w:rFonts w:asciiTheme="majorHAnsi" w:eastAsia="Times New Roman" w:hAnsiTheme="majorHAnsi" w:cs="Tahoma"/>
          <w:color w:val="0A0A0A"/>
          <w:sz w:val="22"/>
          <w:szCs w:val="22"/>
        </w:rPr>
        <w:t>amongst many others).</w:t>
      </w:r>
      <w:r w:rsidRPr="00543D16">
        <w:rPr>
          <w:rFonts w:asciiTheme="majorHAnsi" w:eastAsia="Times New Roman" w:hAnsiTheme="majorHAnsi" w:cs="Tahoma"/>
          <w:color w:val="0A0A0A"/>
          <w:sz w:val="22"/>
          <w:szCs w:val="22"/>
        </w:rPr>
        <w:t xml:space="preserve"> These groups </w:t>
      </w:r>
      <w:r w:rsidRPr="00543D16">
        <w:rPr>
          <w:rFonts w:asciiTheme="majorHAnsi" w:hAnsiTheme="majorHAnsi"/>
          <w:sz w:val="22"/>
          <w:szCs w:val="22"/>
        </w:rPr>
        <w:t>provide project management services to Government (i.e. public sector) clients in exactly the same space as UNOPS (international development)</w:t>
      </w:r>
      <w:r>
        <w:rPr>
          <w:rFonts w:asciiTheme="majorHAnsi" w:hAnsiTheme="majorHAnsi"/>
          <w:sz w:val="22"/>
          <w:szCs w:val="22"/>
        </w:rPr>
        <w:t>,</w:t>
      </w:r>
      <w:r w:rsidRPr="00543D16">
        <w:rPr>
          <w:rFonts w:asciiTheme="majorHAnsi" w:hAnsiTheme="majorHAnsi"/>
          <w:sz w:val="22"/>
          <w:szCs w:val="22"/>
        </w:rPr>
        <w:t xml:space="preserve"> and there may be some useful models and processes </w:t>
      </w:r>
      <w:r>
        <w:rPr>
          <w:rFonts w:asciiTheme="majorHAnsi" w:hAnsiTheme="majorHAnsi"/>
          <w:sz w:val="22"/>
          <w:szCs w:val="22"/>
        </w:rPr>
        <w:t xml:space="preserve">worth looking at </w:t>
      </w:r>
      <w:r w:rsidRPr="00543D16">
        <w:rPr>
          <w:rFonts w:asciiTheme="majorHAnsi" w:hAnsiTheme="majorHAnsi"/>
          <w:sz w:val="22"/>
          <w:szCs w:val="22"/>
        </w:rPr>
        <w:t>there.</w:t>
      </w:r>
    </w:p>
    <w:p w14:paraId="5E536D92" w14:textId="77777777" w:rsidR="000627A0" w:rsidRDefault="000627A0" w:rsidP="000627A0">
      <w:pPr>
        <w:pStyle w:val="ListParagraph"/>
        <w:spacing w:line="276" w:lineRule="auto"/>
        <w:ind w:left="360"/>
        <w:jc w:val="both"/>
        <w:rPr>
          <w:rFonts w:asciiTheme="majorHAnsi" w:eastAsia="Times New Roman" w:hAnsiTheme="majorHAnsi" w:cs="Tahoma"/>
          <w:color w:val="0A0A0A"/>
          <w:sz w:val="22"/>
          <w:szCs w:val="22"/>
        </w:rPr>
      </w:pPr>
    </w:p>
    <w:p w14:paraId="62263722" w14:textId="5F2779C0" w:rsidR="00C47228" w:rsidRDefault="000627A0"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Another major constraint on the </w:t>
      </w:r>
      <w:r>
        <w:rPr>
          <w:rFonts w:asciiTheme="majorHAnsi" w:hAnsiTheme="majorHAnsi"/>
          <w:sz w:val="22"/>
          <w:szCs w:val="22"/>
        </w:rPr>
        <w:t>p</w:t>
      </w:r>
      <w:r w:rsidRPr="00ED47A2">
        <w:rPr>
          <w:rFonts w:asciiTheme="majorHAnsi" w:hAnsiTheme="majorHAnsi"/>
          <w:sz w:val="22"/>
          <w:szCs w:val="22"/>
        </w:rPr>
        <w:t>roject management &amp; coordination arrangements</w:t>
      </w:r>
      <w:r w:rsidRPr="00ED47A2">
        <w:rPr>
          <w:rFonts w:asciiTheme="majorHAnsi" w:eastAsia="Times New Roman" w:hAnsiTheme="majorHAnsi" w:cs="Tahoma"/>
          <w:color w:val="0A0A0A"/>
          <w:sz w:val="22"/>
          <w:szCs w:val="22"/>
        </w:rPr>
        <w:t xml:space="preserve"> </w:t>
      </w:r>
      <w:r>
        <w:rPr>
          <w:rFonts w:asciiTheme="majorHAnsi" w:eastAsia="Times New Roman" w:hAnsiTheme="majorHAnsi" w:cs="Tahoma"/>
          <w:color w:val="0A0A0A"/>
          <w:sz w:val="22"/>
          <w:szCs w:val="22"/>
        </w:rPr>
        <w:t>is the fact that t</w:t>
      </w:r>
      <w:r w:rsidRPr="00ED47A2">
        <w:rPr>
          <w:rFonts w:asciiTheme="majorHAnsi" w:eastAsia="Times New Roman" w:hAnsiTheme="majorHAnsi" w:cs="Tahoma"/>
          <w:color w:val="0A0A0A"/>
          <w:sz w:val="22"/>
          <w:szCs w:val="22"/>
        </w:rPr>
        <w:t>he PMO’s workload is well in excess of its physical capacity</w:t>
      </w:r>
      <w:r>
        <w:rPr>
          <w:rFonts w:asciiTheme="majorHAnsi" w:eastAsia="Times New Roman" w:hAnsiTheme="majorHAnsi" w:cs="Tahoma"/>
          <w:color w:val="0A0A0A"/>
          <w:sz w:val="22"/>
          <w:szCs w:val="22"/>
        </w:rPr>
        <w:t>, exasperated by the reduction in PMO staff demanded by PRC in the lead-up to Project inception</w:t>
      </w:r>
      <w:r w:rsidR="00F47E99">
        <w:rPr>
          <w:rFonts w:asciiTheme="majorHAnsi" w:eastAsia="Times New Roman" w:hAnsiTheme="majorHAnsi" w:cs="Tahoma"/>
          <w:color w:val="0A0A0A"/>
          <w:sz w:val="22"/>
          <w:szCs w:val="22"/>
        </w:rPr>
        <w:t xml:space="preserve"> (and subsequently approved by all parties in the ICC)</w:t>
      </w:r>
      <w:r>
        <w:rPr>
          <w:rFonts w:asciiTheme="majorHAnsi" w:eastAsia="Times New Roman" w:hAnsiTheme="majorHAnsi" w:cs="Tahoma"/>
          <w:color w:val="0A0A0A"/>
          <w:sz w:val="22"/>
          <w:szCs w:val="22"/>
        </w:rPr>
        <w:t>, as outlined in section 2.5 and Table 3 above.  Since commencing duties the PMO staff ha</w:t>
      </w:r>
      <w:r w:rsidR="0025241C">
        <w:rPr>
          <w:rFonts w:asciiTheme="majorHAnsi" w:eastAsia="Times New Roman" w:hAnsiTheme="majorHAnsi" w:cs="Tahoma"/>
          <w:color w:val="0A0A0A"/>
          <w:sz w:val="22"/>
          <w:szCs w:val="22"/>
        </w:rPr>
        <w:t>s</w:t>
      </w:r>
      <w:r>
        <w:rPr>
          <w:rFonts w:asciiTheme="majorHAnsi" w:eastAsia="Times New Roman" w:hAnsiTheme="majorHAnsi" w:cs="Tahoma"/>
          <w:color w:val="0A0A0A"/>
          <w:sz w:val="22"/>
          <w:szCs w:val="22"/>
        </w:rPr>
        <w:t xml:space="preserve"> sustained a relentless work-pace including working back late at nights and most weekends, </w:t>
      </w:r>
      <w:r w:rsidR="00A07ABA">
        <w:rPr>
          <w:rFonts w:asciiTheme="majorHAnsi" w:eastAsia="Times New Roman" w:hAnsiTheme="majorHAnsi" w:cs="Tahoma"/>
          <w:color w:val="0A0A0A"/>
          <w:sz w:val="22"/>
          <w:szCs w:val="22"/>
        </w:rPr>
        <w:t xml:space="preserve">affecting work-life balance and posing the risk </w:t>
      </w:r>
      <w:r w:rsidRPr="00ED47A2">
        <w:rPr>
          <w:rFonts w:asciiTheme="majorHAnsi" w:eastAsia="Times New Roman" w:hAnsiTheme="majorHAnsi" w:cs="Tahoma"/>
          <w:color w:val="0A0A0A"/>
          <w:sz w:val="22"/>
          <w:szCs w:val="22"/>
        </w:rPr>
        <w:t>of personal health-impacts if the current rate of effort is sust</w:t>
      </w:r>
      <w:r>
        <w:rPr>
          <w:rFonts w:asciiTheme="majorHAnsi" w:eastAsia="Times New Roman" w:hAnsiTheme="majorHAnsi" w:cs="Tahoma"/>
          <w:color w:val="0A0A0A"/>
          <w:sz w:val="22"/>
          <w:szCs w:val="22"/>
        </w:rPr>
        <w:t>ained over the next 20 month</w:t>
      </w:r>
      <w:r w:rsidR="00DB61F4">
        <w:rPr>
          <w:rFonts w:asciiTheme="majorHAnsi" w:eastAsia="Times New Roman" w:hAnsiTheme="majorHAnsi" w:cs="Tahoma"/>
          <w:color w:val="0A0A0A"/>
          <w:sz w:val="22"/>
          <w:szCs w:val="22"/>
        </w:rPr>
        <w:t xml:space="preserve">s. </w:t>
      </w:r>
    </w:p>
    <w:p w14:paraId="6D65BCD6" w14:textId="77777777" w:rsidR="00C47228" w:rsidRPr="00C47228" w:rsidRDefault="00C47228" w:rsidP="00C47228">
      <w:pPr>
        <w:spacing w:line="276" w:lineRule="auto"/>
        <w:jc w:val="both"/>
        <w:rPr>
          <w:rFonts w:asciiTheme="majorHAnsi" w:eastAsia="Times New Roman" w:hAnsiTheme="majorHAnsi" w:cs="Tahoma"/>
          <w:color w:val="0A0A0A"/>
          <w:sz w:val="22"/>
          <w:szCs w:val="22"/>
        </w:rPr>
      </w:pPr>
    </w:p>
    <w:p w14:paraId="17A5C850" w14:textId="4681CAEB" w:rsidR="007830F5" w:rsidRPr="007830F5" w:rsidRDefault="00DB61F4" w:rsidP="003B542A">
      <w:pPr>
        <w:pStyle w:val="ListParagraph"/>
        <w:numPr>
          <w:ilvl w:val="0"/>
          <w:numId w:val="37"/>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The use of interns goes a lit</w:t>
      </w:r>
      <w:r w:rsidR="00C47228">
        <w:rPr>
          <w:rFonts w:asciiTheme="majorHAnsi" w:eastAsia="Times New Roman" w:hAnsiTheme="majorHAnsi" w:cs="Tahoma"/>
          <w:color w:val="0A0A0A"/>
          <w:sz w:val="22"/>
          <w:szCs w:val="22"/>
        </w:rPr>
        <w:t>tle way to addressing the staff-level versus workload imbalance</w:t>
      </w:r>
      <w:r w:rsidR="000627A0">
        <w:rPr>
          <w:rFonts w:asciiTheme="majorHAnsi" w:eastAsia="Times New Roman" w:hAnsiTheme="majorHAnsi" w:cs="Tahoma"/>
          <w:color w:val="0A0A0A"/>
          <w:sz w:val="22"/>
          <w:szCs w:val="22"/>
        </w:rPr>
        <w:t>, although the junior level and lac</w:t>
      </w:r>
      <w:r>
        <w:rPr>
          <w:rFonts w:asciiTheme="majorHAnsi" w:eastAsia="Times New Roman" w:hAnsiTheme="majorHAnsi" w:cs="Tahoma"/>
          <w:color w:val="0A0A0A"/>
          <w:sz w:val="22"/>
          <w:szCs w:val="22"/>
        </w:rPr>
        <w:t xml:space="preserve">k of experience of interns can </w:t>
      </w:r>
      <w:r w:rsidR="000627A0">
        <w:rPr>
          <w:rFonts w:asciiTheme="majorHAnsi" w:eastAsia="Times New Roman" w:hAnsiTheme="majorHAnsi" w:cs="Tahoma"/>
          <w:color w:val="0A0A0A"/>
          <w:sz w:val="22"/>
          <w:szCs w:val="22"/>
        </w:rPr>
        <w:t>actually create additional supervisory w</w:t>
      </w:r>
      <w:r>
        <w:rPr>
          <w:rFonts w:asciiTheme="majorHAnsi" w:eastAsia="Times New Roman" w:hAnsiTheme="majorHAnsi" w:cs="Tahoma"/>
          <w:color w:val="0A0A0A"/>
          <w:sz w:val="22"/>
          <w:szCs w:val="22"/>
        </w:rPr>
        <w:t>ork demands on PMO offic</w:t>
      </w:r>
      <w:r w:rsidR="000627A0">
        <w:rPr>
          <w:rFonts w:asciiTheme="majorHAnsi" w:eastAsia="Times New Roman" w:hAnsiTheme="majorHAnsi" w:cs="Tahoma"/>
          <w:color w:val="0A0A0A"/>
          <w:sz w:val="22"/>
          <w:szCs w:val="22"/>
        </w:rPr>
        <w:t xml:space="preserve">ers. </w:t>
      </w:r>
      <w:r w:rsidR="000627A0" w:rsidRPr="00ED47A2">
        <w:rPr>
          <w:rFonts w:asciiTheme="majorHAnsi" w:eastAsia="Times New Roman" w:hAnsiTheme="majorHAnsi" w:cs="Tahoma"/>
          <w:color w:val="0A0A0A"/>
          <w:sz w:val="22"/>
          <w:szCs w:val="22"/>
        </w:rPr>
        <w:t>It is strongly recommend</w:t>
      </w:r>
      <w:r w:rsidR="007830F5">
        <w:rPr>
          <w:rFonts w:asciiTheme="majorHAnsi" w:eastAsia="Times New Roman" w:hAnsiTheme="majorHAnsi" w:cs="Tahoma"/>
          <w:color w:val="0A0A0A"/>
          <w:sz w:val="22"/>
          <w:szCs w:val="22"/>
        </w:rPr>
        <w:t>ed</w:t>
      </w:r>
      <w:r w:rsidR="000627A0" w:rsidRPr="00ED47A2">
        <w:rPr>
          <w:rFonts w:asciiTheme="majorHAnsi" w:eastAsia="Times New Roman" w:hAnsiTheme="majorHAnsi" w:cs="Tahoma"/>
          <w:color w:val="0A0A0A"/>
          <w:sz w:val="22"/>
          <w:szCs w:val="22"/>
        </w:rPr>
        <w:t xml:space="preserve"> that the two countries look at seconding a Government officer each to the PMO, </w:t>
      </w:r>
      <w:r w:rsidR="006A358B">
        <w:rPr>
          <w:rFonts w:asciiTheme="majorHAnsi" w:eastAsia="Times New Roman" w:hAnsiTheme="majorHAnsi" w:cs="Tahoma"/>
          <w:color w:val="0A0A0A"/>
          <w:sz w:val="22"/>
          <w:szCs w:val="22"/>
        </w:rPr>
        <w:t xml:space="preserve">at Government cost, and </w:t>
      </w:r>
      <w:r w:rsidR="000627A0" w:rsidRPr="00ED47A2">
        <w:rPr>
          <w:rFonts w:asciiTheme="majorHAnsi" w:eastAsia="Times New Roman" w:hAnsiTheme="majorHAnsi" w:cs="Tahoma"/>
          <w:color w:val="0A0A0A"/>
          <w:sz w:val="22"/>
          <w:szCs w:val="22"/>
        </w:rPr>
        <w:t>at Project Officer level with at last 3 years experience in international projects, to supplement PMO staffing for the remaining duration</w:t>
      </w:r>
      <w:r>
        <w:rPr>
          <w:rFonts w:asciiTheme="majorHAnsi" w:eastAsia="Times New Roman" w:hAnsiTheme="majorHAnsi" w:cs="Tahoma"/>
          <w:color w:val="0A0A0A"/>
          <w:sz w:val="22"/>
          <w:szCs w:val="22"/>
        </w:rPr>
        <w:t xml:space="preserve"> of the Project</w:t>
      </w:r>
      <w:r w:rsidR="000627A0" w:rsidRPr="00ED47A2">
        <w:rPr>
          <w:rFonts w:asciiTheme="majorHAnsi" w:eastAsia="Times New Roman" w:hAnsiTheme="majorHAnsi" w:cs="Tahoma"/>
          <w:color w:val="0A0A0A"/>
          <w:sz w:val="22"/>
          <w:szCs w:val="22"/>
        </w:rPr>
        <w:t>.</w:t>
      </w:r>
    </w:p>
    <w:p w14:paraId="739AE08F" w14:textId="77777777" w:rsidR="007830F5" w:rsidRPr="007830F5" w:rsidRDefault="007830F5" w:rsidP="007830F5">
      <w:pPr>
        <w:spacing w:line="276" w:lineRule="auto"/>
        <w:jc w:val="both"/>
        <w:rPr>
          <w:rFonts w:asciiTheme="majorHAnsi" w:eastAsia="Times New Roman" w:hAnsiTheme="majorHAnsi" w:cs="Tahoma"/>
          <w:color w:val="0A0A0A"/>
          <w:sz w:val="22"/>
          <w:szCs w:val="22"/>
        </w:rPr>
      </w:pPr>
    </w:p>
    <w:p w14:paraId="7D2CAA47" w14:textId="2E27A3D9" w:rsidR="007830F5" w:rsidRPr="000545F5" w:rsidRDefault="007830F5" w:rsidP="007830F5">
      <w:pPr>
        <w:spacing w:line="276" w:lineRule="auto"/>
        <w:ind w:left="720"/>
        <w:jc w:val="both"/>
        <w:rPr>
          <w:rFonts w:asciiTheme="majorHAnsi" w:eastAsia="Times New Roman" w:hAnsiTheme="majorHAnsi" w:cs="Tahoma"/>
          <w:i/>
          <w:color w:val="0A0A0A"/>
          <w:sz w:val="22"/>
          <w:szCs w:val="22"/>
        </w:rPr>
      </w:pPr>
      <w:r w:rsidRPr="007830F5">
        <w:rPr>
          <w:rFonts w:asciiTheme="majorHAnsi" w:eastAsia="Times New Roman" w:hAnsiTheme="majorHAnsi" w:cs="Tahoma"/>
          <w:b/>
          <w:i/>
          <w:color w:val="000000" w:themeColor="text1"/>
          <w:sz w:val="22"/>
          <w:szCs w:val="22"/>
          <w:u w:val="single"/>
        </w:rPr>
        <w:t xml:space="preserve">Recommendation </w:t>
      </w:r>
      <w:r w:rsidRPr="007830F5">
        <w:rPr>
          <w:rFonts w:asciiTheme="majorHAnsi" w:eastAsia="Times New Roman" w:hAnsiTheme="majorHAnsi" w:cs="Tahoma"/>
          <w:b/>
          <w:i/>
          <w:sz w:val="22"/>
          <w:szCs w:val="22"/>
          <w:u w:val="single"/>
        </w:rPr>
        <w:t>5 -</w:t>
      </w:r>
      <w:r w:rsidRPr="007830F5">
        <w:rPr>
          <w:rFonts w:asciiTheme="majorHAnsi" w:eastAsia="Times New Roman" w:hAnsiTheme="majorHAnsi" w:cs="Tahoma"/>
          <w:b/>
          <w:i/>
          <w:color w:val="000000" w:themeColor="text1"/>
          <w:sz w:val="22"/>
          <w:szCs w:val="22"/>
          <w:u w:val="single"/>
        </w:rPr>
        <w:t xml:space="preserve"> </w:t>
      </w:r>
      <w:r w:rsidRPr="007830F5">
        <w:rPr>
          <w:rFonts w:asciiTheme="majorHAnsi" w:eastAsia="Times New Roman" w:hAnsiTheme="majorHAnsi" w:cs="Tahoma"/>
          <w:b/>
          <w:i/>
          <w:sz w:val="22"/>
          <w:szCs w:val="22"/>
          <w:u w:val="single"/>
        </w:rPr>
        <w:t xml:space="preserve">UNOPS </w:t>
      </w:r>
      <w:r>
        <w:rPr>
          <w:rFonts w:asciiTheme="majorHAnsi" w:eastAsia="Times New Roman" w:hAnsiTheme="majorHAnsi" w:cs="Tahoma"/>
          <w:b/>
          <w:i/>
          <w:sz w:val="22"/>
          <w:szCs w:val="22"/>
          <w:u w:val="single"/>
        </w:rPr>
        <w:t>P</w:t>
      </w:r>
      <w:r w:rsidRPr="007830F5">
        <w:rPr>
          <w:rFonts w:asciiTheme="majorHAnsi" w:eastAsia="Times New Roman" w:hAnsiTheme="majorHAnsi" w:cs="Tahoma"/>
          <w:b/>
          <w:i/>
          <w:sz w:val="22"/>
          <w:szCs w:val="22"/>
          <w:u w:val="single"/>
        </w:rPr>
        <w:t>roject support</w:t>
      </w:r>
      <w:r w:rsidRPr="007830F5">
        <w:rPr>
          <w:rFonts w:asciiTheme="majorHAnsi" w:eastAsia="Times New Roman" w:hAnsiTheme="majorHAnsi" w:cs="Tahoma"/>
          <w:b/>
          <w:i/>
          <w:color w:val="000000" w:themeColor="text1"/>
          <w:sz w:val="22"/>
          <w:szCs w:val="22"/>
        </w:rPr>
        <w:t>:</w:t>
      </w:r>
      <w:r w:rsidRPr="007830F5">
        <w:rPr>
          <w:rFonts w:asciiTheme="majorHAnsi" w:eastAsia="Times New Roman" w:hAnsiTheme="majorHAnsi" w:cs="Tahoma"/>
          <w:i/>
          <w:sz w:val="22"/>
          <w:szCs w:val="22"/>
        </w:rPr>
        <w:t xml:space="preserve"> </w:t>
      </w:r>
      <w:r w:rsidRPr="007830F5">
        <w:rPr>
          <w:rFonts w:asciiTheme="majorHAnsi" w:hAnsiTheme="majorHAnsi"/>
          <w:i/>
          <w:sz w:val="22"/>
          <w:szCs w:val="22"/>
        </w:rPr>
        <w:t xml:space="preserve">Project implementation has clearly been </w:t>
      </w:r>
      <w:r>
        <w:rPr>
          <w:rFonts w:asciiTheme="majorHAnsi" w:hAnsiTheme="majorHAnsi"/>
          <w:i/>
          <w:sz w:val="22"/>
          <w:szCs w:val="22"/>
        </w:rPr>
        <w:t xml:space="preserve">significantly </w:t>
      </w:r>
      <w:r w:rsidRPr="007830F5">
        <w:rPr>
          <w:rFonts w:asciiTheme="majorHAnsi" w:eastAsia="Times New Roman" w:hAnsiTheme="majorHAnsi" w:cs="Tahoma"/>
          <w:i/>
          <w:color w:val="0A0A0A"/>
          <w:sz w:val="22"/>
          <w:szCs w:val="22"/>
        </w:rPr>
        <w:t>constrained by what appear to be inherently inefficient and extremely slow project management processes within UNOPS, some of which are highlighted in section 3.2.1. It is strongly recommended that UNOPS should urgently review and reform its project-support functions to absolutely ensure that no further delays and blockages occur</w:t>
      </w:r>
      <w:r w:rsidRPr="000545F5">
        <w:rPr>
          <w:rFonts w:asciiTheme="majorHAnsi" w:eastAsia="Times New Roman" w:hAnsiTheme="majorHAnsi" w:cs="Tahoma"/>
          <w:i/>
          <w:color w:val="0A0A0A"/>
          <w:sz w:val="22"/>
          <w:szCs w:val="22"/>
        </w:rPr>
        <w:t xml:space="preserve">. </w:t>
      </w:r>
      <w:r w:rsidR="000545F5" w:rsidRPr="000545F5">
        <w:rPr>
          <w:rFonts w:asciiTheme="majorHAnsi" w:eastAsia="Times New Roman" w:hAnsiTheme="majorHAnsi" w:cs="Tahoma"/>
          <w:i/>
          <w:color w:val="0A0A0A"/>
          <w:sz w:val="22"/>
          <w:szCs w:val="22"/>
        </w:rPr>
        <w:t>Urgent reforms that are specific to accelerating the YSLME Phase II Project should be implemented immediately.</w:t>
      </w:r>
    </w:p>
    <w:p w14:paraId="0DF60925" w14:textId="77777777" w:rsidR="007830F5" w:rsidRDefault="007830F5" w:rsidP="007830F5">
      <w:pPr>
        <w:spacing w:line="276" w:lineRule="auto"/>
        <w:ind w:left="720"/>
        <w:jc w:val="both"/>
        <w:rPr>
          <w:rFonts w:asciiTheme="majorHAnsi" w:eastAsia="Times New Roman" w:hAnsiTheme="majorHAnsi" w:cs="Tahoma"/>
          <w:b/>
          <w:i/>
          <w:color w:val="000000" w:themeColor="text1"/>
          <w:sz w:val="22"/>
          <w:szCs w:val="22"/>
          <w:u w:val="single"/>
        </w:rPr>
      </w:pPr>
    </w:p>
    <w:p w14:paraId="66AD2E22" w14:textId="02102B5F" w:rsidR="007830F5" w:rsidRPr="006A358B" w:rsidRDefault="007830F5" w:rsidP="007830F5">
      <w:pPr>
        <w:spacing w:line="276" w:lineRule="auto"/>
        <w:ind w:left="720"/>
        <w:jc w:val="both"/>
        <w:rPr>
          <w:rFonts w:asciiTheme="majorHAnsi" w:eastAsia="Times New Roman" w:hAnsiTheme="majorHAnsi" w:cs="Tahoma"/>
          <w:i/>
          <w:color w:val="0A0A0A"/>
          <w:sz w:val="22"/>
          <w:szCs w:val="22"/>
        </w:rPr>
      </w:pPr>
      <w:r w:rsidRPr="006A358B">
        <w:rPr>
          <w:rFonts w:asciiTheme="majorHAnsi" w:eastAsia="Times New Roman" w:hAnsiTheme="majorHAnsi" w:cs="Tahoma"/>
          <w:b/>
          <w:i/>
          <w:color w:val="000000" w:themeColor="text1"/>
          <w:sz w:val="22"/>
          <w:szCs w:val="22"/>
          <w:u w:val="single"/>
        </w:rPr>
        <w:t xml:space="preserve">Recommendation </w:t>
      </w:r>
      <w:r w:rsidRPr="006A358B">
        <w:rPr>
          <w:rFonts w:asciiTheme="majorHAnsi" w:eastAsia="Times New Roman" w:hAnsiTheme="majorHAnsi" w:cs="Tahoma"/>
          <w:b/>
          <w:i/>
          <w:sz w:val="22"/>
          <w:szCs w:val="22"/>
          <w:u w:val="single"/>
        </w:rPr>
        <w:t>6 -</w:t>
      </w:r>
      <w:r w:rsidRPr="006A358B">
        <w:rPr>
          <w:rFonts w:asciiTheme="majorHAnsi" w:eastAsia="Times New Roman" w:hAnsiTheme="majorHAnsi" w:cs="Tahoma"/>
          <w:b/>
          <w:i/>
          <w:color w:val="000000" w:themeColor="text1"/>
          <w:sz w:val="22"/>
          <w:szCs w:val="22"/>
          <w:u w:val="single"/>
        </w:rPr>
        <w:t xml:space="preserve"> </w:t>
      </w:r>
      <w:r w:rsidRPr="006A358B">
        <w:rPr>
          <w:rFonts w:asciiTheme="majorHAnsi" w:eastAsia="Times New Roman" w:hAnsiTheme="majorHAnsi" w:cs="Tahoma"/>
          <w:b/>
          <w:i/>
          <w:sz w:val="22"/>
          <w:szCs w:val="22"/>
          <w:u w:val="single"/>
        </w:rPr>
        <w:t>PMO staffing</w:t>
      </w:r>
      <w:r w:rsidRPr="006A358B">
        <w:rPr>
          <w:rFonts w:asciiTheme="majorHAnsi" w:eastAsia="Times New Roman" w:hAnsiTheme="majorHAnsi" w:cs="Tahoma"/>
          <w:b/>
          <w:i/>
          <w:color w:val="000000" w:themeColor="text1"/>
          <w:sz w:val="22"/>
          <w:szCs w:val="22"/>
        </w:rPr>
        <w:t>:</w:t>
      </w:r>
      <w:r w:rsidRPr="006A358B">
        <w:rPr>
          <w:rFonts w:asciiTheme="majorHAnsi" w:eastAsia="Times New Roman" w:hAnsiTheme="majorHAnsi" w:cs="Tahoma"/>
          <w:i/>
          <w:sz w:val="22"/>
          <w:szCs w:val="22"/>
        </w:rPr>
        <w:t xml:space="preserve"> </w:t>
      </w:r>
      <w:r w:rsidRPr="006A358B">
        <w:rPr>
          <w:rFonts w:asciiTheme="majorHAnsi" w:eastAsia="Times New Roman" w:hAnsiTheme="majorHAnsi" w:cs="Tahoma"/>
          <w:i/>
          <w:color w:val="0A0A0A"/>
          <w:sz w:val="22"/>
          <w:szCs w:val="22"/>
        </w:rPr>
        <w:t xml:space="preserve">The PMO’s workload is well in excess of its physical capacity, </w:t>
      </w:r>
      <w:r w:rsidR="006A358B" w:rsidRPr="006A358B">
        <w:rPr>
          <w:rFonts w:asciiTheme="majorHAnsi" w:eastAsia="Times New Roman" w:hAnsiTheme="majorHAnsi" w:cs="Tahoma"/>
          <w:i/>
          <w:color w:val="0A0A0A"/>
          <w:sz w:val="22"/>
          <w:szCs w:val="22"/>
        </w:rPr>
        <w:t xml:space="preserve">affecting work-life balance and posing the risk of personal health-impacts </w:t>
      </w:r>
      <w:r w:rsidRPr="006A358B">
        <w:rPr>
          <w:rFonts w:asciiTheme="majorHAnsi" w:eastAsia="Times New Roman" w:hAnsiTheme="majorHAnsi" w:cs="Tahoma"/>
          <w:i/>
          <w:color w:val="0A0A0A"/>
          <w:sz w:val="22"/>
          <w:szCs w:val="22"/>
        </w:rPr>
        <w:t xml:space="preserve">if the current rate of effort is sustained over the next 20 months. It is strongly recommended that the two countries look at seconding a Government officer each to the PMO, </w:t>
      </w:r>
      <w:r w:rsidR="006A358B">
        <w:rPr>
          <w:rFonts w:asciiTheme="majorHAnsi" w:eastAsia="Times New Roman" w:hAnsiTheme="majorHAnsi" w:cs="Tahoma"/>
          <w:i/>
          <w:color w:val="0A0A0A"/>
          <w:sz w:val="22"/>
          <w:szCs w:val="22"/>
        </w:rPr>
        <w:t xml:space="preserve">at Government cost and </w:t>
      </w:r>
      <w:r w:rsidRPr="006A358B">
        <w:rPr>
          <w:rFonts w:asciiTheme="majorHAnsi" w:eastAsia="Times New Roman" w:hAnsiTheme="majorHAnsi" w:cs="Tahoma"/>
          <w:i/>
          <w:color w:val="0A0A0A"/>
          <w:sz w:val="22"/>
          <w:szCs w:val="22"/>
        </w:rPr>
        <w:t>at Project Officer level with at last 3 years experience in international projects, to supplement PMO staffing for the remaining duration of the Project.</w:t>
      </w:r>
    </w:p>
    <w:p w14:paraId="3A417BB0" w14:textId="4A562A9A" w:rsidR="007830F5" w:rsidRPr="00C47228" w:rsidRDefault="007830F5" w:rsidP="007830F5">
      <w:pPr>
        <w:spacing w:line="276" w:lineRule="auto"/>
        <w:ind w:left="720"/>
        <w:jc w:val="both"/>
        <w:rPr>
          <w:rFonts w:asciiTheme="majorHAnsi" w:eastAsia="Times New Roman" w:hAnsiTheme="majorHAnsi" w:cs="Tahoma"/>
          <w:color w:val="0A0A0A"/>
          <w:sz w:val="22"/>
          <w:szCs w:val="22"/>
        </w:rPr>
      </w:pPr>
    </w:p>
    <w:p w14:paraId="384BF00B" w14:textId="6445F899" w:rsidR="00C47228" w:rsidRPr="00C47228" w:rsidRDefault="00C47228" w:rsidP="00E92C86">
      <w:pPr>
        <w:pStyle w:val="Heading3"/>
      </w:pPr>
      <w:bookmarkStart w:id="29" w:name="_Toc389486572"/>
      <w:r>
        <w:t>3.2.2 Work planning</w:t>
      </w:r>
      <w:bookmarkEnd w:id="29"/>
    </w:p>
    <w:p w14:paraId="70ABD9CB" w14:textId="77777777" w:rsidR="00ED47A2" w:rsidRPr="00ED47A2" w:rsidRDefault="00ED47A2" w:rsidP="00ED47A2">
      <w:pPr>
        <w:spacing w:line="276" w:lineRule="auto"/>
        <w:jc w:val="both"/>
        <w:rPr>
          <w:rFonts w:asciiTheme="majorHAnsi" w:eastAsia="Times New Roman" w:hAnsiTheme="majorHAnsi" w:cs="Tahoma"/>
          <w:color w:val="0A0A0A"/>
          <w:sz w:val="22"/>
          <w:szCs w:val="22"/>
        </w:rPr>
      </w:pPr>
    </w:p>
    <w:p w14:paraId="5AFF5A2B" w14:textId="5284C63C" w:rsidR="002F07FE" w:rsidRDefault="00326C0C" w:rsidP="002F07FE">
      <w:pPr>
        <w:pStyle w:val="ListParagraph"/>
        <w:numPr>
          <w:ilvl w:val="0"/>
          <w:numId w:val="39"/>
        </w:numPr>
        <w:spacing w:line="276" w:lineRule="auto"/>
        <w:jc w:val="both"/>
        <w:rPr>
          <w:rFonts w:asciiTheme="majorHAnsi" w:hAnsiTheme="majorHAnsi"/>
          <w:sz w:val="22"/>
          <w:szCs w:val="22"/>
        </w:rPr>
      </w:pPr>
      <w:r>
        <w:rPr>
          <w:rFonts w:asciiTheme="majorHAnsi" w:hAnsiTheme="majorHAnsi"/>
          <w:sz w:val="22"/>
          <w:szCs w:val="22"/>
        </w:rPr>
        <w:t>In</w:t>
      </w:r>
      <w:r w:rsidR="002F07FE" w:rsidRPr="0002538E">
        <w:rPr>
          <w:rFonts w:asciiTheme="majorHAnsi" w:hAnsiTheme="majorHAnsi"/>
          <w:sz w:val="22"/>
          <w:szCs w:val="22"/>
        </w:rPr>
        <w:t xml:space="preserve"> the period since operational commencement in July 2017, the rate of actual achievement is significantly below planned achievement, at only 26% in</w:t>
      </w:r>
      <w:r w:rsidR="002F07FE" w:rsidRPr="003E5A58">
        <w:rPr>
          <w:rFonts w:asciiTheme="majorHAnsi" w:hAnsiTheme="majorHAnsi"/>
          <w:sz w:val="22"/>
          <w:szCs w:val="22"/>
        </w:rPr>
        <w:t xml:space="preserve"> 2017, as measured by actual versus planned expenditure</w:t>
      </w:r>
      <w:r w:rsidR="002F07FE">
        <w:rPr>
          <w:rFonts w:asciiTheme="majorHAnsi" w:hAnsiTheme="majorHAnsi"/>
          <w:sz w:val="22"/>
          <w:szCs w:val="22"/>
        </w:rPr>
        <w:t xml:space="preserve"> for that calendar year</w:t>
      </w:r>
      <w:r w:rsidR="002F07FE" w:rsidRPr="003E5A58">
        <w:rPr>
          <w:rFonts w:asciiTheme="majorHAnsi" w:hAnsiTheme="majorHAnsi"/>
          <w:sz w:val="22"/>
          <w:szCs w:val="22"/>
        </w:rPr>
        <w:t xml:space="preserve">. </w:t>
      </w:r>
      <w:r w:rsidR="002F07FE" w:rsidRPr="0002538E">
        <w:rPr>
          <w:rFonts w:asciiTheme="majorHAnsi" w:hAnsiTheme="majorHAnsi"/>
          <w:sz w:val="22"/>
          <w:szCs w:val="22"/>
        </w:rPr>
        <w:t xml:space="preserve">The accumulative delivery rate </w:t>
      </w:r>
      <w:r w:rsidR="002F07FE">
        <w:rPr>
          <w:rFonts w:asciiTheme="majorHAnsi" w:hAnsiTheme="majorHAnsi"/>
          <w:sz w:val="22"/>
          <w:szCs w:val="22"/>
        </w:rPr>
        <w:t xml:space="preserve">(from </w:t>
      </w:r>
      <w:proofErr w:type="spellStart"/>
      <w:r w:rsidR="002F07FE">
        <w:rPr>
          <w:rFonts w:asciiTheme="majorHAnsi" w:hAnsiTheme="majorHAnsi"/>
          <w:sz w:val="22"/>
          <w:szCs w:val="22"/>
        </w:rPr>
        <w:t>ProDoc</w:t>
      </w:r>
      <w:proofErr w:type="spellEnd"/>
      <w:r w:rsidR="002F07FE">
        <w:rPr>
          <w:rFonts w:asciiTheme="majorHAnsi" w:hAnsiTheme="majorHAnsi"/>
          <w:sz w:val="22"/>
          <w:szCs w:val="22"/>
        </w:rPr>
        <w:t xml:space="preserve"> signing in July 2014 to end of</w:t>
      </w:r>
      <w:r w:rsidR="002F07FE" w:rsidRPr="0002538E">
        <w:rPr>
          <w:rFonts w:asciiTheme="majorHAnsi" w:hAnsiTheme="majorHAnsi"/>
          <w:sz w:val="22"/>
          <w:szCs w:val="22"/>
        </w:rPr>
        <w:t xml:space="preserve"> 2017</w:t>
      </w:r>
      <w:r w:rsidR="002F07FE">
        <w:rPr>
          <w:rFonts w:asciiTheme="majorHAnsi" w:hAnsiTheme="majorHAnsi"/>
          <w:sz w:val="22"/>
          <w:szCs w:val="22"/>
        </w:rPr>
        <w:t>)</w:t>
      </w:r>
      <w:r w:rsidR="002F07FE" w:rsidRPr="0002538E">
        <w:rPr>
          <w:rFonts w:asciiTheme="majorHAnsi" w:hAnsiTheme="majorHAnsi"/>
          <w:sz w:val="22"/>
          <w:szCs w:val="22"/>
        </w:rPr>
        <w:t xml:space="preserve"> is </w:t>
      </w:r>
      <w:r w:rsidR="002F07FE">
        <w:rPr>
          <w:rFonts w:asciiTheme="majorHAnsi" w:hAnsiTheme="majorHAnsi"/>
          <w:sz w:val="22"/>
          <w:szCs w:val="22"/>
        </w:rPr>
        <w:t xml:space="preserve">even lower at 13.6%, </w:t>
      </w:r>
      <w:r w:rsidR="002F07FE" w:rsidRPr="0002538E">
        <w:rPr>
          <w:rFonts w:asciiTheme="majorHAnsi" w:hAnsiTheme="majorHAnsi"/>
          <w:sz w:val="22"/>
          <w:szCs w:val="22"/>
        </w:rPr>
        <w:t xml:space="preserve">with accumulative expenditures of $1,026,021 </w:t>
      </w:r>
      <w:r w:rsidR="002F07FE">
        <w:rPr>
          <w:rFonts w:asciiTheme="majorHAnsi" w:hAnsiTheme="majorHAnsi"/>
          <w:sz w:val="22"/>
          <w:szCs w:val="22"/>
        </w:rPr>
        <w:t>out of a total budget of $7,562,430</w:t>
      </w:r>
      <w:r w:rsidR="002F07FE" w:rsidRPr="0002538E">
        <w:rPr>
          <w:rFonts w:asciiTheme="majorHAnsi" w:hAnsiTheme="majorHAnsi"/>
          <w:sz w:val="22"/>
          <w:szCs w:val="22"/>
        </w:rPr>
        <w:t xml:space="preserve"> (</w:t>
      </w:r>
      <w:r w:rsidR="002F07FE">
        <w:rPr>
          <w:rFonts w:asciiTheme="majorHAnsi" w:hAnsiTheme="majorHAnsi"/>
          <w:sz w:val="22"/>
          <w:szCs w:val="22"/>
        </w:rPr>
        <w:t>however,</w:t>
      </w:r>
      <w:r w:rsidR="002F07FE" w:rsidRPr="0002538E">
        <w:rPr>
          <w:rFonts w:asciiTheme="majorHAnsi" w:hAnsiTheme="majorHAnsi"/>
          <w:sz w:val="22"/>
          <w:szCs w:val="22"/>
        </w:rPr>
        <w:t xml:space="preserve"> expenditure is not - and should not be -</w:t>
      </w:r>
      <w:r w:rsidR="002F07FE" w:rsidRPr="003E5A58">
        <w:rPr>
          <w:rFonts w:asciiTheme="majorHAnsi" w:hAnsiTheme="majorHAnsi"/>
          <w:sz w:val="22"/>
          <w:szCs w:val="22"/>
        </w:rPr>
        <w:t xml:space="preserve"> the only measure of the rate of achievement).  </w:t>
      </w:r>
    </w:p>
    <w:p w14:paraId="758D97EC" w14:textId="77777777" w:rsidR="00856232" w:rsidRPr="0002538E" w:rsidRDefault="00856232" w:rsidP="00E71C96">
      <w:pPr>
        <w:pStyle w:val="ListParagraph"/>
        <w:spacing w:line="276" w:lineRule="auto"/>
        <w:ind w:left="360"/>
        <w:jc w:val="both"/>
        <w:rPr>
          <w:rFonts w:asciiTheme="majorHAnsi" w:hAnsiTheme="majorHAnsi"/>
          <w:sz w:val="22"/>
          <w:szCs w:val="22"/>
        </w:rPr>
      </w:pPr>
    </w:p>
    <w:p w14:paraId="38A78BBD" w14:textId="4C112B5D" w:rsidR="00F53D0C" w:rsidRDefault="00326C0C" w:rsidP="003B542A">
      <w:pPr>
        <w:pStyle w:val="ListParagraph"/>
        <w:numPr>
          <w:ilvl w:val="0"/>
          <w:numId w:val="39"/>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Despite this very low rate of implementation, which is strongly affected by the three year delay before the current PMO commenced duties, the MTR assesses that </w:t>
      </w:r>
      <w:r w:rsidR="00632487">
        <w:rPr>
          <w:rFonts w:asciiTheme="majorHAnsi" w:eastAsia="Times New Roman" w:hAnsiTheme="majorHAnsi" w:cs="Tahoma"/>
          <w:color w:val="0A0A0A"/>
          <w:sz w:val="22"/>
          <w:szCs w:val="22"/>
        </w:rPr>
        <w:t xml:space="preserve">the </w:t>
      </w:r>
      <w:r w:rsidR="00ED47A2" w:rsidRPr="00ED47A2">
        <w:rPr>
          <w:rFonts w:asciiTheme="majorHAnsi" w:eastAsia="Times New Roman" w:hAnsiTheme="majorHAnsi" w:cs="Tahoma"/>
          <w:color w:val="0A0A0A"/>
          <w:sz w:val="22"/>
          <w:szCs w:val="22"/>
        </w:rPr>
        <w:t xml:space="preserve">PMO </w:t>
      </w:r>
      <w:r w:rsidR="00A369BB">
        <w:rPr>
          <w:rFonts w:asciiTheme="majorHAnsi" w:eastAsia="Times New Roman" w:hAnsiTheme="majorHAnsi" w:cs="Tahoma"/>
          <w:color w:val="0A0A0A"/>
          <w:sz w:val="22"/>
          <w:szCs w:val="22"/>
        </w:rPr>
        <w:t>staff have personally strived to</w:t>
      </w:r>
      <w:r w:rsidR="0078277B">
        <w:rPr>
          <w:rFonts w:asciiTheme="majorHAnsi" w:eastAsia="Times New Roman" w:hAnsiTheme="majorHAnsi" w:cs="Tahoma"/>
          <w:color w:val="0A0A0A"/>
          <w:sz w:val="22"/>
          <w:szCs w:val="22"/>
        </w:rPr>
        <w:t xml:space="preserve"> achieve</w:t>
      </w:r>
      <w:r w:rsidR="00632487">
        <w:rPr>
          <w:rFonts w:asciiTheme="majorHAnsi" w:eastAsia="Times New Roman" w:hAnsiTheme="majorHAnsi" w:cs="Tahoma"/>
          <w:color w:val="0A0A0A"/>
          <w:sz w:val="22"/>
          <w:szCs w:val="22"/>
        </w:rPr>
        <w:t xml:space="preserve"> </w:t>
      </w:r>
      <w:r w:rsidR="00A369BB">
        <w:rPr>
          <w:rFonts w:asciiTheme="majorHAnsi" w:eastAsia="Times New Roman" w:hAnsiTheme="majorHAnsi" w:cs="Tahoma"/>
          <w:color w:val="0A0A0A"/>
          <w:sz w:val="22"/>
          <w:szCs w:val="22"/>
        </w:rPr>
        <w:t>a</w:t>
      </w:r>
      <w:r w:rsidR="00632487">
        <w:rPr>
          <w:rFonts w:asciiTheme="majorHAnsi" w:eastAsia="Times New Roman" w:hAnsiTheme="majorHAnsi" w:cs="Tahoma"/>
          <w:color w:val="0A0A0A"/>
          <w:sz w:val="22"/>
          <w:szCs w:val="22"/>
        </w:rPr>
        <w:t xml:space="preserve"> high level of productivity in the relatively short time that it has been operational.  In the period March to December 2017 the PMO managed to establish and hold meetings of the ICC and MSTP and no less than six RWG</w:t>
      </w:r>
      <w:r w:rsidR="006F4D8B">
        <w:rPr>
          <w:rFonts w:asciiTheme="majorHAnsi" w:eastAsia="Times New Roman" w:hAnsiTheme="majorHAnsi" w:cs="Tahoma"/>
          <w:color w:val="0A0A0A"/>
          <w:sz w:val="22"/>
          <w:szCs w:val="22"/>
        </w:rPr>
        <w:t>s</w:t>
      </w:r>
      <w:r w:rsidR="000C5027">
        <w:rPr>
          <w:rFonts w:asciiTheme="majorHAnsi" w:eastAsia="Times New Roman" w:hAnsiTheme="majorHAnsi" w:cs="Tahoma"/>
          <w:color w:val="0A0A0A"/>
          <w:sz w:val="22"/>
          <w:szCs w:val="22"/>
        </w:rPr>
        <w:t xml:space="preserve"> (huge undertakings in themselves)</w:t>
      </w:r>
      <w:r w:rsidR="00725630">
        <w:rPr>
          <w:rFonts w:asciiTheme="majorHAnsi" w:eastAsia="Times New Roman" w:hAnsiTheme="majorHAnsi" w:cs="Tahoma"/>
          <w:color w:val="0A0A0A"/>
          <w:sz w:val="22"/>
          <w:szCs w:val="22"/>
        </w:rPr>
        <w:t>. The PMO also</w:t>
      </w:r>
      <w:r w:rsidR="00632487">
        <w:rPr>
          <w:rFonts w:asciiTheme="majorHAnsi" w:eastAsia="Times New Roman" w:hAnsiTheme="majorHAnsi" w:cs="Tahoma"/>
          <w:color w:val="0A0A0A"/>
          <w:sz w:val="22"/>
          <w:szCs w:val="22"/>
        </w:rPr>
        <w:t xml:space="preserve"> </w:t>
      </w:r>
      <w:proofErr w:type="spellStart"/>
      <w:r w:rsidR="00632487">
        <w:rPr>
          <w:rFonts w:asciiTheme="majorHAnsi" w:eastAsia="Times New Roman" w:hAnsiTheme="majorHAnsi" w:cs="Tahoma"/>
          <w:color w:val="0A0A0A"/>
          <w:sz w:val="22"/>
          <w:szCs w:val="22"/>
        </w:rPr>
        <w:t>catalyse</w:t>
      </w:r>
      <w:r w:rsidR="00725630">
        <w:rPr>
          <w:rFonts w:asciiTheme="majorHAnsi" w:eastAsia="Times New Roman" w:hAnsiTheme="majorHAnsi" w:cs="Tahoma"/>
          <w:color w:val="0A0A0A"/>
          <w:sz w:val="22"/>
          <w:szCs w:val="22"/>
        </w:rPr>
        <w:t>d</w:t>
      </w:r>
      <w:proofErr w:type="spellEnd"/>
      <w:r w:rsidR="00632487">
        <w:rPr>
          <w:rFonts w:asciiTheme="majorHAnsi" w:eastAsia="Times New Roman" w:hAnsiTheme="majorHAnsi" w:cs="Tahoma"/>
          <w:color w:val="0A0A0A"/>
          <w:sz w:val="22"/>
          <w:szCs w:val="22"/>
        </w:rPr>
        <w:t xml:space="preserve"> establishment of national level arrangements including IMCCs and NWGs, prepare</w:t>
      </w:r>
      <w:r w:rsidR="00725630">
        <w:rPr>
          <w:rFonts w:asciiTheme="majorHAnsi" w:eastAsia="Times New Roman" w:hAnsiTheme="majorHAnsi" w:cs="Tahoma"/>
          <w:color w:val="0A0A0A"/>
          <w:sz w:val="22"/>
          <w:szCs w:val="22"/>
        </w:rPr>
        <w:t xml:space="preserve">d and </w:t>
      </w:r>
      <w:r w:rsidR="006F4D8B">
        <w:rPr>
          <w:rFonts w:asciiTheme="majorHAnsi" w:eastAsia="Times New Roman" w:hAnsiTheme="majorHAnsi" w:cs="Tahoma"/>
          <w:color w:val="0A0A0A"/>
          <w:sz w:val="22"/>
          <w:szCs w:val="22"/>
        </w:rPr>
        <w:t>obtained approval for</w:t>
      </w:r>
      <w:r w:rsidR="00632487">
        <w:rPr>
          <w:rFonts w:asciiTheme="majorHAnsi" w:eastAsia="Times New Roman" w:hAnsiTheme="majorHAnsi" w:cs="Tahoma"/>
          <w:color w:val="0A0A0A"/>
          <w:sz w:val="22"/>
          <w:szCs w:val="22"/>
        </w:rPr>
        <w:t xml:space="preserve"> over 4</w:t>
      </w:r>
      <w:r w:rsidR="00856232">
        <w:rPr>
          <w:rFonts w:asciiTheme="majorHAnsi" w:eastAsia="Times New Roman" w:hAnsiTheme="majorHAnsi" w:cs="Tahoma"/>
          <w:color w:val="0A0A0A"/>
          <w:sz w:val="22"/>
          <w:szCs w:val="22"/>
        </w:rPr>
        <w:t>4</w:t>
      </w:r>
      <w:r w:rsidR="00632487">
        <w:rPr>
          <w:rFonts w:asciiTheme="majorHAnsi" w:eastAsia="Times New Roman" w:hAnsiTheme="majorHAnsi" w:cs="Tahoma"/>
          <w:color w:val="0A0A0A"/>
          <w:sz w:val="22"/>
          <w:szCs w:val="22"/>
        </w:rPr>
        <w:t xml:space="preserve"> consultancy and activity </w:t>
      </w:r>
      <w:proofErr w:type="spellStart"/>
      <w:r w:rsidR="00632487">
        <w:rPr>
          <w:rFonts w:asciiTheme="majorHAnsi" w:eastAsia="Times New Roman" w:hAnsiTheme="majorHAnsi" w:cs="Tahoma"/>
          <w:color w:val="0A0A0A"/>
          <w:sz w:val="22"/>
          <w:szCs w:val="22"/>
        </w:rPr>
        <w:t>ToRs</w:t>
      </w:r>
      <w:proofErr w:type="spellEnd"/>
      <w:r w:rsidR="00632487">
        <w:rPr>
          <w:rFonts w:asciiTheme="majorHAnsi" w:eastAsia="Times New Roman" w:hAnsiTheme="majorHAnsi" w:cs="Tahoma"/>
          <w:color w:val="0A0A0A"/>
          <w:sz w:val="22"/>
          <w:szCs w:val="22"/>
        </w:rPr>
        <w:t>, prepare</w:t>
      </w:r>
      <w:r w:rsidR="00725630">
        <w:rPr>
          <w:rFonts w:asciiTheme="majorHAnsi" w:eastAsia="Times New Roman" w:hAnsiTheme="majorHAnsi" w:cs="Tahoma"/>
          <w:color w:val="0A0A0A"/>
          <w:sz w:val="22"/>
          <w:szCs w:val="22"/>
        </w:rPr>
        <w:t>d</w:t>
      </w:r>
      <w:r w:rsidR="00632487">
        <w:rPr>
          <w:rFonts w:asciiTheme="majorHAnsi" w:eastAsia="Times New Roman" w:hAnsiTheme="majorHAnsi" w:cs="Tahoma"/>
          <w:color w:val="0A0A0A"/>
          <w:sz w:val="22"/>
          <w:szCs w:val="22"/>
        </w:rPr>
        <w:t>, negotiate</w:t>
      </w:r>
      <w:r w:rsidR="00725630">
        <w:rPr>
          <w:rFonts w:asciiTheme="majorHAnsi" w:eastAsia="Times New Roman" w:hAnsiTheme="majorHAnsi" w:cs="Tahoma"/>
          <w:color w:val="0A0A0A"/>
          <w:sz w:val="22"/>
          <w:szCs w:val="22"/>
        </w:rPr>
        <w:t>d</w:t>
      </w:r>
      <w:r w:rsidR="00632487">
        <w:rPr>
          <w:rFonts w:asciiTheme="majorHAnsi" w:eastAsia="Times New Roman" w:hAnsiTheme="majorHAnsi" w:cs="Tahoma"/>
          <w:color w:val="0A0A0A"/>
          <w:sz w:val="22"/>
          <w:szCs w:val="22"/>
        </w:rPr>
        <w:t xml:space="preserve"> and </w:t>
      </w:r>
      <w:proofErr w:type="spellStart"/>
      <w:r w:rsidR="00632487">
        <w:rPr>
          <w:rFonts w:asciiTheme="majorHAnsi" w:eastAsia="Times New Roman" w:hAnsiTheme="majorHAnsi" w:cs="Tahoma"/>
          <w:color w:val="0A0A0A"/>
          <w:sz w:val="22"/>
          <w:szCs w:val="22"/>
        </w:rPr>
        <w:t>finalise</w:t>
      </w:r>
      <w:r w:rsidR="00725630">
        <w:rPr>
          <w:rFonts w:asciiTheme="majorHAnsi" w:eastAsia="Times New Roman" w:hAnsiTheme="majorHAnsi" w:cs="Tahoma"/>
          <w:color w:val="0A0A0A"/>
          <w:sz w:val="22"/>
          <w:szCs w:val="22"/>
        </w:rPr>
        <w:t>d</w:t>
      </w:r>
      <w:proofErr w:type="spellEnd"/>
      <w:r w:rsidR="00DB6E4B">
        <w:rPr>
          <w:rFonts w:asciiTheme="majorHAnsi" w:eastAsia="Times New Roman" w:hAnsiTheme="majorHAnsi" w:cs="Tahoma"/>
          <w:color w:val="0A0A0A"/>
          <w:sz w:val="22"/>
          <w:szCs w:val="22"/>
        </w:rPr>
        <w:t xml:space="preserve"> PC</w:t>
      </w:r>
      <w:r w:rsidR="00632487">
        <w:rPr>
          <w:rFonts w:asciiTheme="majorHAnsi" w:eastAsia="Times New Roman" w:hAnsiTheme="majorHAnsi" w:cs="Tahoma"/>
          <w:color w:val="0A0A0A"/>
          <w:sz w:val="22"/>
          <w:szCs w:val="22"/>
        </w:rPr>
        <w:t xml:space="preserve">As with three partner institutions in PRC, </w:t>
      </w:r>
      <w:r w:rsidR="00190467">
        <w:rPr>
          <w:rFonts w:asciiTheme="majorHAnsi" w:eastAsia="Times New Roman" w:hAnsiTheme="majorHAnsi" w:cs="Tahoma"/>
          <w:color w:val="0A0A0A"/>
          <w:sz w:val="22"/>
          <w:szCs w:val="22"/>
        </w:rPr>
        <w:t>and undert</w:t>
      </w:r>
      <w:r w:rsidR="006F4D8B">
        <w:rPr>
          <w:rFonts w:asciiTheme="majorHAnsi" w:eastAsia="Times New Roman" w:hAnsiTheme="majorHAnsi" w:cs="Tahoma"/>
          <w:color w:val="0A0A0A"/>
          <w:sz w:val="22"/>
          <w:szCs w:val="22"/>
        </w:rPr>
        <w:t>ook</w:t>
      </w:r>
      <w:r w:rsidR="00190467">
        <w:rPr>
          <w:rFonts w:asciiTheme="majorHAnsi" w:eastAsia="Times New Roman" w:hAnsiTheme="majorHAnsi" w:cs="Tahoma"/>
          <w:color w:val="0A0A0A"/>
          <w:sz w:val="22"/>
          <w:szCs w:val="22"/>
        </w:rPr>
        <w:t xml:space="preserve"> a range of communication activities, </w:t>
      </w:r>
      <w:r w:rsidR="00632487">
        <w:rPr>
          <w:rFonts w:asciiTheme="majorHAnsi" w:eastAsia="Times New Roman" w:hAnsiTheme="majorHAnsi" w:cs="Tahoma"/>
          <w:color w:val="0A0A0A"/>
          <w:sz w:val="22"/>
          <w:szCs w:val="22"/>
        </w:rPr>
        <w:t>amongst many other achievements.</w:t>
      </w:r>
      <w:r w:rsidR="00840E95">
        <w:rPr>
          <w:rFonts w:asciiTheme="majorHAnsi" w:eastAsia="Times New Roman" w:hAnsiTheme="majorHAnsi" w:cs="Tahoma"/>
          <w:color w:val="0A0A0A"/>
          <w:sz w:val="22"/>
          <w:szCs w:val="22"/>
        </w:rPr>
        <w:t xml:space="preserve">  </w:t>
      </w:r>
    </w:p>
    <w:p w14:paraId="74CB8192" w14:textId="77777777" w:rsidR="00F53D0C" w:rsidRDefault="00F53D0C" w:rsidP="00F53D0C">
      <w:pPr>
        <w:pStyle w:val="ListParagraph"/>
        <w:spacing w:line="276" w:lineRule="auto"/>
        <w:ind w:left="360"/>
        <w:jc w:val="both"/>
        <w:rPr>
          <w:rFonts w:asciiTheme="majorHAnsi" w:eastAsia="Times New Roman" w:hAnsiTheme="majorHAnsi" w:cs="Tahoma"/>
          <w:color w:val="0A0A0A"/>
          <w:sz w:val="22"/>
          <w:szCs w:val="22"/>
        </w:rPr>
      </w:pPr>
    </w:p>
    <w:p w14:paraId="14CE7960" w14:textId="49B96DCB" w:rsidR="00632487" w:rsidRDefault="00840E95" w:rsidP="003B542A">
      <w:pPr>
        <w:pStyle w:val="ListParagraph"/>
        <w:numPr>
          <w:ilvl w:val="0"/>
          <w:numId w:val="39"/>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The MTR consultant considers that</w:t>
      </w:r>
      <w:r w:rsidR="001F74D9">
        <w:rPr>
          <w:rFonts w:asciiTheme="majorHAnsi" w:eastAsia="Times New Roman" w:hAnsiTheme="majorHAnsi" w:cs="Tahoma"/>
          <w:color w:val="0A0A0A"/>
          <w:sz w:val="22"/>
          <w:szCs w:val="22"/>
        </w:rPr>
        <w:t xml:space="preserve"> this is a significant achievement for the PMO which is faced with a huge imbalance between workload and staff numbers, inefficient support services from UNOPS, and slow progress of some in-country actions that are the responsibility of national governments (e.g. the PRC government took nearly </w:t>
      </w:r>
      <w:r w:rsidR="0091182F">
        <w:rPr>
          <w:rFonts w:asciiTheme="majorHAnsi" w:eastAsia="Times New Roman" w:hAnsiTheme="majorHAnsi" w:cs="Tahoma"/>
          <w:color w:val="0A0A0A"/>
          <w:sz w:val="22"/>
          <w:szCs w:val="22"/>
        </w:rPr>
        <w:t>nine months</w:t>
      </w:r>
      <w:r w:rsidR="001F74D9">
        <w:rPr>
          <w:rFonts w:asciiTheme="majorHAnsi" w:eastAsia="Times New Roman" w:hAnsiTheme="majorHAnsi" w:cs="Tahoma"/>
          <w:color w:val="0A0A0A"/>
          <w:sz w:val="22"/>
          <w:szCs w:val="22"/>
        </w:rPr>
        <w:t xml:space="preserve"> to forma</w:t>
      </w:r>
      <w:r w:rsidR="00F53D0C">
        <w:rPr>
          <w:rFonts w:asciiTheme="majorHAnsi" w:eastAsia="Times New Roman" w:hAnsiTheme="majorHAnsi" w:cs="Tahoma"/>
          <w:color w:val="0A0A0A"/>
          <w:sz w:val="22"/>
          <w:szCs w:val="22"/>
        </w:rPr>
        <w:t xml:space="preserve">lly nominate </w:t>
      </w:r>
      <w:r w:rsidR="0091182F">
        <w:rPr>
          <w:rFonts w:asciiTheme="majorHAnsi" w:eastAsia="Times New Roman" w:hAnsiTheme="majorHAnsi" w:cs="Tahoma"/>
          <w:color w:val="0A0A0A"/>
          <w:sz w:val="22"/>
          <w:szCs w:val="22"/>
        </w:rPr>
        <w:t>its members for the RWGs and NWGs, and both countries t</w:t>
      </w:r>
      <w:r w:rsidR="006F4D8B">
        <w:rPr>
          <w:rFonts w:asciiTheme="majorHAnsi" w:eastAsia="Times New Roman" w:hAnsiTheme="majorHAnsi" w:cs="Tahoma"/>
          <w:color w:val="0A0A0A"/>
          <w:sz w:val="22"/>
          <w:szCs w:val="22"/>
        </w:rPr>
        <w:t>ook</w:t>
      </w:r>
      <w:r w:rsidR="0091182F">
        <w:rPr>
          <w:rFonts w:asciiTheme="majorHAnsi" w:eastAsia="Times New Roman" w:hAnsiTheme="majorHAnsi" w:cs="Tahoma"/>
          <w:color w:val="0A0A0A"/>
          <w:sz w:val="22"/>
          <w:szCs w:val="22"/>
        </w:rPr>
        <w:t xml:space="preserve"> eight months to confirm their chairmanships of the RWGs.  This is critical as the RWGs are a key vehicle for implementation of regional activities and the NWGs for national activities.</w:t>
      </w:r>
      <w:r w:rsidR="00B14FEC">
        <w:rPr>
          <w:rFonts w:asciiTheme="majorHAnsi" w:eastAsia="Times New Roman" w:hAnsiTheme="majorHAnsi" w:cs="Tahoma"/>
          <w:color w:val="0A0A0A"/>
          <w:sz w:val="22"/>
          <w:szCs w:val="22"/>
        </w:rPr>
        <w:t xml:space="preserve">  It is important that not all blame be placed on the PMO for delays and that the two countries also take every possible action to expedite implementation of all Project activities in a timely manner.</w:t>
      </w:r>
    </w:p>
    <w:p w14:paraId="08C9494A" w14:textId="77777777" w:rsidR="00632487" w:rsidRDefault="00632487" w:rsidP="00632487">
      <w:pPr>
        <w:pStyle w:val="ListParagraph"/>
        <w:spacing w:line="276" w:lineRule="auto"/>
        <w:ind w:left="360"/>
        <w:jc w:val="both"/>
        <w:rPr>
          <w:rFonts w:asciiTheme="majorHAnsi" w:eastAsia="Times New Roman" w:hAnsiTheme="majorHAnsi" w:cs="Tahoma"/>
          <w:color w:val="0A0A0A"/>
          <w:sz w:val="22"/>
          <w:szCs w:val="22"/>
        </w:rPr>
      </w:pPr>
    </w:p>
    <w:p w14:paraId="71CD3D03" w14:textId="4413BCCE" w:rsidR="002B0E83" w:rsidRDefault="0078277B" w:rsidP="003B542A">
      <w:pPr>
        <w:pStyle w:val="ListParagraph"/>
        <w:numPr>
          <w:ilvl w:val="0"/>
          <w:numId w:val="39"/>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The PMO’s</w:t>
      </w:r>
      <w:r w:rsidR="00632487">
        <w:rPr>
          <w:rFonts w:asciiTheme="majorHAnsi" w:eastAsia="Times New Roman" w:hAnsiTheme="majorHAnsi" w:cs="Tahoma"/>
          <w:color w:val="0A0A0A"/>
          <w:sz w:val="22"/>
          <w:szCs w:val="22"/>
        </w:rPr>
        <w:t xml:space="preserve"> productivity </w:t>
      </w:r>
      <w:r w:rsidR="00ED47A2" w:rsidRPr="00ED47A2">
        <w:rPr>
          <w:rFonts w:asciiTheme="majorHAnsi" w:eastAsia="Times New Roman" w:hAnsiTheme="majorHAnsi" w:cs="Tahoma"/>
          <w:color w:val="0A0A0A"/>
          <w:sz w:val="22"/>
          <w:szCs w:val="22"/>
        </w:rPr>
        <w:t>appears to be driven by innate natural intelligence, outstanding work ethic a</w:t>
      </w:r>
      <w:r w:rsidR="002B0E83">
        <w:rPr>
          <w:rFonts w:asciiTheme="majorHAnsi" w:eastAsia="Times New Roman" w:hAnsiTheme="majorHAnsi" w:cs="Tahoma"/>
          <w:color w:val="0A0A0A"/>
          <w:sz w:val="22"/>
          <w:szCs w:val="22"/>
        </w:rPr>
        <w:t>nd huge personal commitment and enthusiasm.  However, at the same time it has been significantly constrained by the inherent inefficiencies in the UNOPS s</w:t>
      </w:r>
      <w:r w:rsidR="00F53D0C">
        <w:rPr>
          <w:rFonts w:asciiTheme="majorHAnsi" w:eastAsia="Times New Roman" w:hAnsiTheme="majorHAnsi" w:cs="Tahoma"/>
          <w:color w:val="0A0A0A"/>
          <w:sz w:val="22"/>
          <w:szCs w:val="22"/>
        </w:rPr>
        <w:t>upport services outlined above (</w:t>
      </w:r>
      <w:r w:rsidR="002B0E83">
        <w:rPr>
          <w:rFonts w:asciiTheme="majorHAnsi" w:eastAsia="Times New Roman" w:hAnsiTheme="majorHAnsi" w:cs="Tahoma"/>
          <w:color w:val="0A0A0A"/>
          <w:sz w:val="22"/>
          <w:szCs w:val="22"/>
        </w:rPr>
        <w:t>which are beyond the control of the PMO), and a lack of</w:t>
      </w:r>
      <w:r w:rsidR="00ED47A2" w:rsidRPr="00ED47A2">
        <w:rPr>
          <w:rFonts w:asciiTheme="majorHAnsi" w:eastAsia="Times New Roman" w:hAnsiTheme="majorHAnsi" w:cs="Tahoma"/>
          <w:color w:val="0A0A0A"/>
          <w:sz w:val="22"/>
          <w:szCs w:val="22"/>
        </w:rPr>
        <w:t xml:space="preserve"> adherence to structured project management</w:t>
      </w:r>
      <w:r w:rsidR="002B0E83">
        <w:rPr>
          <w:rFonts w:asciiTheme="majorHAnsi" w:eastAsia="Times New Roman" w:hAnsiTheme="majorHAnsi" w:cs="Tahoma"/>
          <w:color w:val="0A0A0A"/>
          <w:sz w:val="22"/>
          <w:szCs w:val="22"/>
        </w:rPr>
        <w:t xml:space="preserve"> procedures and processes, and</w:t>
      </w:r>
      <w:r w:rsidR="00ED47A2" w:rsidRPr="00ED47A2">
        <w:rPr>
          <w:rFonts w:asciiTheme="majorHAnsi" w:eastAsia="Times New Roman" w:hAnsiTheme="majorHAnsi" w:cs="Tahoma"/>
          <w:color w:val="0A0A0A"/>
          <w:sz w:val="22"/>
          <w:szCs w:val="22"/>
        </w:rPr>
        <w:t xml:space="preserve"> to work plans and priorities.  </w:t>
      </w:r>
      <w:r w:rsidR="00F53D0C">
        <w:rPr>
          <w:rFonts w:asciiTheme="majorHAnsi" w:eastAsia="Times New Roman" w:hAnsiTheme="majorHAnsi" w:cs="Tahoma"/>
          <w:color w:val="0A0A0A"/>
          <w:sz w:val="22"/>
          <w:szCs w:val="22"/>
        </w:rPr>
        <w:t xml:space="preserve">The PMO appears to have a tendency to focus on and pursue individual activities that they may find personally interesting or more exciting, than to take a more strategic, programmatic and prioritized approach. </w:t>
      </w:r>
      <w:r w:rsidR="00ED47A2" w:rsidRPr="00ED47A2">
        <w:rPr>
          <w:rFonts w:asciiTheme="majorHAnsi" w:eastAsia="Times New Roman" w:hAnsiTheme="majorHAnsi" w:cs="Tahoma"/>
          <w:color w:val="0A0A0A"/>
          <w:sz w:val="22"/>
          <w:szCs w:val="22"/>
        </w:rPr>
        <w:t>This has caused some inefficiencies and delays, including pursuit of tangents and low-priority activities</w:t>
      </w:r>
      <w:r>
        <w:rPr>
          <w:rFonts w:asciiTheme="majorHAnsi" w:eastAsia="Times New Roman" w:hAnsiTheme="majorHAnsi" w:cs="Tahoma"/>
          <w:color w:val="0A0A0A"/>
          <w:sz w:val="22"/>
          <w:szCs w:val="22"/>
        </w:rPr>
        <w:t xml:space="preserve">, often driven </w:t>
      </w:r>
      <w:r w:rsidR="006F4D8B">
        <w:rPr>
          <w:rFonts w:asciiTheme="majorHAnsi" w:eastAsia="Times New Roman" w:hAnsiTheme="majorHAnsi" w:cs="Tahoma"/>
          <w:color w:val="0A0A0A"/>
          <w:sz w:val="22"/>
          <w:szCs w:val="22"/>
        </w:rPr>
        <w:t xml:space="preserve">more </w:t>
      </w:r>
      <w:r>
        <w:rPr>
          <w:rFonts w:asciiTheme="majorHAnsi" w:eastAsia="Times New Roman" w:hAnsiTheme="majorHAnsi" w:cs="Tahoma"/>
          <w:color w:val="0A0A0A"/>
          <w:sz w:val="22"/>
          <w:szCs w:val="22"/>
        </w:rPr>
        <w:t>by personal interest than by vital project needs</w:t>
      </w:r>
      <w:r w:rsidR="00ED47A2" w:rsidRPr="00ED47A2">
        <w:rPr>
          <w:rFonts w:asciiTheme="majorHAnsi" w:eastAsia="Times New Roman" w:hAnsiTheme="majorHAnsi" w:cs="Tahoma"/>
          <w:color w:val="0A0A0A"/>
          <w:sz w:val="22"/>
          <w:szCs w:val="22"/>
        </w:rPr>
        <w:t xml:space="preserve">.  </w:t>
      </w:r>
    </w:p>
    <w:p w14:paraId="4E665B95" w14:textId="77777777" w:rsidR="002B0E83" w:rsidRPr="002B0E83" w:rsidRDefault="002B0E83" w:rsidP="002B0E83">
      <w:pPr>
        <w:spacing w:line="276" w:lineRule="auto"/>
        <w:jc w:val="both"/>
        <w:rPr>
          <w:rFonts w:asciiTheme="majorHAnsi" w:eastAsia="Times New Roman" w:hAnsiTheme="majorHAnsi" w:cs="Tahoma"/>
          <w:color w:val="0A0A0A"/>
          <w:sz w:val="22"/>
          <w:szCs w:val="22"/>
        </w:rPr>
      </w:pPr>
    </w:p>
    <w:p w14:paraId="069FFD43" w14:textId="27FF3032" w:rsidR="00ED47A2" w:rsidRPr="002B0E83" w:rsidRDefault="00632487" w:rsidP="003B542A">
      <w:pPr>
        <w:pStyle w:val="ListParagraph"/>
        <w:numPr>
          <w:ilvl w:val="0"/>
          <w:numId w:val="39"/>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For example,</w:t>
      </w:r>
      <w:r w:rsidR="00ED47A2" w:rsidRPr="00ED47A2">
        <w:rPr>
          <w:rFonts w:asciiTheme="majorHAnsi" w:eastAsia="Times New Roman" w:hAnsiTheme="majorHAnsi" w:cs="Tahoma"/>
          <w:color w:val="0A0A0A"/>
          <w:sz w:val="22"/>
          <w:szCs w:val="22"/>
        </w:rPr>
        <w:t xml:space="preserve"> despite huge workload, extremely limited remaining time and major strategic priorities like Component 1, the PMO has spent considerable time </w:t>
      </w:r>
      <w:r w:rsidR="00F53D0C">
        <w:rPr>
          <w:rFonts w:asciiTheme="majorHAnsi" w:eastAsia="Times New Roman" w:hAnsiTheme="majorHAnsi" w:cs="Tahoma"/>
          <w:color w:val="0A0A0A"/>
          <w:sz w:val="22"/>
          <w:szCs w:val="22"/>
        </w:rPr>
        <w:t xml:space="preserve">on specific activities such as an individual MPA proposal at </w:t>
      </w:r>
      <w:proofErr w:type="spellStart"/>
      <w:r w:rsidR="00F53D0C">
        <w:rPr>
          <w:rFonts w:asciiTheme="majorHAnsi" w:eastAsia="Times New Roman" w:hAnsiTheme="majorHAnsi" w:cs="Tahoma"/>
          <w:color w:val="0A0A0A"/>
          <w:sz w:val="22"/>
          <w:szCs w:val="22"/>
        </w:rPr>
        <w:t>Rudong</w:t>
      </w:r>
      <w:proofErr w:type="spellEnd"/>
      <w:r w:rsidR="00F53D0C">
        <w:rPr>
          <w:rFonts w:asciiTheme="majorHAnsi" w:eastAsia="Times New Roman" w:hAnsiTheme="majorHAnsi" w:cs="Tahoma"/>
          <w:color w:val="0A0A0A"/>
          <w:sz w:val="22"/>
          <w:szCs w:val="22"/>
        </w:rPr>
        <w:t>, PRC, rather than developing the YS-wide biodiversity strategy</w:t>
      </w:r>
      <w:r w:rsidR="00A65257">
        <w:rPr>
          <w:rFonts w:asciiTheme="majorHAnsi" w:eastAsia="Times New Roman" w:hAnsiTheme="majorHAnsi" w:cs="Tahoma"/>
          <w:color w:val="0A0A0A"/>
          <w:sz w:val="22"/>
          <w:szCs w:val="22"/>
        </w:rPr>
        <w:t xml:space="preserve"> first</w:t>
      </w:r>
      <w:r w:rsidR="00F53D0C">
        <w:rPr>
          <w:rFonts w:asciiTheme="majorHAnsi" w:eastAsia="Times New Roman" w:hAnsiTheme="majorHAnsi" w:cs="Tahoma"/>
          <w:color w:val="0A0A0A"/>
          <w:sz w:val="22"/>
          <w:szCs w:val="22"/>
        </w:rPr>
        <w:t xml:space="preserve">, and </w:t>
      </w:r>
      <w:r w:rsidR="00ED47A2" w:rsidRPr="00ED47A2">
        <w:rPr>
          <w:rFonts w:asciiTheme="majorHAnsi" w:eastAsia="Times New Roman" w:hAnsiTheme="majorHAnsi" w:cs="Tahoma"/>
          <w:color w:val="0A0A0A"/>
          <w:sz w:val="22"/>
          <w:szCs w:val="22"/>
        </w:rPr>
        <w:t xml:space="preserve">on trivial, unnecessary tasks like </w:t>
      </w:r>
      <w:r w:rsidR="00F53D0C">
        <w:rPr>
          <w:rFonts w:asciiTheme="majorHAnsi" w:eastAsia="Times New Roman" w:hAnsiTheme="majorHAnsi" w:cs="Tahoma"/>
          <w:color w:val="0A0A0A"/>
          <w:sz w:val="22"/>
          <w:szCs w:val="22"/>
        </w:rPr>
        <w:t>design of a new Project logo</w:t>
      </w:r>
      <w:r w:rsidR="00ED47A2" w:rsidRPr="00ED47A2">
        <w:rPr>
          <w:rFonts w:asciiTheme="majorHAnsi" w:eastAsia="Times New Roman" w:hAnsiTheme="majorHAnsi" w:cs="Tahoma"/>
          <w:color w:val="0A0A0A"/>
          <w:sz w:val="22"/>
          <w:szCs w:val="22"/>
        </w:rPr>
        <w:t xml:space="preserve"> which is totally unnecessary and unproductive</w:t>
      </w:r>
      <w:r w:rsidR="00F53D0C">
        <w:rPr>
          <w:rFonts w:asciiTheme="majorHAnsi" w:eastAsia="Times New Roman" w:hAnsiTheme="majorHAnsi" w:cs="Tahoma"/>
          <w:color w:val="0A0A0A"/>
          <w:sz w:val="22"/>
          <w:szCs w:val="22"/>
        </w:rPr>
        <w:t xml:space="preserve"> </w:t>
      </w:r>
      <w:r w:rsidR="00F53D0C" w:rsidRPr="00ED47A2">
        <w:rPr>
          <w:rFonts w:asciiTheme="majorHAnsi" w:eastAsia="Times New Roman" w:hAnsiTheme="majorHAnsi" w:cs="Tahoma"/>
          <w:color w:val="0A0A0A"/>
          <w:sz w:val="22"/>
          <w:szCs w:val="22"/>
        </w:rPr>
        <w:t>(</w:t>
      </w:r>
      <w:r w:rsidR="00F53D0C">
        <w:rPr>
          <w:rFonts w:asciiTheme="majorHAnsi" w:eastAsia="Times New Roman" w:hAnsiTheme="majorHAnsi" w:cs="Tahoma"/>
          <w:color w:val="0A0A0A"/>
          <w:sz w:val="22"/>
          <w:szCs w:val="22"/>
        </w:rPr>
        <w:t>see section 3.2.7 below)</w:t>
      </w:r>
      <w:r w:rsidR="00ED47A2" w:rsidRPr="00ED47A2">
        <w:rPr>
          <w:rFonts w:asciiTheme="majorHAnsi" w:eastAsia="Times New Roman" w:hAnsiTheme="majorHAnsi" w:cs="Tahoma"/>
          <w:color w:val="0A0A0A"/>
          <w:sz w:val="22"/>
          <w:szCs w:val="22"/>
        </w:rPr>
        <w:t xml:space="preserve">. </w:t>
      </w:r>
      <w:r w:rsidR="00ED47A2" w:rsidRPr="002B0E83">
        <w:rPr>
          <w:rFonts w:asciiTheme="majorHAnsi" w:eastAsia="Times New Roman" w:hAnsiTheme="majorHAnsi" w:cs="Tahoma"/>
          <w:color w:val="0A0A0A"/>
          <w:sz w:val="22"/>
          <w:szCs w:val="22"/>
        </w:rPr>
        <w:t>Time spent on these distractions would be much better spent on urgent implementation of high priority</w:t>
      </w:r>
      <w:r w:rsidR="00F53D0C">
        <w:rPr>
          <w:rFonts w:asciiTheme="majorHAnsi" w:eastAsia="Times New Roman" w:hAnsiTheme="majorHAnsi" w:cs="Tahoma"/>
          <w:color w:val="0A0A0A"/>
          <w:sz w:val="22"/>
          <w:szCs w:val="22"/>
        </w:rPr>
        <w:t>, strategic level activities,</w:t>
      </w:r>
      <w:r w:rsidR="00ED47A2" w:rsidRPr="002B0E83">
        <w:rPr>
          <w:rFonts w:asciiTheme="majorHAnsi" w:eastAsia="Times New Roman" w:hAnsiTheme="majorHAnsi" w:cs="Tahoma"/>
          <w:color w:val="0A0A0A"/>
          <w:sz w:val="22"/>
          <w:szCs w:val="22"/>
        </w:rPr>
        <w:t xml:space="preserve"> especially in relation to Component 1 regarding establishment of the YS Commission.</w:t>
      </w:r>
      <w:r w:rsidR="0091182F">
        <w:rPr>
          <w:rFonts w:asciiTheme="majorHAnsi" w:eastAsia="Times New Roman" w:hAnsiTheme="majorHAnsi" w:cs="Tahoma"/>
          <w:color w:val="0A0A0A"/>
          <w:sz w:val="22"/>
          <w:szCs w:val="22"/>
        </w:rPr>
        <w:t xml:space="preserve"> The PMO’s focus on these low-priority activities was not objected to by the national governments or RWGs, indicating that these parties also need to give greater attention to setting strategic priorities for the Project.</w:t>
      </w:r>
    </w:p>
    <w:p w14:paraId="0C01B76B" w14:textId="77777777" w:rsidR="000C5027" w:rsidRPr="000C5027" w:rsidRDefault="000C5027" w:rsidP="000C5027">
      <w:pPr>
        <w:spacing w:line="276" w:lineRule="auto"/>
        <w:jc w:val="both"/>
        <w:rPr>
          <w:rFonts w:asciiTheme="majorHAnsi" w:eastAsia="Times New Roman" w:hAnsiTheme="majorHAnsi" w:cs="Tahoma"/>
          <w:color w:val="0A0A0A"/>
          <w:sz w:val="22"/>
          <w:szCs w:val="22"/>
        </w:rPr>
      </w:pPr>
    </w:p>
    <w:p w14:paraId="0BDF2E59" w14:textId="03802B01" w:rsidR="000C5027" w:rsidRDefault="000C5027" w:rsidP="003B542A">
      <w:pPr>
        <w:pStyle w:val="ListParagraph"/>
        <w:numPr>
          <w:ilvl w:val="0"/>
          <w:numId w:val="39"/>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During the MTR the consultant reviewed the project </w:t>
      </w:r>
      <w:proofErr w:type="spellStart"/>
      <w:r>
        <w:rPr>
          <w:rFonts w:asciiTheme="majorHAnsi" w:eastAsia="Times New Roman" w:hAnsiTheme="majorHAnsi" w:cs="Tahoma"/>
          <w:color w:val="0A0A0A"/>
          <w:sz w:val="22"/>
          <w:szCs w:val="22"/>
        </w:rPr>
        <w:t>workplans</w:t>
      </w:r>
      <w:proofErr w:type="spellEnd"/>
      <w:r>
        <w:rPr>
          <w:rFonts w:asciiTheme="majorHAnsi" w:eastAsia="Times New Roman" w:hAnsiTheme="majorHAnsi" w:cs="Tahoma"/>
          <w:color w:val="0A0A0A"/>
          <w:sz w:val="22"/>
          <w:szCs w:val="22"/>
        </w:rPr>
        <w:t xml:space="preserve">, </w:t>
      </w:r>
      <w:r w:rsidR="00D43CE8">
        <w:rPr>
          <w:rFonts w:asciiTheme="majorHAnsi" w:eastAsia="Times New Roman" w:hAnsiTheme="majorHAnsi" w:cs="Tahoma"/>
          <w:color w:val="0A0A0A"/>
          <w:sz w:val="22"/>
          <w:szCs w:val="22"/>
        </w:rPr>
        <w:t>including the two y</w:t>
      </w:r>
      <w:r>
        <w:rPr>
          <w:rFonts w:asciiTheme="majorHAnsi" w:eastAsia="Times New Roman" w:hAnsiTheme="majorHAnsi" w:cs="Tahoma"/>
          <w:color w:val="0A0A0A"/>
          <w:sz w:val="22"/>
          <w:szCs w:val="22"/>
        </w:rPr>
        <w:t xml:space="preserve">ear </w:t>
      </w:r>
      <w:proofErr w:type="spellStart"/>
      <w:r>
        <w:rPr>
          <w:rFonts w:asciiTheme="majorHAnsi" w:eastAsia="Times New Roman" w:hAnsiTheme="majorHAnsi" w:cs="Tahoma"/>
          <w:color w:val="0A0A0A"/>
          <w:sz w:val="22"/>
          <w:szCs w:val="22"/>
        </w:rPr>
        <w:t>wor</w:t>
      </w:r>
      <w:r w:rsidR="00D43CE8">
        <w:rPr>
          <w:rFonts w:asciiTheme="majorHAnsi" w:eastAsia="Times New Roman" w:hAnsiTheme="majorHAnsi" w:cs="Tahoma"/>
          <w:color w:val="0A0A0A"/>
          <w:sz w:val="22"/>
          <w:szCs w:val="22"/>
        </w:rPr>
        <w:t>kplan</w:t>
      </w:r>
      <w:proofErr w:type="spellEnd"/>
      <w:r w:rsidR="00D43CE8">
        <w:rPr>
          <w:rFonts w:asciiTheme="majorHAnsi" w:eastAsia="Times New Roman" w:hAnsiTheme="majorHAnsi" w:cs="Tahoma"/>
          <w:color w:val="0A0A0A"/>
          <w:sz w:val="22"/>
          <w:szCs w:val="22"/>
        </w:rPr>
        <w:t xml:space="preserve"> </w:t>
      </w:r>
      <w:r w:rsidR="008A2208">
        <w:rPr>
          <w:rFonts w:asciiTheme="majorHAnsi" w:eastAsia="Times New Roman" w:hAnsiTheme="majorHAnsi" w:cs="Tahoma"/>
          <w:color w:val="0A0A0A"/>
          <w:sz w:val="22"/>
          <w:szCs w:val="22"/>
        </w:rPr>
        <w:t xml:space="preserve">for the remainder of the Project </w:t>
      </w:r>
      <w:r w:rsidR="00D43CE8">
        <w:rPr>
          <w:rFonts w:asciiTheme="majorHAnsi" w:eastAsia="Times New Roman" w:hAnsiTheme="majorHAnsi" w:cs="Tahoma"/>
          <w:color w:val="0A0A0A"/>
          <w:sz w:val="22"/>
          <w:szCs w:val="22"/>
        </w:rPr>
        <w:t>presented to the</w:t>
      </w:r>
      <w:r>
        <w:rPr>
          <w:rFonts w:asciiTheme="majorHAnsi" w:eastAsia="Times New Roman" w:hAnsiTheme="majorHAnsi" w:cs="Tahoma"/>
          <w:color w:val="0A0A0A"/>
          <w:sz w:val="22"/>
          <w:szCs w:val="22"/>
        </w:rPr>
        <w:t xml:space="preserve"> 2</w:t>
      </w:r>
      <w:r w:rsidRPr="000C5027">
        <w:rPr>
          <w:rFonts w:asciiTheme="majorHAnsi" w:eastAsia="Times New Roman" w:hAnsiTheme="majorHAnsi" w:cs="Tahoma"/>
          <w:color w:val="0A0A0A"/>
          <w:sz w:val="22"/>
          <w:szCs w:val="22"/>
          <w:vertAlign w:val="superscript"/>
        </w:rPr>
        <w:t>nd</w:t>
      </w:r>
      <w:r>
        <w:rPr>
          <w:rFonts w:asciiTheme="majorHAnsi" w:eastAsia="Times New Roman" w:hAnsiTheme="majorHAnsi" w:cs="Tahoma"/>
          <w:color w:val="0A0A0A"/>
          <w:sz w:val="22"/>
          <w:szCs w:val="22"/>
        </w:rPr>
        <w:t xml:space="preserve"> ICC, and found these lacking in that </w:t>
      </w:r>
      <w:r w:rsidR="00D43CE8">
        <w:rPr>
          <w:rFonts w:asciiTheme="majorHAnsi" w:eastAsia="Times New Roman" w:hAnsiTheme="majorHAnsi" w:cs="Tahoma"/>
          <w:color w:val="0A0A0A"/>
          <w:sz w:val="22"/>
          <w:szCs w:val="22"/>
        </w:rPr>
        <w:t>they do not provide an assessmen</w:t>
      </w:r>
      <w:r>
        <w:rPr>
          <w:rFonts w:asciiTheme="majorHAnsi" w:eastAsia="Times New Roman" w:hAnsiTheme="majorHAnsi" w:cs="Tahoma"/>
          <w:color w:val="0A0A0A"/>
          <w:sz w:val="22"/>
          <w:szCs w:val="22"/>
        </w:rPr>
        <w:t xml:space="preserve">t of </w:t>
      </w:r>
      <w:r w:rsidRPr="00AE2097">
        <w:rPr>
          <w:rFonts w:asciiTheme="majorHAnsi" w:eastAsia="Times New Roman" w:hAnsiTheme="majorHAnsi" w:cs="Tahoma"/>
          <w:color w:val="0A0A0A"/>
          <w:sz w:val="22"/>
          <w:szCs w:val="22"/>
          <w:u w:val="single"/>
        </w:rPr>
        <w:t>planned versus actual</w:t>
      </w:r>
      <w:r>
        <w:rPr>
          <w:rFonts w:asciiTheme="majorHAnsi" w:eastAsia="Times New Roman" w:hAnsiTheme="majorHAnsi" w:cs="Tahoma"/>
          <w:color w:val="0A0A0A"/>
          <w:sz w:val="22"/>
          <w:szCs w:val="22"/>
        </w:rPr>
        <w:t xml:space="preserve"> implementation of activities to date, and do no</w:t>
      </w:r>
      <w:r w:rsidR="00D43CE8">
        <w:rPr>
          <w:rFonts w:asciiTheme="majorHAnsi" w:eastAsia="Times New Roman" w:hAnsiTheme="majorHAnsi" w:cs="Tahoma"/>
          <w:color w:val="0A0A0A"/>
          <w:sz w:val="22"/>
          <w:szCs w:val="22"/>
        </w:rPr>
        <w:t>t pro</w:t>
      </w:r>
      <w:r>
        <w:rPr>
          <w:rFonts w:asciiTheme="majorHAnsi" w:eastAsia="Times New Roman" w:hAnsiTheme="majorHAnsi" w:cs="Tahoma"/>
          <w:color w:val="0A0A0A"/>
          <w:sz w:val="22"/>
          <w:szCs w:val="22"/>
        </w:rPr>
        <w:t>vide a Proj</w:t>
      </w:r>
      <w:r w:rsidR="00D43CE8">
        <w:rPr>
          <w:rFonts w:asciiTheme="majorHAnsi" w:eastAsia="Times New Roman" w:hAnsiTheme="majorHAnsi" w:cs="Tahoma"/>
          <w:color w:val="0A0A0A"/>
          <w:sz w:val="22"/>
          <w:szCs w:val="22"/>
        </w:rPr>
        <w:t>e</w:t>
      </w:r>
      <w:r>
        <w:rPr>
          <w:rFonts w:asciiTheme="majorHAnsi" w:eastAsia="Times New Roman" w:hAnsiTheme="majorHAnsi" w:cs="Tahoma"/>
          <w:color w:val="0A0A0A"/>
          <w:sz w:val="22"/>
          <w:szCs w:val="22"/>
        </w:rPr>
        <w:t xml:space="preserve">ct-wide </w:t>
      </w:r>
      <w:r w:rsidR="00D43CE8">
        <w:rPr>
          <w:rFonts w:asciiTheme="majorHAnsi" w:eastAsia="Times New Roman" w:hAnsiTheme="majorHAnsi" w:cs="Tahoma"/>
          <w:color w:val="0A0A0A"/>
          <w:sz w:val="22"/>
          <w:szCs w:val="22"/>
        </w:rPr>
        <w:t xml:space="preserve">view of the </w:t>
      </w:r>
      <w:r w:rsidR="00994FA0" w:rsidRPr="00544C4D">
        <w:rPr>
          <w:rFonts w:asciiTheme="majorHAnsi" w:eastAsia="Times New Roman" w:hAnsiTheme="majorHAnsi" w:cs="Tahoma"/>
          <w:color w:val="0A0A0A"/>
          <w:sz w:val="22"/>
          <w:szCs w:val="22"/>
          <w:u w:val="single"/>
        </w:rPr>
        <w:t>pro</w:t>
      </w:r>
      <w:r w:rsidRPr="00544C4D">
        <w:rPr>
          <w:rFonts w:asciiTheme="majorHAnsi" w:eastAsia="Times New Roman" w:hAnsiTheme="majorHAnsi" w:cs="Tahoma"/>
          <w:color w:val="0A0A0A"/>
          <w:sz w:val="22"/>
          <w:szCs w:val="22"/>
          <w:u w:val="single"/>
        </w:rPr>
        <w:t xml:space="preserve">jected </w:t>
      </w:r>
      <w:proofErr w:type="spellStart"/>
      <w:r w:rsidRPr="00544C4D">
        <w:rPr>
          <w:rFonts w:asciiTheme="majorHAnsi" w:eastAsia="Times New Roman" w:hAnsiTheme="majorHAnsi" w:cs="Tahoma"/>
          <w:color w:val="0A0A0A"/>
          <w:sz w:val="22"/>
          <w:szCs w:val="22"/>
          <w:u w:val="single"/>
        </w:rPr>
        <w:t>workplan</w:t>
      </w:r>
      <w:proofErr w:type="spellEnd"/>
      <w:r>
        <w:rPr>
          <w:rFonts w:asciiTheme="majorHAnsi" w:eastAsia="Times New Roman" w:hAnsiTheme="majorHAnsi" w:cs="Tahoma"/>
          <w:color w:val="0A0A0A"/>
          <w:sz w:val="22"/>
          <w:szCs w:val="22"/>
        </w:rPr>
        <w:t xml:space="preserve"> of all activities</w:t>
      </w:r>
      <w:r w:rsidR="00725630">
        <w:rPr>
          <w:rFonts w:asciiTheme="majorHAnsi" w:eastAsia="Times New Roman" w:hAnsiTheme="majorHAnsi" w:cs="Tahoma"/>
          <w:color w:val="0A0A0A"/>
          <w:sz w:val="22"/>
          <w:szCs w:val="22"/>
        </w:rPr>
        <w:t>,</w:t>
      </w:r>
      <w:r>
        <w:rPr>
          <w:rFonts w:asciiTheme="majorHAnsi" w:eastAsia="Times New Roman" w:hAnsiTheme="majorHAnsi" w:cs="Tahoma"/>
          <w:color w:val="0A0A0A"/>
          <w:sz w:val="22"/>
          <w:szCs w:val="22"/>
        </w:rPr>
        <w:t xml:space="preserve"> on </w:t>
      </w:r>
      <w:r w:rsidR="00994FA0">
        <w:rPr>
          <w:rFonts w:asciiTheme="majorHAnsi" w:eastAsia="Times New Roman" w:hAnsiTheme="majorHAnsi" w:cs="Tahoma"/>
          <w:color w:val="0A0A0A"/>
          <w:sz w:val="22"/>
          <w:szCs w:val="22"/>
        </w:rPr>
        <w:t xml:space="preserve">a </w:t>
      </w:r>
      <w:r>
        <w:rPr>
          <w:rFonts w:asciiTheme="majorHAnsi" w:eastAsia="Times New Roman" w:hAnsiTheme="majorHAnsi" w:cs="Tahoma"/>
          <w:color w:val="0A0A0A"/>
          <w:sz w:val="22"/>
          <w:szCs w:val="22"/>
        </w:rPr>
        <w:t xml:space="preserve">month-by-month basis through to Project-end, using a Gantt chart approach. </w:t>
      </w:r>
      <w:r w:rsidR="00994FA0">
        <w:rPr>
          <w:rFonts w:asciiTheme="majorHAnsi" w:eastAsia="Times New Roman" w:hAnsiTheme="majorHAnsi" w:cs="Tahoma"/>
          <w:color w:val="0A0A0A"/>
          <w:sz w:val="22"/>
          <w:szCs w:val="22"/>
        </w:rPr>
        <w:t xml:space="preserve"> </w:t>
      </w:r>
      <w:r w:rsidR="00733CFE">
        <w:rPr>
          <w:rFonts w:asciiTheme="majorHAnsi" w:eastAsia="Times New Roman" w:hAnsiTheme="majorHAnsi" w:cs="Tahoma"/>
          <w:color w:val="0A0A0A"/>
          <w:sz w:val="22"/>
          <w:szCs w:val="22"/>
        </w:rPr>
        <w:t xml:space="preserve">This limits their utility in guiding management of Project activities on a </w:t>
      </w:r>
      <w:r w:rsidR="00733CFE" w:rsidRPr="00544C4D">
        <w:rPr>
          <w:rFonts w:asciiTheme="majorHAnsi" w:eastAsia="Times New Roman" w:hAnsiTheme="majorHAnsi" w:cs="Tahoma"/>
          <w:color w:val="0A0A0A"/>
          <w:sz w:val="22"/>
          <w:szCs w:val="22"/>
          <w:u w:val="single"/>
        </w:rPr>
        <w:t>whole-of-project / whole-of-timeline</w:t>
      </w:r>
      <w:r w:rsidR="00733CFE">
        <w:rPr>
          <w:rFonts w:asciiTheme="majorHAnsi" w:eastAsia="Times New Roman" w:hAnsiTheme="majorHAnsi" w:cs="Tahoma"/>
          <w:color w:val="0A0A0A"/>
          <w:sz w:val="22"/>
          <w:szCs w:val="22"/>
        </w:rPr>
        <w:t xml:space="preserve"> basis. </w:t>
      </w:r>
      <w:r w:rsidR="00994FA0">
        <w:rPr>
          <w:rFonts w:asciiTheme="majorHAnsi" w:eastAsia="Times New Roman" w:hAnsiTheme="majorHAnsi" w:cs="Tahoma"/>
          <w:color w:val="0A0A0A"/>
          <w:sz w:val="22"/>
          <w:szCs w:val="22"/>
        </w:rPr>
        <w:t>To help in addressing this, a one-day work</w:t>
      </w:r>
      <w:r w:rsidR="00D43CE8">
        <w:rPr>
          <w:rFonts w:asciiTheme="majorHAnsi" w:eastAsia="Times New Roman" w:hAnsiTheme="majorHAnsi" w:cs="Tahoma"/>
          <w:color w:val="0A0A0A"/>
          <w:sz w:val="22"/>
          <w:szCs w:val="22"/>
        </w:rPr>
        <w:t xml:space="preserve"> </w:t>
      </w:r>
      <w:r w:rsidR="00994FA0">
        <w:rPr>
          <w:rFonts w:asciiTheme="majorHAnsi" w:eastAsia="Times New Roman" w:hAnsiTheme="majorHAnsi" w:cs="Tahoma"/>
          <w:color w:val="0A0A0A"/>
          <w:sz w:val="22"/>
          <w:szCs w:val="22"/>
        </w:rPr>
        <w:t xml:space="preserve">planning session was held </w:t>
      </w:r>
      <w:r w:rsidR="00D43CE8">
        <w:rPr>
          <w:rFonts w:asciiTheme="majorHAnsi" w:eastAsia="Times New Roman" w:hAnsiTheme="majorHAnsi" w:cs="Tahoma"/>
          <w:color w:val="0A0A0A"/>
          <w:sz w:val="22"/>
          <w:szCs w:val="22"/>
        </w:rPr>
        <w:t>during the MTR consultant</w:t>
      </w:r>
      <w:r w:rsidR="00733CFE">
        <w:rPr>
          <w:rFonts w:asciiTheme="majorHAnsi" w:eastAsia="Times New Roman" w:hAnsiTheme="majorHAnsi" w:cs="Tahoma"/>
          <w:color w:val="0A0A0A"/>
          <w:sz w:val="22"/>
          <w:szCs w:val="22"/>
        </w:rPr>
        <w:t>’</w:t>
      </w:r>
      <w:r w:rsidR="00D43CE8">
        <w:rPr>
          <w:rFonts w:asciiTheme="majorHAnsi" w:eastAsia="Times New Roman" w:hAnsiTheme="majorHAnsi" w:cs="Tahoma"/>
          <w:color w:val="0A0A0A"/>
          <w:sz w:val="22"/>
          <w:szCs w:val="22"/>
        </w:rPr>
        <w:t>s</w:t>
      </w:r>
      <w:r w:rsidR="00733CFE">
        <w:rPr>
          <w:rFonts w:asciiTheme="majorHAnsi" w:eastAsia="Times New Roman" w:hAnsiTheme="majorHAnsi" w:cs="Tahoma"/>
          <w:color w:val="0A0A0A"/>
          <w:sz w:val="22"/>
          <w:szCs w:val="22"/>
        </w:rPr>
        <w:t xml:space="preserve"> last day in the PMO</w:t>
      </w:r>
      <w:r w:rsidR="00994FA0">
        <w:rPr>
          <w:rFonts w:asciiTheme="majorHAnsi" w:eastAsia="Times New Roman" w:hAnsiTheme="majorHAnsi" w:cs="Tahoma"/>
          <w:color w:val="0A0A0A"/>
          <w:sz w:val="22"/>
          <w:szCs w:val="22"/>
        </w:rPr>
        <w:t xml:space="preserve"> office, to </w:t>
      </w:r>
      <w:r w:rsidR="00D43CE8">
        <w:rPr>
          <w:rFonts w:asciiTheme="majorHAnsi" w:eastAsia="Times New Roman" w:hAnsiTheme="majorHAnsi" w:cs="Tahoma"/>
          <w:color w:val="0A0A0A"/>
          <w:sz w:val="22"/>
          <w:szCs w:val="22"/>
        </w:rPr>
        <w:t xml:space="preserve">produce the Gantt chart </w:t>
      </w:r>
      <w:proofErr w:type="spellStart"/>
      <w:r w:rsidR="00D43CE8">
        <w:rPr>
          <w:rFonts w:asciiTheme="majorHAnsi" w:eastAsia="Times New Roman" w:hAnsiTheme="majorHAnsi" w:cs="Tahoma"/>
          <w:color w:val="0A0A0A"/>
          <w:sz w:val="22"/>
          <w:szCs w:val="22"/>
        </w:rPr>
        <w:t>workplans</w:t>
      </w:r>
      <w:proofErr w:type="spellEnd"/>
      <w:r w:rsidR="00EC46E9">
        <w:rPr>
          <w:rFonts w:asciiTheme="majorHAnsi" w:eastAsia="Times New Roman" w:hAnsiTheme="majorHAnsi" w:cs="Tahoma"/>
          <w:color w:val="0A0A0A"/>
          <w:sz w:val="22"/>
          <w:szCs w:val="22"/>
        </w:rPr>
        <w:t xml:space="preserve"> in Annex 7</w:t>
      </w:r>
      <w:r w:rsidR="00994FA0">
        <w:rPr>
          <w:rFonts w:asciiTheme="majorHAnsi" w:eastAsia="Times New Roman" w:hAnsiTheme="majorHAnsi" w:cs="Tahoma"/>
          <w:color w:val="0A0A0A"/>
          <w:sz w:val="22"/>
          <w:szCs w:val="22"/>
        </w:rPr>
        <w:t xml:space="preserve">. </w:t>
      </w:r>
      <w:r w:rsidR="00EE5F22">
        <w:rPr>
          <w:rFonts w:asciiTheme="majorHAnsi" w:eastAsia="Times New Roman" w:hAnsiTheme="majorHAnsi" w:cs="Tahoma"/>
          <w:color w:val="0A0A0A"/>
          <w:sz w:val="22"/>
          <w:szCs w:val="22"/>
        </w:rPr>
        <w:t xml:space="preserve"> These should </w:t>
      </w:r>
      <w:r w:rsidR="00725630">
        <w:rPr>
          <w:rFonts w:asciiTheme="majorHAnsi" w:eastAsia="Times New Roman" w:hAnsiTheme="majorHAnsi" w:cs="Tahoma"/>
          <w:color w:val="0A0A0A"/>
          <w:sz w:val="22"/>
          <w:szCs w:val="22"/>
        </w:rPr>
        <w:t xml:space="preserve">hopefully </w:t>
      </w:r>
      <w:r w:rsidR="00EE5F22">
        <w:rPr>
          <w:rFonts w:asciiTheme="majorHAnsi" w:eastAsia="Times New Roman" w:hAnsiTheme="majorHAnsi" w:cs="Tahoma"/>
          <w:color w:val="0A0A0A"/>
          <w:sz w:val="22"/>
          <w:szCs w:val="22"/>
        </w:rPr>
        <w:t xml:space="preserve">prove useful to the PMO and the UNOPS support staff in Copenhagen in identifying and preparing </w:t>
      </w:r>
      <w:r w:rsidR="008A2208">
        <w:rPr>
          <w:rFonts w:asciiTheme="majorHAnsi" w:eastAsia="Times New Roman" w:hAnsiTheme="majorHAnsi" w:cs="Tahoma"/>
          <w:color w:val="0A0A0A"/>
          <w:sz w:val="22"/>
          <w:szCs w:val="22"/>
        </w:rPr>
        <w:t xml:space="preserve">well in advance </w:t>
      </w:r>
      <w:r w:rsidR="00EE5F22">
        <w:rPr>
          <w:rFonts w:asciiTheme="majorHAnsi" w:eastAsia="Times New Roman" w:hAnsiTheme="majorHAnsi" w:cs="Tahoma"/>
          <w:color w:val="0A0A0A"/>
          <w:sz w:val="22"/>
          <w:szCs w:val="22"/>
        </w:rPr>
        <w:t xml:space="preserve">for all key </w:t>
      </w:r>
      <w:r w:rsidR="00733CFE">
        <w:rPr>
          <w:rFonts w:asciiTheme="majorHAnsi" w:eastAsia="Times New Roman" w:hAnsiTheme="majorHAnsi" w:cs="Tahoma"/>
          <w:color w:val="0A0A0A"/>
          <w:sz w:val="22"/>
          <w:szCs w:val="22"/>
        </w:rPr>
        <w:t>milestones that require timely</w:t>
      </w:r>
      <w:r w:rsidR="008A2208">
        <w:rPr>
          <w:rFonts w:asciiTheme="majorHAnsi" w:eastAsia="Times New Roman" w:hAnsiTheme="majorHAnsi" w:cs="Tahoma"/>
          <w:color w:val="0A0A0A"/>
          <w:sz w:val="22"/>
          <w:szCs w:val="22"/>
        </w:rPr>
        <w:t xml:space="preserve"> action by the P</w:t>
      </w:r>
      <w:r w:rsidR="00733CFE">
        <w:rPr>
          <w:rFonts w:asciiTheme="majorHAnsi" w:eastAsia="Times New Roman" w:hAnsiTheme="majorHAnsi" w:cs="Tahoma"/>
          <w:color w:val="0A0A0A"/>
          <w:sz w:val="22"/>
          <w:szCs w:val="22"/>
        </w:rPr>
        <w:t>MO / UNOPS, and hopefully assist in preventing further Project delays.</w:t>
      </w:r>
    </w:p>
    <w:p w14:paraId="768E6CBA" w14:textId="77777777" w:rsidR="000627A0" w:rsidRPr="000627A0" w:rsidRDefault="000627A0" w:rsidP="000627A0">
      <w:pPr>
        <w:spacing w:line="276" w:lineRule="auto"/>
        <w:jc w:val="both"/>
        <w:rPr>
          <w:rFonts w:asciiTheme="majorHAnsi" w:eastAsia="Times New Roman" w:hAnsiTheme="majorHAnsi" w:cs="Tahoma"/>
          <w:color w:val="0A0A0A"/>
          <w:sz w:val="22"/>
          <w:szCs w:val="22"/>
        </w:rPr>
      </w:pPr>
    </w:p>
    <w:p w14:paraId="12C511C6" w14:textId="348E71F7" w:rsidR="00A369BB" w:rsidRDefault="00725630" w:rsidP="00725630">
      <w:pPr>
        <w:spacing w:line="276" w:lineRule="auto"/>
        <w:ind w:left="720"/>
        <w:jc w:val="both"/>
        <w:rPr>
          <w:rFonts w:asciiTheme="majorHAnsi" w:eastAsia="Times New Roman" w:hAnsiTheme="majorHAnsi" w:cs="Tahoma"/>
          <w:i/>
          <w:color w:val="0A0A0A"/>
          <w:sz w:val="22"/>
          <w:szCs w:val="22"/>
        </w:rPr>
      </w:pPr>
      <w:r w:rsidRPr="00725630">
        <w:rPr>
          <w:rFonts w:asciiTheme="majorHAnsi" w:eastAsia="Times New Roman" w:hAnsiTheme="majorHAnsi" w:cs="Tahoma"/>
          <w:b/>
          <w:i/>
          <w:color w:val="000000" w:themeColor="text1"/>
          <w:sz w:val="22"/>
          <w:szCs w:val="22"/>
          <w:u w:val="single"/>
        </w:rPr>
        <w:t>Recommendation 7</w:t>
      </w:r>
      <w:r w:rsidRPr="00725630">
        <w:rPr>
          <w:rFonts w:asciiTheme="majorHAnsi" w:eastAsia="Times New Roman" w:hAnsiTheme="majorHAnsi" w:cs="Tahoma"/>
          <w:b/>
          <w:i/>
          <w:sz w:val="22"/>
          <w:szCs w:val="22"/>
          <w:u w:val="single"/>
        </w:rPr>
        <w:t xml:space="preserve"> -</w:t>
      </w:r>
      <w:r w:rsidRPr="00725630">
        <w:rPr>
          <w:rFonts w:asciiTheme="majorHAnsi" w:eastAsia="Times New Roman" w:hAnsiTheme="majorHAnsi" w:cs="Tahoma"/>
          <w:b/>
          <w:i/>
          <w:color w:val="000000" w:themeColor="text1"/>
          <w:sz w:val="22"/>
          <w:szCs w:val="22"/>
          <w:u w:val="single"/>
        </w:rPr>
        <w:t xml:space="preserve"> </w:t>
      </w:r>
      <w:r w:rsidRPr="00725630">
        <w:rPr>
          <w:rFonts w:asciiTheme="majorHAnsi" w:eastAsia="Times New Roman" w:hAnsiTheme="majorHAnsi" w:cs="Tahoma"/>
          <w:b/>
          <w:i/>
          <w:sz w:val="22"/>
          <w:szCs w:val="22"/>
          <w:u w:val="single"/>
        </w:rPr>
        <w:t>Work planning</w:t>
      </w:r>
      <w:r w:rsidRPr="00725630">
        <w:rPr>
          <w:rFonts w:asciiTheme="majorHAnsi" w:eastAsia="Times New Roman" w:hAnsiTheme="majorHAnsi" w:cs="Tahoma"/>
          <w:b/>
          <w:i/>
          <w:color w:val="000000" w:themeColor="text1"/>
          <w:sz w:val="22"/>
          <w:szCs w:val="22"/>
        </w:rPr>
        <w:t>:</w:t>
      </w:r>
      <w:r w:rsidRPr="00725630">
        <w:rPr>
          <w:rFonts w:asciiTheme="majorHAnsi" w:eastAsia="Times New Roman" w:hAnsiTheme="majorHAnsi" w:cs="Tahoma"/>
          <w:i/>
          <w:sz w:val="22"/>
          <w:szCs w:val="22"/>
        </w:rPr>
        <w:t xml:space="preserve"> </w:t>
      </w:r>
      <w:r w:rsidR="00A369BB">
        <w:rPr>
          <w:rFonts w:asciiTheme="majorHAnsi" w:eastAsia="Times New Roman" w:hAnsiTheme="majorHAnsi" w:cs="Tahoma"/>
          <w:i/>
          <w:color w:val="0A0A0A"/>
          <w:sz w:val="22"/>
          <w:szCs w:val="22"/>
        </w:rPr>
        <w:t>It is recommended that:</w:t>
      </w:r>
    </w:p>
    <w:p w14:paraId="2C1ECC40" w14:textId="77777777" w:rsidR="00A369BB" w:rsidRDefault="00A369BB" w:rsidP="00725630">
      <w:pPr>
        <w:spacing w:line="276" w:lineRule="auto"/>
        <w:ind w:left="720"/>
        <w:jc w:val="both"/>
        <w:rPr>
          <w:rFonts w:asciiTheme="majorHAnsi" w:eastAsia="Times New Roman" w:hAnsiTheme="majorHAnsi" w:cs="Tahoma"/>
          <w:i/>
          <w:color w:val="0A0A0A"/>
          <w:sz w:val="22"/>
          <w:szCs w:val="22"/>
        </w:rPr>
      </w:pPr>
    </w:p>
    <w:p w14:paraId="281321D6" w14:textId="491B9C8C" w:rsidR="00725630" w:rsidRPr="00A369BB" w:rsidRDefault="00A369BB" w:rsidP="009C2E2B">
      <w:pPr>
        <w:pStyle w:val="ListParagraph"/>
        <w:numPr>
          <w:ilvl w:val="0"/>
          <w:numId w:val="47"/>
        </w:numPr>
        <w:spacing w:line="276" w:lineRule="auto"/>
        <w:ind w:left="1080"/>
        <w:jc w:val="both"/>
        <w:rPr>
          <w:rFonts w:asciiTheme="majorHAnsi" w:eastAsia="Times New Roman" w:hAnsiTheme="majorHAnsi" w:cs="Tahoma"/>
          <w:i/>
          <w:color w:val="0A0A0A"/>
          <w:sz w:val="22"/>
          <w:szCs w:val="22"/>
        </w:rPr>
      </w:pPr>
      <w:r w:rsidRPr="00A369BB">
        <w:rPr>
          <w:rFonts w:asciiTheme="majorHAnsi" w:eastAsia="Times New Roman" w:hAnsiTheme="majorHAnsi" w:cs="Tahoma"/>
          <w:i/>
          <w:color w:val="0A0A0A"/>
          <w:sz w:val="22"/>
          <w:szCs w:val="22"/>
        </w:rPr>
        <w:t>T</w:t>
      </w:r>
      <w:r w:rsidR="00725630" w:rsidRPr="00A369BB">
        <w:rPr>
          <w:rFonts w:asciiTheme="majorHAnsi" w:eastAsia="Times New Roman" w:hAnsiTheme="majorHAnsi" w:cs="Tahoma"/>
          <w:i/>
          <w:color w:val="0A0A0A"/>
          <w:sz w:val="22"/>
          <w:szCs w:val="22"/>
        </w:rPr>
        <w:t>he PMO and UNOPS make greater use of whole-of-project / whole-of-timeline work plans, s</w:t>
      </w:r>
      <w:r w:rsidR="00544C4D" w:rsidRPr="00A369BB">
        <w:rPr>
          <w:rFonts w:asciiTheme="majorHAnsi" w:eastAsia="Times New Roman" w:hAnsiTheme="majorHAnsi" w:cs="Tahoma"/>
          <w:i/>
          <w:color w:val="0A0A0A"/>
          <w:sz w:val="22"/>
          <w:szCs w:val="22"/>
        </w:rPr>
        <w:t>uch as the Gantt chart</w:t>
      </w:r>
      <w:r w:rsidR="00725630" w:rsidRPr="00A369BB">
        <w:rPr>
          <w:rFonts w:asciiTheme="majorHAnsi" w:eastAsia="Times New Roman" w:hAnsiTheme="majorHAnsi" w:cs="Tahoma"/>
          <w:i/>
          <w:color w:val="0A0A0A"/>
          <w:sz w:val="22"/>
          <w:szCs w:val="22"/>
        </w:rPr>
        <w:t xml:space="preserve">s in Annex </w:t>
      </w:r>
      <w:r w:rsidR="00EC46E9">
        <w:rPr>
          <w:rFonts w:asciiTheme="majorHAnsi" w:eastAsia="Times New Roman" w:hAnsiTheme="majorHAnsi" w:cs="Tahoma"/>
          <w:i/>
          <w:color w:val="0A0A0A"/>
          <w:sz w:val="22"/>
          <w:szCs w:val="22"/>
        </w:rPr>
        <w:t>7</w:t>
      </w:r>
      <w:r w:rsidR="00725630" w:rsidRPr="00A369BB">
        <w:rPr>
          <w:rFonts w:asciiTheme="majorHAnsi" w:eastAsia="Times New Roman" w:hAnsiTheme="majorHAnsi" w:cs="Tahoma"/>
          <w:i/>
          <w:color w:val="0A0A0A"/>
          <w:sz w:val="22"/>
          <w:szCs w:val="22"/>
        </w:rPr>
        <w:t xml:space="preserve">, to identify and prepare well in advance for all key milestones that require timely action by the PMO / UNOPS, </w:t>
      </w:r>
      <w:r w:rsidR="00544C4D" w:rsidRPr="00A369BB">
        <w:rPr>
          <w:rFonts w:asciiTheme="majorHAnsi" w:eastAsia="Times New Roman" w:hAnsiTheme="majorHAnsi" w:cs="Tahoma"/>
          <w:i/>
          <w:color w:val="0A0A0A"/>
          <w:sz w:val="22"/>
          <w:szCs w:val="22"/>
        </w:rPr>
        <w:t>to</w:t>
      </w:r>
      <w:r w:rsidR="00725630" w:rsidRPr="00A369BB">
        <w:rPr>
          <w:rFonts w:asciiTheme="majorHAnsi" w:eastAsia="Times New Roman" w:hAnsiTheme="majorHAnsi" w:cs="Tahoma"/>
          <w:i/>
          <w:color w:val="0A0A0A"/>
          <w:sz w:val="22"/>
          <w:szCs w:val="22"/>
        </w:rPr>
        <w:t xml:space="preserve"> assist in preventing further Project delays.</w:t>
      </w:r>
    </w:p>
    <w:p w14:paraId="57B6EBD8" w14:textId="77777777" w:rsidR="00A369BB" w:rsidRDefault="00A369BB" w:rsidP="009C2E2B">
      <w:pPr>
        <w:spacing w:line="276" w:lineRule="auto"/>
        <w:ind w:left="2520"/>
        <w:jc w:val="both"/>
        <w:rPr>
          <w:rFonts w:asciiTheme="majorHAnsi" w:eastAsia="Times New Roman" w:hAnsiTheme="majorHAnsi" w:cs="Tahoma"/>
          <w:i/>
          <w:color w:val="0A0A0A"/>
          <w:sz w:val="22"/>
          <w:szCs w:val="22"/>
        </w:rPr>
      </w:pPr>
    </w:p>
    <w:p w14:paraId="78CF05C2" w14:textId="77777777" w:rsidR="002B0E83" w:rsidRPr="002B0E83" w:rsidRDefault="00A369BB" w:rsidP="009C2E2B">
      <w:pPr>
        <w:pStyle w:val="ListParagraph"/>
        <w:numPr>
          <w:ilvl w:val="0"/>
          <w:numId w:val="47"/>
        </w:numPr>
        <w:spacing w:line="276" w:lineRule="auto"/>
        <w:ind w:left="1080"/>
        <w:jc w:val="both"/>
        <w:rPr>
          <w:rFonts w:asciiTheme="majorHAnsi" w:eastAsia="Times New Roman" w:hAnsiTheme="majorHAnsi" w:cs="Tahoma"/>
          <w:color w:val="0A0A0A"/>
          <w:sz w:val="22"/>
          <w:szCs w:val="22"/>
        </w:rPr>
      </w:pPr>
      <w:r w:rsidRPr="00A369BB">
        <w:rPr>
          <w:rFonts w:asciiTheme="majorHAnsi" w:eastAsia="Times New Roman" w:hAnsiTheme="majorHAnsi" w:cs="Tahoma"/>
          <w:i/>
          <w:color w:val="0A0A0A"/>
          <w:sz w:val="22"/>
          <w:szCs w:val="22"/>
        </w:rPr>
        <w:t xml:space="preserve">The PMO </w:t>
      </w:r>
      <w:r w:rsidR="002B0E83">
        <w:rPr>
          <w:rFonts w:asciiTheme="majorHAnsi" w:eastAsia="Times New Roman" w:hAnsiTheme="majorHAnsi" w:cs="Tahoma"/>
          <w:i/>
          <w:color w:val="0A0A0A"/>
          <w:sz w:val="22"/>
          <w:szCs w:val="22"/>
        </w:rPr>
        <w:t xml:space="preserve">should </w:t>
      </w:r>
      <w:r w:rsidRPr="00A369BB">
        <w:rPr>
          <w:rFonts w:asciiTheme="majorHAnsi" w:eastAsia="Times New Roman" w:hAnsiTheme="majorHAnsi" w:cs="Tahoma"/>
          <w:i/>
          <w:color w:val="0A0A0A"/>
          <w:sz w:val="22"/>
          <w:szCs w:val="22"/>
        </w:rPr>
        <w:t>make greater efforts to</w:t>
      </w:r>
      <w:r w:rsidR="002B0E83">
        <w:rPr>
          <w:rFonts w:asciiTheme="majorHAnsi" w:eastAsia="Times New Roman" w:hAnsiTheme="majorHAnsi" w:cs="Tahoma"/>
          <w:i/>
          <w:color w:val="0A0A0A"/>
          <w:sz w:val="22"/>
          <w:szCs w:val="22"/>
        </w:rPr>
        <w:t>:</w:t>
      </w:r>
    </w:p>
    <w:p w14:paraId="3125150F" w14:textId="77777777" w:rsidR="002B0E83" w:rsidRPr="002B0E83" w:rsidRDefault="00A369BB" w:rsidP="009C2E2B">
      <w:pPr>
        <w:pStyle w:val="ListParagraph"/>
        <w:numPr>
          <w:ilvl w:val="1"/>
          <w:numId w:val="47"/>
        </w:numPr>
        <w:spacing w:line="276" w:lineRule="auto"/>
        <w:ind w:left="1800"/>
        <w:jc w:val="both"/>
        <w:rPr>
          <w:rFonts w:asciiTheme="majorHAnsi" w:eastAsia="Times New Roman" w:hAnsiTheme="majorHAnsi" w:cs="Tahoma"/>
          <w:color w:val="0A0A0A"/>
          <w:sz w:val="22"/>
          <w:szCs w:val="22"/>
        </w:rPr>
      </w:pPr>
      <w:r w:rsidRPr="00A369BB">
        <w:rPr>
          <w:rFonts w:asciiTheme="majorHAnsi" w:eastAsia="Times New Roman" w:hAnsiTheme="majorHAnsi" w:cs="Tahoma"/>
          <w:i/>
          <w:color w:val="0A0A0A"/>
          <w:sz w:val="22"/>
          <w:szCs w:val="22"/>
        </w:rPr>
        <w:t xml:space="preserve"> </w:t>
      </w:r>
      <w:proofErr w:type="gramStart"/>
      <w:r w:rsidRPr="00A369BB">
        <w:rPr>
          <w:rFonts w:asciiTheme="majorHAnsi" w:eastAsia="Times New Roman" w:hAnsiTheme="majorHAnsi" w:cs="Tahoma"/>
          <w:i/>
          <w:color w:val="0A0A0A"/>
          <w:sz w:val="22"/>
          <w:szCs w:val="22"/>
        </w:rPr>
        <w:t>take</w:t>
      </w:r>
      <w:proofErr w:type="gramEnd"/>
      <w:r w:rsidRPr="00A369BB">
        <w:rPr>
          <w:rFonts w:asciiTheme="majorHAnsi" w:eastAsia="Times New Roman" w:hAnsiTheme="majorHAnsi" w:cs="Tahoma"/>
          <w:i/>
          <w:color w:val="0A0A0A"/>
          <w:sz w:val="22"/>
          <w:szCs w:val="22"/>
        </w:rPr>
        <w:t xml:space="preserve"> a more strategic approach to work planning and workload management,</w:t>
      </w:r>
    </w:p>
    <w:p w14:paraId="3A7CEAB4" w14:textId="77777777" w:rsidR="0043107F" w:rsidRPr="0043107F" w:rsidRDefault="00A369BB" w:rsidP="009C2E2B">
      <w:pPr>
        <w:pStyle w:val="ListParagraph"/>
        <w:numPr>
          <w:ilvl w:val="1"/>
          <w:numId w:val="47"/>
        </w:numPr>
        <w:spacing w:line="276" w:lineRule="auto"/>
        <w:ind w:left="1800"/>
        <w:jc w:val="both"/>
        <w:rPr>
          <w:rFonts w:asciiTheme="majorHAnsi" w:eastAsia="Times New Roman" w:hAnsiTheme="majorHAnsi" w:cs="Tahoma"/>
          <w:color w:val="0A0A0A"/>
          <w:sz w:val="22"/>
          <w:szCs w:val="22"/>
        </w:rPr>
      </w:pPr>
      <w:r w:rsidRPr="00A369BB">
        <w:rPr>
          <w:rFonts w:asciiTheme="majorHAnsi" w:eastAsia="Times New Roman" w:hAnsiTheme="majorHAnsi" w:cs="Tahoma"/>
          <w:i/>
          <w:color w:val="0A0A0A"/>
          <w:sz w:val="22"/>
          <w:szCs w:val="22"/>
        </w:rPr>
        <w:t xml:space="preserve"> </w:t>
      </w:r>
      <w:proofErr w:type="gramStart"/>
      <w:r w:rsidR="002B0E83">
        <w:rPr>
          <w:rFonts w:asciiTheme="majorHAnsi" w:eastAsia="Times New Roman" w:hAnsiTheme="majorHAnsi" w:cs="Tahoma"/>
          <w:i/>
          <w:color w:val="0A0A0A"/>
          <w:sz w:val="22"/>
          <w:szCs w:val="22"/>
        </w:rPr>
        <w:t>focus</w:t>
      </w:r>
      <w:proofErr w:type="gramEnd"/>
      <w:r w:rsidRPr="00A369BB">
        <w:rPr>
          <w:rFonts w:asciiTheme="majorHAnsi" w:eastAsia="Times New Roman" w:hAnsiTheme="majorHAnsi" w:cs="Tahoma"/>
          <w:i/>
          <w:color w:val="0A0A0A"/>
          <w:sz w:val="22"/>
          <w:szCs w:val="22"/>
        </w:rPr>
        <w:t xml:space="preserve"> on implementation of high priority activities (e.g. Component</w:t>
      </w:r>
      <w:r w:rsidR="0043107F">
        <w:rPr>
          <w:rFonts w:asciiTheme="majorHAnsi" w:eastAsia="Times New Roman" w:hAnsiTheme="majorHAnsi" w:cs="Tahoma"/>
          <w:i/>
          <w:color w:val="0A0A0A"/>
          <w:sz w:val="22"/>
          <w:szCs w:val="22"/>
        </w:rPr>
        <w:t xml:space="preserve"> 1), </w:t>
      </w:r>
    </w:p>
    <w:p w14:paraId="19AA0D28" w14:textId="7D7B6125" w:rsidR="0043107F" w:rsidRPr="0043107F" w:rsidRDefault="00A369BB" w:rsidP="009C2E2B">
      <w:pPr>
        <w:pStyle w:val="ListParagraph"/>
        <w:numPr>
          <w:ilvl w:val="1"/>
          <w:numId w:val="47"/>
        </w:numPr>
        <w:spacing w:line="276" w:lineRule="auto"/>
        <w:ind w:left="1800"/>
        <w:jc w:val="both"/>
        <w:rPr>
          <w:rFonts w:asciiTheme="majorHAnsi" w:eastAsia="Times New Roman" w:hAnsiTheme="majorHAnsi" w:cs="Tahoma"/>
          <w:color w:val="0A0A0A"/>
          <w:sz w:val="22"/>
          <w:szCs w:val="22"/>
        </w:rPr>
      </w:pPr>
      <w:proofErr w:type="gramStart"/>
      <w:r w:rsidRPr="00A369BB">
        <w:rPr>
          <w:rFonts w:asciiTheme="majorHAnsi" w:eastAsia="Times New Roman" w:hAnsiTheme="majorHAnsi" w:cs="Tahoma"/>
          <w:i/>
          <w:color w:val="0A0A0A"/>
          <w:sz w:val="22"/>
          <w:szCs w:val="22"/>
        </w:rPr>
        <w:t>s</w:t>
      </w:r>
      <w:r w:rsidR="0043107F">
        <w:rPr>
          <w:rFonts w:asciiTheme="majorHAnsi" w:eastAsia="Times New Roman" w:hAnsiTheme="majorHAnsi" w:cs="Tahoma"/>
          <w:i/>
          <w:color w:val="0A0A0A"/>
          <w:sz w:val="22"/>
          <w:szCs w:val="22"/>
        </w:rPr>
        <w:t>t</w:t>
      </w:r>
      <w:r w:rsidRPr="00A369BB">
        <w:rPr>
          <w:rFonts w:asciiTheme="majorHAnsi" w:eastAsia="Times New Roman" w:hAnsiTheme="majorHAnsi" w:cs="Tahoma"/>
          <w:i/>
          <w:color w:val="0A0A0A"/>
          <w:sz w:val="22"/>
          <w:szCs w:val="22"/>
        </w:rPr>
        <w:t>ick</w:t>
      </w:r>
      <w:proofErr w:type="gramEnd"/>
      <w:r w:rsidRPr="00A369BB">
        <w:rPr>
          <w:rFonts w:asciiTheme="majorHAnsi" w:eastAsia="Times New Roman" w:hAnsiTheme="majorHAnsi" w:cs="Tahoma"/>
          <w:i/>
          <w:color w:val="0A0A0A"/>
          <w:sz w:val="22"/>
          <w:szCs w:val="22"/>
        </w:rPr>
        <w:t xml:space="preserve"> to and c</w:t>
      </w:r>
      <w:r w:rsidR="0043107F">
        <w:rPr>
          <w:rFonts w:asciiTheme="majorHAnsi" w:eastAsia="Times New Roman" w:hAnsiTheme="majorHAnsi" w:cs="Tahoma"/>
          <w:i/>
          <w:color w:val="0A0A0A"/>
          <w:sz w:val="22"/>
          <w:szCs w:val="22"/>
        </w:rPr>
        <w:t xml:space="preserve">omply with structured </w:t>
      </w:r>
      <w:proofErr w:type="spellStart"/>
      <w:r w:rsidR="0043107F">
        <w:rPr>
          <w:rFonts w:asciiTheme="majorHAnsi" w:eastAsia="Times New Roman" w:hAnsiTheme="majorHAnsi" w:cs="Tahoma"/>
          <w:i/>
          <w:color w:val="0A0A0A"/>
          <w:sz w:val="22"/>
          <w:szCs w:val="22"/>
        </w:rPr>
        <w:t>workplans</w:t>
      </w:r>
      <w:proofErr w:type="spellEnd"/>
      <w:r w:rsidR="0043107F">
        <w:rPr>
          <w:rFonts w:asciiTheme="majorHAnsi" w:eastAsia="Times New Roman" w:hAnsiTheme="majorHAnsi" w:cs="Tahoma"/>
          <w:i/>
          <w:color w:val="0A0A0A"/>
          <w:sz w:val="22"/>
          <w:szCs w:val="22"/>
        </w:rPr>
        <w:t>;</w:t>
      </w:r>
      <w:r w:rsidRPr="00A369BB">
        <w:rPr>
          <w:rFonts w:asciiTheme="majorHAnsi" w:eastAsia="Times New Roman" w:hAnsiTheme="majorHAnsi" w:cs="Tahoma"/>
          <w:i/>
          <w:color w:val="0A0A0A"/>
          <w:sz w:val="22"/>
          <w:szCs w:val="22"/>
        </w:rPr>
        <w:t xml:space="preserve"> and </w:t>
      </w:r>
    </w:p>
    <w:p w14:paraId="1F829284" w14:textId="2BC76ED4" w:rsidR="00A369BB" w:rsidRPr="00A369BB" w:rsidRDefault="00A369BB" w:rsidP="009C2E2B">
      <w:pPr>
        <w:pStyle w:val="ListParagraph"/>
        <w:numPr>
          <w:ilvl w:val="1"/>
          <w:numId w:val="47"/>
        </w:numPr>
        <w:spacing w:line="276" w:lineRule="auto"/>
        <w:ind w:left="1800"/>
        <w:jc w:val="both"/>
        <w:rPr>
          <w:rFonts w:asciiTheme="majorHAnsi" w:eastAsia="Times New Roman" w:hAnsiTheme="majorHAnsi" w:cs="Tahoma"/>
          <w:color w:val="0A0A0A"/>
          <w:sz w:val="22"/>
          <w:szCs w:val="22"/>
        </w:rPr>
      </w:pPr>
      <w:proofErr w:type="gramStart"/>
      <w:r w:rsidRPr="00A369BB">
        <w:rPr>
          <w:rFonts w:asciiTheme="majorHAnsi" w:eastAsia="Times New Roman" w:hAnsiTheme="majorHAnsi" w:cs="Tahoma"/>
          <w:i/>
          <w:color w:val="0A0A0A"/>
          <w:sz w:val="22"/>
          <w:szCs w:val="22"/>
        </w:rPr>
        <w:t>avoid</w:t>
      </w:r>
      <w:proofErr w:type="gramEnd"/>
      <w:r w:rsidRPr="00A369BB">
        <w:rPr>
          <w:rFonts w:asciiTheme="majorHAnsi" w:eastAsia="Times New Roman" w:hAnsiTheme="majorHAnsi" w:cs="Tahoma"/>
          <w:i/>
          <w:color w:val="0A0A0A"/>
          <w:sz w:val="22"/>
          <w:szCs w:val="22"/>
        </w:rPr>
        <w:t xml:space="preserve"> going off on tangents and pursing low-priority activities that may be driven more by personal interest than vital project needs.</w:t>
      </w:r>
    </w:p>
    <w:p w14:paraId="7F7F1E7B" w14:textId="2447B7D1" w:rsidR="00725630" w:rsidRPr="007830F5" w:rsidRDefault="00725630" w:rsidP="0006552E">
      <w:pPr>
        <w:spacing w:line="276" w:lineRule="auto"/>
        <w:ind w:left="720"/>
        <w:jc w:val="both"/>
        <w:rPr>
          <w:rFonts w:asciiTheme="majorHAnsi" w:eastAsia="Times New Roman" w:hAnsiTheme="majorHAnsi" w:cs="Tahoma"/>
          <w:i/>
          <w:color w:val="0A0A0A"/>
          <w:sz w:val="22"/>
          <w:szCs w:val="22"/>
        </w:rPr>
      </w:pPr>
    </w:p>
    <w:p w14:paraId="5845A32F" w14:textId="78CFBD90" w:rsidR="00C31026" w:rsidRPr="00402C9E" w:rsidRDefault="00C31026" w:rsidP="00E92C86">
      <w:pPr>
        <w:pStyle w:val="Heading3"/>
      </w:pPr>
      <w:bookmarkStart w:id="30" w:name="_Toc389486573"/>
      <w:r w:rsidRPr="00402C9E">
        <w:t>3.2.3 Adaptive management</w:t>
      </w:r>
      <w:bookmarkEnd w:id="30"/>
    </w:p>
    <w:p w14:paraId="06EE4FFC" w14:textId="77777777" w:rsidR="00725630" w:rsidRPr="00725630" w:rsidRDefault="00725630" w:rsidP="00725630">
      <w:pPr>
        <w:spacing w:line="276" w:lineRule="auto"/>
        <w:jc w:val="both"/>
        <w:rPr>
          <w:rFonts w:asciiTheme="majorHAnsi" w:eastAsia="Times New Roman" w:hAnsiTheme="majorHAnsi" w:cs="Tahoma"/>
          <w:color w:val="0A0A0A"/>
          <w:sz w:val="22"/>
          <w:szCs w:val="22"/>
        </w:rPr>
      </w:pPr>
    </w:p>
    <w:p w14:paraId="3557612B" w14:textId="47C025B7" w:rsidR="006E38B9" w:rsidRPr="00B40745" w:rsidRDefault="00ED47A2" w:rsidP="003B542A">
      <w:pPr>
        <w:pStyle w:val="ListParagraph"/>
        <w:numPr>
          <w:ilvl w:val="0"/>
          <w:numId w:val="40"/>
        </w:numPr>
        <w:shd w:val="clear" w:color="auto" w:fill="FEFEFE"/>
        <w:spacing w:line="276" w:lineRule="auto"/>
        <w:ind w:left="357"/>
        <w:jc w:val="both"/>
        <w:rPr>
          <w:rFonts w:asciiTheme="majorHAnsi" w:eastAsia="Times New Roman" w:hAnsiTheme="majorHAnsi" w:cs="Tahoma"/>
          <w:sz w:val="22"/>
          <w:szCs w:val="22"/>
        </w:rPr>
      </w:pPr>
      <w:r w:rsidRPr="00B40745">
        <w:rPr>
          <w:rFonts w:asciiTheme="majorHAnsi" w:eastAsia="Times New Roman" w:hAnsiTheme="majorHAnsi" w:cs="Tahoma"/>
          <w:color w:val="0A0A0A"/>
          <w:sz w:val="22"/>
          <w:szCs w:val="22"/>
        </w:rPr>
        <w:t xml:space="preserve">The </w:t>
      </w:r>
      <w:r w:rsidR="006E38B9" w:rsidRPr="00B40745">
        <w:rPr>
          <w:rFonts w:asciiTheme="majorHAnsi" w:eastAsia="Times New Roman" w:hAnsiTheme="majorHAnsi" w:cs="Tahoma"/>
          <w:color w:val="0A0A0A"/>
          <w:sz w:val="22"/>
          <w:szCs w:val="22"/>
        </w:rPr>
        <w:t xml:space="preserve">MTR assesses that the </w:t>
      </w:r>
      <w:r w:rsidRPr="00B40745">
        <w:rPr>
          <w:rFonts w:asciiTheme="majorHAnsi" w:eastAsia="Times New Roman" w:hAnsiTheme="majorHAnsi" w:cs="Tahoma"/>
          <w:color w:val="0A0A0A"/>
          <w:sz w:val="22"/>
          <w:szCs w:val="22"/>
        </w:rPr>
        <w:t xml:space="preserve">PMO has demonstrated excellent adaptive management capabilities </w:t>
      </w:r>
      <w:r w:rsidR="006E38B9" w:rsidRPr="00B40745">
        <w:rPr>
          <w:rFonts w:asciiTheme="majorHAnsi" w:eastAsia="Times New Roman" w:hAnsiTheme="majorHAnsi" w:cs="Tahoma"/>
          <w:color w:val="0A0A0A"/>
          <w:sz w:val="22"/>
          <w:szCs w:val="22"/>
        </w:rPr>
        <w:t>including</w:t>
      </w:r>
      <w:r w:rsidR="00EC4EF8">
        <w:rPr>
          <w:rFonts w:asciiTheme="majorHAnsi" w:eastAsia="Times New Roman" w:hAnsiTheme="majorHAnsi" w:cs="Tahoma"/>
          <w:color w:val="0A0A0A"/>
          <w:sz w:val="22"/>
          <w:szCs w:val="22"/>
        </w:rPr>
        <w:t xml:space="preserve">, </w:t>
      </w:r>
      <w:r w:rsidR="00EC4EF8" w:rsidRPr="00EC4EF8">
        <w:rPr>
          <w:rFonts w:asciiTheme="majorHAnsi" w:eastAsia="Times New Roman" w:hAnsiTheme="majorHAnsi" w:cs="Tahoma"/>
          <w:i/>
          <w:color w:val="0A0A0A"/>
          <w:sz w:val="22"/>
          <w:szCs w:val="22"/>
        </w:rPr>
        <w:t>inter alia</w:t>
      </w:r>
      <w:r w:rsidR="00EC4EF8">
        <w:rPr>
          <w:rFonts w:asciiTheme="majorHAnsi" w:eastAsia="Times New Roman" w:hAnsiTheme="majorHAnsi" w:cs="Tahoma"/>
          <w:color w:val="0A0A0A"/>
          <w:sz w:val="22"/>
          <w:szCs w:val="22"/>
        </w:rPr>
        <w:t>,</w:t>
      </w:r>
      <w:r w:rsidR="006E38B9" w:rsidRPr="00B40745">
        <w:rPr>
          <w:rFonts w:asciiTheme="majorHAnsi" w:eastAsia="Times New Roman" w:hAnsiTheme="majorHAnsi" w:cs="Tahoma"/>
          <w:color w:val="0A0A0A"/>
          <w:sz w:val="22"/>
          <w:szCs w:val="22"/>
        </w:rPr>
        <w:t xml:space="preserve"> the following:</w:t>
      </w:r>
    </w:p>
    <w:p w14:paraId="7C5F590A" w14:textId="77777777" w:rsidR="00E53085" w:rsidRPr="00B40745" w:rsidRDefault="00E53085" w:rsidP="00B40745">
      <w:pPr>
        <w:pStyle w:val="ListParagraph"/>
        <w:shd w:val="clear" w:color="auto" w:fill="FEFEFE"/>
        <w:spacing w:line="276" w:lineRule="auto"/>
        <w:ind w:left="357"/>
        <w:jc w:val="both"/>
        <w:rPr>
          <w:rFonts w:asciiTheme="majorHAnsi" w:eastAsia="Times New Roman" w:hAnsiTheme="majorHAnsi" w:cs="Tahoma"/>
          <w:sz w:val="22"/>
          <w:szCs w:val="22"/>
        </w:rPr>
      </w:pPr>
    </w:p>
    <w:p w14:paraId="0CF70AA0" w14:textId="5BE5D254" w:rsidR="00E53085" w:rsidRPr="00B40745" w:rsidRDefault="00E53085" w:rsidP="003B542A">
      <w:pPr>
        <w:pStyle w:val="ListParagraph"/>
        <w:numPr>
          <w:ilvl w:val="0"/>
          <w:numId w:val="41"/>
        </w:numPr>
        <w:shd w:val="clear" w:color="auto" w:fill="FEFEFE"/>
        <w:spacing w:line="276" w:lineRule="auto"/>
        <w:ind w:left="1077"/>
        <w:jc w:val="both"/>
        <w:rPr>
          <w:rFonts w:asciiTheme="majorHAnsi" w:eastAsia="Times New Roman" w:hAnsiTheme="majorHAnsi" w:cs="Tahoma"/>
          <w:sz w:val="22"/>
          <w:szCs w:val="22"/>
        </w:rPr>
      </w:pPr>
      <w:r w:rsidRPr="00B40745">
        <w:rPr>
          <w:rFonts w:asciiTheme="majorHAnsi" w:eastAsia="Times New Roman" w:hAnsiTheme="majorHAnsi" w:cs="Tahoma"/>
          <w:sz w:val="22"/>
          <w:szCs w:val="22"/>
        </w:rPr>
        <w:t xml:space="preserve">Revising the project design including the PRF </w:t>
      </w:r>
      <w:r w:rsidR="00B40745" w:rsidRPr="00B40745">
        <w:rPr>
          <w:rFonts w:asciiTheme="majorHAnsi" w:eastAsia="Times New Roman" w:hAnsiTheme="majorHAnsi" w:cs="Tahoma"/>
          <w:sz w:val="22"/>
          <w:szCs w:val="22"/>
        </w:rPr>
        <w:t xml:space="preserve">and the PMO structure </w:t>
      </w:r>
      <w:r w:rsidRPr="00B40745">
        <w:rPr>
          <w:rFonts w:asciiTheme="majorHAnsi" w:eastAsia="Times New Roman" w:hAnsiTheme="majorHAnsi" w:cs="Tahoma"/>
          <w:sz w:val="22"/>
          <w:szCs w:val="22"/>
        </w:rPr>
        <w:t xml:space="preserve">to reflect </w:t>
      </w:r>
      <w:r w:rsidR="00B40745" w:rsidRPr="00B40745">
        <w:rPr>
          <w:rFonts w:asciiTheme="majorHAnsi" w:eastAsia="Times New Roman" w:hAnsiTheme="majorHAnsi" w:cs="Tahoma"/>
          <w:sz w:val="22"/>
          <w:szCs w:val="22"/>
        </w:rPr>
        <w:t>changing national policies, circumstances, needs and priorities</w:t>
      </w:r>
      <w:r w:rsidR="004E5801">
        <w:rPr>
          <w:rFonts w:asciiTheme="majorHAnsi" w:eastAsia="Times New Roman" w:hAnsiTheme="majorHAnsi" w:cs="Tahoma"/>
          <w:sz w:val="22"/>
          <w:szCs w:val="22"/>
        </w:rPr>
        <w:t>,</w:t>
      </w:r>
      <w:r w:rsidR="00B40745" w:rsidRPr="00B40745">
        <w:rPr>
          <w:rFonts w:asciiTheme="majorHAnsi" w:eastAsia="Times New Roman" w:hAnsiTheme="majorHAnsi" w:cs="Tahoma"/>
          <w:sz w:val="22"/>
          <w:szCs w:val="22"/>
        </w:rPr>
        <w:t xml:space="preserve"> </w:t>
      </w:r>
      <w:r w:rsidR="0034301A">
        <w:rPr>
          <w:rFonts w:asciiTheme="majorHAnsi" w:eastAsia="Times New Roman" w:hAnsiTheme="majorHAnsi" w:cs="Tahoma"/>
          <w:sz w:val="22"/>
          <w:szCs w:val="22"/>
        </w:rPr>
        <w:t xml:space="preserve">as requested </w:t>
      </w:r>
      <w:r w:rsidR="00B40745" w:rsidRPr="00B40745">
        <w:rPr>
          <w:rFonts w:asciiTheme="majorHAnsi" w:eastAsia="Times New Roman" w:hAnsiTheme="majorHAnsi" w:cs="Tahoma"/>
          <w:sz w:val="22"/>
          <w:szCs w:val="22"/>
        </w:rPr>
        <w:t xml:space="preserve">primarily </w:t>
      </w:r>
      <w:r w:rsidR="0034301A">
        <w:rPr>
          <w:rFonts w:asciiTheme="majorHAnsi" w:eastAsia="Times New Roman" w:hAnsiTheme="majorHAnsi" w:cs="Tahoma"/>
          <w:sz w:val="22"/>
          <w:szCs w:val="22"/>
        </w:rPr>
        <w:t>by</w:t>
      </w:r>
      <w:r w:rsidR="00B40745" w:rsidRPr="00B40745">
        <w:rPr>
          <w:rFonts w:asciiTheme="majorHAnsi" w:eastAsia="Times New Roman" w:hAnsiTheme="majorHAnsi" w:cs="Tahoma"/>
          <w:sz w:val="22"/>
          <w:szCs w:val="22"/>
        </w:rPr>
        <w:t xml:space="preserve"> PRC, as reported in the Project Inception Report July 2017.</w:t>
      </w:r>
    </w:p>
    <w:p w14:paraId="0F2AC32F" w14:textId="77777777" w:rsidR="006E38B9" w:rsidRPr="00B40745" w:rsidRDefault="006E38B9" w:rsidP="006E48B2">
      <w:pPr>
        <w:pStyle w:val="ListParagraph"/>
        <w:shd w:val="clear" w:color="auto" w:fill="FEFEFE"/>
        <w:spacing w:line="276" w:lineRule="auto"/>
        <w:ind w:left="1074"/>
        <w:jc w:val="both"/>
        <w:rPr>
          <w:rFonts w:asciiTheme="majorHAnsi" w:eastAsia="Times New Roman" w:hAnsiTheme="majorHAnsi" w:cs="Tahoma"/>
          <w:sz w:val="22"/>
          <w:szCs w:val="22"/>
        </w:rPr>
      </w:pPr>
    </w:p>
    <w:p w14:paraId="3F04D892" w14:textId="415C55DB" w:rsidR="004E5801" w:rsidRPr="004E5801" w:rsidRDefault="004E5801" w:rsidP="003B542A">
      <w:pPr>
        <w:pStyle w:val="ListParagraph"/>
        <w:numPr>
          <w:ilvl w:val="0"/>
          <w:numId w:val="41"/>
        </w:numPr>
        <w:shd w:val="clear" w:color="auto" w:fill="FEFEFE"/>
        <w:spacing w:line="276" w:lineRule="auto"/>
        <w:ind w:left="1077"/>
        <w:jc w:val="both"/>
        <w:rPr>
          <w:rFonts w:asciiTheme="majorHAnsi" w:eastAsia="Times New Roman" w:hAnsiTheme="majorHAnsi" w:cs="Tahoma"/>
          <w:spacing w:val="8"/>
          <w:sz w:val="22"/>
          <w:szCs w:val="22"/>
        </w:rPr>
      </w:pPr>
      <w:r>
        <w:rPr>
          <w:rFonts w:asciiTheme="majorHAnsi" w:eastAsia="Times New Roman" w:hAnsiTheme="majorHAnsi" w:cs="Tahoma"/>
          <w:color w:val="0A0A0A"/>
          <w:sz w:val="22"/>
          <w:szCs w:val="22"/>
        </w:rPr>
        <w:t xml:space="preserve">Improving </w:t>
      </w:r>
      <w:r w:rsidR="00ED47A2" w:rsidRPr="00ED47A2">
        <w:rPr>
          <w:rFonts w:asciiTheme="majorHAnsi" w:eastAsia="Times New Roman" w:hAnsiTheme="majorHAnsi" w:cs="Tahoma"/>
          <w:color w:val="0A0A0A"/>
          <w:sz w:val="22"/>
          <w:szCs w:val="22"/>
        </w:rPr>
        <w:t xml:space="preserve">implementation efficiencies </w:t>
      </w:r>
      <w:r>
        <w:rPr>
          <w:rFonts w:asciiTheme="majorHAnsi" w:eastAsia="Times New Roman" w:hAnsiTheme="majorHAnsi" w:cs="Tahoma"/>
          <w:color w:val="0A0A0A"/>
          <w:sz w:val="22"/>
          <w:szCs w:val="22"/>
        </w:rPr>
        <w:t>by</w:t>
      </w:r>
      <w:r w:rsidR="00ED47A2" w:rsidRPr="00ED47A2">
        <w:rPr>
          <w:rFonts w:asciiTheme="majorHAnsi" w:eastAsia="Times New Roman" w:hAnsiTheme="majorHAnsi" w:cs="Tahoma"/>
          <w:color w:val="0A0A0A"/>
          <w:sz w:val="22"/>
          <w:szCs w:val="22"/>
        </w:rPr>
        <w:t xml:space="preserve"> coordinating meetin</w:t>
      </w:r>
      <w:r>
        <w:rPr>
          <w:rFonts w:asciiTheme="majorHAnsi" w:eastAsia="Times New Roman" w:hAnsiTheme="majorHAnsi" w:cs="Tahoma"/>
          <w:color w:val="0A0A0A"/>
          <w:sz w:val="22"/>
          <w:szCs w:val="22"/>
        </w:rPr>
        <w:t>gs and workshops ‘back-to-back’.</w:t>
      </w:r>
    </w:p>
    <w:p w14:paraId="53F5BBB0" w14:textId="77777777" w:rsidR="004E5801" w:rsidRPr="004E5801" w:rsidRDefault="004E5801" w:rsidP="006E48B2">
      <w:pPr>
        <w:shd w:val="clear" w:color="auto" w:fill="FEFEFE"/>
        <w:spacing w:line="276" w:lineRule="auto"/>
        <w:ind w:left="717"/>
        <w:jc w:val="both"/>
        <w:rPr>
          <w:rFonts w:asciiTheme="majorHAnsi" w:eastAsia="Times New Roman" w:hAnsiTheme="majorHAnsi" w:cs="Tahoma"/>
          <w:color w:val="0A0A0A"/>
          <w:sz w:val="22"/>
          <w:szCs w:val="22"/>
        </w:rPr>
      </w:pPr>
    </w:p>
    <w:p w14:paraId="44917C91" w14:textId="2A0DB5D4" w:rsidR="004E5801" w:rsidRPr="004E5801" w:rsidRDefault="004E5801" w:rsidP="003B542A">
      <w:pPr>
        <w:pStyle w:val="ListParagraph"/>
        <w:numPr>
          <w:ilvl w:val="0"/>
          <w:numId w:val="41"/>
        </w:numPr>
        <w:shd w:val="clear" w:color="auto" w:fill="FEFEFE"/>
        <w:spacing w:line="276" w:lineRule="auto"/>
        <w:ind w:left="1077"/>
        <w:jc w:val="both"/>
        <w:rPr>
          <w:rFonts w:asciiTheme="majorHAnsi" w:eastAsia="Times New Roman" w:hAnsiTheme="majorHAnsi" w:cs="Tahoma"/>
          <w:sz w:val="22"/>
          <w:szCs w:val="22"/>
        </w:rPr>
      </w:pPr>
      <w:r>
        <w:rPr>
          <w:rFonts w:asciiTheme="majorHAnsi" w:eastAsia="Times New Roman" w:hAnsiTheme="majorHAnsi" w:cs="Tahoma"/>
          <w:color w:val="0A0A0A"/>
          <w:sz w:val="22"/>
          <w:szCs w:val="22"/>
        </w:rPr>
        <w:t xml:space="preserve">Improving </w:t>
      </w:r>
      <w:r w:rsidRPr="00ED47A2">
        <w:rPr>
          <w:rFonts w:asciiTheme="majorHAnsi" w:eastAsia="Times New Roman" w:hAnsiTheme="majorHAnsi" w:cs="Tahoma"/>
          <w:color w:val="0A0A0A"/>
          <w:sz w:val="22"/>
          <w:szCs w:val="22"/>
        </w:rPr>
        <w:t xml:space="preserve">implementation efficiencies </w:t>
      </w:r>
      <w:r>
        <w:rPr>
          <w:rFonts w:asciiTheme="majorHAnsi" w:eastAsia="Times New Roman" w:hAnsiTheme="majorHAnsi" w:cs="Tahoma"/>
          <w:color w:val="0A0A0A"/>
          <w:sz w:val="22"/>
          <w:szCs w:val="22"/>
        </w:rPr>
        <w:t>by</w:t>
      </w:r>
      <w:r w:rsidRPr="00ED47A2">
        <w:rPr>
          <w:rFonts w:asciiTheme="majorHAnsi" w:eastAsia="Times New Roman" w:hAnsiTheme="majorHAnsi" w:cs="Tahoma"/>
          <w:color w:val="0A0A0A"/>
          <w:sz w:val="22"/>
          <w:szCs w:val="22"/>
        </w:rPr>
        <w:t xml:space="preserve"> </w:t>
      </w:r>
      <w:r w:rsidR="00EC46E9">
        <w:rPr>
          <w:rFonts w:asciiTheme="majorHAnsi" w:eastAsia="Times New Roman" w:hAnsiTheme="majorHAnsi" w:cs="Tahoma"/>
          <w:color w:val="0A0A0A"/>
          <w:sz w:val="22"/>
          <w:szCs w:val="22"/>
        </w:rPr>
        <w:t>developing multi-activity PC</w:t>
      </w:r>
      <w:r w:rsidR="00ED47A2" w:rsidRPr="00ED47A2">
        <w:rPr>
          <w:rFonts w:asciiTheme="majorHAnsi" w:eastAsia="Times New Roman" w:hAnsiTheme="majorHAnsi" w:cs="Tahoma"/>
          <w:color w:val="0A0A0A"/>
          <w:sz w:val="22"/>
          <w:szCs w:val="22"/>
        </w:rPr>
        <w:t xml:space="preserve">As with </w:t>
      </w:r>
      <w:r>
        <w:rPr>
          <w:rFonts w:asciiTheme="majorHAnsi" w:eastAsia="Times New Roman" w:hAnsiTheme="majorHAnsi" w:cs="Tahoma"/>
          <w:color w:val="0A0A0A"/>
          <w:sz w:val="22"/>
          <w:szCs w:val="22"/>
        </w:rPr>
        <w:t xml:space="preserve">partner </w:t>
      </w:r>
      <w:r w:rsidR="00ED47A2" w:rsidRPr="00ED47A2">
        <w:rPr>
          <w:rFonts w:asciiTheme="majorHAnsi" w:eastAsia="Times New Roman" w:hAnsiTheme="majorHAnsi" w:cs="Tahoma"/>
          <w:color w:val="0A0A0A"/>
          <w:sz w:val="22"/>
          <w:szCs w:val="22"/>
        </w:rPr>
        <w:t xml:space="preserve">institutions </w:t>
      </w:r>
      <w:r w:rsidR="00D9425F">
        <w:rPr>
          <w:rFonts w:asciiTheme="majorHAnsi" w:eastAsia="Times New Roman" w:hAnsiTheme="majorHAnsi" w:cs="Tahoma"/>
          <w:color w:val="0A0A0A"/>
          <w:sz w:val="22"/>
          <w:szCs w:val="22"/>
        </w:rPr>
        <w:t xml:space="preserve">in PRC, and also grouping multiple activities into sub-contracts, </w:t>
      </w:r>
      <w:r w:rsidR="00ED47A2" w:rsidRPr="004E5801">
        <w:rPr>
          <w:rFonts w:asciiTheme="majorHAnsi" w:eastAsia="Times New Roman" w:hAnsiTheme="majorHAnsi" w:cs="Tahoma"/>
          <w:color w:val="0A0A0A"/>
          <w:sz w:val="22"/>
          <w:szCs w:val="22"/>
        </w:rPr>
        <w:t xml:space="preserve">as a much more efficient implementation modality than numerous individual consultancies. </w:t>
      </w:r>
    </w:p>
    <w:p w14:paraId="4C6EE97F" w14:textId="77777777" w:rsidR="004E5801" w:rsidRPr="004E5801" w:rsidRDefault="004E5801" w:rsidP="006E48B2">
      <w:pPr>
        <w:shd w:val="clear" w:color="auto" w:fill="FEFEFE"/>
        <w:spacing w:line="276" w:lineRule="auto"/>
        <w:ind w:left="717"/>
        <w:jc w:val="both"/>
        <w:rPr>
          <w:rFonts w:asciiTheme="majorHAnsi" w:eastAsia="Times New Roman" w:hAnsiTheme="majorHAnsi" w:cs="Tahoma"/>
          <w:sz w:val="22"/>
          <w:szCs w:val="22"/>
        </w:rPr>
      </w:pPr>
    </w:p>
    <w:p w14:paraId="4045AF9D" w14:textId="42CDF4F0" w:rsidR="004E5801" w:rsidRDefault="004E5801" w:rsidP="003B542A">
      <w:pPr>
        <w:pStyle w:val="ListParagraph"/>
        <w:numPr>
          <w:ilvl w:val="0"/>
          <w:numId w:val="41"/>
        </w:numPr>
        <w:shd w:val="clear" w:color="auto" w:fill="FEFEFE"/>
        <w:spacing w:line="276" w:lineRule="auto"/>
        <w:ind w:left="1077"/>
        <w:jc w:val="both"/>
        <w:rPr>
          <w:rFonts w:asciiTheme="majorHAnsi" w:eastAsia="Times New Roman" w:hAnsiTheme="majorHAnsi" w:cs="Tahoma"/>
          <w:sz w:val="22"/>
          <w:szCs w:val="22"/>
        </w:rPr>
      </w:pPr>
      <w:r w:rsidRPr="004E5801">
        <w:rPr>
          <w:rFonts w:asciiTheme="majorHAnsi" w:eastAsia="Times New Roman" w:hAnsiTheme="majorHAnsi" w:cs="Tahoma"/>
          <w:sz w:val="22"/>
          <w:szCs w:val="22"/>
        </w:rPr>
        <w:t>Further revising and prioritizing implementation of Project Outputs and Activities at the 2</w:t>
      </w:r>
      <w:r w:rsidRPr="004E5801">
        <w:rPr>
          <w:rFonts w:asciiTheme="majorHAnsi" w:eastAsia="Times New Roman" w:hAnsiTheme="majorHAnsi" w:cs="Tahoma"/>
          <w:sz w:val="22"/>
          <w:szCs w:val="22"/>
          <w:vertAlign w:val="superscript"/>
        </w:rPr>
        <w:t>nd</w:t>
      </w:r>
      <w:r w:rsidRPr="004E5801">
        <w:rPr>
          <w:rFonts w:asciiTheme="majorHAnsi" w:eastAsia="Times New Roman" w:hAnsiTheme="majorHAnsi" w:cs="Tahoma"/>
          <w:sz w:val="22"/>
          <w:szCs w:val="22"/>
        </w:rPr>
        <w:t xml:space="preserve"> ICC in Dalian </w:t>
      </w:r>
      <w:r>
        <w:rPr>
          <w:rFonts w:asciiTheme="majorHAnsi" w:eastAsia="Times New Roman" w:hAnsiTheme="majorHAnsi" w:cs="Tahoma"/>
          <w:sz w:val="22"/>
          <w:szCs w:val="22"/>
        </w:rPr>
        <w:t>28-29 M</w:t>
      </w:r>
      <w:r w:rsidRPr="004E5801">
        <w:rPr>
          <w:rFonts w:asciiTheme="majorHAnsi" w:eastAsia="Times New Roman" w:hAnsiTheme="majorHAnsi" w:cs="Tahoma"/>
          <w:sz w:val="22"/>
          <w:szCs w:val="22"/>
        </w:rPr>
        <w:t>arch 2018.</w:t>
      </w:r>
    </w:p>
    <w:p w14:paraId="5E781114" w14:textId="77777777" w:rsidR="0034301A" w:rsidRPr="0034301A" w:rsidRDefault="0034301A" w:rsidP="0034301A">
      <w:pPr>
        <w:shd w:val="clear" w:color="auto" w:fill="FEFEFE"/>
        <w:spacing w:line="276" w:lineRule="auto"/>
        <w:jc w:val="both"/>
        <w:rPr>
          <w:rFonts w:asciiTheme="majorHAnsi" w:eastAsia="Times New Roman" w:hAnsiTheme="majorHAnsi" w:cs="Tahoma"/>
          <w:sz w:val="22"/>
          <w:szCs w:val="22"/>
        </w:rPr>
      </w:pPr>
    </w:p>
    <w:p w14:paraId="0C100AB9" w14:textId="46219E6A" w:rsidR="0034301A" w:rsidRDefault="003922F0" w:rsidP="003B542A">
      <w:pPr>
        <w:pStyle w:val="ListParagraph"/>
        <w:numPr>
          <w:ilvl w:val="0"/>
          <w:numId w:val="40"/>
        </w:numPr>
        <w:shd w:val="clear" w:color="auto" w:fill="FEFEFE"/>
        <w:spacing w:line="276" w:lineRule="auto"/>
        <w:jc w:val="both"/>
        <w:rPr>
          <w:rFonts w:asciiTheme="majorHAnsi" w:eastAsia="Times New Roman" w:hAnsiTheme="majorHAnsi" w:cs="Tahoma"/>
          <w:sz w:val="22"/>
          <w:szCs w:val="22"/>
        </w:rPr>
      </w:pPr>
      <w:r>
        <w:rPr>
          <w:rFonts w:asciiTheme="majorHAnsi" w:eastAsia="Times New Roman" w:hAnsiTheme="majorHAnsi" w:cs="Tahoma"/>
          <w:color w:val="0A0A0A"/>
          <w:sz w:val="22"/>
          <w:szCs w:val="22"/>
        </w:rPr>
        <w:t>T</w:t>
      </w:r>
      <w:r w:rsidRPr="000102E0">
        <w:rPr>
          <w:rFonts w:asciiTheme="majorHAnsi" w:eastAsia="Times New Roman" w:hAnsiTheme="majorHAnsi" w:cs="Tahoma"/>
          <w:color w:val="0A0A0A"/>
          <w:sz w:val="22"/>
          <w:szCs w:val="22"/>
        </w:rPr>
        <w:t>he MTR s</w:t>
      </w:r>
      <w:r w:rsidR="00EC46E9">
        <w:rPr>
          <w:rFonts w:asciiTheme="majorHAnsi" w:eastAsia="Times New Roman" w:hAnsiTheme="majorHAnsi" w:cs="Tahoma"/>
          <w:color w:val="0A0A0A"/>
          <w:sz w:val="22"/>
          <w:szCs w:val="22"/>
        </w:rPr>
        <w:t>trongly supports this move to PC</w:t>
      </w:r>
      <w:r w:rsidRPr="000102E0">
        <w:rPr>
          <w:rFonts w:asciiTheme="majorHAnsi" w:eastAsia="Times New Roman" w:hAnsiTheme="majorHAnsi" w:cs="Tahoma"/>
          <w:color w:val="0A0A0A"/>
          <w:sz w:val="22"/>
          <w:szCs w:val="22"/>
        </w:rPr>
        <w:t>As and sub-contracts</w:t>
      </w:r>
      <w:r w:rsidRPr="000102E0">
        <w:rPr>
          <w:rFonts w:asciiTheme="majorHAnsi" w:eastAsia="Times New Roman" w:hAnsiTheme="majorHAnsi" w:cs="Tahoma"/>
          <w:sz w:val="22"/>
          <w:szCs w:val="22"/>
        </w:rPr>
        <w:t xml:space="preserve"> </w:t>
      </w:r>
      <w:r w:rsidRPr="000102E0">
        <w:rPr>
          <w:rFonts w:asciiTheme="majorHAnsi" w:eastAsia="Times New Roman" w:hAnsiTheme="majorHAnsi" w:cs="Tahoma"/>
          <w:color w:val="0A0A0A"/>
          <w:sz w:val="22"/>
          <w:szCs w:val="22"/>
        </w:rPr>
        <w:t>as much more efficient implementation modalities than numerous individual consultancies</w:t>
      </w:r>
      <w:r w:rsidR="00100EEE">
        <w:rPr>
          <w:rFonts w:asciiTheme="majorHAnsi" w:eastAsia="Times New Roman" w:hAnsiTheme="majorHAnsi" w:cs="Tahoma"/>
          <w:color w:val="0A0A0A"/>
          <w:sz w:val="22"/>
          <w:szCs w:val="22"/>
        </w:rPr>
        <w:t xml:space="preserve">. </w:t>
      </w:r>
      <w:r w:rsidR="0034301A">
        <w:rPr>
          <w:rFonts w:asciiTheme="majorHAnsi" w:eastAsia="Times New Roman" w:hAnsiTheme="majorHAnsi" w:cs="Tahoma"/>
          <w:sz w:val="22"/>
          <w:szCs w:val="22"/>
        </w:rPr>
        <w:t xml:space="preserve">The MTR recommends that given the </w:t>
      </w:r>
      <w:r w:rsidR="009F60C7">
        <w:rPr>
          <w:rFonts w:asciiTheme="majorHAnsi" w:eastAsia="Times New Roman" w:hAnsiTheme="majorHAnsi" w:cs="Tahoma"/>
          <w:sz w:val="22"/>
          <w:szCs w:val="22"/>
        </w:rPr>
        <w:t xml:space="preserve">significant </w:t>
      </w:r>
      <w:r w:rsidR="00235D1D">
        <w:rPr>
          <w:rFonts w:asciiTheme="majorHAnsi" w:eastAsia="Times New Roman" w:hAnsiTheme="majorHAnsi" w:cs="Tahoma"/>
          <w:sz w:val="22"/>
          <w:szCs w:val="22"/>
        </w:rPr>
        <w:t>work-tasks</w:t>
      </w:r>
      <w:r w:rsidR="009F60C7">
        <w:rPr>
          <w:rFonts w:asciiTheme="majorHAnsi" w:eastAsia="Times New Roman" w:hAnsiTheme="majorHAnsi" w:cs="Tahoma"/>
          <w:sz w:val="22"/>
          <w:szCs w:val="22"/>
        </w:rPr>
        <w:t xml:space="preserve"> required to </w:t>
      </w:r>
      <w:r w:rsidR="00235D1D">
        <w:rPr>
          <w:rFonts w:asciiTheme="majorHAnsi" w:eastAsia="Times New Roman" w:hAnsiTheme="majorHAnsi" w:cs="Tahoma"/>
          <w:sz w:val="22"/>
          <w:szCs w:val="22"/>
        </w:rPr>
        <w:t>achieve completion of the Project within the remaining time available, the following additional adaptive management</w:t>
      </w:r>
      <w:r w:rsidR="001E146B">
        <w:rPr>
          <w:rFonts w:asciiTheme="majorHAnsi" w:eastAsia="Times New Roman" w:hAnsiTheme="majorHAnsi" w:cs="Tahoma"/>
          <w:sz w:val="22"/>
          <w:szCs w:val="22"/>
        </w:rPr>
        <w:t xml:space="preserve"> measure</w:t>
      </w:r>
      <w:r w:rsidR="00235D1D">
        <w:rPr>
          <w:rFonts w:asciiTheme="majorHAnsi" w:eastAsia="Times New Roman" w:hAnsiTheme="majorHAnsi" w:cs="Tahoma"/>
          <w:sz w:val="22"/>
          <w:szCs w:val="22"/>
        </w:rPr>
        <w:t xml:space="preserve"> should be applied</w:t>
      </w:r>
      <w:r w:rsidR="00020548">
        <w:rPr>
          <w:rFonts w:asciiTheme="majorHAnsi" w:eastAsia="Times New Roman" w:hAnsiTheme="majorHAnsi" w:cs="Tahoma"/>
          <w:sz w:val="22"/>
          <w:szCs w:val="22"/>
        </w:rPr>
        <w:t>, in order to urgently accelerate technical implementation</w:t>
      </w:r>
      <w:r w:rsidR="00235D1D">
        <w:rPr>
          <w:rFonts w:asciiTheme="majorHAnsi" w:eastAsia="Times New Roman" w:hAnsiTheme="majorHAnsi" w:cs="Tahoma"/>
          <w:sz w:val="22"/>
          <w:szCs w:val="22"/>
        </w:rPr>
        <w:t>:</w:t>
      </w:r>
    </w:p>
    <w:p w14:paraId="5716E58C" w14:textId="77777777" w:rsidR="00020548" w:rsidRDefault="00020548" w:rsidP="00020548">
      <w:pPr>
        <w:shd w:val="clear" w:color="auto" w:fill="FEFEFE"/>
        <w:spacing w:line="276" w:lineRule="auto"/>
        <w:jc w:val="both"/>
        <w:rPr>
          <w:rFonts w:asciiTheme="majorHAnsi" w:eastAsia="Times New Roman" w:hAnsiTheme="majorHAnsi" w:cs="Tahoma"/>
          <w:sz w:val="22"/>
          <w:szCs w:val="22"/>
        </w:rPr>
      </w:pPr>
    </w:p>
    <w:p w14:paraId="68F6F7FD" w14:textId="03DC202C" w:rsidR="00100EEE" w:rsidRPr="00100EEE" w:rsidRDefault="00100EEE" w:rsidP="003B542A">
      <w:pPr>
        <w:pStyle w:val="ListParagraph"/>
        <w:numPr>
          <w:ilvl w:val="0"/>
          <w:numId w:val="42"/>
        </w:numPr>
        <w:shd w:val="clear" w:color="auto" w:fill="FEFEFE"/>
        <w:spacing w:line="276" w:lineRule="auto"/>
        <w:jc w:val="both"/>
        <w:rPr>
          <w:rFonts w:asciiTheme="majorHAnsi" w:eastAsia="Times New Roman" w:hAnsiTheme="majorHAnsi" w:cs="Tahoma"/>
          <w:sz w:val="22"/>
          <w:szCs w:val="22"/>
        </w:rPr>
      </w:pPr>
      <w:r>
        <w:rPr>
          <w:rFonts w:asciiTheme="majorHAnsi" w:eastAsia="Times New Roman" w:hAnsiTheme="majorHAnsi" w:cs="Tahoma"/>
          <w:color w:val="0A0A0A"/>
          <w:sz w:val="22"/>
          <w:szCs w:val="22"/>
        </w:rPr>
        <w:t>A</w:t>
      </w:r>
      <w:r w:rsidR="003922F0" w:rsidRPr="000102E0">
        <w:rPr>
          <w:rFonts w:asciiTheme="majorHAnsi" w:eastAsia="Times New Roman" w:hAnsiTheme="majorHAnsi" w:cs="Tahoma"/>
          <w:color w:val="0A0A0A"/>
          <w:sz w:val="22"/>
          <w:szCs w:val="22"/>
        </w:rPr>
        <w:t xml:space="preserve">dditional opportunities to use accelerated modalities </w:t>
      </w:r>
      <w:r w:rsidR="003922F0">
        <w:rPr>
          <w:rFonts w:asciiTheme="majorHAnsi" w:eastAsia="Times New Roman" w:hAnsiTheme="majorHAnsi" w:cs="Tahoma"/>
          <w:color w:val="0A0A0A"/>
          <w:sz w:val="22"/>
          <w:szCs w:val="22"/>
        </w:rPr>
        <w:t xml:space="preserve">such as PCA and sub-contracts should </w:t>
      </w:r>
      <w:r w:rsidR="003922F0" w:rsidRPr="000102E0">
        <w:rPr>
          <w:rFonts w:asciiTheme="majorHAnsi" w:eastAsia="Times New Roman" w:hAnsiTheme="majorHAnsi" w:cs="Tahoma"/>
          <w:color w:val="0A0A0A"/>
          <w:sz w:val="22"/>
          <w:szCs w:val="22"/>
        </w:rPr>
        <w:t>be explored urgently</w:t>
      </w:r>
      <w:r>
        <w:rPr>
          <w:rFonts w:asciiTheme="majorHAnsi" w:eastAsia="Times New Roman" w:hAnsiTheme="majorHAnsi" w:cs="Tahoma"/>
          <w:color w:val="0A0A0A"/>
          <w:sz w:val="22"/>
          <w:szCs w:val="22"/>
        </w:rPr>
        <w:t xml:space="preserve"> (subject to concerns and checks outlined in section 3.2.4 below)</w:t>
      </w:r>
      <w:r w:rsidR="00C43B70">
        <w:rPr>
          <w:rFonts w:asciiTheme="majorHAnsi" w:eastAsia="Times New Roman" w:hAnsiTheme="majorHAnsi" w:cs="Tahoma"/>
          <w:color w:val="0A0A0A"/>
          <w:sz w:val="22"/>
          <w:szCs w:val="22"/>
        </w:rPr>
        <w:t>.</w:t>
      </w:r>
    </w:p>
    <w:p w14:paraId="106A13E9" w14:textId="77777777" w:rsidR="00100EEE" w:rsidRPr="00100EEE" w:rsidRDefault="00100EEE" w:rsidP="00100EEE">
      <w:pPr>
        <w:shd w:val="clear" w:color="auto" w:fill="FEFEFE"/>
        <w:spacing w:line="276" w:lineRule="auto"/>
        <w:ind w:left="720"/>
        <w:jc w:val="both"/>
        <w:rPr>
          <w:rFonts w:asciiTheme="majorHAnsi" w:eastAsia="Times New Roman" w:hAnsiTheme="majorHAnsi" w:cs="Tahoma"/>
          <w:sz w:val="22"/>
          <w:szCs w:val="22"/>
        </w:rPr>
      </w:pPr>
    </w:p>
    <w:p w14:paraId="504671CF" w14:textId="2AFE9663" w:rsidR="00020548" w:rsidRPr="001E146B" w:rsidRDefault="00C43B70" w:rsidP="003B542A">
      <w:pPr>
        <w:pStyle w:val="ListParagraph"/>
        <w:numPr>
          <w:ilvl w:val="0"/>
          <w:numId w:val="42"/>
        </w:numPr>
        <w:shd w:val="clear" w:color="auto" w:fill="FEFEFE"/>
        <w:spacing w:line="276" w:lineRule="auto"/>
        <w:jc w:val="both"/>
        <w:rPr>
          <w:rFonts w:asciiTheme="majorHAnsi" w:eastAsia="Times New Roman" w:hAnsiTheme="majorHAnsi" w:cs="Tahoma"/>
          <w:sz w:val="22"/>
          <w:szCs w:val="22"/>
        </w:rPr>
      </w:pPr>
      <w:r>
        <w:rPr>
          <w:rFonts w:asciiTheme="majorHAnsi" w:eastAsia="Times New Roman" w:hAnsiTheme="majorHAnsi" w:cs="Tahoma"/>
          <w:sz w:val="22"/>
          <w:szCs w:val="22"/>
        </w:rPr>
        <w:t>I</w:t>
      </w:r>
      <w:r w:rsidR="00020548" w:rsidRPr="001E146B">
        <w:rPr>
          <w:rFonts w:asciiTheme="majorHAnsi" w:eastAsia="Times New Roman" w:hAnsiTheme="majorHAnsi" w:cs="Tahoma"/>
          <w:sz w:val="22"/>
          <w:szCs w:val="22"/>
        </w:rPr>
        <w:t xml:space="preserve">f budget rules allow, and subject to application of stringent accountability procedures, increasing the Yellow Sea Grants Program (for projects by NGOs) from a total of US$200K to US$1M, with individual grants increased from </w:t>
      </w:r>
      <w:r w:rsidR="001E146B">
        <w:rPr>
          <w:rFonts w:asciiTheme="majorHAnsi" w:eastAsia="Times New Roman" w:hAnsiTheme="majorHAnsi" w:cs="Tahoma"/>
          <w:sz w:val="22"/>
          <w:szCs w:val="22"/>
        </w:rPr>
        <w:t xml:space="preserve">up to </w:t>
      </w:r>
      <w:r w:rsidR="00020548" w:rsidRPr="001E146B">
        <w:rPr>
          <w:rFonts w:asciiTheme="majorHAnsi" w:eastAsia="Times New Roman" w:hAnsiTheme="majorHAnsi" w:cs="Tahoma"/>
          <w:sz w:val="22"/>
          <w:szCs w:val="22"/>
        </w:rPr>
        <w:t xml:space="preserve">$50K to </w:t>
      </w:r>
      <w:r w:rsidR="001E146B">
        <w:rPr>
          <w:rFonts w:asciiTheme="majorHAnsi" w:eastAsia="Times New Roman" w:hAnsiTheme="majorHAnsi" w:cs="Tahoma"/>
          <w:sz w:val="22"/>
          <w:szCs w:val="22"/>
        </w:rPr>
        <w:t xml:space="preserve">up to </w:t>
      </w:r>
      <w:r w:rsidR="00020548" w:rsidRPr="001E146B">
        <w:rPr>
          <w:rFonts w:asciiTheme="majorHAnsi" w:eastAsia="Times New Roman" w:hAnsiTheme="majorHAnsi" w:cs="Tahoma"/>
          <w:sz w:val="22"/>
          <w:szCs w:val="22"/>
        </w:rPr>
        <w:t>$250K.</w:t>
      </w:r>
    </w:p>
    <w:p w14:paraId="204F2CA1" w14:textId="77777777" w:rsidR="00235D1D" w:rsidRPr="00235D1D" w:rsidRDefault="00235D1D" w:rsidP="00235D1D">
      <w:pPr>
        <w:shd w:val="clear" w:color="auto" w:fill="FEFEFE"/>
        <w:spacing w:line="276" w:lineRule="auto"/>
        <w:jc w:val="both"/>
        <w:rPr>
          <w:rFonts w:asciiTheme="majorHAnsi" w:eastAsia="Times New Roman" w:hAnsiTheme="majorHAnsi" w:cs="Tahoma"/>
          <w:sz w:val="22"/>
          <w:szCs w:val="22"/>
        </w:rPr>
      </w:pPr>
    </w:p>
    <w:p w14:paraId="2243BCF6" w14:textId="4B6F376C" w:rsidR="00100EEE" w:rsidRPr="00100EEE" w:rsidRDefault="001E146B" w:rsidP="001E146B">
      <w:pPr>
        <w:shd w:val="clear" w:color="auto" w:fill="FEFEFE"/>
        <w:spacing w:line="276" w:lineRule="auto"/>
        <w:ind w:left="720"/>
        <w:jc w:val="both"/>
        <w:rPr>
          <w:rFonts w:asciiTheme="majorHAnsi" w:eastAsia="Times New Roman" w:hAnsiTheme="majorHAnsi" w:cs="Tahoma"/>
          <w:i/>
          <w:sz w:val="22"/>
          <w:szCs w:val="22"/>
        </w:rPr>
      </w:pPr>
      <w:r w:rsidRPr="00100EEE">
        <w:rPr>
          <w:rFonts w:asciiTheme="majorHAnsi" w:eastAsia="Times New Roman" w:hAnsiTheme="majorHAnsi" w:cs="Tahoma"/>
          <w:b/>
          <w:i/>
          <w:color w:val="000000" w:themeColor="text1"/>
          <w:sz w:val="22"/>
          <w:szCs w:val="22"/>
          <w:u w:val="single"/>
        </w:rPr>
        <w:t>Recommendation 8</w:t>
      </w:r>
      <w:r w:rsidRPr="00100EEE">
        <w:rPr>
          <w:rFonts w:asciiTheme="majorHAnsi" w:eastAsia="Times New Roman" w:hAnsiTheme="majorHAnsi" w:cs="Tahoma"/>
          <w:b/>
          <w:i/>
          <w:sz w:val="22"/>
          <w:szCs w:val="22"/>
          <w:u w:val="single"/>
        </w:rPr>
        <w:t xml:space="preserve"> -</w:t>
      </w:r>
      <w:r w:rsidRPr="00100EEE">
        <w:rPr>
          <w:rFonts w:asciiTheme="majorHAnsi" w:eastAsia="Times New Roman" w:hAnsiTheme="majorHAnsi" w:cs="Tahoma"/>
          <w:b/>
          <w:i/>
          <w:color w:val="000000" w:themeColor="text1"/>
          <w:sz w:val="22"/>
          <w:szCs w:val="22"/>
          <w:u w:val="single"/>
        </w:rPr>
        <w:t xml:space="preserve"> </w:t>
      </w:r>
      <w:r w:rsidRPr="00100EEE">
        <w:rPr>
          <w:rFonts w:asciiTheme="majorHAnsi" w:eastAsia="Times New Roman" w:hAnsiTheme="majorHAnsi" w:cs="Tahoma"/>
          <w:b/>
          <w:i/>
          <w:sz w:val="22"/>
          <w:szCs w:val="22"/>
          <w:u w:val="single"/>
        </w:rPr>
        <w:t>Adaptive management</w:t>
      </w:r>
      <w:r w:rsidRPr="00100EEE">
        <w:rPr>
          <w:rFonts w:asciiTheme="majorHAnsi" w:eastAsia="Times New Roman" w:hAnsiTheme="majorHAnsi" w:cs="Tahoma"/>
          <w:b/>
          <w:i/>
          <w:color w:val="000000" w:themeColor="text1"/>
          <w:sz w:val="22"/>
          <w:szCs w:val="22"/>
        </w:rPr>
        <w:t>:</w:t>
      </w:r>
      <w:r w:rsidRPr="00100EEE">
        <w:rPr>
          <w:rFonts w:asciiTheme="majorHAnsi" w:eastAsia="Times New Roman" w:hAnsiTheme="majorHAnsi" w:cs="Tahoma"/>
          <w:i/>
          <w:sz w:val="22"/>
          <w:szCs w:val="22"/>
        </w:rPr>
        <w:t xml:space="preserve"> </w:t>
      </w:r>
      <w:r w:rsidRPr="00100EEE">
        <w:rPr>
          <w:rFonts w:asciiTheme="majorHAnsi" w:eastAsia="Times New Roman" w:hAnsiTheme="majorHAnsi" w:cs="Tahoma"/>
          <w:i/>
          <w:color w:val="0A0A0A"/>
          <w:sz w:val="22"/>
          <w:szCs w:val="22"/>
        </w:rPr>
        <w:t xml:space="preserve">It is recommended that </w:t>
      </w:r>
      <w:r w:rsidRPr="00100EEE">
        <w:rPr>
          <w:rFonts w:asciiTheme="majorHAnsi" w:eastAsia="Times New Roman" w:hAnsiTheme="majorHAnsi" w:cs="Tahoma"/>
          <w:i/>
          <w:sz w:val="22"/>
          <w:szCs w:val="22"/>
        </w:rPr>
        <w:t>given the significant work-tasks required to achieve completion of the Project within the remaining time available, that in order to urgently accelerate technical implementation</w:t>
      </w:r>
      <w:r w:rsidR="00100EEE" w:rsidRPr="00100EEE">
        <w:rPr>
          <w:rFonts w:asciiTheme="majorHAnsi" w:eastAsia="Times New Roman" w:hAnsiTheme="majorHAnsi" w:cs="Tahoma"/>
          <w:i/>
          <w:sz w:val="22"/>
          <w:szCs w:val="22"/>
        </w:rPr>
        <w:t>:</w:t>
      </w:r>
    </w:p>
    <w:p w14:paraId="4629C4C9" w14:textId="77777777" w:rsidR="00100EEE" w:rsidRPr="00100EEE" w:rsidRDefault="00100EEE" w:rsidP="001E146B">
      <w:pPr>
        <w:shd w:val="clear" w:color="auto" w:fill="FEFEFE"/>
        <w:spacing w:line="276" w:lineRule="auto"/>
        <w:ind w:left="720"/>
        <w:jc w:val="both"/>
        <w:rPr>
          <w:rFonts w:asciiTheme="majorHAnsi" w:eastAsia="Times New Roman" w:hAnsiTheme="majorHAnsi" w:cs="Tahoma"/>
          <w:i/>
          <w:sz w:val="22"/>
          <w:szCs w:val="22"/>
        </w:rPr>
      </w:pPr>
    </w:p>
    <w:p w14:paraId="25298432" w14:textId="4B69FAE9" w:rsidR="00100EEE" w:rsidRPr="00100EEE" w:rsidRDefault="00100EEE" w:rsidP="003B542A">
      <w:pPr>
        <w:pStyle w:val="ListParagraph"/>
        <w:numPr>
          <w:ilvl w:val="0"/>
          <w:numId w:val="46"/>
        </w:numPr>
        <w:shd w:val="clear" w:color="auto" w:fill="FEFEFE"/>
        <w:spacing w:line="276" w:lineRule="auto"/>
        <w:jc w:val="both"/>
        <w:rPr>
          <w:rFonts w:asciiTheme="majorHAnsi" w:eastAsia="Times New Roman" w:hAnsiTheme="majorHAnsi" w:cs="Tahoma"/>
          <w:i/>
          <w:sz w:val="22"/>
          <w:szCs w:val="22"/>
        </w:rPr>
      </w:pPr>
      <w:r w:rsidRPr="00100EEE">
        <w:rPr>
          <w:rFonts w:asciiTheme="majorHAnsi" w:eastAsia="Times New Roman" w:hAnsiTheme="majorHAnsi" w:cs="Tahoma"/>
          <w:i/>
          <w:color w:val="0A0A0A"/>
          <w:sz w:val="22"/>
          <w:szCs w:val="22"/>
        </w:rPr>
        <w:t>Additional opportunities to use accelerated modalities such as PCA</w:t>
      </w:r>
      <w:r>
        <w:rPr>
          <w:rFonts w:asciiTheme="majorHAnsi" w:eastAsia="Times New Roman" w:hAnsiTheme="majorHAnsi" w:cs="Tahoma"/>
          <w:i/>
          <w:color w:val="0A0A0A"/>
          <w:sz w:val="22"/>
          <w:szCs w:val="22"/>
        </w:rPr>
        <w:t>s</w:t>
      </w:r>
      <w:r w:rsidRPr="00100EEE">
        <w:rPr>
          <w:rFonts w:asciiTheme="majorHAnsi" w:eastAsia="Times New Roman" w:hAnsiTheme="majorHAnsi" w:cs="Tahoma"/>
          <w:i/>
          <w:color w:val="0A0A0A"/>
          <w:sz w:val="22"/>
          <w:szCs w:val="22"/>
        </w:rPr>
        <w:t xml:space="preserve"> and sub-contracts should be explored urgently (subject to concerns and checks outlined </w:t>
      </w:r>
      <w:r w:rsidR="00B55995">
        <w:rPr>
          <w:rFonts w:asciiTheme="majorHAnsi" w:eastAsia="Times New Roman" w:hAnsiTheme="majorHAnsi" w:cs="Tahoma"/>
          <w:i/>
          <w:color w:val="0A0A0A"/>
          <w:sz w:val="22"/>
          <w:szCs w:val="22"/>
        </w:rPr>
        <w:t>in section 3.2.4</w:t>
      </w:r>
      <w:r w:rsidRPr="00100EEE">
        <w:rPr>
          <w:rFonts w:asciiTheme="majorHAnsi" w:eastAsia="Times New Roman" w:hAnsiTheme="majorHAnsi" w:cs="Tahoma"/>
          <w:i/>
          <w:color w:val="0A0A0A"/>
          <w:sz w:val="22"/>
          <w:szCs w:val="22"/>
        </w:rPr>
        <w:t>).</w:t>
      </w:r>
    </w:p>
    <w:p w14:paraId="44C1287D" w14:textId="77777777" w:rsidR="00100EEE" w:rsidRPr="00100EEE" w:rsidRDefault="00100EEE" w:rsidP="00100EEE">
      <w:pPr>
        <w:shd w:val="clear" w:color="auto" w:fill="FEFEFE"/>
        <w:spacing w:line="276" w:lineRule="auto"/>
        <w:ind w:left="720"/>
        <w:jc w:val="both"/>
        <w:rPr>
          <w:rFonts w:asciiTheme="majorHAnsi" w:eastAsia="Times New Roman" w:hAnsiTheme="majorHAnsi" w:cs="Tahoma"/>
          <w:i/>
          <w:sz w:val="22"/>
          <w:szCs w:val="22"/>
        </w:rPr>
      </w:pPr>
    </w:p>
    <w:p w14:paraId="413B1156" w14:textId="3BCBA9F7" w:rsidR="00100EEE" w:rsidRPr="00100EEE" w:rsidRDefault="00100EEE" w:rsidP="003B542A">
      <w:pPr>
        <w:pStyle w:val="ListParagraph"/>
        <w:numPr>
          <w:ilvl w:val="0"/>
          <w:numId w:val="46"/>
        </w:numPr>
        <w:shd w:val="clear" w:color="auto" w:fill="FEFEFE"/>
        <w:spacing w:line="276" w:lineRule="auto"/>
        <w:jc w:val="both"/>
        <w:rPr>
          <w:rFonts w:asciiTheme="majorHAnsi" w:eastAsia="Times New Roman" w:hAnsiTheme="majorHAnsi" w:cs="Tahoma"/>
          <w:i/>
          <w:sz w:val="22"/>
          <w:szCs w:val="22"/>
        </w:rPr>
      </w:pPr>
      <w:r w:rsidRPr="00100EEE">
        <w:rPr>
          <w:rFonts w:asciiTheme="majorHAnsi" w:eastAsia="Times New Roman" w:hAnsiTheme="majorHAnsi" w:cs="Tahoma"/>
          <w:i/>
          <w:sz w:val="22"/>
          <w:szCs w:val="22"/>
        </w:rPr>
        <w:t>If budget rules allow, and subject to application of stringent accountability procedures, increasing the Yellow Sea Grants Program (for projects by NGOs) from a total of US$200K to US$1M, with individual grants increased from up to $50K to up to $250K.</w:t>
      </w:r>
    </w:p>
    <w:p w14:paraId="04AE135D" w14:textId="77777777" w:rsidR="00100EEE" w:rsidRDefault="00100EEE" w:rsidP="001E146B">
      <w:pPr>
        <w:shd w:val="clear" w:color="auto" w:fill="FEFEFE"/>
        <w:spacing w:line="276" w:lineRule="auto"/>
        <w:ind w:left="720"/>
        <w:jc w:val="both"/>
        <w:rPr>
          <w:rFonts w:asciiTheme="majorHAnsi" w:eastAsia="Times New Roman" w:hAnsiTheme="majorHAnsi" w:cs="Tahoma"/>
          <w:i/>
          <w:sz w:val="22"/>
          <w:szCs w:val="22"/>
        </w:rPr>
      </w:pPr>
    </w:p>
    <w:p w14:paraId="2859AC60" w14:textId="10AF07BC" w:rsidR="00FB72AF" w:rsidRDefault="008F455F" w:rsidP="00E92C86">
      <w:pPr>
        <w:pStyle w:val="Heading3"/>
      </w:pPr>
      <w:bookmarkStart w:id="31" w:name="_Toc389486574"/>
      <w:r w:rsidRPr="00021031">
        <w:t xml:space="preserve">3.2.4 </w:t>
      </w:r>
      <w:r w:rsidR="00FB72AF">
        <w:t>ICC, MSTP &amp; RWGs</w:t>
      </w:r>
      <w:bookmarkEnd w:id="31"/>
    </w:p>
    <w:p w14:paraId="730E8FC9" w14:textId="77777777" w:rsidR="00FB72AF" w:rsidRDefault="00FB72AF" w:rsidP="00FB72AF"/>
    <w:p w14:paraId="1E3CB93F" w14:textId="4EF167AA" w:rsidR="00027C53" w:rsidRPr="00027C53" w:rsidRDefault="00027C53" w:rsidP="00027C53">
      <w:pPr>
        <w:pStyle w:val="ListParagraph"/>
        <w:numPr>
          <w:ilvl w:val="0"/>
          <w:numId w:val="55"/>
        </w:numPr>
        <w:spacing w:line="276" w:lineRule="auto"/>
        <w:jc w:val="both"/>
        <w:rPr>
          <w:rFonts w:asciiTheme="majorHAnsi" w:hAnsiTheme="majorHAnsi"/>
          <w:sz w:val="22"/>
          <w:szCs w:val="22"/>
        </w:rPr>
      </w:pPr>
      <w:r w:rsidRPr="00027C53">
        <w:rPr>
          <w:rFonts w:asciiTheme="majorHAnsi" w:hAnsiTheme="majorHAnsi"/>
          <w:sz w:val="22"/>
          <w:szCs w:val="22"/>
        </w:rPr>
        <w:t>As outlined in section 2.6.2 above the ICC has been established as the paramount regional coordinating body for the Project, and as the pre-curser for the permanent YS Commission.  Currently, the ICC approves all project activities as submitted to it by the RWGs and PMO, and meets annually. The ICC is supported by the MSTP, compr</w:t>
      </w:r>
      <w:r>
        <w:rPr>
          <w:rFonts w:asciiTheme="majorHAnsi" w:hAnsiTheme="majorHAnsi"/>
          <w:sz w:val="22"/>
          <w:szCs w:val="22"/>
        </w:rPr>
        <w:t>ising the PM and the Cha</w:t>
      </w:r>
      <w:r w:rsidRPr="00027C53">
        <w:rPr>
          <w:rFonts w:asciiTheme="majorHAnsi" w:hAnsiTheme="majorHAnsi"/>
          <w:sz w:val="22"/>
          <w:szCs w:val="22"/>
        </w:rPr>
        <w:t>irs of the RWGs, with the role of providing management, scientific and technical advice (in practice all MSTP members are also members of the ICC, and meetings have therefore been held jointly).  It is recommended that this be further rationalized through full integration (merging) of the MSTP into the ICC – there appears to be no sound reasons for maintaining these as separate entities, at least for the Phase II Project implementation. Because the Chairs of the six RWGs</w:t>
      </w:r>
      <w:r>
        <w:rPr>
          <w:rFonts w:asciiTheme="majorHAnsi" w:hAnsiTheme="majorHAnsi"/>
          <w:sz w:val="22"/>
          <w:szCs w:val="22"/>
        </w:rPr>
        <w:t xml:space="preserve"> and the PM are also on the ICC</w:t>
      </w:r>
      <w:r w:rsidRPr="00027C53">
        <w:rPr>
          <w:rFonts w:asciiTheme="majorHAnsi" w:hAnsiTheme="majorHAnsi"/>
          <w:sz w:val="22"/>
          <w:szCs w:val="22"/>
        </w:rPr>
        <w:t>, they can provide independent scientific advice from their respective areas directly to the ICC.</w:t>
      </w:r>
      <w:r>
        <w:rPr>
          <w:rFonts w:asciiTheme="majorHAnsi" w:hAnsiTheme="majorHAnsi"/>
          <w:sz w:val="22"/>
          <w:szCs w:val="22"/>
        </w:rPr>
        <w:t xml:space="preserve">  The creation of a separate MSTP may well be justified once the permanent Yellow Sea Commission is established, but it seems to be unnecessary for the current Project duration.</w:t>
      </w:r>
    </w:p>
    <w:p w14:paraId="3EF61DF5" w14:textId="01DD9772" w:rsidR="00027C53" w:rsidRPr="00027C53" w:rsidRDefault="00027C53" w:rsidP="00027C53">
      <w:pPr>
        <w:spacing w:line="276" w:lineRule="auto"/>
        <w:jc w:val="both"/>
        <w:rPr>
          <w:rFonts w:asciiTheme="majorHAnsi" w:hAnsiTheme="majorHAnsi"/>
          <w:sz w:val="22"/>
          <w:szCs w:val="22"/>
        </w:rPr>
      </w:pPr>
    </w:p>
    <w:p w14:paraId="16C5E7CF" w14:textId="02E820BE" w:rsidR="00FB72AF" w:rsidRDefault="009F3E87" w:rsidP="003B1DED">
      <w:pPr>
        <w:pStyle w:val="ListParagraph"/>
        <w:numPr>
          <w:ilvl w:val="0"/>
          <w:numId w:val="55"/>
        </w:numPr>
        <w:spacing w:line="276" w:lineRule="auto"/>
        <w:jc w:val="both"/>
        <w:rPr>
          <w:rFonts w:asciiTheme="majorHAnsi" w:hAnsiTheme="majorHAnsi"/>
          <w:sz w:val="22"/>
          <w:szCs w:val="22"/>
        </w:rPr>
      </w:pPr>
      <w:r>
        <w:rPr>
          <w:rFonts w:asciiTheme="majorHAnsi" w:hAnsiTheme="majorHAnsi"/>
          <w:sz w:val="22"/>
          <w:szCs w:val="22"/>
        </w:rPr>
        <w:t xml:space="preserve">In line with this simplification it is also recommended that the ICC should meet twice </w:t>
      </w:r>
      <w:r w:rsidR="005E66E0">
        <w:rPr>
          <w:rFonts w:asciiTheme="majorHAnsi" w:hAnsiTheme="majorHAnsi"/>
          <w:sz w:val="22"/>
          <w:szCs w:val="22"/>
        </w:rPr>
        <w:t>per</w:t>
      </w:r>
      <w:r>
        <w:rPr>
          <w:rFonts w:asciiTheme="majorHAnsi" w:hAnsiTheme="majorHAnsi"/>
          <w:sz w:val="22"/>
          <w:szCs w:val="22"/>
        </w:rPr>
        <w:t xml:space="preserve"> year rather than just annually </w:t>
      </w:r>
      <w:r w:rsidR="0052578C">
        <w:rPr>
          <w:rFonts w:asciiTheme="majorHAnsi" w:hAnsiTheme="majorHAnsi"/>
          <w:sz w:val="22"/>
          <w:szCs w:val="22"/>
        </w:rPr>
        <w:t>– so that delays are not caused in review and approval of proposals put forward by the RWGs and PMO.</w:t>
      </w:r>
    </w:p>
    <w:p w14:paraId="3710D5A9" w14:textId="77777777" w:rsidR="0052578C" w:rsidRDefault="0052578C" w:rsidP="0052578C">
      <w:pPr>
        <w:pStyle w:val="ListParagraph"/>
        <w:spacing w:line="276" w:lineRule="auto"/>
        <w:ind w:left="360"/>
        <w:jc w:val="both"/>
        <w:rPr>
          <w:rFonts w:asciiTheme="majorHAnsi" w:hAnsiTheme="majorHAnsi"/>
          <w:sz w:val="22"/>
          <w:szCs w:val="22"/>
        </w:rPr>
      </w:pPr>
    </w:p>
    <w:p w14:paraId="25C87890" w14:textId="2C16C1D6" w:rsidR="00FB72AF" w:rsidRDefault="0052578C" w:rsidP="003B1DED">
      <w:pPr>
        <w:pStyle w:val="ListParagraph"/>
        <w:numPr>
          <w:ilvl w:val="0"/>
          <w:numId w:val="55"/>
        </w:numPr>
        <w:spacing w:line="276" w:lineRule="auto"/>
        <w:jc w:val="both"/>
        <w:rPr>
          <w:rFonts w:asciiTheme="majorHAnsi" w:hAnsiTheme="majorHAnsi"/>
          <w:sz w:val="22"/>
          <w:szCs w:val="22"/>
        </w:rPr>
      </w:pPr>
      <w:r>
        <w:rPr>
          <w:rFonts w:asciiTheme="majorHAnsi" w:hAnsiTheme="majorHAnsi"/>
          <w:sz w:val="22"/>
          <w:szCs w:val="22"/>
        </w:rPr>
        <w:t>With regard to the RWGs, the MTR finds that the workload placed on the PMO, as Secretariat of no less than six RWGs, is excessive</w:t>
      </w:r>
      <w:r w:rsidR="00F40676">
        <w:rPr>
          <w:rFonts w:asciiTheme="majorHAnsi" w:hAnsiTheme="majorHAnsi"/>
          <w:sz w:val="22"/>
          <w:szCs w:val="22"/>
        </w:rPr>
        <w:t>.  While the RWG secretariat function is supposed to be shared equally by</w:t>
      </w:r>
      <w:r>
        <w:rPr>
          <w:rFonts w:asciiTheme="majorHAnsi" w:hAnsiTheme="majorHAnsi"/>
          <w:sz w:val="22"/>
          <w:szCs w:val="22"/>
        </w:rPr>
        <w:t xml:space="preserve"> the Environmental Economist </w:t>
      </w:r>
      <w:r w:rsidR="00F40676">
        <w:rPr>
          <w:rFonts w:asciiTheme="majorHAnsi" w:hAnsiTheme="majorHAnsi"/>
          <w:sz w:val="22"/>
          <w:szCs w:val="22"/>
        </w:rPr>
        <w:t>and the Environment Officer (servicing three RWGs each), for various reasons in practice the Environmental Economist has shouldered</w:t>
      </w:r>
      <w:r>
        <w:rPr>
          <w:rFonts w:asciiTheme="majorHAnsi" w:hAnsiTheme="majorHAnsi"/>
          <w:sz w:val="22"/>
          <w:szCs w:val="22"/>
        </w:rPr>
        <w:t xml:space="preserve"> the vast majority of this burden.  Servicing RWG meetings and providing inter-meeting support and follow-up to the RWGs almost requires a full-time commitment of a dedicated staff position</w:t>
      </w:r>
      <w:r w:rsidR="005E66E0">
        <w:rPr>
          <w:rFonts w:asciiTheme="majorHAnsi" w:hAnsiTheme="majorHAnsi"/>
          <w:sz w:val="22"/>
          <w:szCs w:val="22"/>
        </w:rPr>
        <w:t>. This</w:t>
      </w:r>
      <w:r>
        <w:rPr>
          <w:rFonts w:asciiTheme="majorHAnsi" w:hAnsiTheme="majorHAnsi"/>
          <w:sz w:val="22"/>
          <w:szCs w:val="22"/>
        </w:rPr>
        <w:t xml:space="preserve"> </w:t>
      </w:r>
      <w:r w:rsidR="005E66E0">
        <w:rPr>
          <w:rFonts w:asciiTheme="majorHAnsi" w:hAnsiTheme="majorHAnsi"/>
          <w:sz w:val="22"/>
          <w:szCs w:val="22"/>
        </w:rPr>
        <w:t>constrain</w:t>
      </w:r>
      <w:r>
        <w:rPr>
          <w:rFonts w:asciiTheme="majorHAnsi" w:hAnsiTheme="majorHAnsi"/>
          <w:sz w:val="22"/>
          <w:szCs w:val="22"/>
        </w:rPr>
        <w:t xml:space="preserve">s the ability of the PMO to undertake its broad range of other responsibilities, including but not limited to implementation of technical activities.  It is strongly recommended that this </w:t>
      </w:r>
      <w:r w:rsidR="00315A8C">
        <w:rPr>
          <w:rFonts w:asciiTheme="majorHAnsi" w:hAnsiTheme="majorHAnsi"/>
          <w:sz w:val="22"/>
          <w:szCs w:val="22"/>
        </w:rPr>
        <w:t>be</w:t>
      </w:r>
      <w:r>
        <w:rPr>
          <w:rFonts w:asciiTheme="majorHAnsi" w:hAnsiTheme="majorHAnsi"/>
          <w:sz w:val="22"/>
          <w:szCs w:val="22"/>
        </w:rPr>
        <w:t xml:space="preserve"> addressed by reducing the total number of RWGs from six to four, by amalgamating RWG-F and RWG-M and by amalgamating RWG-P and RWG-A (as these cover technically related issues). </w:t>
      </w:r>
    </w:p>
    <w:p w14:paraId="74746D97" w14:textId="77777777" w:rsidR="005E66E0" w:rsidRPr="005E66E0" w:rsidRDefault="005E66E0" w:rsidP="005E66E0">
      <w:pPr>
        <w:spacing w:line="276" w:lineRule="auto"/>
        <w:jc w:val="both"/>
        <w:rPr>
          <w:rFonts w:asciiTheme="majorHAnsi" w:hAnsiTheme="majorHAnsi"/>
          <w:sz w:val="22"/>
          <w:szCs w:val="22"/>
        </w:rPr>
      </w:pPr>
    </w:p>
    <w:p w14:paraId="311A870A" w14:textId="01438B24" w:rsidR="00FB72AF" w:rsidRDefault="005E66E0" w:rsidP="005E66E0">
      <w:pPr>
        <w:spacing w:line="276" w:lineRule="auto"/>
        <w:ind w:left="720"/>
        <w:jc w:val="both"/>
        <w:rPr>
          <w:rFonts w:asciiTheme="majorHAnsi" w:hAnsiTheme="majorHAnsi"/>
          <w:i/>
          <w:sz w:val="22"/>
          <w:szCs w:val="22"/>
        </w:rPr>
      </w:pPr>
      <w:r w:rsidRPr="005E66E0">
        <w:rPr>
          <w:rFonts w:asciiTheme="majorHAnsi" w:eastAsia="Times New Roman" w:hAnsiTheme="majorHAnsi" w:cs="Tahoma"/>
          <w:b/>
          <w:i/>
          <w:color w:val="000000" w:themeColor="text1"/>
          <w:sz w:val="22"/>
          <w:szCs w:val="22"/>
          <w:u w:val="single"/>
        </w:rPr>
        <w:t>Recommendation 9</w:t>
      </w:r>
      <w:r w:rsidRPr="005E66E0">
        <w:rPr>
          <w:rFonts w:asciiTheme="majorHAnsi" w:eastAsia="Times New Roman" w:hAnsiTheme="majorHAnsi" w:cs="Tahoma"/>
          <w:b/>
          <w:i/>
          <w:sz w:val="22"/>
          <w:szCs w:val="22"/>
          <w:u w:val="single"/>
        </w:rPr>
        <w:t xml:space="preserve"> -</w:t>
      </w:r>
      <w:r w:rsidRPr="005E66E0">
        <w:rPr>
          <w:rFonts w:asciiTheme="majorHAnsi" w:eastAsia="Times New Roman" w:hAnsiTheme="majorHAnsi" w:cs="Tahoma"/>
          <w:b/>
          <w:i/>
          <w:color w:val="000000" w:themeColor="text1"/>
          <w:sz w:val="22"/>
          <w:szCs w:val="22"/>
          <w:u w:val="single"/>
        </w:rPr>
        <w:t xml:space="preserve"> </w:t>
      </w:r>
      <w:r w:rsidRPr="005E66E0">
        <w:rPr>
          <w:rFonts w:asciiTheme="majorHAnsi" w:eastAsia="Times New Roman" w:hAnsiTheme="majorHAnsi" w:cs="Tahoma"/>
          <w:b/>
          <w:i/>
          <w:sz w:val="22"/>
          <w:szCs w:val="22"/>
          <w:u w:val="single"/>
        </w:rPr>
        <w:t xml:space="preserve">Rationalizing </w:t>
      </w:r>
      <w:r w:rsidR="00315A8C">
        <w:rPr>
          <w:rFonts w:asciiTheme="majorHAnsi" w:eastAsia="Times New Roman" w:hAnsiTheme="majorHAnsi" w:cs="Tahoma"/>
          <w:b/>
          <w:i/>
          <w:sz w:val="22"/>
          <w:szCs w:val="22"/>
          <w:u w:val="single"/>
        </w:rPr>
        <w:t xml:space="preserve">the </w:t>
      </w:r>
      <w:r w:rsidRPr="005E66E0">
        <w:rPr>
          <w:rFonts w:asciiTheme="majorHAnsi" w:eastAsia="Times New Roman" w:hAnsiTheme="majorHAnsi" w:cs="Tahoma"/>
          <w:b/>
          <w:i/>
          <w:sz w:val="22"/>
          <w:szCs w:val="22"/>
          <w:u w:val="single"/>
        </w:rPr>
        <w:t>ICC, MSTP &amp; RWGs</w:t>
      </w:r>
      <w:r w:rsidRPr="005E66E0">
        <w:rPr>
          <w:rFonts w:asciiTheme="majorHAnsi" w:eastAsia="Times New Roman" w:hAnsiTheme="majorHAnsi" w:cs="Tahoma"/>
          <w:b/>
          <w:i/>
          <w:color w:val="000000" w:themeColor="text1"/>
          <w:sz w:val="22"/>
          <w:szCs w:val="22"/>
        </w:rPr>
        <w:t xml:space="preserve">: </w:t>
      </w:r>
      <w:r w:rsidRPr="005E66E0">
        <w:rPr>
          <w:rFonts w:asciiTheme="majorHAnsi" w:hAnsiTheme="majorHAnsi"/>
          <w:i/>
          <w:sz w:val="22"/>
          <w:szCs w:val="22"/>
        </w:rPr>
        <w:t xml:space="preserve">There appears to be no sound reasons for maintaining the ICC and MSTP as separate entities, and it is recommended that these be amalgamated.  In line with this simplification it is also recommended </w:t>
      </w:r>
      <w:r>
        <w:rPr>
          <w:rFonts w:asciiTheme="majorHAnsi" w:hAnsiTheme="majorHAnsi"/>
          <w:i/>
          <w:sz w:val="22"/>
          <w:szCs w:val="22"/>
        </w:rPr>
        <w:t>that the ICC should meet twice per</w:t>
      </w:r>
      <w:r w:rsidRPr="005E66E0">
        <w:rPr>
          <w:rFonts w:asciiTheme="majorHAnsi" w:hAnsiTheme="majorHAnsi"/>
          <w:i/>
          <w:sz w:val="22"/>
          <w:szCs w:val="22"/>
        </w:rPr>
        <w:t xml:space="preserve"> year rather than just annually – so that delays are not caused in review and approval of proposals put forward by the RWGs and PMO. Servicing the six RWGs almost requires a full-time commitment of a dedicated staff position. This </w:t>
      </w:r>
      <w:r>
        <w:rPr>
          <w:rFonts w:asciiTheme="majorHAnsi" w:hAnsiTheme="majorHAnsi"/>
          <w:i/>
          <w:sz w:val="22"/>
          <w:szCs w:val="22"/>
        </w:rPr>
        <w:t>constrains</w:t>
      </w:r>
      <w:r w:rsidRPr="005E66E0">
        <w:rPr>
          <w:rFonts w:asciiTheme="majorHAnsi" w:hAnsiTheme="majorHAnsi"/>
          <w:i/>
          <w:sz w:val="22"/>
          <w:szCs w:val="22"/>
        </w:rPr>
        <w:t xml:space="preserve"> the ability of the PMO to undertake its broad range of other responsibilities, including but not limited to implementation of technical activities.  It is strongly recommended that the total number of RWGs </w:t>
      </w:r>
      <w:r w:rsidR="00315A8C">
        <w:rPr>
          <w:rFonts w:asciiTheme="majorHAnsi" w:hAnsiTheme="majorHAnsi"/>
          <w:i/>
          <w:sz w:val="22"/>
          <w:szCs w:val="22"/>
        </w:rPr>
        <w:t xml:space="preserve">be reduced </w:t>
      </w:r>
      <w:r w:rsidRPr="005E66E0">
        <w:rPr>
          <w:rFonts w:asciiTheme="majorHAnsi" w:hAnsiTheme="majorHAnsi"/>
          <w:i/>
          <w:sz w:val="22"/>
          <w:szCs w:val="22"/>
        </w:rPr>
        <w:t xml:space="preserve">from six to four, by amalgamating RWG-F and RWG-M and by amalgamating RWG-P and RWG-A (as these cover technically related issues). </w:t>
      </w:r>
    </w:p>
    <w:p w14:paraId="00170B95" w14:textId="77777777" w:rsidR="00F40676" w:rsidRDefault="00F40676" w:rsidP="005E66E0">
      <w:pPr>
        <w:spacing w:line="276" w:lineRule="auto"/>
        <w:ind w:left="720"/>
        <w:jc w:val="both"/>
        <w:rPr>
          <w:rFonts w:asciiTheme="majorHAnsi" w:hAnsiTheme="majorHAnsi"/>
          <w:i/>
          <w:sz w:val="22"/>
          <w:szCs w:val="22"/>
        </w:rPr>
      </w:pPr>
    </w:p>
    <w:p w14:paraId="475B0F81" w14:textId="26A47977" w:rsidR="008F455F" w:rsidRPr="00021031" w:rsidRDefault="00D37C05" w:rsidP="00E92C86">
      <w:pPr>
        <w:pStyle w:val="Heading3"/>
      </w:pPr>
      <w:bookmarkStart w:id="32" w:name="_Toc389486575"/>
      <w:r>
        <w:t xml:space="preserve">3.2.5 </w:t>
      </w:r>
      <w:r w:rsidR="008F455F" w:rsidRPr="00021031">
        <w:t>Budget &amp; financial management</w:t>
      </w:r>
      <w:bookmarkEnd w:id="32"/>
      <w:r w:rsidR="008F455F" w:rsidRPr="00021031">
        <w:t xml:space="preserve"> </w:t>
      </w:r>
    </w:p>
    <w:p w14:paraId="2DCB4D3D" w14:textId="77777777" w:rsidR="008F455F" w:rsidRPr="00021031" w:rsidRDefault="008F455F" w:rsidP="008F6D4E">
      <w:pPr>
        <w:shd w:val="clear" w:color="auto" w:fill="FEFEFE"/>
        <w:rPr>
          <w:rFonts w:asciiTheme="majorHAnsi" w:eastAsia="Times New Roman" w:hAnsiTheme="majorHAnsi" w:cs="Tahoma"/>
          <w:spacing w:val="8"/>
          <w:sz w:val="22"/>
          <w:szCs w:val="22"/>
          <w:u w:val="single"/>
        </w:rPr>
      </w:pPr>
    </w:p>
    <w:p w14:paraId="6D81C8E1" w14:textId="7F94CC16" w:rsidR="006C5141" w:rsidRPr="000102E0" w:rsidRDefault="006C5141" w:rsidP="003B542A">
      <w:pPr>
        <w:pStyle w:val="ListParagraph"/>
        <w:numPr>
          <w:ilvl w:val="0"/>
          <w:numId w:val="43"/>
        </w:numPr>
        <w:spacing w:line="276" w:lineRule="auto"/>
        <w:ind w:left="360"/>
        <w:jc w:val="both"/>
        <w:rPr>
          <w:rFonts w:asciiTheme="majorHAnsi" w:hAnsiTheme="majorHAnsi"/>
          <w:sz w:val="22"/>
          <w:szCs w:val="22"/>
        </w:rPr>
      </w:pPr>
      <w:r w:rsidRPr="000102E0">
        <w:rPr>
          <w:rFonts w:asciiTheme="majorHAnsi" w:hAnsiTheme="majorHAnsi"/>
          <w:sz w:val="22"/>
          <w:szCs w:val="22"/>
        </w:rPr>
        <w:t>The MTR makes a number of observations about the budget and financial management aspects of the Project t</w:t>
      </w:r>
      <w:r w:rsidR="005D5E06" w:rsidRPr="000102E0">
        <w:rPr>
          <w:rFonts w:asciiTheme="majorHAnsi" w:hAnsiTheme="majorHAnsi"/>
          <w:sz w:val="22"/>
          <w:szCs w:val="22"/>
        </w:rPr>
        <w:t>hat may be</w:t>
      </w:r>
      <w:r w:rsidRPr="000102E0">
        <w:rPr>
          <w:rFonts w:asciiTheme="majorHAnsi" w:hAnsiTheme="majorHAnsi"/>
          <w:sz w:val="22"/>
          <w:szCs w:val="22"/>
        </w:rPr>
        <w:t xml:space="preserve"> cause for concern</w:t>
      </w:r>
      <w:r w:rsidR="005D5E06" w:rsidRPr="000102E0">
        <w:rPr>
          <w:rFonts w:asciiTheme="majorHAnsi" w:hAnsiTheme="majorHAnsi"/>
          <w:sz w:val="22"/>
          <w:szCs w:val="22"/>
        </w:rPr>
        <w:t xml:space="preserve">.  The MTR </w:t>
      </w:r>
      <w:r w:rsidR="00CE6914" w:rsidRPr="000102E0">
        <w:rPr>
          <w:rFonts w:asciiTheme="majorHAnsi" w:hAnsiTheme="majorHAnsi"/>
          <w:sz w:val="22"/>
          <w:szCs w:val="22"/>
        </w:rPr>
        <w:t xml:space="preserve">consultant </w:t>
      </w:r>
      <w:r w:rsidR="005D5E06" w:rsidRPr="000102E0">
        <w:rPr>
          <w:rFonts w:asciiTheme="majorHAnsi" w:hAnsiTheme="majorHAnsi"/>
          <w:sz w:val="22"/>
          <w:szCs w:val="22"/>
        </w:rPr>
        <w:t xml:space="preserve">is not in a position to independently </w:t>
      </w:r>
      <w:r w:rsidR="00CE6914" w:rsidRPr="000102E0">
        <w:rPr>
          <w:rFonts w:asciiTheme="majorHAnsi" w:hAnsiTheme="majorHAnsi"/>
          <w:sz w:val="22"/>
          <w:szCs w:val="22"/>
        </w:rPr>
        <w:t>verify these repor</w:t>
      </w:r>
      <w:r w:rsidR="006F6AC9">
        <w:rPr>
          <w:rFonts w:asciiTheme="majorHAnsi" w:hAnsiTheme="majorHAnsi"/>
          <w:sz w:val="22"/>
          <w:szCs w:val="22"/>
        </w:rPr>
        <w:t>ts. H</w:t>
      </w:r>
      <w:r w:rsidR="00CE6914" w:rsidRPr="000102E0">
        <w:rPr>
          <w:rFonts w:asciiTheme="majorHAnsi" w:hAnsiTheme="majorHAnsi"/>
          <w:sz w:val="22"/>
          <w:szCs w:val="22"/>
        </w:rPr>
        <w:t>owever</w:t>
      </w:r>
      <w:r w:rsidR="006F6AC9">
        <w:rPr>
          <w:rFonts w:asciiTheme="majorHAnsi" w:hAnsiTheme="majorHAnsi"/>
          <w:sz w:val="22"/>
          <w:szCs w:val="22"/>
        </w:rPr>
        <w:t>,</w:t>
      </w:r>
      <w:r w:rsidR="00CE6914" w:rsidRPr="000102E0">
        <w:rPr>
          <w:rFonts w:asciiTheme="majorHAnsi" w:hAnsiTheme="majorHAnsi"/>
          <w:sz w:val="22"/>
          <w:szCs w:val="22"/>
        </w:rPr>
        <w:t xml:space="preserve"> they were made </w:t>
      </w:r>
      <w:r w:rsidR="001439FC" w:rsidRPr="000102E0">
        <w:rPr>
          <w:rFonts w:asciiTheme="majorHAnsi" w:hAnsiTheme="majorHAnsi"/>
          <w:sz w:val="22"/>
          <w:szCs w:val="22"/>
        </w:rPr>
        <w:t xml:space="preserve">separately </w:t>
      </w:r>
      <w:r w:rsidR="00CE6914" w:rsidRPr="000102E0">
        <w:rPr>
          <w:rFonts w:asciiTheme="majorHAnsi" w:hAnsiTheme="majorHAnsi"/>
          <w:sz w:val="22"/>
          <w:szCs w:val="22"/>
        </w:rPr>
        <w:t>by more than two and for some issues more than three key persons in different organizations, and it is considered obligatory to record them</w:t>
      </w:r>
      <w:r w:rsidR="00DF108C" w:rsidRPr="000102E0">
        <w:rPr>
          <w:rFonts w:asciiTheme="majorHAnsi" w:hAnsiTheme="majorHAnsi"/>
          <w:sz w:val="22"/>
          <w:szCs w:val="22"/>
        </w:rPr>
        <w:t xml:space="preserve"> in this</w:t>
      </w:r>
      <w:r w:rsidR="001439FC" w:rsidRPr="000102E0">
        <w:rPr>
          <w:rFonts w:asciiTheme="majorHAnsi" w:hAnsiTheme="majorHAnsi"/>
          <w:sz w:val="22"/>
          <w:szCs w:val="22"/>
        </w:rPr>
        <w:t xml:space="preserve"> report</w:t>
      </w:r>
      <w:r w:rsidR="00CE6914" w:rsidRPr="000102E0">
        <w:rPr>
          <w:rFonts w:asciiTheme="majorHAnsi" w:hAnsiTheme="majorHAnsi"/>
          <w:sz w:val="22"/>
          <w:szCs w:val="22"/>
        </w:rPr>
        <w:t xml:space="preserve">.  It </w:t>
      </w:r>
      <w:r w:rsidRPr="000102E0">
        <w:rPr>
          <w:rFonts w:asciiTheme="majorHAnsi" w:hAnsiTheme="majorHAnsi"/>
          <w:sz w:val="22"/>
          <w:szCs w:val="22"/>
        </w:rPr>
        <w:t xml:space="preserve">is recommended that these </w:t>
      </w:r>
      <w:r w:rsidR="00E750DA">
        <w:rPr>
          <w:rFonts w:asciiTheme="majorHAnsi" w:hAnsiTheme="majorHAnsi"/>
          <w:sz w:val="22"/>
          <w:szCs w:val="22"/>
        </w:rPr>
        <w:t xml:space="preserve">issues should </w:t>
      </w:r>
      <w:r w:rsidRPr="000102E0">
        <w:rPr>
          <w:rFonts w:asciiTheme="majorHAnsi" w:hAnsiTheme="majorHAnsi"/>
          <w:sz w:val="22"/>
          <w:szCs w:val="22"/>
        </w:rPr>
        <w:t>be looked into in more detail by relevant authorities moving forward.</w:t>
      </w:r>
    </w:p>
    <w:p w14:paraId="383FA825" w14:textId="77777777" w:rsidR="00B61CE5" w:rsidRPr="00021031" w:rsidRDefault="00B61CE5" w:rsidP="000102E0">
      <w:pPr>
        <w:spacing w:line="276" w:lineRule="auto"/>
        <w:jc w:val="both"/>
        <w:rPr>
          <w:rFonts w:asciiTheme="majorHAnsi" w:hAnsiTheme="majorHAnsi"/>
          <w:sz w:val="22"/>
          <w:szCs w:val="22"/>
        </w:rPr>
      </w:pPr>
    </w:p>
    <w:p w14:paraId="329F44E6" w14:textId="073F4A80" w:rsidR="00021031" w:rsidRPr="000102E0" w:rsidRDefault="006C5141" w:rsidP="003B542A">
      <w:pPr>
        <w:pStyle w:val="ListParagraph"/>
        <w:numPr>
          <w:ilvl w:val="0"/>
          <w:numId w:val="43"/>
        </w:numPr>
        <w:spacing w:line="276" w:lineRule="auto"/>
        <w:ind w:left="360"/>
        <w:jc w:val="both"/>
        <w:rPr>
          <w:rFonts w:asciiTheme="majorHAnsi" w:hAnsiTheme="majorHAnsi"/>
          <w:sz w:val="22"/>
          <w:szCs w:val="22"/>
        </w:rPr>
      </w:pPr>
      <w:r w:rsidRPr="000102E0">
        <w:rPr>
          <w:rFonts w:asciiTheme="majorHAnsi" w:hAnsiTheme="majorHAnsi"/>
          <w:sz w:val="22"/>
          <w:szCs w:val="22"/>
        </w:rPr>
        <w:t>Firstly, due to the different financial management and reporting systems used by the implementing and executing agencies (UNDP uses ATLAS</w:t>
      </w:r>
      <w:r w:rsidR="00A369BB">
        <w:rPr>
          <w:rFonts w:asciiTheme="majorHAnsi" w:hAnsiTheme="majorHAnsi"/>
          <w:sz w:val="22"/>
          <w:szCs w:val="22"/>
        </w:rPr>
        <w:t xml:space="preserve"> and UNOPS uses ‘</w:t>
      </w:r>
      <w:proofErr w:type="spellStart"/>
      <w:r w:rsidR="00A369BB">
        <w:rPr>
          <w:rFonts w:asciiTheme="majorHAnsi" w:hAnsiTheme="majorHAnsi"/>
          <w:sz w:val="22"/>
          <w:szCs w:val="22"/>
        </w:rPr>
        <w:t>OneUNOPS</w:t>
      </w:r>
      <w:proofErr w:type="spellEnd"/>
      <w:r w:rsidR="00A369BB">
        <w:rPr>
          <w:rFonts w:asciiTheme="majorHAnsi" w:hAnsiTheme="majorHAnsi"/>
          <w:sz w:val="22"/>
          <w:szCs w:val="22"/>
        </w:rPr>
        <w:t>), it wa</w:t>
      </w:r>
      <w:r w:rsidRPr="000102E0">
        <w:rPr>
          <w:rFonts w:asciiTheme="majorHAnsi" w:hAnsiTheme="majorHAnsi"/>
          <w:sz w:val="22"/>
          <w:szCs w:val="22"/>
        </w:rPr>
        <w:t>s reported</w:t>
      </w:r>
      <w:r w:rsidR="00021031" w:rsidRPr="000102E0">
        <w:rPr>
          <w:rFonts w:asciiTheme="majorHAnsi" w:hAnsiTheme="majorHAnsi"/>
          <w:sz w:val="22"/>
          <w:szCs w:val="22"/>
        </w:rPr>
        <w:t xml:space="preserve"> that:</w:t>
      </w:r>
    </w:p>
    <w:p w14:paraId="7ECECA31" w14:textId="77777777" w:rsidR="00021031" w:rsidRDefault="00021031" w:rsidP="000102E0">
      <w:pPr>
        <w:spacing w:line="276" w:lineRule="auto"/>
        <w:jc w:val="both"/>
        <w:rPr>
          <w:rFonts w:asciiTheme="majorHAnsi" w:hAnsiTheme="majorHAnsi"/>
          <w:sz w:val="22"/>
          <w:szCs w:val="22"/>
        </w:rPr>
      </w:pPr>
    </w:p>
    <w:p w14:paraId="5E2FC0D2" w14:textId="7D22664F" w:rsidR="00021031" w:rsidRPr="000102E0" w:rsidRDefault="006C5141" w:rsidP="003B542A">
      <w:pPr>
        <w:pStyle w:val="ListParagraph"/>
        <w:numPr>
          <w:ilvl w:val="0"/>
          <w:numId w:val="44"/>
        </w:numPr>
        <w:spacing w:line="276" w:lineRule="auto"/>
        <w:jc w:val="both"/>
        <w:rPr>
          <w:rFonts w:asciiTheme="majorHAnsi" w:hAnsiTheme="majorHAnsi"/>
          <w:sz w:val="22"/>
          <w:szCs w:val="22"/>
        </w:rPr>
      </w:pPr>
      <w:proofErr w:type="gramStart"/>
      <w:r w:rsidRPr="000102E0">
        <w:rPr>
          <w:rFonts w:asciiTheme="majorHAnsi" w:hAnsiTheme="majorHAnsi"/>
          <w:sz w:val="22"/>
          <w:szCs w:val="22"/>
        </w:rPr>
        <w:t>it</w:t>
      </w:r>
      <w:proofErr w:type="gramEnd"/>
      <w:r w:rsidRPr="000102E0">
        <w:rPr>
          <w:rFonts w:asciiTheme="majorHAnsi" w:hAnsiTheme="majorHAnsi"/>
          <w:sz w:val="22"/>
          <w:szCs w:val="22"/>
        </w:rPr>
        <w:t xml:space="preserve"> is not possible to smoothly transfer and import financial reporting and expenditure tracking </w:t>
      </w:r>
      <w:r w:rsidR="00B61CE5" w:rsidRPr="000102E0">
        <w:rPr>
          <w:rFonts w:asciiTheme="majorHAnsi" w:hAnsiTheme="majorHAnsi"/>
          <w:sz w:val="22"/>
          <w:szCs w:val="22"/>
        </w:rPr>
        <w:t xml:space="preserve">data </w:t>
      </w:r>
      <w:r w:rsidRPr="000102E0">
        <w:rPr>
          <w:rFonts w:asciiTheme="majorHAnsi" w:hAnsiTheme="majorHAnsi"/>
          <w:sz w:val="22"/>
          <w:szCs w:val="22"/>
        </w:rPr>
        <w:t xml:space="preserve">from one </w:t>
      </w:r>
      <w:r w:rsidR="00021031" w:rsidRPr="000102E0">
        <w:rPr>
          <w:rFonts w:asciiTheme="majorHAnsi" w:hAnsiTheme="majorHAnsi"/>
          <w:sz w:val="22"/>
          <w:szCs w:val="22"/>
        </w:rPr>
        <w:t xml:space="preserve">system </w:t>
      </w:r>
      <w:r w:rsidRPr="000102E0">
        <w:rPr>
          <w:rFonts w:asciiTheme="majorHAnsi" w:hAnsiTheme="majorHAnsi"/>
          <w:sz w:val="22"/>
          <w:szCs w:val="22"/>
        </w:rPr>
        <w:t xml:space="preserve">to the other, </w:t>
      </w:r>
    </w:p>
    <w:p w14:paraId="046CB874" w14:textId="77777777" w:rsidR="00021031" w:rsidRDefault="00021031" w:rsidP="000102E0">
      <w:pPr>
        <w:spacing w:line="276" w:lineRule="auto"/>
        <w:jc w:val="both"/>
        <w:rPr>
          <w:rFonts w:asciiTheme="majorHAnsi" w:hAnsiTheme="majorHAnsi"/>
          <w:sz w:val="22"/>
          <w:szCs w:val="22"/>
        </w:rPr>
      </w:pPr>
    </w:p>
    <w:p w14:paraId="7386BF7F" w14:textId="363FAB0E" w:rsidR="00021031" w:rsidRPr="000102E0" w:rsidRDefault="006C5141" w:rsidP="003B542A">
      <w:pPr>
        <w:pStyle w:val="ListParagraph"/>
        <w:numPr>
          <w:ilvl w:val="0"/>
          <w:numId w:val="44"/>
        </w:numPr>
        <w:spacing w:line="276" w:lineRule="auto"/>
        <w:jc w:val="both"/>
        <w:rPr>
          <w:rFonts w:asciiTheme="majorHAnsi" w:hAnsiTheme="majorHAnsi"/>
          <w:sz w:val="22"/>
          <w:szCs w:val="22"/>
        </w:rPr>
      </w:pPr>
      <w:r w:rsidRPr="000102E0">
        <w:rPr>
          <w:rFonts w:asciiTheme="majorHAnsi" w:hAnsiTheme="majorHAnsi"/>
          <w:sz w:val="22"/>
          <w:szCs w:val="22"/>
        </w:rPr>
        <w:t>UNDP can</w:t>
      </w:r>
      <w:r w:rsidR="00021031" w:rsidRPr="000102E0">
        <w:rPr>
          <w:rFonts w:asciiTheme="majorHAnsi" w:hAnsiTheme="majorHAnsi"/>
          <w:sz w:val="22"/>
          <w:szCs w:val="22"/>
        </w:rPr>
        <w:t>not mai</w:t>
      </w:r>
      <w:r w:rsidRPr="000102E0">
        <w:rPr>
          <w:rFonts w:asciiTheme="majorHAnsi" w:hAnsiTheme="majorHAnsi"/>
          <w:sz w:val="22"/>
          <w:szCs w:val="22"/>
        </w:rPr>
        <w:t>nta</w:t>
      </w:r>
      <w:r w:rsidR="00021031" w:rsidRPr="000102E0">
        <w:rPr>
          <w:rFonts w:asciiTheme="majorHAnsi" w:hAnsiTheme="majorHAnsi"/>
          <w:sz w:val="22"/>
          <w:szCs w:val="22"/>
        </w:rPr>
        <w:t>i</w:t>
      </w:r>
      <w:r w:rsidRPr="000102E0">
        <w:rPr>
          <w:rFonts w:asciiTheme="majorHAnsi" w:hAnsiTheme="majorHAnsi"/>
          <w:sz w:val="22"/>
          <w:szCs w:val="22"/>
        </w:rPr>
        <w:t>n regular, ongo</w:t>
      </w:r>
      <w:r w:rsidR="00021031" w:rsidRPr="000102E0">
        <w:rPr>
          <w:rFonts w:asciiTheme="majorHAnsi" w:hAnsiTheme="majorHAnsi"/>
          <w:sz w:val="22"/>
          <w:szCs w:val="22"/>
        </w:rPr>
        <w:t>ing tracking of</w:t>
      </w:r>
      <w:r w:rsidRPr="000102E0">
        <w:rPr>
          <w:rFonts w:asciiTheme="majorHAnsi" w:hAnsiTheme="majorHAnsi"/>
          <w:sz w:val="22"/>
          <w:szCs w:val="22"/>
        </w:rPr>
        <w:t xml:space="preserve"> expenditure in its</w:t>
      </w:r>
      <w:r w:rsidR="00B61CE5" w:rsidRPr="000102E0">
        <w:rPr>
          <w:rFonts w:asciiTheme="majorHAnsi" w:hAnsiTheme="majorHAnsi"/>
          <w:sz w:val="22"/>
          <w:szCs w:val="22"/>
        </w:rPr>
        <w:t xml:space="preserve"> system, </w:t>
      </w:r>
      <w:r w:rsidR="00021031" w:rsidRPr="000102E0">
        <w:rPr>
          <w:rFonts w:asciiTheme="majorHAnsi" w:hAnsiTheme="majorHAnsi"/>
          <w:sz w:val="22"/>
          <w:szCs w:val="22"/>
        </w:rPr>
        <w:t>but can only check annually after importation of end-of-year financial</w:t>
      </w:r>
      <w:r w:rsidR="00B61CE5" w:rsidRPr="000102E0">
        <w:rPr>
          <w:rFonts w:asciiTheme="majorHAnsi" w:hAnsiTheme="majorHAnsi"/>
          <w:sz w:val="22"/>
          <w:szCs w:val="22"/>
        </w:rPr>
        <w:t xml:space="preserve"> data from </w:t>
      </w:r>
      <w:proofErr w:type="spellStart"/>
      <w:r w:rsidR="00B61CE5" w:rsidRPr="000102E0">
        <w:rPr>
          <w:rFonts w:asciiTheme="majorHAnsi" w:hAnsiTheme="majorHAnsi"/>
          <w:sz w:val="22"/>
          <w:szCs w:val="22"/>
        </w:rPr>
        <w:t>OneUNOPS</w:t>
      </w:r>
      <w:proofErr w:type="spellEnd"/>
      <w:r w:rsidR="00B61CE5" w:rsidRPr="000102E0">
        <w:rPr>
          <w:rFonts w:asciiTheme="majorHAnsi" w:hAnsiTheme="majorHAnsi"/>
          <w:sz w:val="22"/>
          <w:szCs w:val="22"/>
        </w:rPr>
        <w:t>;</w:t>
      </w:r>
      <w:r w:rsidR="00021031" w:rsidRPr="000102E0">
        <w:rPr>
          <w:rFonts w:asciiTheme="majorHAnsi" w:hAnsiTheme="majorHAnsi"/>
          <w:sz w:val="22"/>
          <w:szCs w:val="22"/>
        </w:rPr>
        <w:t xml:space="preserve"> </w:t>
      </w:r>
      <w:r w:rsidRPr="000102E0">
        <w:rPr>
          <w:rFonts w:asciiTheme="majorHAnsi" w:hAnsiTheme="majorHAnsi"/>
          <w:sz w:val="22"/>
          <w:szCs w:val="22"/>
        </w:rPr>
        <w:t xml:space="preserve">and </w:t>
      </w:r>
    </w:p>
    <w:p w14:paraId="654ED649" w14:textId="77777777" w:rsidR="00021031" w:rsidRDefault="00021031" w:rsidP="000102E0">
      <w:pPr>
        <w:spacing w:line="276" w:lineRule="auto"/>
        <w:jc w:val="both"/>
        <w:rPr>
          <w:rFonts w:asciiTheme="majorHAnsi" w:hAnsiTheme="majorHAnsi"/>
          <w:sz w:val="22"/>
          <w:szCs w:val="22"/>
        </w:rPr>
      </w:pPr>
    </w:p>
    <w:p w14:paraId="44D677DF" w14:textId="140C213A" w:rsidR="008F455F" w:rsidRPr="000102E0" w:rsidRDefault="00021031" w:rsidP="003B542A">
      <w:pPr>
        <w:pStyle w:val="ListParagraph"/>
        <w:numPr>
          <w:ilvl w:val="0"/>
          <w:numId w:val="44"/>
        </w:numPr>
        <w:spacing w:line="276" w:lineRule="auto"/>
        <w:jc w:val="both"/>
        <w:rPr>
          <w:rFonts w:asciiTheme="majorHAnsi" w:hAnsiTheme="majorHAnsi"/>
          <w:sz w:val="22"/>
          <w:szCs w:val="22"/>
        </w:rPr>
      </w:pPr>
      <w:proofErr w:type="gramStart"/>
      <w:r w:rsidRPr="000102E0">
        <w:rPr>
          <w:rFonts w:asciiTheme="majorHAnsi" w:hAnsiTheme="majorHAnsi"/>
          <w:sz w:val="22"/>
          <w:szCs w:val="22"/>
        </w:rPr>
        <w:t>there</w:t>
      </w:r>
      <w:proofErr w:type="gramEnd"/>
      <w:r w:rsidRPr="000102E0">
        <w:rPr>
          <w:rFonts w:asciiTheme="majorHAnsi" w:hAnsiTheme="majorHAnsi"/>
          <w:sz w:val="22"/>
          <w:szCs w:val="22"/>
        </w:rPr>
        <w:t xml:space="preserve"> have been unexplained </w:t>
      </w:r>
      <w:r w:rsidR="008F3AB3" w:rsidRPr="000102E0">
        <w:rPr>
          <w:rFonts w:asciiTheme="majorHAnsi" w:hAnsiTheme="majorHAnsi"/>
          <w:sz w:val="22"/>
          <w:szCs w:val="22"/>
        </w:rPr>
        <w:t>discrepancies</w:t>
      </w:r>
      <w:r w:rsidRPr="000102E0">
        <w:rPr>
          <w:rFonts w:asciiTheme="majorHAnsi" w:hAnsiTheme="majorHAnsi"/>
          <w:sz w:val="22"/>
          <w:szCs w:val="22"/>
        </w:rPr>
        <w:t xml:space="preserve"> of up to </w:t>
      </w:r>
      <w:r w:rsidRPr="00B66D7B">
        <w:rPr>
          <w:rFonts w:asciiTheme="majorHAnsi" w:hAnsiTheme="majorHAnsi"/>
          <w:sz w:val="22"/>
          <w:szCs w:val="22"/>
          <w:u w:val="single"/>
        </w:rPr>
        <w:t>US$300K</w:t>
      </w:r>
      <w:r w:rsidRPr="000102E0">
        <w:rPr>
          <w:rFonts w:asciiTheme="majorHAnsi" w:hAnsiTheme="majorHAnsi"/>
          <w:sz w:val="22"/>
          <w:szCs w:val="22"/>
        </w:rPr>
        <w:t xml:space="preserve"> per Project Component between the two systems. This quantum is </w:t>
      </w:r>
      <w:r w:rsidR="008F3AB3" w:rsidRPr="000102E0">
        <w:rPr>
          <w:rFonts w:asciiTheme="majorHAnsi" w:hAnsiTheme="majorHAnsi"/>
          <w:sz w:val="22"/>
          <w:szCs w:val="22"/>
        </w:rPr>
        <w:t xml:space="preserve">cause </w:t>
      </w:r>
      <w:r w:rsidRPr="000102E0">
        <w:rPr>
          <w:rFonts w:asciiTheme="majorHAnsi" w:hAnsiTheme="majorHAnsi"/>
          <w:sz w:val="22"/>
          <w:szCs w:val="22"/>
        </w:rPr>
        <w:t xml:space="preserve">for concern </w:t>
      </w:r>
      <w:r w:rsidR="008F3AB3" w:rsidRPr="000102E0">
        <w:rPr>
          <w:rFonts w:asciiTheme="majorHAnsi" w:hAnsiTheme="majorHAnsi"/>
          <w:sz w:val="22"/>
          <w:szCs w:val="22"/>
        </w:rPr>
        <w:t>and furt</w:t>
      </w:r>
      <w:r w:rsidRPr="000102E0">
        <w:rPr>
          <w:rFonts w:asciiTheme="majorHAnsi" w:hAnsiTheme="majorHAnsi"/>
          <w:sz w:val="22"/>
          <w:szCs w:val="22"/>
        </w:rPr>
        <w:t xml:space="preserve">her, more detailed </w:t>
      </w:r>
      <w:r w:rsidR="008F3AB3" w:rsidRPr="000102E0">
        <w:rPr>
          <w:rFonts w:asciiTheme="majorHAnsi" w:hAnsiTheme="majorHAnsi"/>
          <w:sz w:val="22"/>
          <w:szCs w:val="22"/>
        </w:rPr>
        <w:t>investigation of this matter is recommended, including a detailed, external, independent audit of Project expenditure and financial management, at an appropriate time.</w:t>
      </w:r>
    </w:p>
    <w:p w14:paraId="768E604F" w14:textId="77777777" w:rsidR="006C5141" w:rsidRPr="00021031" w:rsidRDefault="006C5141" w:rsidP="000102E0">
      <w:pPr>
        <w:spacing w:line="276" w:lineRule="auto"/>
        <w:jc w:val="both"/>
        <w:rPr>
          <w:sz w:val="22"/>
          <w:szCs w:val="22"/>
        </w:rPr>
      </w:pPr>
    </w:p>
    <w:p w14:paraId="726992B4" w14:textId="2670F5C8" w:rsidR="006C5141" w:rsidRPr="00B00151" w:rsidRDefault="00B61CE5" w:rsidP="003B542A">
      <w:pPr>
        <w:pStyle w:val="ListParagraph"/>
        <w:numPr>
          <w:ilvl w:val="0"/>
          <w:numId w:val="43"/>
        </w:numPr>
        <w:spacing w:line="276" w:lineRule="auto"/>
        <w:ind w:left="360"/>
        <w:jc w:val="both"/>
        <w:rPr>
          <w:rFonts w:asciiTheme="majorHAnsi" w:hAnsiTheme="majorHAnsi"/>
          <w:sz w:val="22"/>
          <w:szCs w:val="22"/>
        </w:rPr>
      </w:pPr>
      <w:r w:rsidRPr="00B00151">
        <w:rPr>
          <w:rFonts w:asciiTheme="majorHAnsi" w:hAnsiTheme="majorHAnsi"/>
          <w:sz w:val="22"/>
          <w:szCs w:val="22"/>
        </w:rPr>
        <w:t xml:space="preserve">Secondly, </w:t>
      </w:r>
      <w:r w:rsidR="005D5E06" w:rsidRPr="00B00151">
        <w:rPr>
          <w:rFonts w:asciiTheme="majorHAnsi" w:hAnsiTheme="majorHAnsi"/>
          <w:sz w:val="22"/>
          <w:szCs w:val="22"/>
        </w:rPr>
        <w:t xml:space="preserve">it was reported </w:t>
      </w:r>
      <w:r w:rsidR="00B00151" w:rsidRPr="00B00151">
        <w:rPr>
          <w:rFonts w:asciiTheme="majorHAnsi" w:hAnsiTheme="majorHAnsi"/>
          <w:sz w:val="22"/>
          <w:szCs w:val="22"/>
        </w:rPr>
        <w:t xml:space="preserve">by two UNOPS staff (independent of each other) </w:t>
      </w:r>
      <w:r w:rsidR="005D5E06" w:rsidRPr="00B00151">
        <w:rPr>
          <w:rFonts w:asciiTheme="majorHAnsi" w:hAnsiTheme="majorHAnsi"/>
          <w:sz w:val="22"/>
          <w:szCs w:val="22"/>
        </w:rPr>
        <w:t xml:space="preserve">that on occasions, “manual” corrections have been made to budget expenditure records on the </w:t>
      </w:r>
      <w:proofErr w:type="spellStart"/>
      <w:r w:rsidR="005D5E06" w:rsidRPr="00B00151">
        <w:rPr>
          <w:rFonts w:asciiTheme="majorHAnsi" w:hAnsiTheme="majorHAnsi"/>
          <w:sz w:val="22"/>
          <w:szCs w:val="22"/>
        </w:rPr>
        <w:t>OneUNOPS</w:t>
      </w:r>
      <w:proofErr w:type="spellEnd"/>
      <w:r w:rsidR="005D5E06" w:rsidRPr="00B00151">
        <w:rPr>
          <w:rFonts w:asciiTheme="majorHAnsi" w:hAnsiTheme="majorHAnsi"/>
          <w:sz w:val="22"/>
          <w:szCs w:val="22"/>
        </w:rPr>
        <w:t xml:space="preserve"> system – without explanation, and </w:t>
      </w:r>
      <w:r w:rsidR="00CE6914" w:rsidRPr="00B00151">
        <w:rPr>
          <w:rFonts w:asciiTheme="majorHAnsi" w:hAnsiTheme="majorHAnsi"/>
          <w:sz w:val="22"/>
          <w:szCs w:val="22"/>
        </w:rPr>
        <w:t>creating further discrepancies in the financial records.</w:t>
      </w:r>
      <w:r w:rsidR="00B00151" w:rsidRPr="00B00151">
        <w:rPr>
          <w:rFonts w:asciiTheme="majorHAnsi" w:hAnsiTheme="majorHAnsi"/>
          <w:sz w:val="22"/>
          <w:szCs w:val="22"/>
        </w:rPr>
        <w:t xml:space="preserve"> The MTR is not in a position </w:t>
      </w:r>
      <w:r w:rsidR="00B00151">
        <w:rPr>
          <w:rFonts w:asciiTheme="majorHAnsi" w:hAnsiTheme="majorHAnsi"/>
          <w:sz w:val="22"/>
          <w:szCs w:val="22"/>
        </w:rPr>
        <w:t>assess the veracity of these reports</w:t>
      </w:r>
      <w:r w:rsidR="00B00151" w:rsidRPr="00B00151">
        <w:rPr>
          <w:rFonts w:asciiTheme="majorHAnsi" w:hAnsiTheme="majorHAnsi"/>
          <w:sz w:val="22"/>
          <w:szCs w:val="22"/>
        </w:rPr>
        <w:t xml:space="preserve"> </w:t>
      </w:r>
      <w:r w:rsidR="00B00151">
        <w:rPr>
          <w:rFonts w:asciiTheme="majorHAnsi" w:hAnsiTheme="majorHAnsi"/>
          <w:sz w:val="22"/>
          <w:szCs w:val="22"/>
        </w:rPr>
        <w:t>-</w:t>
      </w:r>
      <w:r w:rsidR="00B00151" w:rsidRPr="00B00151">
        <w:rPr>
          <w:rFonts w:asciiTheme="majorHAnsi" w:hAnsiTheme="majorHAnsi"/>
          <w:sz w:val="22"/>
          <w:szCs w:val="22"/>
        </w:rPr>
        <w:t xml:space="preserve"> it is simpl</w:t>
      </w:r>
      <w:r w:rsidR="00B00151">
        <w:rPr>
          <w:rFonts w:asciiTheme="majorHAnsi" w:hAnsiTheme="majorHAnsi"/>
          <w:sz w:val="22"/>
          <w:szCs w:val="22"/>
        </w:rPr>
        <w:t>y reporting what was</w:t>
      </w:r>
      <w:r w:rsidR="00B00151" w:rsidRPr="00B00151">
        <w:rPr>
          <w:rFonts w:asciiTheme="majorHAnsi" w:hAnsiTheme="majorHAnsi"/>
          <w:sz w:val="22"/>
          <w:szCs w:val="22"/>
        </w:rPr>
        <w:t xml:space="preserve"> reported to the MTR, it is up to UNOPS to investigate this.</w:t>
      </w:r>
    </w:p>
    <w:p w14:paraId="7B826637" w14:textId="77777777" w:rsidR="00CE6914" w:rsidRDefault="00CE6914" w:rsidP="000102E0">
      <w:pPr>
        <w:spacing w:line="276" w:lineRule="auto"/>
        <w:jc w:val="both"/>
        <w:rPr>
          <w:rFonts w:asciiTheme="majorHAnsi" w:hAnsiTheme="majorHAnsi"/>
          <w:sz w:val="22"/>
          <w:szCs w:val="22"/>
        </w:rPr>
      </w:pPr>
    </w:p>
    <w:p w14:paraId="1D2591E5" w14:textId="157F4D18" w:rsidR="001439FC" w:rsidRPr="00B00151" w:rsidRDefault="00A369BB" w:rsidP="000102E0">
      <w:pPr>
        <w:pStyle w:val="ListParagraph"/>
        <w:numPr>
          <w:ilvl w:val="0"/>
          <w:numId w:val="43"/>
        </w:numPr>
        <w:spacing w:line="276" w:lineRule="auto"/>
        <w:ind w:left="360"/>
        <w:jc w:val="both"/>
        <w:rPr>
          <w:rFonts w:asciiTheme="majorHAnsi" w:hAnsiTheme="majorHAnsi"/>
          <w:sz w:val="22"/>
          <w:szCs w:val="22"/>
        </w:rPr>
      </w:pPr>
      <w:r w:rsidRPr="00B00151">
        <w:rPr>
          <w:rFonts w:asciiTheme="majorHAnsi" w:hAnsiTheme="majorHAnsi"/>
          <w:sz w:val="22"/>
          <w:szCs w:val="22"/>
        </w:rPr>
        <w:t>Thirdly, there we</w:t>
      </w:r>
      <w:r w:rsidR="00CE6914" w:rsidRPr="00B00151">
        <w:rPr>
          <w:rFonts w:asciiTheme="majorHAnsi" w:hAnsiTheme="majorHAnsi"/>
          <w:sz w:val="22"/>
          <w:szCs w:val="22"/>
        </w:rPr>
        <w:t xml:space="preserve">re reports that there have been payments from the PMO to a private-sector </w:t>
      </w:r>
      <w:proofErr w:type="spellStart"/>
      <w:r w:rsidR="00CE6914" w:rsidRPr="00B00151">
        <w:rPr>
          <w:rFonts w:asciiTheme="majorHAnsi" w:hAnsiTheme="majorHAnsi"/>
          <w:sz w:val="22"/>
          <w:szCs w:val="22"/>
        </w:rPr>
        <w:t>mariculture</w:t>
      </w:r>
      <w:proofErr w:type="spellEnd"/>
      <w:r w:rsidR="00CE6914" w:rsidRPr="00B00151">
        <w:rPr>
          <w:rFonts w:asciiTheme="majorHAnsi" w:hAnsiTheme="majorHAnsi"/>
          <w:sz w:val="22"/>
          <w:szCs w:val="22"/>
        </w:rPr>
        <w:t xml:space="preserve"> company in PRC</w:t>
      </w:r>
      <w:r w:rsidR="001439FC" w:rsidRPr="00B00151">
        <w:rPr>
          <w:rFonts w:asciiTheme="majorHAnsi" w:hAnsiTheme="majorHAnsi"/>
          <w:sz w:val="22"/>
          <w:szCs w:val="22"/>
        </w:rPr>
        <w:t xml:space="preserve"> for unspecified services, and without any form of purchase order or service contract</w:t>
      </w:r>
      <w:r w:rsidR="00985505" w:rsidRPr="00B00151">
        <w:rPr>
          <w:rFonts w:asciiTheme="majorHAnsi" w:hAnsiTheme="majorHAnsi"/>
          <w:sz w:val="22"/>
          <w:szCs w:val="22"/>
        </w:rPr>
        <w:t xml:space="preserve"> (it is unclear what transfer mechanism might have been used for such).</w:t>
      </w:r>
      <w:r w:rsidR="00B00151" w:rsidRPr="00B00151">
        <w:rPr>
          <w:rFonts w:asciiTheme="majorHAnsi" w:hAnsiTheme="majorHAnsi"/>
          <w:sz w:val="22"/>
          <w:szCs w:val="22"/>
        </w:rPr>
        <w:t xml:space="preserve"> </w:t>
      </w:r>
      <w:proofErr w:type="gramStart"/>
      <w:r w:rsidR="00B00151" w:rsidRPr="00B00151">
        <w:rPr>
          <w:rFonts w:asciiTheme="majorHAnsi" w:hAnsiTheme="majorHAnsi"/>
          <w:sz w:val="22"/>
          <w:szCs w:val="22"/>
        </w:rPr>
        <w:t xml:space="preserve">This was reported by a staff member of the </w:t>
      </w:r>
      <w:proofErr w:type="spellStart"/>
      <w:r w:rsidR="00B00151" w:rsidRPr="00B00151">
        <w:rPr>
          <w:rFonts w:asciiTheme="majorHAnsi" w:hAnsiTheme="majorHAnsi"/>
          <w:sz w:val="22"/>
          <w:szCs w:val="22"/>
        </w:rPr>
        <w:t>mariculture</w:t>
      </w:r>
      <w:proofErr w:type="spellEnd"/>
      <w:r w:rsidR="00B00151" w:rsidRPr="00B00151">
        <w:rPr>
          <w:rFonts w:asciiTheme="majorHAnsi" w:hAnsiTheme="majorHAnsi"/>
          <w:sz w:val="22"/>
          <w:szCs w:val="22"/>
        </w:rPr>
        <w:t xml:space="preserve"> company in </w:t>
      </w:r>
      <w:proofErr w:type="spellStart"/>
      <w:r w:rsidR="00B00151" w:rsidRPr="00B00151">
        <w:rPr>
          <w:rFonts w:asciiTheme="majorHAnsi" w:hAnsiTheme="majorHAnsi"/>
          <w:sz w:val="22"/>
          <w:szCs w:val="22"/>
        </w:rPr>
        <w:t>Weihai</w:t>
      </w:r>
      <w:proofErr w:type="spellEnd"/>
      <w:proofErr w:type="gramEnd"/>
      <w:r w:rsidR="00B00151" w:rsidRPr="00B00151">
        <w:rPr>
          <w:rFonts w:asciiTheme="majorHAnsi" w:hAnsiTheme="majorHAnsi"/>
          <w:sz w:val="22"/>
          <w:szCs w:val="22"/>
        </w:rPr>
        <w:t xml:space="preserve">.  They provided a car and driver for the group travel to IMTA site and purchased the MTR consultant’s train ticket </w:t>
      </w:r>
      <w:proofErr w:type="spellStart"/>
      <w:r w:rsidR="00B00151" w:rsidRPr="00B00151">
        <w:rPr>
          <w:rFonts w:asciiTheme="majorHAnsi" w:hAnsiTheme="majorHAnsi"/>
          <w:sz w:val="22"/>
          <w:szCs w:val="22"/>
        </w:rPr>
        <w:t>Wehai</w:t>
      </w:r>
      <w:proofErr w:type="spellEnd"/>
      <w:r w:rsidR="00B00151" w:rsidRPr="00B00151">
        <w:rPr>
          <w:rFonts w:asciiTheme="majorHAnsi" w:hAnsiTheme="majorHAnsi"/>
          <w:sz w:val="22"/>
          <w:szCs w:val="22"/>
        </w:rPr>
        <w:t xml:space="preserve"> to Qingdao.  W</w:t>
      </w:r>
      <w:r w:rsidR="00B00151">
        <w:rPr>
          <w:rFonts w:asciiTheme="majorHAnsi" w:hAnsiTheme="majorHAnsi"/>
          <w:sz w:val="22"/>
          <w:szCs w:val="22"/>
        </w:rPr>
        <w:t>hen the MTR consultan</w:t>
      </w:r>
      <w:r w:rsidR="00B00151" w:rsidRPr="00B00151">
        <w:rPr>
          <w:rFonts w:asciiTheme="majorHAnsi" w:hAnsiTheme="majorHAnsi"/>
          <w:sz w:val="22"/>
          <w:szCs w:val="22"/>
        </w:rPr>
        <w:t>t tried to give him cash for the ticket (to claim back from UNDP later) he said (actual words) “don’t worry about it - from time to time the PMO pays us for services.”  This was raised wit</w:t>
      </w:r>
      <w:r w:rsidR="00B00151">
        <w:rPr>
          <w:rFonts w:asciiTheme="majorHAnsi" w:hAnsiTheme="majorHAnsi"/>
          <w:sz w:val="22"/>
          <w:szCs w:val="22"/>
        </w:rPr>
        <w:t>h</w:t>
      </w:r>
      <w:r w:rsidR="00B00151" w:rsidRPr="00B00151">
        <w:rPr>
          <w:rFonts w:asciiTheme="majorHAnsi" w:hAnsiTheme="majorHAnsi"/>
          <w:sz w:val="22"/>
          <w:szCs w:val="22"/>
        </w:rPr>
        <w:t xml:space="preserve"> the PM when visiting the PMO in </w:t>
      </w:r>
      <w:proofErr w:type="spellStart"/>
      <w:r w:rsidR="00B00151" w:rsidRPr="00B00151">
        <w:rPr>
          <w:rFonts w:asciiTheme="majorHAnsi" w:hAnsiTheme="majorHAnsi"/>
          <w:sz w:val="22"/>
          <w:szCs w:val="22"/>
        </w:rPr>
        <w:t>Songdo</w:t>
      </w:r>
      <w:proofErr w:type="spellEnd"/>
      <w:r w:rsidR="00B00151" w:rsidRPr="00B00151">
        <w:rPr>
          <w:rFonts w:asciiTheme="majorHAnsi" w:hAnsiTheme="majorHAnsi"/>
          <w:sz w:val="22"/>
          <w:szCs w:val="22"/>
        </w:rPr>
        <w:t xml:space="preserve">, who </w:t>
      </w:r>
      <w:proofErr w:type="gramStart"/>
      <w:r w:rsidR="00B00151" w:rsidRPr="00B00151">
        <w:rPr>
          <w:rFonts w:asciiTheme="majorHAnsi" w:hAnsiTheme="majorHAnsi"/>
          <w:sz w:val="22"/>
          <w:szCs w:val="22"/>
        </w:rPr>
        <w:t>said</w:t>
      </w:r>
      <w:proofErr w:type="gramEnd"/>
      <w:r w:rsidR="00B00151" w:rsidRPr="00B00151">
        <w:rPr>
          <w:rFonts w:asciiTheme="majorHAnsi" w:hAnsiTheme="majorHAnsi"/>
          <w:sz w:val="22"/>
          <w:szCs w:val="22"/>
        </w:rPr>
        <w:t xml:space="preserve"> “Yes, we do that”. Again, the MTR is not in a position to take this further - it is simply reporting what was reported to the MTR, it is up to UNOPS to take it further or not.</w:t>
      </w:r>
    </w:p>
    <w:p w14:paraId="6AE19FB4" w14:textId="77777777" w:rsidR="00B00151" w:rsidRPr="00B00151" w:rsidRDefault="00B00151" w:rsidP="00B00151">
      <w:pPr>
        <w:spacing w:line="276" w:lineRule="auto"/>
        <w:jc w:val="both"/>
        <w:rPr>
          <w:rFonts w:asciiTheme="majorHAnsi" w:hAnsiTheme="majorHAnsi"/>
          <w:sz w:val="22"/>
          <w:szCs w:val="22"/>
        </w:rPr>
      </w:pPr>
    </w:p>
    <w:p w14:paraId="455AAE12" w14:textId="2CE21CBB" w:rsidR="001439FC" w:rsidRPr="00971380" w:rsidRDefault="002D507A" w:rsidP="003B542A">
      <w:pPr>
        <w:pStyle w:val="ListParagraph"/>
        <w:numPr>
          <w:ilvl w:val="0"/>
          <w:numId w:val="43"/>
        </w:numPr>
        <w:spacing w:line="276" w:lineRule="auto"/>
        <w:ind w:left="360"/>
        <w:jc w:val="both"/>
        <w:rPr>
          <w:rFonts w:asciiTheme="majorHAnsi" w:hAnsiTheme="majorHAnsi"/>
          <w:b/>
          <w:i/>
          <w:sz w:val="22"/>
          <w:szCs w:val="22"/>
        </w:rPr>
      </w:pPr>
      <w:r w:rsidRPr="000102E0">
        <w:rPr>
          <w:rFonts w:asciiTheme="majorHAnsi" w:hAnsiTheme="majorHAnsi"/>
          <w:sz w:val="22"/>
          <w:szCs w:val="22"/>
        </w:rPr>
        <w:t>Fourthly</w:t>
      </w:r>
      <w:r w:rsidR="001439FC" w:rsidRPr="000102E0">
        <w:rPr>
          <w:rFonts w:asciiTheme="majorHAnsi" w:hAnsiTheme="majorHAnsi"/>
          <w:sz w:val="22"/>
          <w:szCs w:val="22"/>
        </w:rPr>
        <w:t>, given the major delays in Project start, actual overall expenditure is significantly less</w:t>
      </w:r>
      <w:r w:rsidR="006F6AC9">
        <w:rPr>
          <w:rFonts w:asciiTheme="majorHAnsi" w:hAnsiTheme="majorHAnsi"/>
          <w:sz w:val="22"/>
          <w:szCs w:val="22"/>
        </w:rPr>
        <w:t xml:space="preserve"> than planned expenditure (to Dec 2017</w:t>
      </w:r>
      <w:r w:rsidR="001439FC" w:rsidRPr="000102E0">
        <w:rPr>
          <w:rFonts w:asciiTheme="majorHAnsi" w:hAnsiTheme="majorHAnsi"/>
          <w:sz w:val="22"/>
          <w:szCs w:val="22"/>
        </w:rPr>
        <w:t xml:space="preserve"> the Project had expended </w:t>
      </w:r>
      <w:r w:rsidR="001439FC" w:rsidRPr="00E544C6">
        <w:rPr>
          <w:rFonts w:asciiTheme="majorHAnsi" w:hAnsiTheme="majorHAnsi"/>
          <w:color w:val="000000" w:themeColor="text1"/>
          <w:sz w:val="22"/>
          <w:szCs w:val="22"/>
          <w:u w:val="single"/>
        </w:rPr>
        <w:t>US$</w:t>
      </w:r>
      <w:r w:rsidR="00EC2252" w:rsidRPr="00E544C6">
        <w:rPr>
          <w:rFonts w:asciiTheme="majorHAnsi" w:hAnsiTheme="majorHAnsi"/>
          <w:color w:val="000000" w:themeColor="text1"/>
          <w:sz w:val="22"/>
          <w:szCs w:val="22"/>
          <w:u w:val="single"/>
        </w:rPr>
        <w:t>1,026,021</w:t>
      </w:r>
      <w:r w:rsidR="001439FC" w:rsidRPr="00E544C6">
        <w:rPr>
          <w:rFonts w:asciiTheme="majorHAnsi" w:hAnsiTheme="majorHAnsi"/>
          <w:color w:val="000000" w:themeColor="text1"/>
          <w:sz w:val="22"/>
          <w:szCs w:val="22"/>
        </w:rPr>
        <w:t xml:space="preserve">, or </w:t>
      </w:r>
      <w:r w:rsidR="00EC2252" w:rsidRPr="00E544C6">
        <w:rPr>
          <w:rFonts w:asciiTheme="majorHAnsi" w:hAnsiTheme="majorHAnsi"/>
          <w:color w:val="000000" w:themeColor="text1"/>
          <w:sz w:val="22"/>
          <w:szCs w:val="22"/>
          <w:u w:val="single"/>
        </w:rPr>
        <w:t>13.6</w:t>
      </w:r>
      <w:r w:rsidR="001439FC" w:rsidRPr="00E544C6">
        <w:rPr>
          <w:rFonts w:asciiTheme="majorHAnsi" w:hAnsiTheme="majorHAnsi"/>
          <w:color w:val="000000" w:themeColor="text1"/>
          <w:sz w:val="22"/>
          <w:szCs w:val="22"/>
          <w:u w:val="single"/>
        </w:rPr>
        <w:t>%</w:t>
      </w:r>
      <w:r w:rsidR="001439FC" w:rsidRPr="000102E0">
        <w:rPr>
          <w:rFonts w:asciiTheme="majorHAnsi" w:hAnsiTheme="majorHAnsi"/>
          <w:sz w:val="22"/>
          <w:szCs w:val="22"/>
        </w:rPr>
        <w:t xml:space="preserve"> of the US$7.5 million GEF budget).  This creates huge pressure on the PMO to do </w:t>
      </w:r>
      <w:r w:rsidR="00985505" w:rsidRPr="000102E0">
        <w:rPr>
          <w:rFonts w:asciiTheme="majorHAnsi" w:hAnsiTheme="majorHAnsi"/>
          <w:sz w:val="22"/>
          <w:szCs w:val="22"/>
        </w:rPr>
        <w:t xml:space="preserve">absolutely </w:t>
      </w:r>
      <w:r w:rsidR="001439FC" w:rsidRPr="000102E0">
        <w:rPr>
          <w:rFonts w:asciiTheme="majorHAnsi" w:hAnsiTheme="majorHAnsi"/>
          <w:sz w:val="22"/>
          <w:szCs w:val="22"/>
        </w:rPr>
        <w:t xml:space="preserve">everything possible to significantly accelerate the rate of expenditure between now and Project end. </w:t>
      </w:r>
      <w:r w:rsidR="00815CB4" w:rsidRPr="000102E0">
        <w:rPr>
          <w:rFonts w:asciiTheme="majorHAnsi" w:hAnsiTheme="majorHAnsi"/>
          <w:sz w:val="22"/>
          <w:szCs w:val="22"/>
        </w:rPr>
        <w:t xml:space="preserve"> While such acceleration is clearly very much needed, it creates serious potential </w:t>
      </w:r>
      <w:r w:rsidR="0010192A" w:rsidRPr="000102E0">
        <w:rPr>
          <w:rFonts w:asciiTheme="majorHAnsi" w:hAnsiTheme="majorHAnsi"/>
          <w:sz w:val="22"/>
          <w:szCs w:val="22"/>
        </w:rPr>
        <w:t xml:space="preserve">for </w:t>
      </w:r>
      <w:r w:rsidR="00815CB4" w:rsidRPr="000102E0">
        <w:rPr>
          <w:rFonts w:asciiTheme="majorHAnsi" w:hAnsiTheme="majorHAnsi"/>
          <w:sz w:val="22"/>
          <w:szCs w:val="22"/>
        </w:rPr>
        <w:t>further discrepancies to occur</w:t>
      </w:r>
      <w:r w:rsidR="0010192A" w:rsidRPr="000102E0">
        <w:rPr>
          <w:rFonts w:asciiTheme="majorHAnsi" w:hAnsiTheme="majorHAnsi"/>
          <w:sz w:val="22"/>
          <w:szCs w:val="22"/>
        </w:rPr>
        <w:t xml:space="preserve">, and for funds to be ineffectively and </w:t>
      </w:r>
      <w:r w:rsidR="0010192A" w:rsidRPr="00D32A99">
        <w:rPr>
          <w:rFonts w:asciiTheme="majorHAnsi" w:hAnsiTheme="majorHAnsi"/>
          <w:sz w:val="22"/>
          <w:szCs w:val="22"/>
          <w:u w:val="single"/>
        </w:rPr>
        <w:t>inefficiently used</w:t>
      </w:r>
      <w:r w:rsidR="0010192A" w:rsidRPr="00D32A99">
        <w:rPr>
          <w:rFonts w:asciiTheme="majorHAnsi" w:hAnsiTheme="majorHAnsi"/>
          <w:sz w:val="22"/>
          <w:szCs w:val="22"/>
        </w:rPr>
        <w:t xml:space="preserve"> and even </w:t>
      </w:r>
      <w:r w:rsidR="0010192A" w:rsidRPr="00D32A99">
        <w:rPr>
          <w:rFonts w:asciiTheme="majorHAnsi" w:hAnsiTheme="majorHAnsi"/>
          <w:sz w:val="22"/>
          <w:szCs w:val="22"/>
          <w:u w:val="single"/>
        </w:rPr>
        <w:t>miss-used</w:t>
      </w:r>
      <w:r w:rsidR="0010192A" w:rsidRPr="000102E0">
        <w:rPr>
          <w:rFonts w:asciiTheme="majorHAnsi" w:hAnsiTheme="majorHAnsi"/>
          <w:sz w:val="22"/>
          <w:szCs w:val="22"/>
        </w:rPr>
        <w:t>.</w:t>
      </w:r>
      <w:r w:rsidR="00815CB4" w:rsidRPr="000102E0">
        <w:rPr>
          <w:rFonts w:asciiTheme="majorHAnsi" w:hAnsiTheme="majorHAnsi"/>
          <w:sz w:val="22"/>
          <w:szCs w:val="22"/>
        </w:rPr>
        <w:t xml:space="preserve">  </w:t>
      </w:r>
      <w:r w:rsidR="00985505" w:rsidRPr="00971380">
        <w:rPr>
          <w:rFonts w:asciiTheme="majorHAnsi" w:hAnsiTheme="majorHAnsi"/>
          <w:b/>
          <w:i/>
          <w:sz w:val="22"/>
          <w:szCs w:val="22"/>
        </w:rPr>
        <w:t xml:space="preserve">Spending in </w:t>
      </w:r>
      <w:proofErr w:type="gramStart"/>
      <w:r w:rsidR="00985505" w:rsidRPr="00971380">
        <w:rPr>
          <w:rFonts w:asciiTheme="majorHAnsi" w:hAnsiTheme="majorHAnsi"/>
          <w:b/>
          <w:i/>
          <w:sz w:val="22"/>
          <w:szCs w:val="22"/>
        </w:rPr>
        <w:t>itself</w:t>
      </w:r>
      <w:proofErr w:type="gramEnd"/>
      <w:r w:rsidR="00985505" w:rsidRPr="00971380">
        <w:rPr>
          <w:rFonts w:asciiTheme="majorHAnsi" w:hAnsiTheme="majorHAnsi"/>
          <w:b/>
          <w:i/>
          <w:sz w:val="22"/>
          <w:szCs w:val="22"/>
        </w:rPr>
        <w:t xml:space="preserve"> is not a responsible measure of Project progress, </w:t>
      </w:r>
      <w:r w:rsidR="0010192A" w:rsidRPr="00971380">
        <w:rPr>
          <w:rFonts w:asciiTheme="majorHAnsi" w:hAnsiTheme="majorHAnsi"/>
          <w:b/>
          <w:i/>
          <w:sz w:val="22"/>
          <w:szCs w:val="22"/>
        </w:rPr>
        <w:t xml:space="preserve">and </w:t>
      </w:r>
      <w:r w:rsidR="00985505" w:rsidRPr="00971380">
        <w:rPr>
          <w:rFonts w:asciiTheme="majorHAnsi" w:hAnsiTheme="majorHAnsi"/>
          <w:b/>
          <w:i/>
          <w:sz w:val="22"/>
          <w:szCs w:val="22"/>
        </w:rPr>
        <w:t xml:space="preserve">it is vital that funds are spent on the right activities in the right way, in order to actually deliver the planned Project Outcomes, and not just to </w:t>
      </w:r>
      <w:r w:rsidR="0010192A" w:rsidRPr="00971380">
        <w:rPr>
          <w:rFonts w:asciiTheme="majorHAnsi" w:hAnsiTheme="majorHAnsi"/>
          <w:b/>
          <w:i/>
          <w:sz w:val="22"/>
          <w:szCs w:val="22"/>
        </w:rPr>
        <w:t>‘</w:t>
      </w:r>
      <w:r w:rsidR="00985505" w:rsidRPr="00971380">
        <w:rPr>
          <w:rFonts w:asciiTheme="majorHAnsi" w:hAnsiTheme="majorHAnsi"/>
          <w:b/>
          <w:i/>
          <w:sz w:val="22"/>
          <w:szCs w:val="22"/>
        </w:rPr>
        <w:t>use</w:t>
      </w:r>
      <w:r w:rsidR="0010192A" w:rsidRPr="00971380">
        <w:rPr>
          <w:rFonts w:asciiTheme="majorHAnsi" w:hAnsiTheme="majorHAnsi"/>
          <w:b/>
          <w:i/>
          <w:sz w:val="22"/>
          <w:szCs w:val="22"/>
        </w:rPr>
        <w:t>-up’</w:t>
      </w:r>
      <w:r w:rsidR="00985505" w:rsidRPr="00971380">
        <w:rPr>
          <w:rFonts w:asciiTheme="majorHAnsi" w:hAnsiTheme="majorHAnsi"/>
          <w:b/>
          <w:i/>
          <w:sz w:val="22"/>
          <w:szCs w:val="22"/>
        </w:rPr>
        <w:t xml:space="preserve"> the available funds.</w:t>
      </w:r>
    </w:p>
    <w:p w14:paraId="60F140D6" w14:textId="77777777" w:rsidR="00A32D17" w:rsidRDefault="00A32D17" w:rsidP="000102E0">
      <w:pPr>
        <w:spacing w:line="276" w:lineRule="auto"/>
        <w:jc w:val="both"/>
        <w:rPr>
          <w:rFonts w:asciiTheme="majorHAnsi" w:hAnsiTheme="majorHAnsi"/>
          <w:sz w:val="22"/>
          <w:szCs w:val="22"/>
        </w:rPr>
      </w:pPr>
    </w:p>
    <w:p w14:paraId="2AFB5FF2" w14:textId="69B5EADF" w:rsidR="006C1B39" w:rsidRPr="000102E0" w:rsidRDefault="00A32D17" w:rsidP="003B542A">
      <w:pPr>
        <w:pStyle w:val="ListParagraph"/>
        <w:numPr>
          <w:ilvl w:val="0"/>
          <w:numId w:val="43"/>
        </w:numPr>
        <w:shd w:val="clear" w:color="auto" w:fill="FEFEFE"/>
        <w:spacing w:line="276" w:lineRule="auto"/>
        <w:ind w:left="360"/>
        <w:jc w:val="both"/>
        <w:rPr>
          <w:rFonts w:asciiTheme="majorHAnsi" w:eastAsia="Times New Roman" w:hAnsiTheme="majorHAnsi" w:cs="Tahoma"/>
          <w:color w:val="0A0A0A"/>
          <w:sz w:val="22"/>
          <w:szCs w:val="22"/>
        </w:rPr>
      </w:pPr>
      <w:r w:rsidRPr="000102E0">
        <w:rPr>
          <w:rFonts w:asciiTheme="majorHAnsi" w:hAnsiTheme="majorHAnsi"/>
          <w:sz w:val="22"/>
          <w:szCs w:val="22"/>
        </w:rPr>
        <w:t xml:space="preserve">As outlined in section 3.2.3 above, one measure that the Project has adopted </w:t>
      </w:r>
      <w:r w:rsidRPr="000102E0">
        <w:rPr>
          <w:rFonts w:asciiTheme="majorHAnsi" w:eastAsia="Times New Roman" w:hAnsiTheme="majorHAnsi" w:cs="Tahoma"/>
          <w:color w:val="0A0A0A"/>
          <w:sz w:val="22"/>
          <w:szCs w:val="22"/>
        </w:rPr>
        <w:t>in order to accelerate expenditure has been to develop</w:t>
      </w:r>
      <w:r w:rsidR="006C1B39" w:rsidRPr="000102E0">
        <w:rPr>
          <w:rFonts w:asciiTheme="majorHAnsi" w:eastAsia="Times New Roman" w:hAnsiTheme="majorHAnsi" w:cs="Tahoma"/>
          <w:color w:val="0A0A0A"/>
          <w:sz w:val="22"/>
          <w:szCs w:val="22"/>
        </w:rPr>
        <w:t xml:space="preserve"> multi-activity Project Cooperation Agreements (PC</w:t>
      </w:r>
      <w:r w:rsidRPr="000102E0">
        <w:rPr>
          <w:rFonts w:asciiTheme="majorHAnsi" w:eastAsia="Times New Roman" w:hAnsiTheme="majorHAnsi" w:cs="Tahoma"/>
          <w:color w:val="0A0A0A"/>
          <w:sz w:val="22"/>
          <w:szCs w:val="22"/>
        </w:rPr>
        <w:t>As</w:t>
      </w:r>
      <w:r w:rsidR="006C1B39" w:rsidRPr="000102E0">
        <w:rPr>
          <w:rFonts w:asciiTheme="majorHAnsi" w:eastAsia="Times New Roman" w:hAnsiTheme="majorHAnsi" w:cs="Tahoma"/>
          <w:color w:val="0A0A0A"/>
          <w:sz w:val="22"/>
          <w:szCs w:val="22"/>
        </w:rPr>
        <w:t>)</w:t>
      </w:r>
      <w:r w:rsidRPr="000102E0">
        <w:rPr>
          <w:rFonts w:asciiTheme="majorHAnsi" w:eastAsia="Times New Roman" w:hAnsiTheme="majorHAnsi" w:cs="Tahoma"/>
          <w:color w:val="0A0A0A"/>
          <w:sz w:val="22"/>
          <w:szCs w:val="22"/>
        </w:rPr>
        <w:t xml:space="preserve"> with three partner institutions in PRC</w:t>
      </w:r>
      <w:r w:rsidR="006C1B39" w:rsidRPr="000102E0">
        <w:rPr>
          <w:rFonts w:asciiTheme="majorHAnsi" w:eastAsia="Times New Roman" w:hAnsiTheme="majorHAnsi" w:cs="Tahoma"/>
          <w:color w:val="0A0A0A"/>
          <w:sz w:val="22"/>
          <w:szCs w:val="22"/>
        </w:rPr>
        <w:t xml:space="preserve"> (FIO, NMEM</w:t>
      </w:r>
      <w:r w:rsidR="000C613B">
        <w:rPr>
          <w:rFonts w:asciiTheme="majorHAnsi" w:eastAsia="Times New Roman" w:hAnsiTheme="majorHAnsi" w:cs="Tahoma"/>
          <w:color w:val="0A0A0A"/>
          <w:sz w:val="22"/>
          <w:szCs w:val="22"/>
        </w:rPr>
        <w:t>C</w:t>
      </w:r>
      <w:r w:rsidR="006C1B39" w:rsidRPr="000102E0">
        <w:rPr>
          <w:rFonts w:asciiTheme="majorHAnsi" w:eastAsia="Times New Roman" w:hAnsiTheme="majorHAnsi" w:cs="Tahoma"/>
          <w:color w:val="0A0A0A"/>
          <w:sz w:val="22"/>
          <w:szCs w:val="22"/>
        </w:rPr>
        <w:t xml:space="preserve"> and YSFRI)</w:t>
      </w:r>
      <w:r w:rsidRPr="000102E0">
        <w:rPr>
          <w:rFonts w:asciiTheme="majorHAnsi" w:eastAsia="Times New Roman" w:hAnsiTheme="majorHAnsi" w:cs="Tahoma"/>
          <w:color w:val="0A0A0A"/>
          <w:sz w:val="22"/>
          <w:szCs w:val="22"/>
        </w:rPr>
        <w:t xml:space="preserve">, and to also group multiple activities into </w:t>
      </w:r>
      <w:r w:rsidR="0010192A" w:rsidRPr="000102E0">
        <w:rPr>
          <w:rFonts w:asciiTheme="majorHAnsi" w:eastAsia="Times New Roman" w:hAnsiTheme="majorHAnsi" w:cs="Tahoma"/>
          <w:color w:val="0A0A0A"/>
          <w:sz w:val="22"/>
          <w:szCs w:val="22"/>
        </w:rPr>
        <w:t xml:space="preserve">larger </w:t>
      </w:r>
      <w:r w:rsidRPr="000102E0">
        <w:rPr>
          <w:rFonts w:asciiTheme="majorHAnsi" w:eastAsia="Times New Roman" w:hAnsiTheme="majorHAnsi" w:cs="Tahoma"/>
          <w:color w:val="0A0A0A"/>
          <w:sz w:val="22"/>
          <w:szCs w:val="22"/>
        </w:rPr>
        <w:t>sub-contract</w:t>
      </w:r>
      <w:r w:rsidR="0010192A" w:rsidRPr="000102E0">
        <w:rPr>
          <w:rFonts w:asciiTheme="majorHAnsi" w:eastAsia="Times New Roman" w:hAnsiTheme="majorHAnsi" w:cs="Tahoma"/>
          <w:color w:val="0A0A0A"/>
          <w:sz w:val="22"/>
          <w:szCs w:val="22"/>
        </w:rPr>
        <w:t>s</w:t>
      </w:r>
      <w:r w:rsidR="006C1B39" w:rsidRPr="000102E0">
        <w:rPr>
          <w:rFonts w:asciiTheme="majorHAnsi" w:eastAsia="Times New Roman" w:hAnsiTheme="majorHAnsi" w:cs="Tahoma"/>
          <w:color w:val="0A0A0A"/>
          <w:sz w:val="22"/>
          <w:szCs w:val="22"/>
        </w:rPr>
        <w:t xml:space="preserve"> (a separate modality from the PCAs, which institutions and private firms can bid for</w:t>
      </w:r>
      <w:r w:rsidR="00AB1E15">
        <w:rPr>
          <w:rFonts w:asciiTheme="majorHAnsi" w:eastAsia="Times New Roman" w:hAnsiTheme="majorHAnsi" w:cs="Tahoma"/>
          <w:color w:val="0A0A0A"/>
          <w:sz w:val="22"/>
          <w:szCs w:val="22"/>
        </w:rPr>
        <w:t xml:space="preserve"> competitively</w:t>
      </w:r>
      <w:r w:rsidR="006C1B39" w:rsidRPr="000102E0">
        <w:rPr>
          <w:rFonts w:asciiTheme="majorHAnsi" w:eastAsia="Times New Roman" w:hAnsiTheme="majorHAnsi" w:cs="Tahoma"/>
          <w:color w:val="0A0A0A"/>
          <w:sz w:val="22"/>
          <w:szCs w:val="22"/>
        </w:rPr>
        <w:t>)</w:t>
      </w:r>
      <w:r w:rsidRPr="000102E0">
        <w:rPr>
          <w:rFonts w:asciiTheme="majorHAnsi" w:eastAsia="Times New Roman" w:hAnsiTheme="majorHAnsi" w:cs="Tahoma"/>
          <w:color w:val="0A0A0A"/>
          <w:sz w:val="22"/>
          <w:szCs w:val="22"/>
        </w:rPr>
        <w:t xml:space="preserve">. </w:t>
      </w:r>
    </w:p>
    <w:p w14:paraId="1877E466" w14:textId="77777777" w:rsidR="006C1B39" w:rsidRDefault="006C1B39" w:rsidP="000102E0">
      <w:pPr>
        <w:shd w:val="clear" w:color="auto" w:fill="FEFEFE"/>
        <w:spacing w:line="276" w:lineRule="auto"/>
        <w:jc w:val="both"/>
        <w:rPr>
          <w:rFonts w:asciiTheme="majorHAnsi" w:eastAsia="Times New Roman" w:hAnsiTheme="majorHAnsi" w:cs="Tahoma"/>
          <w:color w:val="0A0A0A"/>
          <w:sz w:val="22"/>
          <w:szCs w:val="22"/>
        </w:rPr>
      </w:pPr>
    </w:p>
    <w:p w14:paraId="6AFBCC2D" w14:textId="3BBC2524" w:rsidR="00DF108C" w:rsidRPr="000102E0" w:rsidRDefault="00D734C7" w:rsidP="003B542A">
      <w:pPr>
        <w:pStyle w:val="ListParagraph"/>
        <w:numPr>
          <w:ilvl w:val="0"/>
          <w:numId w:val="43"/>
        </w:numPr>
        <w:spacing w:line="276" w:lineRule="auto"/>
        <w:ind w:left="360"/>
        <w:jc w:val="both"/>
        <w:rPr>
          <w:rFonts w:asciiTheme="majorHAnsi" w:hAnsiTheme="majorHAnsi"/>
          <w:sz w:val="22"/>
          <w:szCs w:val="22"/>
        </w:rPr>
      </w:pPr>
      <w:r>
        <w:rPr>
          <w:rFonts w:asciiTheme="majorHAnsi" w:eastAsia="Times New Roman" w:hAnsiTheme="majorHAnsi" w:cs="Tahoma"/>
          <w:color w:val="0A0A0A"/>
          <w:sz w:val="22"/>
          <w:szCs w:val="22"/>
        </w:rPr>
        <w:t>As outlined in section 3.2.3 t</w:t>
      </w:r>
      <w:r w:rsidR="00A32D17" w:rsidRPr="000102E0">
        <w:rPr>
          <w:rFonts w:asciiTheme="majorHAnsi" w:eastAsia="Times New Roman" w:hAnsiTheme="majorHAnsi" w:cs="Tahoma"/>
          <w:color w:val="0A0A0A"/>
          <w:sz w:val="22"/>
          <w:szCs w:val="22"/>
        </w:rPr>
        <w:t>he MTR s</w:t>
      </w:r>
      <w:r w:rsidR="0002704B">
        <w:rPr>
          <w:rFonts w:asciiTheme="majorHAnsi" w:eastAsia="Times New Roman" w:hAnsiTheme="majorHAnsi" w:cs="Tahoma"/>
          <w:color w:val="0A0A0A"/>
          <w:sz w:val="22"/>
          <w:szCs w:val="22"/>
        </w:rPr>
        <w:t>trongly supports this move to PC</w:t>
      </w:r>
      <w:r w:rsidR="00A32D17" w:rsidRPr="000102E0">
        <w:rPr>
          <w:rFonts w:asciiTheme="majorHAnsi" w:eastAsia="Times New Roman" w:hAnsiTheme="majorHAnsi" w:cs="Tahoma"/>
          <w:color w:val="0A0A0A"/>
          <w:sz w:val="22"/>
          <w:szCs w:val="22"/>
        </w:rPr>
        <w:t>As and sub-contracts</w:t>
      </w:r>
      <w:r w:rsidR="00A32D17" w:rsidRPr="000102E0">
        <w:rPr>
          <w:rFonts w:asciiTheme="majorHAnsi" w:eastAsia="Times New Roman" w:hAnsiTheme="majorHAnsi" w:cs="Tahoma"/>
          <w:sz w:val="22"/>
          <w:szCs w:val="22"/>
        </w:rPr>
        <w:t xml:space="preserve"> </w:t>
      </w:r>
      <w:r w:rsidR="00A32D17" w:rsidRPr="000102E0">
        <w:rPr>
          <w:rFonts w:asciiTheme="majorHAnsi" w:eastAsia="Times New Roman" w:hAnsiTheme="majorHAnsi" w:cs="Tahoma"/>
          <w:color w:val="0A0A0A"/>
          <w:sz w:val="22"/>
          <w:szCs w:val="22"/>
        </w:rPr>
        <w:t>as much more efficient implementation modalities than numerous individual consultancies</w:t>
      </w:r>
      <w:r w:rsidR="006C1B39" w:rsidRPr="000102E0">
        <w:rPr>
          <w:rFonts w:asciiTheme="majorHAnsi" w:eastAsia="Times New Roman" w:hAnsiTheme="majorHAnsi" w:cs="Tahoma"/>
          <w:color w:val="0A0A0A"/>
          <w:sz w:val="22"/>
          <w:szCs w:val="22"/>
        </w:rPr>
        <w:t xml:space="preserve">, and recommends that additional opportunities to use these accelerated modalities </w:t>
      </w:r>
      <w:r w:rsidR="00AB1E15">
        <w:rPr>
          <w:rFonts w:asciiTheme="majorHAnsi" w:eastAsia="Times New Roman" w:hAnsiTheme="majorHAnsi" w:cs="Tahoma"/>
          <w:color w:val="0A0A0A"/>
          <w:sz w:val="22"/>
          <w:szCs w:val="22"/>
        </w:rPr>
        <w:t xml:space="preserve">should </w:t>
      </w:r>
      <w:r w:rsidR="006C1B39" w:rsidRPr="000102E0">
        <w:rPr>
          <w:rFonts w:asciiTheme="majorHAnsi" w:eastAsia="Times New Roman" w:hAnsiTheme="majorHAnsi" w:cs="Tahoma"/>
          <w:color w:val="0A0A0A"/>
          <w:sz w:val="22"/>
          <w:szCs w:val="22"/>
        </w:rPr>
        <w:t>be explored urgently</w:t>
      </w:r>
      <w:r w:rsidR="00A32D17" w:rsidRPr="000102E0">
        <w:rPr>
          <w:rFonts w:asciiTheme="majorHAnsi" w:eastAsia="Times New Roman" w:hAnsiTheme="majorHAnsi" w:cs="Tahoma"/>
          <w:color w:val="0A0A0A"/>
          <w:sz w:val="22"/>
          <w:szCs w:val="22"/>
        </w:rPr>
        <w:t xml:space="preserve">. </w:t>
      </w:r>
      <w:r w:rsidR="009F108F" w:rsidRPr="000102E0">
        <w:rPr>
          <w:rFonts w:asciiTheme="majorHAnsi" w:eastAsia="Times New Roman" w:hAnsiTheme="majorHAnsi" w:cs="Tahoma"/>
          <w:color w:val="0A0A0A"/>
          <w:sz w:val="22"/>
          <w:szCs w:val="22"/>
        </w:rPr>
        <w:t xml:space="preserve"> However, </w:t>
      </w:r>
      <w:r w:rsidR="00DF108C" w:rsidRPr="000102E0">
        <w:rPr>
          <w:rFonts w:asciiTheme="majorHAnsi" w:eastAsia="Times New Roman" w:hAnsiTheme="majorHAnsi" w:cs="Tahoma"/>
          <w:color w:val="0A0A0A"/>
          <w:sz w:val="22"/>
          <w:szCs w:val="22"/>
        </w:rPr>
        <w:t xml:space="preserve">use of these modalities does present certain risks, including the risk that Project </w:t>
      </w:r>
      <w:r w:rsidR="00DF108C" w:rsidRPr="000102E0">
        <w:rPr>
          <w:rFonts w:asciiTheme="majorHAnsi" w:hAnsiTheme="majorHAnsi"/>
          <w:sz w:val="22"/>
          <w:szCs w:val="22"/>
        </w:rPr>
        <w:t xml:space="preserve">funds </w:t>
      </w:r>
      <w:r w:rsidR="00AB1E15">
        <w:rPr>
          <w:rFonts w:asciiTheme="majorHAnsi" w:hAnsiTheme="majorHAnsi"/>
          <w:sz w:val="22"/>
          <w:szCs w:val="22"/>
        </w:rPr>
        <w:t>may</w:t>
      </w:r>
      <w:r w:rsidR="00DF108C" w:rsidRPr="000102E0">
        <w:rPr>
          <w:rFonts w:asciiTheme="majorHAnsi" w:hAnsiTheme="majorHAnsi"/>
          <w:sz w:val="22"/>
          <w:szCs w:val="22"/>
        </w:rPr>
        <w:t xml:space="preserve"> not spent on the right activities in the right way, in order to actually deliver the planned Project Outcomes.</w:t>
      </w:r>
    </w:p>
    <w:p w14:paraId="73C73BFB" w14:textId="77777777" w:rsidR="00DF108C" w:rsidRDefault="00DF108C" w:rsidP="000102E0">
      <w:pPr>
        <w:shd w:val="clear" w:color="auto" w:fill="FEFEFE"/>
        <w:spacing w:line="276" w:lineRule="auto"/>
        <w:jc w:val="both"/>
        <w:rPr>
          <w:rFonts w:asciiTheme="majorHAnsi" w:eastAsia="Times New Roman" w:hAnsiTheme="majorHAnsi" w:cs="Tahoma"/>
          <w:color w:val="0A0A0A"/>
          <w:sz w:val="22"/>
          <w:szCs w:val="22"/>
        </w:rPr>
      </w:pPr>
    </w:p>
    <w:p w14:paraId="162F3256" w14:textId="299697D9" w:rsidR="003468ED" w:rsidRPr="000102E0" w:rsidRDefault="00DF108C" w:rsidP="003B542A">
      <w:pPr>
        <w:pStyle w:val="ListParagraph"/>
        <w:numPr>
          <w:ilvl w:val="0"/>
          <w:numId w:val="43"/>
        </w:numPr>
        <w:shd w:val="clear" w:color="auto" w:fill="FEFEFE"/>
        <w:spacing w:line="276" w:lineRule="auto"/>
        <w:ind w:left="360"/>
        <w:jc w:val="both"/>
        <w:rPr>
          <w:rFonts w:asciiTheme="majorHAnsi" w:eastAsia="Times New Roman" w:hAnsiTheme="majorHAnsi" w:cs="Tahoma"/>
          <w:color w:val="0A0A0A"/>
          <w:sz w:val="22"/>
          <w:szCs w:val="22"/>
        </w:rPr>
      </w:pPr>
      <w:r w:rsidRPr="000102E0">
        <w:rPr>
          <w:rFonts w:asciiTheme="majorHAnsi" w:eastAsia="Times New Roman" w:hAnsiTheme="majorHAnsi" w:cs="Tahoma"/>
          <w:color w:val="0A0A0A"/>
          <w:sz w:val="22"/>
          <w:szCs w:val="22"/>
        </w:rPr>
        <w:t>A</w:t>
      </w:r>
      <w:r w:rsidR="00E90B8A">
        <w:rPr>
          <w:rFonts w:asciiTheme="majorHAnsi" w:eastAsia="Times New Roman" w:hAnsiTheme="majorHAnsi" w:cs="Tahoma"/>
          <w:color w:val="0A0A0A"/>
          <w:sz w:val="22"/>
          <w:szCs w:val="22"/>
        </w:rPr>
        <w:t xml:space="preserve"> detailed review of the three PC</w:t>
      </w:r>
      <w:r w:rsidR="009F108F" w:rsidRPr="000102E0">
        <w:rPr>
          <w:rFonts w:asciiTheme="majorHAnsi" w:eastAsia="Times New Roman" w:hAnsiTheme="majorHAnsi" w:cs="Tahoma"/>
          <w:color w:val="0A0A0A"/>
          <w:sz w:val="22"/>
          <w:szCs w:val="22"/>
        </w:rPr>
        <w:t xml:space="preserve">As, which combined account for approximately </w:t>
      </w:r>
      <w:r w:rsidR="009F108F" w:rsidRPr="00B66D7B">
        <w:rPr>
          <w:rFonts w:asciiTheme="majorHAnsi" w:eastAsia="Times New Roman" w:hAnsiTheme="majorHAnsi" w:cs="Tahoma"/>
          <w:color w:val="0A0A0A"/>
          <w:sz w:val="22"/>
          <w:szCs w:val="22"/>
          <w:u w:val="single"/>
        </w:rPr>
        <w:t>US$1.2 million</w:t>
      </w:r>
      <w:r w:rsidR="009F108F" w:rsidRPr="000102E0">
        <w:rPr>
          <w:rFonts w:asciiTheme="majorHAnsi" w:eastAsia="Times New Roman" w:hAnsiTheme="majorHAnsi" w:cs="Tahoma"/>
          <w:color w:val="0A0A0A"/>
          <w:sz w:val="22"/>
          <w:szCs w:val="22"/>
        </w:rPr>
        <w:t xml:space="preserve">, does raise some concerns about </w:t>
      </w:r>
      <w:r w:rsidR="0010192A" w:rsidRPr="000102E0">
        <w:rPr>
          <w:rFonts w:asciiTheme="majorHAnsi" w:eastAsia="Times New Roman" w:hAnsiTheme="majorHAnsi" w:cs="Tahoma"/>
          <w:color w:val="0A0A0A"/>
          <w:sz w:val="22"/>
          <w:szCs w:val="22"/>
        </w:rPr>
        <w:t>the efficiency, effectiveness and transparency</w:t>
      </w:r>
      <w:r w:rsidR="00E90B8A">
        <w:rPr>
          <w:rFonts w:asciiTheme="majorHAnsi" w:eastAsia="Times New Roman" w:hAnsiTheme="majorHAnsi" w:cs="Tahoma"/>
          <w:color w:val="0A0A0A"/>
          <w:sz w:val="22"/>
          <w:szCs w:val="22"/>
        </w:rPr>
        <w:t xml:space="preserve"> of funds disbursement.  Each PC</w:t>
      </w:r>
      <w:r w:rsidR="0010192A" w:rsidRPr="000102E0">
        <w:rPr>
          <w:rFonts w:asciiTheme="majorHAnsi" w:eastAsia="Times New Roman" w:hAnsiTheme="majorHAnsi" w:cs="Tahoma"/>
          <w:color w:val="0A0A0A"/>
          <w:sz w:val="22"/>
          <w:szCs w:val="22"/>
        </w:rPr>
        <w:t xml:space="preserve">A contains a number of </w:t>
      </w:r>
      <w:r w:rsidR="002C7FE1" w:rsidRPr="000102E0">
        <w:rPr>
          <w:rFonts w:asciiTheme="majorHAnsi" w:eastAsia="Times New Roman" w:hAnsiTheme="majorHAnsi" w:cs="Tahoma"/>
          <w:color w:val="0A0A0A"/>
          <w:sz w:val="22"/>
          <w:szCs w:val="22"/>
        </w:rPr>
        <w:t xml:space="preserve">technical Activities (linked to Project Outputs and Outcomes in the PRF), with budget amounts allocated against each Activity.  </w:t>
      </w:r>
    </w:p>
    <w:p w14:paraId="53FA5E9F" w14:textId="77777777" w:rsidR="003468ED" w:rsidRDefault="003468ED" w:rsidP="000102E0">
      <w:pPr>
        <w:shd w:val="clear" w:color="auto" w:fill="FEFEFE"/>
        <w:spacing w:line="276" w:lineRule="auto"/>
        <w:jc w:val="both"/>
        <w:rPr>
          <w:rFonts w:asciiTheme="majorHAnsi" w:eastAsia="Times New Roman" w:hAnsiTheme="majorHAnsi" w:cs="Tahoma"/>
          <w:color w:val="0A0A0A"/>
          <w:sz w:val="22"/>
          <w:szCs w:val="22"/>
        </w:rPr>
      </w:pPr>
    </w:p>
    <w:p w14:paraId="3E477153" w14:textId="03005CF5" w:rsidR="00DF108C" w:rsidRPr="00591E22" w:rsidRDefault="002C7FE1" w:rsidP="003B542A">
      <w:pPr>
        <w:pStyle w:val="ListParagraph"/>
        <w:numPr>
          <w:ilvl w:val="0"/>
          <w:numId w:val="43"/>
        </w:numPr>
        <w:spacing w:line="276" w:lineRule="auto"/>
        <w:ind w:left="360"/>
        <w:jc w:val="both"/>
        <w:rPr>
          <w:rFonts w:asciiTheme="majorHAnsi" w:eastAsia="Times New Roman" w:hAnsiTheme="majorHAnsi" w:cs="Tahoma"/>
          <w:color w:val="0A0A0A"/>
          <w:sz w:val="22"/>
          <w:szCs w:val="22"/>
        </w:rPr>
      </w:pPr>
      <w:r w:rsidRPr="00591E22">
        <w:rPr>
          <w:rFonts w:asciiTheme="majorHAnsi" w:eastAsia="Times New Roman" w:hAnsiTheme="majorHAnsi" w:cs="Tahoma"/>
          <w:color w:val="0A0A0A"/>
          <w:sz w:val="22"/>
          <w:szCs w:val="22"/>
        </w:rPr>
        <w:t xml:space="preserve">A review of </w:t>
      </w:r>
      <w:r w:rsidR="003468ED" w:rsidRPr="00591E22">
        <w:rPr>
          <w:rFonts w:asciiTheme="majorHAnsi" w:eastAsia="Times New Roman" w:hAnsiTheme="majorHAnsi" w:cs="Tahoma"/>
          <w:color w:val="0A0A0A"/>
          <w:sz w:val="22"/>
          <w:szCs w:val="22"/>
        </w:rPr>
        <w:t xml:space="preserve">the </w:t>
      </w:r>
      <w:r w:rsidR="00DF108C" w:rsidRPr="00591E22">
        <w:rPr>
          <w:rFonts w:asciiTheme="majorHAnsi" w:eastAsia="Times New Roman" w:hAnsiTheme="majorHAnsi" w:cs="Tahoma"/>
          <w:color w:val="0A0A0A"/>
          <w:sz w:val="22"/>
          <w:szCs w:val="22"/>
        </w:rPr>
        <w:t xml:space="preserve">PCA </w:t>
      </w:r>
      <w:r w:rsidR="003468ED" w:rsidRPr="00591E22">
        <w:rPr>
          <w:rFonts w:asciiTheme="majorHAnsi" w:eastAsia="Times New Roman" w:hAnsiTheme="majorHAnsi" w:cs="Tahoma"/>
          <w:color w:val="0A0A0A"/>
          <w:sz w:val="22"/>
          <w:szCs w:val="22"/>
        </w:rPr>
        <w:t xml:space="preserve">Activity budgets reveals that they have </w:t>
      </w:r>
      <w:r w:rsidRPr="00591E22">
        <w:rPr>
          <w:rFonts w:asciiTheme="majorHAnsi" w:eastAsia="Times New Roman" w:hAnsiTheme="majorHAnsi" w:cs="Tahoma"/>
          <w:color w:val="0A0A0A"/>
          <w:sz w:val="22"/>
          <w:szCs w:val="22"/>
          <w:u w:val="single"/>
        </w:rPr>
        <w:t xml:space="preserve">absolutely no underlying </w:t>
      </w:r>
      <w:r w:rsidR="00D93E8B" w:rsidRPr="00591E22">
        <w:rPr>
          <w:rFonts w:asciiTheme="majorHAnsi" w:eastAsia="Times New Roman" w:hAnsiTheme="majorHAnsi" w:cs="Tahoma"/>
          <w:color w:val="0A0A0A"/>
          <w:sz w:val="22"/>
          <w:szCs w:val="22"/>
          <w:u w:val="single"/>
        </w:rPr>
        <w:t>costing-</w:t>
      </w:r>
      <w:r w:rsidR="003468ED" w:rsidRPr="007A6251">
        <w:rPr>
          <w:rFonts w:asciiTheme="majorHAnsi" w:eastAsia="Times New Roman" w:hAnsiTheme="majorHAnsi" w:cs="Tahoma"/>
          <w:color w:val="0A0A0A"/>
          <w:sz w:val="22"/>
          <w:szCs w:val="22"/>
          <w:u w:val="single"/>
        </w:rPr>
        <w:t>basis</w:t>
      </w:r>
      <w:r w:rsidR="003468ED" w:rsidRPr="002B73E1">
        <w:rPr>
          <w:rFonts w:asciiTheme="majorHAnsi" w:eastAsia="Times New Roman" w:hAnsiTheme="majorHAnsi" w:cs="Tahoma"/>
          <w:color w:val="0A0A0A"/>
          <w:sz w:val="22"/>
          <w:szCs w:val="22"/>
        </w:rPr>
        <w:t xml:space="preserve"> </w:t>
      </w:r>
      <w:r w:rsidRPr="001825EC">
        <w:rPr>
          <w:rFonts w:asciiTheme="majorHAnsi" w:eastAsia="Times New Roman" w:hAnsiTheme="majorHAnsi" w:cs="Tahoma"/>
          <w:color w:val="0A0A0A"/>
          <w:sz w:val="22"/>
          <w:szCs w:val="22"/>
        </w:rPr>
        <w:t>(e.g. an estimate of the number of person-days required</w:t>
      </w:r>
      <w:r w:rsidR="006C1B39" w:rsidRPr="0016639D">
        <w:rPr>
          <w:rFonts w:asciiTheme="majorHAnsi" w:eastAsia="Times New Roman" w:hAnsiTheme="majorHAnsi" w:cs="Tahoma"/>
          <w:color w:val="0A0A0A"/>
          <w:sz w:val="22"/>
          <w:szCs w:val="22"/>
        </w:rPr>
        <w:t xml:space="preserve"> to complete the Activity, multiplied by t</w:t>
      </w:r>
      <w:r w:rsidR="006C1B39" w:rsidRPr="003B0B6D">
        <w:rPr>
          <w:rFonts w:asciiTheme="majorHAnsi" w:eastAsia="Times New Roman" w:hAnsiTheme="majorHAnsi" w:cs="Tahoma"/>
          <w:color w:val="0A0A0A"/>
          <w:sz w:val="22"/>
          <w:szCs w:val="22"/>
        </w:rPr>
        <w:t>he</w:t>
      </w:r>
      <w:r w:rsidR="00D93E8B" w:rsidRPr="00350093">
        <w:rPr>
          <w:rFonts w:asciiTheme="majorHAnsi" w:eastAsia="Times New Roman" w:hAnsiTheme="majorHAnsi" w:cs="Tahoma"/>
          <w:color w:val="0A0A0A"/>
          <w:sz w:val="22"/>
          <w:szCs w:val="22"/>
        </w:rPr>
        <w:t xml:space="preserve"> </w:t>
      </w:r>
      <w:r w:rsidR="006C1B39" w:rsidRPr="00350093">
        <w:rPr>
          <w:rFonts w:asciiTheme="majorHAnsi" w:eastAsia="Times New Roman" w:hAnsiTheme="majorHAnsi" w:cs="Tahoma"/>
          <w:color w:val="0A0A0A"/>
          <w:sz w:val="22"/>
          <w:szCs w:val="22"/>
        </w:rPr>
        <w:t>daily rate</w:t>
      </w:r>
      <w:r w:rsidRPr="00350093">
        <w:rPr>
          <w:rFonts w:asciiTheme="majorHAnsi" w:eastAsia="Times New Roman" w:hAnsiTheme="majorHAnsi" w:cs="Tahoma"/>
          <w:color w:val="0A0A0A"/>
          <w:sz w:val="22"/>
          <w:szCs w:val="22"/>
        </w:rPr>
        <w:t>, and oth</w:t>
      </w:r>
      <w:r w:rsidR="00D93E8B" w:rsidRPr="00AD34F3">
        <w:rPr>
          <w:rFonts w:asciiTheme="majorHAnsi" w:eastAsia="Times New Roman" w:hAnsiTheme="majorHAnsi" w:cs="Tahoma"/>
          <w:color w:val="0A0A0A"/>
          <w:sz w:val="22"/>
          <w:szCs w:val="22"/>
        </w:rPr>
        <w:t>e</w:t>
      </w:r>
      <w:r w:rsidRPr="00AD34F3">
        <w:rPr>
          <w:rFonts w:asciiTheme="majorHAnsi" w:eastAsia="Times New Roman" w:hAnsiTheme="majorHAnsi" w:cs="Tahoma"/>
          <w:color w:val="0A0A0A"/>
          <w:sz w:val="22"/>
          <w:szCs w:val="22"/>
        </w:rPr>
        <w:t>r cost-breakdown</w:t>
      </w:r>
      <w:r w:rsidR="00D93E8B" w:rsidRPr="004422C3">
        <w:rPr>
          <w:rFonts w:asciiTheme="majorHAnsi" w:eastAsia="Times New Roman" w:hAnsiTheme="majorHAnsi" w:cs="Tahoma"/>
          <w:color w:val="0A0A0A"/>
          <w:sz w:val="22"/>
          <w:szCs w:val="22"/>
        </w:rPr>
        <w:t>s per Acti</w:t>
      </w:r>
      <w:r w:rsidRPr="00551E84">
        <w:rPr>
          <w:rFonts w:asciiTheme="majorHAnsi" w:eastAsia="Times New Roman" w:hAnsiTheme="majorHAnsi" w:cs="Tahoma"/>
          <w:color w:val="0A0A0A"/>
          <w:sz w:val="22"/>
          <w:szCs w:val="22"/>
        </w:rPr>
        <w:t>vity</w:t>
      </w:r>
      <w:r w:rsidR="000558AA" w:rsidRPr="00B026B0">
        <w:rPr>
          <w:rFonts w:asciiTheme="majorHAnsi" w:eastAsia="Times New Roman" w:hAnsiTheme="majorHAnsi" w:cs="Tahoma"/>
          <w:color w:val="0A0A0A"/>
          <w:sz w:val="22"/>
          <w:szCs w:val="22"/>
        </w:rPr>
        <w:t>;</w:t>
      </w:r>
      <w:r w:rsidR="00D93E8B" w:rsidRPr="00E71C96">
        <w:rPr>
          <w:rFonts w:asciiTheme="majorHAnsi" w:eastAsia="Times New Roman" w:hAnsiTheme="majorHAnsi" w:cs="Tahoma"/>
          <w:color w:val="0A0A0A"/>
          <w:sz w:val="22"/>
          <w:szCs w:val="22"/>
        </w:rPr>
        <w:t xml:space="preserve"> e.g. equipme</w:t>
      </w:r>
      <w:r w:rsidRPr="00E71C96">
        <w:rPr>
          <w:rFonts w:asciiTheme="majorHAnsi" w:eastAsia="Times New Roman" w:hAnsiTheme="majorHAnsi" w:cs="Tahoma"/>
          <w:color w:val="0A0A0A"/>
          <w:sz w:val="22"/>
          <w:szCs w:val="22"/>
        </w:rPr>
        <w:t xml:space="preserve">nt, travel </w:t>
      </w:r>
      <w:proofErr w:type="spellStart"/>
      <w:r w:rsidRPr="00E71C96">
        <w:rPr>
          <w:rFonts w:asciiTheme="majorHAnsi" w:eastAsia="Times New Roman" w:hAnsiTheme="majorHAnsi" w:cs="Tahoma"/>
          <w:color w:val="0A0A0A"/>
          <w:sz w:val="22"/>
          <w:szCs w:val="22"/>
        </w:rPr>
        <w:t>etc</w:t>
      </w:r>
      <w:proofErr w:type="spellEnd"/>
      <w:r w:rsidRPr="00E71C96">
        <w:rPr>
          <w:rFonts w:asciiTheme="majorHAnsi" w:eastAsia="Times New Roman" w:hAnsiTheme="majorHAnsi" w:cs="Tahoma"/>
          <w:color w:val="0A0A0A"/>
          <w:sz w:val="22"/>
          <w:szCs w:val="22"/>
        </w:rPr>
        <w:t xml:space="preserve"> – as might be applicable to each Ac</w:t>
      </w:r>
      <w:r w:rsidR="00D93E8B" w:rsidRPr="00E71C96">
        <w:rPr>
          <w:rFonts w:asciiTheme="majorHAnsi" w:eastAsia="Times New Roman" w:hAnsiTheme="majorHAnsi" w:cs="Tahoma"/>
          <w:color w:val="0A0A0A"/>
          <w:sz w:val="22"/>
          <w:szCs w:val="22"/>
        </w:rPr>
        <w:t xml:space="preserve">tivity).  </w:t>
      </w:r>
      <w:r w:rsidR="00591E22" w:rsidRPr="00E71C96">
        <w:rPr>
          <w:rFonts w:asciiTheme="majorHAnsi" w:eastAsia="Times New Roman" w:hAnsiTheme="majorHAnsi" w:cs="Tahoma"/>
          <w:color w:val="0A0A0A"/>
          <w:sz w:val="22"/>
          <w:szCs w:val="22"/>
        </w:rPr>
        <w:t xml:space="preserve">The PMO advised that the </w:t>
      </w:r>
      <w:r w:rsidR="00D93E8B" w:rsidRPr="00E71C96">
        <w:rPr>
          <w:rFonts w:asciiTheme="majorHAnsi" w:eastAsia="Times New Roman" w:hAnsiTheme="majorHAnsi" w:cs="Tahoma"/>
          <w:color w:val="0A0A0A"/>
          <w:sz w:val="22"/>
          <w:szCs w:val="22"/>
        </w:rPr>
        <w:t xml:space="preserve">budget allocations </w:t>
      </w:r>
      <w:r w:rsidR="00591E22" w:rsidRPr="00591E22">
        <w:rPr>
          <w:rFonts w:asciiTheme="majorHAnsi" w:hAnsiTheme="majorHAnsi"/>
          <w:sz w:val="22"/>
          <w:szCs w:val="22"/>
          <w:lang w:eastAsia="zh-CN"/>
        </w:rPr>
        <w:t>for each of the 24 activiti</w:t>
      </w:r>
      <w:r w:rsidR="00591E22">
        <w:rPr>
          <w:rFonts w:asciiTheme="majorHAnsi" w:hAnsiTheme="majorHAnsi"/>
          <w:sz w:val="22"/>
          <w:szCs w:val="22"/>
          <w:lang w:eastAsia="zh-CN"/>
        </w:rPr>
        <w:t>es covered in the three PCAs were</w:t>
      </w:r>
      <w:r w:rsidR="00591E22" w:rsidRPr="00591E22">
        <w:rPr>
          <w:rFonts w:asciiTheme="majorHAnsi" w:hAnsiTheme="majorHAnsi"/>
          <w:sz w:val="22"/>
          <w:szCs w:val="22"/>
          <w:lang w:eastAsia="zh-CN"/>
        </w:rPr>
        <w:t xml:space="preserve"> copied from the budget notes of the </w:t>
      </w:r>
      <w:proofErr w:type="spellStart"/>
      <w:r w:rsidR="00591E22">
        <w:rPr>
          <w:rFonts w:asciiTheme="majorHAnsi" w:hAnsiTheme="majorHAnsi"/>
          <w:sz w:val="22"/>
          <w:szCs w:val="22"/>
          <w:lang w:eastAsia="zh-CN"/>
        </w:rPr>
        <w:t>ProDoc</w:t>
      </w:r>
      <w:proofErr w:type="spellEnd"/>
      <w:r w:rsidR="00591E22" w:rsidRPr="00591E22">
        <w:rPr>
          <w:rFonts w:asciiTheme="majorHAnsi" w:hAnsiTheme="majorHAnsi"/>
          <w:sz w:val="22"/>
          <w:szCs w:val="22"/>
          <w:lang w:eastAsia="zh-CN"/>
        </w:rPr>
        <w:t xml:space="preserve">, and approved again in </w:t>
      </w:r>
      <w:r w:rsidR="00591E22">
        <w:rPr>
          <w:rFonts w:asciiTheme="majorHAnsi" w:hAnsiTheme="majorHAnsi"/>
          <w:sz w:val="22"/>
          <w:szCs w:val="22"/>
          <w:lang w:eastAsia="zh-CN"/>
        </w:rPr>
        <w:t xml:space="preserve">the </w:t>
      </w:r>
      <w:r w:rsidR="00591E22" w:rsidRPr="00591E22">
        <w:rPr>
          <w:rFonts w:asciiTheme="majorHAnsi" w:hAnsiTheme="majorHAnsi"/>
          <w:sz w:val="22"/>
          <w:szCs w:val="22"/>
          <w:lang w:eastAsia="zh-CN"/>
        </w:rPr>
        <w:t xml:space="preserve">project </w:t>
      </w:r>
      <w:proofErr w:type="spellStart"/>
      <w:r w:rsidR="00591E22" w:rsidRPr="00591E22">
        <w:rPr>
          <w:rFonts w:asciiTheme="majorHAnsi" w:hAnsiTheme="majorHAnsi"/>
          <w:sz w:val="22"/>
          <w:szCs w:val="22"/>
          <w:lang w:eastAsia="zh-CN"/>
        </w:rPr>
        <w:t>workplan</w:t>
      </w:r>
      <w:proofErr w:type="spellEnd"/>
      <w:r w:rsidR="00591E22" w:rsidRPr="00591E22">
        <w:rPr>
          <w:rFonts w:asciiTheme="majorHAnsi" w:hAnsiTheme="majorHAnsi"/>
          <w:sz w:val="22"/>
          <w:szCs w:val="22"/>
          <w:lang w:eastAsia="zh-CN"/>
        </w:rPr>
        <w:t xml:space="preserve"> 2017-2019 by the ICC-1 in July 2017.</w:t>
      </w:r>
      <w:r w:rsidR="006C1B39" w:rsidRPr="00591E22">
        <w:rPr>
          <w:rFonts w:asciiTheme="majorHAnsi" w:eastAsia="Times New Roman" w:hAnsiTheme="majorHAnsi" w:cs="Tahoma"/>
          <w:color w:val="0A0A0A"/>
          <w:sz w:val="22"/>
          <w:szCs w:val="22"/>
        </w:rPr>
        <w:t xml:space="preserve"> </w:t>
      </w:r>
      <w:r w:rsidR="00591E22">
        <w:rPr>
          <w:rFonts w:asciiTheme="majorHAnsi" w:eastAsia="Times New Roman" w:hAnsiTheme="majorHAnsi" w:cs="Tahoma"/>
          <w:color w:val="0A0A0A"/>
          <w:sz w:val="22"/>
          <w:szCs w:val="22"/>
        </w:rPr>
        <w:t xml:space="preserve">However, </w:t>
      </w:r>
      <w:proofErr w:type="gramStart"/>
      <w:r w:rsidR="00591E22">
        <w:rPr>
          <w:rFonts w:asciiTheme="majorHAnsi" w:eastAsia="Times New Roman" w:hAnsiTheme="majorHAnsi" w:cs="Tahoma"/>
          <w:color w:val="0A0A0A"/>
          <w:sz w:val="22"/>
          <w:szCs w:val="22"/>
        </w:rPr>
        <w:t xml:space="preserve">the </w:t>
      </w:r>
      <w:r w:rsidR="003468ED" w:rsidRPr="00591E22">
        <w:rPr>
          <w:rFonts w:asciiTheme="majorHAnsi" w:eastAsia="Times New Roman" w:hAnsiTheme="majorHAnsi" w:cs="Tahoma"/>
          <w:color w:val="0A0A0A"/>
          <w:sz w:val="22"/>
          <w:szCs w:val="22"/>
        </w:rPr>
        <w:t xml:space="preserve"> numbers</w:t>
      </w:r>
      <w:proofErr w:type="gramEnd"/>
      <w:r w:rsidR="003468ED" w:rsidRPr="00591E22">
        <w:rPr>
          <w:rFonts w:asciiTheme="majorHAnsi" w:eastAsia="Times New Roman" w:hAnsiTheme="majorHAnsi" w:cs="Tahoma"/>
          <w:color w:val="0A0A0A"/>
          <w:sz w:val="22"/>
          <w:szCs w:val="22"/>
        </w:rPr>
        <w:t xml:space="preserve"> </w:t>
      </w:r>
      <w:r w:rsidR="00591E22">
        <w:rPr>
          <w:rFonts w:asciiTheme="majorHAnsi" w:eastAsia="Times New Roman" w:hAnsiTheme="majorHAnsi" w:cs="Tahoma"/>
          <w:color w:val="0A0A0A"/>
          <w:sz w:val="22"/>
          <w:szCs w:val="22"/>
        </w:rPr>
        <w:t xml:space="preserve">have </w:t>
      </w:r>
      <w:r w:rsidR="003468ED" w:rsidRPr="00591E22">
        <w:rPr>
          <w:rFonts w:asciiTheme="majorHAnsi" w:eastAsia="Times New Roman" w:hAnsiTheme="majorHAnsi" w:cs="Tahoma"/>
          <w:color w:val="0A0A0A"/>
          <w:sz w:val="22"/>
          <w:szCs w:val="22"/>
        </w:rPr>
        <w:t xml:space="preserve">no basis </w:t>
      </w:r>
      <w:r w:rsidR="00591E22">
        <w:rPr>
          <w:rFonts w:asciiTheme="majorHAnsi" w:eastAsia="Times New Roman" w:hAnsiTheme="majorHAnsi" w:cs="Tahoma"/>
          <w:color w:val="0A0A0A"/>
          <w:sz w:val="22"/>
          <w:szCs w:val="22"/>
        </w:rPr>
        <w:t xml:space="preserve">that </w:t>
      </w:r>
      <w:r w:rsidR="003468ED" w:rsidRPr="00591E22">
        <w:rPr>
          <w:rFonts w:asciiTheme="majorHAnsi" w:eastAsia="Times New Roman" w:hAnsiTheme="majorHAnsi" w:cs="Tahoma"/>
          <w:color w:val="0A0A0A"/>
          <w:sz w:val="22"/>
          <w:szCs w:val="22"/>
        </w:rPr>
        <w:t>reflect</w:t>
      </w:r>
      <w:r w:rsidR="00591E22">
        <w:rPr>
          <w:rFonts w:asciiTheme="majorHAnsi" w:eastAsia="Times New Roman" w:hAnsiTheme="majorHAnsi" w:cs="Tahoma"/>
          <w:color w:val="0A0A0A"/>
          <w:sz w:val="22"/>
          <w:szCs w:val="22"/>
        </w:rPr>
        <w:t>s</w:t>
      </w:r>
      <w:r w:rsidR="003468ED" w:rsidRPr="00591E22">
        <w:rPr>
          <w:rFonts w:asciiTheme="majorHAnsi" w:eastAsia="Times New Roman" w:hAnsiTheme="majorHAnsi" w:cs="Tahoma"/>
          <w:color w:val="0A0A0A"/>
          <w:sz w:val="22"/>
          <w:szCs w:val="22"/>
        </w:rPr>
        <w:t xml:space="preserve"> the actual work to be done.  </w:t>
      </w:r>
    </w:p>
    <w:p w14:paraId="24CC01D5" w14:textId="77777777" w:rsidR="00DF108C" w:rsidRDefault="00DF108C" w:rsidP="000102E0">
      <w:pPr>
        <w:spacing w:line="276" w:lineRule="auto"/>
        <w:jc w:val="both"/>
        <w:rPr>
          <w:rFonts w:asciiTheme="majorHAnsi" w:eastAsia="Times New Roman" w:hAnsiTheme="majorHAnsi" w:cs="Tahoma"/>
          <w:color w:val="0A0A0A"/>
          <w:sz w:val="22"/>
          <w:szCs w:val="22"/>
        </w:rPr>
      </w:pPr>
    </w:p>
    <w:p w14:paraId="752B10D3" w14:textId="0AD52264" w:rsidR="00DF108C" w:rsidRPr="000102E0" w:rsidRDefault="003468ED" w:rsidP="003B542A">
      <w:pPr>
        <w:pStyle w:val="ListParagraph"/>
        <w:numPr>
          <w:ilvl w:val="0"/>
          <w:numId w:val="43"/>
        </w:numPr>
        <w:spacing w:line="276" w:lineRule="auto"/>
        <w:ind w:left="360"/>
        <w:jc w:val="both"/>
        <w:rPr>
          <w:rFonts w:asciiTheme="majorHAnsi" w:hAnsiTheme="majorHAnsi"/>
          <w:sz w:val="22"/>
          <w:szCs w:val="22"/>
        </w:rPr>
      </w:pPr>
      <w:r w:rsidRPr="000102E0">
        <w:rPr>
          <w:rFonts w:asciiTheme="majorHAnsi" w:eastAsia="Times New Roman" w:hAnsiTheme="majorHAnsi" w:cs="Tahoma"/>
          <w:color w:val="0A0A0A"/>
          <w:sz w:val="22"/>
          <w:szCs w:val="22"/>
        </w:rPr>
        <w:t xml:space="preserve">An assessment of the actual Activities themselves suggests that many of the budget allocations are </w:t>
      </w:r>
      <w:r w:rsidRPr="00024C72">
        <w:rPr>
          <w:rFonts w:asciiTheme="majorHAnsi" w:eastAsia="Times New Roman" w:hAnsiTheme="majorHAnsi" w:cs="Tahoma"/>
          <w:color w:val="0A0A0A"/>
          <w:sz w:val="22"/>
          <w:szCs w:val="22"/>
          <w:u w:val="single"/>
        </w:rPr>
        <w:t>significantly in excess of what might reasonably be required to complete that</w:t>
      </w:r>
      <w:r w:rsidR="00B7098F" w:rsidRPr="00024C72">
        <w:rPr>
          <w:rFonts w:asciiTheme="majorHAnsi" w:eastAsia="Times New Roman" w:hAnsiTheme="majorHAnsi" w:cs="Tahoma"/>
          <w:color w:val="0A0A0A"/>
          <w:sz w:val="22"/>
          <w:szCs w:val="22"/>
          <w:u w:val="single"/>
        </w:rPr>
        <w:t xml:space="preserve"> Activity</w:t>
      </w:r>
      <w:r w:rsidR="00B7098F" w:rsidRPr="000102E0">
        <w:rPr>
          <w:rFonts w:asciiTheme="majorHAnsi" w:eastAsia="Times New Roman" w:hAnsiTheme="majorHAnsi" w:cs="Tahoma"/>
          <w:color w:val="0A0A0A"/>
          <w:sz w:val="22"/>
          <w:szCs w:val="22"/>
        </w:rPr>
        <w:t>.  This is es</w:t>
      </w:r>
      <w:r w:rsidRPr="000102E0">
        <w:rPr>
          <w:rFonts w:asciiTheme="majorHAnsi" w:eastAsia="Times New Roman" w:hAnsiTheme="majorHAnsi" w:cs="Tahoma"/>
          <w:color w:val="0A0A0A"/>
          <w:sz w:val="22"/>
          <w:szCs w:val="22"/>
        </w:rPr>
        <w:t xml:space="preserve">pecially </w:t>
      </w:r>
      <w:r w:rsidR="00B7098F" w:rsidRPr="000102E0">
        <w:rPr>
          <w:rFonts w:asciiTheme="majorHAnsi" w:eastAsia="Times New Roman" w:hAnsiTheme="majorHAnsi" w:cs="Tahoma"/>
          <w:color w:val="0A0A0A"/>
          <w:sz w:val="22"/>
          <w:szCs w:val="22"/>
        </w:rPr>
        <w:t xml:space="preserve">the case given that many of the </w:t>
      </w:r>
      <w:r w:rsidRPr="000102E0">
        <w:rPr>
          <w:rFonts w:asciiTheme="majorHAnsi" w:eastAsia="Times New Roman" w:hAnsiTheme="majorHAnsi" w:cs="Tahoma"/>
          <w:color w:val="0A0A0A"/>
          <w:sz w:val="22"/>
          <w:szCs w:val="22"/>
        </w:rPr>
        <w:t xml:space="preserve">Activities in the PCAs </w:t>
      </w:r>
      <w:r w:rsidR="00B7098F" w:rsidRPr="000102E0">
        <w:rPr>
          <w:rFonts w:asciiTheme="majorHAnsi" w:eastAsia="Times New Roman" w:hAnsiTheme="majorHAnsi" w:cs="Tahoma"/>
          <w:color w:val="0A0A0A"/>
          <w:sz w:val="22"/>
          <w:szCs w:val="22"/>
        </w:rPr>
        <w:t xml:space="preserve">are </w:t>
      </w:r>
      <w:r w:rsidR="000558AA">
        <w:rPr>
          <w:rFonts w:asciiTheme="majorHAnsi" w:eastAsia="Times New Roman" w:hAnsiTheme="majorHAnsi" w:cs="Tahoma"/>
          <w:color w:val="0A0A0A"/>
          <w:sz w:val="22"/>
          <w:szCs w:val="22"/>
        </w:rPr>
        <w:t>simply</w:t>
      </w:r>
      <w:r w:rsidR="00492987" w:rsidRPr="000102E0">
        <w:rPr>
          <w:rFonts w:asciiTheme="majorHAnsi" w:eastAsia="Times New Roman" w:hAnsiTheme="majorHAnsi" w:cs="Tahoma"/>
          <w:color w:val="0A0A0A"/>
          <w:sz w:val="22"/>
          <w:szCs w:val="22"/>
        </w:rPr>
        <w:t xml:space="preserve"> </w:t>
      </w:r>
      <w:proofErr w:type="gramStart"/>
      <w:r w:rsidR="00492987" w:rsidRPr="000102E0">
        <w:rPr>
          <w:rFonts w:asciiTheme="majorHAnsi" w:eastAsia="Times New Roman" w:hAnsiTheme="majorHAnsi" w:cs="Tahoma"/>
          <w:color w:val="0A0A0A"/>
          <w:sz w:val="22"/>
          <w:szCs w:val="22"/>
        </w:rPr>
        <w:t>desk-top</w:t>
      </w:r>
      <w:proofErr w:type="gramEnd"/>
      <w:r w:rsidR="00492987" w:rsidRPr="000102E0">
        <w:rPr>
          <w:rFonts w:asciiTheme="majorHAnsi" w:eastAsia="Times New Roman" w:hAnsiTheme="majorHAnsi" w:cs="Tahoma"/>
          <w:color w:val="0A0A0A"/>
          <w:sz w:val="22"/>
          <w:szCs w:val="22"/>
        </w:rPr>
        <w:t xml:space="preserve"> reviews and production of reports from existing information.  Much of this is already available from the Phase I Project and from other programs, projects and initiatives (i.e. many of the PCA Activities are simply </w:t>
      </w:r>
      <w:r w:rsidR="00E90B8A">
        <w:rPr>
          <w:rFonts w:asciiTheme="majorHAnsi" w:eastAsia="Times New Roman" w:hAnsiTheme="majorHAnsi" w:cs="Tahoma"/>
          <w:color w:val="0A0A0A"/>
          <w:sz w:val="22"/>
          <w:szCs w:val="22"/>
        </w:rPr>
        <w:t>repackaging</w:t>
      </w:r>
      <w:r w:rsidR="00492987" w:rsidRPr="000102E0">
        <w:rPr>
          <w:rFonts w:asciiTheme="majorHAnsi" w:eastAsia="Times New Roman" w:hAnsiTheme="majorHAnsi" w:cs="Tahoma"/>
          <w:color w:val="0A0A0A"/>
          <w:sz w:val="22"/>
          <w:szCs w:val="22"/>
        </w:rPr>
        <w:t xml:space="preserve"> work that has already been done). This</w:t>
      </w:r>
      <w:r w:rsidR="00B7098F" w:rsidRPr="000102E0">
        <w:rPr>
          <w:rFonts w:asciiTheme="majorHAnsi" w:eastAsia="Times New Roman" w:hAnsiTheme="majorHAnsi" w:cs="Tahoma"/>
          <w:color w:val="0A0A0A"/>
          <w:sz w:val="22"/>
          <w:szCs w:val="22"/>
        </w:rPr>
        <w:t xml:space="preserve"> raises questions</w:t>
      </w:r>
      <w:r w:rsidRPr="000102E0">
        <w:rPr>
          <w:rFonts w:asciiTheme="majorHAnsi" w:eastAsia="Times New Roman" w:hAnsiTheme="majorHAnsi" w:cs="Tahoma"/>
          <w:color w:val="0A0A0A"/>
          <w:sz w:val="22"/>
          <w:szCs w:val="22"/>
        </w:rPr>
        <w:t xml:space="preserve"> as to </w:t>
      </w:r>
      <w:r w:rsidR="00B7098F" w:rsidRPr="000102E0">
        <w:rPr>
          <w:rFonts w:asciiTheme="majorHAnsi" w:eastAsia="Times New Roman" w:hAnsiTheme="majorHAnsi" w:cs="Tahoma"/>
          <w:color w:val="0A0A0A"/>
          <w:sz w:val="22"/>
          <w:szCs w:val="22"/>
        </w:rPr>
        <w:t>how</w:t>
      </w:r>
      <w:r w:rsidRPr="000102E0">
        <w:rPr>
          <w:rFonts w:asciiTheme="majorHAnsi" w:eastAsia="Times New Roman" w:hAnsiTheme="majorHAnsi" w:cs="Tahoma"/>
          <w:color w:val="0A0A0A"/>
          <w:sz w:val="22"/>
          <w:szCs w:val="22"/>
        </w:rPr>
        <w:t xml:space="preserve"> the funds disbursed under each PCA</w:t>
      </w:r>
      <w:r w:rsidR="00024C72">
        <w:rPr>
          <w:rFonts w:asciiTheme="majorHAnsi" w:eastAsia="Times New Roman" w:hAnsiTheme="majorHAnsi" w:cs="Tahoma"/>
          <w:color w:val="0A0A0A"/>
          <w:sz w:val="22"/>
          <w:szCs w:val="22"/>
        </w:rPr>
        <w:t>,</w:t>
      </w:r>
      <w:r w:rsidRPr="000102E0">
        <w:rPr>
          <w:rFonts w:asciiTheme="majorHAnsi" w:eastAsia="Times New Roman" w:hAnsiTheme="majorHAnsi" w:cs="Tahoma"/>
          <w:color w:val="0A0A0A"/>
          <w:sz w:val="22"/>
          <w:szCs w:val="22"/>
        </w:rPr>
        <w:t xml:space="preserve"> will </w:t>
      </w:r>
      <w:r w:rsidR="00B7098F" w:rsidRPr="000102E0">
        <w:rPr>
          <w:rFonts w:asciiTheme="majorHAnsi" w:eastAsia="Times New Roman" w:hAnsiTheme="majorHAnsi" w:cs="Tahoma"/>
          <w:color w:val="0A0A0A"/>
          <w:sz w:val="22"/>
          <w:szCs w:val="22"/>
        </w:rPr>
        <w:t>actually be used</w:t>
      </w:r>
      <w:r w:rsidR="00492987" w:rsidRPr="000102E0">
        <w:rPr>
          <w:rFonts w:asciiTheme="majorHAnsi" w:eastAsia="Times New Roman" w:hAnsiTheme="majorHAnsi" w:cs="Tahoma"/>
          <w:color w:val="0A0A0A"/>
          <w:sz w:val="22"/>
          <w:szCs w:val="22"/>
        </w:rPr>
        <w:t xml:space="preserve"> by the partner institutions</w:t>
      </w:r>
      <w:r w:rsidR="00B7098F" w:rsidRPr="000102E0">
        <w:rPr>
          <w:rFonts w:asciiTheme="majorHAnsi" w:eastAsia="Times New Roman" w:hAnsiTheme="majorHAnsi" w:cs="Tahoma"/>
          <w:color w:val="0A0A0A"/>
          <w:sz w:val="22"/>
          <w:szCs w:val="22"/>
        </w:rPr>
        <w:t>, and whether th</w:t>
      </w:r>
      <w:r w:rsidR="00DF108C" w:rsidRPr="000102E0">
        <w:rPr>
          <w:rFonts w:asciiTheme="majorHAnsi" w:eastAsia="Times New Roman" w:hAnsiTheme="majorHAnsi" w:cs="Tahoma"/>
          <w:color w:val="0A0A0A"/>
          <w:sz w:val="22"/>
          <w:szCs w:val="22"/>
        </w:rPr>
        <w:t xml:space="preserve">is will </w:t>
      </w:r>
      <w:r w:rsidR="00DF108C" w:rsidRPr="000102E0">
        <w:rPr>
          <w:rFonts w:asciiTheme="majorHAnsi" w:hAnsiTheme="majorHAnsi"/>
          <w:sz w:val="22"/>
          <w:szCs w:val="22"/>
        </w:rPr>
        <w:t>actually deliver the planned Project Outcomes, or just be a mechanism to ‘use-up’ the available funds.</w:t>
      </w:r>
    </w:p>
    <w:p w14:paraId="3E6E2837" w14:textId="77777777" w:rsidR="00492987" w:rsidRDefault="00492987" w:rsidP="000102E0">
      <w:pPr>
        <w:spacing w:line="276" w:lineRule="auto"/>
        <w:jc w:val="both"/>
        <w:rPr>
          <w:rFonts w:asciiTheme="majorHAnsi" w:hAnsiTheme="majorHAnsi"/>
          <w:sz w:val="22"/>
          <w:szCs w:val="22"/>
        </w:rPr>
      </w:pPr>
    </w:p>
    <w:p w14:paraId="2309A4EB" w14:textId="6F19B788" w:rsidR="00492987" w:rsidRPr="000102E0" w:rsidRDefault="00492987" w:rsidP="003B542A">
      <w:pPr>
        <w:pStyle w:val="ListParagraph"/>
        <w:numPr>
          <w:ilvl w:val="0"/>
          <w:numId w:val="43"/>
        </w:numPr>
        <w:spacing w:line="276" w:lineRule="auto"/>
        <w:ind w:left="360"/>
        <w:jc w:val="both"/>
        <w:rPr>
          <w:rFonts w:asciiTheme="majorHAnsi" w:hAnsiTheme="majorHAnsi"/>
          <w:sz w:val="22"/>
          <w:szCs w:val="22"/>
        </w:rPr>
      </w:pPr>
      <w:r w:rsidRPr="000102E0">
        <w:rPr>
          <w:rFonts w:asciiTheme="majorHAnsi" w:hAnsiTheme="majorHAnsi"/>
          <w:sz w:val="22"/>
          <w:szCs w:val="22"/>
        </w:rPr>
        <w:t>It is noted that the PCAs contain provisions for UNOPS to undertake</w:t>
      </w:r>
      <w:r w:rsidR="00024C72">
        <w:rPr>
          <w:rFonts w:asciiTheme="majorHAnsi" w:hAnsiTheme="majorHAnsi"/>
          <w:sz w:val="22"/>
          <w:szCs w:val="22"/>
        </w:rPr>
        <w:t>,</w:t>
      </w:r>
      <w:r w:rsidRPr="000102E0">
        <w:rPr>
          <w:rFonts w:asciiTheme="majorHAnsi" w:hAnsiTheme="majorHAnsi"/>
          <w:sz w:val="22"/>
          <w:szCs w:val="22"/>
        </w:rPr>
        <w:t xml:space="preserve"> or arrange to have undertaken</w:t>
      </w:r>
      <w:r w:rsidR="00024C72">
        <w:rPr>
          <w:rFonts w:asciiTheme="majorHAnsi" w:hAnsiTheme="majorHAnsi"/>
          <w:sz w:val="22"/>
          <w:szCs w:val="22"/>
        </w:rPr>
        <w:t>,</w:t>
      </w:r>
      <w:r w:rsidRPr="000102E0">
        <w:rPr>
          <w:rFonts w:asciiTheme="majorHAnsi" w:hAnsiTheme="majorHAnsi"/>
          <w:sz w:val="22"/>
          <w:szCs w:val="22"/>
        </w:rPr>
        <w:t xml:space="preserve"> external, independent audit</w:t>
      </w:r>
      <w:r w:rsidR="000102E0">
        <w:rPr>
          <w:rFonts w:asciiTheme="majorHAnsi" w:hAnsiTheme="majorHAnsi"/>
          <w:sz w:val="22"/>
          <w:szCs w:val="22"/>
        </w:rPr>
        <w:t>s</w:t>
      </w:r>
      <w:r w:rsidRPr="000102E0">
        <w:rPr>
          <w:rFonts w:asciiTheme="majorHAnsi" w:hAnsiTheme="majorHAnsi"/>
          <w:sz w:val="22"/>
          <w:szCs w:val="22"/>
        </w:rPr>
        <w:t xml:space="preserve"> of financial disbursements and flows under the PCAs</w:t>
      </w:r>
      <w:r w:rsidR="000558AA">
        <w:rPr>
          <w:rFonts w:asciiTheme="majorHAnsi" w:hAnsiTheme="majorHAnsi"/>
          <w:sz w:val="22"/>
          <w:szCs w:val="22"/>
        </w:rPr>
        <w:t xml:space="preserve">.  It </w:t>
      </w:r>
      <w:r w:rsidRPr="000102E0">
        <w:rPr>
          <w:rFonts w:asciiTheme="majorHAnsi" w:hAnsiTheme="majorHAnsi"/>
          <w:sz w:val="22"/>
          <w:szCs w:val="22"/>
        </w:rPr>
        <w:t>is strongly recommended that UNOPS should exercise this right, at an appropriate time.</w:t>
      </w:r>
    </w:p>
    <w:p w14:paraId="7056A619" w14:textId="73CCE418" w:rsidR="00A32D17" w:rsidRPr="00A32D17" w:rsidRDefault="00A32D17" w:rsidP="000102E0">
      <w:pPr>
        <w:shd w:val="clear" w:color="auto" w:fill="FEFEFE"/>
        <w:spacing w:line="276" w:lineRule="auto"/>
        <w:jc w:val="both"/>
        <w:rPr>
          <w:rFonts w:asciiTheme="majorHAnsi" w:eastAsia="Times New Roman" w:hAnsiTheme="majorHAnsi" w:cs="Tahoma"/>
          <w:sz w:val="22"/>
          <w:szCs w:val="22"/>
        </w:rPr>
      </w:pPr>
    </w:p>
    <w:p w14:paraId="7CB0D73D" w14:textId="48A2E0E1" w:rsidR="002D507A" w:rsidRPr="000102E0" w:rsidRDefault="00B7098F" w:rsidP="003B542A">
      <w:pPr>
        <w:pStyle w:val="ListParagraph"/>
        <w:numPr>
          <w:ilvl w:val="0"/>
          <w:numId w:val="43"/>
        </w:numPr>
        <w:spacing w:line="276" w:lineRule="auto"/>
        <w:ind w:left="360"/>
        <w:jc w:val="both"/>
        <w:rPr>
          <w:rFonts w:asciiTheme="majorHAnsi" w:hAnsiTheme="majorHAnsi"/>
          <w:sz w:val="22"/>
          <w:szCs w:val="22"/>
        </w:rPr>
      </w:pPr>
      <w:r w:rsidRPr="000102E0">
        <w:rPr>
          <w:rFonts w:asciiTheme="majorHAnsi" w:hAnsiTheme="majorHAnsi"/>
          <w:sz w:val="22"/>
          <w:szCs w:val="22"/>
        </w:rPr>
        <w:t>The MTR did not have the opportunity to review the sub-contract modality</w:t>
      </w:r>
      <w:r w:rsidR="00636BDC">
        <w:rPr>
          <w:rFonts w:asciiTheme="majorHAnsi" w:hAnsiTheme="majorHAnsi"/>
          <w:sz w:val="22"/>
          <w:szCs w:val="22"/>
        </w:rPr>
        <w:t>. H</w:t>
      </w:r>
      <w:r w:rsidRPr="000102E0">
        <w:rPr>
          <w:rFonts w:asciiTheme="majorHAnsi" w:hAnsiTheme="majorHAnsi"/>
          <w:sz w:val="22"/>
          <w:szCs w:val="22"/>
        </w:rPr>
        <w:t>owever</w:t>
      </w:r>
      <w:r w:rsidR="00636BDC">
        <w:rPr>
          <w:rFonts w:asciiTheme="majorHAnsi" w:hAnsiTheme="majorHAnsi"/>
          <w:sz w:val="22"/>
          <w:szCs w:val="22"/>
        </w:rPr>
        <w:t>,</w:t>
      </w:r>
      <w:r w:rsidRPr="000102E0">
        <w:rPr>
          <w:rFonts w:asciiTheme="majorHAnsi" w:hAnsiTheme="majorHAnsi"/>
          <w:sz w:val="22"/>
          <w:szCs w:val="22"/>
        </w:rPr>
        <w:t xml:space="preserve"> as these will also group a large number of Activities into a single contract</w:t>
      </w:r>
      <w:r w:rsidR="00024C72">
        <w:rPr>
          <w:rFonts w:asciiTheme="majorHAnsi" w:hAnsiTheme="majorHAnsi"/>
          <w:sz w:val="22"/>
          <w:szCs w:val="22"/>
        </w:rPr>
        <w:t>,</w:t>
      </w:r>
      <w:r w:rsidRPr="000102E0">
        <w:rPr>
          <w:rFonts w:asciiTheme="majorHAnsi" w:hAnsiTheme="majorHAnsi"/>
          <w:sz w:val="22"/>
          <w:szCs w:val="22"/>
        </w:rPr>
        <w:t xml:space="preserve"> with </w:t>
      </w:r>
      <w:r w:rsidR="00DF108C" w:rsidRPr="000102E0">
        <w:rPr>
          <w:rFonts w:asciiTheme="majorHAnsi" w:hAnsiTheme="majorHAnsi"/>
          <w:sz w:val="22"/>
          <w:szCs w:val="22"/>
        </w:rPr>
        <w:t xml:space="preserve">a </w:t>
      </w:r>
      <w:r w:rsidRPr="000102E0">
        <w:rPr>
          <w:rFonts w:asciiTheme="majorHAnsi" w:hAnsiTheme="majorHAnsi"/>
          <w:sz w:val="22"/>
          <w:szCs w:val="22"/>
        </w:rPr>
        <w:t>single large budget allocated to a single entity, there is potential for similar issues to occur.</w:t>
      </w:r>
      <w:r w:rsidR="00492987" w:rsidRPr="000102E0">
        <w:rPr>
          <w:rFonts w:asciiTheme="majorHAnsi" w:hAnsiTheme="majorHAnsi"/>
          <w:sz w:val="22"/>
          <w:szCs w:val="22"/>
        </w:rPr>
        <w:t xml:space="preserve">  To address this it is recommended that every effort </w:t>
      </w:r>
      <w:r w:rsidR="000558AA">
        <w:rPr>
          <w:rFonts w:asciiTheme="majorHAnsi" w:hAnsiTheme="majorHAnsi"/>
          <w:sz w:val="22"/>
          <w:szCs w:val="22"/>
        </w:rPr>
        <w:t xml:space="preserve">should </w:t>
      </w:r>
      <w:r w:rsidR="00492987" w:rsidRPr="000102E0">
        <w:rPr>
          <w:rFonts w:asciiTheme="majorHAnsi" w:hAnsiTheme="majorHAnsi"/>
          <w:sz w:val="22"/>
          <w:szCs w:val="22"/>
        </w:rPr>
        <w:t>be made to ensure that the cos</w:t>
      </w:r>
      <w:r w:rsidR="00636BDC">
        <w:rPr>
          <w:rFonts w:asciiTheme="majorHAnsi" w:hAnsiTheme="majorHAnsi"/>
          <w:sz w:val="22"/>
          <w:szCs w:val="22"/>
        </w:rPr>
        <w:t>ting basis of each sub-contract</w:t>
      </w:r>
      <w:r w:rsidR="00492987" w:rsidRPr="000102E0">
        <w:rPr>
          <w:rFonts w:asciiTheme="majorHAnsi" w:hAnsiTheme="majorHAnsi"/>
          <w:sz w:val="22"/>
          <w:szCs w:val="22"/>
        </w:rPr>
        <w:t xml:space="preserve"> is fully justified and transparent, </w:t>
      </w:r>
      <w:r w:rsidR="00636BDC">
        <w:rPr>
          <w:rFonts w:asciiTheme="majorHAnsi" w:hAnsiTheme="majorHAnsi"/>
          <w:sz w:val="22"/>
          <w:szCs w:val="22"/>
        </w:rPr>
        <w:t xml:space="preserve">and </w:t>
      </w:r>
      <w:r w:rsidR="00492987" w:rsidRPr="000102E0">
        <w:rPr>
          <w:rFonts w:asciiTheme="majorHAnsi" w:hAnsiTheme="majorHAnsi"/>
          <w:sz w:val="22"/>
          <w:szCs w:val="22"/>
        </w:rPr>
        <w:t>that t</w:t>
      </w:r>
      <w:r w:rsidR="00033A3F" w:rsidRPr="000102E0">
        <w:rPr>
          <w:rFonts w:asciiTheme="majorHAnsi" w:hAnsiTheme="majorHAnsi"/>
          <w:sz w:val="22"/>
          <w:szCs w:val="22"/>
        </w:rPr>
        <w:t xml:space="preserve">he selection and contract award </w:t>
      </w:r>
      <w:r w:rsidR="00492987" w:rsidRPr="000102E0">
        <w:rPr>
          <w:rFonts w:asciiTheme="majorHAnsi" w:hAnsiTheme="majorHAnsi"/>
          <w:sz w:val="22"/>
          <w:szCs w:val="22"/>
        </w:rPr>
        <w:t>process is truly</w:t>
      </w:r>
      <w:r w:rsidR="00033A3F" w:rsidRPr="000102E0">
        <w:rPr>
          <w:rFonts w:asciiTheme="majorHAnsi" w:hAnsiTheme="majorHAnsi"/>
          <w:sz w:val="22"/>
          <w:szCs w:val="22"/>
        </w:rPr>
        <w:t xml:space="preserve"> com</w:t>
      </w:r>
      <w:r w:rsidR="00492987" w:rsidRPr="000102E0">
        <w:rPr>
          <w:rFonts w:asciiTheme="majorHAnsi" w:hAnsiTheme="majorHAnsi"/>
          <w:sz w:val="22"/>
          <w:szCs w:val="22"/>
        </w:rPr>
        <w:t>p</w:t>
      </w:r>
      <w:r w:rsidR="00033A3F" w:rsidRPr="000102E0">
        <w:rPr>
          <w:rFonts w:asciiTheme="majorHAnsi" w:hAnsiTheme="majorHAnsi"/>
          <w:sz w:val="22"/>
          <w:szCs w:val="22"/>
        </w:rPr>
        <w:t>eti</w:t>
      </w:r>
      <w:r w:rsidR="00492987" w:rsidRPr="000102E0">
        <w:rPr>
          <w:rFonts w:asciiTheme="majorHAnsi" w:hAnsiTheme="majorHAnsi"/>
          <w:sz w:val="22"/>
          <w:szCs w:val="22"/>
        </w:rPr>
        <w:t xml:space="preserve">tive and transparent, </w:t>
      </w:r>
      <w:r w:rsidR="00033A3F" w:rsidRPr="000102E0">
        <w:rPr>
          <w:rFonts w:asciiTheme="majorHAnsi" w:hAnsiTheme="majorHAnsi"/>
          <w:sz w:val="22"/>
          <w:szCs w:val="22"/>
        </w:rPr>
        <w:t>in accordance with relevant UNOPS procedures</w:t>
      </w:r>
      <w:r w:rsidR="000558AA">
        <w:rPr>
          <w:rFonts w:asciiTheme="majorHAnsi" w:hAnsiTheme="majorHAnsi"/>
          <w:sz w:val="22"/>
          <w:szCs w:val="22"/>
        </w:rPr>
        <w:t>. The</w:t>
      </w:r>
      <w:r w:rsidR="00492987" w:rsidRPr="000102E0">
        <w:rPr>
          <w:rFonts w:asciiTheme="majorHAnsi" w:hAnsiTheme="majorHAnsi"/>
          <w:sz w:val="22"/>
          <w:szCs w:val="22"/>
        </w:rPr>
        <w:t xml:space="preserve"> financial</w:t>
      </w:r>
      <w:r w:rsidR="00033A3F" w:rsidRPr="000102E0">
        <w:rPr>
          <w:rFonts w:asciiTheme="majorHAnsi" w:hAnsiTheme="majorHAnsi"/>
          <w:sz w:val="22"/>
          <w:szCs w:val="22"/>
        </w:rPr>
        <w:t xml:space="preserve"> disbursements under each sub-contract </w:t>
      </w:r>
      <w:r w:rsidR="000558AA">
        <w:rPr>
          <w:rFonts w:asciiTheme="majorHAnsi" w:hAnsiTheme="majorHAnsi"/>
          <w:sz w:val="22"/>
          <w:szCs w:val="22"/>
        </w:rPr>
        <w:t xml:space="preserve">should also be </w:t>
      </w:r>
      <w:r w:rsidR="00033A3F" w:rsidRPr="000102E0">
        <w:rPr>
          <w:rFonts w:asciiTheme="majorHAnsi" w:hAnsiTheme="majorHAnsi"/>
          <w:sz w:val="22"/>
          <w:szCs w:val="22"/>
        </w:rPr>
        <w:t>externally audited at an appropriate time</w:t>
      </w:r>
      <w:r w:rsidR="002D507A" w:rsidRPr="000102E0">
        <w:rPr>
          <w:rFonts w:asciiTheme="majorHAnsi" w:hAnsiTheme="majorHAnsi"/>
          <w:sz w:val="22"/>
          <w:szCs w:val="22"/>
        </w:rPr>
        <w:t>.</w:t>
      </w:r>
    </w:p>
    <w:p w14:paraId="1E6078B3" w14:textId="77777777" w:rsidR="002D507A" w:rsidRDefault="002D507A" w:rsidP="000102E0">
      <w:pPr>
        <w:spacing w:line="276" w:lineRule="auto"/>
        <w:jc w:val="both"/>
        <w:rPr>
          <w:rFonts w:asciiTheme="majorHAnsi" w:hAnsiTheme="majorHAnsi"/>
          <w:sz w:val="22"/>
          <w:szCs w:val="22"/>
        </w:rPr>
      </w:pPr>
    </w:p>
    <w:p w14:paraId="10640EF2" w14:textId="6A07310E" w:rsidR="00033A3F" w:rsidRPr="000102E0" w:rsidRDefault="002D507A" w:rsidP="003B542A">
      <w:pPr>
        <w:pStyle w:val="ListParagraph"/>
        <w:numPr>
          <w:ilvl w:val="0"/>
          <w:numId w:val="43"/>
        </w:numPr>
        <w:spacing w:line="276" w:lineRule="auto"/>
        <w:ind w:left="360"/>
        <w:jc w:val="both"/>
        <w:rPr>
          <w:rFonts w:asciiTheme="majorHAnsi" w:hAnsiTheme="majorHAnsi"/>
          <w:sz w:val="22"/>
          <w:szCs w:val="22"/>
        </w:rPr>
      </w:pPr>
      <w:r w:rsidRPr="000102E0">
        <w:rPr>
          <w:rFonts w:asciiTheme="majorHAnsi" w:hAnsiTheme="majorHAnsi"/>
          <w:sz w:val="22"/>
          <w:szCs w:val="22"/>
        </w:rPr>
        <w:t>Finally with regard to financial management, as outlined in section 3.2.1 above, at times there have been non-trivial delays and mistakes in the payment of bills and disbursement of funds by the UNOPS system, which are not repeated here.</w:t>
      </w:r>
    </w:p>
    <w:p w14:paraId="3C5189E3" w14:textId="36936B8C" w:rsidR="00492987" w:rsidRPr="00B61CE5" w:rsidRDefault="00492987" w:rsidP="00B7098F">
      <w:pPr>
        <w:spacing w:line="276" w:lineRule="auto"/>
        <w:jc w:val="both"/>
        <w:rPr>
          <w:rFonts w:asciiTheme="majorHAnsi" w:hAnsiTheme="majorHAnsi"/>
          <w:sz w:val="22"/>
          <w:szCs w:val="22"/>
        </w:rPr>
      </w:pPr>
    </w:p>
    <w:p w14:paraId="30078515" w14:textId="58FC54DD" w:rsidR="00971380" w:rsidRPr="00971380" w:rsidRDefault="00437424" w:rsidP="00971380">
      <w:pPr>
        <w:spacing w:line="276" w:lineRule="auto"/>
        <w:ind w:left="720"/>
        <w:jc w:val="both"/>
        <w:rPr>
          <w:rFonts w:asciiTheme="majorHAnsi" w:hAnsiTheme="majorHAnsi"/>
          <w:i/>
          <w:sz w:val="22"/>
          <w:szCs w:val="22"/>
        </w:rPr>
      </w:pPr>
      <w:r w:rsidRPr="00971380">
        <w:rPr>
          <w:rFonts w:asciiTheme="majorHAnsi" w:eastAsia="Times New Roman" w:hAnsiTheme="majorHAnsi" w:cs="Tahoma"/>
          <w:b/>
          <w:i/>
          <w:color w:val="000000" w:themeColor="text1"/>
          <w:sz w:val="22"/>
          <w:szCs w:val="22"/>
          <w:u w:val="single"/>
        </w:rPr>
        <w:t xml:space="preserve">Recommendation </w:t>
      </w:r>
      <w:r w:rsidR="00230C78">
        <w:rPr>
          <w:rFonts w:asciiTheme="majorHAnsi" w:eastAsia="Times New Roman" w:hAnsiTheme="majorHAnsi" w:cs="Tahoma"/>
          <w:b/>
          <w:i/>
          <w:color w:val="000000" w:themeColor="text1"/>
          <w:sz w:val="22"/>
          <w:szCs w:val="22"/>
          <w:u w:val="single"/>
        </w:rPr>
        <w:t>10</w:t>
      </w:r>
      <w:r w:rsidRPr="00971380">
        <w:rPr>
          <w:rFonts w:asciiTheme="majorHAnsi" w:eastAsia="Times New Roman" w:hAnsiTheme="majorHAnsi" w:cs="Tahoma"/>
          <w:b/>
          <w:i/>
          <w:sz w:val="22"/>
          <w:szCs w:val="22"/>
          <w:u w:val="single"/>
        </w:rPr>
        <w:t xml:space="preserve"> </w:t>
      </w:r>
      <w:r w:rsidR="004E3297" w:rsidRPr="00971380">
        <w:rPr>
          <w:rFonts w:asciiTheme="majorHAnsi" w:eastAsia="Times New Roman" w:hAnsiTheme="majorHAnsi" w:cs="Tahoma"/>
          <w:b/>
          <w:i/>
          <w:sz w:val="22"/>
          <w:szCs w:val="22"/>
          <w:u w:val="single"/>
        </w:rPr>
        <w:t>-</w:t>
      </w:r>
      <w:r w:rsidRPr="00971380">
        <w:rPr>
          <w:rFonts w:asciiTheme="majorHAnsi" w:eastAsia="Times New Roman" w:hAnsiTheme="majorHAnsi" w:cs="Tahoma"/>
          <w:b/>
          <w:i/>
          <w:color w:val="000000" w:themeColor="text1"/>
          <w:sz w:val="22"/>
          <w:szCs w:val="22"/>
          <w:u w:val="single"/>
        </w:rPr>
        <w:t xml:space="preserve"> </w:t>
      </w:r>
      <w:r w:rsidRPr="00971380">
        <w:rPr>
          <w:rFonts w:asciiTheme="majorHAnsi" w:eastAsia="Times New Roman" w:hAnsiTheme="majorHAnsi" w:cs="Tahoma"/>
          <w:b/>
          <w:i/>
          <w:sz w:val="22"/>
          <w:szCs w:val="22"/>
          <w:u w:val="single"/>
        </w:rPr>
        <w:t xml:space="preserve">Budget </w:t>
      </w:r>
      <w:r w:rsidR="008A4FA0">
        <w:rPr>
          <w:rFonts w:asciiTheme="majorHAnsi" w:eastAsia="Times New Roman" w:hAnsiTheme="majorHAnsi" w:cs="Tahoma"/>
          <w:b/>
          <w:i/>
          <w:sz w:val="22"/>
          <w:szCs w:val="22"/>
          <w:u w:val="single"/>
        </w:rPr>
        <w:t>&amp;</w:t>
      </w:r>
      <w:r w:rsidRPr="00971380">
        <w:rPr>
          <w:rFonts w:asciiTheme="majorHAnsi" w:eastAsia="Times New Roman" w:hAnsiTheme="majorHAnsi" w:cs="Tahoma"/>
          <w:b/>
          <w:i/>
          <w:sz w:val="22"/>
          <w:szCs w:val="22"/>
          <w:u w:val="single"/>
        </w:rPr>
        <w:t xml:space="preserve"> financial management</w:t>
      </w:r>
      <w:r w:rsidRPr="00971380">
        <w:rPr>
          <w:rFonts w:asciiTheme="majorHAnsi" w:eastAsia="Times New Roman" w:hAnsiTheme="majorHAnsi" w:cs="Tahoma"/>
          <w:b/>
          <w:i/>
          <w:color w:val="000000" w:themeColor="text1"/>
          <w:sz w:val="22"/>
          <w:szCs w:val="22"/>
        </w:rPr>
        <w:t>:</w:t>
      </w:r>
      <w:r w:rsidRPr="00971380">
        <w:rPr>
          <w:rFonts w:asciiTheme="majorHAnsi" w:eastAsia="Times New Roman" w:hAnsiTheme="majorHAnsi" w:cs="Tahoma"/>
          <w:i/>
          <w:sz w:val="22"/>
          <w:szCs w:val="22"/>
        </w:rPr>
        <w:t xml:space="preserve"> </w:t>
      </w:r>
      <w:r w:rsidRPr="00971380">
        <w:rPr>
          <w:rFonts w:asciiTheme="majorHAnsi" w:hAnsiTheme="majorHAnsi"/>
          <w:i/>
          <w:sz w:val="22"/>
          <w:szCs w:val="22"/>
        </w:rPr>
        <w:t>The MTR makes a number of observations about the budget and financial management aspects of the Project that may be cause for concern, as outlined in section 3.2.</w:t>
      </w:r>
      <w:r w:rsidR="00024C72">
        <w:rPr>
          <w:rFonts w:asciiTheme="majorHAnsi" w:hAnsiTheme="majorHAnsi"/>
          <w:i/>
          <w:sz w:val="22"/>
          <w:szCs w:val="22"/>
        </w:rPr>
        <w:t>5</w:t>
      </w:r>
      <w:r w:rsidRPr="00971380">
        <w:rPr>
          <w:rFonts w:asciiTheme="majorHAnsi" w:hAnsiTheme="majorHAnsi"/>
          <w:i/>
          <w:sz w:val="22"/>
          <w:szCs w:val="22"/>
        </w:rPr>
        <w:t>, and it is recommended that these be looked into in more detail by relevant authorities moving forward.  In particular, it is strongly recommended that:</w:t>
      </w:r>
    </w:p>
    <w:p w14:paraId="192B9579" w14:textId="77777777" w:rsidR="00971380" w:rsidRDefault="00971380" w:rsidP="00971380">
      <w:pPr>
        <w:pStyle w:val="ListParagraph"/>
        <w:spacing w:line="276" w:lineRule="auto"/>
        <w:jc w:val="both"/>
        <w:rPr>
          <w:rFonts w:asciiTheme="majorHAnsi" w:hAnsiTheme="majorHAnsi"/>
          <w:i/>
          <w:sz w:val="22"/>
          <w:szCs w:val="22"/>
        </w:rPr>
      </w:pPr>
    </w:p>
    <w:p w14:paraId="52C7471A" w14:textId="77777777" w:rsidR="00971380" w:rsidRDefault="004E3297" w:rsidP="003B542A">
      <w:pPr>
        <w:pStyle w:val="ListParagraph"/>
        <w:numPr>
          <w:ilvl w:val="0"/>
          <w:numId w:val="45"/>
        </w:numPr>
        <w:spacing w:line="276" w:lineRule="auto"/>
        <w:ind w:left="1440"/>
        <w:jc w:val="both"/>
        <w:rPr>
          <w:rFonts w:asciiTheme="majorHAnsi" w:hAnsiTheme="majorHAnsi"/>
          <w:i/>
          <w:sz w:val="22"/>
          <w:szCs w:val="22"/>
        </w:rPr>
      </w:pPr>
      <w:proofErr w:type="gramStart"/>
      <w:r w:rsidRPr="00971380">
        <w:rPr>
          <w:rFonts w:asciiTheme="majorHAnsi" w:hAnsiTheme="majorHAnsi"/>
          <w:i/>
          <w:sz w:val="22"/>
          <w:szCs w:val="22"/>
        </w:rPr>
        <w:t>a</w:t>
      </w:r>
      <w:proofErr w:type="gramEnd"/>
      <w:r w:rsidRPr="00971380">
        <w:rPr>
          <w:rFonts w:asciiTheme="majorHAnsi" w:hAnsiTheme="majorHAnsi"/>
          <w:i/>
          <w:sz w:val="22"/>
          <w:szCs w:val="22"/>
        </w:rPr>
        <w:t xml:space="preserve"> detailed, external, independent audit of overall Project expenditure and financial management</w:t>
      </w:r>
      <w:r w:rsidR="00971380" w:rsidRPr="00971380">
        <w:rPr>
          <w:rFonts w:asciiTheme="majorHAnsi" w:hAnsiTheme="majorHAnsi"/>
          <w:i/>
          <w:sz w:val="22"/>
          <w:szCs w:val="22"/>
        </w:rPr>
        <w:t>, disbursements and flows</w:t>
      </w:r>
      <w:r w:rsidRPr="00971380">
        <w:rPr>
          <w:rFonts w:asciiTheme="majorHAnsi" w:hAnsiTheme="majorHAnsi"/>
          <w:i/>
          <w:sz w:val="22"/>
          <w:szCs w:val="22"/>
        </w:rPr>
        <w:t xml:space="preserve"> should be undertaken at an appropriate time,</w:t>
      </w:r>
    </w:p>
    <w:p w14:paraId="67795ADB" w14:textId="77777777" w:rsidR="00636BDC" w:rsidRDefault="00636BDC" w:rsidP="00636BDC">
      <w:pPr>
        <w:pStyle w:val="ListParagraph"/>
        <w:spacing w:line="276" w:lineRule="auto"/>
        <w:ind w:left="1440"/>
        <w:jc w:val="both"/>
        <w:rPr>
          <w:rFonts w:asciiTheme="majorHAnsi" w:hAnsiTheme="majorHAnsi"/>
          <w:i/>
          <w:sz w:val="22"/>
          <w:szCs w:val="22"/>
        </w:rPr>
      </w:pPr>
    </w:p>
    <w:p w14:paraId="21DD594C" w14:textId="1FB4F6C3" w:rsidR="00971380" w:rsidRDefault="004E3297" w:rsidP="003B542A">
      <w:pPr>
        <w:pStyle w:val="ListParagraph"/>
        <w:numPr>
          <w:ilvl w:val="0"/>
          <w:numId w:val="45"/>
        </w:numPr>
        <w:spacing w:line="276" w:lineRule="auto"/>
        <w:ind w:left="1440"/>
        <w:jc w:val="both"/>
        <w:rPr>
          <w:rFonts w:asciiTheme="majorHAnsi" w:hAnsiTheme="majorHAnsi"/>
          <w:i/>
          <w:sz w:val="22"/>
          <w:szCs w:val="22"/>
        </w:rPr>
      </w:pPr>
      <w:r w:rsidRPr="00971380">
        <w:rPr>
          <w:rFonts w:asciiTheme="majorHAnsi" w:hAnsiTheme="majorHAnsi"/>
          <w:i/>
          <w:sz w:val="22"/>
          <w:szCs w:val="22"/>
        </w:rPr>
        <w:t>UNOPS should exercise its</w:t>
      </w:r>
      <w:r w:rsidR="00F252C1">
        <w:rPr>
          <w:rFonts w:asciiTheme="majorHAnsi" w:hAnsiTheme="majorHAnsi"/>
          <w:i/>
          <w:sz w:val="22"/>
          <w:szCs w:val="22"/>
        </w:rPr>
        <w:t xml:space="preserve"> contractual right to undertake</w:t>
      </w:r>
      <w:r w:rsidRPr="00971380">
        <w:rPr>
          <w:rFonts w:asciiTheme="majorHAnsi" w:hAnsiTheme="majorHAnsi"/>
          <w:i/>
          <w:sz w:val="22"/>
          <w:szCs w:val="22"/>
        </w:rPr>
        <w:t xml:space="preserve"> financial audit of funds disbursement and flows under all three P</w:t>
      </w:r>
      <w:r w:rsidR="00A63D52">
        <w:rPr>
          <w:rFonts w:asciiTheme="majorHAnsi" w:hAnsiTheme="majorHAnsi"/>
          <w:i/>
          <w:sz w:val="22"/>
          <w:szCs w:val="22"/>
        </w:rPr>
        <w:t>CAs, at an appropriate time,</w:t>
      </w:r>
    </w:p>
    <w:p w14:paraId="7177BA1B" w14:textId="77777777" w:rsidR="00971380" w:rsidRDefault="00971380" w:rsidP="00971380">
      <w:pPr>
        <w:pStyle w:val="ListParagraph"/>
        <w:spacing w:line="276" w:lineRule="auto"/>
        <w:ind w:left="1440"/>
        <w:jc w:val="both"/>
        <w:rPr>
          <w:rFonts w:asciiTheme="majorHAnsi" w:hAnsiTheme="majorHAnsi"/>
          <w:i/>
          <w:sz w:val="22"/>
          <w:szCs w:val="22"/>
        </w:rPr>
      </w:pPr>
    </w:p>
    <w:p w14:paraId="6AE0CF92" w14:textId="712B04CF" w:rsidR="00971380" w:rsidRDefault="004E3297" w:rsidP="003B542A">
      <w:pPr>
        <w:pStyle w:val="ListParagraph"/>
        <w:numPr>
          <w:ilvl w:val="0"/>
          <w:numId w:val="45"/>
        </w:numPr>
        <w:spacing w:line="276" w:lineRule="auto"/>
        <w:ind w:left="1440"/>
        <w:jc w:val="both"/>
        <w:rPr>
          <w:rFonts w:asciiTheme="majorHAnsi" w:hAnsiTheme="majorHAnsi"/>
          <w:i/>
          <w:sz w:val="22"/>
          <w:szCs w:val="22"/>
        </w:rPr>
      </w:pPr>
      <w:proofErr w:type="gramStart"/>
      <w:r w:rsidRPr="00971380">
        <w:rPr>
          <w:rFonts w:asciiTheme="majorHAnsi" w:hAnsiTheme="majorHAnsi"/>
          <w:i/>
          <w:sz w:val="22"/>
          <w:szCs w:val="22"/>
        </w:rPr>
        <w:t>every</w:t>
      </w:r>
      <w:proofErr w:type="gramEnd"/>
      <w:r w:rsidRPr="00971380">
        <w:rPr>
          <w:rFonts w:asciiTheme="majorHAnsi" w:hAnsiTheme="majorHAnsi"/>
          <w:i/>
          <w:sz w:val="22"/>
          <w:szCs w:val="22"/>
        </w:rPr>
        <w:t xml:space="preserve"> effort should be made to ensure that the cos</w:t>
      </w:r>
      <w:r w:rsidR="00971380" w:rsidRPr="00971380">
        <w:rPr>
          <w:rFonts w:asciiTheme="majorHAnsi" w:hAnsiTheme="majorHAnsi"/>
          <w:i/>
          <w:sz w:val="22"/>
          <w:szCs w:val="22"/>
        </w:rPr>
        <w:t>ting basis of each sub-contract</w:t>
      </w:r>
      <w:r w:rsidRPr="00971380">
        <w:rPr>
          <w:rFonts w:asciiTheme="majorHAnsi" w:hAnsiTheme="majorHAnsi"/>
          <w:i/>
          <w:sz w:val="22"/>
          <w:szCs w:val="22"/>
        </w:rPr>
        <w:t xml:space="preserve"> is fully justified and transparent, that the selection and contract award process is truly competitive and transparent, in accordance with relevant UNOPS procedures, and that the financial disbursements </w:t>
      </w:r>
      <w:r w:rsidR="00971380" w:rsidRPr="00971380">
        <w:rPr>
          <w:rFonts w:asciiTheme="majorHAnsi" w:hAnsiTheme="majorHAnsi"/>
          <w:i/>
          <w:sz w:val="22"/>
          <w:szCs w:val="22"/>
        </w:rPr>
        <w:t xml:space="preserve">and flows </w:t>
      </w:r>
      <w:r w:rsidRPr="00971380">
        <w:rPr>
          <w:rFonts w:asciiTheme="majorHAnsi" w:hAnsiTheme="majorHAnsi"/>
          <w:i/>
          <w:sz w:val="22"/>
          <w:szCs w:val="22"/>
        </w:rPr>
        <w:t>under each sub-contract are externally aud</w:t>
      </w:r>
      <w:r w:rsidR="00A63D52">
        <w:rPr>
          <w:rFonts w:asciiTheme="majorHAnsi" w:hAnsiTheme="majorHAnsi"/>
          <w:i/>
          <w:sz w:val="22"/>
          <w:szCs w:val="22"/>
        </w:rPr>
        <w:t>ited at an appropriate time; and</w:t>
      </w:r>
    </w:p>
    <w:p w14:paraId="0474A6B7" w14:textId="77777777" w:rsidR="00A63D52" w:rsidRPr="00A63D52" w:rsidRDefault="00A63D52" w:rsidP="00A63D52">
      <w:pPr>
        <w:spacing w:line="276" w:lineRule="auto"/>
        <w:jc w:val="both"/>
        <w:rPr>
          <w:rFonts w:asciiTheme="majorHAnsi" w:hAnsiTheme="majorHAnsi"/>
          <w:i/>
          <w:sz w:val="22"/>
          <w:szCs w:val="22"/>
        </w:rPr>
      </w:pPr>
    </w:p>
    <w:p w14:paraId="062F97D7" w14:textId="48CECBCE" w:rsidR="00971380" w:rsidRDefault="00A63D52" w:rsidP="003B542A">
      <w:pPr>
        <w:pStyle w:val="ListParagraph"/>
        <w:numPr>
          <w:ilvl w:val="0"/>
          <w:numId w:val="45"/>
        </w:numPr>
        <w:spacing w:line="276" w:lineRule="auto"/>
        <w:ind w:left="1440"/>
        <w:jc w:val="both"/>
        <w:rPr>
          <w:rFonts w:asciiTheme="majorHAnsi" w:hAnsiTheme="majorHAnsi"/>
          <w:i/>
          <w:sz w:val="22"/>
          <w:szCs w:val="22"/>
        </w:rPr>
      </w:pPr>
      <w:r w:rsidRPr="00A63D52">
        <w:rPr>
          <w:rFonts w:asciiTheme="majorHAnsi" w:hAnsiTheme="majorHAnsi"/>
          <w:i/>
          <w:sz w:val="22"/>
          <w:szCs w:val="22"/>
        </w:rPr>
        <w:t xml:space="preserve">UNOPS take urgent action to avoid the non-trivial delays and mistakes in the payment of bills and fees, reimbursement of personal expenditures </w:t>
      </w:r>
      <w:r w:rsidR="00B55995">
        <w:rPr>
          <w:rFonts w:asciiTheme="majorHAnsi" w:hAnsiTheme="majorHAnsi"/>
          <w:i/>
          <w:sz w:val="22"/>
          <w:szCs w:val="22"/>
        </w:rPr>
        <w:t xml:space="preserve">by PMO staff </w:t>
      </w:r>
      <w:r w:rsidRPr="00A63D52">
        <w:rPr>
          <w:rFonts w:asciiTheme="majorHAnsi" w:hAnsiTheme="majorHAnsi"/>
          <w:i/>
          <w:sz w:val="22"/>
          <w:szCs w:val="22"/>
        </w:rPr>
        <w:t>on Project activities and disbursement of funds as outlined in section 3.2.1.</w:t>
      </w:r>
    </w:p>
    <w:p w14:paraId="024CAAD7" w14:textId="77777777" w:rsidR="00DF2288" w:rsidRDefault="00DF2288" w:rsidP="00DF2288">
      <w:pPr>
        <w:pStyle w:val="ListParagraph"/>
        <w:spacing w:line="276" w:lineRule="auto"/>
        <w:ind w:left="1440"/>
        <w:jc w:val="both"/>
        <w:rPr>
          <w:rFonts w:asciiTheme="majorHAnsi" w:hAnsiTheme="majorHAnsi"/>
          <w:i/>
          <w:sz w:val="22"/>
          <w:szCs w:val="22"/>
        </w:rPr>
      </w:pPr>
    </w:p>
    <w:p w14:paraId="1E657BA3" w14:textId="0D3448E6" w:rsidR="008F6D4E" w:rsidRDefault="00D37C05" w:rsidP="00E92C86">
      <w:pPr>
        <w:pStyle w:val="Heading3"/>
      </w:pPr>
      <w:bookmarkStart w:id="33" w:name="_Toc389486576"/>
      <w:r>
        <w:t>3.2.6</w:t>
      </w:r>
      <w:r w:rsidR="008F455F">
        <w:t xml:space="preserve"> C</w:t>
      </w:r>
      <w:r w:rsidR="008F6D4E" w:rsidRPr="000A2A89">
        <w:t>o-finan</w:t>
      </w:r>
      <w:r w:rsidR="008F455F">
        <w:t>cing</w:t>
      </w:r>
      <w:bookmarkEnd w:id="33"/>
    </w:p>
    <w:p w14:paraId="0912B637" w14:textId="77777777" w:rsidR="008F455F" w:rsidRPr="00DF2288" w:rsidRDefault="008F455F" w:rsidP="00DF2288">
      <w:pPr>
        <w:shd w:val="clear" w:color="auto" w:fill="FEFEFE"/>
        <w:spacing w:line="276" w:lineRule="auto"/>
        <w:rPr>
          <w:rFonts w:asciiTheme="majorHAnsi" w:eastAsia="Times New Roman" w:hAnsiTheme="majorHAnsi" w:cs="Tahoma"/>
          <w:sz w:val="22"/>
          <w:szCs w:val="22"/>
        </w:rPr>
      </w:pPr>
    </w:p>
    <w:p w14:paraId="042FCDAD" w14:textId="54A6639D" w:rsidR="009C0973" w:rsidRPr="004376A3" w:rsidRDefault="00DF2288" w:rsidP="003B542A">
      <w:pPr>
        <w:pStyle w:val="ListParagraph"/>
        <w:numPr>
          <w:ilvl w:val="0"/>
          <w:numId w:val="53"/>
        </w:numPr>
        <w:shd w:val="clear" w:color="auto" w:fill="FEFEFE"/>
        <w:spacing w:line="276" w:lineRule="auto"/>
        <w:ind w:left="360"/>
        <w:jc w:val="both"/>
        <w:rPr>
          <w:rFonts w:asciiTheme="majorHAnsi" w:eastAsia="Times New Roman" w:hAnsiTheme="majorHAnsi" w:cs="Tahoma"/>
          <w:sz w:val="22"/>
          <w:szCs w:val="22"/>
        </w:rPr>
      </w:pPr>
      <w:r w:rsidRPr="004376A3">
        <w:rPr>
          <w:rFonts w:asciiTheme="majorHAnsi" w:eastAsia="Times New Roman" w:hAnsiTheme="majorHAnsi" w:cs="Tahoma"/>
          <w:sz w:val="22"/>
          <w:szCs w:val="22"/>
        </w:rPr>
        <w:t xml:space="preserve">Table </w:t>
      </w:r>
      <w:r w:rsidR="004755F7">
        <w:rPr>
          <w:rFonts w:asciiTheme="majorHAnsi" w:eastAsia="Times New Roman" w:hAnsiTheme="majorHAnsi" w:cs="Tahoma"/>
          <w:sz w:val="22"/>
          <w:szCs w:val="22"/>
        </w:rPr>
        <w:t xml:space="preserve">6 </w:t>
      </w:r>
      <w:r w:rsidRPr="004376A3">
        <w:rPr>
          <w:rFonts w:asciiTheme="majorHAnsi" w:eastAsia="Times New Roman" w:hAnsiTheme="majorHAnsi" w:cs="Tahoma"/>
          <w:sz w:val="22"/>
          <w:szCs w:val="22"/>
        </w:rPr>
        <w:t xml:space="preserve">presents a scan of the co-financing Table from the </w:t>
      </w:r>
      <w:proofErr w:type="spellStart"/>
      <w:r w:rsidRPr="004376A3">
        <w:rPr>
          <w:rFonts w:asciiTheme="majorHAnsi" w:eastAsia="Times New Roman" w:hAnsiTheme="majorHAnsi" w:cs="Tahoma"/>
          <w:sz w:val="22"/>
          <w:szCs w:val="22"/>
        </w:rPr>
        <w:t>ProDoc</w:t>
      </w:r>
      <w:proofErr w:type="spellEnd"/>
      <w:r w:rsidRPr="004376A3">
        <w:rPr>
          <w:rFonts w:asciiTheme="majorHAnsi" w:eastAsia="Times New Roman" w:hAnsiTheme="majorHAnsi" w:cs="Tahoma"/>
          <w:sz w:val="22"/>
          <w:szCs w:val="22"/>
        </w:rPr>
        <w:t xml:space="preserve"> signed in July 2014, showing a total co-financing amount of </w:t>
      </w:r>
      <w:r w:rsidRPr="004376A3">
        <w:rPr>
          <w:rFonts w:asciiTheme="majorHAnsi" w:eastAsia="Times New Roman" w:hAnsiTheme="majorHAnsi" w:cs="Tahoma"/>
          <w:b/>
          <w:sz w:val="22"/>
          <w:szCs w:val="22"/>
          <w:u w:val="single"/>
        </w:rPr>
        <w:t>US$233,044,196</w:t>
      </w:r>
      <w:r w:rsidRPr="004376A3">
        <w:rPr>
          <w:rFonts w:asciiTheme="majorHAnsi" w:eastAsia="Times New Roman" w:hAnsiTheme="majorHAnsi" w:cs="Tahoma"/>
          <w:sz w:val="22"/>
          <w:szCs w:val="22"/>
        </w:rPr>
        <w:t xml:space="preserve">.  </w:t>
      </w:r>
    </w:p>
    <w:p w14:paraId="3BF3091E" w14:textId="77777777" w:rsidR="009C0973" w:rsidRDefault="009C0973" w:rsidP="004376A3">
      <w:pPr>
        <w:shd w:val="clear" w:color="auto" w:fill="FEFEFE"/>
        <w:spacing w:line="276" w:lineRule="auto"/>
        <w:jc w:val="both"/>
        <w:rPr>
          <w:rFonts w:asciiTheme="majorHAnsi" w:eastAsia="Times New Roman" w:hAnsiTheme="majorHAnsi" w:cs="Tahoma"/>
          <w:sz w:val="22"/>
          <w:szCs w:val="22"/>
        </w:rPr>
      </w:pPr>
    </w:p>
    <w:p w14:paraId="75B18E73" w14:textId="71533AE5" w:rsidR="009C0973" w:rsidRPr="004376A3" w:rsidRDefault="00DF2288" w:rsidP="003B542A">
      <w:pPr>
        <w:pStyle w:val="ListParagraph"/>
        <w:numPr>
          <w:ilvl w:val="0"/>
          <w:numId w:val="53"/>
        </w:numPr>
        <w:shd w:val="clear" w:color="auto" w:fill="FEFEFE"/>
        <w:spacing w:line="276" w:lineRule="auto"/>
        <w:ind w:left="360"/>
        <w:jc w:val="both"/>
        <w:rPr>
          <w:rFonts w:asciiTheme="majorHAnsi" w:eastAsia="Times New Roman" w:hAnsiTheme="majorHAnsi" w:cs="Tahoma"/>
          <w:sz w:val="22"/>
          <w:szCs w:val="22"/>
        </w:rPr>
      </w:pPr>
      <w:r w:rsidRPr="004376A3">
        <w:rPr>
          <w:rFonts w:asciiTheme="majorHAnsi" w:eastAsia="Times New Roman" w:hAnsiTheme="majorHAnsi" w:cs="Tahoma"/>
          <w:sz w:val="22"/>
          <w:szCs w:val="22"/>
        </w:rPr>
        <w:t xml:space="preserve">The UNDP component </w:t>
      </w:r>
      <w:r w:rsidRPr="004376A3">
        <w:rPr>
          <w:rFonts w:asciiTheme="majorHAnsi" w:eastAsia="Times New Roman" w:hAnsiTheme="majorHAnsi" w:cs="Tahoma"/>
          <w:sz w:val="22"/>
          <w:szCs w:val="22"/>
          <w:u w:val="single"/>
        </w:rPr>
        <w:t>($1,692,000</w:t>
      </w:r>
      <w:r w:rsidRPr="004376A3">
        <w:rPr>
          <w:rFonts w:asciiTheme="majorHAnsi" w:eastAsia="Times New Roman" w:hAnsiTheme="majorHAnsi" w:cs="Tahoma"/>
          <w:sz w:val="22"/>
          <w:szCs w:val="22"/>
        </w:rPr>
        <w:t xml:space="preserve">) is leveraged from </w:t>
      </w:r>
      <w:proofErr w:type="gramStart"/>
      <w:r w:rsidRPr="004376A3">
        <w:rPr>
          <w:rFonts w:asciiTheme="majorHAnsi" w:eastAsia="Times New Roman" w:hAnsiTheme="majorHAnsi" w:cs="Tahoma"/>
          <w:sz w:val="22"/>
          <w:szCs w:val="22"/>
        </w:rPr>
        <w:t>a</w:t>
      </w:r>
      <w:proofErr w:type="gramEnd"/>
      <w:r w:rsidRPr="004376A3">
        <w:rPr>
          <w:rFonts w:asciiTheme="majorHAnsi" w:eastAsia="Times New Roman" w:hAnsiTheme="majorHAnsi" w:cs="Tahoma"/>
          <w:sz w:val="22"/>
          <w:szCs w:val="22"/>
        </w:rPr>
        <w:t xml:space="preserve"> UNDP-GEF Integrated Water Resources Management (IWRM) project in PRC</w:t>
      </w:r>
      <w:r w:rsidR="009C0973" w:rsidRPr="004376A3">
        <w:rPr>
          <w:rFonts w:asciiTheme="majorHAnsi" w:eastAsia="Times New Roman" w:hAnsiTheme="majorHAnsi" w:cs="Tahoma"/>
          <w:sz w:val="22"/>
          <w:szCs w:val="22"/>
        </w:rPr>
        <w:t xml:space="preserve">.  It is understood that this Project is </w:t>
      </w:r>
      <w:r w:rsidR="0044041E">
        <w:rPr>
          <w:rFonts w:asciiTheme="majorHAnsi" w:eastAsia="Times New Roman" w:hAnsiTheme="majorHAnsi" w:cs="Tahoma"/>
          <w:sz w:val="22"/>
          <w:szCs w:val="22"/>
        </w:rPr>
        <w:t xml:space="preserve">well underway and that this co-financing contribution has </w:t>
      </w:r>
      <w:r w:rsidR="009C0973" w:rsidRPr="004376A3">
        <w:rPr>
          <w:rFonts w:asciiTheme="majorHAnsi" w:eastAsia="Times New Roman" w:hAnsiTheme="majorHAnsi" w:cs="Tahoma"/>
          <w:sz w:val="22"/>
          <w:szCs w:val="22"/>
        </w:rPr>
        <w:t xml:space="preserve">now been achieved.  </w:t>
      </w:r>
    </w:p>
    <w:p w14:paraId="60A48DB9" w14:textId="77777777" w:rsidR="009C0973" w:rsidRDefault="009C0973" w:rsidP="004376A3">
      <w:pPr>
        <w:shd w:val="clear" w:color="auto" w:fill="FEFEFE"/>
        <w:spacing w:line="276" w:lineRule="auto"/>
        <w:jc w:val="both"/>
        <w:rPr>
          <w:rFonts w:asciiTheme="majorHAnsi" w:eastAsia="Times New Roman" w:hAnsiTheme="majorHAnsi" w:cs="Tahoma"/>
          <w:sz w:val="22"/>
          <w:szCs w:val="22"/>
        </w:rPr>
      </w:pPr>
    </w:p>
    <w:p w14:paraId="7AE4B1BC" w14:textId="1B02E103" w:rsidR="00A924FC" w:rsidRPr="004376A3" w:rsidRDefault="00A924FC" w:rsidP="003B542A">
      <w:pPr>
        <w:pStyle w:val="ListParagraph"/>
        <w:numPr>
          <w:ilvl w:val="0"/>
          <w:numId w:val="53"/>
        </w:numPr>
        <w:shd w:val="clear" w:color="auto" w:fill="FEFEFE"/>
        <w:spacing w:line="276" w:lineRule="auto"/>
        <w:ind w:left="360"/>
        <w:jc w:val="both"/>
        <w:rPr>
          <w:rFonts w:asciiTheme="majorHAnsi" w:eastAsia="Times New Roman" w:hAnsiTheme="majorHAnsi" w:cs="Tahoma"/>
          <w:sz w:val="22"/>
          <w:szCs w:val="22"/>
        </w:rPr>
      </w:pPr>
      <w:r w:rsidRPr="004376A3">
        <w:rPr>
          <w:rFonts w:asciiTheme="majorHAnsi" w:eastAsia="Times New Roman" w:hAnsiTheme="majorHAnsi" w:cs="Tahoma"/>
          <w:sz w:val="22"/>
          <w:szCs w:val="22"/>
        </w:rPr>
        <w:t>It is understood, although not fully confirmed, that t</w:t>
      </w:r>
      <w:r w:rsidR="009C0973" w:rsidRPr="004376A3">
        <w:rPr>
          <w:rFonts w:asciiTheme="majorHAnsi" w:eastAsia="Times New Roman" w:hAnsiTheme="majorHAnsi" w:cs="Tahoma"/>
          <w:sz w:val="22"/>
          <w:szCs w:val="22"/>
        </w:rPr>
        <w:t xml:space="preserve">he WWF component of </w:t>
      </w:r>
      <w:r w:rsidR="009C0973" w:rsidRPr="004376A3">
        <w:rPr>
          <w:rFonts w:asciiTheme="majorHAnsi" w:eastAsia="Times New Roman" w:hAnsiTheme="majorHAnsi" w:cs="Tahoma"/>
          <w:sz w:val="22"/>
          <w:szCs w:val="22"/>
          <w:u w:val="single"/>
        </w:rPr>
        <w:t>$1.8 million</w:t>
      </w:r>
      <w:r w:rsidR="009C0973" w:rsidRPr="004376A3">
        <w:rPr>
          <w:rFonts w:asciiTheme="majorHAnsi" w:eastAsia="Times New Roman" w:hAnsiTheme="majorHAnsi" w:cs="Tahoma"/>
          <w:sz w:val="22"/>
          <w:szCs w:val="22"/>
        </w:rPr>
        <w:t xml:space="preserve"> is leveraged from the WWF Yellow Sea </w:t>
      </w:r>
      <w:proofErr w:type="spellStart"/>
      <w:r w:rsidR="009C0973" w:rsidRPr="004376A3">
        <w:rPr>
          <w:rFonts w:asciiTheme="majorHAnsi" w:eastAsia="Times New Roman" w:hAnsiTheme="majorHAnsi" w:cs="Tahoma"/>
          <w:sz w:val="22"/>
          <w:szCs w:val="22"/>
        </w:rPr>
        <w:t>Ecoregion</w:t>
      </w:r>
      <w:proofErr w:type="spellEnd"/>
      <w:r w:rsidR="009C0973" w:rsidRPr="004376A3">
        <w:rPr>
          <w:rFonts w:asciiTheme="majorHAnsi" w:eastAsia="Times New Roman" w:hAnsiTheme="majorHAnsi" w:cs="Tahoma"/>
          <w:sz w:val="22"/>
          <w:szCs w:val="22"/>
        </w:rPr>
        <w:t xml:space="preserve"> Project, under which WWF signed </w:t>
      </w:r>
      <w:proofErr w:type="gramStart"/>
      <w:r w:rsidR="009C0973" w:rsidRPr="004376A3">
        <w:rPr>
          <w:rFonts w:asciiTheme="majorHAnsi" w:eastAsia="Times New Roman" w:hAnsiTheme="majorHAnsi" w:cs="Tahoma"/>
          <w:sz w:val="22"/>
          <w:szCs w:val="22"/>
        </w:rPr>
        <w:t>an</w:t>
      </w:r>
      <w:proofErr w:type="gramEnd"/>
      <w:r w:rsidR="009C0973" w:rsidRPr="004376A3">
        <w:rPr>
          <w:rFonts w:asciiTheme="majorHAnsi" w:eastAsia="Times New Roman" w:hAnsiTheme="majorHAnsi" w:cs="Tahoma"/>
          <w:sz w:val="22"/>
          <w:szCs w:val="22"/>
        </w:rPr>
        <w:t xml:space="preserve"> </w:t>
      </w:r>
      <w:proofErr w:type="spellStart"/>
      <w:r w:rsidR="009C0973" w:rsidRPr="004376A3">
        <w:rPr>
          <w:rFonts w:asciiTheme="majorHAnsi" w:eastAsia="Times New Roman" w:hAnsiTheme="majorHAnsi" w:cs="Tahoma"/>
          <w:sz w:val="22"/>
          <w:szCs w:val="22"/>
        </w:rPr>
        <w:t>MoU</w:t>
      </w:r>
      <w:proofErr w:type="spellEnd"/>
      <w:r w:rsidR="009C0973" w:rsidRPr="004376A3">
        <w:rPr>
          <w:rFonts w:asciiTheme="majorHAnsi" w:eastAsia="Times New Roman" w:hAnsiTheme="majorHAnsi" w:cs="Tahoma"/>
          <w:sz w:val="22"/>
          <w:szCs w:val="22"/>
        </w:rPr>
        <w:t xml:space="preserve"> for cooperation with the YSLME Phase I Project in March 2005</w:t>
      </w:r>
      <w:r w:rsidRPr="004376A3">
        <w:rPr>
          <w:rFonts w:asciiTheme="majorHAnsi" w:eastAsia="Times New Roman" w:hAnsiTheme="majorHAnsi" w:cs="Tahoma"/>
          <w:sz w:val="22"/>
          <w:szCs w:val="22"/>
        </w:rPr>
        <w:t>. See:</w:t>
      </w:r>
    </w:p>
    <w:p w14:paraId="76C80D0A" w14:textId="587EFA1E" w:rsidR="00A924FC" w:rsidRPr="004376A3" w:rsidRDefault="00BC3AA5" w:rsidP="003B542A">
      <w:pPr>
        <w:pStyle w:val="ListParagraph"/>
        <w:numPr>
          <w:ilvl w:val="0"/>
          <w:numId w:val="54"/>
        </w:numPr>
        <w:shd w:val="clear" w:color="auto" w:fill="FEFEFE"/>
        <w:spacing w:line="276" w:lineRule="auto"/>
        <w:jc w:val="both"/>
        <w:rPr>
          <w:rFonts w:asciiTheme="majorHAnsi" w:eastAsia="Times New Roman" w:hAnsiTheme="majorHAnsi" w:cs="Tahoma"/>
          <w:sz w:val="22"/>
          <w:szCs w:val="22"/>
        </w:rPr>
      </w:pPr>
      <w:hyperlink r:id="rId32" w:history="1">
        <w:r w:rsidR="009C0973" w:rsidRPr="004376A3">
          <w:rPr>
            <w:rStyle w:val="Hyperlink"/>
            <w:rFonts w:asciiTheme="majorHAnsi" w:eastAsia="Times New Roman" w:hAnsiTheme="majorHAnsi" w:cs="Tahoma"/>
            <w:sz w:val="22"/>
            <w:szCs w:val="22"/>
          </w:rPr>
          <w:t>http://wwf.panda.org/who_we_are/wwf_offices/china/index.cfm?uProjectID=9S0796</w:t>
        </w:r>
      </w:hyperlink>
      <w:r w:rsidR="009C0973" w:rsidRPr="004376A3">
        <w:rPr>
          <w:rFonts w:asciiTheme="majorHAnsi" w:eastAsia="Times New Roman" w:hAnsiTheme="majorHAnsi" w:cs="Tahoma"/>
          <w:sz w:val="22"/>
          <w:szCs w:val="22"/>
        </w:rPr>
        <w:t xml:space="preserve">). </w:t>
      </w:r>
    </w:p>
    <w:p w14:paraId="0B38A926" w14:textId="38CF9000" w:rsidR="00A924FC" w:rsidRPr="004376A3" w:rsidRDefault="00BC3AA5" w:rsidP="003B542A">
      <w:pPr>
        <w:pStyle w:val="ListParagraph"/>
        <w:numPr>
          <w:ilvl w:val="0"/>
          <w:numId w:val="54"/>
        </w:numPr>
        <w:shd w:val="clear" w:color="auto" w:fill="FEFEFE"/>
        <w:spacing w:line="276" w:lineRule="auto"/>
        <w:jc w:val="both"/>
        <w:rPr>
          <w:rFonts w:asciiTheme="majorHAnsi" w:eastAsia="Times New Roman" w:hAnsiTheme="majorHAnsi" w:cs="Tahoma"/>
          <w:sz w:val="22"/>
          <w:szCs w:val="22"/>
        </w:rPr>
      </w:pPr>
      <w:hyperlink r:id="rId33" w:history="1">
        <w:r w:rsidR="00A924FC" w:rsidRPr="004376A3">
          <w:rPr>
            <w:rStyle w:val="Hyperlink"/>
            <w:rFonts w:asciiTheme="majorHAnsi" w:eastAsia="Times New Roman" w:hAnsiTheme="majorHAnsi" w:cs="Tahoma"/>
            <w:sz w:val="22"/>
            <w:szCs w:val="22"/>
          </w:rPr>
          <w:t>https://www.wwf.or.jp/activities/data/WWF_YSESP_report2014.pdf</w:t>
        </w:r>
      </w:hyperlink>
    </w:p>
    <w:p w14:paraId="3D975FD5" w14:textId="77777777" w:rsidR="00A924FC" w:rsidRDefault="00A924FC" w:rsidP="004376A3">
      <w:pPr>
        <w:shd w:val="clear" w:color="auto" w:fill="FEFEFE"/>
        <w:spacing w:line="276" w:lineRule="auto"/>
        <w:jc w:val="both"/>
        <w:rPr>
          <w:rFonts w:asciiTheme="majorHAnsi" w:eastAsia="Times New Roman" w:hAnsiTheme="majorHAnsi" w:cs="Tahoma"/>
          <w:sz w:val="22"/>
          <w:szCs w:val="22"/>
        </w:rPr>
      </w:pPr>
    </w:p>
    <w:p w14:paraId="0DF6BF95" w14:textId="2BF6C81E" w:rsidR="00A924FC" w:rsidRPr="004376A3" w:rsidRDefault="009C0973" w:rsidP="003B542A">
      <w:pPr>
        <w:pStyle w:val="ListParagraph"/>
        <w:numPr>
          <w:ilvl w:val="0"/>
          <w:numId w:val="53"/>
        </w:numPr>
        <w:shd w:val="clear" w:color="auto" w:fill="FEFEFE"/>
        <w:spacing w:line="276" w:lineRule="auto"/>
        <w:ind w:left="360"/>
        <w:jc w:val="both"/>
        <w:rPr>
          <w:rFonts w:asciiTheme="majorHAnsi" w:eastAsia="Times New Roman" w:hAnsiTheme="majorHAnsi" w:cs="Tahoma"/>
          <w:sz w:val="22"/>
          <w:szCs w:val="22"/>
        </w:rPr>
      </w:pPr>
      <w:r w:rsidRPr="004376A3">
        <w:rPr>
          <w:rFonts w:asciiTheme="majorHAnsi" w:eastAsia="Times New Roman" w:hAnsiTheme="majorHAnsi" w:cs="Tahoma"/>
          <w:sz w:val="22"/>
          <w:szCs w:val="22"/>
        </w:rPr>
        <w:t xml:space="preserve">It is understood that this initiative </w:t>
      </w:r>
      <w:r w:rsidR="00A924FC" w:rsidRPr="004376A3">
        <w:rPr>
          <w:rFonts w:asciiTheme="majorHAnsi" w:eastAsia="Times New Roman" w:hAnsiTheme="majorHAnsi" w:cs="Tahoma"/>
          <w:sz w:val="22"/>
          <w:szCs w:val="22"/>
        </w:rPr>
        <w:t>was</w:t>
      </w:r>
      <w:r w:rsidRPr="004376A3">
        <w:rPr>
          <w:rFonts w:asciiTheme="majorHAnsi" w:eastAsia="Times New Roman" w:hAnsiTheme="majorHAnsi" w:cs="Tahoma"/>
          <w:sz w:val="22"/>
          <w:szCs w:val="22"/>
        </w:rPr>
        <w:t xml:space="preserve"> completed</w:t>
      </w:r>
      <w:r w:rsidR="00A924FC" w:rsidRPr="004376A3">
        <w:rPr>
          <w:rFonts w:asciiTheme="majorHAnsi" w:eastAsia="Times New Roman" w:hAnsiTheme="majorHAnsi" w:cs="Tahoma"/>
          <w:sz w:val="22"/>
          <w:szCs w:val="22"/>
        </w:rPr>
        <w:t xml:space="preserve"> 2007-2014</w:t>
      </w:r>
      <w:r w:rsidRPr="004376A3">
        <w:rPr>
          <w:rFonts w:asciiTheme="majorHAnsi" w:eastAsia="Times New Roman" w:hAnsiTheme="majorHAnsi" w:cs="Tahoma"/>
          <w:sz w:val="22"/>
          <w:szCs w:val="22"/>
        </w:rPr>
        <w:t xml:space="preserve"> and that this component of the co-financing </w:t>
      </w:r>
      <w:r w:rsidR="00A924FC" w:rsidRPr="004376A3">
        <w:rPr>
          <w:rFonts w:asciiTheme="majorHAnsi" w:eastAsia="Times New Roman" w:hAnsiTheme="majorHAnsi" w:cs="Tahoma"/>
          <w:sz w:val="22"/>
          <w:szCs w:val="22"/>
        </w:rPr>
        <w:t>was</w:t>
      </w:r>
      <w:r w:rsidRPr="004376A3">
        <w:rPr>
          <w:rFonts w:asciiTheme="majorHAnsi" w:eastAsia="Times New Roman" w:hAnsiTheme="majorHAnsi" w:cs="Tahoma"/>
          <w:sz w:val="22"/>
          <w:szCs w:val="22"/>
        </w:rPr>
        <w:t xml:space="preserve"> </w:t>
      </w:r>
      <w:r w:rsidR="00460E32" w:rsidRPr="004376A3">
        <w:rPr>
          <w:rFonts w:asciiTheme="majorHAnsi" w:eastAsia="Times New Roman" w:hAnsiTheme="majorHAnsi" w:cs="Tahoma"/>
          <w:sz w:val="22"/>
          <w:szCs w:val="22"/>
        </w:rPr>
        <w:t xml:space="preserve">therefore </w:t>
      </w:r>
      <w:r w:rsidRPr="004376A3">
        <w:rPr>
          <w:rFonts w:asciiTheme="majorHAnsi" w:eastAsia="Times New Roman" w:hAnsiTheme="majorHAnsi" w:cs="Tahoma"/>
          <w:sz w:val="22"/>
          <w:szCs w:val="22"/>
        </w:rPr>
        <w:t>achieved</w:t>
      </w:r>
      <w:r w:rsidR="00A924FC" w:rsidRPr="004376A3">
        <w:rPr>
          <w:rFonts w:asciiTheme="majorHAnsi" w:eastAsia="Times New Roman" w:hAnsiTheme="majorHAnsi" w:cs="Tahoma"/>
          <w:sz w:val="22"/>
          <w:szCs w:val="22"/>
        </w:rPr>
        <w:t xml:space="preserve"> BEFORE the Phase II Project. </w:t>
      </w:r>
      <w:r w:rsidR="00460E32" w:rsidRPr="004376A3">
        <w:rPr>
          <w:rFonts w:asciiTheme="majorHAnsi" w:eastAsia="Times New Roman" w:hAnsiTheme="majorHAnsi" w:cs="Tahoma"/>
          <w:sz w:val="22"/>
          <w:szCs w:val="22"/>
        </w:rPr>
        <w:t>I</w:t>
      </w:r>
      <w:r w:rsidR="00A924FC" w:rsidRPr="004376A3">
        <w:rPr>
          <w:rFonts w:asciiTheme="majorHAnsi" w:eastAsia="Times New Roman" w:hAnsiTheme="majorHAnsi" w:cs="Tahoma"/>
          <w:sz w:val="22"/>
          <w:szCs w:val="22"/>
        </w:rPr>
        <w:t xml:space="preserve">t is </w:t>
      </w:r>
      <w:r w:rsidR="00460E32" w:rsidRPr="004376A3">
        <w:rPr>
          <w:rFonts w:asciiTheme="majorHAnsi" w:eastAsia="Times New Roman" w:hAnsiTheme="majorHAnsi" w:cs="Tahoma"/>
          <w:sz w:val="22"/>
          <w:szCs w:val="22"/>
        </w:rPr>
        <w:t xml:space="preserve">therefore </w:t>
      </w:r>
      <w:r w:rsidR="00A924FC" w:rsidRPr="004376A3">
        <w:rPr>
          <w:rFonts w:asciiTheme="majorHAnsi" w:eastAsia="Times New Roman" w:hAnsiTheme="majorHAnsi" w:cs="Tahoma"/>
          <w:sz w:val="22"/>
          <w:szCs w:val="22"/>
        </w:rPr>
        <w:t>not clear how this can be counted as “co-financing”</w:t>
      </w:r>
      <w:r w:rsidR="00460E32" w:rsidRPr="004376A3">
        <w:rPr>
          <w:rFonts w:asciiTheme="majorHAnsi" w:eastAsia="Times New Roman" w:hAnsiTheme="majorHAnsi" w:cs="Tahoma"/>
          <w:sz w:val="22"/>
          <w:szCs w:val="22"/>
        </w:rPr>
        <w:t xml:space="preserve"> for Phase II</w:t>
      </w:r>
      <w:r w:rsidRPr="004376A3">
        <w:rPr>
          <w:rFonts w:asciiTheme="majorHAnsi" w:eastAsia="Times New Roman" w:hAnsiTheme="majorHAnsi" w:cs="Tahoma"/>
          <w:sz w:val="22"/>
          <w:szCs w:val="22"/>
        </w:rPr>
        <w:t xml:space="preserve">.   </w:t>
      </w:r>
    </w:p>
    <w:p w14:paraId="4CFFA9F9" w14:textId="77777777" w:rsidR="00A924FC" w:rsidRDefault="00A924FC" w:rsidP="004376A3">
      <w:pPr>
        <w:shd w:val="clear" w:color="auto" w:fill="FEFEFE"/>
        <w:spacing w:line="276" w:lineRule="auto"/>
        <w:jc w:val="both"/>
        <w:rPr>
          <w:rFonts w:asciiTheme="majorHAnsi" w:eastAsia="Times New Roman" w:hAnsiTheme="majorHAnsi" w:cs="Tahoma"/>
          <w:sz w:val="22"/>
          <w:szCs w:val="22"/>
        </w:rPr>
      </w:pPr>
    </w:p>
    <w:p w14:paraId="66CCC01D" w14:textId="172525CA" w:rsidR="0034301A" w:rsidRPr="004376A3" w:rsidRDefault="00A924FC" w:rsidP="003B542A">
      <w:pPr>
        <w:pStyle w:val="ListParagraph"/>
        <w:numPr>
          <w:ilvl w:val="0"/>
          <w:numId w:val="53"/>
        </w:numPr>
        <w:shd w:val="clear" w:color="auto" w:fill="FEFEFE"/>
        <w:spacing w:line="276" w:lineRule="auto"/>
        <w:ind w:left="360"/>
        <w:jc w:val="both"/>
        <w:rPr>
          <w:rFonts w:asciiTheme="majorHAnsi" w:eastAsia="Times New Roman" w:hAnsiTheme="majorHAnsi" w:cs="Tahoma"/>
          <w:sz w:val="22"/>
          <w:szCs w:val="22"/>
        </w:rPr>
      </w:pPr>
      <w:r w:rsidRPr="004376A3">
        <w:rPr>
          <w:rFonts w:asciiTheme="majorHAnsi" w:eastAsia="Times New Roman" w:hAnsiTheme="majorHAnsi" w:cs="Tahoma"/>
          <w:sz w:val="22"/>
          <w:szCs w:val="22"/>
        </w:rPr>
        <w:t xml:space="preserve">However, WWF (both in </w:t>
      </w:r>
      <w:r w:rsidR="004E5488">
        <w:rPr>
          <w:rFonts w:asciiTheme="majorHAnsi" w:eastAsia="Times New Roman" w:hAnsiTheme="majorHAnsi" w:cs="Tahoma"/>
          <w:sz w:val="22"/>
          <w:szCs w:val="22"/>
        </w:rPr>
        <w:t>PRC</w:t>
      </w:r>
      <w:r w:rsidR="004E5488" w:rsidRPr="004376A3">
        <w:rPr>
          <w:rFonts w:asciiTheme="majorHAnsi" w:eastAsia="Times New Roman" w:hAnsiTheme="majorHAnsi" w:cs="Tahoma"/>
          <w:sz w:val="22"/>
          <w:szCs w:val="22"/>
        </w:rPr>
        <w:t xml:space="preserve"> </w:t>
      </w:r>
      <w:r w:rsidRPr="004376A3">
        <w:rPr>
          <w:rFonts w:asciiTheme="majorHAnsi" w:eastAsia="Times New Roman" w:hAnsiTheme="majorHAnsi" w:cs="Tahoma"/>
          <w:sz w:val="22"/>
          <w:szCs w:val="22"/>
        </w:rPr>
        <w:t xml:space="preserve">and </w:t>
      </w:r>
      <w:r w:rsidR="0041647C">
        <w:rPr>
          <w:rFonts w:asciiTheme="majorHAnsi" w:eastAsia="Times New Roman" w:hAnsiTheme="majorHAnsi" w:cs="Tahoma"/>
          <w:sz w:val="22"/>
          <w:szCs w:val="22"/>
        </w:rPr>
        <w:t>ROK</w:t>
      </w:r>
      <w:r w:rsidRPr="004376A3">
        <w:rPr>
          <w:rFonts w:asciiTheme="majorHAnsi" w:eastAsia="Times New Roman" w:hAnsiTheme="majorHAnsi" w:cs="Tahoma"/>
          <w:sz w:val="22"/>
          <w:szCs w:val="22"/>
        </w:rPr>
        <w:t xml:space="preserve">) continues to be extremely active in the Yellow Sea, </w:t>
      </w:r>
      <w:r w:rsidR="00460E32" w:rsidRPr="004376A3">
        <w:rPr>
          <w:rFonts w:asciiTheme="majorHAnsi" w:eastAsia="Times New Roman" w:hAnsiTheme="majorHAnsi" w:cs="Tahoma"/>
          <w:sz w:val="22"/>
          <w:szCs w:val="22"/>
        </w:rPr>
        <w:t>and t</w:t>
      </w:r>
      <w:r w:rsidR="009C0973" w:rsidRPr="004376A3">
        <w:rPr>
          <w:rFonts w:asciiTheme="majorHAnsi" w:eastAsia="Times New Roman" w:hAnsiTheme="majorHAnsi" w:cs="Tahoma"/>
          <w:sz w:val="22"/>
          <w:szCs w:val="22"/>
        </w:rPr>
        <w:t xml:space="preserve">his work by WWF is extremely important and highly relevant to Component 4 of the YSLME Phase II Project, and especially development of the Project’s biodiversity and MPA strategy.  It appears that </w:t>
      </w:r>
      <w:r w:rsidR="003D2FCB" w:rsidRPr="004376A3">
        <w:rPr>
          <w:rFonts w:asciiTheme="majorHAnsi" w:eastAsia="Times New Roman" w:hAnsiTheme="majorHAnsi" w:cs="Tahoma"/>
          <w:sz w:val="22"/>
          <w:szCs w:val="22"/>
        </w:rPr>
        <w:t>to date the Phase II</w:t>
      </w:r>
      <w:r w:rsidR="00460E32" w:rsidRPr="004376A3">
        <w:rPr>
          <w:rFonts w:asciiTheme="majorHAnsi" w:eastAsia="Times New Roman" w:hAnsiTheme="majorHAnsi" w:cs="Tahoma"/>
          <w:sz w:val="22"/>
          <w:szCs w:val="22"/>
        </w:rPr>
        <w:t xml:space="preserve"> Pr</w:t>
      </w:r>
      <w:r w:rsidR="003D2FCB" w:rsidRPr="004376A3">
        <w:rPr>
          <w:rFonts w:asciiTheme="majorHAnsi" w:eastAsia="Times New Roman" w:hAnsiTheme="majorHAnsi" w:cs="Tahoma"/>
          <w:sz w:val="22"/>
          <w:szCs w:val="22"/>
        </w:rPr>
        <w:t>oject has not sought to benefit</w:t>
      </w:r>
      <w:r w:rsidR="00460E32" w:rsidRPr="004376A3">
        <w:rPr>
          <w:rFonts w:asciiTheme="majorHAnsi" w:eastAsia="Times New Roman" w:hAnsiTheme="majorHAnsi" w:cs="Tahoma"/>
          <w:sz w:val="22"/>
          <w:szCs w:val="22"/>
        </w:rPr>
        <w:t xml:space="preserve"> from WWF’s ongoing investment in the region, </w:t>
      </w:r>
      <w:r w:rsidR="003D2FCB" w:rsidRPr="004376A3">
        <w:rPr>
          <w:rFonts w:asciiTheme="majorHAnsi" w:eastAsia="Times New Roman" w:hAnsiTheme="majorHAnsi" w:cs="Tahoma"/>
          <w:sz w:val="22"/>
          <w:szCs w:val="22"/>
        </w:rPr>
        <w:t>thr</w:t>
      </w:r>
      <w:r w:rsidR="00460E32" w:rsidRPr="004376A3">
        <w:rPr>
          <w:rFonts w:asciiTheme="majorHAnsi" w:eastAsia="Times New Roman" w:hAnsiTheme="majorHAnsi" w:cs="Tahoma"/>
          <w:sz w:val="22"/>
          <w:szCs w:val="22"/>
        </w:rPr>
        <w:t>ough en</w:t>
      </w:r>
      <w:r w:rsidR="003D2FCB" w:rsidRPr="004376A3">
        <w:rPr>
          <w:rFonts w:asciiTheme="majorHAnsi" w:eastAsia="Times New Roman" w:hAnsiTheme="majorHAnsi" w:cs="Tahoma"/>
          <w:sz w:val="22"/>
          <w:szCs w:val="22"/>
        </w:rPr>
        <w:t>ter</w:t>
      </w:r>
      <w:r w:rsidR="00460E32" w:rsidRPr="004376A3">
        <w:rPr>
          <w:rFonts w:asciiTheme="majorHAnsi" w:eastAsia="Times New Roman" w:hAnsiTheme="majorHAnsi" w:cs="Tahoma"/>
          <w:sz w:val="22"/>
          <w:szCs w:val="22"/>
        </w:rPr>
        <w:t>ing</w:t>
      </w:r>
      <w:r w:rsidR="003D2FCB" w:rsidRPr="004376A3">
        <w:rPr>
          <w:rFonts w:asciiTheme="majorHAnsi" w:eastAsia="Times New Roman" w:hAnsiTheme="majorHAnsi" w:cs="Tahoma"/>
          <w:sz w:val="22"/>
          <w:szCs w:val="22"/>
        </w:rPr>
        <w:t xml:space="preserve"> into formal cooperative arrangements such as the </w:t>
      </w:r>
      <w:proofErr w:type="spellStart"/>
      <w:r w:rsidR="003D2FCB" w:rsidRPr="004376A3">
        <w:rPr>
          <w:rFonts w:asciiTheme="majorHAnsi" w:eastAsia="Times New Roman" w:hAnsiTheme="majorHAnsi" w:cs="Tahoma"/>
          <w:sz w:val="22"/>
          <w:szCs w:val="22"/>
        </w:rPr>
        <w:t>MoU</w:t>
      </w:r>
      <w:proofErr w:type="spellEnd"/>
      <w:r w:rsidR="003D2FCB" w:rsidRPr="004376A3">
        <w:rPr>
          <w:rFonts w:asciiTheme="majorHAnsi" w:eastAsia="Times New Roman" w:hAnsiTheme="majorHAnsi" w:cs="Tahoma"/>
          <w:sz w:val="22"/>
          <w:szCs w:val="22"/>
        </w:rPr>
        <w:t xml:space="preserve"> entered into by the Phase I Project. It is </w:t>
      </w:r>
      <w:r w:rsidR="00460E32" w:rsidRPr="004376A3">
        <w:rPr>
          <w:rFonts w:asciiTheme="majorHAnsi" w:eastAsia="Times New Roman" w:hAnsiTheme="majorHAnsi" w:cs="Tahoma"/>
          <w:sz w:val="22"/>
          <w:szCs w:val="22"/>
        </w:rPr>
        <w:t>recommended that this</w:t>
      </w:r>
      <w:r w:rsidR="003D2FCB" w:rsidRPr="004376A3">
        <w:rPr>
          <w:rFonts w:asciiTheme="majorHAnsi" w:eastAsia="Times New Roman" w:hAnsiTheme="majorHAnsi" w:cs="Tahoma"/>
          <w:sz w:val="22"/>
          <w:szCs w:val="22"/>
        </w:rPr>
        <w:t xml:space="preserve"> be pursued as a matter </w:t>
      </w:r>
      <w:r w:rsidR="000160B4" w:rsidRPr="004376A3">
        <w:rPr>
          <w:rFonts w:asciiTheme="majorHAnsi" w:eastAsia="Times New Roman" w:hAnsiTheme="majorHAnsi" w:cs="Tahoma"/>
          <w:sz w:val="22"/>
          <w:szCs w:val="22"/>
        </w:rPr>
        <w:t>of urgency.</w:t>
      </w:r>
    </w:p>
    <w:p w14:paraId="035D6E64" w14:textId="77777777" w:rsidR="007229C1" w:rsidRDefault="007229C1" w:rsidP="004376A3">
      <w:pPr>
        <w:shd w:val="clear" w:color="auto" w:fill="FEFEFE"/>
        <w:spacing w:line="276" w:lineRule="auto"/>
        <w:jc w:val="both"/>
        <w:rPr>
          <w:rFonts w:asciiTheme="majorHAnsi" w:eastAsia="Times New Roman" w:hAnsiTheme="majorHAnsi" w:cs="Tahoma"/>
          <w:sz w:val="22"/>
          <w:szCs w:val="22"/>
        </w:rPr>
      </w:pPr>
    </w:p>
    <w:p w14:paraId="5E73096D" w14:textId="736EA971" w:rsidR="00E90B8A" w:rsidRDefault="007229C1" w:rsidP="00E90B8A">
      <w:pPr>
        <w:pStyle w:val="ListParagraph"/>
        <w:numPr>
          <w:ilvl w:val="0"/>
          <w:numId w:val="53"/>
        </w:numPr>
        <w:shd w:val="clear" w:color="auto" w:fill="FEFEFE"/>
        <w:spacing w:line="276" w:lineRule="auto"/>
        <w:ind w:left="360"/>
        <w:jc w:val="both"/>
        <w:rPr>
          <w:rFonts w:asciiTheme="majorHAnsi" w:hAnsiTheme="majorHAnsi"/>
          <w:sz w:val="22"/>
          <w:szCs w:val="22"/>
        </w:rPr>
      </w:pPr>
      <w:r w:rsidRPr="004376A3">
        <w:rPr>
          <w:rFonts w:asciiTheme="majorHAnsi" w:eastAsia="Times New Roman" w:hAnsiTheme="majorHAnsi" w:cs="Tahoma"/>
          <w:sz w:val="22"/>
          <w:szCs w:val="22"/>
        </w:rPr>
        <w:t>The PRC co-financing co</w:t>
      </w:r>
      <w:r w:rsidR="00A833F8" w:rsidRPr="004376A3">
        <w:rPr>
          <w:rFonts w:asciiTheme="majorHAnsi" w:eastAsia="Times New Roman" w:hAnsiTheme="majorHAnsi" w:cs="Tahoma"/>
          <w:sz w:val="22"/>
          <w:szCs w:val="22"/>
        </w:rPr>
        <w:t>mponent (both cash and in-kind)</w:t>
      </w:r>
      <w:r w:rsidRPr="004376A3">
        <w:rPr>
          <w:rFonts w:asciiTheme="majorHAnsi" w:eastAsia="Times New Roman" w:hAnsiTheme="majorHAnsi" w:cs="Tahoma"/>
          <w:sz w:val="22"/>
          <w:szCs w:val="22"/>
        </w:rPr>
        <w:t xml:space="preserve"> </w:t>
      </w:r>
      <w:r w:rsidR="008C4B30">
        <w:rPr>
          <w:rFonts w:asciiTheme="majorHAnsi" w:eastAsia="Times New Roman" w:hAnsiTheme="majorHAnsi" w:cs="Tahoma"/>
          <w:sz w:val="22"/>
          <w:szCs w:val="22"/>
        </w:rPr>
        <w:t xml:space="preserve">as committed in the 2014 </w:t>
      </w:r>
      <w:proofErr w:type="spellStart"/>
      <w:r w:rsidR="008C4B30">
        <w:rPr>
          <w:rFonts w:asciiTheme="majorHAnsi" w:eastAsia="Times New Roman" w:hAnsiTheme="majorHAnsi" w:cs="Tahoma"/>
          <w:sz w:val="22"/>
          <w:szCs w:val="22"/>
        </w:rPr>
        <w:t>ProDoc</w:t>
      </w:r>
      <w:proofErr w:type="spellEnd"/>
      <w:r w:rsidR="008C4B30">
        <w:rPr>
          <w:rFonts w:asciiTheme="majorHAnsi" w:eastAsia="Times New Roman" w:hAnsiTheme="majorHAnsi" w:cs="Tahoma"/>
          <w:sz w:val="22"/>
          <w:szCs w:val="22"/>
        </w:rPr>
        <w:t xml:space="preserve"> </w:t>
      </w:r>
      <w:r w:rsidRPr="004376A3">
        <w:rPr>
          <w:rFonts w:asciiTheme="majorHAnsi" w:eastAsia="Times New Roman" w:hAnsiTheme="majorHAnsi" w:cs="Tahoma"/>
          <w:sz w:val="22"/>
          <w:szCs w:val="22"/>
        </w:rPr>
        <w:t xml:space="preserve">is </w:t>
      </w:r>
      <w:r w:rsidRPr="004376A3">
        <w:rPr>
          <w:rFonts w:asciiTheme="majorHAnsi" w:eastAsia="Times New Roman" w:hAnsiTheme="majorHAnsi" w:cs="Tahoma"/>
          <w:sz w:val="22"/>
          <w:szCs w:val="22"/>
          <w:u w:val="single"/>
        </w:rPr>
        <w:t>$92,655,060</w:t>
      </w:r>
      <w:r w:rsidR="00D81BB8">
        <w:rPr>
          <w:rFonts w:asciiTheme="majorHAnsi" w:eastAsia="Times New Roman" w:hAnsiTheme="majorHAnsi" w:cs="Tahoma"/>
          <w:sz w:val="22"/>
          <w:szCs w:val="22"/>
          <w:u w:val="single"/>
        </w:rPr>
        <w:t xml:space="preserve"> (i.e. almost </w:t>
      </w:r>
      <w:r w:rsidR="00D81BB8" w:rsidRPr="00D81BB8">
        <w:rPr>
          <w:rFonts w:asciiTheme="majorHAnsi" w:eastAsia="Times New Roman" w:hAnsiTheme="majorHAnsi" w:cs="Tahoma"/>
          <w:b/>
          <w:sz w:val="22"/>
          <w:szCs w:val="22"/>
          <w:u w:val="single"/>
        </w:rPr>
        <w:t>$93 million</w:t>
      </w:r>
      <w:r w:rsidR="00D81BB8">
        <w:rPr>
          <w:rFonts w:asciiTheme="majorHAnsi" w:eastAsia="Times New Roman" w:hAnsiTheme="majorHAnsi" w:cs="Tahoma"/>
          <w:sz w:val="22"/>
          <w:szCs w:val="22"/>
          <w:u w:val="single"/>
        </w:rPr>
        <w:t>)</w:t>
      </w:r>
      <w:r w:rsidRPr="004376A3">
        <w:rPr>
          <w:rFonts w:asciiTheme="majorHAnsi" w:eastAsia="Times New Roman" w:hAnsiTheme="majorHAnsi" w:cs="Tahoma"/>
          <w:sz w:val="22"/>
          <w:szCs w:val="22"/>
        </w:rPr>
        <w:t xml:space="preserve">.  </w:t>
      </w:r>
      <w:r w:rsidR="000160B4" w:rsidRPr="004376A3">
        <w:rPr>
          <w:rFonts w:asciiTheme="majorHAnsi" w:eastAsia="Times New Roman" w:hAnsiTheme="majorHAnsi" w:cs="Tahoma"/>
          <w:sz w:val="22"/>
          <w:szCs w:val="22"/>
        </w:rPr>
        <w:t xml:space="preserve">As part of the MTR </w:t>
      </w:r>
      <w:r w:rsidR="00A833F8" w:rsidRPr="004376A3">
        <w:rPr>
          <w:rFonts w:asciiTheme="majorHAnsi" w:eastAsia="Times New Roman" w:hAnsiTheme="majorHAnsi" w:cs="Tahoma"/>
          <w:sz w:val="22"/>
          <w:szCs w:val="22"/>
        </w:rPr>
        <w:t xml:space="preserve">process </w:t>
      </w:r>
      <w:r w:rsidR="000160B4" w:rsidRPr="004376A3">
        <w:rPr>
          <w:rFonts w:asciiTheme="majorHAnsi" w:eastAsia="Times New Roman" w:hAnsiTheme="majorHAnsi" w:cs="Tahoma"/>
          <w:sz w:val="22"/>
          <w:szCs w:val="22"/>
        </w:rPr>
        <w:t xml:space="preserve">countries were asked to provide an update on their co-financing contributions for the </w:t>
      </w:r>
      <w:r w:rsidR="001F0B85" w:rsidRPr="004376A3">
        <w:rPr>
          <w:rFonts w:asciiTheme="majorHAnsi" w:eastAsia="Times New Roman" w:hAnsiTheme="majorHAnsi" w:cs="Tahoma"/>
          <w:sz w:val="22"/>
          <w:szCs w:val="22"/>
        </w:rPr>
        <w:t xml:space="preserve">2014 - 2018 </w:t>
      </w:r>
      <w:r w:rsidR="00D81BB8">
        <w:rPr>
          <w:rFonts w:asciiTheme="majorHAnsi" w:eastAsia="Times New Roman" w:hAnsiTheme="majorHAnsi" w:cs="Tahoma"/>
          <w:sz w:val="22"/>
          <w:szCs w:val="22"/>
        </w:rPr>
        <w:t xml:space="preserve">period </w:t>
      </w:r>
      <w:r w:rsidR="001F0B85" w:rsidRPr="004376A3">
        <w:rPr>
          <w:rFonts w:asciiTheme="majorHAnsi" w:eastAsia="Times New Roman" w:hAnsiTheme="majorHAnsi" w:cs="Tahoma"/>
          <w:sz w:val="22"/>
          <w:szCs w:val="22"/>
        </w:rPr>
        <w:t xml:space="preserve">(the original Project schedule). The response from PRC is contained in Annex </w:t>
      </w:r>
      <w:r w:rsidR="00E90B8A">
        <w:rPr>
          <w:rFonts w:asciiTheme="majorHAnsi" w:eastAsia="Times New Roman" w:hAnsiTheme="majorHAnsi" w:cs="Tahoma"/>
          <w:sz w:val="22"/>
          <w:szCs w:val="22"/>
        </w:rPr>
        <w:t>8</w:t>
      </w:r>
      <w:r w:rsidR="001F0B85" w:rsidRPr="004376A3">
        <w:rPr>
          <w:rFonts w:asciiTheme="majorHAnsi" w:eastAsia="Times New Roman" w:hAnsiTheme="majorHAnsi" w:cs="Tahoma"/>
          <w:sz w:val="22"/>
          <w:szCs w:val="22"/>
        </w:rPr>
        <w:t xml:space="preserve"> – and shows a total amount of </w:t>
      </w:r>
      <w:r w:rsidR="00E90B8A" w:rsidRPr="00D81BB8">
        <w:rPr>
          <w:rFonts w:asciiTheme="majorHAnsi" w:eastAsia="Times New Roman" w:hAnsiTheme="majorHAnsi" w:cs="Tahoma"/>
          <w:sz w:val="22"/>
          <w:szCs w:val="22"/>
          <w:u w:val="single"/>
        </w:rPr>
        <w:t>US</w:t>
      </w:r>
      <w:r w:rsidR="00A833F8" w:rsidRPr="00D81BB8">
        <w:rPr>
          <w:rFonts w:asciiTheme="majorHAnsi" w:eastAsia="Times New Roman" w:hAnsiTheme="majorHAnsi" w:cs="Tahoma"/>
          <w:sz w:val="22"/>
          <w:szCs w:val="22"/>
          <w:u w:val="single"/>
        </w:rPr>
        <w:t>$</w:t>
      </w:r>
      <w:r w:rsidR="008A6DF9" w:rsidRPr="00D81BB8">
        <w:rPr>
          <w:rFonts w:asciiTheme="majorHAnsi" w:hAnsiTheme="majorHAnsi"/>
          <w:sz w:val="22"/>
          <w:szCs w:val="22"/>
          <w:u w:val="single"/>
        </w:rPr>
        <w:t>188,939,600</w:t>
      </w:r>
      <w:r w:rsidR="00D81BB8" w:rsidRPr="00D81BB8">
        <w:rPr>
          <w:rFonts w:asciiTheme="majorHAnsi" w:hAnsiTheme="majorHAnsi"/>
          <w:sz w:val="22"/>
          <w:szCs w:val="22"/>
          <w:u w:val="single"/>
        </w:rPr>
        <w:t xml:space="preserve"> </w:t>
      </w:r>
      <w:r w:rsidR="00D81BB8" w:rsidRPr="00D81BB8">
        <w:rPr>
          <w:rFonts w:asciiTheme="majorHAnsi" w:eastAsia="Times New Roman" w:hAnsiTheme="majorHAnsi" w:cs="Tahoma"/>
          <w:sz w:val="22"/>
          <w:szCs w:val="22"/>
          <w:u w:val="single"/>
        </w:rPr>
        <w:t xml:space="preserve">(i.e. almost </w:t>
      </w:r>
      <w:r w:rsidR="00D81BB8" w:rsidRPr="00D81BB8">
        <w:rPr>
          <w:rFonts w:asciiTheme="majorHAnsi" w:eastAsia="Times New Roman" w:hAnsiTheme="majorHAnsi" w:cs="Tahoma"/>
          <w:b/>
          <w:sz w:val="22"/>
          <w:szCs w:val="22"/>
          <w:u w:val="single"/>
        </w:rPr>
        <w:t>$</w:t>
      </w:r>
      <w:r w:rsidR="00D81BB8">
        <w:rPr>
          <w:rFonts w:asciiTheme="majorHAnsi" w:eastAsia="Times New Roman" w:hAnsiTheme="majorHAnsi" w:cs="Tahoma"/>
          <w:b/>
          <w:sz w:val="22"/>
          <w:szCs w:val="22"/>
          <w:u w:val="single"/>
        </w:rPr>
        <w:t>190</w:t>
      </w:r>
      <w:r w:rsidR="00D81BB8" w:rsidRPr="00D81BB8">
        <w:rPr>
          <w:rFonts w:asciiTheme="majorHAnsi" w:eastAsia="Times New Roman" w:hAnsiTheme="majorHAnsi" w:cs="Tahoma"/>
          <w:b/>
          <w:sz w:val="22"/>
          <w:szCs w:val="22"/>
          <w:u w:val="single"/>
        </w:rPr>
        <w:t xml:space="preserve"> million</w:t>
      </w:r>
      <w:r w:rsidR="00D81BB8" w:rsidRPr="00D81BB8">
        <w:rPr>
          <w:rFonts w:asciiTheme="majorHAnsi" w:eastAsia="Times New Roman" w:hAnsiTheme="majorHAnsi" w:cs="Tahoma"/>
          <w:sz w:val="22"/>
          <w:szCs w:val="22"/>
          <w:u w:val="single"/>
        </w:rPr>
        <w:t>)</w:t>
      </w:r>
      <w:r w:rsidR="00D81BB8" w:rsidRPr="00D81BB8">
        <w:rPr>
          <w:rFonts w:asciiTheme="majorHAnsi" w:eastAsia="Times New Roman" w:hAnsiTheme="majorHAnsi" w:cs="Tahoma"/>
          <w:sz w:val="22"/>
          <w:szCs w:val="22"/>
        </w:rPr>
        <w:t>.</w:t>
      </w:r>
      <w:r w:rsidR="00D81BB8" w:rsidRPr="00E90B8A">
        <w:rPr>
          <w:rFonts w:asciiTheme="majorHAnsi" w:eastAsia="Times New Roman" w:hAnsiTheme="majorHAnsi" w:cs="Tahoma"/>
          <w:sz w:val="22"/>
          <w:szCs w:val="22"/>
        </w:rPr>
        <w:t xml:space="preserve">  </w:t>
      </w:r>
      <w:r w:rsidR="00A833F8" w:rsidRPr="004376A3">
        <w:rPr>
          <w:rFonts w:asciiTheme="majorHAnsi" w:hAnsiTheme="majorHAnsi"/>
          <w:sz w:val="22"/>
          <w:szCs w:val="22"/>
        </w:rPr>
        <w:t xml:space="preserve"> This is</w:t>
      </w:r>
      <w:r w:rsidR="008A6DF9" w:rsidRPr="004376A3">
        <w:rPr>
          <w:rFonts w:asciiTheme="majorHAnsi" w:hAnsiTheme="majorHAnsi"/>
          <w:sz w:val="22"/>
          <w:szCs w:val="22"/>
        </w:rPr>
        <w:t xml:space="preserve"> </w:t>
      </w:r>
      <w:r w:rsidR="00A833F8" w:rsidRPr="004376A3">
        <w:rPr>
          <w:rFonts w:asciiTheme="majorHAnsi" w:hAnsiTheme="majorHAnsi"/>
          <w:sz w:val="22"/>
          <w:szCs w:val="22"/>
        </w:rPr>
        <w:t xml:space="preserve">more than </w:t>
      </w:r>
      <w:r w:rsidR="00A833F8" w:rsidRPr="004376A3">
        <w:rPr>
          <w:rFonts w:asciiTheme="majorHAnsi" w:hAnsiTheme="majorHAnsi"/>
          <w:sz w:val="22"/>
          <w:szCs w:val="22"/>
          <w:u w:val="single"/>
        </w:rPr>
        <w:t xml:space="preserve">double </w:t>
      </w:r>
      <w:r w:rsidR="00A833F8" w:rsidRPr="004376A3">
        <w:rPr>
          <w:rFonts w:asciiTheme="majorHAnsi" w:hAnsiTheme="majorHAnsi"/>
          <w:sz w:val="22"/>
          <w:szCs w:val="22"/>
        </w:rPr>
        <w:t>the original commitment!  This amount is likely to be an under-estimate (e.g. expenditure on Yellow Sea activities by NGOs such as Blue Ribbon Ocean Conservation A</w:t>
      </w:r>
      <w:r w:rsidR="0006552E">
        <w:rPr>
          <w:rFonts w:asciiTheme="majorHAnsi" w:hAnsiTheme="majorHAnsi"/>
          <w:sz w:val="22"/>
          <w:szCs w:val="22"/>
        </w:rPr>
        <w:t>ssociation is not listed). G</w:t>
      </w:r>
      <w:r w:rsidR="00A833F8" w:rsidRPr="004376A3">
        <w:rPr>
          <w:rFonts w:asciiTheme="majorHAnsi" w:hAnsiTheme="majorHAnsi"/>
          <w:sz w:val="22"/>
          <w:szCs w:val="22"/>
        </w:rPr>
        <w:t xml:space="preserve">iven </w:t>
      </w:r>
      <w:r w:rsidR="0006552E">
        <w:rPr>
          <w:rFonts w:asciiTheme="majorHAnsi" w:hAnsiTheme="majorHAnsi"/>
          <w:sz w:val="22"/>
          <w:szCs w:val="22"/>
        </w:rPr>
        <w:t xml:space="preserve">this and </w:t>
      </w:r>
      <w:r w:rsidR="00A833F8" w:rsidRPr="004376A3">
        <w:rPr>
          <w:rFonts w:asciiTheme="majorHAnsi" w:hAnsiTheme="majorHAnsi"/>
          <w:sz w:val="22"/>
          <w:szCs w:val="22"/>
        </w:rPr>
        <w:t xml:space="preserve">ongoing and additional expenditure between July 2018 and the (extended) end of Project in </w:t>
      </w:r>
      <w:r w:rsidR="00E90B8A">
        <w:rPr>
          <w:rFonts w:asciiTheme="majorHAnsi" w:hAnsiTheme="majorHAnsi"/>
          <w:sz w:val="22"/>
          <w:szCs w:val="22"/>
        </w:rPr>
        <w:t>January 2020</w:t>
      </w:r>
      <w:r w:rsidR="00A833F8" w:rsidRPr="004376A3">
        <w:rPr>
          <w:rFonts w:asciiTheme="majorHAnsi" w:hAnsiTheme="majorHAnsi"/>
          <w:sz w:val="22"/>
          <w:szCs w:val="22"/>
        </w:rPr>
        <w:t xml:space="preserve">, the final co-financing contribution from PRC may well be </w:t>
      </w:r>
      <w:r w:rsidR="00A833F8" w:rsidRPr="004376A3">
        <w:rPr>
          <w:rFonts w:asciiTheme="majorHAnsi" w:hAnsiTheme="majorHAnsi"/>
          <w:sz w:val="22"/>
          <w:szCs w:val="22"/>
          <w:u w:val="single"/>
        </w:rPr>
        <w:t xml:space="preserve">3x the original commitment </w:t>
      </w:r>
      <w:r w:rsidR="00F8547B">
        <w:rPr>
          <w:rFonts w:asciiTheme="majorHAnsi" w:hAnsiTheme="majorHAnsi"/>
          <w:sz w:val="22"/>
          <w:szCs w:val="22"/>
          <w:u w:val="single"/>
        </w:rPr>
        <w:t xml:space="preserve">by PRC </w:t>
      </w:r>
      <w:r w:rsidR="00A833F8" w:rsidRPr="004376A3">
        <w:rPr>
          <w:rFonts w:asciiTheme="majorHAnsi" w:hAnsiTheme="majorHAnsi"/>
          <w:sz w:val="22"/>
          <w:szCs w:val="22"/>
          <w:u w:val="single"/>
        </w:rPr>
        <w:t xml:space="preserve">in the </w:t>
      </w:r>
      <w:proofErr w:type="spellStart"/>
      <w:r w:rsidR="00A833F8" w:rsidRPr="004376A3">
        <w:rPr>
          <w:rFonts w:asciiTheme="majorHAnsi" w:hAnsiTheme="majorHAnsi"/>
          <w:sz w:val="22"/>
          <w:szCs w:val="22"/>
          <w:u w:val="single"/>
        </w:rPr>
        <w:t>ProDoc</w:t>
      </w:r>
      <w:proofErr w:type="spellEnd"/>
      <w:r w:rsidR="00A833F8" w:rsidRPr="004376A3">
        <w:rPr>
          <w:rFonts w:asciiTheme="majorHAnsi" w:hAnsiTheme="majorHAnsi"/>
          <w:sz w:val="22"/>
          <w:szCs w:val="22"/>
        </w:rPr>
        <w:t>.</w:t>
      </w:r>
    </w:p>
    <w:p w14:paraId="18A86758" w14:textId="77777777" w:rsidR="00E90B8A" w:rsidRPr="00E90B8A" w:rsidRDefault="00E90B8A" w:rsidP="00E90B8A">
      <w:pPr>
        <w:shd w:val="clear" w:color="auto" w:fill="FEFEFE"/>
        <w:spacing w:line="276" w:lineRule="auto"/>
        <w:jc w:val="both"/>
        <w:rPr>
          <w:rFonts w:asciiTheme="majorHAnsi" w:eastAsia="Times New Roman" w:hAnsiTheme="majorHAnsi" w:cs="Tahoma"/>
          <w:sz w:val="22"/>
          <w:szCs w:val="22"/>
        </w:rPr>
      </w:pPr>
    </w:p>
    <w:p w14:paraId="2C9F46C2" w14:textId="0719BAAA" w:rsidR="00D81BB8" w:rsidRPr="00D81BB8" w:rsidRDefault="007229C1" w:rsidP="00F7449C">
      <w:pPr>
        <w:pStyle w:val="ListParagraph"/>
        <w:numPr>
          <w:ilvl w:val="0"/>
          <w:numId w:val="53"/>
        </w:numPr>
        <w:shd w:val="clear" w:color="auto" w:fill="FEFEFE"/>
        <w:spacing w:line="276" w:lineRule="auto"/>
        <w:ind w:left="360"/>
        <w:jc w:val="both"/>
        <w:rPr>
          <w:rFonts w:asciiTheme="majorHAnsi" w:hAnsiTheme="majorHAnsi"/>
          <w:sz w:val="22"/>
          <w:szCs w:val="22"/>
        </w:rPr>
      </w:pPr>
      <w:r w:rsidRPr="00E90B8A">
        <w:rPr>
          <w:rFonts w:asciiTheme="majorHAnsi" w:eastAsia="Times New Roman" w:hAnsiTheme="majorHAnsi" w:cs="Tahoma"/>
          <w:sz w:val="22"/>
          <w:szCs w:val="22"/>
        </w:rPr>
        <w:t xml:space="preserve">The </w:t>
      </w:r>
      <w:r w:rsidR="0041647C">
        <w:rPr>
          <w:rFonts w:asciiTheme="majorHAnsi" w:eastAsia="Times New Roman" w:hAnsiTheme="majorHAnsi" w:cs="Tahoma"/>
          <w:sz w:val="22"/>
          <w:szCs w:val="22"/>
        </w:rPr>
        <w:t>ROK</w:t>
      </w:r>
      <w:r w:rsidRPr="00E90B8A">
        <w:rPr>
          <w:rFonts w:asciiTheme="majorHAnsi" w:eastAsia="Times New Roman" w:hAnsiTheme="majorHAnsi" w:cs="Tahoma"/>
          <w:sz w:val="22"/>
          <w:szCs w:val="22"/>
        </w:rPr>
        <w:t xml:space="preserve"> co-financing com</w:t>
      </w:r>
      <w:r w:rsidR="003B0E2D" w:rsidRPr="00E90B8A">
        <w:rPr>
          <w:rFonts w:asciiTheme="majorHAnsi" w:eastAsia="Times New Roman" w:hAnsiTheme="majorHAnsi" w:cs="Tahoma"/>
          <w:sz w:val="22"/>
          <w:szCs w:val="22"/>
        </w:rPr>
        <w:t xml:space="preserve">ponent (both cash and in-kind) </w:t>
      </w:r>
      <w:r w:rsidR="00D81BB8">
        <w:rPr>
          <w:rFonts w:asciiTheme="majorHAnsi" w:eastAsia="Times New Roman" w:hAnsiTheme="majorHAnsi" w:cs="Tahoma"/>
          <w:sz w:val="22"/>
          <w:szCs w:val="22"/>
        </w:rPr>
        <w:t xml:space="preserve">as committed in the 2014 </w:t>
      </w:r>
      <w:proofErr w:type="spellStart"/>
      <w:r w:rsidR="00D81BB8">
        <w:rPr>
          <w:rFonts w:asciiTheme="majorHAnsi" w:eastAsia="Times New Roman" w:hAnsiTheme="majorHAnsi" w:cs="Tahoma"/>
          <w:sz w:val="22"/>
          <w:szCs w:val="22"/>
        </w:rPr>
        <w:t>ProDoc</w:t>
      </w:r>
      <w:proofErr w:type="spellEnd"/>
      <w:r w:rsidR="00D81BB8">
        <w:rPr>
          <w:rFonts w:asciiTheme="majorHAnsi" w:eastAsia="Times New Roman" w:hAnsiTheme="majorHAnsi" w:cs="Tahoma"/>
          <w:sz w:val="22"/>
          <w:szCs w:val="22"/>
        </w:rPr>
        <w:t xml:space="preserve"> </w:t>
      </w:r>
      <w:r w:rsidRPr="00E90B8A">
        <w:rPr>
          <w:rFonts w:asciiTheme="majorHAnsi" w:eastAsia="Times New Roman" w:hAnsiTheme="majorHAnsi" w:cs="Tahoma"/>
          <w:sz w:val="22"/>
          <w:szCs w:val="22"/>
        </w:rPr>
        <w:t>is $</w:t>
      </w:r>
      <w:r w:rsidRPr="00E90B8A">
        <w:rPr>
          <w:rFonts w:asciiTheme="majorHAnsi" w:eastAsia="Times New Roman" w:hAnsiTheme="majorHAnsi" w:cs="Tahoma"/>
          <w:sz w:val="22"/>
          <w:szCs w:val="22"/>
          <w:u w:val="single"/>
        </w:rPr>
        <w:t>129,334,706</w:t>
      </w:r>
      <w:r w:rsidR="00D81BB8">
        <w:rPr>
          <w:rFonts w:asciiTheme="majorHAnsi" w:eastAsia="Times New Roman" w:hAnsiTheme="majorHAnsi" w:cs="Tahoma"/>
          <w:sz w:val="22"/>
          <w:szCs w:val="22"/>
          <w:u w:val="single"/>
        </w:rPr>
        <w:t xml:space="preserve"> </w:t>
      </w:r>
      <w:r w:rsidR="00D81BB8" w:rsidRPr="00D81BB8">
        <w:rPr>
          <w:rFonts w:asciiTheme="majorHAnsi" w:eastAsia="Times New Roman" w:hAnsiTheme="majorHAnsi" w:cs="Tahoma"/>
          <w:sz w:val="22"/>
          <w:szCs w:val="22"/>
          <w:u w:val="single"/>
        </w:rPr>
        <w:t>(i.e. almost</w:t>
      </w:r>
      <w:r w:rsidR="00D81BB8" w:rsidRPr="00D81BB8">
        <w:rPr>
          <w:rFonts w:asciiTheme="majorHAnsi" w:eastAsia="Times New Roman" w:hAnsiTheme="majorHAnsi" w:cs="Tahoma"/>
          <w:b/>
          <w:sz w:val="22"/>
          <w:szCs w:val="22"/>
          <w:u w:val="single"/>
        </w:rPr>
        <w:t xml:space="preserve"> $130 million</w:t>
      </w:r>
      <w:r w:rsidR="00D81BB8" w:rsidRPr="00D81BB8">
        <w:rPr>
          <w:rFonts w:asciiTheme="majorHAnsi" w:eastAsia="Times New Roman" w:hAnsiTheme="majorHAnsi" w:cs="Tahoma"/>
          <w:sz w:val="22"/>
          <w:szCs w:val="22"/>
          <w:u w:val="single"/>
        </w:rPr>
        <w:t>)</w:t>
      </w:r>
      <w:r w:rsidRPr="00D81BB8">
        <w:rPr>
          <w:rFonts w:asciiTheme="majorHAnsi" w:eastAsia="Times New Roman" w:hAnsiTheme="majorHAnsi" w:cs="Tahoma"/>
          <w:sz w:val="22"/>
          <w:szCs w:val="22"/>
        </w:rPr>
        <w:t>.</w:t>
      </w:r>
      <w:r w:rsidRPr="00E90B8A">
        <w:rPr>
          <w:rFonts w:asciiTheme="majorHAnsi" w:eastAsia="Times New Roman" w:hAnsiTheme="majorHAnsi" w:cs="Tahoma"/>
          <w:sz w:val="22"/>
          <w:szCs w:val="22"/>
        </w:rPr>
        <w:t xml:space="preserve">  </w:t>
      </w:r>
      <w:r w:rsidR="003B0E2D" w:rsidRPr="00E90B8A">
        <w:rPr>
          <w:rFonts w:asciiTheme="majorHAnsi" w:eastAsia="Times New Roman" w:hAnsiTheme="majorHAnsi" w:cs="Tahoma"/>
          <w:sz w:val="22"/>
          <w:szCs w:val="22"/>
        </w:rPr>
        <w:t>Again as</w:t>
      </w:r>
      <w:r w:rsidR="00417589" w:rsidRPr="00E90B8A">
        <w:rPr>
          <w:rFonts w:asciiTheme="majorHAnsi" w:eastAsia="Times New Roman" w:hAnsiTheme="majorHAnsi" w:cs="Tahoma"/>
          <w:sz w:val="22"/>
          <w:szCs w:val="22"/>
        </w:rPr>
        <w:t xml:space="preserve"> part of the MTR process </w:t>
      </w:r>
      <w:r w:rsidR="0041647C">
        <w:rPr>
          <w:rFonts w:asciiTheme="majorHAnsi" w:eastAsia="Times New Roman" w:hAnsiTheme="majorHAnsi" w:cs="Tahoma"/>
          <w:sz w:val="22"/>
          <w:szCs w:val="22"/>
        </w:rPr>
        <w:t>ROK</w:t>
      </w:r>
      <w:r w:rsidR="00466F5C" w:rsidRPr="00E90B8A">
        <w:rPr>
          <w:rFonts w:asciiTheme="majorHAnsi" w:eastAsia="Times New Roman" w:hAnsiTheme="majorHAnsi" w:cs="Tahoma"/>
          <w:sz w:val="22"/>
          <w:szCs w:val="22"/>
        </w:rPr>
        <w:t xml:space="preserve"> was</w:t>
      </w:r>
      <w:r w:rsidR="00417589" w:rsidRPr="00E90B8A">
        <w:rPr>
          <w:rFonts w:asciiTheme="majorHAnsi" w:eastAsia="Times New Roman" w:hAnsiTheme="majorHAnsi" w:cs="Tahoma"/>
          <w:sz w:val="22"/>
          <w:szCs w:val="22"/>
        </w:rPr>
        <w:t xml:space="preserve"> asked to provide an update on co-financing contributions for the </w:t>
      </w:r>
      <w:r w:rsidR="00D81BB8">
        <w:rPr>
          <w:rFonts w:asciiTheme="majorHAnsi" w:eastAsia="Times New Roman" w:hAnsiTheme="majorHAnsi" w:cs="Tahoma"/>
          <w:sz w:val="22"/>
          <w:szCs w:val="22"/>
        </w:rPr>
        <w:t xml:space="preserve">2014 - </w:t>
      </w:r>
      <w:r w:rsidR="00417589" w:rsidRPr="00E90B8A">
        <w:rPr>
          <w:rFonts w:asciiTheme="majorHAnsi" w:eastAsia="Times New Roman" w:hAnsiTheme="majorHAnsi" w:cs="Tahoma"/>
          <w:sz w:val="22"/>
          <w:szCs w:val="22"/>
        </w:rPr>
        <w:t xml:space="preserve">2018 </w:t>
      </w:r>
      <w:r w:rsidR="00D81BB8">
        <w:rPr>
          <w:rFonts w:asciiTheme="majorHAnsi" w:eastAsia="Times New Roman" w:hAnsiTheme="majorHAnsi" w:cs="Tahoma"/>
          <w:sz w:val="22"/>
          <w:szCs w:val="22"/>
        </w:rPr>
        <w:t xml:space="preserve">period </w:t>
      </w:r>
      <w:r w:rsidR="00417589" w:rsidRPr="00E90B8A">
        <w:rPr>
          <w:rFonts w:asciiTheme="majorHAnsi" w:eastAsia="Times New Roman" w:hAnsiTheme="majorHAnsi" w:cs="Tahoma"/>
          <w:sz w:val="22"/>
          <w:szCs w:val="22"/>
        </w:rPr>
        <w:t xml:space="preserve">(the original Project schedule). The response from </w:t>
      </w:r>
      <w:r w:rsidR="0041647C">
        <w:rPr>
          <w:rFonts w:asciiTheme="majorHAnsi" w:eastAsia="Times New Roman" w:hAnsiTheme="majorHAnsi" w:cs="Tahoma"/>
          <w:sz w:val="22"/>
          <w:szCs w:val="22"/>
        </w:rPr>
        <w:t>ROK</w:t>
      </w:r>
      <w:r w:rsidR="00417589" w:rsidRPr="00E90B8A">
        <w:rPr>
          <w:rFonts w:asciiTheme="majorHAnsi" w:eastAsia="Times New Roman" w:hAnsiTheme="majorHAnsi" w:cs="Tahoma"/>
          <w:sz w:val="22"/>
          <w:szCs w:val="22"/>
        </w:rPr>
        <w:t xml:space="preserve"> is contained in Annex </w:t>
      </w:r>
      <w:r w:rsidR="00E90B8A" w:rsidRPr="00E90B8A">
        <w:rPr>
          <w:rFonts w:asciiTheme="majorHAnsi" w:eastAsia="Times New Roman" w:hAnsiTheme="majorHAnsi" w:cs="Tahoma"/>
          <w:sz w:val="22"/>
          <w:szCs w:val="22"/>
        </w:rPr>
        <w:t>8</w:t>
      </w:r>
      <w:r w:rsidR="00417589" w:rsidRPr="00E90B8A">
        <w:rPr>
          <w:rFonts w:asciiTheme="majorHAnsi" w:eastAsia="Times New Roman" w:hAnsiTheme="majorHAnsi" w:cs="Tahoma"/>
          <w:sz w:val="22"/>
          <w:szCs w:val="22"/>
        </w:rPr>
        <w:t xml:space="preserve"> – and shows a total amount </w:t>
      </w:r>
      <w:r w:rsidR="003B0E2D" w:rsidRPr="00E90B8A">
        <w:rPr>
          <w:rFonts w:asciiTheme="majorHAnsi" w:eastAsia="Times New Roman" w:hAnsiTheme="majorHAnsi" w:cs="Tahoma"/>
          <w:sz w:val="22"/>
          <w:szCs w:val="22"/>
        </w:rPr>
        <w:t xml:space="preserve">from the Ministry of Oceans &amp; Fisheries (MOF) </w:t>
      </w:r>
      <w:r w:rsidR="003B0E2D" w:rsidRPr="00E90B8A">
        <w:rPr>
          <w:rFonts w:asciiTheme="majorHAnsi" w:eastAsia="Times New Roman" w:hAnsiTheme="majorHAnsi" w:cs="Tahoma"/>
          <w:sz w:val="22"/>
          <w:szCs w:val="22"/>
          <w:u w:val="single"/>
        </w:rPr>
        <w:t>alone</w:t>
      </w:r>
      <w:r w:rsidR="003B0E2D" w:rsidRPr="00E90B8A">
        <w:rPr>
          <w:rFonts w:asciiTheme="majorHAnsi" w:eastAsia="Times New Roman" w:hAnsiTheme="majorHAnsi" w:cs="Tahoma"/>
          <w:sz w:val="22"/>
          <w:szCs w:val="22"/>
        </w:rPr>
        <w:t xml:space="preserve"> </w:t>
      </w:r>
      <w:r w:rsidR="00417589" w:rsidRPr="00E90B8A">
        <w:rPr>
          <w:rFonts w:asciiTheme="majorHAnsi" w:eastAsia="Times New Roman" w:hAnsiTheme="majorHAnsi" w:cs="Tahoma"/>
          <w:sz w:val="22"/>
          <w:szCs w:val="22"/>
        </w:rPr>
        <w:t>of</w:t>
      </w:r>
      <w:r w:rsidR="00417589" w:rsidRPr="00E90B8A">
        <w:rPr>
          <w:rFonts w:asciiTheme="majorHAnsi" w:eastAsia="Times New Roman" w:hAnsiTheme="majorHAnsi" w:cs="Tahoma"/>
          <w:b/>
          <w:sz w:val="22"/>
          <w:szCs w:val="22"/>
        </w:rPr>
        <w:t xml:space="preserve"> </w:t>
      </w:r>
      <w:r w:rsidR="00E90B8A" w:rsidRPr="00D81BB8">
        <w:rPr>
          <w:rFonts w:asciiTheme="majorHAnsi" w:eastAsia="Times New Roman" w:hAnsiTheme="majorHAnsi" w:cs="Tahoma"/>
          <w:sz w:val="22"/>
          <w:szCs w:val="22"/>
          <w:u w:val="single"/>
        </w:rPr>
        <w:t>US</w:t>
      </w:r>
      <w:r w:rsidR="00417589" w:rsidRPr="00D81BB8">
        <w:rPr>
          <w:rFonts w:asciiTheme="majorHAnsi" w:eastAsia="Times New Roman" w:hAnsiTheme="majorHAnsi" w:cs="Tahoma"/>
          <w:sz w:val="22"/>
          <w:szCs w:val="22"/>
          <w:u w:val="single"/>
        </w:rPr>
        <w:t>$</w:t>
      </w:r>
      <w:r w:rsidR="004D3F40" w:rsidRPr="00D81BB8">
        <w:rPr>
          <w:rFonts w:asciiTheme="majorHAnsi" w:eastAsia="Times New Roman" w:hAnsiTheme="majorHAnsi" w:cs="Tahoma"/>
          <w:sz w:val="22"/>
          <w:szCs w:val="22"/>
          <w:u w:val="single"/>
        </w:rPr>
        <w:t>2,</w:t>
      </w:r>
      <w:r w:rsidR="00F7449C" w:rsidRPr="00D81BB8">
        <w:rPr>
          <w:rFonts w:asciiTheme="majorHAnsi" w:eastAsia="Times New Roman" w:hAnsiTheme="majorHAnsi" w:cs="Tahoma"/>
          <w:sz w:val="22"/>
          <w:szCs w:val="22"/>
          <w:u w:val="single"/>
        </w:rPr>
        <w:t>491,000,000! (</w:t>
      </w:r>
      <w:proofErr w:type="gramStart"/>
      <w:r w:rsidR="00F7449C" w:rsidRPr="00D81BB8">
        <w:rPr>
          <w:rFonts w:asciiTheme="majorHAnsi" w:eastAsia="Times New Roman" w:hAnsiTheme="majorHAnsi" w:cs="Tahoma"/>
          <w:sz w:val="22"/>
          <w:szCs w:val="22"/>
          <w:u w:val="single"/>
        </w:rPr>
        <w:t>i</w:t>
      </w:r>
      <w:proofErr w:type="gramEnd"/>
      <w:r w:rsidR="00F7449C" w:rsidRPr="00D81BB8">
        <w:rPr>
          <w:rFonts w:asciiTheme="majorHAnsi" w:eastAsia="Times New Roman" w:hAnsiTheme="majorHAnsi" w:cs="Tahoma"/>
          <w:sz w:val="22"/>
          <w:szCs w:val="22"/>
          <w:u w:val="single"/>
        </w:rPr>
        <w:t>.e. almost</w:t>
      </w:r>
      <w:r w:rsidR="00F7449C" w:rsidRPr="00D81BB8">
        <w:rPr>
          <w:rFonts w:asciiTheme="majorHAnsi" w:eastAsia="Times New Roman" w:hAnsiTheme="majorHAnsi" w:cs="Tahoma"/>
          <w:b/>
          <w:sz w:val="22"/>
          <w:szCs w:val="22"/>
          <w:u w:val="single"/>
        </w:rPr>
        <w:t xml:space="preserve"> $2.5 b</w:t>
      </w:r>
      <w:r w:rsidR="004D3F40" w:rsidRPr="00D81BB8">
        <w:rPr>
          <w:rFonts w:asciiTheme="majorHAnsi" w:eastAsia="Times New Roman" w:hAnsiTheme="majorHAnsi" w:cs="Tahoma"/>
          <w:b/>
          <w:sz w:val="22"/>
          <w:szCs w:val="22"/>
          <w:u w:val="single"/>
        </w:rPr>
        <w:t>illion</w:t>
      </w:r>
      <w:r w:rsidR="00870017" w:rsidRPr="00D81BB8">
        <w:rPr>
          <w:rFonts w:asciiTheme="majorHAnsi" w:eastAsia="Times New Roman" w:hAnsiTheme="majorHAnsi" w:cs="Tahoma"/>
          <w:b/>
          <w:sz w:val="22"/>
          <w:szCs w:val="22"/>
          <w:u w:val="single"/>
        </w:rPr>
        <w:t>!</w:t>
      </w:r>
      <w:r w:rsidR="004D3F40" w:rsidRPr="00D81BB8">
        <w:rPr>
          <w:rFonts w:asciiTheme="majorHAnsi" w:eastAsia="Times New Roman" w:hAnsiTheme="majorHAnsi" w:cs="Tahoma"/>
          <w:sz w:val="22"/>
          <w:szCs w:val="22"/>
          <w:u w:val="single"/>
        </w:rPr>
        <w:t>)</w:t>
      </w:r>
      <w:r w:rsidR="00A2507D">
        <w:rPr>
          <w:rFonts w:asciiTheme="majorHAnsi" w:eastAsia="Times New Roman" w:hAnsiTheme="majorHAnsi" w:cs="Tahoma"/>
          <w:sz w:val="22"/>
          <w:szCs w:val="22"/>
          <w:u w:val="single"/>
        </w:rPr>
        <w:t xml:space="preserve"> (</w:t>
      </w:r>
      <w:proofErr w:type="gramStart"/>
      <w:r w:rsidR="00A2507D">
        <w:rPr>
          <w:rFonts w:asciiTheme="majorHAnsi" w:eastAsia="Times New Roman" w:hAnsiTheme="majorHAnsi" w:cs="Tahoma"/>
          <w:sz w:val="22"/>
          <w:szCs w:val="22"/>
          <w:u w:val="single"/>
        </w:rPr>
        <w:t>where</w:t>
      </w:r>
      <w:proofErr w:type="gramEnd"/>
      <w:r w:rsidR="00A2507D">
        <w:rPr>
          <w:rFonts w:asciiTheme="majorHAnsi" w:eastAsia="Times New Roman" w:hAnsiTheme="majorHAnsi" w:cs="Tahoma"/>
          <w:sz w:val="22"/>
          <w:szCs w:val="22"/>
          <w:u w:val="single"/>
        </w:rPr>
        <w:t xml:space="preserve"> 1 billion = 1,000,000,000)</w:t>
      </w:r>
      <w:r w:rsidR="00E90B8A" w:rsidRPr="00D81BB8">
        <w:rPr>
          <w:rFonts w:asciiTheme="majorHAnsi" w:eastAsia="Times New Roman" w:hAnsiTheme="majorHAnsi" w:cs="Tahoma"/>
          <w:sz w:val="22"/>
          <w:szCs w:val="22"/>
        </w:rPr>
        <w:t>.</w:t>
      </w:r>
      <w:r w:rsidR="003D112E">
        <w:rPr>
          <w:rFonts w:asciiTheme="majorHAnsi" w:eastAsia="Times New Roman" w:hAnsiTheme="majorHAnsi" w:cs="Tahoma"/>
          <w:sz w:val="22"/>
          <w:szCs w:val="22"/>
        </w:rPr>
        <w:t xml:space="preserve">  </w:t>
      </w:r>
    </w:p>
    <w:p w14:paraId="0A265D7A" w14:textId="77777777" w:rsidR="00D81BB8" w:rsidRPr="00D81BB8" w:rsidRDefault="00D81BB8" w:rsidP="00D81BB8">
      <w:pPr>
        <w:shd w:val="clear" w:color="auto" w:fill="FEFEFE"/>
        <w:spacing w:line="276" w:lineRule="auto"/>
        <w:jc w:val="both"/>
        <w:rPr>
          <w:rFonts w:asciiTheme="majorHAnsi" w:eastAsia="Times New Roman" w:hAnsiTheme="majorHAnsi" w:cs="Tahoma"/>
          <w:sz w:val="22"/>
          <w:szCs w:val="22"/>
        </w:rPr>
      </w:pPr>
    </w:p>
    <w:p w14:paraId="5ED36FC2" w14:textId="0E4CA463" w:rsidR="0004075F" w:rsidRPr="0004075F" w:rsidRDefault="003D112E" w:rsidP="00F7449C">
      <w:pPr>
        <w:pStyle w:val="ListParagraph"/>
        <w:numPr>
          <w:ilvl w:val="0"/>
          <w:numId w:val="53"/>
        </w:numPr>
        <w:shd w:val="clear" w:color="auto" w:fill="FEFEFE"/>
        <w:spacing w:line="276" w:lineRule="auto"/>
        <w:ind w:left="360"/>
        <w:jc w:val="both"/>
        <w:rPr>
          <w:rFonts w:asciiTheme="majorHAnsi" w:hAnsiTheme="majorHAnsi"/>
          <w:sz w:val="22"/>
          <w:szCs w:val="22"/>
        </w:rPr>
      </w:pPr>
      <w:r>
        <w:rPr>
          <w:rFonts w:asciiTheme="majorHAnsi" w:eastAsia="Times New Roman" w:hAnsiTheme="majorHAnsi" w:cs="Tahoma"/>
          <w:sz w:val="22"/>
          <w:szCs w:val="22"/>
        </w:rPr>
        <w:t xml:space="preserve">The response from </w:t>
      </w:r>
      <w:r w:rsidR="0041647C">
        <w:rPr>
          <w:rFonts w:asciiTheme="majorHAnsi" w:eastAsia="Times New Roman" w:hAnsiTheme="majorHAnsi" w:cs="Tahoma"/>
          <w:sz w:val="22"/>
          <w:szCs w:val="22"/>
        </w:rPr>
        <w:t>ROK</w:t>
      </w:r>
      <w:r>
        <w:rPr>
          <w:rFonts w:asciiTheme="majorHAnsi" w:eastAsia="Times New Roman" w:hAnsiTheme="majorHAnsi" w:cs="Tahoma"/>
          <w:sz w:val="22"/>
          <w:szCs w:val="22"/>
        </w:rPr>
        <w:t xml:space="preserve"> also lists investments made by the </w:t>
      </w:r>
      <w:r w:rsidR="009361EA">
        <w:rPr>
          <w:rFonts w:asciiTheme="majorHAnsi" w:eastAsia="Times New Roman" w:hAnsiTheme="majorHAnsi" w:cs="Tahoma"/>
          <w:sz w:val="22"/>
          <w:szCs w:val="22"/>
        </w:rPr>
        <w:t xml:space="preserve">five </w:t>
      </w:r>
      <w:r w:rsidR="0041647C">
        <w:rPr>
          <w:rFonts w:asciiTheme="majorHAnsi" w:eastAsia="Times New Roman" w:hAnsiTheme="majorHAnsi" w:cs="Tahoma"/>
          <w:sz w:val="22"/>
          <w:szCs w:val="22"/>
        </w:rPr>
        <w:t>ROK</w:t>
      </w:r>
      <w:r w:rsidR="00F7449C">
        <w:rPr>
          <w:rFonts w:asciiTheme="majorHAnsi" w:eastAsia="Times New Roman" w:hAnsiTheme="majorHAnsi" w:cs="Tahoma"/>
          <w:sz w:val="22"/>
          <w:szCs w:val="22"/>
        </w:rPr>
        <w:t xml:space="preserve"> “provincial” governments that border the Yellow Sea (</w:t>
      </w:r>
      <w:proofErr w:type="spellStart"/>
      <w:r w:rsidR="008A783B">
        <w:rPr>
          <w:rFonts w:asciiTheme="majorHAnsi" w:eastAsia="Times New Roman" w:hAnsiTheme="majorHAnsi" w:cs="Tahoma"/>
          <w:sz w:val="22"/>
          <w:szCs w:val="22"/>
        </w:rPr>
        <w:t>Chungnam</w:t>
      </w:r>
      <w:proofErr w:type="spellEnd"/>
      <w:r w:rsidR="008A783B">
        <w:rPr>
          <w:rFonts w:asciiTheme="majorHAnsi" w:eastAsia="Times New Roman" w:hAnsiTheme="majorHAnsi" w:cs="Tahoma"/>
          <w:sz w:val="22"/>
          <w:szCs w:val="22"/>
        </w:rPr>
        <w:t xml:space="preserve">, </w:t>
      </w:r>
      <w:proofErr w:type="spellStart"/>
      <w:r w:rsidR="008A783B">
        <w:rPr>
          <w:rFonts w:asciiTheme="majorHAnsi" w:eastAsia="Times New Roman" w:hAnsiTheme="majorHAnsi" w:cs="Tahoma"/>
          <w:sz w:val="22"/>
          <w:szCs w:val="22"/>
        </w:rPr>
        <w:t>Gyunggi</w:t>
      </w:r>
      <w:proofErr w:type="spellEnd"/>
      <w:r w:rsidR="008A783B">
        <w:rPr>
          <w:rFonts w:asciiTheme="majorHAnsi" w:eastAsia="Times New Roman" w:hAnsiTheme="majorHAnsi" w:cs="Tahoma"/>
          <w:sz w:val="22"/>
          <w:szCs w:val="22"/>
        </w:rPr>
        <w:t xml:space="preserve">, </w:t>
      </w:r>
      <w:proofErr w:type="spellStart"/>
      <w:r w:rsidR="008A783B">
        <w:rPr>
          <w:rFonts w:asciiTheme="majorHAnsi" w:eastAsia="Times New Roman" w:hAnsiTheme="majorHAnsi" w:cs="Tahoma"/>
          <w:sz w:val="22"/>
          <w:szCs w:val="22"/>
        </w:rPr>
        <w:t>Jeonbuk</w:t>
      </w:r>
      <w:proofErr w:type="spellEnd"/>
      <w:r w:rsidR="008A783B">
        <w:rPr>
          <w:rFonts w:asciiTheme="majorHAnsi" w:eastAsia="Times New Roman" w:hAnsiTheme="majorHAnsi" w:cs="Tahoma"/>
          <w:sz w:val="22"/>
          <w:szCs w:val="22"/>
        </w:rPr>
        <w:t xml:space="preserve">, </w:t>
      </w:r>
      <w:proofErr w:type="spellStart"/>
      <w:r w:rsidR="008A783B">
        <w:rPr>
          <w:rFonts w:asciiTheme="majorHAnsi" w:eastAsia="Times New Roman" w:hAnsiTheme="majorHAnsi" w:cs="Tahoma"/>
          <w:sz w:val="22"/>
          <w:szCs w:val="22"/>
        </w:rPr>
        <w:t>Jeonn</w:t>
      </w:r>
      <w:r w:rsidR="009361EA">
        <w:rPr>
          <w:rFonts w:asciiTheme="majorHAnsi" w:eastAsia="Times New Roman" w:hAnsiTheme="majorHAnsi" w:cs="Tahoma"/>
          <w:sz w:val="22"/>
          <w:szCs w:val="22"/>
        </w:rPr>
        <w:t>a</w:t>
      </w:r>
      <w:r w:rsidR="008A783B">
        <w:rPr>
          <w:rFonts w:asciiTheme="majorHAnsi" w:eastAsia="Times New Roman" w:hAnsiTheme="majorHAnsi" w:cs="Tahoma"/>
          <w:sz w:val="22"/>
          <w:szCs w:val="22"/>
        </w:rPr>
        <w:t>m</w:t>
      </w:r>
      <w:proofErr w:type="spellEnd"/>
      <w:r w:rsidR="008A783B">
        <w:rPr>
          <w:rFonts w:asciiTheme="majorHAnsi" w:eastAsia="Times New Roman" w:hAnsiTheme="majorHAnsi" w:cs="Tahoma"/>
          <w:sz w:val="22"/>
          <w:szCs w:val="22"/>
        </w:rPr>
        <w:t xml:space="preserve"> and Incheon</w:t>
      </w:r>
      <w:r w:rsidR="00F7449C">
        <w:rPr>
          <w:rFonts w:asciiTheme="majorHAnsi" w:eastAsia="Times New Roman" w:hAnsiTheme="majorHAnsi" w:cs="Tahoma"/>
          <w:sz w:val="22"/>
          <w:szCs w:val="22"/>
        </w:rPr>
        <w:t>), and this</w:t>
      </w:r>
      <w:r w:rsidR="00D81BB8">
        <w:rPr>
          <w:rFonts w:asciiTheme="majorHAnsi" w:eastAsia="Times New Roman" w:hAnsiTheme="majorHAnsi" w:cs="Tahoma"/>
          <w:sz w:val="22"/>
          <w:szCs w:val="22"/>
        </w:rPr>
        <w:t xml:space="preserve"> comes to almost</w:t>
      </w:r>
      <w:r w:rsidR="00F7449C">
        <w:rPr>
          <w:rFonts w:asciiTheme="majorHAnsi" w:eastAsia="Times New Roman" w:hAnsiTheme="majorHAnsi" w:cs="Tahoma"/>
          <w:sz w:val="22"/>
          <w:szCs w:val="22"/>
        </w:rPr>
        <w:t xml:space="preserve"> </w:t>
      </w:r>
      <w:r w:rsidR="00F7449C" w:rsidRPr="00A2507D">
        <w:rPr>
          <w:rFonts w:asciiTheme="majorHAnsi" w:eastAsia="Times New Roman" w:hAnsiTheme="majorHAnsi" w:cs="Tahoma"/>
          <w:b/>
          <w:sz w:val="22"/>
          <w:szCs w:val="22"/>
          <w:u w:val="single"/>
        </w:rPr>
        <w:t>US$</w:t>
      </w:r>
      <w:r w:rsidR="00D81BB8" w:rsidRPr="00A2507D">
        <w:rPr>
          <w:rFonts w:asciiTheme="majorHAnsi" w:eastAsia="Times New Roman" w:hAnsiTheme="majorHAnsi" w:cs="Tahoma"/>
          <w:b/>
          <w:sz w:val="22"/>
          <w:szCs w:val="22"/>
          <w:u w:val="single"/>
        </w:rPr>
        <w:t>1.6 billion</w:t>
      </w:r>
      <w:r w:rsidR="00D81BB8">
        <w:rPr>
          <w:rFonts w:asciiTheme="majorHAnsi" w:eastAsia="Times New Roman" w:hAnsiTheme="majorHAnsi" w:cs="Tahoma"/>
          <w:sz w:val="22"/>
          <w:szCs w:val="22"/>
        </w:rPr>
        <w:t xml:space="preserve"> </w:t>
      </w:r>
      <w:r w:rsidR="00F7449C">
        <w:rPr>
          <w:rFonts w:asciiTheme="majorHAnsi" w:eastAsia="Times New Roman" w:hAnsiTheme="majorHAnsi" w:cs="Tahoma"/>
          <w:sz w:val="22"/>
          <w:szCs w:val="22"/>
        </w:rPr>
        <w:t xml:space="preserve">for the period </w:t>
      </w:r>
      <w:r w:rsidR="00F7449C" w:rsidRPr="00E90B8A">
        <w:rPr>
          <w:rFonts w:asciiTheme="majorHAnsi" w:eastAsia="Times New Roman" w:hAnsiTheme="majorHAnsi" w:cs="Tahoma"/>
          <w:sz w:val="22"/>
          <w:szCs w:val="22"/>
        </w:rPr>
        <w:t>2014 - July 2018</w:t>
      </w:r>
      <w:r w:rsidR="00F7449C">
        <w:rPr>
          <w:rFonts w:asciiTheme="majorHAnsi" w:eastAsia="Times New Roman" w:hAnsiTheme="majorHAnsi" w:cs="Tahoma"/>
          <w:sz w:val="22"/>
          <w:szCs w:val="22"/>
        </w:rPr>
        <w:t xml:space="preserve">.  </w:t>
      </w:r>
    </w:p>
    <w:p w14:paraId="1233C260" w14:textId="77777777" w:rsidR="0004075F" w:rsidRPr="0004075F" w:rsidRDefault="0004075F" w:rsidP="0004075F">
      <w:pPr>
        <w:shd w:val="clear" w:color="auto" w:fill="FEFEFE"/>
        <w:spacing w:line="276" w:lineRule="auto"/>
        <w:jc w:val="both"/>
        <w:rPr>
          <w:rFonts w:asciiTheme="majorHAnsi" w:eastAsia="Times New Roman" w:hAnsiTheme="majorHAnsi" w:cs="Tahoma"/>
          <w:sz w:val="22"/>
          <w:szCs w:val="22"/>
        </w:rPr>
      </w:pPr>
    </w:p>
    <w:p w14:paraId="32DC6646" w14:textId="38222DCA" w:rsidR="00D81BB8" w:rsidRPr="00D81BB8" w:rsidRDefault="00F7449C" w:rsidP="00D81BB8">
      <w:pPr>
        <w:pStyle w:val="ListParagraph"/>
        <w:numPr>
          <w:ilvl w:val="0"/>
          <w:numId w:val="53"/>
        </w:numPr>
        <w:shd w:val="clear" w:color="auto" w:fill="FEFEFE"/>
        <w:spacing w:line="276" w:lineRule="auto"/>
        <w:ind w:left="360"/>
        <w:jc w:val="both"/>
        <w:rPr>
          <w:rFonts w:asciiTheme="majorHAnsi" w:hAnsiTheme="majorHAnsi"/>
          <w:sz w:val="22"/>
          <w:szCs w:val="22"/>
        </w:rPr>
      </w:pPr>
      <w:r>
        <w:rPr>
          <w:rFonts w:asciiTheme="majorHAnsi" w:eastAsia="Times New Roman" w:hAnsiTheme="majorHAnsi" w:cs="Tahoma"/>
          <w:sz w:val="22"/>
          <w:szCs w:val="22"/>
        </w:rPr>
        <w:t xml:space="preserve">When added to MOF’s investment, this comes to </w:t>
      </w:r>
      <w:r w:rsidR="00D81BB8">
        <w:rPr>
          <w:rFonts w:asciiTheme="majorHAnsi" w:eastAsia="Times New Roman" w:hAnsiTheme="majorHAnsi" w:cs="Tahoma"/>
          <w:sz w:val="22"/>
          <w:szCs w:val="22"/>
        </w:rPr>
        <w:t xml:space="preserve">a total of </w:t>
      </w:r>
      <w:r w:rsidRPr="00D81BB8">
        <w:rPr>
          <w:rFonts w:asciiTheme="majorHAnsi" w:eastAsia="Times New Roman" w:hAnsiTheme="majorHAnsi" w:cs="Tahoma"/>
          <w:b/>
          <w:sz w:val="22"/>
          <w:szCs w:val="22"/>
          <w:u w:val="single"/>
        </w:rPr>
        <w:t>$</w:t>
      </w:r>
      <w:r w:rsidR="00A661ED">
        <w:rPr>
          <w:rFonts w:asciiTheme="majorHAnsi" w:eastAsia="Times New Roman" w:hAnsiTheme="majorHAnsi" w:cs="Tahoma"/>
          <w:b/>
          <w:sz w:val="22"/>
          <w:szCs w:val="22"/>
          <w:u w:val="single"/>
        </w:rPr>
        <w:t>4</w:t>
      </w:r>
      <w:r w:rsidR="00D81BB8">
        <w:rPr>
          <w:rFonts w:asciiTheme="majorHAnsi" w:eastAsia="Times New Roman" w:hAnsiTheme="majorHAnsi" w:cs="Tahoma"/>
          <w:b/>
          <w:sz w:val="22"/>
          <w:szCs w:val="22"/>
          <w:u w:val="single"/>
        </w:rPr>
        <w:t xml:space="preserve"> </w:t>
      </w:r>
      <w:r w:rsidRPr="00D81BB8">
        <w:rPr>
          <w:rFonts w:asciiTheme="majorHAnsi" w:eastAsia="Times New Roman" w:hAnsiTheme="majorHAnsi" w:cs="Tahoma"/>
          <w:b/>
          <w:sz w:val="22"/>
          <w:szCs w:val="22"/>
          <w:u w:val="single"/>
        </w:rPr>
        <w:t>billion</w:t>
      </w:r>
      <w:r w:rsidR="00A661ED">
        <w:rPr>
          <w:rFonts w:asciiTheme="majorHAnsi" w:eastAsia="Times New Roman" w:hAnsiTheme="majorHAnsi" w:cs="Tahoma"/>
          <w:sz w:val="22"/>
          <w:szCs w:val="22"/>
        </w:rPr>
        <w:t xml:space="preserve">, 31 </w:t>
      </w:r>
      <w:r w:rsidR="00D80007">
        <w:rPr>
          <w:rFonts w:asciiTheme="majorHAnsi" w:eastAsia="Times New Roman" w:hAnsiTheme="majorHAnsi" w:cs="Tahoma"/>
          <w:sz w:val="22"/>
          <w:szCs w:val="22"/>
        </w:rPr>
        <w:t>x the original commitment!</w:t>
      </w:r>
      <w:r>
        <w:rPr>
          <w:rFonts w:asciiTheme="majorHAnsi" w:eastAsia="Times New Roman" w:hAnsiTheme="majorHAnsi" w:cs="Tahoma"/>
          <w:sz w:val="22"/>
          <w:szCs w:val="22"/>
        </w:rPr>
        <w:t xml:space="preserve">  </w:t>
      </w:r>
      <w:r w:rsidRPr="00F7449C">
        <w:rPr>
          <w:rFonts w:asciiTheme="majorHAnsi" w:eastAsia="Times New Roman" w:hAnsiTheme="majorHAnsi" w:cs="Tahoma"/>
          <w:sz w:val="22"/>
          <w:szCs w:val="22"/>
        </w:rPr>
        <w:t>This is still a significant under-estimate, as it does not include expenditure by the Ministry of Foreign Affairs (MOF</w:t>
      </w:r>
      <w:r w:rsidR="009361EA">
        <w:rPr>
          <w:rFonts w:asciiTheme="majorHAnsi" w:eastAsia="Times New Roman" w:hAnsiTheme="majorHAnsi" w:cs="Tahoma"/>
          <w:sz w:val="22"/>
          <w:szCs w:val="22"/>
        </w:rPr>
        <w:t>A</w:t>
      </w:r>
      <w:r w:rsidRPr="00F7449C">
        <w:rPr>
          <w:rFonts w:asciiTheme="majorHAnsi" w:eastAsia="Times New Roman" w:hAnsiTheme="majorHAnsi" w:cs="Tahoma"/>
          <w:sz w:val="22"/>
          <w:szCs w:val="22"/>
        </w:rPr>
        <w:t>) (e.g. in attending ICC, MSTP and RWG meetings), and expenditure in the Yellow</w:t>
      </w:r>
      <w:r w:rsidR="00D81BB8">
        <w:rPr>
          <w:rFonts w:asciiTheme="majorHAnsi" w:eastAsia="Times New Roman" w:hAnsiTheme="majorHAnsi" w:cs="Tahoma"/>
          <w:sz w:val="22"/>
          <w:szCs w:val="22"/>
        </w:rPr>
        <w:t xml:space="preserve"> Sea region by </w:t>
      </w:r>
      <w:r w:rsidR="0041647C">
        <w:rPr>
          <w:rFonts w:asciiTheme="majorHAnsi" w:eastAsia="Times New Roman" w:hAnsiTheme="majorHAnsi" w:cs="Tahoma"/>
          <w:sz w:val="22"/>
          <w:szCs w:val="22"/>
        </w:rPr>
        <w:t>ROK</w:t>
      </w:r>
      <w:r w:rsidR="00D81BB8">
        <w:rPr>
          <w:rFonts w:asciiTheme="majorHAnsi" w:eastAsia="Times New Roman" w:hAnsiTheme="majorHAnsi" w:cs="Tahoma"/>
          <w:sz w:val="22"/>
          <w:szCs w:val="22"/>
        </w:rPr>
        <w:t>-based NGOs.</w:t>
      </w:r>
    </w:p>
    <w:p w14:paraId="29490014" w14:textId="77777777" w:rsidR="00D81BB8" w:rsidRPr="00D81BB8" w:rsidRDefault="00D81BB8" w:rsidP="00D81BB8">
      <w:pPr>
        <w:shd w:val="clear" w:color="auto" w:fill="FEFEFE"/>
        <w:spacing w:line="276" w:lineRule="auto"/>
        <w:jc w:val="both"/>
        <w:rPr>
          <w:rFonts w:asciiTheme="majorHAnsi" w:eastAsia="Times New Roman" w:hAnsiTheme="majorHAnsi" w:cs="Tahoma"/>
          <w:sz w:val="22"/>
          <w:szCs w:val="22"/>
        </w:rPr>
      </w:pPr>
    </w:p>
    <w:p w14:paraId="51800055" w14:textId="402BC29B" w:rsidR="00F8547B" w:rsidRDefault="00F7449C" w:rsidP="00F8547B">
      <w:pPr>
        <w:pStyle w:val="ListParagraph"/>
        <w:numPr>
          <w:ilvl w:val="0"/>
          <w:numId w:val="53"/>
        </w:numPr>
        <w:shd w:val="clear" w:color="auto" w:fill="FEFEFE"/>
        <w:spacing w:line="276" w:lineRule="auto"/>
        <w:ind w:left="360"/>
        <w:jc w:val="both"/>
        <w:rPr>
          <w:rFonts w:asciiTheme="majorHAnsi" w:hAnsiTheme="majorHAnsi"/>
          <w:sz w:val="22"/>
          <w:szCs w:val="22"/>
        </w:rPr>
      </w:pPr>
      <w:r w:rsidRPr="00F8547B">
        <w:rPr>
          <w:rFonts w:asciiTheme="majorHAnsi" w:eastAsia="Times New Roman" w:hAnsiTheme="majorHAnsi" w:cs="Tahoma"/>
          <w:sz w:val="22"/>
          <w:szCs w:val="22"/>
        </w:rPr>
        <w:t xml:space="preserve">The total level of investment in YSLME-related activities </w:t>
      </w:r>
      <w:r w:rsidR="0004075F" w:rsidRPr="00F8547B">
        <w:rPr>
          <w:rFonts w:asciiTheme="majorHAnsi" w:eastAsia="Times New Roman" w:hAnsiTheme="majorHAnsi" w:cs="Tahoma"/>
          <w:sz w:val="22"/>
          <w:szCs w:val="22"/>
        </w:rPr>
        <w:t xml:space="preserve">by all relevant parties in </w:t>
      </w:r>
      <w:r w:rsidR="0041647C">
        <w:rPr>
          <w:rFonts w:asciiTheme="majorHAnsi" w:eastAsia="Times New Roman" w:hAnsiTheme="majorHAnsi" w:cs="Tahoma"/>
          <w:sz w:val="22"/>
          <w:szCs w:val="22"/>
        </w:rPr>
        <w:t>ROK</w:t>
      </w:r>
      <w:r w:rsidR="0004075F" w:rsidRPr="00F8547B">
        <w:rPr>
          <w:rFonts w:asciiTheme="majorHAnsi" w:eastAsia="Times New Roman" w:hAnsiTheme="majorHAnsi" w:cs="Tahoma"/>
          <w:sz w:val="22"/>
          <w:szCs w:val="22"/>
        </w:rPr>
        <w:t xml:space="preserve"> for the period July 2014 - July 2018 may well be more than 3x the $</w:t>
      </w:r>
      <w:r w:rsidR="00A661ED">
        <w:rPr>
          <w:rFonts w:asciiTheme="majorHAnsi" w:eastAsia="Times New Roman" w:hAnsiTheme="majorHAnsi" w:cs="Tahoma"/>
          <w:sz w:val="22"/>
          <w:szCs w:val="22"/>
        </w:rPr>
        <w:t>4</w:t>
      </w:r>
      <w:r w:rsidR="0004075F" w:rsidRPr="00F8547B">
        <w:rPr>
          <w:rFonts w:asciiTheme="majorHAnsi" w:eastAsia="Times New Roman" w:hAnsiTheme="majorHAnsi" w:cs="Tahoma"/>
          <w:sz w:val="22"/>
          <w:szCs w:val="22"/>
        </w:rPr>
        <w:t xml:space="preserve"> billion shown in Annex 8, i.e</w:t>
      </w:r>
      <w:r w:rsidR="0004075F" w:rsidRPr="00F8547B">
        <w:rPr>
          <w:rFonts w:asciiTheme="majorHAnsi" w:eastAsia="Times New Roman" w:hAnsiTheme="majorHAnsi" w:cs="Tahoma"/>
          <w:b/>
          <w:sz w:val="22"/>
          <w:szCs w:val="22"/>
          <w:u w:val="single"/>
        </w:rPr>
        <w:t>. &gt; $</w:t>
      </w:r>
      <w:r w:rsidR="00A661ED">
        <w:rPr>
          <w:rFonts w:asciiTheme="majorHAnsi" w:eastAsia="Times New Roman" w:hAnsiTheme="majorHAnsi" w:cs="Tahoma"/>
          <w:b/>
          <w:sz w:val="22"/>
          <w:szCs w:val="22"/>
          <w:u w:val="single"/>
        </w:rPr>
        <w:t>1</w:t>
      </w:r>
      <w:r w:rsidR="00D81BB8" w:rsidRPr="00F8547B">
        <w:rPr>
          <w:rFonts w:asciiTheme="majorHAnsi" w:eastAsia="Times New Roman" w:hAnsiTheme="majorHAnsi" w:cs="Tahoma"/>
          <w:b/>
          <w:sz w:val="22"/>
          <w:szCs w:val="22"/>
          <w:u w:val="single"/>
        </w:rPr>
        <w:t>3 billion</w:t>
      </w:r>
      <w:r w:rsidR="00F8547B" w:rsidRPr="00F8547B">
        <w:rPr>
          <w:rFonts w:asciiTheme="majorHAnsi" w:eastAsia="Times New Roman" w:hAnsiTheme="majorHAnsi" w:cs="Tahoma"/>
          <w:b/>
          <w:sz w:val="22"/>
          <w:szCs w:val="22"/>
          <w:u w:val="single"/>
        </w:rPr>
        <w:t xml:space="preserve">, </w:t>
      </w:r>
      <w:r w:rsidR="00F8547B" w:rsidRPr="00F8547B">
        <w:rPr>
          <w:rFonts w:asciiTheme="majorHAnsi" w:eastAsia="Times New Roman" w:hAnsiTheme="majorHAnsi" w:cs="Tahoma"/>
          <w:sz w:val="22"/>
          <w:szCs w:val="22"/>
          <w:u w:val="single"/>
        </w:rPr>
        <w:t xml:space="preserve">which is </w:t>
      </w:r>
      <w:r w:rsidR="00D80007">
        <w:rPr>
          <w:rFonts w:asciiTheme="majorHAnsi" w:hAnsiTheme="majorHAnsi"/>
          <w:sz w:val="22"/>
          <w:szCs w:val="22"/>
          <w:u w:val="single"/>
        </w:rPr>
        <w:t>95</w:t>
      </w:r>
      <w:r w:rsidR="00F8547B" w:rsidRPr="00F8547B">
        <w:rPr>
          <w:rFonts w:asciiTheme="majorHAnsi" w:hAnsiTheme="majorHAnsi"/>
          <w:sz w:val="22"/>
          <w:szCs w:val="22"/>
          <w:u w:val="single"/>
        </w:rPr>
        <w:t>x</w:t>
      </w:r>
      <w:r w:rsidR="00F8547B" w:rsidRPr="004376A3">
        <w:rPr>
          <w:rFonts w:asciiTheme="majorHAnsi" w:hAnsiTheme="majorHAnsi"/>
          <w:sz w:val="22"/>
          <w:szCs w:val="22"/>
          <w:u w:val="single"/>
        </w:rPr>
        <w:t xml:space="preserve"> the original commitment </w:t>
      </w:r>
      <w:r w:rsidR="00F8547B">
        <w:rPr>
          <w:rFonts w:asciiTheme="majorHAnsi" w:hAnsiTheme="majorHAnsi"/>
          <w:sz w:val="22"/>
          <w:szCs w:val="22"/>
          <w:u w:val="single"/>
        </w:rPr>
        <w:t xml:space="preserve">by </w:t>
      </w:r>
      <w:r w:rsidR="0041647C">
        <w:rPr>
          <w:rFonts w:asciiTheme="majorHAnsi" w:hAnsiTheme="majorHAnsi"/>
          <w:sz w:val="22"/>
          <w:szCs w:val="22"/>
          <w:u w:val="single"/>
        </w:rPr>
        <w:t>ROK</w:t>
      </w:r>
      <w:r w:rsidR="00F8547B">
        <w:rPr>
          <w:rFonts w:asciiTheme="majorHAnsi" w:hAnsiTheme="majorHAnsi"/>
          <w:sz w:val="22"/>
          <w:szCs w:val="22"/>
          <w:u w:val="single"/>
        </w:rPr>
        <w:t xml:space="preserve"> </w:t>
      </w:r>
      <w:r w:rsidR="00F8547B" w:rsidRPr="004376A3">
        <w:rPr>
          <w:rFonts w:asciiTheme="majorHAnsi" w:hAnsiTheme="majorHAnsi"/>
          <w:sz w:val="22"/>
          <w:szCs w:val="22"/>
          <w:u w:val="single"/>
        </w:rPr>
        <w:t xml:space="preserve">in the </w:t>
      </w:r>
      <w:proofErr w:type="spellStart"/>
      <w:r w:rsidR="00F8547B" w:rsidRPr="004376A3">
        <w:rPr>
          <w:rFonts w:asciiTheme="majorHAnsi" w:hAnsiTheme="majorHAnsi"/>
          <w:sz w:val="22"/>
          <w:szCs w:val="22"/>
          <w:u w:val="single"/>
        </w:rPr>
        <w:t>ProDoc</w:t>
      </w:r>
      <w:proofErr w:type="spellEnd"/>
      <w:r w:rsidR="00F8547B" w:rsidRPr="004376A3">
        <w:rPr>
          <w:rFonts w:asciiTheme="majorHAnsi" w:hAnsiTheme="majorHAnsi"/>
          <w:sz w:val="22"/>
          <w:szCs w:val="22"/>
        </w:rPr>
        <w:t>.</w:t>
      </w:r>
    </w:p>
    <w:p w14:paraId="6C9658CF" w14:textId="77777777" w:rsidR="009361EA" w:rsidRPr="004652E8" w:rsidRDefault="009361EA" w:rsidP="004652E8">
      <w:pPr>
        <w:shd w:val="clear" w:color="auto" w:fill="FEFEFE"/>
        <w:spacing w:line="276" w:lineRule="auto"/>
        <w:jc w:val="both"/>
        <w:rPr>
          <w:rFonts w:asciiTheme="majorHAnsi" w:hAnsiTheme="majorHAnsi"/>
          <w:sz w:val="22"/>
          <w:szCs w:val="22"/>
        </w:rPr>
      </w:pPr>
    </w:p>
    <w:p w14:paraId="7FF86FDE" w14:textId="3F9BA669" w:rsidR="004E272E" w:rsidRPr="004E272E" w:rsidRDefault="004E272E" w:rsidP="004E272E">
      <w:pPr>
        <w:spacing w:line="276" w:lineRule="auto"/>
        <w:ind w:left="360"/>
        <w:jc w:val="both"/>
        <w:rPr>
          <w:rFonts w:asciiTheme="majorHAnsi" w:hAnsiTheme="majorHAnsi"/>
          <w:b/>
          <w:sz w:val="22"/>
          <w:szCs w:val="22"/>
        </w:rPr>
      </w:pPr>
      <w:r w:rsidRPr="004E272E">
        <w:rPr>
          <w:rFonts w:asciiTheme="majorHAnsi" w:hAnsiTheme="majorHAnsi"/>
          <w:b/>
          <w:sz w:val="22"/>
          <w:szCs w:val="22"/>
        </w:rPr>
        <w:t xml:space="preserve">(NB: The MTR has accepted the co-financing values as reported by PRC and </w:t>
      </w:r>
      <w:r w:rsidR="0041647C">
        <w:rPr>
          <w:rFonts w:asciiTheme="majorHAnsi" w:hAnsiTheme="majorHAnsi"/>
          <w:b/>
          <w:sz w:val="22"/>
          <w:szCs w:val="22"/>
        </w:rPr>
        <w:t>ROK</w:t>
      </w:r>
      <w:r w:rsidRPr="004E272E">
        <w:rPr>
          <w:rFonts w:asciiTheme="majorHAnsi" w:hAnsiTheme="majorHAnsi"/>
          <w:b/>
          <w:sz w:val="22"/>
          <w:szCs w:val="22"/>
        </w:rPr>
        <w:t xml:space="preserve"> in the tables in Annex 8 at “face-value”</w:t>
      </w:r>
      <w:r w:rsidR="00B95B92">
        <w:rPr>
          <w:rFonts w:asciiTheme="majorHAnsi" w:hAnsiTheme="majorHAnsi"/>
          <w:b/>
          <w:sz w:val="22"/>
          <w:szCs w:val="22"/>
        </w:rPr>
        <w:t>. The MTR</w:t>
      </w:r>
      <w:r w:rsidRPr="004E272E">
        <w:rPr>
          <w:rFonts w:asciiTheme="majorHAnsi" w:hAnsiTheme="majorHAnsi"/>
          <w:b/>
          <w:sz w:val="22"/>
          <w:szCs w:val="22"/>
        </w:rPr>
        <w:t xml:space="preserve"> of course has no way of assessing the veracity and accuracy of these figures).</w:t>
      </w:r>
    </w:p>
    <w:p w14:paraId="63B05D4E" w14:textId="77777777" w:rsidR="004E272E" w:rsidRPr="004E272E" w:rsidRDefault="004E272E" w:rsidP="004E272E">
      <w:pPr>
        <w:shd w:val="clear" w:color="auto" w:fill="FEFEFE"/>
        <w:spacing w:line="276" w:lineRule="auto"/>
        <w:jc w:val="both"/>
        <w:rPr>
          <w:rFonts w:asciiTheme="majorHAnsi" w:hAnsiTheme="majorHAnsi"/>
          <w:b/>
          <w:sz w:val="22"/>
          <w:szCs w:val="22"/>
        </w:rPr>
      </w:pPr>
    </w:p>
    <w:p w14:paraId="435362DF" w14:textId="65E95E10" w:rsidR="00F8547B" w:rsidRPr="004E272E" w:rsidRDefault="004E272E" w:rsidP="00F8547B">
      <w:pPr>
        <w:shd w:val="clear" w:color="auto" w:fill="FEFEFE"/>
        <w:spacing w:line="276" w:lineRule="auto"/>
        <w:ind w:left="360"/>
        <w:jc w:val="both"/>
        <w:rPr>
          <w:rFonts w:asciiTheme="majorHAnsi" w:hAnsiTheme="majorHAnsi"/>
          <w:b/>
          <w:sz w:val="22"/>
          <w:szCs w:val="22"/>
        </w:rPr>
      </w:pPr>
      <w:r w:rsidRPr="004E272E">
        <w:rPr>
          <w:rFonts w:asciiTheme="majorHAnsi" w:hAnsiTheme="majorHAnsi"/>
          <w:b/>
          <w:sz w:val="22"/>
          <w:szCs w:val="22"/>
        </w:rPr>
        <w:t>(NB: When the</w:t>
      </w:r>
      <w:r w:rsidR="00F8547B" w:rsidRPr="004E272E">
        <w:rPr>
          <w:rFonts w:asciiTheme="majorHAnsi" w:hAnsiTheme="majorHAnsi"/>
          <w:b/>
          <w:sz w:val="22"/>
          <w:szCs w:val="22"/>
        </w:rPr>
        <w:t xml:space="preserve"> figures were received from </w:t>
      </w:r>
      <w:r w:rsidR="0041647C">
        <w:rPr>
          <w:rFonts w:asciiTheme="majorHAnsi" w:hAnsiTheme="majorHAnsi"/>
          <w:b/>
          <w:sz w:val="22"/>
          <w:szCs w:val="22"/>
        </w:rPr>
        <w:t>ROK</w:t>
      </w:r>
      <w:r w:rsidR="00F8547B" w:rsidRPr="004E272E">
        <w:rPr>
          <w:rFonts w:asciiTheme="majorHAnsi" w:hAnsiTheme="majorHAnsi"/>
          <w:b/>
          <w:sz w:val="22"/>
          <w:szCs w:val="22"/>
        </w:rPr>
        <w:t xml:space="preserve">, given their extremely large </w:t>
      </w:r>
      <w:proofErr w:type="spellStart"/>
      <w:r w:rsidR="00F8547B" w:rsidRPr="004E272E">
        <w:rPr>
          <w:rFonts w:asciiTheme="majorHAnsi" w:hAnsiTheme="majorHAnsi"/>
          <w:b/>
          <w:sz w:val="22"/>
          <w:szCs w:val="22"/>
        </w:rPr>
        <w:t>quantums</w:t>
      </w:r>
      <w:proofErr w:type="spellEnd"/>
      <w:r w:rsidR="00F8547B" w:rsidRPr="004E272E">
        <w:rPr>
          <w:rFonts w:asciiTheme="majorHAnsi" w:hAnsiTheme="majorHAnsi"/>
          <w:b/>
          <w:sz w:val="22"/>
          <w:szCs w:val="22"/>
        </w:rPr>
        <w:t xml:space="preserve"> the MTR consultant sought to clarify the definition of “million” and “billion” used, in terms of the number </w:t>
      </w:r>
      <w:r w:rsidR="00B95B92">
        <w:rPr>
          <w:rFonts w:asciiTheme="majorHAnsi" w:hAnsiTheme="majorHAnsi"/>
          <w:b/>
          <w:sz w:val="22"/>
          <w:szCs w:val="22"/>
        </w:rPr>
        <w:t xml:space="preserve">of </w:t>
      </w:r>
      <w:r w:rsidR="00F8547B" w:rsidRPr="004E272E">
        <w:rPr>
          <w:rFonts w:asciiTheme="majorHAnsi" w:hAnsiTheme="majorHAnsi"/>
          <w:b/>
          <w:sz w:val="22"/>
          <w:szCs w:val="22"/>
        </w:rPr>
        <w:t xml:space="preserve">zeros before the decimal point (six zeros for million and nine zeros for billion), and the figures as presented were confirmed by </w:t>
      </w:r>
      <w:r w:rsidR="0041647C">
        <w:rPr>
          <w:rFonts w:asciiTheme="majorHAnsi" w:hAnsiTheme="majorHAnsi"/>
          <w:b/>
          <w:sz w:val="22"/>
          <w:szCs w:val="22"/>
        </w:rPr>
        <w:t>ROK</w:t>
      </w:r>
      <w:r w:rsidR="00F8547B" w:rsidRPr="004E272E">
        <w:rPr>
          <w:rFonts w:asciiTheme="majorHAnsi" w:hAnsiTheme="majorHAnsi"/>
          <w:b/>
          <w:sz w:val="22"/>
          <w:szCs w:val="22"/>
        </w:rPr>
        <w:t>).</w:t>
      </w:r>
    </w:p>
    <w:p w14:paraId="655BA68B" w14:textId="77777777" w:rsidR="00F8547B" w:rsidRPr="00F8547B" w:rsidRDefault="00F8547B" w:rsidP="00F8547B">
      <w:pPr>
        <w:shd w:val="clear" w:color="auto" w:fill="FEFEFE"/>
        <w:spacing w:line="276" w:lineRule="auto"/>
        <w:jc w:val="both"/>
        <w:rPr>
          <w:rFonts w:asciiTheme="majorHAnsi" w:eastAsia="Times New Roman" w:hAnsiTheme="majorHAnsi" w:cs="Tahoma"/>
          <w:color w:val="000000" w:themeColor="text1"/>
          <w:sz w:val="22"/>
          <w:szCs w:val="22"/>
        </w:rPr>
      </w:pPr>
    </w:p>
    <w:p w14:paraId="0AFA6513" w14:textId="2856538B" w:rsidR="00E90B8A" w:rsidRPr="00F8547B" w:rsidRDefault="00735877" w:rsidP="00F8547B">
      <w:pPr>
        <w:pStyle w:val="ListParagraph"/>
        <w:numPr>
          <w:ilvl w:val="0"/>
          <w:numId w:val="53"/>
        </w:numPr>
        <w:shd w:val="clear" w:color="auto" w:fill="FEFEFE"/>
        <w:spacing w:line="276" w:lineRule="auto"/>
        <w:ind w:left="360"/>
        <w:jc w:val="both"/>
        <w:rPr>
          <w:rFonts w:asciiTheme="majorHAnsi" w:hAnsiTheme="majorHAnsi"/>
          <w:sz w:val="22"/>
          <w:szCs w:val="22"/>
        </w:rPr>
      </w:pPr>
      <w:r w:rsidRPr="00F8547B">
        <w:rPr>
          <w:rFonts w:asciiTheme="majorHAnsi" w:eastAsia="Times New Roman" w:hAnsiTheme="majorHAnsi" w:cs="Tahoma"/>
          <w:color w:val="000000" w:themeColor="text1"/>
          <w:sz w:val="22"/>
          <w:szCs w:val="22"/>
        </w:rPr>
        <w:t xml:space="preserve">The outstanding level of financial investment in </w:t>
      </w:r>
      <w:r w:rsidRPr="00F8547B">
        <w:rPr>
          <w:rFonts w:asciiTheme="majorHAnsi" w:eastAsia="Times New Roman" w:hAnsiTheme="majorHAnsi" w:cs="Tahoma"/>
          <w:sz w:val="22"/>
          <w:szCs w:val="22"/>
        </w:rPr>
        <w:t xml:space="preserve">YSLME-related activities by both PRC and </w:t>
      </w:r>
      <w:r w:rsidR="0041647C">
        <w:rPr>
          <w:rFonts w:asciiTheme="majorHAnsi" w:eastAsia="Times New Roman" w:hAnsiTheme="majorHAnsi" w:cs="Tahoma"/>
          <w:sz w:val="22"/>
          <w:szCs w:val="22"/>
        </w:rPr>
        <w:t>ROK</w:t>
      </w:r>
      <w:r w:rsidRPr="00F8547B">
        <w:rPr>
          <w:rFonts w:asciiTheme="majorHAnsi" w:eastAsia="Times New Roman" w:hAnsiTheme="majorHAnsi" w:cs="Tahoma"/>
          <w:sz w:val="22"/>
          <w:szCs w:val="22"/>
        </w:rPr>
        <w:t xml:space="preserve"> bodes extremely well for future sustainability, and should be highly c</w:t>
      </w:r>
      <w:r w:rsidRPr="00F8547B">
        <w:rPr>
          <w:rFonts w:asciiTheme="majorHAnsi" w:eastAsia="Times New Roman" w:hAnsiTheme="majorHAnsi" w:cs="Tahoma"/>
          <w:color w:val="000000" w:themeColor="text1"/>
          <w:sz w:val="22"/>
          <w:szCs w:val="22"/>
        </w:rPr>
        <w:t xml:space="preserve">ommended </w:t>
      </w:r>
      <w:r w:rsidRPr="00F8547B">
        <w:rPr>
          <w:rFonts w:asciiTheme="majorHAnsi" w:eastAsia="Times New Roman" w:hAnsiTheme="majorHAnsi" w:cs="Tahoma"/>
          <w:sz w:val="22"/>
          <w:szCs w:val="22"/>
        </w:rPr>
        <w:t>(see also section 3.5.1)</w:t>
      </w:r>
      <w:r w:rsidRPr="00F8547B">
        <w:rPr>
          <w:rFonts w:asciiTheme="majorHAnsi" w:eastAsia="Times New Roman" w:hAnsiTheme="majorHAnsi" w:cs="Tahoma"/>
          <w:color w:val="000000" w:themeColor="text1"/>
          <w:sz w:val="22"/>
          <w:szCs w:val="22"/>
        </w:rPr>
        <w:t xml:space="preserve">. Additionally, the outstanding level of investment by </w:t>
      </w:r>
      <w:r w:rsidR="0041647C">
        <w:rPr>
          <w:rFonts w:asciiTheme="majorHAnsi" w:eastAsia="Times New Roman" w:hAnsiTheme="majorHAnsi" w:cs="Tahoma"/>
          <w:color w:val="000000" w:themeColor="text1"/>
          <w:sz w:val="22"/>
          <w:szCs w:val="22"/>
        </w:rPr>
        <w:t>ROK</w:t>
      </w:r>
      <w:r w:rsidRPr="00F8547B">
        <w:rPr>
          <w:rFonts w:asciiTheme="majorHAnsi" w:eastAsia="Times New Roman" w:hAnsiTheme="majorHAnsi" w:cs="Tahoma"/>
          <w:color w:val="000000" w:themeColor="text1"/>
          <w:sz w:val="22"/>
          <w:szCs w:val="22"/>
        </w:rPr>
        <w:t xml:space="preserve"> sets a positive challenge for PRC to aim towards moving forward.</w:t>
      </w:r>
    </w:p>
    <w:p w14:paraId="0D27390A" w14:textId="77777777" w:rsidR="00D81BB8" w:rsidRPr="00D81BB8" w:rsidRDefault="00D81BB8" w:rsidP="00D81BB8">
      <w:pPr>
        <w:shd w:val="clear" w:color="auto" w:fill="FEFEFE"/>
        <w:spacing w:line="276" w:lineRule="auto"/>
        <w:jc w:val="both"/>
        <w:rPr>
          <w:rFonts w:asciiTheme="majorHAnsi" w:hAnsiTheme="majorHAnsi"/>
          <w:sz w:val="22"/>
          <w:szCs w:val="22"/>
        </w:rPr>
      </w:pPr>
    </w:p>
    <w:p w14:paraId="19FCF80F" w14:textId="77777777" w:rsidR="001B7C13" w:rsidRDefault="001B7C13" w:rsidP="00DF2288">
      <w:pPr>
        <w:shd w:val="clear" w:color="auto" w:fill="FEFEFE"/>
        <w:spacing w:line="276" w:lineRule="auto"/>
        <w:jc w:val="both"/>
        <w:rPr>
          <w:rFonts w:asciiTheme="majorHAnsi" w:eastAsia="Times New Roman" w:hAnsiTheme="majorHAnsi" w:cs="Tahoma"/>
          <w:spacing w:val="8"/>
          <w:sz w:val="20"/>
          <w:szCs w:val="20"/>
        </w:rPr>
      </w:pPr>
    </w:p>
    <w:p w14:paraId="51262392" w14:textId="67D6394F" w:rsidR="00DF2288" w:rsidRDefault="00DF2288" w:rsidP="00DF2288">
      <w:pPr>
        <w:shd w:val="clear" w:color="auto" w:fill="FEFEFE"/>
        <w:spacing w:line="276" w:lineRule="auto"/>
        <w:jc w:val="both"/>
        <w:rPr>
          <w:rFonts w:asciiTheme="majorHAnsi" w:eastAsia="Times New Roman" w:hAnsiTheme="majorHAnsi" w:cs="Tahoma"/>
          <w:spacing w:val="8"/>
          <w:sz w:val="20"/>
          <w:szCs w:val="20"/>
        </w:rPr>
      </w:pPr>
      <w:r>
        <w:rPr>
          <w:rFonts w:asciiTheme="majorHAnsi" w:eastAsia="Times New Roman" w:hAnsiTheme="majorHAnsi" w:cs="Tahoma"/>
          <w:spacing w:val="8"/>
          <w:sz w:val="20"/>
          <w:szCs w:val="20"/>
        </w:rPr>
        <w:t>TABLE</w:t>
      </w:r>
      <w:r w:rsidRPr="00DF2288">
        <w:rPr>
          <w:rFonts w:asciiTheme="majorHAnsi" w:eastAsia="Times New Roman" w:hAnsiTheme="majorHAnsi" w:cs="Tahoma"/>
          <w:spacing w:val="8"/>
          <w:sz w:val="20"/>
          <w:szCs w:val="20"/>
        </w:rPr>
        <w:t xml:space="preserve"> </w:t>
      </w:r>
      <w:r w:rsidR="004755F7">
        <w:rPr>
          <w:rFonts w:asciiTheme="majorHAnsi" w:eastAsia="Times New Roman" w:hAnsiTheme="majorHAnsi" w:cs="Tahoma"/>
          <w:spacing w:val="8"/>
          <w:sz w:val="20"/>
          <w:szCs w:val="20"/>
        </w:rPr>
        <w:t>6</w:t>
      </w:r>
      <w:r>
        <w:rPr>
          <w:rFonts w:asciiTheme="majorHAnsi" w:eastAsia="Times New Roman" w:hAnsiTheme="majorHAnsi" w:cs="Tahoma"/>
          <w:spacing w:val="8"/>
          <w:sz w:val="20"/>
          <w:szCs w:val="20"/>
        </w:rPr>
        <w:t xml:space="preserve">: </w:t>
      </w:r>
      <w:r w:rsidRPr="00DF2288">
        <w:rPr>
          <w:rFonts w:asciiTheme="majorHAnsi" w:eastAsia="Times New Roman" w:hAnsiTheme="majorHAnsi" w:cs="Tahoma"/>
          <w:i/>
          <w:spacing w:val="8"/>
          <w:sz w:val="20"/>
          <w:szCs w:val="20"/>
        </w:rPr>
        <w:t xml:space="preserve">Scan of the co-financing Table from the </w:t>
      </w:r>
      <w:proofErr w:type="spellStart"/>
      <w:r w:rsidRPr="00DF2288">
        <w:rPr>
          <w:rFonts w:asciiTheme="majorHAnsi" w:eastAsia="Times New Roman" w:hAnsiTheme="majorHAnsi" w:cs="Tahoma"/>
          <w:i/>
          <w:spacing w:val="8"/>
          <w:sz w:val="20"/>
          <w:szCs w:val="20"/>
        </w:rPr>
        <w:t>ProDoc</w:t>
      </w:r>
      <w:proofErr w:type="spellEnd"/>
      <w:r w:rsidRPr="00DF2288">
        <w:rPr>
          <w:rFonts w:asciiTheme="majorHAnsi" w:eastAsia="Times New Roman" w:hAnsiTheme="majorHAnsi" w:cs="Tahoma"/>
          <w:i/>
          <w:spacing w:val="8"/>
          <w:sz w:val="20"/>
          <w:szCs w:val="20"/>
        </w:rPr>
        <w:t xml:space="preserve"> signed in July 2014</w:t>
      </w:r>
    </w:p>
    <w:p w14:paraId="5BEEE99B" w14:textId="0BDBBD16" w:rsidR="00DF2288" w:rsidRDefault="00DF2288" w:rsidP="00DF2288">
      <w:pPr>
        <w:shd w:val="clear" w:color="auto" w:fill="FEFEFE"/>
        <w:jc w:val="both"/>
        <w:rPr>
          <w:rFonts w:asciiTheme="majorHAnsi" w:eastAsia="Times New Roman" w:hAnsiTheme="majorHAnsi" w:cs="Tahoma"/>
          <w:spacing w:val="8"/>
          <w:sz w:val="20"/>
          <w:szCs w:val="20"/>
        </w:rPr>
      </w:pPr>
      <w:r>
        <w:rPr>
          <w:rFonts w:asciiTheme="majorHAnsi" w:eastAsia="Times New Roman" w:hAnsiTheme="majorHAnsi" w:cs="Tahoma"/>
          <w:noProof/>
          <w:spacing w:val="8"/>
          <w:sz w:val="20"/>
          <w:szCs w:val="20"/>
        </w:rPr>
        <w:drawing>
          <wp:inline distT="0" distB="0" distL="0" distR="0" wp14:anchorId="07F1AF4A" wp14:editId="708BC865">
            <wp:extent cx="5741670" cy="1472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ance Table.jpg"/>
                    <pic:cNvPicPr/>
                  </pic:nvPicPr>
                  <pic:blipFill>
                    <a:blip r:embed="rId34">
                      <a:extLst>
                        <a:ext uri="{28A0092B-C50C-407E-A947-70E740481C1C}">
                          <a14:useLocalDpi xmlns:a14="http://schemas.microsoft.com/office/drawing/2010/main"/>
                        </a:ext>
                      </a:extLst>
                    </a:blip>
                    <a:stretch>
                      <a:fillRect/>
                    </a:stretch>
                  </pic:blipFill>
                  <pic:spPr>
                    <a:xfrm>
                      <a:off x="0" y="0"/>
                      <a:ext cx="5741670" cy="1472565"/>
                    </a:xfrm>
                    <a:prstGeom prst="rect">
                      <a:avLst/>
                    </a:prstGeom>
                  </pic:spPr>
                </pic:pic>
              </a:graphicData>
            </a:graphic>
          </wp:inline>
        </w:drawing>
      </w:r>
    </w:p>
    <w:p w14:paraId="7784B9D2" w14:textId="77777777" w:rsidR="00DF2288" w:rsidRDefault="00DF2288" w:rsidP="00DF2288">
      <w:pPr>
        <w:shd w:val="clear" w:color="auto" w:fill="FEFEFE"/>
        <w:jc w:val="both"/>
        <w:rPr>
          <w:rFonts w:asciiTheme="majorHAnsi" w:eastAsia="Times New Roman" w:hAnsiTheme="majorHAnsi" w:cs="Tahoma"/>
          <w:spacing w:val="8"/>
          <w:sz w:val="20"/>
          <w:szCs w:val="20"/>
        </w:rPr>
      </w:pPr>
    </w:p>
    <w:p w14:paraId="73E184B5" w14:textId="77777777" w:rsidR="009C2E2B" w:rsidRDefault="009C2E2B" w:rsidP="00DF2288">
      <w:pPr>
        <w:shd w:val="clear" w:color="auto" w:fill="FEFEFE"/>
        <w:jc w:val="both"/>
        <w:rPr>
          <w:rFonts w:asciiTheme="majorHAnsi" w:eastAsia="Times New Roman" w:hAnsiTheme="majorHAnsi" w:cs="Tahoma"/>
          <w:spacing w:val="8"/>
          <w:sz w:val="20"/>
          <w:szCs w:val="20"/>
        </w:rPr>
      </w:pPr>
    </w:p>
    <w:p w14:paraId="0593AC02" w14:textId="236B3FF0" w:rsidR="008F6D4E" w:rsidRDefault="00971380" w:rsidP="00E92C86">
      <w:pPr>
        <w:pStyle w:val="Heading3"/>
      </w:pPr>
      <w:bookmarkStart w:id="34" w:name="_Toc389486577"/>
      <w:r>
        <w:t>3.2.</w:t>
      </w:r>
      <w:r w:rsidR="00D37C05">
        <w:t>7</w:t>
      </w:r>
      <w:r>
        <w:t xml:space="preserve"> </w:t>
      </w:r>
      <w:r w:rsidR="008F6D4E" w:rsidRPr="000A2A89">
        <w:t xml:space="preserve">Project-level </w:t>
      </w:r>
      <w:r w:rsidR="005746D2">
        <w:t xml:space="preserve">monitoring, </w:t>
      </w:r>
      <w:r w:rsidR="00AE4D28">
        <w:t>e</w:t>
      </w:r>
      <w:r w:rsidR="0034301A">
        <w:t xml:space="preserve">valuation </w:t>
      </w:r>
      <w:r w:rsidR="005746D2">
        <w:t>&amp; reporting</w:t>
      </w:r>
      <w:bookmarkEnd w:id="34"/>
    </w:p>
    <w:p w14:paraId="4A3B588C" w14:textId="77777777" w:rsidR="00971380" w:rsidRPr="000A2A89" w:rsidRDefault="00971380" w:rsidP="008F6D4E">
      <w:pPr>
        <w:shd w:val="clear" w:color="auto" w:fill="FEFEFE"/>
        <w:rPr>
          <w:rFonts w:asciiTheme="majorHAnsi" w:eastAsia="Times New Roman" w:hAnsiTheme="majorHAnsi" w:cs="Tahoma"/>
          <w:spacing w:val="8"/>
          <w:sz w:val="16"/>
          <w:szCs w:val="16"/>
        </w:rPr>
      </w:pPr>
    </w:p>
    <w:p w14:paraId="3E473101" w14:textId="527280C7" w:rsidR="008F6D4E" w:rsidRPr="003B542A" w:rsidRDefault="005746D2" w:rsidP="003B1DED">
      <w:pPr>
        <w:pStyle w:val="ListParagraph"/>
        <w:numPr>
          <w:ilvl w:val="0"/>
          <w:numId w:val="59"/>
        </w:numPr>
        <w:shd w:val="clear" w:color="auto" w:fill="FEFEFE"/>
        <w:spacing w:line="276" w:lineRule="auto"/>
        <w:ind w:left="360"/>
        <w:jc w:val="both"/>
        <w:rPr>
          <w:rFonts w:asciiTheme="majorHAnsi" w:eastAsia="Times New Roman" w:hAnsiTheme="majorHAnsi" w:cs="Tahoma"/>
          <w:sz w:val="22"/>
          <w:szCs w:val="22"/>
        </w:rPr>
      </w:pPr>
      <w:r w:rsidRPr="003B542A">
        <w:rPr>
          <w:rFonts w:asciiTheme="majorHAnsi" w:eastAsia="Times New Roman" w:hAnsiTheme="majorHAnsi" w:cs="Tahoma"/>
          <w:sz w:val="22"/>
          <w:szCs w:val="22"/>
        </w:rPr>
        <w:t xml:space="preserve">As outlined in the </w:t>
      </w:r>
      <w:proofErr w:type="spellStart"/>
      <w:r w:rsidRPr="003B542A">
        <w:rPr>
          <w:rFonts w:asciiTheme="majorHAnsi" w:eastAsia="Times New Roman" w:hAnsiTheme="majorHAnsi" w:cs="Tahoma"/>
          <w:sz w:val="22"/>
          <w:szCs w:val="22"/>
        </w:rPr>
        <w:t>ProDoc</w:t>
      </w:r>
      <w:proofErr w:type="spellEnd"/>
      <w:r w:rsidRPr="003B542A">
        <w:rPr>
          <w:rFonts w:asciiTheme="majorHAnsi" w:eastAsia="Times New Roman" w:hAnsiTheme="majorHAnsi" w:cs="Tahoma"/>
          <w:sz w:val="22"/>
          <w:szCs w:val="22"/>
        </w:rPr>
        <w:t xml:space="preserve"> the Project is subject to standard GEF and UNDP requirements relating to monitoring, evaluation and reporting (MER).  This includes internally conducted Annual Project Reports (APRs) and Project Implementation Review (PIR), and the externally, independently conducted MTR (this report) and the Terminal Evaluation (TE) towards the end of the project.</w:t>
      </w:r>
    </w:p>
    <w:p w14:paraId="1DE0371C" w14:textId="77777777" w:rsidR="005746D2" w:rsidRDefault="005746D2" w:rsidP="003B542A">
      <w:pPr>
        <w:shd w:val="clear" w:color="auto" w:fill="FEFEFE"/>
        <w:spacing w:line="276" w:lineRule="auto"/>
        <w:jc w:val="both"/>
        <w:rPr>
          <w:rFonts w:asciiTheme="majorHAnsi" w:eastAsia="Times New Roman" w:hAnsiTheme="majorHAnsi" w:cs="Tahoma"/>
          <w:sz w:val="22"/>
          <w:szCs w:val="22"/>
        </w:rPr>
      </w:pPr>
    </w:p>
    <w:p w14:paraId="1D1869EC" w14:textId="3106BEDC" w:rsidR="002D2E76" w:rsidRPr="003B542A" w:rsidRDefault="005746D2" w:rsidP="003B1DED">
      <w:pPr>
        <w:pStyle w:val="ListParagraph"/>
        <w:numPr>
          <w:ilvl w:val="0"/>
          <w:numId w:val="59"/>
        </w:numPr>
        <w:shd w:val="clear" w:color="auto" w:fill="FEFEFE"/>
        <w:spacing w:line="276" w:lineRule="auto"/>
        <w:ind w:left="360"/>
        <w:jc w:val="both"/>
        <w:rPr>
          <w:rFonts w:asciiTheme="majorHAnsi" w:eastAsia="Times New Roman" w:hAnsiTheme="majorHAnsi" w:cs="Tahoma"/>
          <w:sz w:val="22"/>
          <w:szCs w:val="22"/>
        </w:rPr>
      </w:pPr>
      <w:r w:rsidRPr="003B542A">
        <w:rPr>
          <w:rFonts w:asciiTheme="majorHAnsi" w:eastAsia="Times New Roman" w:hAnsiTheme="majorHAnsi" w:cs="Tahoma"/>
          <w:sz w:val="22"/>
          <w:szCs w:val="22"/>
        </w:rPr>
        <w:t>The PMO has produced two APR s (</w:t>
      </w:r>
      <w:r w:rsidR="007F711B">
        <w:rPr>
          <w:rFonts w:asciiTheme="majorHAnsi" w:eastAsia="Times New Roman" w:hAnsiTheme="majorHAnsi" w:cs="Tahoma"/>
          <w:sz w:val="22"/>
          <w:szCs w:val="22"/>
        </w:rPr>
        <w:t xml:space="preserve">Jan 2017 </w:t>
      </w:r>
      <w:r w:rsidR="00AA05EB">
        <w:rPr>
          <w:rFonts w:asciiTheme="majorHAnsi" w:eastAsia="Times New Roman" w:hAnsiTheme="majorHAnsi" w:cs="Tahoma"/>
          <w:sz w:val="22"/>
          <w:szCs w:val="22"/>
        </w:rPr>
        <w:t>for</w:t>
      </w:r>
      <w:r w:rsidR="007F711B">
        <w:rPr>
          <w:rFonts w:asciiTheme="majorHAnsi" w:eastAsia="Times New Roman" w:hAnsiTheme="majorHAnsi" w:cs="Tahoma"/>
          <w:sz w:val="22"/>
          <w:szCs w:val="22"/>
        </w:rPr>
        <w:t xml:space="preserve"> the 2016 calendar year </w:t>
      </w:r>
      <w:r w:rsidRPr="003B542A">
        <w:rPr>
          <w:rFonts w:asciiTheme="majorHAnsi" w:eastAsia="Times New Roman" w:hAnsiTheme="majorHAnsi" w:cs="Tahoma"/>
          <w:sz w:val="22"/>
          <w:szCs w:val="22"/>
        </w:rPr>
        <w:t xml:space="preserve">and </w:t>
      </w:r>
      <w:r w:rsidR="007F711B">
        <w:rPr>
          <w:rFonts w:asciiTheme="majorHAnsi" w:eastAsia="Times New Roman" w:hAnsiTheme="majorHAnsi" w:cs="Tahoma"/>
          <w:sz w:val="22"/>
          <w:szCs w:val="22"/>
        </w:rPr>
        <w:t xml:space="preserve">Feb 2018 </w:t>
      </w:r>
      <w:r w:rsidR="00AA05EB">
        <w:rPr>
          <w:rFonts w:asciiTheme="majorHAnsi" w:eastAsia="Times New Roman" w:hAnsiTheme="majorHAnsi" w:cs="Tahoma"/>
          <w:sz w:val="22"/>
          <w:szCs w:val="22"/>
        </w:rPr>
        <w:t>for</w:t>
      </w:r>
      <w:r w:rsidR="007F711B">
        <w:rPr>
          <w:rFonts w:asciiTheme="majorHAnsi" w:eastAsia="Times New Roman" w:hAnsiTheme="majorHAnsi" w:cs="Tahoma"/>
          <w:sz w:val="22"/>
          <w:szCs w:val="22"/>
        </w:rPr>
        <w:t xml:space="preserve"> the 2017 calendar year</w:t>
      </w:r>
      <w:r w:rsidRPr="003B542A">
        <w:rPr>
          <w:rFonts w:asciiTheme="majorHAnsi" w:eastAsia="Times New Roman" w:hAnsiTheme="majorHAnsi" w:cs="Tahoma"/>
          <w:sz w:val="22"/>
          <w:szCs w:val="22"/>
        </w:rPr>
        <w:t>) and</w:t>
      </w:r>
      <w:r w:rsidR="007F711B">
        <w:rPr>
          <w:rFonts w:asciiTheme="majorHAnsi" w:eastAsia="Times New Roman" w:hAnsiTheme="majorHAnsi" w:cs="Tahoma"/>
          <w:sz w:val="22"/>
          <w:szCs w:val="22"/>
        </w:rPr>
        <w:t xml:space="preserve"> one</w:t>
      </w:r>
      <w:r w:rsidRPr="003B542A">
        <w:rPr>
          <w:rFonts w:asciiTheme="majorHAnsi" w:eastAsia="Times New Roman" w:hAnsiTheme="majorHAnsi" w:cs="Tahoma"/>
          <w:sz w:val="22"/>
          <w:szCs w:val="22"/>
        </w:rPr>
        <w:t xml:space="preserve"> PIR (</w:t>
      </w:r>
      <w:r w:rsidR="00524B78">
        <w:rPr>
          <w:rFonts w:asciiTheme="majorHAnsi" w:eastAsia="Times New Roman" w:hAnsiTheme="majorHAnsi" w:cs="Tahoma"/>
          <w:sz w:val="22"/>
          <w:szCs w:val="22"/>
        </w:rPr>
        <w:t>2017</w:t>
      </w:r>
      <w:r w:rsidR="00371573">
        <w:rPr>
          <w:rFonts w:asciiTheme="majorHAnsi" w:eastAsia="Times New Roman" w:hAnsiTheme="majorHAnsi" w:cs="Tahoma"/>
          <w:sz w:val="22"/>
          <w:szCs w:val="22"/>
        </w:rPr>
        <w:t>). T</w:t>
      </w:r>
      <w:r w:rsidRPr="003B542A">
        <w:rPr>
          <w:rFonts w:asciiTheme="majorHAnsi" w:eastAsia="Times New Roman" w:hAnsiTheme="majorHAnsi" w:cs="Tahoma"/>
          <w:sz w:val="22"/>
          <w:szCs w:val="22"/>
        </w:rPr>
        <w:t>hese were reviewed as part of this</w:t>
      </w:r>
      <w:r w:rsidR="00B97B80">
        <w:rPr>
          <w:rFonts w:asciiTheme="majorHAnsi" w:eastAsia="Times New Roman" w:hAnsiTheme="majorHAnsi" w:cs="Tahoma"/>
          <w:sz w:val="22"/>
          <w:szCs w:val="22"/>
        </w:rPr>
        <w:t xml:space="preserve"> MTR. Specific </w:t>
      </w:r>
      <w:r w:rsidR="00524B78">
        <w:rPr>
          <w:rFonts w:asciiTheme="majorHAnsi" w:eastAsia="Times New Roman" w:hAnsiTheme="majorHAnsi" w:cs="Tahoma"/>
          <w:sz w:val="22"/>
          <w:szCs w:val="22"/>
        </w:rPr>
        <w:t>comments are</w:t>
      </w:r>
      <w:r w:rsidR="00631884">
        <w:rPr>
          <w:rFonts w:asciiTheme="majorHAnsi" w:eastAsia="Times New Roman" w:hAnsiTheme="majorHAnsi" w:cs="Tahoma"/>
          <w:sz w:val="22"/>
          <w:szCs w:val="22"/>
        </w:rPr>
        <w:t xml:space="preserve"> not made on the levels of achievement</w:t>
      </w:r>
      <w:r w:rsidR="00B97B80">
        <w:rPr>
          <w:rFonts w:asciiTheme="majorHAnsi" w:eastAsia="Times New Roman" w:hAnsiTheme="majorHAnsi" w:cs="Tahoma"/>
          <w:sz w:val="22"/>
          <w:szCs w:val="22"/>
        </w:rPr>
        <w:t xml:space="preserve"> reported in tho</w:t>
      </w:r>
      <w:r w:rsidR="00631884">
        <w:rPr>
          <w:rFonts w:asciiTheme="majorHAnsi" w:eastAsia="Times New Roman" w:hAnsiTheme="majorHAnsi" w:cs="Tahoma"/>
          <w:sz w:val="22"/>
          <w:szCs w:val="22"/>
        </w:rPr>
        <w:t xml:space="preserve">se reports, as the MTR makes its own </w:t>
      </w:r>
      <w:r w:rsidR="00B97B80">
        <w:rPr>
          <w:rFonts w:asciiTheme="majorHAnsi" w:eastAsia="Times New Roman" w:hAnsiTheme="majorHAnsi" w:cs="Tahoma"/>
          <w:sz w:val="22"/>
          <w:szCs w:val="22"/>
        </w:rPr>
        <w:t>“</w:t>
      </w:r>
      <w:r w:rsidR="00631884">
        <w:rPr>
          <w:rFonts w:asciiTheme="majorHAnsi" w:eastAsia="Times New Roman" w:hAnsiTheme="majorHAnsi" w:cs="Tahoma"/>
          <w:sz w:val="22"/>
          <w:szCs w:val="22"/>
        </w:rPr>
        <w:t>independent</w:t>
      </w:r>
      <w:r w:rsidR="00B97B80">
        <w:rPr>
          <w:rFonts w:asciiTheme="majorHAnsi" w:eastAsia="Times New Roman" w:hAnsiTheme="majorHAnsi" w:cs="Tahoma"/>
          <w:sz w:val="22"/>
          <w:szCs w:val="22"/>
        </w:rPr>
        <w:t>”</w:t>
      </w:r>
      <w:r w:rsidR="00631884">
        <w:rPr>
          <w:rFonts w:asciiTheme="majorHAnsi" w:eastAsia="Times New Roman" w:hAnsiTheme="majorHAnsi" w:cs="Tahoma"/>
          <w:sz w:val="22"/>
          <w:szCs w:val="22"/>
        </w:rPr>
        <w:t xml:space="preserve"> assessment of this in section 3.3 below</w:t>
      </w:r>
      <w:r w:rsidR="00B97B80">
        <w:rPr>
          <w:rFonts w:asciiTheme="majorHAnsi" w:eastAsia="Times New Roman" w:hAnsiTheme="majorHAnsi" w:cs="Tahoma"/>
          <w:sz w:val="22"/>
          <w:szCs w:val="22"/>
        </w:rPr>
        <w:t xml:space="preserve"> (including consideration of what is</w:t>
      </w:r>
      <w:r w:rsidR="00832323">
        <w:rPr>
          <w:rFonts w:asciiTheme="majorHAnsi" w:eastAsia="Times New Roman" w:hAnsiTheme="majorHAnsi" w:cs="Tahoma"/>
          <w:sz w:val="22"/>
          <w:szCs w:val="22"/>
        </w:rPr>
        <w:t xml:space="preserve"> reported</w:t>
      </w:r>
      <w:r w:rsidR="00B97B80">
        <w:rPr>
          <w:rFonts w:asciiTheme="majorHAnsi" w:eastAsia="Times New Roman" w:hAnsiTheme="majorHAnsi" w:cs="Tahoma"/>
          <w:sz w:val="22"/>
          <w:szCs w:val="22"/>
        </w:rPr>
        <w:t xml:space="preserve"> in the APRs and PIR)</w:t>
      </w:r>
      <w:r w:rsidR="00631884">
        <w:rPr>
          <w:rFonts w:asciiTheme="majorHAnsi" w:eastAsia="Times New Roman" w:hAnsiTheme="majorHAnsi" w:cs="Tahoma"/>
          <w:sz w:val="22"/>
          <w:szCs w:val="22"/>
        </w:rPr>
        <w:t xml:space="preserve">.  </w:t>
      </w:r>
      <w:r w:rsidR="00B97B80">
        <w:rPr>
          <w:rFonts w:asciiTheme="majorHAnsi" w:eastAsia="Times New Roman" w:hAnsiTheme="majorHAnsi" w:cs="Tahoma"/>
          <w:sz w:val="22"/>
          <w:szCs w:val="22"/>
        </w:rPr>
        <w:t>However, t</w:t>
      </w:r>
      <w:r w:rsidRPr="003B542A">
        <w:rPr>
          <w:rFonts w:asciiTheme="majorHAnsi" w:eastAsia="Times New Roman" w:hAnsiTheme="majorHAnsi" w:cs="Tahoma"/>
          <w:sz w:val="22"/>
          <w:szCs w:val="22"/>
        </w:rPr>
        <w:t xml:space="preserve">he following </w:t>
      </w:r>
      <w:r w:rsidR="00B97B80">
        <w:rPr>
          <w:rFonts w:asciiTheme="majorHAnsi" w:eastAsia="Times New Roman" w:hAnsiTheme="majorHAnsi" w:cs="Tahoma"/>
          <w:sz w:val="22"/>
          <w:szCs w:val="22"/>
        </w:rPr>
        <w:t xml:space="preserve">general </w:t>
      </w:r>
      <w:r w:rsidRPr="003B542A">
        <w:rPr>
          <w:rFonts w:asciiTheme="majorHAnsi" w:eastAsia="Times New Roman" w:hAnsiTheme="majorHAnsi" w:cs="Tahoma"/>
          <w:sz w:val="22"/>
          <w:szCs w:val="22"/>
        </w:rPr>
        <w:t>observations are made</w:t>
      </w:r>
      <w:r w:rsidR="00B97B80">
        <w:rPr>
          <w:rFonts w:asciiTheme="majorHAnsi" w:eastAsia="Times New Roman" w:hAnsiTheme="majorHAnsi" w:cs="Tahoma"/>
          <w:sz w:val="22"/>
          <w:szCs w:val="22"/>
        </w:rPr>
        <w:t xml:space="preserve"> about the processes and approach apparent in the internal MER reports</w:t>
      </w:r>
      <w:r w:rsidR="002D2E76" w:rsidRPr="003B542A">
        <w:rPr>
          <w:rFonts w:asciiTheme="majorHAnsi" w:eastAsia="Times New Roman" w:hAnsiTheme="majorHAnsi" w:cs="Tahoma"/>
          <w:sz w:val="22"/>
          <w:szCs w:val="22"/>
        </w:rPr>
        <w:t>:</w:t>
      </w:r>
    </w:p>
    <w:p w14:paraId="12EDD29C" w14:textId="77777777" w:rsidR="00A340E2" w:rsidRDefault="00A340E2" w:rsidP="003B542A">
      <w:pPr>
        <w:shd w:val="clear" w:color="auto" w:fill="FEFEFE"/>
        <w:spacing w:line="276" w:lineRule="auto"/>
        <w:jc w:val="both"/>
        <w:rPr>
          <w:rFonts w:asciiTheme="majorHAnsi" w:eastAsia="Times New Roman" w:hAnsiTheme="majorHAnsi" w:cs="Tahoma"/>
          <w:sz w:val="22"/>
          <w:szCs w:val="22"/>
        </w:rPr>
      </w:pPr>
    </w:p>
    <w:p w14:paraId="48B5657E" w14:textId="3076C7EF" w:rsidR="00A340E2" w:rsidRPr="003B542A" w:rsidRDefault="00A340E2" w:rsidP="003B1DED">
      <w:pPr>
        <w:pStyle w:val="ListParagraph"/>
        <w:numPr>
          <w:ilvl w:val="0"/>
          <w:numId w:val="60"/>
        </w:numPr>
        <w:shd w:val="clear" w:color="auto" w:fill="FEFEFE"/>
        <w:spacing w:line="276" w:lineRule="auto"/>
        <w:ind w:left="1080"/>
        <w:jc w:val="both"/>
        <w:rPr>
          <w:rFonts w:asciiTheme="majorHAnsi" w:eastAsia="Times New Roman" w:hAnsiTheme="majorHAnsi" w:cs="Tahoma"/>
          <w:sz w:val="22"/>
          <w:szCs w:val="22"/>
        </w:rPr>
      </w:pPr>
      <w:r w:rsidRPr="003B542A">
        <w:rPr>
          <w:rFonts w:asciiTheme="majorHAnsi" w:eastAsia="Times New Roman" w:hAnsiTheme="majorHAnsi" w:cs="Tahoma"/>
          <w:sz w:val="22"/>
          <w:szCs w:val="22"/>
        </w:rPr>
        <w:t>The</w:t>
      </w:r>
      <w:r w:rsidR="00B869DC" w:rsidRPr="003B542A">
        <w:rPr>
          <w:rFonts w:asciiTheme="majorHAnsi" w:eastAsia="Times New Roman" w:hAnsiTheme="majorHAnsi" w:cs="Tahoma"/>
          <w:sz w:val="22"/>
          <w:szCs w:val="22"/>
        </w:rPr>
        <w:t xml:space="preserve"> PMO appears to have difficulty</w:t>
      </w:r>
      <w:r w:rsidRPr="003B542A">
        <w:rPr>
          <w:rFonts w:asciiTheme="majorHAnsi" w:eastAsia="Times New Roman" w:hAnsiTheme="majorHAnsi" w:cs="Tahoma"/>
          <w:sz w:val="22"/>
          <w:szCs w:val="22"/>
        </w:rPr>
        <w:t xml:space="preserve"> in </w:t>
      </w:r>
      <w:r w:rsidR="00B869DC" w:rsidRPr="003B542A">
        <w:rPr>
          <w:rFonts w:asciiTheme="majorHAnsi" w:eastAsia="Times New Roman" w:hAnsiTheme="majorHAnsi" w:cs="Tahoma"/>
          <w:sz w:val="22"/>
          <w:szCs w:val="22"/>
        </w:rPr>
        <w:t>clearly</w:t>
      </w:r>
      <w:r w:rsidR="00230C78" w:rsidRPr="003B542A">
        <w:rPr>
          <w:rFonts w:asciiTheme="majorHAnsi" w:eastAsia="Times New Roman" w:hAnsiTheme="majorHAnsi" w:cs="Tahoma"/>
          <w:sz w:val="22"/>
          <w:szCs w:val="22"/>
        </w:rPr>
        <w:t xml:space="preserve"> reporting “actual”</w:t>
      </w:r>
      <w:r w:rsidRPr="003B542A">
        <w:rPr>
          <w:rFonts w:asciiTheme="majorHAnsi" w:eastAsia="Times New Roman" w:hAnsiTheme="majorHAnsi" w:cs="Tahoma"/>
          <w:sz w:val="22"/>
          <w:szCs w:val="22"/>
        </w:rPr>
        <w:t xml:space="preserve"> implementation </w:t>
      </w:r>
      <w:r w:rsidR="00B869DC" w:rsidRPr="003B542A">
        <w:rPr>
          <w:rFonts w:asciiTheme="majorHAnsi" w:eastAsia="Times New Roman" w:hAnsiTheme="majorHAnsi" w:cs="Tahoma"/>
          <w:sz w:val="22"/>
          <w:szCs w:val="22"/>
        </w:rPr>
        <w:t xml:space="preserve">(and expenditure) </w:t>
      </w:r>
      <w:r w:rsidRPr="003B542A">
        <w:rPr>
          <w:rFonts w:asciiTheme="majorHAnsi" w:eastAsia="Times New Roman" w:hAnsiTheme="majorHAnsi" w:cs="Tahoma"/>
          <w:sz w:val="22"/>
          <w:szCs w:val="22"/>
        </w:rPr>
        <w:t>aga</w:t>
      </w:r>
      <w:r w:rsidR="00B869DC" w:rsidRPr="003B542A">
        <w:rPr>
          <w:rFonts w:asciiTheme="majorHAnsi" w:eastAsia="Times New Roman" w:hAnsiTheme="majorHAnsi" w:cs="Tahoma"/>
          <w:sz w:val="22"/>
          <w:szCs w:val="22"/>
        </w:rPr>
        <w:t>i</w:t>
      </w:r>
      <w:r w:rsidRPr="003B542A">
        <w:rPr>
          <w:rFonts w:asciiTheme="majorHAnsi" w:eastAsia="Times New Roman" w:hAnsiTheme="majorHAnsi" w:cs="Tahoma"/>
          <w:sz w:val="22"/>
          <w:szCs w:val="22"/>
        </w:rPr>
        <w:t>n</w:t>
      </w:r>
      <w:r w:rsidR="00B869DC" w:rsidRPr="003B542A">
        <w:rPr>
          <w:rFonts w:asciiTheme="majorHAnsi" w:eastAsia="Times New Roman" w:hAnsiTheme="majorHAnsi" w:cs="Tahoma"/>
          <w:sz w:val="22"/>
          <w:szCs w:val="22"/>
        </w:rPr>
        <w:t>s</w:t>
      </w:r>
      <w:r w:rsidR="00230C78" w:rsidRPr="003B542A">
        <w:rPr>
          <w:rFonts w:asciiTheme="majorHAnsi" w:eastAsia="Times New Roman" w:hAnsiTheme="majorHAnsi" w:cs="Tahoma"/>
          <w:sz w:val="22"/>
          <w:szCs w:val="22"/>
        </w:rPr>
        <w:t>t “planned”</w:t>
      </w:r>
      <w:r w:rsidRPr="003B542A">
        <w:rPr>
          <w:rFonts w:asciiTheme="majorHAnsi" w:eastAsia="Times New Roman" w:hAnsiTheme="majorHAnsi" w:cs="Tahoma"/>
          <w:sz w:val="22"/>
          <w:szCs w:val="22"/>
        </w:rPr>
        <w:t xml:space="preserve"> implement</w:t>
      </w:r>
      <w:r w:rsidR="00B869DC" w:rsidRPr="003B542A">
        <w:rPr>
          <w:rFonts w:asciiTheme="majorHAnsi" w:eastAsia="Times New Roman" w:hAnsiTheme="majorHAnsi" w:cs="Tahoma"/>
          <w:sz w:val="22"/>
          <w:szCs w:val="22"/>
        </w:rPr>
        <w:t>ation (and expenditure), which is one of</w:t>
      </w:r>
      <w:r w:rsidRPr="003B542A">
        <w:rPr>
          <w:rFonts w:asciiTheme="majorHAnsi" w:eastAsia="Times New Roman" w:hAnsiTheme="majorHAnsi" w:cs="Tahoma"/>
          <w:sz w:val="22"/>
          <w:szCs w:val="22"/>
        </w:rPr>
        <w:t xml:space="preserve"> the most important measures in </w:t>
      </w:r>
      <w:r w:rsidR="00B869DC" w:rsidRPr="003B542A">
        <w:rPr>
          <w:rFonts w:asciiTheme="majorHAnsi" w:eastAsia="Times New Roman" w:hAnsiTheme="majorHAnsi" w:cs="Tahoma"/>
          <w:sz w:val="22"/>
          <w:szCs w:val="22"/>
        </w:rPr>
        <w:t xml:space="preserve">assessing and reporting </w:t>
      </w:r>
      <w:r w:rsidRPr="003B542A">
        <w:rPr>
          <w:rFonts w:asciiTheme="majorHAnsi" w:eastAsia="Times New Roman" w:hAnsiTheme="majorHAnsi" w:cs="Tahoma"/>
          <w:sz w:val="22"/>
          <w:szCs w:val="22"/>
        </w:rPr>
        <w:t xml:space="preserve">project progress. </w:t>
      </w:r>
      <w:r w:rsidR="00B869DC" w:rsidRPr="003B542A">
        <w:rPr>
          <w:rFonts w:asciiTheme="majorHAnsi" w:eastAsia="Times New Roman" w:hAnsiTheme="majorHAnsi" w:cs="Tahoma"/>
          <w:sz w:val="22"/>
          <w:szCs w:val="22"/>
        </w:rPr>
        <w:t xml:space="preserve"> The PMO seems to have a tendency to </w:t>
      </w:r>
      <w:r w:rsidR="00832323">
        <w:rPr>
          <w:rFonts w:asciiTheme="majorHAnsi" w:eastAsia="Times New Roman" w:hAnsiTheme="majorHAnsi" w:cs="Tahoma"/>
          <w:sz w:val="22"/>
          <w:szCs w:val="22"/>
        </w:rPr>
        <w:t>focus</w:t>
      </w:r>
      <w:r w:rsidR="00B869DC" w:rsidRPr="003B542A">
        <w:rPr>
          <w:rFonts w:asciiTheme="majorHAnsi" w:eastAsia="Times New Roman" w:hAnsiTheme="majorHAnsi" w:cs="Tahoma"/>
          <w:sz w:val="22"/>
          <w:szCs w:val="22"/>
        </w:rPr>
        <w:t xml:space="preserve"> </w:t>
      </w:r>
      <w:r w:rsidR="00832323">
        <w:rPr>
          <w:rFonts w:asciiTheme="majorHAnsi" w:eastAsia="Times New Roman" w:hAnsiTheme="majorHAnsi" w:cs="Tahoma"/>
          <w:sz w:val="22"/>
          <w:szCs w:val="22"/>
        </w:rPr>
        <w:t xml:space="preserve">more on what </w:t>
      </w:r>
      <w:r w:rsidR="00B869DC" w:rsidRPr="003B542A">
        <w:rPr>
          <w:rFonts w:asciiTheme="majorHAnsi" w:eastAsia="Times New Roman" w:hAnsiTheme="majorHAnsi" w:cs="Tahoma"/>
          <w:sz w:val="22"/>
          <w:szCs w:val="22"/>
        </w:rPr>
        <w:t xml:space="preserve">was has been implemented (and expended), </w:t>
      </w:r>
      <w:r w:rsidR="00832323">
        <w:rPr>
          <w:rFonts w:asciiTheme="majorHAnsi" w:eastAsia="Times New Roman" w:hAnsiTheme="majorHAnsi" w:cs="Tahoma"/>
          <w:sz w:val="22"/>
          <w:szCs w:val="22"/>
        </w:rPr>
        <w:t>without structurally comparing this with</w:t>
      </w:r>
      <w:r w:rsidR="00B869DC" w:rsidRPr="003B542A">
        <w:rPr>
          <w:rFonts w:asciiTheme="majorHAnsi" w:eastAsia="Times New Roman" w:hAnsiTheme="majorHAnsi" w:cs="Tahoma"/>
          <w:sz w:val="22"/>
          <w:szCs w:val="22"/>
        </w:rPr>
        <w:t xml:space="preserve"> what was “planned</w:t>
      </w:r>
      <w:r w:rsidR="00230C78" w:rsidRPr="003B542A">
        <w:rPr>
          <w:rFonts w:asciiTheme="majorHAnsi" w:eastAsia="Times New Roman" w:hAnsiTheme="majorHAnsi" w:cs="Tahoma"/>
          <w:sz w:val="22"/>
          <w:szCs w:val="22"/>
        </w:rPr>
        <w:t>”</w:t>
      </w:r>
      <w:r w:rsidR="00B869DC" w:rsidRPr="003B542A">
        <w:rPr>
          <w:rFonts w:asciiTheme="majorHAnsi" w:eastAsia="Times New Roman" w:hAnsiTheme="majorHAnsi" w:cs="Tahoma"/>
          <w:sz w:val="22"/>
          <w:szCs w:val="22"/>
        </w:rPr>
        <w:t xml:space="preserve"> to be implemented (and expended), during the relevant reporting periods.</w:t>
      </w:r>
    </w:p>
    <w:p w14:paraId="4FDD06C4" w14:textId="77777777" w:rsidR="00A340E2" w:rsidRDefault="00A340E2" w:rsidP="003B542A">
      <w:pPr>
        <w:shd w:val="clear" w:color="auto" w:fill="FEFEFE"/>
        <w:spacing w:line="276" w:lineRule="auto"/>
        <w:jc w:val="both"/>
        <w:rPr>
          <w:rFonts w:asciiTheme="majorHAnsi" w:eastAsia="Times New Roman" w:hAnsiTheme="majorHAnsi" w:cs="Tahoma"/>
          <w:sz w:val="22"/>
          <w:szCs w:val="22"/>
        </w:rPr>
      </w:pPr>
    </w:p>
    <w:p w14:paraId="6D59616C" w14:textId="6A7FC079" w:rsidR="00A340E2" w:rsidRPr="003B542A" w:rsidRDefault="00B869DC" w:rsidP="003B1DED">
      <w:pPr>
        <w:pStyle w:val="ListParagraph"/>
        <w:numPr>
          <w:ilvl w:val="0"/>
          <w:numId w:val="60"/>
        </w:numPr>
        <w:shd w:val="clear" w:color="auto" w:fill="FEFEFE"/>
        <w:spacing w:line="276" w:lineRule="auto"/>
        <w:ind w:left="1080"/>
        <w:jc w:val="both"/>
        <w:rPr>
          <w:rFonts w:asciiTheme="majorHAnsi" w:eastAsia="Times New Roman" w:hAnsiTheme="majorHAnsi" w:cs="Tahoma"/>
          <w:sz w:val="22"/>
          <w:szCs w:val="22"/>
        </w:rPr>
      </w:pPr>
      <w:r w:rsidRPr="003B542A">
        <w:rPr>
          <w:rFonts w:asciiTheme="majorHAnsi" w:eastAsia="Times New Roman" w:hAnsiTheme="majorHAnsi" w:cs="Tahoma"/>
          <w:sz w:val="22"/>
          <w:szCs w:val="22"/>
        </w:rPr>
        <w:t>As a result, t</w:t>
      </w:r>
      <w:r w:rsidR="00A340E2" w:rsidRPr="003B542A">
        <w:rPr>
          <w:rFonts w:asciiTheme="majorHAnsi" w:eastAsia="Times New Roman" w:hAnsiTheme="majorHAnsi" w:cs="Tahoma"/>
          <w:sz w:val="22"/>
          <w:szCs w:val="22"/>
        </w:rPr>
        <w:t xml:space="preserve">here appears to be a tendency for the self-assessments </w:t>
      </w:r>
      <w:r w:rsidRPr="003B542A">
        <w:rPr>
          <w:rFonts w:asciiTheme="majorHAnsi" w:eastAsia="Times New Roman" w:hAnsiTheme="majorHAnsi" w:cs="Tahoma"/>
          <w:sz w:val="22"/>
          <w:szCs w:val="22"/>
        </w:rPr>
        <w:t>to perhaps be more positive than</w:t>
      </w:r>
      <w:r w:rsidR="00A340E2" w:rsidRPr="003B542A">
        <w:rPr>
          <w:rFonts w:asciiTheme="majorHAnsi" w:eastAsia="Times New Roman" w:hAnsiTheme="majorHAnsi" w:cs="Tahoma"/>
          <w:sz w:val="22"/>
          <w:szCs w:val="22"/>
        </w:rPr>
        <w:t xml:space="preserve"> the actual level of achieveme</w:t>
      </w:r>
      <w:r w:rsidRPr="003B542A">
        <w:rPr>
          <w:rFonts w:asciiTheme="majorHAnsi" w:eastAsia="Times New Roman" w:hAnsiTheme="majorHAnsi" w:cs="Tahoma"/>
          <w:sz w:val="22"/>
          <w:szCs w:val="22"/>
        </w:rPr>
        <w:t>n</w:t>
      </w:r>
      <w:r w:rsidR="00A340E2" w:rsidRPr="003B542A">
        <w:rPr>
          <w:rFonts w:asciiTheme="majorHAnsi" w:eastAsia="Times New Roman" w:hAnsiTheme="majorHAnsi" w:cs="Tahoma"/>
          <w:sz w:val="22"/>
          <w:szCs w:val="22"/>
        </w:rPr>
        <w:t>t</w:t>
      </w:r>
      <w:r w:rsidRPr="003B542A">
        <w:rPr>
          <w:rFonts w:asciiTheme="majorHAnsi" w:eastAsia="Times New Roman" w:hAnsiTheme="majorHAnsi" w:cs="Tahoma"/>
          <w:sz w:val="22"/>
          <w:szCs w:val="22"/>
        </w:rPr>
        <w:t xml:space="preserve"> that would</w:t>
      </w:r>
      <w:r w:rsidR="00230C78" w:rsidRPr="003B542A">
        <w:rPr>
          <w:rFonts w:asciiTheme="majorHAnsi" w:eastAsia="Times New Roman" w:hAnsiTheme="majorHAnsi" w:cs="Tahoma"/>
          <w:sz w:val="22"/>
          <w:szCs w:val="22"/>
        </w:rPr>
        <w:t xml:space="preserve"> be revealed if “actual” versus “planned”</w:t>
      </w:r>
      <w:r w:rsidRPr="003B542A">
        <w:rPr>
          <w:rFonts w:asciiTheme="majorHAnsi" w:eastAsia="Times New Roman" w:hAnsiTheme="majorHAnsi" w:cs="Tahoma"/>
          <w:sz w:val="22"/>
          <w:szCs w:val="22"/>
        </w:rPr>
        <w:t xml:space="preserve"> </w:t>
      </w:r>
      <w:r w:rsidR="00230C78" w:rsidRPr="003B542A">
        <w:rPr>
          <w:rFonts w:asciiTheme="majorHAnsi" w:eastAsia="Times New Roman" w:hAnsiTheme="majorHAnsi" w:cs="Tahoma"/>
          <w:sz w:val="22"/>
          <w:szCs w:val="22"/>
        </w:rPr>
        <w:t>impleme</w:t>
      </w:r>
      <w:r w:rsidR="00832323">
        <w:rPr>
          <w:rFonts w:asciiTheme="majorHAnsi" w:eastAsia="Times New Roman" w:hAnsiTheme="majorHAnsi" w:cs="Tahoma"/>
          <w:sz w:val="22"/>
          <w:szCs w:val="22"/>
        </w:rPr>
        <w:t>ntation (and expenditure) were</w:t>
      </w:r>
      <w:r w:rsidRPr="003B542A">
        <w:rPr>
          <w:rFonts w:asciiTheme="majorHAnsi" w:eastAsia="Times New Roman" w:hAnsiTheme="majorHAnsi" w:cs="Tahoma"/>
          <w:sz w:val="22"/>
          <w:szCs w:val="22"/>
        </w:rPr>
        <w:t xml:space="preserve"> reported more clearly, in a more structured manner.</w:t>
      </w:r>
    </w:p>
    <w:p w14:paraId="679C58E0" w14:textId="77777777" w:rsidR="00230C78" w:rsidRDefault="00230C78" w:rsidP="003B542A">
      <w:pPr>
        <w:shd w:val="clear" w:color="auto" w:fill="FEFEFE"/>
        <w:spacing w:line="276" w:lineRule="auto"/>
        <w:jc w:val="both"/>
        <w:rPr>
          <w:rFonts w:asciiTheme="majorHAnsi" w:eastAsia="Times New Roman" w:hAnsiTheme="majorHAnsi" w:cs="Tahoma"/>
          <w:sz w:val="22"/>
          <w:szCs w:val="22"/>
        </w:rPr>
      </w:pPr>
    </w:p>
    <w:p w14:paraId="740A7F4F" w14:textId="3F6A2B22" w:rsidR="00230C78" w:rsidRPr="003B542A" w:rsidRDefault="00230C78" w:rsidP="003B1DED">
      <w:pPr>
        <w:pStyle w:val="ListParagraph"/>
        <w:numPr>
          <w:ilvl w:val="0"/>
          <w:numId w:val="60"/>
        </w:numPr>
        <w:spacing w:line="276" w:lineRule="auto"/>
        <w:ind w:left="1080"/>
        <w:jc w:val="both"/>
        <w:rPr>
          <w:rFonts w:asciiTheme="majorHAnsi" w:hAnsiTheme="majorHAnsi"/>
          <w:iCs/>
          <w:sz w:val="22"/>
          <w:szCs w:val="22"/>
        </w:rPr>
      </w:pPr>
      <w:r w:rsidRPr="003B542A">
        <w:rPr>
          <w:rFonts w:asciiTheme="majorHAnsi" w:hAnsiTheme="majorHAnsi"/>
          <w:iCs/>
          <w:sz w:val="22"/>
          <w:szCs w:val="22"/>
        </w:rPr>
        <w:t>In some cases certain activities reported as Project achievements are actually activities carried out directly by the countries, outside of and irrespective of the Project, giving a slightly misleading picture of progress with implementation of actual Project activities.</w:t>
      </w:r>
    </w:p>
    <w:p w14:paraId="1F6D7FD4" w14:textId="77777777" w:rsidR="00A46CD2" w:rsidRPr="00A340E2" w:rsidRDefault="00A46CD2" w:rsidP="003B542A">
      <w:pPr>
        <w:shd w:val="clear" w:color="auto" w:fill="FEFEFE"/>
        <w:spacing w:line="276" w:lineRule="auto"/>
        <w:jc w:val="both"/>
        <w:rPr>
          <w:rFonts w:asciiTheme="majorHAnsi" w:eastAsia="Times New Roman" w:hAnsiTheme="majorHAnsi" w:cs="Tahoma"/>
          <w:sz w:val="22"/>
          <w:szCs w:val="22"/>
        </w:rPr>
      </w:pPr>
    </w:p>
    <w:p w14:paraId="17248A73" w14:textId="77777777" w:rsidR="003B542A" w:rsidRPr="003B542A" w:rsidRDefault="00B869DC" w:rsidP="003B1DED">
      <w:pPr>
        <w:pStyle w:val="ListParagraph"/>
        <w:numPr>
          <w:ilvl w:val="0"/>
          <w:numId w:val="60"/>
        </w:numPr>
        <w:spacing w:line="276" w:lineRule="auto"/>
        <w:ind w:left="1080"/>
        <w:jc w:val="both"/>
        <w:rPr>
          <w:rFonts w:asciiTheme="majorHAnsi" w:hAnsiTheme="majorHAnsi"/>
          <w:sz w:val="22"/>
          <w:szCs w:val="22"/>
        </w:rPr>
      </w:pPr>
      <w:r w:rsidRPr="003B542A">
        <w:rPr>
          <w:rFonts w:asciiTheme="majorHAnsi" w:hAnsiTheme="majorHAnsi"/>
          <w:iCs/>
          <w:sz w:val="22"/>
          <w:szCs w:val="22"/>
        </w:rPr>
        <w:t xml:space="preserve">The PMO </w:t>
      </w:r>
      <w:r w:rsidR="00230C78" w:rsidRPr="003B542A">
        <w:rPr>
          <w:rFonts w:asciiTheme="majorHAnsi" w:eastAsia="Times New Roman" w:hAnsiTheme="majorHAnsi" w:cs="Tahoma"/>
          <w:sz w:val="22"/>
          <w:szCs w:val="22"/>
        </w:rPr>
        <w:t>appears to have</w:t>
      </w:r>
      <w:r w:rsidRPr="003B542A">
        <w:rPr>
          <w:rFonts w:asciiTheme="majorHAnsi" w:eastAsia="Times New Roman" w:hAnsiTheme="majorHAnsi" w:cs="Tahoma"/>
          <w:sz w:val="22"/>
          <w:szCs w:val="22"/>
        </w:rPr>
        <w:t xml:space="preserve"> a tendency to focus on reporting lists of </w:t>
      </w:r>
      <w:r w:rsidR="00A46CD2" w:rsidRPr="003B542A">
        <w:rPr>
          <w:rFonts w:asciiTheme="majorHAnsi" w:hAnsiTheme="majorHAnsi"/>
          <w:iCs/>
          <w:sz w:val="22"/>
          <w:szCs w:val="22"/>
        </w:rPr>
        <w:t xml:space="preserve">activities and products, </w:t>
      </w:r>
      <w:r w:rsidRPr="003B542A">
        <w:rPr>
          <w:rFonts w:asciiTheme="majorHAnsi" w:hAnsiTheme="majorHAnsi"/>
          <w:iCs/>
          <w:sz w:val="22"/>
          <w:szCs w:val="22"/>
        </w:rPr>
        <w:t>with limited analysis of how these have translated / are translating int</w:t>
      </w:r>
      <w:r w:rsidR="003B542A">
        <w:rPr>
          <w:rFonts w:asciiTheme="majorHAnsi" w:hAnsiTheme="majorHAnsi"/>
          <w:iCs/>
          <w:sz w:val="22"/>
          <w:szCs w:val="22"/>
        </w:rPr>
        <w:t>o actual outcomes and i</w:t>
      </w:r>
      <w:r w:rsidRPr="003B542A">
        <w:rPr>
          <w:rFonts w:asciiTheme="majorHAnsi" w:hAnsiTheme="majorHAnsi"/>
          <w:iCs/>
          <w:sz w:val="22"/>
          <w:szCs w:val="22"/>
        </w:rPr>
        <w:t>mpacts (this will become clearer towards the end of the Project and assessment of this aspect should be a primary focus of the TE).</w:t>
      </w:r>
      <w:r w:rsidR="00230C78" w:rsidRPr="003B542A">
        <w:rPr>
          <w:rFonts w:asciiTheme="majorHAnsi" w:hAnsiTheme="majorHAnsi"/>
          <w:iCs/>
          <w:sz w:val="22"/>
          <w:szCs w:val="22"/>
        </w:rPr>
        <w:t xml:space="preserve">  </w:t>
      </w:r>
    </w:p>
    <w:p w14:paraId="37F7EBD8" w14:textId="1A567BC7" w:rsidR="00230C78" w:rsidRPr="003B542A" w:rsidRDefault="00230C78" w:rsidP="003B1DED">
      <w:pPr>
        <w:pStyle w:val="ListParagraph"/>
        <w:numPr>
          <w:ilvl w:val="0"/>
          <w:numId w:val="60"/>
        </w:numPr>
        <w:spacing w:line="276" w:lineRule="auto"/>
        <w:ind w:left="1080"/>
        <w:jc w:val="both"/>
        <w:rPr>
          <w:rFonts w:asciiTheme="majorHAnsi" w:hAnsiTheme="majorHAnsi"/>
          <w:sz w:val="22"/>
          <w:szCs w:val="22"/>
        </w:rPr>
      </w:pPr>
      <w:r w:rsidRPr="003B542A">
        <w:rPr>
          <w:rFonts w:asciiTheme="majorHAnsi" w:hAnsiTheme="majorHAnsi"/>
          <w:iCs/>
          <w:sz w:val="22"/>
          <w:szCs w:val="22"/>
        </w:rPr>
        <w:t xml:space="preserve">The use of the PRF as a project planning, management and monitoring tool has not been as effective as it could be, and it would be useful for the PMO </w:t>
      </w:r>
      <w:r w:rsidR="003B542A">
        <w:rPr>
          <w:rFonts w:asciiTheme="majorHAnsi" w:hAnsiTheme="majorHAnsi"/>
          <w:iCs/>
          <w:sz w:val="22"/>
          <w:szCs w:val="22"/>
        </w:rPr>
        <w:t>to be</w:t>
      </w:r>
      <w:r w:rsidR="00AA05EB">
        <w:rPr>
          <w:rFonts w:asciiTheme="majorHAnsi" w:hAnsiTheme="majorHAnsi"/>
          <w:iCs/>
          <w:sz w:val="22"/>
          <w:szCs w:val="22"/>
        </w:rPr>
        <w:t xml:space="preserve"> provided with </w:t>
      </w:r>
      <w:r w:rsidRPr="003B542A">
        <w:rPr>
          <w:rFonts w:asciiTheme="majorHAnsi" w:hAnsiTheme="majorHAnsi"/>
          <w:iCs/>
          <w:sz w:val="22"/>
          <w:szCs w:val="22"/>
        </w:rPr>
        <w:t>formal training in the use of PRFs as a project planning, management and monitoring tool.</w:t>
      </w:r>
    </w:p>
    <w:p w14:paraId="14797256" w14:textId="77777777" w:rsidR="00B869DC" w:rsidRDefault="00B869DC" w:rsidP="003B542A">
      <w:pPr>
        <w:spacing w:line="276" w:lineRule="auto"/>
        <w:jc w:val="both"/>
        <w:rPr>
          <w:rFonts w:asciiTheme="majorHAnsi" w:hAnsiTheme="majorHAnsi"/>
          <w:iCs/>
          <w:sz w:val="22"/>
          <w:szCs w:val="22"/>
        </w:rPr>
      </w:pPr>
    </w:p>
    <w:p w14:paraId="3C7F17A4" w14:textId="77777777" w:rsidR="00671850" w:rsidRPr="00671850" w:rsidRDefault="006E232C" w:rsidP="00671850">
      <w:pPr>
        <w:pStyle w:val="ListParagraph"/>
        <w:numPr>
          <w:ilvl w:val="0"/>
          <w:numId w:val="59"/>
        </w:numPr>
        <w:shd w:val="clear" w:color="auto" w:fill="FEFEFE"/>
        <w:spacing w:line="276" w:lineRule="auto"/>
        <w:ind w:left="360"/>
        <w:jc w:val="both"/>
        <w:rPr>
          <w:rFonts w:asciiTheme="majorHAnsi" w:eastAsia="Times New Roman" w:hAnsiTheme="majorHAnsi" w:cs="Tahoma"/>
          <w:color w:val="000000" w:themeColor="text1"/>
          <w:sz w:val="22"/>
          <w:szCs w:val="22"/>
          <w:u w:val="single"/>
        </w:rPr>
      </w:pPr>
      <w:r w:rsidRPr="00854238">
        <w:rPr>
          <w:rFonts w:asciiTheme="majorHAnsi" w:eastAsia="Times New Roman" w:hAnsiTheme="majorHAnsi" w:cs="Tahoma"/>
          <w:sz w:val="22"/>
          <w:szCs w:val="22"/>
        </w:rPr>
        <w:t>The P</w:t>
      </w:r>
      <w:r w:rsidR="002D2E76" w:rsidRPr="00854238">
        <w:rPr>
          <w:rFonts w:asciiTheme="majorHAnsi" w:eastAsia="Times New Roman" w:hAnsiTheme="majorHAnsi" w:cs="Tahoma"/>
          <w:sz w:val="22"/>
          <w:szCs w:val="22"/>
        </w:rPr>
        <w:t xml:space="preserve">roject is also required to complete the GEF-IW Tracking Tool at the start of the Project, at the MTR and again at Project-end, to track and assess how the project is meeting GEF-IW strategic </w:t>
      </w:r>
      <w:r w:rsidRPr="00854238">
        <w:rPr>
          <w:rFonts w:asciiTheme="majorHAnsi" w:eastAsia="Times New Roman" w:hAnsiTheme="majorHAnsi" w:cs="Tahoma"/>
          <w:sz w:val="22"/>
          <w:szCs w:val="22"/>
        </w:rPr>
        <w:t xml:space="preserve">programs and </w:t>
      </w:r>
      <w:r w:rsidR="002D2E76" w:rsidRPr="00854238">
        <w:rPr>
          <w:rFonts w:asciiTheme="majorHAnsi" w:eastAsia="Times New Roman" w:hAnsiTheme="majorHAnsi" w:cs="Tahoma"/>
          <w:sz w:val="22"/>
          <w:szCs w:val="22"/>
        </w:rPr>
        <w:t xml:space="preserve">priorities. The PMO updated the GEF-IW Tracking Tool in April 2018, during the MTR, </w:t>
      </w:r>
      <w:r w:rsidRPr="00854238">
        <w:rPr>
          <w:rFonts w:asciiTheme="majorHAnsi" w:eastAsia="Times New Roman" w:hAnsiTheme="majorHAnsi" w:cs="Tahoma"/>
          <w:sz w:val="22"/>
          <w:szCs w:val="22"/>
        </w:rPr>
        <w:t>and this is included as Annex 9 to this report.  As with the APRs and PIRs the GEF-IW Tracking Tool is a “self-assessment” by the PMO.  In reviewing the Tracking Too</w:t>
      </w:r>
      <w:r w:rsidR="00854238" w:rsidRPr="00854238">
        <w:rPr>
          <w:rFonts w:asciiTheme="majorHAnsi" w:eastAsia="Times New Roman" w:hAnsiTheme="majorHAnsi" w:cs="Tahoma"/>
          <w:sz w:val="22"/>
          <w:szCs w:val="22"/>
        </w:rPr>
        <w:t>l</w:t>
      </w:r>
      <w:r w:rsidRPr="00854238">
        <w:rPr>
          <w:rFonts w:asciiTheme="majorHAnsi" w:eastAsia="Times New Roman" w:hAnsiTheme="majorHAnsi" w:cs="Tahoma"/>
          <w:sz w:val="22"/>
          <w:szCs w:val="22"/>
        </w:rPr>
        <w:t xml:space="preserve"> as c</w:t>
      </w:r>
      <w:r w:rsidR="00194AAE" w:rsidRPr="00854238">
        <w:rPr>
          <w:rFonts w:asciiTheme="majorHAnsi" w:eastAsia="Times New Roman" w:hAnsiTheme="majorHAnsi" w:cs="Tahoma"/>
          <w:sz w:val="22"/>
          <w:szCs w:val="22"/>
        </w:rPr>
        <w:t>ompleted in April 2018</w:t>
      </w:r>
      <w:r w:rsidRPr="00854238">
        <w:rPr>
          <w:rFonts w:asciiTheme="majorHAnsi" w:eastAsia="Times New Roman" w:hAnsiTheme="majorHAnsi" w:cs="Tahoma"/>
          <w:sz w:val="22"/>
          <w:szCs w:val="22"/>
        </w:rPr>
        <w:t>, the MTR notes that as with the APRs and PIR, the PMO has a tendency to perhaps be more positive than the actual level of implementation achieved</w:t>
      </w:r>
      <w:r w:rsidR="00194AAE" w:rsidRPr="00854238">
        <w:rPr>
          <w:rFonts w:asciiTheme="majorHAnsi" w:eastAsia="Times New Roman" w:hAnsiTheme="majorHAnsi" w:cs="Tahoma"/>
          <w:sz w:val="22"/>
          <w:szCs w:val="22"/>
        </w:rPr>
        <w:t>.  For example (refer Annex 9):</w:t>
      </w:r>
    </w:p>
    <w:p w14:paraId="60250A08" w14:textId="77777777" w:rsidR="00671850" w:rsidRPr="00671850" w:rsidRDefault="00671850" w:rsidP="00671850">
      <w:pPr>
        <w:shd w:val="clear" w:color="auto" w:fill="FEFEFE"/>
        <w:spacing w:line="276" w:lineRule="auto"/>
        <w:jc w:val="both"/>
        <w:rPr>
          <w:rFonts w:asciiTheme="majorHAnsi" w:eastAsia="Times New Roman" w:hAnsiTheme="majorHAnsi" w:cs="Tahoma"/>
          <w:color w:val="000000" w:themeColor="text1"/>
          <w:sz w:val="22"/>
          <w:szCs w:val="22"/>
          <w:u w:val="single"/>
        </w:rPr>
      </w:pPr>
    </w:p>
    <w:p w14:paraId="4E17E894" w14:textId="77777777" w:rsidR="00671850" w:rsidRPr="00854238" w:rsidRDefault="00671850" w:rsidP="00962A2C">
      <w:pPr>
        <w:pStyle w:val="ListParagraph"/>
        <w:numPr>
          <w:ilvl w:val="0"/>
          <w:numId w:val="91"/>
        </w:numPr>
        <w:shd w:val="clear" w:color="auto" w:fill="FEFEFE"/>
        <w:spacing w:line="276" w:lineRule="auto"/>
        <w:ind w:left="1080"/>
        <w:jc w:val="both"/>
        <w:rPr>
          <w:rFonts w:asciiTheme="majorHAnsi" w:hAnsiTheme="majorHAnsi" w:cs="Times New Roman"/>
          <w:sz w:val="22"/>
          <w:szCs w:val="22"/>
          <w:lang w:bidi="th-TH"/>
        </w:rPr>
      </w:pPr>
      <w:r w:rsidRPr="00854238">
        <w:rPr>
          <w:rFonts w:asciiTheme="majorHAnsi" w:eastAsia="Times New Roman" w:hAnsiTheme="majorHAnsi" w:cs="Tahoma"/>
          <w:color w:val="000000" w:themeColor="text1"/>
          <w:sz w:val="22"/>
          <w:szCs w:val="22"/>
          <w:u w:val="single"/>
        </w:rPr>
        <w:t>For Indicator 1:</w:t>
      </w:r>
      <w:r w:rsidRPr="00854238">
        <w:rPr>
          <w:rFonts w:asciiTheme="majorHAnsi" w:eastAsia="Times New Roman" w:hAnsiTheme="majorHAnsi" w:cs="Tahoma"/>
          <w:b/>
          <w:i/>
          <w:color w:val="000000" w:themeColor="text1"/>
          <w:sz w:val="22"/>
          <w:szCs w:val="22"/>
          <w:u w:val="single"/>
        </w:rPr>
        <w:t xml:space="preserve"> </w:t>
      </w:r>
      <w:r w:rsidRPr="00854238">
        <w:rPr>
          <w:rFonts w:asciiTheme="majorHAnsi" w:hAnsiTheme="majorHAnsi" w:cs="Times New Roman"/>
          <w:color w:val="000000"/>
          <w:sz w:val="22"/>
          <w:szCs w:val="22"/>
          <w:u w:val="single"/>
          <w:lang w:bidi="th-TH"/>
        </w:rPr>
        <w:t>Regional legal agreements and cooperation frameworks</w:t>
      </w:r>
      <w:r w:rsidRPr="00854238">
        <w:rPr>
          <w:rFonts w:asciiTheme="majorHAnsi" w:hAnsiTheme="majorHAnsi" w:cs="Times New Roman"/>
          <w:color w:val="000000"/>
          <w:sz w:val="22"/>
          <w:szCs w:val="22"/>
          <w:lang w:bidi="th-TH"/>
        </w:rPr>
        <w:t>, the PMO gives a score of 2, “</w:t>
      </w:r>
      <w:r w:rsidRPr="00854238">
        <w:rPr>
          <w:rFonts w:asciiTheme="majorHAnsi" w:hAnsiTheme="majorHAnsi" w:cs="Times New Roman"/>
          <w:sz w:val="22"/>
          <w:szCs w:val="22"/>
          <w:lang w:bidi="th-TH"/>
        </w:rPr>
        <w:t>Regional legal agreement negotiated but not yet signed”.  This is totally incorrect, as at April 2018 there is no even a draft regional agreement available to negotiate</w:t>
      </w:r>
      <w:r>
        <w:rPr>
          <w:rFonts w:asciiTheme="majorHAnsi" w:hAnsiTheme="majorHAnsi" w:cs="Times New Roman"/>
          <w:sz w:val="22"/>
          <w:szCs w:val="22"/>
          <w:lang w:bidi="th-TH"/>
        </w:rPr>
        <w:t xml:space="preserve"> (although development of such is planned from now until Project-end)</w:t>
      </w:r>
      <w:r w:rsidRPr="00854238">
        <w:rPr>
          <w:rFonts w:asciiTheme="majorHAnsi" w:hAnsiTheme="majorHAnsi" w:cs="Times New Roman"/>
          <w:sz w:val="22"/>
          <w:szCs w:val="22"/>
          <w:lang w:bidi="th-TH"/>
        </w:rPr>
        <w:t>.</w:t>
      </w:r>
    </w:p>
    <w:p w14:paraId="064247AB" w14:textId="77777777" w:rsidR="00671850" w:rsidRPr="00854238" w:rsidRDefault="00671850" w:rsidP="00671850">
      <w:pPr>
        <w:shd w:val="clear" w:color="auto" w:fill="FEFEFE"/>
        <w:spacing w:line="276" w:lineRule="auto"/>
        <w:ind w:left="360"/>
        <w:jc w:val="both"/>
        <w:rPr>
          <w:rFonts w:asciiTheme="majorHAnsi" w:hAnsiTheme="majorHAnsi" w:cs="Times New Roman"/>
          <w:sz w:val="22"/>
          <w:szCs w:val="22"/>
          <w:lang w:bidi="th-TH"/>
        </w:rPr>
      </w:pPr>
    </w:p>
    <w:p w14:paraId="37C40CB1" w14:textId="77777777" w:rsidR="00671850" w:rsidRPr="00854238" w:rsidRDefault="00671850" w:rsidP="00962A2C">
      <w:pPr>
        <w:pStyle w:val="ListParagraph"/>
        <w:numPr>
          <w:ilvl w:val="0"/>
          <w:numId w:val="91"/>
        </w:numPr>
        <w:shd w:val="clear" w:color="auto" w:fill="FEFEFE"/>
        <w:spacing w:line="276" w:lineRule="auto"/>
        <w:ind w:left="1080"/>
        <w:jc w:val="both"/>
        <w:rPr>
          <w:rFonts w:asciiTheme="majorHAnsi" w:hAnsiTheme="majorHAnsi" w:cs="Times New Roman"/>
          <w:sz w:val="22"/>
          <w:szCs w:val="22"/>
          <w:lang w:bidi="th-TH"/>
        </w:rPr>
      </w:pPr>
      <w:r w:rsidRPr="00854238">
        <w:rPr>
          <w:rFonts w:asciiTheme="majorHAnsi" w:hAnsiTheme="majorHAnsi" w:cs="Times New Roman"/>
          <w:sz w:val="22"/>
          <w:szCs w:val="22"/>
          <w:u w:val="single"/>
          <w:lang w:bidi="th-TH"/>
        </w:rPr>
        <w:t>For Indicator 10: Proportion of Countries that have adopted SAP</w:t>
      </w:r>
      <w:r w:rsidRPr="00854238">
        <w:rPr>
          <w:rFonts w:asciiTheme="majorHAnsi" w:hAnsiTheme="majorHAnsi" w:cs="Times New Roman"/>
          <w:sz w:val="22"/>
          <w:szCs w:val="22"/>
          <w:lang w:bidi="th-TH"/>
        </w:rPr>
        <w:t xml:space="preserve">.  The PMO claims that all three littoral </w:t>
      </w:r>
      <w:r>
        <w:rPr>
          <w:rFonts w:asciiTheme="majorHAnsi" w:hAnsiTheme="majorHAnsi" w:cs="Times New Roman"/>
          <w:sz w:val="22"/>
          <w:szCs w:val="22"/>
          <w:lang w:bidi="th-TH"/>
        </w:rPr>
        <w:t>S</w:t>
      </w:r>
      <w:r w:rsidRPr="00854238">
        <w:rPr>
          <w:rFonts w:asciiTheme="majorHAnsi" w:hAnsiTheme="majorHAnsi" w:cs="Times New Roman"/>
          <w:sz w:val="22"/>
          <w:szCs w:val="22"/>
          <w:lang w:bidi="th-TH"/>
        </w:rPr>
        <w:t>tates, including DPRK, have adopted the SAP.  As far as can be ascertained by the MTR, there is</w:t>
      </w:r>
      <w:r>
        <w:rPr>
          <w:rFonts w:asciiTheme="majorHAnsi" w:hAnsiTheme="majorHAnsi" w:cs="Times New Roman"/>
          <w:sz w:val="22"/>
          <w:szCs w:val="22"/>
          <w:lang w:bidi="th-TH"/>
        </w:rPr>
        <w:t xml:space="preserve"> no formal record or informal evidence</w:t>
      </w:r>
      <w:r w:rsidRPr="00854238">
        <w:rPr>
          <w:rFonts w:asciiTheme="majorHAnsi" w:hAnsiTheme="majorHAnsi" w:cs="Times New Roman"/>
          <w:sz w:val="22"/>
          <w:szCs w:val="22"/>
          <w:lang w:bidi="th-TH"/>
        </w:rPr>
        <w:t xml:space="preserve"> of DPRK having adopted the SAP.</w:t>
      </w:r>
    </w:p>
    <w:p w14:paraId="7727A429" w14:textId="77777777" w:rsidR="00671850" w:rsidRPr="00854238" w:rsidRDefault="00671850" w:rsidP="00671850">
      <w:pPr>
        <w:shd w:val="clear" w:color="auto" w:fill="FEFEFE"/>
        <w:spacing w:line="276" w:lineRule="auto"/>
        <w:ind w:left="360"/>
        <w:jc w:val="both"/>
        <w:rPr>
          <w:rFonts w:asciiTheme="majorHAnsi" w:hAnsiTheme="majorHAnsi" w:cs="Times New Roman"/>
          <w:sz w:val="22"/>
          <w:szCs w:val="22"/>
          <w:lang w:bidi="th-TH"/>
        </w:rPr>
      </w:pPr>
    </w:p>
    <w:p w14:paraId="46D1AC22" w14:textId="416502D8" w:rsidR="00671850" w:rsidRPr="00854238" w:rsidRDefault="00671850" w:rsidP="00962A2C">
      <w:pPr>
        <w:pStyle w:val="ListParagraph"/>
        <w:numPr>
          <w:ilvl w:val="0"/>
          <w:numId w:val="91"/>
        </w:numPr>
        <w:shd w:val="clear" w:color="auto" w:fill="FEFEFE"/>
        <w:spacing w:line="276" w:lineRule="auto"/>
        <w:ind w:left="1080"/>
        <w:jc w:val="both"/>
        <w:rPr>
          <w:rFonts w:asciiTheme="majorHAnsi" w:eastAsia="Times New Roman" w:hAnsiTheme="majorHAnsi" w:cs="Tahoma"/>
          <w:b/>
          <w:i/>
          <w:color w:val="000000" w:themeColor="text1"/>
          <w:sz w:val="22"/>
          <w:szCs w:val="22"/>
          <w:u w:val="single"/>
        </w:rPr>
      </w:pPr>
      <w:r w:rsidRPr="00854238">
        <w:rPr>
          <w:rFonts w:asciiTheme="majorHAnsi" w:hAnsiTheme="majorHAnsi" w:cs="Times New Roman"/>
          <w:sz w:val="22"/>
          <w:szCs w:val="22"/>
          <w:u w:val="single"/>
          <w:lang w:bidi="th-TH"/>
        </w:rPr>
        <w:t>For some indicators (e.g. no. 13, 14, 15 and 16)</w:t>
      </w:r>
      <w:r w:rsidRPr="00292522">
        <w:rPr>
          <w:rFonts w:asciiTheme="majorHAnsi" w:hAnsiTheme="majorHAnsi" w:cs="Times New Roman"/>
          <w:sz w:val="22"/>
          <w:szCs w:val="22"/>
          <w:lang w:bidi="th-TH"/>
        </w:rPr>
        <w:t xml:space="preserve"> </w:t>
      </w:r>
      <w:r w:rsidRPr="00854238">
        <w:rPr>
          <w:rFonts w:asciiTheme="majorHAnsi" w:hAnsiTheme="majorHAnsi" w:cs="Times New Roman"/>
          <w:sz w:val="22"/>
          <w:szCs w:val="22"/>
          <w:lang w:bidi="th-TH"/>
        </w:rPr>
        <w:t>national activities that are conducted outside of and irrespective of the Project are listed as evidence to support a positive rating against the indicator.  While this is valid to a certain exte</w:t>
      </w:r>
      <w:r>
        <w:rPr>
          <w:rFonts w:asciiTheme="majorHAnsi" w:hAnsiTheme="majorHAnsi" w:cs="Times New Roman"/>
          <w:sz w:val="22"/>
          <w:szCs w:val="22"/>
          <w:lang w:bidi="th-TH"/>
        </w:rPr>
        <w:t>nt, it does give an over-positive impression that the P</w:t>
      </w:r>
      <w:r w:rsidRPr="00854238">
        <w:rPr>
          <w:rFonts w:asciiTheme="majorHAnsi" w:hAnsiTheme="majorHAnsi" w:cs="Times New Roman"/>
          <w:sz w:val="22"/>
          <w:szCs w:val="22"/>
          <w:lang w:bidi="th-TH"/>
        </w:rPr>
        <w:t xml:space="preserve">roject </w:t>
      </w:r>
      <w:r>
        <w:rPr>
          <w:rFonts w:asciiTheme="majorHAnsi" w:hAnsiTheme="majorHAnsi" w:cs="Times New Roman"/>
          <w:sz w:val="22"/>
          <w:szCs w:val="22"/>
          <w:lang w:bidi="th-TH"/>
        </w:rPr>
        <w:t>itself is achieving these results when in fac</w:t>
      </w:r>
      <w:r w:rsidRPr="00854238">
        <w:rPr>
          <w:rFonts w:asciiTheme="majorHAnsi" w:hAnsiTheme="majorHAnsi" w:cs="Times New Roman"/>
          <w:sz w:val="22"/>
          <w:szCs w:val="22"/>
          <w:lang w:bidi="th-TH"/>
        </w:rPr>
        <w:t>t they are being achi</w:t>
      </w:r>
      <w:r>
        <w:rPr>
          <w:rFonts w:asciiTheme="majorHAnsi" w:hAnsiTheme="majorHAnsi" w:cs="Times New Roman"/>
          <w:sz w:val="22"/>
          <w:szCs w:val="22"/>
          <w:lang w:bidi="th-TH"/>
        </w:rPr>
        <w:t>eved directly by the Cou</w:t>
      </w:r>
      <w:r w:rsidRPr="00854238">
        <w:rPr>
          <w:rFonts w:asciiTheme="majorHAnsi" w:hAnsiTheme="majorHAnsi" w:cs="Times New Roman"/>
          <w:sz w:val="22"/>
          <w:szCs w:val="22"/>
          <w:lang w:bidi="th-TH"/>
        </w:rPr>
        <w:t>ntries</w:t>
      </w:r>
      <w:r>
        <w:rPr>
          <w:rFonts w:asciiTheme="majorHAnsi" w:hAnsiTheme="majorHAnsi" w:cs="Times New Roman"/>
          <w:sz w:val="22"/>
          <w:szCs w:val="22"/>
          <w:lang w:bidi="th-TH"/>
        </w:rPr>
        <w:t>, without the P</w:t>
      </w:r>
      <w:r w:rsidRPr="00854238">
        <w:rPr>
          <w:rFonts w:asciiTheme="majorHAnsi" w:hAnsiTheme="majorHAnsi" w:cs="Times New Roman"/>
          <w:sz w:val="22"/>
          <w:szCs w:val="22"/>
          <w:lang w:bidi="th-TH"/>
        </w:rPr>
        <w:t xml:space="preserve">roject.  For clarity </w:t>
      </w:r>
      <w:r w:rsidR="00292522">
        <w:rPr>
          <w:rFonts w:asciiTheme="majorHAnsi" w:hAnsiTheme="majorHAnsi" w:cs="Times New Roman"/>
          <w:sz w:val="22"/>
          <w:szCs w:val="22"/>
          <w:lang w:bidi="th-TH"/>
        </w:rPr>
        <w:t>t</w:t>
      </w:r>
      <w:r w:rsidRPr="00854238">
        <w:rPr>
          <w:rFonts w:asciiTheme="majorHAnsi" w:hAnsiTheme="majorHAnsi" w:cs="Times New Roman"/>
          <w:sz w:val="22"/>
          <w:szCs w:val="22"/>
          <w:lang w:bidi="th-TH"/>
        </w:rPr>
        <w:t xml:space="preserve">his should be </w:t>
      </w:r>
      <w:r>
        <w:rPr>
          <w:rFonts w:asciiTheme="majorHAnsi" w:hAnsiTheme="majorHAnsi" w:cs="Times New Roman"/>
          <w:sz w:val="22"/>
          <w:szCs w:val="22"/>
          <w:lang w:bidi="th-TH"/>
        </w:rPr>
        <w:t>pointed out in the descriptive notes against the rankings</w:t>
      </w:r>
      <w:r w:rsidRPr="00854238">
        <w:rPr>
          <w:rFonts w:asciiTheme="majorHAnsi" w:hAnsiTheme="majorHAnsi" w:cs="Times New Roman"/>
          <w:sz w:val="22"/>
          <w:szCs w:val="22"/>
          <w:lang w:bidi="th-TH"/>
        </w:rPr>
        <w:t>.</w:t>
      </w:r>
    </w:p>
    <w:p w14:paraId="01966ED5" w14:textId="77777777" w:rsidR="00671850" w:rsidRPr="00671850" w:rsidRDefault="00671850" w:rsidP="00671850">
      <w:pPr>
        <w:pStyle w:val="ListParagraph"/>
        <w:shd w:val="clear" w:color="auto" w:fill="FEFEFE"/>
        <w:spacing w:line="276" w:lineRule="auto"/>
        <w:ind w:left="360"/>
        <w:jc w:val="both"/>
        <w:rPr>
          <w:rFonts w:asciiTheme="majorHAnsi" w:eastAsia="Times New Roman" w:hAnsiTheme="majorHAnsi" w:cs="Tahoma"/>
          <w:color w:val="000000" w:themeColor="text1"/>
          <w:sz w:val="22"/>
          <w:szCs w:val="22"/>
          <w:u w:val="single"/>
        </w:rPr>
      </w:pPr>
    </w:p>
    <w:p w14:paraId="6EDE850C" w14:textId="2715D18B" w:rsidR="00671850" w:rsidRPr="00671850" w:rsidRDefault="00671850" w:rsidP="00671850">
      <w:pPr>
        <w:pStyle w:val="ListParagraph"/>
        <w:numPr>
          <w:ilvl w:val="0"/>
          <w:numId w:val="59"/>
        </w:numPr>
        <w:shd w:val="clear" w:color="auto" w:fill="FEFEFE"/>
        <w:spacing w:line="276" w:lineRule="auto"/>
        <w:ind w:left="360"/>
        <w:jc w:val="both"/>
        <w:rPr>
          <w:rFonts w:asciiTheme="majorHAnsi" w:eastAsia="Times New Roman" w:hAnsiTheme="majorHAnsi" w:cs="Tahoma"/>
          <w:color w:val="000000" w:themeColor="text1"/>
          <w:sz w:val="22"/>
          <w:szCs w:val="22"/>
          <w:u w:val="single"/>
        </w:rPr>
      </w:pPr>
      <w:r w:rsidRPr="00671850">
        <w:rPr>
          <w:rFonts w:asciiTheme="majorHAnsi" w:eastAsia="Times New Roman" w:hAnsiTheme="majorHAnsi" w:cs="Tahoma"/>
          <w:color w:val="000000" w:themeColor="text1"/>
          <w:sz w:val="22"/>
          <w:szCs w:val="22"/>
        </w:rPr>
        <w:t xml:space="preserve">Finally, some of the </w:t>
      </w:r>
      <w:r w:rsidRPr="00671850">
        <w:rPr>
          <w:rFonts w:asciiTheme="majorHAnsi" w:eastAsia="Times New Roman" w:hAnsiTheme="majorHAnsi" w:cs="Tahoma"/>
          <w:sz w:val="22"/>
          <w:szCs w:val="22"/>
        </w:rPr>
        <w:t>Tracking Tool indicators relate more to the Phase I Project and are not relevant to the Phase II project, e.g.</w:t>
      </w:r>
      <w:r w:rsidR="00F14C23">
        <w:rPr>
          <w:rFonts w:asciiTheme="majorHAnsi" w:eastAsia="Times New Roman" w:hAnsiTheme="majorHAnsi" w:cs="Tahoma"/>
          <w:sz w:val="22"/>
          <w:szCs w:val="22"/>
        </w:rPr>
        <w:t xml:space="preserve"> indicators 6 and 8 on the TDA and 9 on SAP</w:t>
      </w:r>
      <w:r w:rsidRPr="00671850">
        <w:rPr>
          <w:rFonts w:asciiTheme="majorHAnsi" w:eastAsia="Times New Roman" w:hAnsiTheme="majorHAnsi" w:cs="Tahoma"/>
          <w:sz w:val="22"/>
          <w:szCs w:val="22"/>
        </w:rPr>
        <w:t>.  Reporting positively</w:t>
      </w:r>
      <w:r w:rsidR="00F14C23">
        <w:rPr>
          <w:rFonts w:asciiTheme="majorHAnsi" w:eastAsia="Times New Roman" w:hAnsiTheme="majorHAnsi" w:cs="Tahoma"/>
          <w:sz w:val="22"/>
          <w:szCs w:val="22"/>
        </w:rPr>
        <w:t xml:space="preserve"> against these for the current P</w:t>
      </w:r>
      <w:r w:rsidRPr="00671850">
        <w:rPr>
          <w:rFonts w:asciiTheme="majorHAnsi" w:eastAsia="Times New Roman" w:hAnsiTheme="majorHAnsi" w:cs="Tahoma"/>
          <w:sz w:val="22"/>
          <w:szCs w:val="22"/>
        </w:rPr>
        <w:t xml:space="preserve">roject falsely implies that this Project has achieved those results, when in fact they were achieved during Phase I.  It is recommended that this should simply be pointed out in the </w:t>
      </w:r>
      <w:r w:rsidRPr="00671850">
        <w:rPr>
          <w:rFonts w:asciiTheme="majorHAnsi" w:hAnsiTheme="majorHAnsi" w:cs="Times New Roman"/>
          <w:sz w:val="22"/>
          <w:szCs w:val="22"/>
          <w:lang w:bidi="th-TH"/>
        </w:rPr>
        <w:t>descriptive notes against the rankings.</w:t>
      </w:r>
    </w:p>
    <w:p w14:paraId="6DEB744C" w14:textId="77777777" w:rsidR="00854238" w:rsidRDefault="00854238" w:rsidP="00194AAE">
      <w:pPr>
        <w:shd w:val="clear" w:color="auto" w:fill="FEFEFE"/>
        <w:spacing w:line="276" w:lineRule="auto"/>
        <w:jc w:val="both"/>
        <w:rPr>
          <w:rFonts w:asciiTheme="majorHAnsi" w:eastAsia="Times New Roman" w:hAnsiTheme="majorHAnsi" w:cs="Tahoma"/>
          <w:b/>
          <w:i/>
          <w:color w:val="000000" w:themeColor="text1"/>
          <w:sz w:val="22"/>
          <w:szCs w:val="22"/>
          <w:u w:val="single"/>
        </w:rPr>
      </w:pPr>
    </w:p>
    <w:p w14:paraId="230CB9E9" w14:textId="4DAAC110" w:rsidR="00230C78" w:rsidRPr="00230C78" w:rsidRDefault="00230C78" w:rsidP="003B542A">
      <w:pPr>
        <w:shd w:val="clear" w:color="auto" w:fill="FEFEFE"/>
        <w:spacing w:line="276" w:lineRule="auto"/>
        <w:ind w:left="360"/>
        <w:rPr>
          <w:rFonts w:asciiTheme="majorHAnsi" w:hAnsiTheme="majorHAnsi"/>
          <w:i/>
          <w:sz w:val="22"/>
          <w:szCs w:val="22"/>
        </w:rPr>
      </w:pPr>
      <w:r w:rsidRPr="00230C78">
        <w:rPr>
          <w:rFonts w:asciiTheme="majorHAnsi" w:eastAsia="Times New Roman" w:hAnsiTheme="majorHAnsi" w:cs="Tahoma"/>
          <w:b/>
          <w:i/>
          <w:color w:val="000000" w:themeColor="text1"/>
          <w:sz w:val="22"/>
          <w:szCs w:val="22"/>
          <w:u w:val="single"/>
        </w:rPr>
        <w:t>Recommendation 11</w:t>
      </w:r>
      <w:r w:rsidRPr="00230C78">
        <w:rPr>
          <w:rFonts w:asciiTheme="majorHAnsi" w:eastAsia="Times New Roman" w:hAnsiTheme="majorHAnsi" w:cs="Tahoma"/>
          <w:b/>
          <w:i/>
          <w:sz w:val="22"/>
          <w:szCs w:val="22"/>
          <w:u w:val="single"/>
        </w:rPr>
        <w:t xml:space="preserve"> -</w:t>
      </w:r>
      <w:r w:rsidRPr="00230C78">
        <w:rPr>
          <w:rFonts w:asciiTheme="majorHAnsi" w:eastAsia="Times New Roman" w:hAnsiTheme="majorHAnsi" w:cs="Tahoma"/>
          <w:b/>
          <w:i/>
          <w:color w:val="000000" w:themeColor="text1"/>
          <w:sz w:val="22"/>
          <w:szCs w:val="22"/>
          <w:u w:val="single"/>
        </w:rPr>
        <w:t xml:space="preserve"> </w:t>
      </w:r>
      <w:r w:rsidRPr="00230C78">
        <w:rPr>
          <w:rFonts w:asciiTheme="majorHAnsi" w:eastAsia="Times New Roman" w:hAnsiTheme="majorHAnsi" w:cs="Tahoma"/>
          <w:b/>
          <w:i/>
          <w:sz w:val="22"/>
          <w:szCs w:val="22"/>
          <w:u w:val="single"/>
        </w:rPr>
        <w:t>Project level MER</w:t>
      </w:r>
      <w:r w:rsidRPr="00230C78">
        <w:rPr>
          <w:rFonts w:asciiTheme="majorHAnsi" w:eastAsia="Times New Roman" w:hAnsiTheme="majorHAnsi" w:cs="Tahoma"/>
          <w:b/>
          <w:i/>
          <w:color w:val="000000" w:themeColor="text1"/>
          <w:sz w:val="22"/>
          <w:szCs w:val="22"/>
        </w:rPr>
        <w:t>:</w:t>
      </w:r>
      <w:r w:rsidRPr="00230C78">
        <w:rPr>
          <w:rFonts w:asciiTheme="majorHAnsi" w:eastAsia="Times New Roman" w:hAnsiTheme="majorHAnsi" w:cs="Tahoma"/>
          <w:i/>
          <w:sz w:val="22"/>
          <w:szCs w:val="22"/>
        </w:rPr>
        <w:t xml:space="preserve"> </w:t>
      </w:r>
      <w:r w:rsidRPr="00230C78">
        <w:rPr>
          <w:rFonts w:asciiTheme="majorHAnsi" w:hAnsiTheme="majorHAnsi"/>
          <w:i/>
          <w:sz w:val="22"/>
          <w:szCs w:val="22"/>
        </w:rPr>
        <w:t>It is recommended that Project-level MER be imp</w:t>
      </w:r>
      <w:r w:rsidR="003B542A">
        <w:rPr>
          <w:rFonts w:asciiTheme="majorHAnsi" w:hAnsiTheme="majorHAnsi"/>
          <w:i/>
          <w:sz w:val="22"/>
          <w:szCs w:val="22"/>
        </w:rPr>
        <w:t>roved for the remainder of the P</w:t>
      </w:r>
      <w:r w:rsidRPr="00230C78">
        <w:rPr>
          <w:rFonts w:asciiTheme="majorHAnsi" w:hAnsiTheme="majorHAnsi"/>
          <w:i/>
          <w:sz w:val="22"/>
          <w:szCs w:val="22"/>
        </w:rPr>
        <w:t>roject duration through the following:</w:t>
      </w:r>
    </w:p>
    <w:p w14:paraId="0882A187" w14:textId="77777777" w:rsidR="00230C78" w:rsidRPr="00230C78" w:rsidRDefault="00230C78" w:rsidP="00230C78">
      <w:pPr>
        <w:shd w:val="clear" w:color="auto" w:fill="FEFEFE"/>
        <w:spacing w:line="276" w:lineRule="auto"/>
        <w:rPr>
          <w:rFonts w:asciiTheme="majorHAnsi" w:hAnsiTheme="majorHAnsi"/>
          <w:i/>
          <w:sz w:val="22"/>
          <w:szCs w:val="22"/>
        </w:rPr>
      </w:pPr>
    </w:p>
    <w:p w14:paraId="4F7C4723" w14:textId="703F18ED" w:rsidR="00230C78" w:rsidRPr="003B542A" w:rsidRDefault="00230C78" w:rsidP="003B1DED">
      <w:pPr>
        <w:pStyle w:val="ListParagraph"/>
        <w:numPr>
          <w:ilvl w:val="0"/>
          <w:numId w:val="58"/>
        </w:numPr>
        <w:spacing w:line="276" w:lineRule="auto"/>
        <w:jc w:val="both"/>
        <w:rPr>
          <w:rFonts w:asciiTheme="majorHAnsi" w:eastAsia="Times New Roman" w:hAnsiTheme="majorHAnsi" w:cs="Tahoma"/>
          <w:i/>
          <w:sz w:val="22"/>
          <w:szCs w:val="22"/>
        </w:rPr>
      </w:pPr>
      <w:r w:rsidRPr="003B542A">
        <w:rPr>
          <w:rFonts w:asciiTheme="majorHAnsi" w:hAnsiTheme="majorHAnsi"/>
          <w:i/>
          <w:iCs/>
          <w:sz w:val="22"/>
          <w:szCs w:val="22"/>
        </w:rPr>
        <w:t xml:space="preserve">Requiring the PMO to focus more on </w:t>
      </w:r>
      <w:r w:rsidR="003B542A">
        <w:rPr>
          <w:rFonts w:asciiTheme="majorHAnsi" w:hAnsiTheme="majorHAnsi"/>
          <w:i/>
          <w:iCs/>
          <w:sz w:val="22"/>
          <w:szCs w:val="22"/>
        </w:rPr>
        <w:t xml:space="preserve">clearly </w:t>
      </w:r>
      <w:r w:rsidRPr="003B542A">
        <w:rPr>
          <w:rFonts w:asciiTheme="majorHAnsi" w:eastAsia="Times New Roman" w:hAnsiTheme="majorHAnsi" w:cs="Tahoma"/>
          <w:i/>
          <w:sz w:val="22"/>
          <w:szCs w:val="22"/>
        </w:rPr>
        <w:t>reporting “actual” implementation (and expenditure) against “planned” i</w:t>
      </w:r>
      <w:r w:rsidR="003B542A">
        <w:rPr>
          <w:rFonts w:asciiTheme="majorHAnsi" w:eastAsia="Times New Roman" w:hAnsiTheme="majorHAnsi" w:cs="Tahoma"/>
          <w:i/>
          <w:sz w:val="22"/>
          <w:szCs w:val="22"/>
        </w:rPr>
        <w:t>mplementation (and expenditure).</w:t>
      </w:r>
    </w:p>
    <w:p w14:paraId="2B90077E" w14:textId="77777777" w:rsidR="00230C78" w:rsidRPr="00230C78" w:rsidRDefault="00230C78" w:rsidP="003B542A">
      <w:pPr>
        <w:shd w:val="clear" w:color="auto" w:fill="FEFEFE"/>
        <w:spacing w:line="276" w:lineRule="auto"/>
        <w:rPr>
          <w:rFonts w:asciiTheme="majorHAnsi" w:hAnsiTheme="majorHAnsi"/>
          <w:i/>
          <w:sz w:val="22"/>
          <w:szCs w:val="22"/>
        </w:rPr>
      </w:pPr>
    </w:p>
    <w:p w14:paraId="2F74DAEF" w14:textId="6DC1E5CD" w:rsidR="00230C78" w:rsidRDefault="00230C78" w:rsidP="003B1DED">
      <w:pPr>
        <w:pStyle w:val="ListParagraph"/>
        <w:numPr>
          <w:ilvl w:val="0"/>
          <w:numId w:val="58"/>
        </w:numPr>
        <w:spacing w:line="276" w:lineRule="auto"/>
        <w:jc w:val="both"/>
        <w:rPr>
          <w:rFonts w:asciiTheme="majorHAnsi" w:hAnsiTheme="majorHAnsi"/>
          <w:i/>
          <w:iCs/>
          <w:sz w:val="22"/>
          <w:szCs w:val="22"/>
        </w:rPr>
      </w:pPr>
      <w:r w:rsidRPr="003B542A">
        <w:rPr>
          <w:rFonts w:asciiTheme="majorHAnsi" w:hAnsiTheme="majorHAnsi"/>
          <w:i/>
          <w:iCs/>
          <w:sz w:val="22"/>
          <w:szCs w:val="22"/>
        </w:rPr>
        <w:t>Providing the PMO with formal training in the use of PRFs as a project planning, management and monitoring tool.</w:t>
      </w:r>
    </w:p>
    <w:p w14:paraId="2B4E20D4" w14:textId="77777777" w:rsidR="00F14C23" w:rsidRPr="00F14C23" w:rsidRDefault="00F14C23" w:rsidP="00F14C23">
      <w:pPr>
        <w:spacing w:line="276" w:lineRule="auto"/>
        <w:jc w:val="both"/>
        <w:rPr>
          <w:rFonts w:asciiTheme="majorHAnsi" w:hAnsiTheme="majorHAnsi"/>
          <w:i/>
          <w:iCs/>
          <w:sz w:val="22"/>
          <w:szCs w:val="22"/>
        </w:rPr>
      </w:pPr>
    </w:p>
    <w:p w14:paraId="0B14780C" w14:textId="13BD8D4E" w:rsidR="00F14C23" w:rsidRPr="003B542A" w:rsidRDefault="00F14C23" w:rsidP="003B1DED">
      <w:pPr>
        <w:pStyle w:val="ListParagraph"/>
        <w:numPr>
          <w:ilvl w:val="0"/>
          <w:numId w:val="58"/>
        </w:numPr>
        <w:spacing w:line="276" w:lineRule="auto"/>
        <w:jc w:val="both"/>
        <w:rPr>
          <w:rFonts w:asciiTheme="majorHAnsi" w:hAnsiTheme="majorHAnsi"/>
          <w:i/>
          <w:iCs/>
          <w:sz w:val="22"/>
          <w:szCs w:val="22"/>
        </w:rPr>
      </w:pPr>
      <w:r>
        <w:rPr>
          <w:rFonts w:asciiTheme="majorHAnsi" w:hAnsiTheme="majorHAnsi"/>
          <w:i/>
          <w:iCs/>
          <w:sz w:val="22"/>
          <w:szCs w:val="22"/>
        </w:rPr>
        <w:t>Revising and clarifying the April 2018 version of the GEF-IW Tracking Tool to address the points made in section 3.2.7.</w:t>
      </w:r>
    </w:p>
    <w:p w14:paraId="4299CC61" w14:textId="77777777" w:rsidR="00230C78" w:rsidRPr="00230C78" w:rsidRDefault="00230C78" w:rsidP="003B542A">
      <w:pPr>
        <w:spacing w:line="276" w:lineRule="auto"/>
        <w:jc w:val="both"/>
        <w:rPr>
          <w:rFonts w:asciiTheme="majorHAnsi" w:hAnsiTheme="majorHAnsi"/>
          <w:i/>
          <w:iCs/>
          <w:sz w:val="22"/>
          <w:szCs w:val="22"/>
        </w:rPr>
      </w:pPr>
    </w:p>
    <w:p w14:paraId="5EA806A2" w14:textId="2C2CCF52" w:rsidR="00230C78" w:rsidRPr="003B542A" w:rsidRDefault="00230C78" w:rsidP="003B1DED">
      <w:pPr>
        <w:pStyle w:val="ListParagraph"/>
        <w:numPr>
          <w:ilvl w:val="0"/>
          <w:numId w:val="58"/>
        </w:numPr>
        <w:spacing w:line="276" w:lineRule="auto"/>
        <w:jc w:val="both"/>
        <w:rPr>
          <w:rFonts w:asciiTheme="majorHAnsi" w:hAnsiTheme="majorHAnsi"/>
          <w:i/>
          <w:sz w:val="22"/>
          <w:szCs w:val="22"/>
        </w:rPr>
      </w:pPr>
      <w:r w:rsidRPr="003B542A">
        <w:rPr>
          <w:rFonts w:asciiTheme="majorHAnsi" w:eastAsia="Times New Roman" w:hAnsiTheme="majorHAnsi" w:cs="Tahoma"/>
          <w:i/>
          <w:sz w:val="22"/>
          <w:szCs w:val="22"/>
        </w:rPr>
        <w:t>Requiring the PMO to begin and continue collecting the necessary data to allow the</w:t>
      </w:r>
      <w:r w:rsidR="003B542A" w:rsidRPr="003B542A">
        <w:rPr>
          <w:rFonts w:asciiTheme="majorHAnsi" w:eastAsia="Times New Roman" w:hAnsiTheme="majorHAnsi" w:cs="Tahoma"/>
          <w:i/>
          <w:sz w:val="22"/>
          <w:szCs w:val="22"/>
        </w:rPr>
        <w:t xml:space="preserve"> TE</w:t>
      </w:r>
      <w:r w:rsidRPr="003B542A">
        <w:rPr>
          <w:rFonts w:asciiTheme="majorHAnsi" w:eastAsia="Times New Roman" w:hAnsiTheme="majorHAnsi" w:cs="Tahoma"/>
          <w:i/>
          <w:sz w:val="22"/>
          <w:szCs w:val="22"/>
        </w:rPr>
        <w:t xml:space="preserve"> to properly assess achi</w:t>
      </w:r>
      <w:r w:rsidR="003B542A" w:rsidRPr="003B542A">
        <w:rPr>
          <w:rFonts w:asciiTheme="majorHAnsi" w:eastAsia="Times New Roman" w:hAnsiTheme="majorHAnsi" w:cs="Tahoma"/>
          <w:i/>
          <w:sz w:val="22"/>
          <w:szCs w:val="22"/>
        </w:rPr>
        <w:t>e</w:t>
      </w:r>
      <w:r w:rsidRPr="003B542A">
        <w:rPr>
          <w:rFonts w:asciiTheme="majorHAnsi" w:eastAsia="Times New Roman" w:hAnsiTheme="majorHAnsi" w:cs="Tahoma"/>
          <w:i/>
          <w:sz w:val="22"/>
          <w:szCs w:val="22"/>
        </w:rPr>
        <w:t>vement of Project Obj</w:t>
      </w:r>
      <w:r w:rsidR="003B542A" w:rsidRPr="003B542A">
        <w:rPr>
          <w:rFonts w:asciiTheme="majorHAnsi" w:eastAsia="Times New Roman" w:hAnsiTheme="majorHAnsi" w:cs="Tahoma"/>
          <w:i/>
          <w:sz w:val="22"/>
          <w:szCs w:val="22"/>
        </w:rPr>
        <w:t>ecti</w:t>
      </w:r>
      <w:r w:rsidRPr="003B542A">
        <w:rPr>
          <w:rFonts w:asciiTheme="majorHAnsi" w:eastAsia="Times New Roman" w:hAnsiTheme="majorHAnsi" w:cs="Tahoma"/>
          <w:i/>
          <w:sz w:val="22"/>
          <w:szCs w:val="22"/>
        </w:rPr>
        <w:t>ves, Outcomes and Outputs against</w:t>
      </w:r>
      <w:r w:rsidR="003B542A" w:rsidRPr="003B542A">
        <w:rPr>
          <w:rFonts w:asciiTheme="majorHAnsi" w:eastAsia="Times New Roman" w:hAnsiTheme="majorHAnsi" w:cs="Tahoma"/>
          <w:i/>
          <w:sz w:val="22"/>
          <w:szCs w:val="22"/>
        </w:rPr>
        <w:t xml:space="preserve"> the indicat</w:t>
      </w:r>
      <w:r w:rsidRPr="003B542A">
        <w:rPr>
          <w:rFonts w:asciiTheme="majorHAnsi" w:eastAsia="Times New Roman" w:hAnsiTheme="majorHAnsi" w:cs="Tahoma"/>
          <w:i/>
          <w:sz w:val="22"/>
          <w:szCs w:val="22"/>
        </w:rPr>
        <w:t>ors specified in th</w:t>
      </w:r>
      <w:r w:rsidR="003B542A" w:rsidRPr="003B542A">
        <w:rPr>
          <w:rFonts w:asciiTheme="majorHAnsi" w:eastAsia="Times New Roman" w:hAnsiTheme="majorHAnsi" w:cs="Tahoma"/>
          <w:i/>
          <w:sz w:val="22"/>
          <w:szCs w:val="22"/>
        </w:rPr>
        <w:t>e</w:t>
      </w:r>
      <w:r w:rsidRPr="003B542A">
        <w:rPr>
          <w:rFonts w:asciiTheme="majorHAnsi" w:eastAsia="Times New Roman" w:hAnsiTheme="majorHAnsi" w:cs="Tahoma"/>
          <w:i/>
          <w:sz w:val="22"/>
          <w:szCs w:val="22"/>
        </w:rPr>
        <w:t xml:space="preserve"> PRF.</w:t>
      </w:r>
    </w:p>
    <w:p w14:paraId="32528E1E" w14:textId="77777777" w:rsidR="00230C78" w:rsidRDefault="00230C78" w:rsidP="00230C78">
      <w:pPr>
        <w:shd w:val="clear" w:color="auto" w:fill="FEFEFE"/>
        <w:spacing w:line="276" w:lineRule="auto"/>
        <w:rPr>
          <w:rFonts w:asciiTheme="majorHAnsi" w:hAnsiTheme="majorHAnsi"/>
          <w:i/>
          <w:sz w:val="22"/>
          <w:szCs w:val="22"/>
        </w:rPr>
      </w:pPr>
    </w:p>
    <w:p w14:paraId="64F29071" w14:textId="5B695ABD" w:rsidR="008F6D4E" w:rsidRDefault="00971380" w:rsidP="00E92C86">
      <w:pPr>
        <w:pStyle w:val="Heading3"/>
      </w:pPr>
      <w:bookmarkStart w:id="35" w:name="_Toc389486578"/>
      <w:r>
        <w:t>3.2.</w:t>
      </w:r>
      <w:r w:rsidR="00D37C05">
        <w:t>8</w:t>
      </w:r>
      <w:r>
        <w:t xml:space="preserve"> </w:t>
      </w:r>
      <w:r w:rsidR="0034301A">
        <w:t>Project communication &amp; visibility</w:t>
      </w:r>
      <w:bookmarkEnd w:id="35"/>
    </w:p>
    <w:p w14:paraId="20544710" w14:textId="77777777" w:rsidR="00D46BC5" w:rsidRDefault="00D46BC5" w:rsidP="00A47F8B">
      <w:pPr>
        <w:shd w:val="clear" w:color="auto" w:fill="FEFEFE"/>
        <w:spacing w:line="276" w:lineRule="auto"/>
        <w:jc w:val="both"/>
        <w:rPr>
          <w:rFonts w:asciiTheme="majorHAnsi" w:eastAsia="Times New Roman" w:hAnsiTheme="majorHAnsi" w:cs="Tahoma"/>
          <w:sz w:val="22"/>
          <w:szCs w:val="22"/>
        </w:rPr>
      </w:pPr>
    </w:p>
    <w:p w14:paraId="2AA0BB85" w14:textId="7434D34C" w:rsidR="00211F3E" w:rsidRPr="00211F3E" w:rsidRDefault="001D72EA" w:rsidP="003B542A">
      <w:pPr>
        <w:pStyle w:val="ListParagraph"/>
        <w:numPr>
          <w:ilvl w:val="0"/>
          <w:numId w:val="48"/>
        </w:numPr>
        <w:spacing w:line="276" w:lineRule="auto"/>
        <w:jc w:val="both"/>
        <w:rPr>
          <w:rFonts w:asciiTheme="majorHAnsi" w:eastAsia="Times New Roman" w:hAnsiTheme="majorHAnsi" w:cs="Tahoma"/>
          <w:color w:val="0A0A0A"/>
          <w:sz w:val="22"/>
          <w:szCs w:val="22"/>
        </w:rPr>
      </w:pPr>
      <w:r w:rsidRPr="00211F3E">
        <w:rPr>
          <w:rFonts w:asciiTheme="majorHAnsi" w:eastAsia="Times New Roman" w:hAnsiTheme="majorHAnsi" w:cs="Tahoma"/>
          <w:sz w:val="22"/>
          <w:szCs w:val="22"/>
        </w:rPr>
        <w:t xml:space="preserve">Project visibility </w:t>
      </w:r>
      <w:r w:rsidR="00211F3E">
        <w:rPr>
          <w:rFonts w:asciiTheme="majorHAnsi" w:eastAsia="Times New Roman" w:hAnsiTheme="majorHAnsi" w:cs="Tahoma"/>
          <w:sz w:val="22"/>
          <w:szCs w:val="22"/>
        </w:rPr>
        <w:t xml:space="preserve">and outreach </w:t>
      </w:r>
      <w:r w:rsidRPr="00211F3E">
        <w:rPr>
          <w:rFonts w:asciiTheme="majorHAnsi" w:eastAsia="Times New Roman" w:hAnsiTheme="majorHAnsi" w:cs="Tahoma"/>
          <w:sz w:val="22"/>
          <w:szCs w:val="22"/>
        </w:rPr>
        <w:t>is vital and essential to the achievement and promotion of Project Objectives and Outcome</w:t>
      </w:r>
      <w:r w:rsidR="00211F3E" w:rsidRPr="00211F3E">
        <w:rPr>
          <w:rFonts w:asciiTheme="majorHAnsi" w:eastAsia="Times New Roman" w:hAnsiTheme="majorHAnsi" w:cs="Tahoma"/>
          <w:sz w:val="22"/>
          <w:szCs w:val="22"/>
        </w:rPr>
        <w:t xml:space="preserve">s, broadening </w:t>
      </w:r>
      <w:r w:rsidR="00211F3E">
        <w:rPr>
          <w:rFonts w:asciiTheme="majorHAnsi" w:eastAsia="Times New Roman" w:hAnsiTheme="majorHAnsi" w:cs="Tahoma"/>
          <w:sz w:val="22"/>
          <w:szCs w:val="22"/>
        </w:rPr>
        <w:t xml:space="preserve">partner and </w:t>
      </w:r>
      <w:r w:rsidR="00211F3E" w:rsidRPr="00211F3E">
        <w:rPr>
          <w:rFonts w:asciiTheme="majorHAnsi" w:eastAsia="Times New Roman" w:hAnsiTheme="majorHAnsi" w:cs="Tahoma"/>
          <w:sz w:val="22"/>
          <w:szCs w:val="22"/>
        </w:rPr>
        <w:t>stakeholder engagemen</w:t>
      </w:r>
      <w:r w:rsidR="00211F3E">
        <w:rPr>
          <w:rFonts w:asciiTheme="majorHAnsi" w:eastAsia="Times New Roman" w:hAnsiTheme="majorHAnsi" w:cs="Tahoma"/>
          <w:sz w:val="22"/>
          <w:szCs w:val="22"/>
        </w:rPr>
        <w:t>t, replicating</w:t>
      </w:r>
      <w:r w:rsidR="00211F3E" w:rsidRPr="00211F3E">
        <w:rPr>
          <w:rFonts w:asciiTheme="majorHAnsi" w:eastAsia="Times New Roman" w:hAnsiTheme="majorHAnsi" w:cs="Tahoma"/>
          <w:sz w:val="22"/>
          <w:szCs w:val="22"/>
        </w:rPr>
        <w:t xml:space="preserve"> actions</w:t>
      </w:r>
      <w:r w:rsidR="00211F3E">
        <w:rPr>
          <w:rFonts w:asciiTheme="majorHAnsi" w:eastAsia="Times New Roman" w:hAnsiTheme="majorHAnsi" w:cs="Tahoma"/>
          <w:sz w:val="22"/>
          <w:szCs w:val="22"/>
        </w:rPr>
        <w:t xml:space="preserve"> and</w:t>
      </w:r>
      <w:r w:rsidR="00211F3E" w:rsidRPr="00211F3E">
        <w:rPr>
          <w:rFonts w:asciiTheme="majorHAnsi" w:eastAsia="Times New Roman" w:hAnsiTheme="majorHAnsi" w:cs="Tahoma"/>
          <w:sz w:val="22"/>
          <w:szCs w:val="22"/>
        </w:rPr>
        <w:t xml:space="preserve"> catalyzing and le</w:t>
      </w:r>
      <w:r w:rsidR="00BC7D22">
        <w:rPr>
          <w:rFonts w:asciiTheme="majorHAnsi" w:eastAsia="Times New Roman" w:hAnsiTheme="majorHAnsi" w:cs="Tahoma"/>
          <w:sz w:val="22"/>
          <w:szCs w:val="22"/>
        </w:rPr>
        <w:t>veraging additional investments.</w:t>
      </w:r>
    </w:p>
    <w:p w14:paraId="6F70D6E4" w14:textId="77777777" w:rsidR="00211F3E" w:rsidRPr="00211F3E" w:rsidRDefault="00211F3E" w:rsidP="00A47F8B">
      <w:pPr>
        <w:pStyle w:val="ListParagraph"/>
        <w:spacing w:line="276" w:lineRule="auto"/>
        <w:ind w:left="360"/>
        <w:jc w:val="both"/>
        <w:rPr>
          <w:rFonts w:asciiTheme="majorHAnsi" w:eastAsia="Times New Roman" w:hAnsiTheme="majorHAnsi" w:cs="Tahoma"/>
          <w:color w:val="0A0A0A"/>
          <w:sz w:val="22"/>
          <w:szCs w:val="22"/>
        </w:rPr>
      </w:pPr>
    </w:p>
    <w:p w14:paraId="3DE0AD9B" w14:textId="46D22AE4" w:rsidR="00211F3E" w:rsidRPr="00211F3E" w:rsidRDefault="00211F3E" w:rsidP="003B542A">
      <w:pPr>
        <w:pStyle w:val="ListParagraph"/>
        <w:numPr>
          <w:ilvl w:val="0"/>
          <w:numId w:val="48"/>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Project </w:t>
      </w:r>
      <w:r w:rsidRPr="00211F3E">
        <w:rPr>
          <w:rFonts w:asciiTheme="majorHAnsi" w:eastAsia="Times New Roman" w:hAnsiTheme="majorHAnsi" w:cs="Tahoma"/>
          <w:sz w:val="22"/>
          <w:szCs w:val="22"/>
        </w:rPr>
        <w:t xml:space="preserve">visibility </w:t>
      </w:r>
      <w:r>
        <w:rPr>
          <w:rFonts w:asciiTheme="majorHAnsi" w:eastAsia="Times New Roman" w:hAnsiTheme="majorHAnsi" w:cs="Tahoma"/>
          <w:sz w:val="22"/>
          <w:szCs w:val="22"/>
        </w:rPr>
        <w:t xml:space="preserve">and outreach is best achieved through development and implementation, from an early stage </w:t>
      </w:r>
      <w:r w:rsidR="00BC7D22">
        <w:rPr>
          <w:rFonts w:asciiTheme="majorHAnsi" w:eastAsia="Times New Roman" w:hAnsiTheme="majorHAnsi" w:cs="Tahoma"/>
          <w:sz w:val="22"/>
          <w:szCs w:val="22"/>
        </w:rPr>
        <w:t>i</w:t>
      </w:r>
      <w:r>
        <w:rPr>
          <w:rFonts w:asciiTheme="majorHAnsi" w:eastAsia="Times New Roman" w:hAnsiTheme="majorHAnsi" w:cs="Tahoma"/>
          <w:sz w:val="22"/>
          <w:szCs w:val="22"/>
        </w:rPr>
        <w:t xml:space="preserve">n the project, of a strategic, </w:t>
      </w:r>
      <w:r w:rsidR="00BC7D22">
        <w:rPr>
          <w:rFonts w:asciiTheme="majorHAnsi" w:eastAsia="Times New Roman" w:hAnsiTheme="majorHAnsi" w:cs="Tahoma"/>
          <w:sz w:val="22"/>
          <w:szCs w:val="22"/>
        </w:rPr>
        <w:t xml:space="preserve">comprehensive, </w:t>
      </w:r>
      <w:r>
        <w:rPr>
          <w:rFonts w:asciiTheme="majorHAnsi" w:eastAsia="Times New Roman" w:hAnsiTheme="majorHAnsi" w:cs="Tahoma"/>
          <w:sz w:val="22"/>
          <w:szCs w:val="22"/>
        </w:rPr>
        <w:t>programmatic communication plan that identifies and</w:t>
      </w:r>
      <w:r w:rsidR="00BC7D22">
        <w:rPr>
          <w:rFonts w:asciiTheme="majorHAnsi" w:eastAsia="Times New Roman" w:hAnsiTheme="majorHAnsi" w:cs="Tahoma"/>
          <w:sz w:val="22"/>
          <w:szCs w:val="22"/>
        </w:rPr>
        <w:t xml:space="preserve"> targets the full range of key p</w:t>
      </w:r>
      <w:r>
        <w:rPr>
          <w:rFonts w:asciiTheme="majorHAnsi" w:eastAsia="Times New Roman" w:hAnsiTheme="majorHAnsi" w:cs="Tahoma"/>
          <w:sz w:val="22"/>
          <w:szCs w:val="22"/>
        </w:rPr>
        <w:t>roject audiences, and uses the full spectrum of modern communication and outreach modalities and mediums.</w:t>
      </w:r>
    </w:p>
    <w:p w14:paraId="0B00EF15" w14:textId="77777777" w:rsidR="00211F3E" w:rsidRPr="00211F3E" w:rsidRDefault="00211F3E" w:rsidP="00A47F8B">
      <w:pPr>
        <w:pStyle w:val="ListParagraph"/>
        <w:spacing w:line="276" w:lineRule="auto"/>
        <w:ind w:left="360"/>
        <w:jc w:val="both"/>
        <w:rPr>
          <w:rFonts w:asciiTheme="majorHAnsi" w:eastAsia="Times New Roman" w:hAnsiTheme="majorHAnsi" w:cs="Tahoma"/>
          <w:color w:val="0A0A0A"/>
          <w:sz w:val="22"/>
          <w:szCs w:val="22"/>
        </w:rPr>
      </w:pPr>
    </w:p>
    <w:p w14:paraId="77723314" w14:textId="20CEBB57" w:rsidR="00D46BC5" w:rsidRDefault="00D46BC5" w:rsidP="003B542A">
      <w:pPr>
        <w:pStyle w:val="ListParagraph"/>
        <w:numPr>
          <w:ilvl w:val="0"/>
          <w:numId w:val="48"/>
        </w:numPr>
        <w:spacing w:line="276" w:lineRule="auto"/>
        <w:jc w:val="both"/>
        <w:rPr>
          <w:rFonts w:asciiTheme="majorHAnsi" w:eastAsia="Times New Roman" w:hAnsiTheme="majorHAnsi" w:cs="Tahoma"/>
          <w:color w:val="0A0A0A"/>
          <w:sz w:val="22"/>
          <w:szCs w:val="22"/>
        </w:rPr>
      </w:pPr>
      <w:r w:rsidRPr="00211F3E">
        <w:rPr>
          <w:rFonts w:asciiTheme="majorHAnsi" w:eastAsia="Times New Roman" w:hAnsiTheme="majorHAnsi" w:cs="Tahoma"/>
          <w:sz w:val="22"/>
          <w:szCs w:val="22"/>
        </w:rPr>
        <w:t>The Project has an Activity to develop a strategic Communication Plan via a consultancy</w:t>
      </w:r>
      <w:r w:rsidR="00327CE2">
        <w:rPr>
          <w:rFonts w:asciiTheme="majorHAnsi" w:eastAsia="Times New Roman" w:hAnsiTheme="majorHAnsi" w:cs="Tahoma"/>
          <w:sz w:val="22"/>
          <w:szCs w:val="22"/>
        </w:rPr>
        <w:t>,</w:t>
      </w:r>
      <w:r w:rsidRPr="00211F3E">
        <w:rPr>
          <w:rFonts w:asciiTheme="majorHAnsi" w:eastAsia="Times New Roman" w:hAnsiTheme="majorHAnsi" w:cs="Tahoma"/>
          <w:sz w:val="22"/>
          <w:szCs w:val="22"/>
        </w:rPr>
        <w:t xml:space="preserve"> and the PMO had been working to have this Plan ready for adoption and approval at the 2</w:t>
      </w:r>
      <w:r w:rsidRPr="00211F3E">
        <w:rPr>
          <w:rFonts w:asciiTheme="majorHAnsi" w:eastAsia="Times New Roman" w:hAnsiTheme="majorHAnsi" w:cs="Tahoma"/>
          <w:sz w:val="22"/>
          <w:szCs w:val="22"/>
          <w:vertAlign w:val="superscript"/>
        </w:rPr>
        <w:t>nd</w:t>
      </w:r>
      <w:r w:rsidRPr="00211F3E">
        <w:rPr>
          <w:rFonts w:asciiTheme="majorHAnsi" w:eastAsia="Times New Roman" w:hAnsiTheme="majorHAnsi" w:cs="Tahoma"/>
          <w:sz w:val="22"/>
          <w:szCs w:val="22"/>
        </w:rPr>
        <w:t xml:space="preserve"> ICC in Dalian 27-28 March 2018. However</w:t>
      </w:r>
      <w:r w:rsidR="00CC42D4">
        <w:rPr>
          <w:rFonts w:asciiTheme="majorHAnsi" w:eastAsia="Times New Roman" w:hAnsiTheme="majorHAnsi" w:cs="Tahoma"/>
          <w:sz w:val="22"/>
          <w:szCs w:val="22"/>
        </w:rPr>
        <w:t>,</w:t>
      </w:r>
      <w:r w:rsidRPr="00211F3E">
        <w:rPr>
          <w:rFonts w:asciiTheme="majorHAnsi" w:eastAsia="Times New Roman" w:hAnsiTheme="majorHAnsi" w:cs="Tahoma"/>
          <w:sz w:val="22"/>
          <w:szCs w:val="22"/>
        </w:rPr>
        <w:t xml:space="preserve"> this was not achieved, reportedly due to delays in the consultancy award</w:t>
      </w:r>
      <w:r w:rsidR="00327CE2">
        <w:rPr>
          <w:rFonts w:asciiTheme="majorHAnsi" w:eastAsia="Times New Roman" w:hAnsiTheme="majorHAnsi" w:cs="Tahoma"/>
          <w:sz w:val="22"/>
          <w:szCs w:val="22"/>
        </w:rPr>
        <w:t>,</w:t>
      </w:r>
      <w:r w:rsidRPr="00211F3E">
        <w:rPr>
          <w:rFonts w:asciiTheme="majorHAnsi" w:eastAsia="Times New Roman" w:hAnsiTheme="majorHAnsi" w:cs="Tahoma"/>
          <w:sz w:val="22"/>
          <w:szCs w:val="22"/>
        </w:rPr>
        <w:t xml:space="preserve"> stemming from inherent inefficiencies in the UNOPS project support processes</w:t>
      </w:r>
      <w:r w:rsidR="000B3287">
        <w:rPr>
          <w:rFonts w:asciiTheme="majorHAnsi" w:eastAsia="Times New Roman" w:hAnsiTheme="majorHAnsi" w:cs="Tahoma"/>
          <w:sz w:val="22"/>
          <w:szCs w:val="22"/>
        </w:rPr>
        <w:t>, as</w:t>
      </w:r>
      <w:r w:rsidRPr="00211F3E">
        <w:rPr>
          <w:rFonts w:asciiTheme="majorHAnsi" w:eastAsia="Times New Roman" w:hAnsiTheme="majorHAnsi" w:cs="Tahoma"/>
          <w:sz w:val="22"/>
          <w:szCs w:val="22"/>
        </w:rPr>
        <w:t xml:space="preserve"> outlined in section 3.2.1 above</w:t>
      </w:r>
      <w:r w:rsidR="00CC42D4">
        <w:rPr>
          <w:rFonts w:asciiTheme="majorHAnsi" w:eastAsia="Times New Roman" w:hAnsiTheme="majorHAnsi" w:cs="Tahoma"/>
          <w:sz w:val="22"/>
          <w:szCs w:val="22"/>
        </w:rPr>
        <w:t xml:space="preserve"> (</w:t>
      </w:r>
      <w:r w:rsidR="00F252C1">
        <w:rPr>
          <w:rFonts w:asciiTheme="majorHAnsi" w:eastAsia="Times New Roman" w:hAnsiTheme="majorHAnsi" w:cs="Tahoma"/>
          <w:sz w:val="22"/>
          <w:szCs w:val="22"/>
        </w:rPr>
        <w:t xml:space="preserve">i.e. </w:t>
      </w:r>
      <w:r w:rsidRPr="00211F3E">
        <w:rPr>
          <w:rFonts w:asciiTheme="majorHAnsi" w:eastAsia="Times New Roman" w:hAnsiTheme="majorHAnsi" w:cs="Tahoma"/>
          <w:sz w:val="22"/>
          <w:szCs w:val="22"/>
        </w:rPr>
        <w:t xml:space="preserve">to date </w:t>
      </w:r>
      <w:r w:rsidR="001D72EA" w:rsidRPr="00211F3E">
        <w:rPr>
          <w:rFonts w:asciiTheme="majorHAnsi" w:eastAsia="Times New Roman" w:hAnsiTheme="majorHAnsi" w:cs="Tahoma"/>
          <w:sz w:val="22"/>
          <w:szCs w:val="22"/>
        </w:rPr>
        <w:t xml:space="preserve">UNOPS has taken an average of between 4 to 5 </w:t>
      </w:r>
      <w:r w:rsidRPr="00211F3E">
        <w:rPr>
          <w:rFonts w:asciiTheme="majorHAnsi" w:eastAsia="Times New Roman" w:hAnsiTheme="majorHAnsi" w:cs="Tahoma"/>
          <w:color w:val="0A0A0A"/>
          <w:sz w:val="22"/>
          <w:szCs w:val="22"/>
        </w:rPr>
        <w:t>months to recruit a single consultant, with some up to 9</w:t>
      </w:r>
      <w:r w:rsidR="001D72EA" w:rsidRPr="00211F3E">
        <w:rPr>
          <w:rFonts w:asciiTheme="majorHAnsi" w:eastAsia="Times New Roman" w:hAnsiTheme="majorHAnsi" w:cs="Tahoma"/>
          <w:color w:val="0A0A0A"/>
          <w:sz w:val="22"/>
          <w:szCs w:val="22"/>
        </w:rPr>
        <w:t xml:space="preserve"> months</w:t>
      </w:r>
      <w:r w:rsidR="00CC42D4">
        <w:rPr>
          <w:rFonts w:asciiTheme="majorHAnsi" w:eastAsia="Times New Roman" w:hAnsiTheme="majorHAnsi" w:cs="Tahoma"/>
          <w:color w:val="0A0A0A"/>
          <w:sz w:val="22"/>
          <w:szCs w:val="22"/>
        </w:rPr>
        <w:t>)</w:t>
      </w:r>
      <w:r w:rsidR="0016639D">
        <w:rPr>
          <w:rFonts w:asciiTheme="majorHAnsi" w:eastAsia="Times New Roman" w:hAnsiTheme="majorHAnsi" w:cs="Tahoma"/>
          <w:color w:val="0A0A0A"/>
          <w:sz w:val="22"/>
          <w:szCs w:val="22"/>
        </w:rPr>
        <w:t xml:space="preserve"> (it is understood that since the MTR mission, the communication consultant is now engaged)</w:t>
      </w:r>
      <w:r w:rsidRPr="00211F3E">
        <w:rPr>
          <w:rFonts w:asciiTheme="majorHAnsi" w:eastAsia="Times New Roman" w:hAnsiTheme="majorHAnsi" w:cs="Tahoma"/>
          <w:color w:val="0A0A0A"/>
          <w:sz w:val="22"/>
          <w:szCs w:val="22"/>
        </w:rPr>
        <w:t xml:space="preserve">.  </w:t>
      </w:r>
    </w:p>
    <w:p w14:paraId="0DF7D565" w14:textId="77777777" w:rsidR="00BC7D22" w:rsidRPr="00BC7D22" w:rsidRDefault="00BC7D22" w:rsidP="00A47F8B">
      <w:pPr>
        <w:spacing w:line="276" w:lineRule="auto"/>
        <w:jc w:val="both"/>
        <w:rPr>
          <w:rFonts w:asciiTheme="majorHAnsi" w:eastAsia="Times New Roman" w:hAnsiTheme="majorHAnsi" w:cs="Tahoma"/>
          <w:color w:val="0A0A0A"/>
          <w:sz w:val="22"/>
          <w:szCs w:val="22"/>
        </w:rPr>
      </w:pPr>
    </w:p>
    <w:p w14:paraId="15B5542A" w14:textId="73D456E6" w:rsidR="001825EC" w:rsidRPr="0016639D" w:rsidRDefault="00BC7D22" w:rsidP="003B542A">
      <w:pPr>
        <w:pStyle w:val="ListParagraph"/>
        <w:numPr>
          <w:ilvl w:val="0"/>
          <w:numId w:val="48"/>
        </w:numPr>
        <w:spacing w:line="276" w:lineRule="auto"/>
        <w:jc w:val="both"/>
        <w:rPr>
          <w:rFonts w:asciiTheme="majorHAnsi" w:eastAsia="Times New Roman" w:hAnsiTheme="majorHAnsi" w:cs="Tahoma"/>
          <w:sz w:val="22"/>
          <w:szCs w:val="22"/>
        </w:rPr>
      </w:pPr>
      <w:r>
        <w:rPr>
          <w:rFonts w:asciiTheme="majorHAnsi" w:eastAsia="Times New Roman" w:hAnsiTheme="majorHAnsi" w:cs="Tahoma"/>
          <w:color w:val="0A0A0A"/>
          <w:sz w:val="22"/>
          <w:szCs w:val="22"/>
        </w:rPr>
        <w:t xml:space="preserve">In the absence of a </w:t>
      </w:r>
      <w:r w:rsidR="00CC42D4" w:rsidRPr="00211F3E">
        <w:rPr>
          <w:rFonts w:asciiTheme="majorHAnsi" w:eastAsia="Times New Roman" w:hAnsiTheme="majorHAnsi" w:cs="Tahoma"/>
          <w:sz w:val="22"/>
          <w:szCs w:val="22"/>
        </w:rPr>
        <w:t>strategic</w:t>
      </w:r>
      <w:r w:rsidR="00CC42D4">
        <w:rPr>
          <w:rFonts w:asciiTheme="majorHAnsi" w:eastAsia="Times New Roman" w:hAnsiTheme="majorHAnsi" w:cs="Tahoma"/>
          <w:sz w:val="22"/>
          <w:szCs w:val="22"/>
        </w:rPr>
        <w:t>, programmatic</w:t>
      </w:r>
      <w:r w:rsidR="00CC42D4" w:rsidRPr="00211F3E">
        <w:rPr>
          <w:rFonts w:asciiTheme="majorHAnsi" w:eastAsia="Times New Roman" w:hAnsiTheme="majorHAnsi" w:cs="Tahoma"/>
          <w:sz w:val="22"/>
          <w:szCs w:val="22"/>
        </w:rPr>
        <w:t xml:space="preserve"> Communication Plan</w:t>
      </w:r>
      <w:r w:rsidR="00CC42D4">
        <w:rPr>
          <w:rFonts w:asciiTheme="majorHAnsi" w:eastAsia="Times New Roman" w:hAnsiTheme="majorHAnsi" w:cs="Tahoma"/>
          <w:sz w:val="22"/>
          <w:szCs w:val="22"/>
        </w:rPr>
        <w:t xml:space="preserve"> the PMO has been </w:t>
      </w:r>
      <w:r w:rsidR="00CC42D4" w:rsidRPr="0016639D">
        <w:rPr>
          <w:rFonts w:asciiTheme="majorHAnsi" w:eastAsia="Times New Roman" w:hAnsiTheme="majorHAnsi" w:cs="Tahoma"/>
          <w:sz w:val="22"/>
          <w:szCs w:val="22"/>
        </w:rPr>
        <w:t xml:space="preserve">implementing </w:t>
      </w:r>
      <w:r w:rsidR="001825EC" w:rsidRPr="0016639D">
        <w:rPr>
          <w:rFonts w:asciiTheme="majorHAnsi" w:eastAsia="Times New Roman" w:hAnsiTheme="majorHAnsi" w:cs="Tahoma"/>
          <w:sz w:val="22"/>
          <w:szCs w:val="22"/>
        </w:rPr>
        <w:t xml:space="preserve">a wide range of </w:t>
      </w:r>
      <w:r w:rsidR="00CC42D4" w:rsidRPr="0016639D">
        <w:rPr>
          <w:rFonts w:asciiTheme="majorHAnsi" w:eastAsia="Times New Roman" w:hAnsiTheme="majorHAnsi" w:cs="Tahoma"/>
          <w:sz w:val="22"/>
          <w:szCs w:val="22"/>
        </w:rPr>
        <w:t>individual communication activities</w:t>
      </w:r>
      <w:r w:rsidR="001825EC" w:rsidRPr="0016639D">
        <w:rPr>
          <w:rFonts w:asciiTheme="majorHAnsi" w:eastAsia="Times New Roman" w:hAnsiTheme="majorHAnsi" w:cs="Tahoma"/>
          <w:sz w:val="22"/>
          <w:szCs w:val="22"/>
        </w:rPr>
        <w:t>, including:</w:t>
      </w:r>
    </w:p>
    <w:p w14:paraId="5C84912B" w14:textId="77777777" w:rsidR="001825EC" w:rsidRPr="0016639D" w:rsidRDefault="001825EC" w:rsidP="001825EC">
      <w:pPr>
        <w:spacing w:line="276" w:lineRule="auto"/>
        <w:jc w:val="both"/>
        <w:rPr>
          <w:rFonts w:asciiTheme="majorHAnsi" w:eastAsia="Times New Roman" w:hAnsiTheme="majorHAnsi" w:cs="Tahoma"/>
          <w:sz w:val="22"/>
          <w:szCs w:val="22"/>
        </w:rPr>
      </w:pPr>
    </w:p>
    <w:p w14:paraId="39638FC2" w14:textId="76F0FE08" w:rsidR="001825EC" w:rsidRPr="0016639D" w:rsidRDefault="0016639D" w:rsidP="0016639D">
      <w:pPr>
        <w:pStyle w:val="ListParagraph"/>
        <w:numPr>
          <w:ilvl w:val="0"/>
          <w:numId w:val="138"/>
        </w:numPr>
        <w:spacing w:line="276" w:lineRule="auto"/>
        <w:ind w:left="1080"/>
        <w:jc w:val="both"/>
        <w:rPr>
          <w:rFonts w:asciiTheme="majorHAnsi" w:eastAsia="Times New Roman" w:hAnsiTheme="majorHAnsi" w:cs="Tahoma"/>
          <w:sz w:val="22"/>
          <w:szCs w:val="22"/>
        </w:rPr>
      </w:pPr>
      <w:proofErr w:type="gramStart"/>
      <w:r w:rsidRPr="0016639D">
        <w:rPr>
          <w:rFonts w:asciiTheme="majorHAnsi" w:eastAsia="Times New Roman" w:hAnsiTheme="majorHAnsi" w:cs="Times New Roman"/>
          <w:color w:val="000000"/>
          <w:sz w:val="22"/>
          <w:szCs w:val="22"/>
          <w:lang w:val="en-GB" w:eastAsia="zh-CN"/>
        </w:rPr>
        <w:t>a</w:t>
      </w:r>
      <w:proofErr w:type="gramEnd"/>
      <w:r w:rsidRPr="0016639D">
        <w:rPr>
          <w:rFonts w:asciiTheme="majorHAnsi" w:eastAsia="Times New Roman" w:hAnsiTheme="majorHAnsi" w:cs="Times New Roman"/>
          <w:color w:val="000000"/>
          <w:sz w:val="22"/>
          <w:szCs w:val="22"/>
          <w:lang w:val="en-GB" w:eastAsia="zh-CN"/>
        </w:rPr>
        <w:t xml:space="preserve"> project brochure </w:t>
      </w:r>
      <w:r w:rsidRPr="0016639D">
        <w:rPr>
          <w:rFonts w:asciiTheme="majorHAnsi" w:eastAsia="Times New Roman" w:hAnsiTheme="majorHAnsi" w:cs="Times New Roman"/>
          <w:noProof/>
          <w:color w:val="000000"/>
          <w:sz w:val="22"/>
          <w:szCs w:val="22"/>
          <w:lang w:val="en-GB" w:eastAsia="zh-CN"/>
        </w:rPr>
        <w:t>which provide the background of the project, the TDA findings, SAP targets, followed by project interventions and partnership.</w:t>
      </w:r>
    </w:p>
    <w:p w14:paraId="7A4B7A65" w14:textId="77777777" w:rsidR="0016639D" w:rsidRPr="0016639D" w:rsidRDefault="0016639D" w:rsidP="0016639D">
      <w:pPr>
        <w:spacing w:line="276" w:lineRule="auto"/>
        <w:ind w:left="360"/>
        <w:jc w:val="both"/>
        <w:rPr>
          <w:rFonts w:asciiTheme="majorHAnsi" w:eastAsia="Times New Roman" w:hAnsiTheme="majorHAnsi" w:cs="Tahoma"/>
          <w:sz w:val="22"/>
          <w:szCs w:val="22"/>
        </w:rPr>
      </w:pPr>
    </w:p>
    <w:p w14:paraId="3DB59615" w14:textId="62055644" w:rsidR="0016639D" w:rsidRPr="0016639D" w:rsidRDefault="0016639D" w:rsidP="0016639D">
      <w:pPr>
        <w:pStyle w:val="ListParagraph"/>
        <w:numPr>
          <w:ilvl w:val="0"/>
          <w:numId w:val="138"/>
        </w:numPr>
        <w:spacing w:line="276" w:lineRule="auto"/>
        <w:ind w:left="1080"/>
        <w:jc w:val="both"/>
        <w:rPr>
          <w:rFonts w:asciiTheme="majorHAnsi" w:eastAsia="Times New Roman" w:hAnsiTheme="majorHAnsi" w:cs="Tahoma"/>
          <w:sz w:val="22"/>
          <w:szCs w:val="22"/>
        </w:rPr>
      </w:pPr>
      <w:proofErr w:type="gramStart"/>
      <w:r w:rsidRPr="0016639D">
        <w:rPr>
          <w:rFonts w:asciiTheme="majorHAnsi" w:eastAsia="Times New Roman" w:hAnsiTheme="majorHAnsi" w:cs="Times New Roman"/>
          <w:color w:val="000000"/>
          <w:sz w:val="22"/>
          <w:szCs w:val="22"/>
          <w:lang w:val="en-GB" w:eastAsia="zh-CN"/>
        </w:rPr>
        <w:t>producing</w:t>
      </w:r>
      <w:proofErr w:type="gramEnd"/>
      <w:r w:rsidRPr="0016639D">
        <w:rPr>
          <w:rFonts w:asciiTheme="majorHAnsi" w:eastAsia="Times New Roman" w:hAnsiTheme="majorHAnsi" w:cs="Times New Roman"/>
          <w:color w:val="000000"/>
          <w:sz w:val="22"/>
          <w:szCs w:val="22"/>
          <w:lang w:val="en-GB" w:eastAsia="zh-CN"/>
        </w:rPr>
        <w:t xml:space="preserve"> thee pull-up banners for use in meetings and outreach events,</w:t>
      </w:r>
    </w:p>
    <w:p w14:paraId="3B8EE802" w14:textId="77777777" w:rsidR="001825EC" w:rsidRPr="0016639D" w:rsidRDefault="001825EC" w:rsidP="0016639D">
      <w:pPr>
        <w:spacing w:line="276" w:lineRule="auto"/>
        <w:ind w:left="360"/>
        <w:jc w:val="both"/>
        <w:rPr>
          <w:rFonts w:asciiTheme="majorHAnsi" w:eastAsia="Times New Roman" w:hAnsiTheme="majorHAnsi" w:cs="Tahoma"/>
          <w:sz w:val="22"/>
          <w:szCs w:val="22"/>
        </w:rPr>
      </w:pPr>
    </w:p>
    <w:p w14:paraId="7ECDB080" w14:textId="12CFBA84" w:rsidR="001825EC" w:rsidRPr="0016639D" w:rsidRDefault="0016639D" w:rsidP="0016639D">
      <w:pPr>
        <w:pStyle w:val="ListParagraph"/>
        <w:numPr>
          <w:ilvl w:val="0"/>
          <w:numId w:val="138"/>
        </w:numPr>
        <w:spacing w:line="276" w:lineRule="auto"/>
        <w:ind w:left="1080"/>
        <w:jc w:val="both"/>
        <w:rPr>
          <w:rFonts w:asciiTheme="majorHAnsi" w:eastAsia="Times New Roman" w:hAnsiTheme="majorHAnsi" w:cs="Tahoma"/>
          <w:sz w:val="22"/>
          <w:szCs w:val="22"/>
        </w:rPr>
      </w:pPr>
      <w:proofErr w:type="gramStart"/>
      <w:r w:rsidRPr="0016639D">
        <w:rPr>
          <w:rFonts w:asciiTheme="majorHAnsi" w:eastAsia="Times New Roman" w:hAnsiTheme="majorHAnsi" w:cs="Times New Roman"/>
          <w:color w:val="000000"/>
          <w:sz w:val="22"/>
          <w:szCs w:val="22"/>
          <w:lang w:val="en-GB" w:eastAsia="zh-CN"/>
        </w:rPr>
        <w:t>posting</w:t>
      </w:r>
      <w:proofErr w:type="gramEnd"/>
      <w:r w:rsidRPr="0016639D">
        <w:rPr>
          <w:rFonts w:asciiTheme="majorHAnsi" w:eastAsia="Times New Roman" w:hAnsiTheme="majorHAnsi" w:cs="Times New Roman"/>
          <w:color w:val="000000"/>
          <w:sz w:val="22"/>
          <w:szCs w:val="22"/>
          <w:lang w:val="en-GB" w:eastAsia="zh-CN"/>
        </w:rPr>
        <w:t xml:space="preserve"> stories and news ite</w:t>
      </w:r>
      <w:r w:rsidR="00FC4ED4">
        <w:rPr>
          <w:rFonts w:asciiTheme="majorHAnsi" w:eastAsia="Times New Roman" w:hAnsiTheme="majorHAnsi" w:cs="Times New Roman"/>
          <w:color w:val="000000"/>
          <w:sz w:val="22"/>
          <w:szCs w:val="22"/>
          <w:lang w:val="en-GB" w:eastAsia="zh-CN"/>
        </w:rPr>
        <w:t>ms</w:t>
      </w:r>
      <w:r w:rsidRPr="0016639D">
        <w:rPr>
          <w:rFonts w:asciiTheme="majorHAnsi" w:eastAsia="Times New Roman" w:hAnsiTheme="majorHAnsi" w:cs="Times New Roman"/>
          <w:color w:val="000000"/>
          <w:sz w:val="22"/>
          <w:szCs w:val="22"/>
          <w:lang w:val="en-GB" w:eastAsia="zh-CN"/>
        </w:rPr>
        <w:t xml:space="preserve"> on UNDP China website and </w:t>
      </w:r>
      <w:proofErr w:type="spellStart"/>
      <w:r w:rsidRPr="0016639D">
        <w:rPr>
          <w:rFonts w:asciiTheme="majorHAnsi" w:eastAsia="Times New Roman" w:hAnsiTheme="majorHAnsi" w:cs="Times New Roman"/>
          <w:color w:val="000000"/>
          <w:sz w:val="22"/>
          <w:szCs w:val="22"/>
          <w:lang w:val="en-GB" w:eastAsia="zh-CN"/>
        </w:rPr>
        <w:t>IW:Learn</w:t>
      </w:r>
      <w:proofErr w:type="spellEnd"/>
      <w:r w:rsidRPr="0016639D">
        <w:rPr>
          <w:rFonts w:asciiTheme="majorHAnsi" w:eastAsia="Times New Roman" w:hAnsiTheme="majorHAnsi" w:cs="Times New Roman"/>
          <w:color w:val="000000"/>
          <w:sz w:val="22"/>
          <w:szCs w:val="22"/>
          <w:lang w:val="en-GB" w:eastAsia="zh-CN"/>
        </w:rPr>
        <w:t xml:space="preserve"> website</w:t>
      </w:r>
      <w:r>
        <w:rPr>
          <w:rFonts w:asciiTheme="majorHAnsi" w:eastAsia="Times New Roman" w:hAnsiTheme="majorHAnsi" w:cs="Times New Roman"/>
          <w:color w:val="000000"/>
          <w:sz w:val="22"/>
          <w:szCs w:val="22"/>
          <w:lang w:val="en-GB" w:eastAsia="zh-CN"/>
        </w:rPr>
        <w:t xml:space="preserve"> (in the absence of a Proje</w:t>
      </w:r>
      <w:r w:rsidRPr="0016639D">
        <w:rPr>
          <w:rFonts w:asciiTheme="majorHAnsi" w:eastAsia="Times New Roman" w:hAnsiTheme="majorHAnsi" w:cs="Times New Roman"/>
          <w:color w:val="000000"/>
          <w:sz w:val="22"/>
          <w:szCs w:val="22"/>
          <w:lang w:val="en-GB" w:eastAsia="zh-CN"/>
        </w:rPr>
        <w:t>ct web site)</w:t>
      </w:r>
    </w:p>
    <w:p w14:paraId="7F286F4E" w14:textId="77777777" w:rsidR="0016639D" w:rsidRPr="0016639D" w:rsidRDefault="0016639D" w:rsidP="0016639D">
      <w:pPr>
        <w:spacing w:line="276" w:lineRule="auto"/>
        <w:ind w:left="360"/>
        <w:jc w:val="both"/>
        <w:rPr>
          <w:rFonts w:asciiTheme="majorHAnsi" w:eastAsia="Times New Roman" w:hAnsiTheme="majorHAnsi" w:cs="Tahoma"/>
          <w:sz w:val="22"/>
          <w:szCs w:val="22"/>
        </w:rPr>
      </w:pPr>
    </w:p>
    <w:p w14:paraId="2CC43B6C" w14:textId="004A947B" w:rsidR="0016639D" w:rsidRPr="0016639D" w:rsidRDefault="0016639D" w:rsidP="0016639D">
      <w:pPr>
        <w:pStyle w:val="ListParagraph"/>
        <w:numPr>
          <w:ilvl w:val="0"/>
          <w:numId w:val="138"/>
        </w:numPr>
        <w:spacing w:line="276" w:lineRule="auto"/>
        <w:ind w:left="1080"/>
        <w:jc w:val="both"/>
        <w:rPr>
          <w:rFonts w:asciiTheme="majorHAnsi" w:eastAsia="Times New Roman" w:hAnsiTheme="majorHAnsi" w:cs="Times New Roman"/>
          <w:noProof/>
          <w:color w:val="000000"/>
          <w:sz w:val="22"/>
          <w:szCs w:val="22"/>
          <w:lang w:val="en-GB" w:eastAsia="zh-CN"/>
        </w:rPr>
      </w:pPr>
      <w:proofErr w:type="gramStart"/>
      <w:r w:rsidRPr="0016639D">
        <w:rPr>
          <w:rFonts w:asciiTheme="majorHAnsi" w:eastAsia="Times New Roman" w:hAnsiTheme="majorHAnsi" w:cs="Times New Roman"/>
          <w:color w:val="000000"/>
          <w:sz w:val="22"/>
          <w:szCs w:val="22"/>
          <w:lang w:val="en-GB" w:eastAsia="zh-CN"/>
        </w:rPr>
        <w:t>creating</w:t>
      </w:r>
      <w:proofErr w:type="gramEnd"/>
      <w:r w:rsidRPr="0016639D">
        <w:rPr>
          <w:rFonts w:asciiTheme="majorHAnsi" w:eastAsia="Times New Roman" w:hAnsiTheme="majorHAnsi" w:cs="Times New Roman"/>
          <w:color w:val="000000"/>
          <w:sz w:val="22"/>
          <w:szCs w:val="22"/>
          <w:lang w:val="en-GB" w:eastAsia="zh-CN"/>
        </w:rPr>
        <w:t xml:space="preserve">  a temporary website for use in uploa</w:t>
      </w:r>
      <w:r w:rsidRPr="0016639D">
        <w:rPr>
          <w:rFonts w:asciiTheme="majorHAnsi" w:eastAsia="Times New Roman" w:hAnsiTheme="majorHAnsi" w:cs="Times New Roman"/>
          <w:noProof/>
          <w:color w:val="000000"/>
          <w:sz w:val="22"/>
          <w:szCs w:val="22"/>
          <w:lang w:val="en-GB" w:eastAsia="zh-CN"/>
        </w:rPr>
        <w:t>ding meeting documents (see eblow)</w:t>
      </w:r>
    </w:p>
    <w:p w14:paraId="0C9134B5" w14:textId="77777777" w:rsidR="0016639D" w:rsidRPr="0016639D" w:rsidRDefault="0016639D" w:rsidP="0016639D">
      <w:pPr>
        <w:spacing w:line="276" w:lineRule="auto"/>
        <w:ind w:left="360"/>
        <w:jc w:val="both"/>
        <w:rPr>
          <w:rFonts w:asciiTheme="majorHAnsi" w:eastAsia="Times New Roman" w:hAnsiTheme="majorHAnsi" w:cs="Times New Roman"/>
          <w:noProof/>
          <w:color w:val="000000"/>
          <w:sz w:val="22"/>
          <w:szCs w:val="22"/>
          <w:lang w:val="en-GB" w:eastAsia="zh-CN"/>
        </w:rPr>
      </w:pPr>
    </w:p>
    <w:p w14:paraId="399FACD1" w14:textId="5A5D883C" w:rsidR="0016639D" w:rsidRPr="0016639D" w:rsidRDefault="0016639D" w:rsidP="0016639D">
      <w:pPr>
        <w:pStyle w:val="ListParagraph"/>
        <w:numPr>
          <w:ilvl w:val="0"/>
          <w:numId w:val="138"/>
        </w:numPr>
        <w:spacing w:line="276" w:lineRule="auto"/>
        <w:ind w:left="1080"/>
        <w:jc w:val="both"/>
        <w:rPr>
          <w:rFonts w:asciiTheme="majorHAnsi" w:eastAsia="Times New Roman" w:hAnsiTheme="majorHAnsi" w:cs="Tahoma"/>
          <w:color w:val="0A0A0A"/>
          <w:sz w:val="22"/>
          <w:szCs w:val="22"/>
        </w:rPr>
      </w:pPr>
      <w:proofErr w:type="gramStart"/>
      <w:r w:rsidRPr="0016639D">
        <w:rPr>
          <w:rFonts w:asciiTheme="majorHAnsi" w:eastAsia="Times New Roman" w:hAnsiTheme="majorHAnsi" w:cs="Tahoma"/>
          <w:color w:val="0A0A0A"/>
          <w:sz w:val="22"/>
          <w:szCs w:val="22"/>
        </w:rPr>
        <w:t>publishing</w:t>
      </w:r>
      <w:proofErr w:type="gramEnd"/>
      <w:r w:rsidRPr="0016639D">
        <w:rPr>
          <w:rFonts w:asciiTheme="majorHAnsi" w:eastAsia="Times New Roman" w:hAnsiTheme="majorHAnsi" w:cs="Tahoma"/>
          <w:color w:val="0A0A0A"/>
          <w:sz w:val="22"/>
          <w:szCs w:val="22"/>
        </w:rPr>
        <w:t xml:space="preserve"> hard-copies of some Project reports and, very oddly, meeting minutes (</w:t>
      </w:r>
      <w:r>
        <w:rPr>
          <w:rFonts w:asciiTheme="majorHAnsi" w:eastAsia="Times New Roman" w:hAnsiTheme="majorHAnsi" w:cs="Tahoma"/>
          <w:color w:val="0A0A0A"/>
          <w:sz w:val="22"/>
          <w:szCs w:val="22"/>
        </w:rPr>
        <w:t xml:space="preserve">the latter </w:t>
      </w:r>
      <w:r w:rsidRPr="0016639D">
        <w:rPr>
          <w:rFonts w:asciiTheme="majorHAnsi" w:eastAsia="Times New Roman" w:hAnsiTheme="majorHAnsi" w:cs="Tahoma"/>
          <w:color w:val="0A0A0A"/>
          <w:sz w:val="22"/>
          <w:szCs w:val="22"/>
        </w:rPr>
        <w:t xml:space="preserve">which </w:t>
      </w:r>
      <w:r>
        <w:rPr>
          <w:rFonts w:asciiTheme="majorHAnsi" w:eastAsia="Times New Roman" w:hAnsiTheme="majorHAnsi" w:cs="Tahoma"/>
          <w:color w:val="0A0A0A"/>
          <w:sz w:val="22"/>
          <w:szCs w:val="22"/>
        </w:rPr>
        <w:t>the MTR considers to be completel</w:t>
      </w:r>
      <w:r w:rsidRPr="0016639D">
        <w:rPr>
          <w:rFonts w:asciiTheme="majorHAnsi" w:eastAsia="Times New Roman" w:hAnsiTheme="majorHAnsi" w:cs="Tahoma"/>
          <w:color w:val="0A0A0A"/>
          <w:sz w:val="22"/>
          <w:szCs w:val="22"/>
        </w:rPr>
        <w:t xml:space="preserve">y unnecessary).  </w:t>
      </w:r>
    </w:p>
    <w:p w14:paraId="342E645E" w14:textId="77777777" w:rsidR="0016639D" w:rsidRPr="0016639D" w:rsidRDefault="0016639D" w:rsidP="0016639D">
      <w:pPr>
        <w:spacing w:line="276" w:lineRule="auto"/>
        <w:jc w:val="both"/>
        <w:rPr>
          <w:rFonts w:asciiTheme="majorHAnsi" w:eastAsia="Times New Roman" w:hAnsiTheme="majorHAnsi" w:cs="Tahoma"/>
          <w:sz w:val="22"/>
          <w:szCs w:val="22"/>
        </w:rPr>
      </w:pPr>
    </w:p>
    <w:p w14:paraId="43F30DFA" w14:textId="0FE88CA6" w:rsidR="00A47F8B" w:rsidRDefault="00CC42D4" w:rsidP="003B542A">
      <w:pPr>
        <w:pStyle w:val="ListParagraph"/>
        <w:numPr>
          <w:ilvl w:val="0"/>
          <w:numId w:val="48"/>
        </w:numPr>
        <w:spacing w:line="276" w:lineRule="auto"/>
        <w:jc w:val="both"/>
        <w:rPr>
          <w:rFonts w:asciiTheme="majorHAnsi" w:eastAsia="Times New Roman" w:hAnsiTheme="majorHAnsi" w:cs="Tahoma"/>
          <w:sz w:val="22"/>
          <w:szCs w:val="22"/>
        </w:rPr>
      </w:pPr>
      <w:r>
        <w:rPr>
          <w:rFonts w:asciiTheme="majorHAnsi" w:eastAsia="Times New Roman" w:hAnsiTheme="majorHAnsi" w:cs="Tahoma"/>
          <w:sz w:val="22"/>
          <w:szCs w:val="22"/>
        </w:rPr>
        <w:t>A Communication Intern was engaged at the PMO April 2018</w:t>
      </w:r>
      <w:r w:rsidR="000B3287">
        <w:rPr>
          <w:rFonts w:asciiTheme="majorHAnsi" w:eastAsia="Times New Roman" w:hAnsiTheme="majorHAnsi" w:cs="Tahoma"/>
          <w:sz w:val="22"/>
          <w:szCs w:val="22"/>
        </w:rPr>
        <w:t>,</w:t>
      </w:r>
      <w:r>
        <w:rPr>
          <w:rFonts w:asciiTheme="majorHAnsi" w:eastAsia="Times New Roman" w:hAnsiTheme="majorHAnsi" w:cs="Tahoma"/>
          <w:sz w:val="22"/>
          <w:szCs w:val="22"/>
        </w:rPr>
        <w:t xml:space="preserve"> and despite the contextual constraints</w:t>
      </w:r>
      <w:r w:rsidR="00F252C1">
        <w:rPr>
          <w:rFonts w:asciiTheme="majorHAnsi" w:eastAsia="Times New Roman" w:hAnsiTheme="majorHAnsi" w:cs="Tahoma"/>
          <w:sz w:val="22"/>
          <w:szCs w:val="22"/>
        </w:rPr>
        <w:t>,</w:t>
      </w:r>
      <w:r>
        <w:rPr>
          <w:rFonts w:asciiTheme="majorHAnsi" w:eastAsia="Times New Roman" w:hAnsiTheme="majorHAnsi" w:cs="Tahoma"/>
          <w:sz w:val="22"/>
          <w:szCs w:val="22"/>
        </w:rPr>
        <w:t xml:space="preserve"> produced some excellent work including establishing a standard design template for publication of Project reports, and setting up a temporary web site, primarily to</w:t>
      </w:r>
      <w:r w:rsidR="00327CE2">
        <w:rPr>
          <w:rFonts w:asciiTheme="majorHAnsi" w:eastAsia="Times New Roman" w:hAnsiTheme="majorHAnsi" w:cs="Tahoma"/>
          <w:sz w:val="22"/>
          <w:szCs w:val="22"/>
        </w:rPr>
        <w:t xml:space="preserve"> enable stakeholders to access </w:t>
      </w:r>
      <w:r>
        <w:rPr>
          <w:rFonts w:asciiTheme="majorHAnsi" w:eastAsia="Times New Roman" w:hAnsiTheme="majorHAnsi" w:cs="Tahoma"/>
          <w:sz w:val="22"/>
          <w:szCs w:val="22"/>
        </w:rPr>
        <w:t>documents in support of Project meetings (see</w:t>
      </w:r>
      <w:r w:rsidR="00A47F8B">
        <w:rPr>
          <w:rFonts w:asciiTheme="majorHAnsi" w:eastAsia="Times New Roman" w:hAnsiTheme="majorHAnsi" w:cs="Tahoma"/>
          <w:sz w:val="22"/>
          <w:szCs w:val="22"/>
        </w:rPr>
        <w:t xml:space="preserve"> </w:t>
      </w:r>
      <w:hyperlink r:id="rId35" w:history="1">
        <w:r w:rsidR="00A47F8B" w:rsidRPr="00A87DFD">
          <w:rPr>
            <w:rStyle w:val="Hyperlink"/>
            <w:rFonts w:asciiTheme="majorHAnsi" w:eastAsia="Times New Roman" w:hAnsiTheme="majorHAnsi" w:cs="Tahoma"/>
            <w:sz w:val="22"/>
            <w:szCs w:val="22"/>
          </w:rPr>
          <w:t>www.yellowseapartnership.org</w:t>
        </w:r>
      </w:hyperlink>
      <w:r w:rsidR="00A47F8B">
        <w:rPr>
          <w:rFonts w:asciiTheme="majorHAnsi" w:eastAsia="Times New Roman" w:hAnsiTheme="majorHAnsi" w:cs="Tahoma"/>
          <w:sz w:val="22"/>
          <w:szCs w:val="22"/>
        </w:rPr>
        <w:t xml:space="preserve">). </w:t>
      </w:r>
    </w:p>
    <w:p w14:paraId="04F241B7" w14:textId="77777777" w:rsidR="00A47F8B" w:rsidRPr="00A47F8B" w:rsidRDefault="00A47F8B" w:rsidP="00A47F8B">
      <w:pPr>
        <w:spacing w:line="276" w:lineRule="auto"/>
        <w:jc w:val="both"/>
        <w:rPr>
          <w:rFonts w:asciiTheme="majorHAnsi" w:eastAsia="Times New Roman" w:hAnsiTheme="majorHAnsi" w:cs="Tahoma"/>
          <w:sz w:val="22"/>
          <w:szCs w:val="22"/>
        </w:rPr>
      </w:pPr>
    </w:p>
    <w:p w14:paraId="5C430DEE" w14:textId="235CF8EC" w:rsidR="005531F9" w:rsidRPr="00E940C1" w:rsidRDefault="00A47F8B" w:rsidP="003B542A">
      <w:pPr>
        <w:pStyle w:val="ListParagraph"/>
        <w:numPr>
          <w:ilvl w:val="0"/>
          <w:numId w:val="48"/>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sz w:val="22"/>
          <w:szCs w:val="22"/>
        </w:rPr>
        <w:t>The use of the title “</w:t>
      </w:r>
      <w:proofErr w:type="spellStart"/>
      <w:r>
        <w:rPr>
          <w:rFonts w:asciiTheme="majorHAnsi" w:eastAsia="Times New Roman" w:hAnsiTheme="majorHAnsi" w:cs="Tahoma"/>
          <w:sz w:val="22"/>
          <w:szCs w:val="22"/>
        </w:rPr>
        <w:t>yellowseapartnerships</w:t>
      </w:r>
      <w:proofErr w:type="spellEnd"/>
      <w:r>
        <w:rPr>
          <w:rFonts w:asciiTheme="majorHAnsi" w:eastAsia="Times New Roman" w:hAnsiTheme="majorHAnsi" w:cs="Tahoma"/>
          <w:sz w:val="22"/>
          <w:szCs w:val="22"/>
        </w:rPr>
        <w:t>” in the temporary web site URL is confusing and no</w:t>
      </w:r>
      <w:r w:rsidR="00482745">
        <w:rPr>
          <w:rFonts w:asciiTheme="majorHAnsi" w:eastAsia="Times New Roman" w:hAnsiTheme="majorHAnsi" w:cs="Tahoma"/>
          <w:sz w:val="22"/>
          <w:szCs w:val="22"/>
        </w:rPr>
        <w:t>t good communication practice. T</w:t>
      </w:r>
      <w:r>
        <w:rPr>
          <w:rFonts w:asciiTheme="majorHAnsi" w:eastAsia="Times New Roman" w:hAnsiTheme="majorHAnsi" w:cs="Tahoma"/>
          <w:sz w:val="22"/>
          <w:szCs w:val="22"/>
        </w:rPr>
        <w:t>he project should establish a very clear brand</w:t>
      </w:r>
      <w:r w:rsidR="005531F9">
        <w:rPr>
          <w:rFonts w:asciiTheme="majorHAnsi" w:eastAsia="Times New Roman" w:hAnsiTheme="majorHAnsi" w:cs="Tahoma"/>
          <w:sz w:val="22"/>
          <w:szCs w:val="22"/>
        </w:rPr>
        <w:t>,</w:t>
      </w:r>
      <w:r>
        <w:rPr>
          <w:rFonts w:asciiTheme="majorHAnsi" w:eastAsia="Times New Roman" w:hAnsiTheme="majorHAnsi" w:cs="Tahoma"/>
          <w:sz w:val="22"/>
          <w:szCs w:val="22"/>
        </w:rPr>
        <w:t xml:space="preserve"> which reflects the actual Project name</w:t>
      </w:r>
      <w:r w:rsidR="005531F9">
        <w:rPr>
          <w:rFonts w:asciiTheme="majorHAnsi" w:eastAsia="Times New Roman" w:hAnsiTheme="majorHAnsi" w:cs="Tahoma"/>
          <w:sz w:val="22"/>
          <w:szCs w:val="22"/>
        </w:rPr>
        <w:t xml:space="preserve"> in the URL</w:t>
      </w:r>
      <w:r>
        <w:rPr>
          <w:rFonts w:asciiTheme="majorHAnsi" w:eastAsia="Times New Roman" w:hAnsiTheme="majorHAnsi" w:cs="Tahoma"/>
          <w:sz w:val="22"/>
          <w:szCs w:val="22"/>
        </w:rPr>
        <w:t>, to assist stakeholders to rapidly find the Project web site during searches</w:t>
      </w:r>
      <w:r w:rsidR="00840E95">
        <w:rPr>
          <w:rFonts w:asciiTheme="majorHAnsi" w:eastAsia="Times New Roman" w:hAnsiTheme="majorHAnsi" w:cs="Tahoma"/>
          <w:sz w:val="22"/>
          <w:szCs w:val="22"/>
        </w:rPr>
        <w:t xml:space="preserve"> (e.g. simply </w:t>
      </w:r>
      <w:hyperlink r:id="rId36" w:history="1">
        <w:r w:rsidR="00840E95" w:rsidRPr="00A87DFD">
          <w:rPr>
            <w:rStyle w:val="Hyperlink"/>
            <w:rFonts w:asciiTheme="majorHAnsi" w:eastAsia="Times New Roman" w:hAnsiTheme="majorHAnsi" w:cs="Tahoma"/>
            <w:sz w:val="22"/>
            <w:szCs w:val="22"/>
          </w:rPr>
          <w:t>www.yellow-sea.org</w:t>
        </w:r>
      </w:hyperlink>
      <w:r w:rsidR="00840E95">
        <w:rPr>
          <w:rFonts w:asciiTheme="majorHAnsi" w:eastAsia="Times New Roman" w:hAnsiTheme="majorHAnsi" w:cs="Tahoma"/>
          <w:sz w:val="22"/>
          <w:szCs w:val="22"/>
        </w:rPr>
        <w:t>).</w:t>
      </w:r>
      <w:r>
        <w:rPr>
          <w:rFonts w:asciiTheme="majorHAnsi" w:eastAsia="Times New Roman" w:hAnsiTheme="majorHAnsi" w:cs="Tahoma"/>
          <w:sz w:val="22"/>
          <w:szCs w:val="22"/>
        </w:rPr>
        <w:t xml:space="preserve">  </w:t>
      </w:r>
      <w:r w:rsidR="00482745">
        <w:rPr>
          <w:rFonts w:asciiTheme="majorHAnsi" w:eastAsia="Times New Roman" w:hAnsiTheme="majorHAnsi" w:cs="Tahoma"/>
          <w:sz w:val="22"/>
          <w:szCs w:val="22"/>
        </w:rPr>
        <w:t xml:space="preserve">The MTR consultant undertook an online search </w:t>
      </w:r>
      <w:r w:rsidR="005531F9">
        <w:rPr>
          <w:rFonts w:asciiTheme="majorHAnsi" w:eastAsia="Times New Roman" w:hAnsiTheme="majorHAnsi" w:cs="Tahoma"/>
          <w:sz w:val="22"/>
          <w:szCs w:val="22"/>
        </w:rPr>
        <w:t>using</w:t>
      </w:r>
      <w:r w:rsidR="00327CE2">
        <w:rPr>
          <w:rFonts w:asciiTheme="majorHAnsi" w:eastAsia="Times New Roman" w:hAnsiTheme="majorHAnsi" w:cs="Tahoma"/>
          <w:sz w:val="22"/>
          <w:szCs w:val="22"/>
        </w:rPr>
        <w:t xml:space="preserve"> search terms like “Yellow Sea P</w:t>
      </w:r>
      <w:r w:rsidR="005531F9">
        <w:rPr>
          <w:rFonts w:asciiTheme="majorHAnsi" w:eastAsia="Times New Roman" w:hAnsiTheme="majorHAnsi" w:cs="Tahoma"/>
          <w:sz w:val="22"/>
          <w:szCs w:val="22"/>
        </w:rPr>
        <w:t>roject”, “</w:t>
      </w:r>
      <w:r w:rsidR="00384D51">
        <w:rPr>
          <w:rFonts w:asciiTheme="majorHAnsi" w:eastAsia="Times New Roman" w:hAnsiTheme="majorHAnsi" w:cs="Tahoma"/>
          <w:sz w:val="22"/>
          <w:szCs w:val="22"/>
        </w:rPr>
        <w:t>YSLM</w:t>
      </w:r>
      <w:r w:rsidR="005531F9">
        <w:rPr>
          <w:rFonts w:asciiTheme="majorHAnsi" w:eastAsia="Times New Roman" w:hAnsiTheme="majorHAnsi" w:cs="Tahoma"/>
          <w:sz w:val="22"/>
          <w:szCs w:val="22"/>
        </w:rPr>
        <w:t>E</w:t>
      </w:r>
      <w:r w:rsidR="00482745">
        <w:rPr>
          <w:rFonts w:asciiTheme="majorHAnsi" w:eastAsia="Times New Roman" w:hAnsiTheme="majorHAnsi" w:cs="Tahoma"/>
          <w:sz w:val="22"/>
          <w:szCs w:val="22"/>
        </w:rPr>
        <w:t>”</w:t>
      </w:r>
      <w:r w:rsidR="00384D51">
        <w:rPr>
          <w:rFonts w:asciiTheme="majorHAnsi" w:eastAsia="Times New Roman" w:hAnsiTheme="majorHAnsi" w:cs="Tahoma"/>
          <w:sz w:val="22"/>
          <w:szCs w:val="22"/>
        </w:rPr>
        <w:t xml:space="preserve"> and similar, which </w:t>
      </w:r>
      <w:r w:rsidR="00F252C1">
        <w:rPr>
          <w:rFonts w:asciiTheme="majorHAnsi" w:eastAsia="Times New Roman" w:hAnsiTheme="majorHAnsi" w:cs="Tahoma"/>
          <w:sz w:val="22"/>
          <w:szCs w:val="22"/>
        </w:rPr>
        <w:t xml:space="preserve">did not find the </w:t>
      </w:r>
      <w:hyperlink r:id="rId37" w:history="1">
        <w:r w:rsidR="008A59FE" w:rsidRPr="00A87DFD">
          <w:rPr>
            <w:rStyle w:val="Hyperlink"/>
            <w:rFonts w:asciiTheme="majorHAnsi" w:eastAsia="Times New Roman" w:hAnsiTheme="majorHAnsi" w:cs="Tahoma"/>
            <w:sz w:val="22"/>
            <w:szCs w:val="22"/>
          </w:rPr>
          <w:t>www.yellowseapartnership.org</w:t>
        </w:r>
      </w:hyperlink>
      <w:r w:rsidR="008A59FE">
        <w:rPr>
          <w:rStyle w:val="Hyperlink"/>
          <w:rFonts w:asciiTheme="majorHAnsi" w:eastAsia="Times New Roman" w:hAnsiTheme="majorHAnsi" w:cs="Tahoma"/>
          <w:sz w:val="22"/>
          <w:szCs w:val="22"/>
        </w:rPr>
        <w:t xml:space="preserve"> </w:t>
      </w:r>
      <w:r w:rsidR="00F252C1">
        <w:rPr>
          <w:rFonts w:asciiTheme="majorHAnsi" w:eastAsia="Times New Roman" w:hAnsiTheme="majorHAnsi" w:cs="Tahoma"/>
          <w:sz w:val="22"/>
          <w:szCs w:val="22"/>
        </w:rPr>
        <w:t xml:space="preserve">web-site at all, and </w:t>
      </w:r>
      <w:r w:rsidR="00384D51">
        <w:rPr>
          <w:rFonts w:asciiTheme="majorHAnsi" w:eastAsia="Times New Roman" w:hAnsiTheme="majorHAnsi" w:cs="Tahoma"/>
          <w:sz w:val="22"/>
          <w:szCs w:val="22"/>
        </w:rPr>
        <w:t>found the following:</w:t>
      </w:r>
    </w:p>
    <w:p w14:paraId="2D1E5267" w14:textId="77777777" w:rsidR="00E50EE5" w:rsidRDefault="00E50EE5" w:rsidP="00E940C1">
      <w:pPr>
        <w:spacing w:line="276" w:lineRule="auto"/>
        <w:jc w:val="both"/>
        <w:rPr>
          <w:rFonts w:asciiTheme="majorHAnsi" w:eastAsia="Times New Roman" w:hAnsiTheme="majorHAnsi" w:cs="Tahoma"/>
          <w:color w:val="0A0A0A"/>
          <w:sz w:val="22"/>
          <w:szCs w:val="22"/>
        </w:rPr>
      </w:pPr>
    </w:p>
    <w:p w14:paraId="2FF654D1" w14:textId="4FE158A7" w:rsidR="00E940C1" w:rsidRPr="00E50EE5" w:rsidRDefault="00BC3AA5" w:rsidP="003B542A">
      <w:pPr>
        <w:pStyle w:val="ListParagraph"/>
        <w:numPr>
          <w:ilvl w:val="0"/>
          <w:numId w:val="49"/>
        </w:numPr>
        <w:spacing w:line="276" w:lineRule="auto"/>
        <w:ind w:left="1080"/>
        <w:jc w:val="both"/>
        <w:rPr>
          <w:rFonts w:asciiTheme="majorHAnsi" w:eastAsia="Times New Roman" w:hAnsiTheme="majorHAnsi" w:cs="Tahoma"/>
          <w:color w:val="0A0A0A"/>
          <w:sz w:val="22"/>
          <w:szCs w:val="22"/>
        </w:rPr>
      </w:pPr>
      <w:hyperlink r:id="rId38" w:history="1">
        <w:r w:rsidR="00E50EE5" w:rsidRPr="00E50EE5">
          <w:rPr>
            <w:rStyle w:val="Hyperlink"/>
            <w:rFonts w:asciiTheme="majorHAnsi" w:eastAsia="Times New Roman" w:hAnsiTheme="majorHAnsi" w:cs="Tahoma"/>
            <w:sz w:val="22"/>
            <w:szCs w:val="22"/>
          </w:rPr>
          <w:t>www.yslme.org</w:t>
        </w:r>
      </w:hyperlink>
      <w:r w:rsidR="00E50EE5" w:rsidRPr="00E50EE5">
        <w:rPr>
          <w:rFonts w:asciiTheme="majorHAnsi" w:eastAsia="Times New Roman" w:hAnsiTheme="majorHAnsi" w:cs="Tahoma"/>
          <w:color w:val="0A0A0A"/>
          <w:sz w:val="22"/>
          <w:szCs w:val="22"/>
        </w:rPr>
        <w:t xml:space="preserve"> (the most obvious URL, but which actually goes to a Japanese site a</w:t>
      </w:r>
      <w:r w:rsidR="00E50EE5">
        <w:rPr>
          <w:rFonts w:asciiTheme="majorHAnsi" w:eastAsia="Times New Roman" w:hAnsiTheme="majorHAnsi" w:cs="Tahoma"/>
          <w:color w:val="0A0A0A"/>
          <w:sz w:val="22"/>
          <w:szCs w:val="22"/>
        </w:rPr>
        <w:t>bout</w:t>
      </w:r>
      <w:r w:rsidR="00E50EE5" w:rsidRPr="00E50EE5">
        <w:rPr>
          <w:rFonts w:asciiTheme="majorHAnsi" w:eastAsia="Times New Roman" w:hAnsiTheme="majorHAnsi" w:cs="Tahoma"/>
          <w:color w:val="0A0A0A"/>
          <w:sz w:val="22"/>
          <w:szCs w:val="22"/>
        </w:rPr>
        <w:t xml:space="preserve"> credit cards!)</w:t>
      </w:r>
    </w:p>
    <w:p w14:paraId="038F7AD4" w14:textId="77777777" w:rsidR="00E50EE5" w:rsidRDefault="00E50EE5" w:rsidP="00E50EE5">
      <w:pPr>
        <w:spacing w:line="276" w:lineRule="auto"/>
        <w:ind w:left="360"/>
        <w:jc w:val="both"/>
        <w:rPr>
          <w:rFonts w:asciiTheme="majorHAnsi" w:eastAsia="Times New Roman" w:hAnsiTheme="majorHAnsi" w:cs="Tahoma"/>
          <w:color w:val="0A0A0A"/>
          <w:sz w:val="22"/>
          <w:szCs w:val="22"/>
        </w:rPr>
      </w:pPr>
    </w:p>
    <w:p w14:paraId="4B218C61" w14:textId="7CFA959B" w:rsidR="00E940C1" w:rsidRPr="00E50EE5" w:rsidRDefault="00BC3AA5" w:rsidP="003B542A">
      <w:pPr>
        <w:pStyle w:val="ListParagraph"/>
        <w:numPr>
          <w:ilvl w:val="0"/>
          <w:numId w:val="49"/>
        </w:numPr>
        <w:spacing w:line="276" w:lineRule="auto"/>
        <w:ind w:left="1080"/>
        <w:jc w:val="both"/>
        <w:rPr>
          <w:rFonts w:asciiTheme="majorHAnsi" w:eastAsia="Times New Roman" w:hAnsiTheme="majorHAnsi" w:cs="Tahoma"/>
          <w:color w:val="0A0A0A"/>
          <w:sz w:val="22"/>
          <w:szCs w:val="22"/>
        </w:rPr>
      </w:pPr>
      <w:hyperlink r:id="rId39" w:history="1">
        <w:r w:rsidR="00E940C1" w:rsidRPr="00E50EE5">
          <w:rPr>
            <w:rStyle w:val="Hyperlink"/>
            <w:rFonts w:asciiTheme="majorHAnsi" w:eastAsia="Times New Roman" w:hAnsiTheme="majorHAnsi" w:cs="Tahoma"/>
            <w:sz w:val="22"/>
            <w:szCs w:val="22"/>
          </w:rPr>
          <w:t>http://diktas.iwlearn.org/yslme</w:t>
        </w:r>
      </w:hyperlink>
      <w:r w:rsidR="00E940C1" w:rsidRPr="00E50EE5">
        <w:rPr>
          <w:rFonts w:asciiTheme="majorHAnsi" w:eastAsia="Times New Roman" w:hAnsiTheme="majorHAnsi" w:cs="Tahoma"/>
          <w:color w:val="0A0A0A"/>
          <w:sz w:val="22"/>
          <w:szCs w:val="22"/>
        </w:rPr>
        <w:t xml:space="preserve"> (the legacy site from the Phase 1 Project</w:t>
      </w:r>
      <w:r w:rsidR="00824F5E" w:rsidRPr="00E50EE5">
        <w:rPr>
          <w:rFonts w:asciiTheme="majorHAnsi" w:eastAsia="Times New Roman" w:hAnsiTheme="majorHAnsi" w:cs="Tahoma"/>
          <w:color w:val="0A0A0A"/>
          <w:sz w:val="22"/>
          <w:szCs w:val="22"/>
        </w:rPr>
        <w:t xml:space="preserve">, hosted by </w:t>
      </w:r>
      <w:proofErr w:type="spellStart"/>
      <w:r w:rsidR="00824F5E" w:rsidRPr="00E50EE5">
        <w:rPr>
          <w:rFonts w:asciiTheme="majorHAnsi" w:eastAsia="Times New Roman" w:hAnsiTheme="majorHAnsi" w:cs="Tahoma"/>
          <w:color w:val="0A0A0A"/>
          <w:sz w:val="22"/>
          <w:szCs w:val="22"/>
        </w:rPr>
        <w:t>IW</w:t>
      </w:r>
      <w:proofErr w:type="gramStart"/>
      <w:r w:rsidR="00824F5E" w:rsidRPr="00E50EE5">
        <w:rPr>
          <w:rFonts w:asciiTheme="majorHAnsi" w:eastAsia="Times New Roman" w:hAnsiTheme="majorHAnsi" w:cs="Tahoma"/>
          <w:color w:val="0A0A0A"/>
          <w:sz w:val="22"/>
          <w:szCs w:val="22"/>
        </w:rPr>
        <w:t>:Learn</w:t>
      </w:r>
      <w:proofErr w:type="spellEnd"/>
      <w:proofErr w:type="gramEnd"/>
      <w:r w:rsidR="00E940C1" w:rsidRPr="00E50EE5">
        <w:rPr>
          <w:rFonts w:asciiTheme="majorHAnsi" w:eastAsia="Times New Roman" w:hAnsiTheme="majorHAnsi" w:cs="Tahoma"/>
          <w:color w:val="0A0A0A"/>
          <w:sz w:val="22"/>
          <w:szCs w:val="22"/>
        </w:rPr>
        <w:t>)</w:t>
      </w:r>
    </w:p>
    <w:p w14:paraId="6597F1E1" w14:textId="77777777" w:rsidR="00E50EE5" w:rsidRDefault="00E50EE5" w:rsidP="00E50EE5">
      <w:pPr>
        <w:spacing w:line="276" w:lineRule="auto"/>
        <w:ind w:left="360"/>
        <w:jc w:val="both"/>
        <w:rPr>
          <w:rFonts w:asciiTheme="majorHAnsi" w:eastAsia="Times New Roman" w:hAnsiTheme="majorHAnsi" w:cs="Tahoma"/>
          <w:color w:val="0A0A0A"/>
          <w:sz w:val="22"/>
          <w:szCs w:val="22"/>
        </w:rPr>
      </w:pPr>
    </w:p>
    <w:p w14:paraId="11273522" w14:textId="6C318EE1" w:rsidR="00E50EE5" w:rsidRPr="00E50EE5" w:rsidRDefault="00BC3AA5" w:rsidP="003B542A">
      <w:pPr>
        <w:pStyle w:val="ListParagraph"/>
        <w:numPr>
          <w:ilvl w:val="0"/>
          <w:numId w:val="49"/>
        </w:numPr>
        <w:spacing w:line="276" w:lineRule="auto"/>
        <w:ind w:left="1080"/>
        <w:jc w:val="both"/>
        <w:rPr>
          <w:rFonts w:asciiTheme="majorHAnsi" w:eastAsia="Times New Roman" w:hAnsiTheme="majorHAnsi" w:cs="Tahoma"/>
          <w:color w:val="0A0A0A"/>
          <w:sz w:val="22"/>
          <w:szCs w:val="22"/>
        </w:rPr>
      </w:pPr>
      <w:hyperlink r:id="rId40" w:history="1">
        <w:r w:rsidR="00E50EE5" w:rsidRPr="00E50EE5">
          <w:rPr>
            <w:rStyle w:val="Hyperlink"/>
            <w:rFonts w:asciiTheme="majorHAnsi" w:eastAsia="Times New Roman" w:hAnsiTheme="majorHAnsi" w:cs="Tahoma"/>
            <w:sz w:val="22"/>
            <w:szCs w:val="22"/>
          </w:rPr>
          <w:t>https://news.iwlearn.net/yslme-phase-ii</w:t>
        </w:r>
      </w:hyperlink>
      <w:r w:rsidR="00E50EE5" w:rsidRPr="00E50EE5">
        <w:rPr>
          <w:rFonts w:asciiTheme="majorHAnsi" w:eastAsia="Times New Roman" w:hAnsiTheme="majorHAnsi" w:cs="Tahoma"/>
          <w:color w:val="0A0A0A"/>
          <w:sz w:val="22"/>
          <w:szCs w:val="22"/>
        </w:rPr>
        <w:t xml:space="preserve"> (news o</w:t>
      </w:r>
      <w:r w:rsidR="000B3287">
        <w:rPr>
          <w:rFonts w:asciiTheme="majorHAnsi" w:eastAsia="Times New Roman" w:hAnsiTheme="majorHAnsi" w:cs="Tahoma"/>
          <w:color w:val="0A0A0A"/>
          <w:sz w:val="22"/>
          <w:szCs w:val="22"/>
        </w:rPr>
        <w:t>n</w:t>
      </w:r>
      <w:r w:rsidR="00E50EE5" w:rsidRPr="00E50EE5">
        <w:rPr>
          <w:rFonts w:asciiTheme="majorHAnsi" w:eastAsia="Times New Roman" w:hAnsiTheme="majorHAnsi" w:cs="Tahoma"/>
          <w:color w:val="0A0A0A"/>
          <w:sz w:val="22"/>
          <w:szCs w:val="22"/>
        </w:rPr>
        <w:t xml:space="preserve"> Phase II launch on </w:t>
      </w:r>
      <w:proofErr w:type="spellStart"/>
      <w:r w:rsidR="00E50EE5" w:rsidRPr="00E50EE5">
        <w:rPr>
          <w:rFonts w:asciiTheme="majorHAnsi" w:eastAsia="Times New Roman" w:hAnsiTheme="majorHAnsi" w:cs="Tahoma"/>
          <w:color w:val="0A0A0A"/>
          <w:sz w:val="22"/>
          <w:szCs w:val="22"/>
        </w:rPr>
        <w:t>IW</w:t>
      </w:r>
      <w:proofErr w:type="gramStart"/>
      <w:r w:rsidR="00E50EE5" w:rsidRPr="00E50EE5">
        <w:rPr>
          <w:rFonts w:asciiTheme="majorHAnsi" w:eastAsia="Times New Roman" w:hAnsiTheme="majorHAnsi" w:cs="Tahoma"/>
          <w:color w:val="0A0A0A"/>
          <w:sz w:val="22"/>
          <w:szCs w:val="22"/>
        </w:rPr>
        <w:t>:Learn</w:t>
      </w:r>
      <w:proofErr w:type="spellEnd"/>
      <w:proofErr w:type="gramEnd"/>
      <w:r w:rsidR="00E50EE5" w:rsidRPr="00E50EE5">
        <w:rPr>
          <w:rFonts w:asciiTheme="majorHAnsi" w:eastAsia="Times New Roman" w:hAnsiTheme="majorHAnsi" w:cs="Tahoma"/>
          <w:color w:val="0A0A0A"/>
          <w:sz w:val="22"/>
          <w:szCs w:val="22"/>
        </w:rPr>
        <w:t>)</w:t>
      </w:r>
      <w:r w:rsidR="008C5AB0">
        <w:rPr>
          <w:rFonts w:asciiTheme="majorHAnsi" w:eastAsia="Times New Roman" w:hAnsiTheme="majorHAnsi" w:cs="Tahoma"/>
          <w:color w:val="0A0A0A"/>
          <w:sz w:val="22"/>
          <w:szCs w:val="22"/>
        </w:rPr>
        <w:t>,</w:t>
      </w:r>
    </w:p>
    <w:p w14:paraId="7D0F8C8E" w14:textId="77777777" w:rsidR="00112BC1" w:rsidRDefault="00112BC1" w:rsidP="00E50EE5">
      <w:pPr>
        <w:spacing w:line="276" w:lineRule="auto"/>
        <w:ind w:left="360"/>
        <w:jc w:val="both"/>
        <w:rPr>
          <w:rFonts w:asciiTheme="majorHAnsi" w:eastAsia="Times New Roman" w:hAnsiTheme="majorHAnsi" w:cs="Tahoma"/>
          <w:color w:val="0A0A0A"/>
          <w:sz w:val="22"/>
          <w:szCs w:val="22"/>
        </w:rPr>
      </w:pPr>
    </w:p>
    <w:p w14:paraId="589012DA" w14:textId="2E35768B" w:rsidR="00112BC1" w:rsidRPr="00E50EE5" w:rsidRDefault="00BC3AA5" w:rsidP="003B542A">
      <w:pPr>
        <w:pStyle w:val="ListParagraph"/>
        <w:numPr>
          <w:ilvl w:val="0"/>
          <w:numId w:val="49"/>
        </w:numPr>
        <w:spacing w:line="276" w:lineRule="auto"/>
        <w:ind w:left="1080"/>
        <w:jc w:val="both"/>
        <w:rPr>
          <w:rFonts w:asciiTheme="majorHAnsi" w:eastAsia="Times New Roman" w:hAnsiTheme="majorHAnsi" w:cs="Tahoma"/>
          <w:color w:val="0A0A0A"/>
          <w:sz w:val="22"/>
          <w:szCs w:val="22"/>
        </w:rPr>
      </w:pPr>
      <w:hyperlink r:id="rId41" w:history="1">
        <w:r w:rsidR="00112BC1" w:rsidRPr="00E50EE5">
          <w:rPr>
            <w:rStyle w:val="Hyperlink"/>
            <w:rFonts w:asciiTheme="majorHAnsi" w:eastAsia="Times New Roman" w:hAnsiTheme="majorHAnsi" w:cs="Tahoma"/>
            <w:sz w:val="22"/>
            <w:szCs w:val="22"/>
          </w:rPr>
          <w:t>http://www.un-</w:t>
        </w:r>
        <w:r w:rsidR="0041647C">
          <w:rPr>
            <w:rStyle w:val="Hyperlink"/>
            <w:rFonts w:asciiTheme="majorHAnsi" w:eastAsia="Times New Roman" w:hAnsiTheme="majorHAnsi" w:cs="Tahoma"/>
            <w:sz w:val="22"/>
            <w:szCs w:val="22"/>
          </w:rPr>
          <w:t>ROK</w:t>
        </w:r>
        <w:r w:rsidR="00112BC1" w:rsidRPr="00E50EE5">
          <w:rPr>
            <w:rStyle w:val="Hyperlink"/>
            <w:rFonts w:asciiTheme="majorHAnsi" w:eastAsia="Times New Roman" w:hAnsiTheme="majorHAnsi" w:cs="Tahoma"/>
            <w:sz w:val="22"/>
            <w:szCs w:val="22"/>
          </w:rPr>
          <w:t>.org/about-un/offices/yslme/</w:t>
        </w:r>
      </w:hyperlink>
      <w:r w:rsidR="00112BC1" w:rsidRPr="00E50EE5">
        <w:rPr>
          <w:rFonts w:asciiTheme="majorHAnsi" w:eastAsia="Times New Roman" w:hAnsiTheme="majorHAnsi" w:cs="Tahoma"/>
          <w:color w:val="0A0A0A"/>
          <w:sz w:val="22"/>
          <w:szCs w:val="22"/>
        </w:rPr>
        <w:t xml:space="preserve"> (UN-</w:t>
      </w:r>
      <w:r w:rsidR="0041647C">
        <w:rPr>
          <w:rFonts w:asciiTheme="majorHAnsi" w:eastAsia="Times New Roman" w:hAnsiTheme="majorHAnsi" w:cs="Tahoma"/>
          <w:color w:val="0A0A0A"/>
          <w:sz w:val="22"/>
          <w:szCs w:val="22"/>
        </w:rPr>
        <w:t>ROK</w:t>
      </w:r>
      <w:r w:rsidR="00112BC1" w:rsidRPr="00E50EE5">
        <w:rPr>
          <w:rFonts w:asciiTheme="majorHAnsi" w:eastAsia="Times New Roman" w:hAnsiTheme="majorHAnsi" w:cs="Tahoma"/>
          <w:color w:val="0A0A0A"/>
          <w:sz w:val="22"/>
          <w:szCs w:val="22"/>
        </w:rPr>
        <w:t xml:space="preserve"> promotion of the Phase II Project</w:t>
      </w:r>
      <w:r w:rsidR="00E50EE5" w:rsidRPr="00E50EE5">
        <w:rPr>
          <w:rFonts w:asciiTheme="majorHAnsi" w:eastAsia="Times New Roman" w:hAnsiTheme="majorHAnsi" w:cs="Tahoma"/>
          <w:color w:val="0A0A0A"/>
          <w:sz w:val="22"/>
          <w:szCs w:val="22"/>
        </w:rPr>
        <w:t>)</w:t>
      </w:r>
      <w:r w:rsidR="008C5AB0">
        <w:rPr>
          <w:rFonts w:asciiTheme="majorHAnsi" w:eastAsia="Times New Roman" w:hAnsiTheme="majorHAnsi" w:cs="Tahoma"/>
          <w:color w:val="0A0A0A"/>
          <w:sz w:val="22"/>
          <w:szCs w:val="22"/>
        </w:rPr>
        <w:t>; and</w:t>
      </w:r>
    </w:p>
    <w:p w14:paraId="0DE24F65" w14:textId="77777777" w:rsidR="005B2BD5" w:rsidRPr="00E940C1" w:rsidRDefault="005B2BD5" w:rsidP="00E50EE5">
      <w:pPr>
        <w:spacing w:line="276" w:lineRule="auto"/>
        <w:ind w:left="360"/>
        <w:jc w:val="both"/>
        <w:rPr>
          <w:rFonts w:asciiTheme="majorHAnsi" w:eastAsia="Times New Roman" w:hAnsiTheme="majorHAnsi" w:cs="Tahoma"/>
          <w:color w:val="0A0A0A"/>
          <w:sz w:val="22"/>
          <w:szCs w:val="22"/>
        </w:rPr>
      </w:pPr>
    </w:p>
    <w:p w14:paraId="54F8B459" w14:textId="3B0E0F4A" w:rsidR="005531F9" w:rsidRDefault="00BC3AA5" w:rsidP="003B542A">
      <w:pPr>
        <w:pStyle w:val="ListParagraph"/>
        <w:numPr>
          <w:ilvl w:val="0"/>
          <w:numId w:val="49"/>
        </w:numPr>
        <w:spacing w:line="276" w:lineRule="auto"/>
        <w:ind w:left="1080"/>
        <w:jc w:val="both"/>
        <w:rPr>
          <w:rFonts w:asciiTheme="majorHAnsi" w:eastAsia="Times New Roman" w:hAnsiTheme="majorHAnsi" w:cs="Tahoma"/>
          <w:color w:val="0A0A0A"/>
          <w:sz w:val="22"/>
          <w:szCs w:val="22"/>
        </w:rPr>
      </w:pPr>
      <w:hyperlink r:id="rId42" w:history="1">
        <w:r w:rsidR="00E50EE5" w:rsidRPr="00A87DFD">
          <w:rPr>
            <w:rStyle w:val="Hyperlink"/>
            <w:rFonts w:asciiTheme="majorHAnsi" w:eastAsia="Times New Roman" w:hAnsiTheme="majorHAnsi" w:cs="Tahoma"/>
            <w:sz w:val="22"/>
            <w:szCs w:val="22"/>
          </w:rPr>
          <w:t>http://wwf.panda.org/who_we_are/wwf_offices/china/index.cfm?uProjectID=9S0796</w:t>
        </w:r>
      </w:hyperlink>
      <w:r w:rsidR="00E50EE5">
        <w:rPr>
          <w:rFonts w:asciiTheme="majorHAnsi" w:eastAsia="Times New Roman" w:hAnsiTheme="majorHAnsi" w:cs="Tahoma"/>
          <w:color w:val="0A0A0A"/>
          <w:sz w:val="22"/>
          <w:szCs w:val="22"/>
        </w:rPr>
        <w:t xml:space="preserve"> </w:t>
      </w:r>
      <w:r w:rsidR="000B3287">
        <w:rPr>
          <w:rFonts w:asciiTheme="majorHAnsi" w:eastAsia="Times New Roman" w:hAnsiTheme="majorHAnsi" w:cs="Tahoma"/>
          <w:color w:val="0A0A0A"/>
          <w:sz w:val="22"/>
          <w:szCs w:val="22"/>
        </w:rPr>
        <w:t>(WWF’s Yellow Sea</w:t>
      </w:r>
      <w:r w:rsidR="005B2BD5">
        <w:rPr>
          <w:rFonts w:asciiTheme="majorHAnsi" w:eastAsia="Times New Roman" w:hAnsiTheme="majorHAnsi" w:cs="Tahoma"/>
          <w:color w:val="0A0A0A"/>
          <w:sz w:val="22"/>
          <w:szCs w:val="22"/>
        </w:rPr>
        <w:t xml:space="preserve"> </w:t>
      </w:r>
      <w:proofErr w:type="spellStart"/>
      <w:r w:rsidR="005B2BD5">
        <w:rPr>
          <w:rFonts w:asciiTheme="majorHAnsi" w:eastAsia="Times New Roman" w:hAnsiTheme="majorHAnsi" w:cs="Tahoma"/>
          <w:color w:val="0A0A0A"/>
          <w:sz w:val="22"/>
          <w:szCs w:val="22"/>
        </w:rPr>
        <w:t>EcoRegion</w:t>
      </w:r>
      <w:proofErr w:type="spellEnd"/>
      <w:r w:rsidR="005B2BD5">
        <w:rPr>
          <w:rFonts w:asciiTheme="majorHAnsi" w:eastAsia="Times New Roman" w:hAnsiTheme="majorHAnsi" w:cs="Tahoma"/>
          <w:color w:val="0A0A0A"/>
          <w:sz w:val="22"/>
          <w:szCs w:val="22"/>
        </w:rPr>
        <w:t xml:space="preserve"> Support Project</w:t>
      </w:r>
      <w:r w:rsidR="00F252C1">
        <w:rPr>
          <w:rFonts w:asciiTheme="majorHAnsi" w:eastAsia="Times New Roman" w:hAnsiTheme="majorHAnsi" w:cs="Tahoma"/>
          <w:color w:val="0A0A0A"/>
          <w:sz w:val="22"/>
          <w:szCs w:val="22"/>
        </w:rPr>
        <w:t xml:space="preserve"> – an excellent site</w:t>
      </w:r>
      <w:r w:rsidR="005B2BD5">
        <w:rPr>
          <w:rFonts w:asciiTheme="majorHAnsi" w:eastAsia="Times New Roman" w:hAnsiTheme="majorHAnsi" w:cs="Tahoma"/>
          <w:color w:val="0A0A0A"/>
          <w:sz w:val="22"/>
          <w:szCs w:val="22"/>
        </w:rPr>
        <w:t>)</w:t>
      </w:r>
      <w:r w:rsidR="00E50EE5">
        <w:rPr>
          <w:rFonts w:asciiTheme="majorHAnsi" w:eastAsia="Times New Roman" w:hAnsiTheme="majorHAnsi" w:cs="Tahoma"/>
          <w:color w:val="0A0A0A"/>
          <w:sz w:val="22"/>
          <w:szCs w:val="22"/>
        </w:rPr>
        <w:t>,</w:t>
      </w:r>
    </w:p>
    <w:p w14:paraId="6999ABA1" w14:textId="77777777" w:rsidR="00E50EE5" w:rsidRPr="00E50EE5" w:rsidRDefault="00E50EE5" w:rsidP="00E50EE5">
      <w:pPr>
        <w:spacing w:line="276" w:lineRule="auto"/>
        <w:jc w:val="both"/>
        <w:rPr>
          <w:rFonts w:asciiTheme="majorHAnsi" w:eastAsia="Times New Roman" w:hAnsiTheme="majorHAnsi" w:cs="Tahoma"/>
          <w:color w:val="0A0A0A"/>
          <w:sz w:val="22"/>
          <w:szCs w:val="22"/>
        </w:rPr>
      </w:pPr>
    </w:p>
    <w:p w14:paraId="2848D522" w14:textId="04912912" w:rsidR="00E50EE5" w:rsidRPr="00E50EE5" w:rsidRDefault="00E50EE5" w:rsidP="000B3287">
      <w:pPr>
        <w:spacing w:line="276" w:lineRule="auto"/>
        <w:ind w:left="1080"/>
        <w:jc w:val="both"/>
        <w:rPr>
          <w:rFonts w:asciiTheme="majorHAnsi" w:eastAsia="Times New Roman" w:hAnsiTheme="majorHAnsi" w:cs="Tahoma"/>
          <w:color w:val="0A0A0A"/>
          <w:sz w:val="22"/>
          <w:szCs w:val="22"/>
        </w:rPr>
      </w:pPr>
      <w:proofErr w:type="gramStart"/>
      <w:r w:rsidRPr="00E50EE5">
        <w:rPr>
          <w:rFonts w:asciiTheme="majorHAnsi" w:eastAsia="Times New Roman" w:hAnsiTheme="majorHAnsi" w:cs="Tahoma"/>
          <w:color w:val="0A0A0A"/>
          <w:sz w:val="22"/>
          <w:szCs w:val="22"/>
        </w:rPr>
        <w:t>amongst</w:t>
      </w:r>
      <w:proofErr w:type="gramEnd"/>
      <w:r w:rsidRPr="00E50EE5">
        <w:rPr>
          <w:rFonts w:asciiTheme="majorHAnsi" w:eastAsia="Times New Roman" w:hAnsiTheme="majorHAnsi" w:cs="Tahoma"/>
          <w:color w:val="0A0A0A"/>
          <w:sz w:val="22"/>
          <w:szCs w:val="22"/>
        </w:rPr>
        <w:t xml:space="preserve"> others</w:t>
      </w:r>
      <w:r>
        <w:rPr>
          <w:rFonts w:asciiTheme="majorHAnsi" w:eastAsia="Times New Roman" w:hAnsiTheme="majorHAnsi" w:cs="Tahoma"/>
          <w:color w:val="0A0A0A"/>
          <w:sz w:val="22"/>
          <w:szCs w:val="22"/>
        </w:rPr>
        <w:t>.</w:t>
      </w:r>
    </w:p>
    <w:p w14:paraId="6A1BE557" w14:textId="77777777" w:rsidR="00E50EE5" w:rsidRPr="005531F9" w:rsidRDefault="00E50EE5" w:rsidP="005531F9">
      <w:pPr>
        <w:pStyle w:val="ListParagraph"/>
        <w:spacing w:line="276" w:lineRule="auto"/>
        <w:ind w:left="360"/>
        <w:jc w:val="both"/>
        <w:rPr>
          <w:rFonts w:asciiTheme="majorHAnsi" w:eastAsia="Times New Roman" w:hAnsiTheme="majorHAnsi" w:cs="Tahoma"/>
          <w:color w:val="0A0A0A"/>
          <w:sz w:val="22"/>
          <w:szCs w:val="22"/>
        </w:rPr>
      </w:pPr>
    </w:p>
    <w:p w14:paraId="07C43A28" w14:textId="3BA9E5CF" w:rsidR="00BC7D22" w:rsidRPr="000B3287" w:rsidRDefault="00E50EE5" w:rsidP="003B542A">
      <w:pPr>
        <w:pStyle w:val="ListParagraph"/>
        <w:numPr>
          <w:ilvl w:val="0"/>
          <w:numId w:val="48"/>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sz w:val="22"/>
          <w:szCs w:val="22"/>
        </w:rPr>
        <w:t xml:space="preserve">Clearly, to address this on-line </w:t>
      </w:r>
      <w:r w:rsidR="00874230">
        <w:rPr>
          <w:rFonts w:asciiTheme="majorHAnsi" w:eastAsia="Times New Roman" w:hAnsiTheme="majorHAnsi" w:cs="Tahoma"/>
          <w:sz w:val="22"/>
          <w:szCs w:val="22"/>
        </w:rPr>
        <w:t>“</w:t>
      </w:r>
      <w:r>
        <w:rPr>
          <w:rFonts w:asciiTheme="majorHAnsi" w:eastAsia="Times New Roman" w:hAnsiTheme="majorHAnsi" w:cs="Tahoma"/>
          <w:sz w:val="22"/>
          <w:szCs w:val="22"/>
        </w:rPr>
        <w:t xml:space="preserve">confusion” and to establish a </w:t>
      </w:r>
      <w:r w:rsidR="00BE2DBE">
        <w:rPr>
          <w:rFonts w:asciiTheme="majorHAnsi" w:eastAsia="Times New Roman" w:hAnsiTheme="majorHAnsi" w:cs="Tahoma"/>
          <w:sz w:val="22"/>
          <w:szCs w:val="22"/>
        </w:rPr>
        <w:t>definite</w:t>
      </w:r>
      <w:r>
        <w:rPr>
          <w:rFonts w:asciiTheme="majorHAnsi" w:eastAsia="Times New Roman" w:hAnsiTheme="majorHAnsi" w:cs="Tahoma"/>
          <w:sz w:val="22"/>
          <w:szCs w:val="22"/>
        </w:rPr>
        <w:t xml:space="preserve"> digital</w:t>
      </w:r>
      <w:r w:rsidR="000B3287">
        <w:rPr>
          <w:rFonts w:asciiTheme="majorHAnsi" w:eastAsia="Times New Roman" w:hAnsiTheme="majorHAnsi" w:cs="Tahoma"/>
          <w:sz w:val="22"/>
          <w:szCs w:val="22"/>
        </w:rPr>
        <w:t xml:space="preserve"> identity</w:t>
      </w:r>
      <w:r>
        <w:rPr>
          <w:rFonts w:asciiTheme="majorHAnsi" w:eastAsia="Times New Roman" w:hAnsiTheme="majorHAnsi" w:cs="Tahoma"/>
          <w:sz w:val="22"/>
          <w:szCs w:val="22"/>
        </w:rPr>
        <w:t xml:space="preserve"> for the Project, there is a need to </w:t>
      </w:r>
      <w:r w:rsidR="00032B33">
        <w:rPr>
          <w:rFonts w:asciiTheme="majorHAnsi" w:eastAsia="Times New Roman" w:hAnsiTheme="majorHAnsi" w:cs="Tahoma"/>
          <w:sz w:val="22"/>
          <w:szCs w:val="22"/>
        </w:rPr>
        <w:t xml:space="preserve">rapidly </w:t>
      </w:r>
      <w:r>
        <w:rPr>
          <w:rFonts w:asciiTheme="majorHAnsi" w:eastAsia="Times New Roman" w:hAnsiTheme="majorHAnsi" w:cs="Tahoma"/>
          <w:sz w:val="22"/>
          <w:szCs w:val="22"/>
        </w:rPr>
        <w:t xml:space="preserve">establish </w:t>
      </w:r>
      <w:r w:rsidR="00BE2DBE">
        <w:rPr>
          <w:rFonts w:asciiTheme="majorHAnsi" w:eastAsia="Times New Roman" w:hAnsiTheme="majorHAnsi" w:cs="Tahoma"/>
          <w:sz w:val="22"/>
          <w:szCs w:val="22"/>
        </w:rPr>
        <w:t xml:space="preserve">a properly banded, permanent Project web site. In </w:t>
      </w:r>
      <w:r w:rsidR="005531F9">
        <w:rPr>
          <w:rFonts w:asciiTheme="majorHAnsi" w:eastAsia="Times New Roman" w:hAnsiTheme="majorHAnsi" w:cs="Tahoma"/>
          <w:sz w:val="22"/>
          <w:szCs w:val="22"/>
        </w:rPr>
        <w:t xml:space="preserve">these modern times </w:t>
      </w:r>
      <w:r w:rsidR="000B3287">
        <w:rPr>
          <w:rFonts w:asciiTheme="majorHAnsi" w:eastAsia="Times New Roman" w:hAnsiTheme="majorHAnsi" w:cs="Tahoma"/>
          <w:sz w:val="22"/>
          <w:szCs w:val="22"/>
        </w:rPr>
        <w:t xml:space="preserve">and in </w:t>
      </w:r>
      <w:r w:rsidR="00BE2DBE">
        <w:rPr>
          <w:rFonts w:asciiTheme="majorHAnsi" w:eastAsia="Times New Roman" w:hAnsiTheme="majorHAnsi" w:cs="Tahoma"/>
          <w:sz w:val="22"/>
          <w:szCs w:val="22"/>
        </w:rPr>
        <w:t>high-tech countries</w:t>
      </w:r>
      <w:r w:rsidR="00A47F8B">
        <w:rPr>
          <w:rFonts w:asciiTheme="majorHAnsi" w:eastAsia="Times New Roman" w:hAnsiTheme="majorHAnsi" w:cs="Tahoma"/>
          <w:sz w:val="22"/>
          <w:szCs w:val="22"/>
        </w:rPr>
        <w:t xml:space="preserve"> like </w:t>
      </w:r>
      <w:r w:rsidR="00BE2DBE">
        <w:rPr>
          <w:rFonts w:asciiTheme="majorHAnsi" w:eastAsia="Times New Roman" w:hAnsiTheme="majorHAnsi" w:cs="Tahoma"/>
          <w:sz w:val="22"/>
          <w:szCs w:val="22"/>
        </w:rPr>
        <w:t xml:space="preserve">PRC and </w:t>
      </w:r>
      <w:r w:rsidR="0041647C">
        <w:rPr>
          <w:rFonts w:asciiTheme="majorHAnsi" w:eastAsia="Times New Roman" w:hAnsiTheme="majorHAnsi" w:cs="Tahoma"/>
          <w:sz w:val="22"/>
          <w:szCs w:val="22"/>
        </w:rPr>
        <w:t>ROK</w:t>
      </w:r>
      <w:r w:rsidR="00A47F8B">
        <w:rPr>
          <w:rFonts w:asciiTheme="majorHAnsi" w:eastAsia="Times New Roman" w:hAnsiTheme="majorHAnsi" w:cs="Tahoma"/>
          <w:sz w:val="22"/>
          <w:szCs w:val="22"/>
        </w:rPr>
        <w:t>, where the</w:t>
      </w:r>
      <w:r w:rsidR="005531F9">
        <w:rPr>
          <w:rFonts w:asciiTheme="majorHAnsi" w:eastAsia="Times New Roman" w:hAnsiTheme="majorHAnsi" w:cs="Tahoma"/>
          <w:sz w:val="22"/>
          <w:szCs w:val="22"/>
        </w:rPr>
        <w:t>re are multitudes of highly cap</w:t>
      </w:r>
      <w:r w:rsidR="00A47F8B">
        <w:rPr>
          <w:rFonts w:asciiTheme="majorHAnsi" w:eastAsia="Times New Roman" w:hAnsiTheme="majorHAnsi" w:cs="Tahoma"/>
          <w:sz w:val="22"/>
          <w:szCs w:val="22"/>
        </w:rPr>
        <w:t xml:space="preserve">able web design experts, designing and launching a high quality web </w:t>
      </w:r>
      <w:r w:rsidR="000B3287">
        <w:rPr>
          <w:rFonts w:asciiTheme="majorHAnsi" w:eastAsia="Times New Roman" w:hAnsiTheme="majorHAnsi" w:cs="Tahoma"/>
          <w:sz w:val="22"/>
          <w:szCs w:val="22"/>
        </w:rPr>
        <w:t xml:space="preserve">site </w:t>
      </w:r>
      <w:r w:rsidR="00A47F8B">
        <w:rPr>
          <w:rFonts w:asciiTheme="majorHAnsi" w:eastAsia="Times New Roman" w:hAnsiTheme="majorHAnsi" w:cs="Tahoma"/>
          <w:sz w:val="22"/>
          <w:szCs w:val="22"/>
        </w:rPr>
        <w:t xml:space="preserve">should be a very easy </w:t>
      </w:r>
      <w:r w:rsidR="005531F9">
        <w:rPr>
          <w:rFonts w:asciiTheme="majorHAnsi" w:eastAsia="Times New Roman" w:hAnsiTheme="majorHAnsi" w:cs="Tahoma"/>
          <w:sz w:val="22"/>
          <w:szCs w:val="22"/>
        </w:rPr>
        <w:t xml:space="preserve">task, </w:t>
      </w:r>
      <w:r w:rsidR="00F252C1">
        <w:rPr>
          <w:rFonts w:asciiTheme="majorHAnsi" w:eastAsia="Times New Roman" w:hAnsiTheme="majorHAnsi" w:cs="Tahoma"/>
          <w:sz w:val="22"/>
          <w:szCs w:val="22"/>
        </w:rPr>
        <w:t>which</w:t>
      </w:r>
      <w:r w:rsidR="005531F9">
        <w:rPr>
          <w:rFonts w:asciiTheme="majorHAnsi" w:eastAsia="Times New Roman" w:hAnsiTheme="majorHAnsi" w:cs="Tahoma"/>
          <w:sz w:val="22"/>
          <w:szCs w:val="22"/>
        </w:rPr>
        <w:t xml:space="preserve"> should have been ac</w:t>
      </w:r>
      <w:r w:rsidR="00A47F8B">
        <w:rPr>
          <w:rFonts w:asciiTheme="majorHAnsi" w:eastAsia="Times New Roman" w:hAnsiTheme="majorHAnsi" w:cs="Tahoma"/>
          <w:sz w:val="22"/>
          <w:szCs w:val="22"/>
        </w:rPr>
        <w:t>hi</w:t>
      </w:r>
      <w:r w:rsidR="005531F9">
        <w:rPr>
          <w:rFonts w:asciiTheme="majorHAnsi" w:eastAsia="Times New Roman" w:hAnsiTheme="majorHAnsi" w:cs="Tahoma"/>
          <w:sz w:val="22"/>
          <w:szCs w:val="22"/>
        </w:rPr>
        <w:t>e</w:t>
      </w:r>
      <w:r w:rsidR="00A47F8B">
        <w:rPr>
          <w:rFonts w:asciiTheme="majorHAnsi" w:eastAsia="Times New Roman" w:hAnsiTheme="majorHAnsi" w:cs="Tahoma"/>
          <w:sz w:val="22"/>
          <w:szCs w:val="22"/>
        </w:rPr>
        <w:t>ve</w:t>
      </w:r>
      <w:r w:rsidR="005531F9">
        <w:rPr>
          <w:rFonts w:asciiTheme="majorHAnsi" w:eastAsia="Times New Roman" w:hAnsiTheme="majorHAnsi" w:cs="Tahoma"/>
          <w:sz w:val="22"/>
          <w:szCs w:val="22"/>
        </w:rPr>
        <w:t>d within the firs</w:t>
      </w:r>
      <w:r w:rsidR="00A47F8B">
        <w:rPr>
          <w:rFonts w:asciiTheme="majorHAnsi" w:eastAsia="Times New Roman" w:hAnsiTheme="majorHAnsi" w:cs="Tahoma"/>
          <w:sz w:val="22"/>
          <w:szCs w:val="22"/>
        </w:rPr>
        <w:t>t</w:t>
      </w:r>
      <w:r w:rsidR="005531F9">
        <w:rPr>
          <w:rFonts w:asciiTheme="majorHAnsi" w:eastAsia="Times New Roman" w:hAnsiTheme="majorHAnsi" w:cs="Tahoma"/>
          <w:sz w:val="22"/>
          <w:szCs w:val="22"/>
        </w:rPr>
        <w:t xml:space="preserve"> three months of the Project.  It is</w:t>
      </w:r>
      <w:r w:rsidR="00A47F8B">
        <w:rPr>
          <w:rFonts w:asciiTheme="majorHAnsi" w:eastAsia="Times New Roman" w:hAnsiTheme="majorHAnsi" w:cs="Tahoma"/>
          <w:sz w:val="22"/>
          <w:szCs w:val="22"/>
        </w:rPr>
        <w:t xml:space="preserve"> not understood why the PMO used an intern (who was </w:t>
      </w:r>
      <w:r w:rsidR="00F252C1">
        <w:rPr>
          <w:rFonts w:asciiTheme="majorHAnsi" w:eastAsia="Times New Roman" w:hAnsiTheme="majorHAnsi" w:cs="Tahoma"/>
          <w:sz w:val="22"/>
          <w:szCs w:val="22"/>
        </w:rPr>
        <w:t xml:space="preserve">in fact </w:t>
      </w:r>
      <w:r w:rsidR="00A47F8B">
        <w:rPr>
          <w:rFonts w:asciiTheme="majorHAnsi" w:eastAsia="Times New Roman" w:hAnsiTheme="majorHAnsi" w:cs="Tahoma"/>
          <w:sz w:val="22"/>
          <w:szCs w:val="22"/>
        </w:rPr>
        <w:t>not a website design expert at all), to develop a tempora</w:t>
      </w:r>
      <w:r w:rsidR="005531F9">
        <w:rPr>
          <w:rFonts w:asciiTheme="majorHAnsi" w:eastAsia="Times New Roman" w:hAnsiTheme="majorHAnsi" w:cs="Tahoma"/>
          <w:sz w:val="22"/>
          <w:szCs w:val="22"/>
        </w:rPr>
        <w:t>r</w:t>
      </w:r>
      <w:r w:rsidR="00A47F8B">
        <w:rPr>
          <w:rFonts w:asciiTheme="majorHAnsi" w:eastAsia="Times New Roman" w:hAnsiTheme="majorHAnsi" w:cs="Tahoma"/>
          <w:sz w:val="22"/>
          <w:szCs w:val="22"/>
        </w:rPr>
        <w:t xml:space="preserve">y </w:t>
      </w:r>
      <w:r w:rsidR="005531F9">
        <w:rPr>
          <w:rFonts w:asciiTheme="majorHAnsi" w:eastAsia="Times New Roman" w:hAnsiTheme="majorHAnsi" w:cs="Tahoma"/>
          <w:sz w:val="22"/>
          <w:szCs w:val="22"/>
        </w:rPr>
        <w:t>site, rat</w:t>
      </w:r>
      <w:r w:rsidR="00A47F8B">
        <w:rPr>
          <w:rFonts w:asciiTheme="majorHAnsi" w:eastAsia="Times New Roman" w:hAnsiTheme="majorHAnsi" w:cs="Tahoma"/>
          <w:sz w:val="22"/>
          <w:szCs w:val="22"/>
        </w:rPr>
        <w:t>her than ra</w:t>
      </w:r>
      <w:r w:rsidR="005531F9">
        <w:rPr>
          <w:rFonts w:asciiTheme="majorHAnsi" w:eastAsia="Times New Roman" w:hAnsiTheme="majorHAnsi" w:cs="Tahoma"/>
          <w:sz w:val="22"/>
          <w:szCs w:val="22"/>
        </w:rPr>
        <w:t>p</w:t>
      </w:r>
      <w:r w:rsidR="00A47F8B">
        <w:rPr>
          <w:rFonts w:asciiTheme="majorHAnsi" w:eastAsia="Times New Roman" w:hAnsiTheme="majorHAnsi" w:cs="Tahoma"/>
          <w:sz w:val="22"/>
          <w:szCs w:val="22"/>
        </w:rPr>
        <w:t>idly en</w:t>
      </w:r>
      <w:r w:rsidR="005531F9">
        <w:rPr>
          <w:rFonts w:asciiTheme="majorHAnsi" w:eastAsia="Times New Roman" w:hAnsiTheme="majorHAnsi" w:cs="Tahoma"/>
          <w:sz w:val="22"/>
          <w:szCs w:val="22"/>
        </w:rPr>
        <w:t>ga</w:t>
      </w:r>
      <w:r w:rsidR="00327CE2">
        <w:rPr>
          <w:rFonts w:asciiTheme="majorHAnsi" w:eastAsia="Times New Roman" w:hAnsiTheme="majorHAnsi" w:cs="Tahoma"/>
          <w:sz w:val="22"/>
          <w:szCs w:val="22"/>
        </w:rPr>
        <w:t>ging</w:t>
      </w:r>
      <w:r w:rsidR="00A47F8B">
        <w:rPr>
          <w:rFonts w:asciiTheme="majorHAnsi" w:eastAsia="Times New Roman" w:hAnsiTheme="majorHAnsi" w:cs="Tahoma"/>
          <w:sz w:val="22"/>
          <w:szCs w:val="22"/>
        </w:rPr>
        <w:t xml:space="preserve"> a dedicated</w:t>
      </w:r>
      <w:r w:rsidR="005531F9">
        <w:rPr>
          <w:rFonts w:asciiTheme="majorHAnsi" w:eastAsia="Times New Roman" w:hAnsiTheme="majorHAnsi" w:cs="Tahoma"/>
          <w:sz w:val="22"/>
          <w:szCs w:val="22"/>
        </w:rPr>
        <w:t xml:space="preserve"> expert to achieve</w:t>
      </w:r>
      <w:r w:rsidR="00A47F8B">
        <w:rPr>
          <w:rFonts w:asciiTheme="majorHAnsi" w:eastAsia="Times New Roman" w:hAnsiTheme="majorHAnsi" w:cs="Tahoma"/>
          <w:sz w:val="22"/>
          <w:szCs w:val="22"/>
        </w:rPr>
        <w:t xml:space="preserve"> this</w:t>
      </w:r>
      <w:r w:rsidR="005531F9">
        <w:rPr>
          <w:rFonts w:asciiTheme="majorHAnsi" w:eastAsia="Times New Roman" w:hAnsiTheme="majorHAnsi" w:cs="Tahoma"/>
          <w:sz w:val="22"/>
          <w:szCs w:val="22"/>
        </w:rPr>
        <w:t xml:space="preserve"> importan</w:t>
      </w:r>
      <w:r w:rsidR="00A47F8B">
        <w:rPr>
          <w:rFonts w:asciiTheme="majorHAnsi" w:eastAsia="Times New Roman" w:hAnsiTheme="majorHAnsi" w:cs="Tahoma"/>
          <w:sz w:val="22"/>
          <w:szCs w:val="22"/>
        </w:rPr>
        <w:t>t and essential task</w:t>
      </w:r>
      <w:r w:rsidR="005531F9">
        <w:rPr>
          <w:rFonts w:asciiTheme="majorHAnsi" w:eastAsia="Times New Roman" w:hAnsiTheme="majorHAnsi" w:cs="Tahoma"/>
          <w:sz w:val="22"/>
          <w:szCs w:val="22"/>
        </w:rPr>
        <w:t xml:space="preserve"> early in the Project</w:t>
      </w:r>
      <w:r w:rsidR="00A47F8B">
        <w:rPr>
          <w:rFonts w:asciiTheme="majorHAnsi" w:eastAsia="Times New Roman" w:hAnsiTheme="majorHAnsi" w:cs="Tahoma"/>
          <w:sz w:val="22"/>
          <w:szCs w:val="22"/>
        </w:rPr>
        <w:t>.</w:t>
      </w:r>
      <w:r w:rsidR="00BE2DBE">
        <w:rPr>
          <w:rFonts w:asciiTheme="majorHAnsi" w:eastAsia="Times New Roman" w:hAnsiTheme="majorHAnsi" w:cs="Tahoma"/>
          <w:sz w:val="22"/>
          <w:szCs w:val="22"/>
        </w:rPr>
        <w:t xml:space="preserve">  It is recommended that </w:t>
      </w:r>
      <w:r w:rsidR="00BE6AF0">
        <w:rPr>
          <w:rFonts w:asciiTheme="majorHAnsi" w:eastAsia="Times New Roman" w:hAnsiTheme="majorHAnsi" w:cs="Tahoma"/>
          <w:sz w:val="22"/>
          <w:szCs w:val="22"/>
        </w:rPr>
        <w:t xml:space="preserve">this should be addressed rapidly, and </w:t>
      </w:r>
      <w:r w:rsidR="000B3287">
        <w:rPr>
          <w:rFonts w:asciiTheme="majorHAnsi" w:eastAsia="Times New Roman" w:hAnsiTheme="majorHAnsi" w:cs="Tahoma"/>
          <w:sz w:val="22"/>
          <w:szCs w:val="22"/>
        </w:rPr>
        <w:t xml:space="preserve">that </w:t>
      </w:r>
      <w:r w:rsidR="00BE6AF0">
        <w:rPr>
          <w:rFonts w:asciiTheme="majorHAnsi" w:eastAsia="Times New Roman" w:hAnsiTheme="majorHAnsi" w:cs="Tahoma"/>
          <w:sz w:val="22"/>
          <w:szCs w:val="22"/>
        </w:rPr>
        <w:t>the Project site not only be in English, but also in Chinese and Korean (in-country audiences are the most important).</w:t>
      </w:r>
    </w:p>
    <w:p w14:paraId="2B457670" w14:textId="77777777" w:rsidR="00A47F8B" w:rsidRPr="00A47F8B" w:rsidRDefault="00A47F8B" w:rsidP="00A47F8B">
      <w:pPr>
        <w:spacing w:line="276" w:lineRule="auto"/>
        <w:jc w:val="both"/>
        <w:rPr>
          <w:rFonts w:asciiTheme="majorHAnsi" w:eastAsia="Times New Roman" w:hAnsiTheme="majorHAnsi" w:cs="Tahoma"/>
          <w:color w:val="0A0A0A"/>
          <w:sz w:val="22"/>
          <w:szCs w:val="22"/>
        </w:rPr>
      </w:pPr>
    </w:p>
    <w:p w14:paraId="73053EC1" w14:textId="7FE20D1D" w:rsidR="00A47F8B" w:rsidRDefault="0016639D" w:rsidP="003B542A">
      <w:pPr>
        <w:pStyle w:val="ListParagraph"/>
        <w:numPr>
          <w:ilvl w:val="0"/>
          <w:numId w:val="48"/>
        </w:numPr>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 xml:space="preserve">The </w:t>
      </w:r>
      <w:r w:rsidR="000B3287">
        <w:rPr>
          <w:rFonts w:asciiTheme="majorHAnsi" w:eastAsia="Times New Roman" w:hAnsiTheme="majorHAnsi" w:cs="Tahoma"/>
          <w:color w:val="0A0A0A"/>
          <w:sz w:val="22"/>
          <w:szCs w:val="22"/>
        </w:rPr>
        <w:t xml:space="preserve">other achievement in the communication area since the PMO commenced operations in early 2017 </w:t>
      </w:r>
      <w:r w:rsidR="008C5AB0">
        <w:rPr>
          <w:rFonts w:asciiTheme="majorHAnsi" w:eastAsia="Times New Roman" w:hAnsiTheme="majorHAnsi" w:cs="Tahoma"/>
          <w:color w:val="0A0A0A"/>
          <w:sz w:val="22"/>
          <w:szCs w:val="22"/>
        </w:rPr>
        <w:t>ha</w:t>
      </w:r>
      <w:r w:rsidR="00AF67E6">
        <w:rPr>
          <w:rFonts w:asciiTheme="majorHAnsi" w:eastAsia="Times New Roman" w:hAnsiTheme="majorHAnsi" w:cs="Tahoma"/>
          <w:color w:val="0A0A0A"/>
          <w:sz w:val="22"/>
          <w:szCs w:val="22"/>
        </w:rPr>
        <w:t>s</w:t>
      </w:r>
      <w:r w:rsidR="008C5AB0">
        <w:rPr>
          <w:rFonts w:asciiTheme="majorHAnsi" w:eastAsia="Times New Roman" w:hAnsiTheme="majorHAnsi" w:cs="Tahoma"/>
          <w:color w:val="0A0A0A"/>
          <w:sz w:val="22"/>
          <w:szCs w:val="22"/>
        </w:rPr>
        <w:t xml:space="preserve"> been </w:t>
      </w:r>
      <w:r w:rsidR="000B3287">
        <w:rPr>
          <w:rFonts w:asciiTheme="majorHAnsi" w:eastAsia="Times New Roman" w:hAnsiTheme="majorHAnsi" w:cs="Tahoma"/>
          <w:color w:val="0A0A0A"/>
          <w:sz w:val="22"/>
          <w:szCs w:val="22"/>
        </w:rPr>
        <w:t xml:space="preserve">to redesign the </w:t>
      </w:r>
      <w:r w:rsidR="008C5AB0">
        <w:rPr>
          <w:rFonts w:asciiTheme="majorHAnsi" w:eastAsia="Times New Roman" w:hAnsiTheme="majorHAnsi" w:cs="Tahoma"/>
          <w:color w:val="0A0A0A"/>
          <w:sz w:val="22"/>
          <w:szCs w:val="22"/>
        </w:rPr>
        <w:t>Project logo (which was presented</w:t>
      </w:r>
      <w:r w:rsidR="000B3287">
        <w:rPr>
          <w:rFonts w:asciiTheme="majorHAnsi" w:eastAsia="Times New Roman" w:hAnsiTheme="majorHAnsi" w:cs="Tahoma"/>
          <w:color w:val="0A0A0A"/>
          <w:sz w:val="22"/>
          <w:szCs w:val="22"/>
        </w:rPr>
        <w:t xml:space="preserve"> to the 2</w:t>
      </w:r>
      <w:r w:rsidR="000B3287" w:rsidRPr="000B3287">
        <w:rPr>
          <w:rFonts w:asciiTheme="majorHAnsi" w:eastAsia="Times New Roman" w:hAnsiTheme="majorHAnsi" w:cs="Tahoma"/>
          <w:color w:val="0A0A0A"/>
          <w:sz w:val="22"/>
          <w:szCs w:val="22"/>
          <w:vertAlign w:val="superscript"/>
        </w:rPr>
        <w:t>nd</w:t>
      </w:r>
      <w:r w:rsidR="000B3287">
        <w:rPr>
          <w:rFonts w:asciiTheme="majorHAnsi" w:eastAsia="Times New Roman" w:hAnsiTheme="majorHAnsi" w:cs="Tahoma"/>
          <w:color w:val="0A0A0A"/>
          <w:sz w:val="22"/>
          <w:szCs w:val="22"/>
        </w:rPr>
        <w:t xml:space="preserve"> ICC for approval)</w:t>
      </w:r>
      <w:r w:rsidR="008C5AB0">
        <w:rPr>
          <w:rFonts w:asciiTheme="majorHAnsi" w:eastAsia="Times New Roman" w:hAnsiTheme="majorHAnsi" w:cs="Tahoma"/>
          <w:color w:val="0A0A0A"/>
          <w:sz w:val="22"/>
          <w:szCs w:val="22"/>
        </w:rPr>
        <w:t>.  The MTR considers that the effort put into a new Project logo was totally unnecessary</w:t>
      </w:r>
      <w:r w:rsidR="00327CE2">
        <w:rPr>
          <w:rFonts w:asciiTheme="majorHAnsi" w:eastAsia="Times New Roman" w:hAnsiTheme="majorHAnsi" w:cs="Tahoma"/>
          <w:color w:val="0A0A0A"/>
          <w:sz w:val="22"/>
          <w:szCs w:val="22"/>
        </w:rPr>
        <w:t>.  T</w:t>
      </w:r>
      <w:r w:rsidR="008C5AB0">
        <w:rPr>
          <w:rFonts w:asciiTheme="majorHAnsi" w:eastAsia="Times New Roman" w:hAnsiTheme="majorHAnsi" w:cs="Tahoma"/>
          <w:color w:val="0A0A0A"/>
          <w:sz w:val="22"/>
          <w:szCs w:val="22"/>
        </w:rPr>
        <w:t>here is already a perfectly acceptable, well</w:t>
      </w:r>
      <w:r w:rsidR="009B68D7">
        <w:rPr>
          <w:rFonts w:asciiTheme="majorHAnsi" w:eastAsia="Times New Roman" w:hAnsiTheme="majorHAnsi" w:cs="Tahoma"/>
          <w:color w:val="0A0A0A"/>
          <w:sz w:val="22"/>
          <w:szCs w:val="22"/>
        </w:rPr>
        <w:t>-</w:t>
      </w:r>
      <w:r w:rsidR="008C5AB0">
        <w:rPr>
          <w:rFonts w:asciiTheme="majorHAnsi" w:eastAsia="Times New Roman" w:hAnsiTheme="majorHAnsi" w:cs="Tahoma"/>
          <w:color w:val="0A0A0A"/>
          <w:sz w:val="22"/>
          <w:szCs w:val="22"/>
        </w:rPr>
        <w:t xml:space="preserve">established and internationally recognized logo in place, that provides continuity of identity from the Phase I Project.  </w:t>
      </w:r>
    </w:p>
    <w:p w14:paraId="4705A648" w14:textId="77777777" w:rsidR="001B7C13" w:rsidRDefault="001B7C13" w:rsidP="001B7C13">
      <w:pPr>
        <w:pStyle w:val="ListParagraph"/>
        <w:spacing w:line="276" w:lineRule="auto"/>
        <w:ind w:left="360"/>
        <w:jc w:val="both"/>
        <w:rPr>
          <w:rFonts w:asciiTheme="majorHAnsi" w:eastAsia="Times New Roman" w:hAnsiTheme="majorHAnsi" w:cs="Tahoma"/>
          <w:color w:val="0A0A0A"/>
          <w:sz w:val="22"/>
          <w:szCs w:val="22"/>
        </w:rPr>
      </w:pPr>
    </w:p>
    <w:p w14:paraId="5DD48176" w14:textId="7CF433A1" w:rsidR="008C5AB0" w:rsidRPr="00591EB7" w:rsidRDefault="00591EB7" w:rsidP="00591EB7">
      <w:pPr>
        <w:pStyle w:val="ListParagraph"/>
        <w:numPr>
          <w:ilvl w:val="0"/>
          <w:numId w:val="48"/>
        </w:numPr>
        <w:spacing w:line="276" w:lineRule="auto"/>
        <w:jc w:val="both"/>
        <w:rPr>
          <w:rFonts w:asciiTheme="majorHAnsi" w:eastAsia="Times New Roman" w:hAnsiTheme="majorHAnsi" w:cs="Tahoma"/>
          <w:color w:val="0A0A0A"/>
          <w:sz w:val="22"/>
          <w:szCs w:val="22"/>
        </w:rPr>
      </w:pPr>
      <w:r w:rsidRPr="00591EB7">
        <w:rPr>
          <w:rFonts w:asciiTheme="majorHAnsi" w:eastAsia="Times New Roman" w:hAnsiTheme="majorHAnsi" w:cs="Tahoma"/>
          <w:color w:val="0A0A0A"/>
          <w:sz w:val="22"/>
          <w:szCs w:val="22"/>
        </w:rPr>
        <w:t>There is a need for the PMO to act to rapidly commence development, followed by implementation, of the Project Communication Plan.  This Plan should:</w:t>
      </w:r>
    </w:p>
    <w:p w14:paraId="4DE4E6DD" w14:textId="0F32EAEE" w:rsidR="00591EB7" w:rsidRDefault="00591EB7" w:rsidP="00591EB7">
      <w:pPr>
        <w:pStyle w:val="ListParagraph"/>
        <w:spacing w:line="276" w:lineRule="auto"/>
        <w:ind w:left="360"/>
        <w:jc w:val="both"/>
        <w:rPr>
          <w:rFonts w:asciiTheme="majorHAnsi" w:eastAsia="Times New Roman" w:hAnsiTheme="majorHAnsi" w:cs="Tahoma"/>
          <w:color w:val="0A0A0A"/>
          <w:sz w:val="22"/>
          <w:szCs w:val="22"/>
        </w:rPr>
      </w:pPr>
    </w:p>
    <w:p w14:paraId="0FEA167B" w14:textId="77777777" w:rsidR="00591EB7" w:rsidRPr="00C650AB" w:rsidRDefault="00591EB7" w:rsidP="00591EB7">
      <w:pPr>
        <w:pStyle w:val="ListParagraph"/>
        <w:numPr>
          <w:ilvl w:val="0"/>
          <w:numId w:val="50"/>
        </w:numPr>
        <w:spacing w:line="276" w:lineRule="auto"/>
        <w:ind w:left="1080"/>
        <w:jc w:val="both"/>
        <w:rPr>
          <w:rFonts w:asciiTheme="majorHAnsi" w:eastAsia="Times New Roman" w:hAnsiTheme="majorHAnsi" w:cs="Tahoma"/>
          <w:color w:val="0A0A0A"/>
          <w:sz w:val="22"/>
          <w:szCs w:val="22"/>
        </w:rPr>
      </w:pPr>
      <w:r w:rsidRPr="00C650AB">
        <w:rPr>
          <w:rFonts w:asciiTheme="majorHAnsi" w:eastAsia="Times New Roman" w:hAnsiTheme="majorHAnsi" w:cs="Tahoma"/>
          <w:color w:val="0A0A0A"/>
          <w:sz w:val="22"/>
          <w:szCs w:val="22"/>
        </w:rPr>
        <w:t>Clearly identify the Project’s strategic communication objectives, target audiences and key messages.</w:t>
      </w:r>
    </w:p>
    <w:p w14:paraId="226D1466" w14:textId="77777777" w:rsidR="00591EB7" w:rsidRDefault="00591EB7" w:rsidP="00591EB7">
      <w:pPr>
        <w:spacing w:line="276" w:lineRule="auto"/>
        <w:ind w:left="360"/>
        <w:jc w:val="both"/>
        <w:rPr>
          <w:rFonts w:asciiTheme="majorHAnsi" w:eastAsia="Times New Roman" w:hAnsiTheme="majorHAnsi" w:cs="Tahoma"/>
          <w:color w:val="0A0A0A"/>
          <w:sz w:val="22"/>
          <w:szCs w:val="22"/>
        </w:rPr>
      </w:pPr>
    </w:p>
    <w:p w14:paraId="4DB44ADF" w14:textId="77777777" w:rsidR="00591EB7" w:rsidRPr="00C650AB" w:rsidRDefault="00591EB7" w:rsidP="00591EB7">
      <w:pPr>
        <w:pStyle w:val="ListParagraph"/>
        <w:numPr>
          <w:ilvl w:val="0"/>
          <w:numId w:val="50"/>
        </w:numPr>
        <w:spacing w:line="276" w:lineRule="auto"/>
        <w:ind w:left="1080"/>
        <w:jc w:val="both"/>
        <w:rPr>
          <w:rFonts w:asciiTheme="majorHAnsi" w:eastAsia="Times New Roman" w:hAnsiTheme="majorHAnsi" w:cs="Tahoma"/>
          <w:color w:val="0A0A0A"/>
          <w:sz w:val="22"/>
          <w:szCs w:val="22"/>
        </w:rPr>
      </w:pPr>
      <w:r w:rsidRPr="00C650AB">
        <w:rPr>
          <w:rFonts w:asciiTheme="majorHAnsi" w:eastAsia="Times New Roman" w:hAnsiTheme="majorHAnsi" w:cs="Tahoma"/>
          <w:color w:val="0A0A0A"/>
          <w:sz w:val="22"/>
          <w:szCs w:val="22"/>
        </w:rPr>
        <w:t>Give priority to targeting in-country audiences, with all communication products and mediums, including the permanent Project website, being not only in English but also in Chinese and Korean.</w:t>
      </w:r>
    </w:p>
    <w:p w14:paraId="18A9213C" w14:textId="77777777" w:rsidR="00591EB7" w:rsidRDefault="00591EB7" w:rsidP="00591EB7">
      <w:pPr>
        <w:spacing w:line="276" w:lineRule="auto"/>
        <w:ind w:left="360"/>
        <w:jc w:val="both"/>
        <w:rPr>
          <w:rFonts w:asciiTheme="majorHAnsi" w:eastAsia="Times New Roman" w:hAnsiTheme="majorHAnsi" w:cs="Tahoma"/>
          <w:color w:val="0A0A0A"/>
          <w:sz w:val="22"/>
          <w:szCs w:val="22"/>
        </w:rPr>
      </w:pPr>
    </w:p>
    <w:p w14:paraId="2B6CB491" w14:textId="77777777" w:rsidR="00591EB7" w:rsidRPr="00C650AB" w:rsidRDefault="00591EB7" w:rsidP="00591EB7">
      <w:pPr>
        <w:pStyle w:val="ListParagraph"/>
        <w:numPr>
          <w:ilvl w:val="0"/>
          <w:numId w:val="50"/>
        </w:numPr>
        <w:spacing w:line="276" w:lineRule="auto"/>
        <w:ind w:left="1080"/>
        <w:jc w:val="both"/>
        <w:rPr>
          <w:rFonts w:asciiTheme="majorHAnsi" w:eastAsia="Times New Roman" w:hAnsiTheme="majorHAnsi" w:cs="Tahoma"/>
          <w:color w:val="0A0A0A"/>
          <w:sz w:val="22"/>
          <w:szCs w:val="22"/>
        </w:rPr>
      </w:pPr>
      <w:r w:rsidRPr="00C650AB">
        <w:rPr>
          <w:rFonts w:asciiTheme="majorHAnsi" w:eastAsia="Times New Roman" w:hAnsiTheme="majorHAnsi" w:cs="Tahoma"/>
          <w:color w:val="0A0A0A"/>
          <w:sz w:val="22"/>
          <w:szCs w:val="22"/>
        </w:rPr>
        <w:t>Use the full range of social media platforms, including those that are specific to China, to target the younger generation.</w:t>
      </w:r>
    </w:p>
    <w:p w14:paraId="0457FA3E" w14:textId="77777777" w:rsidR="00591EB7" w:rsidRDefault="00591EB7" w:rsidP="00591EB7">
      <w:pPr>
        <w:spacing w:line="276" w:lineRule="auto"/>
        <w:ind w:left="360"/>
        <w:jc w:val="both"/>
        <w:rPr>
          <w:rFonts w:asciiTheme="majorHAnsi" w:eastAsia="Times New Roman" w:hAnsiTheme="majorHAnsi" w:cs="Tahoma"/>
          <w:color w:val="0A0A0A"/>
          <w:sz w:val="22"/>
          <w:szCs w:val="22"/>
        </w:rPr>
      </w:pPr>
    </w:p>
    <w:p w14:paraId="3E27CEA7" w14:textId="1E1E065A" w:rsidR="00591EB7" w:rsidRPr="00C650AB" w:rsidRDefault="00591EB7" w:rsidP="00591EB7">
      <w:pPr>
        <w:pStyle w:val="ListParagraph"/>
        <w:numPr>
          <w:ilvl w:val="0"/>
          <w:numId w:val="50"/>
        </w:numPr>
        <w:spacing w:line="276" w:lineRule="auto"/>
        <w:ind w:left="1080"/>
        <w:jc w:val="both"/>
        <w:rPr>
          <w:rFonts w:asciiTheme="majorHAnsi" w:eastAsia="Times New Roman" w:hAnsiTheme="majorHAnsi" w:cs="Tahoma"/>
          <w:color w:val="0A0A0A"/>
          <w:sz w:val="22"/>
          <w:szCs w:val="22"/>
        </w:rPr>
      </w:pPr>
      <w:r w:rsidRPr="00C650AB">
        <w:rPr>
          <w:rFonts w:asciiTheme="majorHAnsi" w:eastAsia="Times New Roman" w:hAnsiTheme="majorHAnsi" w:cs="Tahoma"/>
          <w:color w:val="0A0A0A"/>
          <w:sz w:val="22"/>
          <w:szCs w:val="22"/>
        </w:rPr>
        <w:t xml:space="preserve">Seek partnerships with national television producers and broadcasters in both PRC and </w:t>
      </w:r>
      <w:r w:rsidR="0041647C">
        <w:rPr>
          <w:rFonts w:asciiTheme="majorHAnsi" w:eastAsia="Times New Roman" w:hAnsiTheme="majorHAnsi" w:cs="Tahoma"/>
          <w:color w:val="0A0A0A"/>
          <w:sz w:val="22"/>
          <w:szCs w:val="22"/>
        </w:rPr>
        <w:t>ROK</w:t>
      </w:r>
      <w:r w:rsidRPr="00C650AB">
        <w:rPr>
          <w:rFonts w:asciiTheme="majorHAnsi" w:eastAsia="Times New Roman" w:hAnsiTheme="majorHAnsi" w:cs="Tahoma"/>
          <w:color w:val="0A0A0A"/>
          <w:sz w:val="22"/>
          <w:szCs w:val="22"/>
        </w:rPr>
        <w:t>, and invite them to produce and broadcast TV news items and also documentaries about both the Project and the Yellow Sea generally (TV is still considered to be the most effective form of mass-media for reaching large audiences).</w:t>
      </w:r>
    </w:p>
    <w:p w14:paraId="182FA401" w14:textId="77777777" w:rsidR="00591EB7" w:rsidRDefault="00591EB7" w:rsidP="00591EB7">
      <w:pPr>
        <w:spacing w:line="276" w:lineRule="auto"/>
        <w:ind w:left="360"/>
        <w:jc w:val="both"/>
        <w:rPr>
          <w:rFonts w:asciiTheme="majorHAnsi" w:eastAsia="Times New Roman" w:hAnsiTheme="majorHAnsi" w:cs="Tahoma"/>
          <w:color w:val="0A0A0A"/>
          <w:sz w:val="22"/>
          <w:szCs w:val="22"/>
        </w:rPr>
      </w:pPr>
    </w:p>
    <w:p w14:paraId="76B36AD7" w14:textId="77777777" w:rsidR="00591EB7" w:rsidRPr="00C650AB" w:rsidRDefault="00591EB7" w:rsidP="00591EB7">
      <w:pPr>
        <w:pStyle w:val="ListParagraph"/>
        <w:numPr>
          <w:ilvl w:val="0"/>
          <w:numId w:val="50"/>
        </w:numPr>
        <w:spacing w:line="276" w:lineRule="auto"/>
        <w:ind w:left="1080"/>
        <w:jc w:val="both"/>
        <w:rPr>
          <w:rFonts w:asciiTheme="majorHAnsi" w:eastAsia="Times New Roman" w:hAnsiTheme="majorHAnsi" w:cs="Tahoma"/>
          <w:color w:val="0A0A0A"/>
          <w:sz w:val="22"/>
          <w:szCs w:val="22"/>
        </w:rPr>
      </w:pPr>
      <w:r w:rsidRPr="00C650AB">
        <w:rPr>
          <w:rFonts w:asciiTheme="majorHAnsi" w:eastAsia="Times New Roman" w:hAnsiTheme="majorHAnsi" w:cs="Tahoma"/>
          <w:color w:val="0A0A0A"/>
          <w:sz w:val="22"/>
          <w:szCs w:val="22"/>
        </w:rPr>
        <w:t>Seek partnerships with NGOs, including the large international NGOs like WWF, CI and IUCN, who are already very active on communication activities in the Yellow Sea region, to leverage co-financing for communication efforts.</w:t>
      </w:r>
    </w:p>
    <w:p w14:paraId="3E922DB4" w14:textId="77777777" w:rsidR="00591EB7" w:rsidRPr="00591EB7" w:rsidRDefault="00591EB7" w:rsidP="00591EB7">
      <w:pPr>
        <w:spacing w:line="276" w:lineRule="auto"/>
        <w:jc w:val="both"/>
        <w:rPr>
          <w:rFonts w:asciiTheme="majorHAnsi" w:eastAsia="Times New Roman" w:hAnsiTheme="majorHAnsi" w:cs="Tahoma"/>
          <w:color w:val="0A0A0A"/>
          <w:sz w:val="22"/>
          <w:szCs w:val="22"/>
        </w:rPr>
      </w:pPr>
    </w:p>
    <w:p w14:paraId="7CB456EE" w14:textId="16A5DE1B" w:rsidR="00591EB7" w:rsidRPr="00591EB7" w:rsidRDefault="00591EB7" w:rsidP="00591EB7">
      <w:pPr>
        <w:pStyle w:val="ListParagraph"/>
        <w:numPr>
          <w:ilvl w:val="0"/>
          <w:numId w:val="48"/>
        </w:numPr>
        <w:spacing w:line="276" w:lineRule="auto"/>
        <w:jc w:val="both"/>
        <w:rPr>
          <w:rFonts w:asciiTheme="majorHAnsi" w:hAnsiTheme="majorHAnsi"/>
          <w:sz w:val="22"/>
          <w:szCs w:val="22"/>
        </w:rPr>
      </w:pPr>
      <w:r w:rsidRPr="00591EB7">
        <w:rPr>
          <w:rFonts w:asciiTheme="majorHAnsi" w:hAnsiTheme="majorHAnsi"/>
          <w:sz w:val="22"/>
          <w:szCs w:val="22"/>
        </w:rPr>
        <w:t>Finally, Project communication should also include communication between and among all Project stakeholders, and especially between the PMO/UNOPS and UNDP and the part</w:t>
      </w:r>
      <w:r>
        <w:rPr>
          <w:rFonts w:asciiTheme="majorHAnsi" w:hAnsiTheme="majorHAnsi"/>
          <w:sz w:val="22"/>
          <w:szCs w:val="22"/>
        </w:rPr>
        <w:t>i</w:t>
      </w:r>
      <w:r w:rsidRPr="00591EB7">
        <w:rPr>
          <w:rFonts w:asciiTheme="majorHAnsi" w:hAnsiTheme="majorHAnsi"/>
          <w:sz w:val="22"/>
          <w:szCs w:val="22"/>
        </w:rPr>
        <w:t xml:space="preserve">cipating countries.  It appears that the PMO only communicates with UNDP when it needs specific assistance from UNDP </w:t>
      </w:r>
      <w:r>
        <w:rPr>
          <w:rFonts w:asciiTheme="majorHAnsi" w:hAnsiTheme="majorHAnsi"/>
          <w:sz w:val="22"/>
          <w:szCs w:val="22"/>
        </w:rPr>
        <w:t xml:space="preserve">or </w:t>
      </w:r>
      <w:r w:rsidRPr="00591EB7">
        <w:rPr>
          <w:rFonts w:asciiTheme="majorHAnsi" w:hAnsiTheme="majorHAnsi"/>
          <w:sz w:val="22"/>
          <w:szCs w:val="22"/>
        </w:rPr>
        <w:t>when it receives a request from UNDP.   It is recommended that the PMO, UNOPS Copenhagen Office, UNDP and the two Nat</w:t>
      </w:r>
      <w:r>
        <w:rPr>
          <w:rFonts w:asciiTheme="majorHAnsi" w:hAnsiTheme="majorHAnsi"/>
          <w:sz w:val="22"/>
          <w:szCs w:val="22"/>
        </w:rPr>
        <w:t>ional Coordinators should</w:t>
      </w:r>
      <w:r w:rsidRPr="00591EB7">
        <w:rPr>
          <w:rFonts w:asciiTheme="majorHAnsi" w:hAnsiTheme="majorHAnsi"/>
          <w:sz w:val="22"/>
          <w:szCs w:val="22"/>
        </w:rPr>
        <w:t xml:space="preserve"> work towards improved and more regular communication, including a monthly Progress Meeting on Skype.</w:t>
      </w:r>
    </w:p>
    <w:p w14:paraId="04F38300" w14:textId="77777777" w:rsidR="003C2942" w:rsidRDefault="003C2942" w:rsidP="003C2942">
      <w:pPr>
        <w:spacing w:line="276" w:lineRule="auto"/>
        <w:jc w:val="both"/>
        <w:rPr>
          <w:rFonts w:asciiTheme="majorHAnsi" w:eastAsia="Times New Roman" w:hAnsiTheme="majorHAnsi" w:cs="Tahoma"/>
          <w:color w:val="0A0A0A"/>
          <w:sz w:val="22"/>
          <w:szCs w:val="22"/>
        </w:rPr>
      </w:pPr>
    </w:p>
    <w:p w14:paraId="64D8677F" w14:textId="254ED117" w:rsidR="00C86B8D" w:rsidRPr="00C86B8D" w:rsidRDefault="00C650AB" w:rsidP="00EC6783">
      <w:pPr>
        <w:spacing w:line="276" w:lineRule="auto"/>
        <w:ind w:left="360"/>
        <w:jc w:val="both"/>
        <w:rPr>
          <w:rFonts w:asciiTheme="majorHAnsi" w:eastAsia="Times New Roman" w:hAnsiTheme="majorHAnsi" w:cs="Tahoma"/>
          <w:i/>
          <w:color w:val="0A0A0A"/>
          <w:sz w:val="22"/>
          <w:szCs w:val="22"/>
        </w:rPr>
      </w:pPr>
      <w:r w:rsidRPr="00C86B8D">
        <w:rPr>
          <w:rFonts w:asciiTheme="majorHAnsi" w:eastAsia="Times New Roman" w:hAnsiTheme="majorHAnsi" w:cs="Tahoma"/>
          <w:b/>
          <w:i/>
          <w:color w:val="000000" w:themeColor="text1"/>
          <w:sz w:val="22"/>
          <w:szCs w:val="22"/>
          <w:u w:val="single"/>
        </w:rPr>
        <w:t>Recommendation 1</w:t>
      </w:r>
      <w:r w:rsidR="001B1EE2">
        <w:rPr>
          <w:rFonts w:asciiTheme="majorHAnsi" w:eastAsia="Times New Roman" w:hAnsiTheme="majorHAnsi" w:cs="Tahoma"/>
          <w:b/>
          <w:i/>
          <w:color w:val="000000" w:themeColor="text1"/>
          <w:sz w:val="22"/>
          <w:szCs w:val="22"/>
          <w:u w:val="single"/>
        </w:rPr>
        <w:t>2</w:t>
      </w:r>
      <w:r w:rsidRPr="00C86B8D">
        <w:rPr>
          <w:rFonts w:asciiTheme="majorHAnsi" w:eastAsia="Times New Roman" w:hAnsiTheme="majorHAnsi" w:cs="Tahoma"/>
          <w:b/>
          <w:i/>
          <w:sz w:val="22"/>
          <w:szCs w:val="22"/>
          <w:u w:val="single"/>
        </w:rPr>
        <w:t xml:space="preserve"> -</w:t>
      </w:r>
      <w:r w:rsidRPr="00C86B8D">
        <w:rPr>
          <w:rFonts w:asciiTheme="majorHAnsi" w:eastAsia="Times New Roman" w:hAnsiTheme="majorHAnsi" w:cs="Tahoma"/>
          <w:b/>
          <w:i/>
          <w:color w:val="000000" w:themeColor="text1"/>
          <w:sz w:val="22"/>
          <w:szCs w:val="22"/>
          <w:u w:val="single"/>
        </w:rPr>
        <w:t xml:space="preserve"> </w:t>
      </w:r>
      <w:r w:rsidRPr="00C86B8D">
        <w:rPr>
          <w:rFonts w:asciiTheme="majorHAnsi" w:eastAsia="Times New Roman" w:hAnsiTheme="majorHAnsi" w:cs="Tahoma"/>
          <w:b/>
          <w:i/>
          <w:sz w:val="22"/>
          <w:szCs w:val="22"/>
          <w:u w:val="single"/>
        </w:rPr>
        <w:t>Project communication &amp; visibility</w:t>
      </w:r>
      <w:r w:rsidRPr="00C86B8D">
        <w:rPr>
          <w:rFonts w:asciiTheme="majorHAnsi" w:eastAsia="Times New Roman" w:hAnsiTheme="majorHAnsi" w:cs="Tahoma"/>
          <w:b/>
          <w:i/>
          <w:color w:val="000000" w:themeColor="text1"/>
          <w:sz w:val="22"/>
          <w:szCs w:val="22"/>
        </w:rPr>
        <w:t>:</w:t>
      </w:r>
      <w:r w:rsidR="00C86B8D" w:rsidRPr="00C86B8D">
        <w:rPr>
          <w:rFonts w:asciiTheme="majorHAnsi" w:eastAsia="Times New Roman" w:hAnsiTheme="majorHAnsi" w:cs="Tahoma"/>
          <w:i/>
          <w:color w:val="0A0A0A"/>
          <w:sz w:val="22"/>
          <w:szCs w:val="22"/>
        </w:rPr>
        <w:t xml:space="preserve">  It is recommended that the PMO should act to rapidly commence development, followed by implementation, of the Project Communication Plan.  This Plan should:</w:t>
      </w:r>
    </w:p>
    <w:p w14:paraId="5D074E36" w14:textId="77777777" w:rsidR="00C86B8D" w:rsidRPr="00C86B8D" w:rsidRDefault="00C86B8D" w:rsidP="00EC6783">
      <w:pPr>
        <w:spacing w:line="276" w:lineRule="auto"/>
        <w:ind w:left="360"/>
        <w:jc w:val="both"/>
        <w:rPr>
          <w:rFonts w:asciiTheme="majorHAnsi" w:eastAsia="Times New Roman" w:hAnsiTheme="majorHAnsi" w:cs="Tahoma"/>
          <w:i/>
          <w:color w:val="0A0A0A"/>
          <w:sz w:val="22"/>
          <w:szCs w:val="22"/>
        </w:rPr>
      </w:pPr>
    </w:p>
    <w:p w14:paraId="7C505251" w14:textId="77777777" w:rsidR="00C86B8D" w:rsidRPr="00C86B8D" w:rsidRDefault="00C86B8D" w:rsidP="00EC6783">
      <w:pPr>
        <w:pStyle w:val="ListParagraph"/>
        <w:numPr>
          <w:ilvl w:val="0"/>
          <w:numId w:val="51"/>
        </w:numPr>
        <w:spacing w:line="276" w:lineRule="auto"/>
        <w:ind w:left="1080"/>
        <w:jc w:val="both"/>
        <w:rPr>
          <w:rFonts w:asciiTheme="majorHAnsi" w:eastAsia="Times New Roman" w:hAnsiTheme="majorHAnsi" w:cs="Tahoma"/>
          <w:i/>
          <w:color w:val="0A0A0A"/>
          <w:sz w:val="22"/>
          <w:szCs w:val="22"/>
        </w:rPr>
      </w:pPr>
      <w:r w:rsidRPr="00C86B8D">
        <w:rPr>
          <w:rFonts w:asciiTheme="majorHAnsi" w:eastAsia="Times New Roman" w:hAnsiTheme="majorHAnsi" w:cs="Tahoma"/>
          <w:i/>
          <w:color w:val="0A0A0A"/>
          <w:sz w:val="22"/>
          <w:szCs w:val="22"/>
        </w:rPr>
        <w:t>Clearly identify the Project’s strategic communication objectives, target audiences and key messages.</w:t>
      </w:r>
    </w:p>
    <w:p w14:paraId="3072F26D" w14:textId="77777777" w:rsidR="00C86B8D" w:rsidRPr="00C86B8D" w:rsidRDefault="00C86B8D" w:rsidP="00EC6783">
      <w:pPr>
        <w:spacing w:line="276" w:lineRule="auto"/>
        <w:ind w:left="720"/>
        <w:jc w:val="both"/>
        <w:rPr>
          <w:rFonts w:asciiTheme="majorHAnsi" w:eastAsia="Times New Roman" w:hAnsiTheme="majorHAnsi" w:cs="Tahoma"/>
          <w:i/>
          <w:color w:val="0A0A0A"/>
          <w:sz w:val="22"/>
          <w:szCs w:val="22"/>
        </w:rPr>
      </w:pPr>
    </w:p>
    <w:p w14:paraId="44CB02F5" w14:textId="77777777" w:rsidR="00C86B8D" w:rsidRPr="00C86B8D" w:rsidRDefault="00C86B8D" w:rsidP="00EC6783">
      <w:pPr>
        <w:pStyle w:val="ListParagraph"/>
        <w:numPr>
          <w:ilvl w:val="0"/>
          <w:numId w:val="51"/>
        </w:numPr>
        <w:spacing w:line="276" w:lineRule="auto"/>
        <w:ind w:left="1080"/>
        <w:jc w:val="both"/>
        <w:rPr>
          <w:rFonts w:asciiTheme="majorHAnsi" w:eastAsia="Times New Roman" w:hAnsiTheme="majorHAnsi" w:cs="Tahoma"/>
          <w:i/>
          <w:color w:val="0A0A0A"/>
          <w:sz w:val="22"/>
          <w:szCs w:val="22"/>
        </w:rPr>
      </w:pPr>
      <w:r w:rsidRPr="00C86B8D">
        <w:rPr>
          <w:rFonts w:asciiTheme="majorHAnsi" w:eastAsia="Times New Roman" w:hAnsiTheme="majorHAnsi" w:cs="Tahoma"/>
          <w:i/>
          <w:color w:val="0A0A0A"/>
          <w:sz w:val="22"/>
          <w:szCs w:val="22"/>
        </w:rPr>
        <w:t>Give priority to targeting in-country audiences, with all communication products and mediums, including the permanent Project website, being not only in English but also in Chinese and Korean.</w:t>
      </w:r>
    </w:p>
    <w:p w14:paraId="3B3D5628" w14:textId="77777777" w:rsidR="00C86B8D" w:rsidRPr="00C86B8D" w:rsidRDefault="00C86B8D" w:rsidP="00EC6783">
      <w:pPr>
        <w:spacing w:line="276" w:lineRule="auto"/>
        <w:ind w:left="720"/>
        <w:jc w:val="both"/>
        <w:rPr>
          <w:rFonts w:asciiTheme="majorHAnsi" w:eastAsia="Times New Roman" w:hAnsiTheme="majorHAnsi" w:cs="Tahoma"/>
          <w:i/>
          <w:color w:val="0A0A0A"/>
          <w:sz w:val="22"/>
          <w:szCs w:val="22"/>
        </w:rPr>
      </w:pPr>
    </w:p>
    <w:p w14:paraId="3B1F1E9D" w14:textId="77777777" w:rsidR="00C86B8D" w:rsidRPr="00C86B8D" w:rsidRDefault="00C86B8D" w:rsidP="00EC6783">
      <w:pPr>
        <w:pStyle w:val="ListParagraph"/>
        <w:numPr>
          <w:ilvl w:val="0"/>
          <w:numId w:val="51"/>
        </w:numPr>
        <w:spacing w:line="276" w:lineRule="auto"/>
        <w:ind w:left="1080"/>
        <w:jc w:val="both"/>
        <w:rPr>
          <w:rFonts w:asciiTheme="majorHAnsi" w:eastAsia="Times New Roman" w:hAnsiTheme="majorHAnsi" w:cs="Tahoma"/>
          <w:i/>
          <w:color w:val="0A0A0A"/>
          <w:sz w:val="22"/>
          <w:szCs w:val="22"/>
        </w:rPr>
      </w:pPr>
      <w:r w:rsidRPr="00C86B8D">
        <w:rPr>
          <w:rFonts w:asciiTheme="majorHAnsi" w:eastAsia="Times New Roman" w:hAnsiTheme="majorHAnsi" w:cs="Tahoma"/>
          <w:i/>
          <w:color w:val="0A0A0A"/>
          <w:sz w:val="22"/>
          <w:szCs w:val="22"/>
        </w:rPr>
        <w:t>Use the full range of social media platforms, including those that are specific to China, to target the younger generation.</w:t>
      </w:r>
    </w:p>
    <w:p w14:paraId="33E63DF5" w14:textId="77777777" w:rsidR="00C86B8D" w:rsidRPr="00C86B8D" w:rsidRDefault="00C86B8D" w:rsidP="00EC6783">
      <w:pPr>
        <w:spacing w:line="276" w:lineRule="auto"/>
        <w:ind w:left="720"/>
        <w:jc w:val="both"/>
        <w:rPr>
          <w:rFonts w:asciiTheme="majorHAnsi" w:eastAsia="Times New Roman" w:hAnsiTheme="majorHAnsi" w:cs="Tahoma"/>
          <w:i/>
          <w:color w:val="0A0A0A"/>
          <w:sz w:val="22"/>
          <w:szCs w:val="22"/>
        </w:rPr>
      </w:pPr>
    </w:p>
    <w:p w14:paraId="22E3C070" w14:textId="00E66512" w:rsidR="00C86B8D" w:rsidRPr="00C86B8D" w:rsidRDefault="00C86B8D" w:rsidP="00EC6783">
      <w:pPr>
        <w:pStyle w:val="ListParagraph"/>
        <w:numPr>
          <w:ilvl w:val="0"/>
          <w:numId w:val="51"/>
        </w:numPr>
        <w:spacing w:line="276" w:lineRule="auto"/>
        <w:ind w:left="1080"/>
        <w:jc w:val="both"/>
        <w:rPr>
          <w:rFonts w:asciiTheme="majorHAnsi" w:eastAsia="Times New Roman" w:hAnsiTheme="majorHAnsi" w:cs="Tahoma"/>
          <w:i/>
          <w:color w:val="0A0A0A"/>
          <w:sz w:val="22"/>
          <w:szCs w:val="22"/>
        </w:rPr>
      </w:pPr>
      <w:r w:rsidRPr="00C86B8D">
        <w:rPr>
          <w:rFonts w:asciiTheme="majorHAnsi" w:eastAsia="Times New Roman" w:hAnsiTheme="majorHAnsi" w:cs="Tahoma"/>
          <w:i/>
          <w:color w:val="0A0A0A"/>
          <w:sz w:val="22"/>
          <w:szCs w:val="22"/>
        </w:rPr>
        <w:t xml:space="preserve">Seek partnerships with national television producers and broadcasters in both PRC and </w:t>
      </w:r>
      <w:r w:rsidR="0041647C">
        <w:rPr>
          <w:rFonts w:asciiTheme="majorHAnsi" w:eastAsia="Times New Roman" w:hAnsiTheme="majorHAnsi" w:cs="Tahoma"/>
          <w:i/>
          <w:color w:val="0A0A0A"/>
          <w:sz w:val="22"/>
          <w:szCs w:val="22"/>
        </w:rPr>
        <w:t>ROK</w:t>
      </w:r>
      <w:r w:rsidRPr="00C86B8D">
        <w:rPr>
          <w:rFonts w:asciiTheme="majorHAnsi" w:eastAsia="Times New Roman" w:hAnsiTheme="majorHAnsi" w:cs="Tahoma"/>
          <w:i/>
          <w:color w:val="0A0A0A"/>
          <w:sz w:val="22"/>
          <w:szCs w:val="22"/>
        </w:rPr>
        <w:t xml:space="preserve">, and invite them to produce and broadcast TV news items and also documentaries </w:t>
      </w:r>
      <w:r w:rsidR="00F252C1" w:rsidRPr="00C86B8D">
        <w:rPr>
          <w:rFonts w:asciiTheme="majorHAnsi" w:eastAsia="Times New Roman" w:hAnsiTheme="majorHAnsi" w:cs="Tahoma"/>
          <w:i/>
          <w:color w:val="0A0A0A"/>
          <w:sz w:val="22"/>
          <w:szCs w:val="22"/>
        </w:rPr>
        <w:t xml:space="preserve">both </w:t>
      </w:r>
      <w:r w:rsidRPr="00C86B8D">
        <w:rPr>
          <w:rFonts w:asciiTheme="majorHAnsi" w:eastAsia="Times New Roman" w:hAnsiTheme="majorHAnsi" w:cs="Tahoma"/>
          <w:i/>
          <w:color w:val="0A0A0A"/>
          <w:sz w:val="22"/>
          <w:szCs w:val="22"/>
        </w:rPr>
        <w:t>about the Project and the Yellow Sea generally (TV is still considered to be the most effective form of mass-media for reaching large audiences).</w:t>
      </w:r>
    </w:p>
    <w:p w14:paraId="165A59C3" w14:textId="77777777" w:rsidR="00C86B8D" w:rsidRPr="00C86B8D" w:rsidRDefault="00C86B8D" w:rsidP="00EC6783">
      <w:pPr>
        <w:spacing w:line="276" w:lineRule="auto"/>
        <w:ind w:left="720"/>
        <w:jc w:val="both"/>
        <w:rPr>
          <w:rFonts w:asciiTheme="majorHAnsi" w:eastAsia="Times New Roman" w:hAnsiTheme="majorHAnsi" w:cs="Tahoma"/>
          <w:i/>
          <w:color w:val="0A0A0A"/>
          <w:sz w:val="22"/>
          <w:szCs w:val="22"/>
        </w:rPr>
      </w:pPr>
    </w:p>
    <w:p w14:paraId="406C7A62" w14:textId="59764655" w:rsidR="009B0B48" w:rsidRDefault="00C86B8D" w:rsidP="00EA6FFA">
      <w:pPr>
        <w:pStyle w:val="ListParagraph"/>
        <w:numPr>
          <w:ilvl w:val="0"/>
          <w:numId w:val="51"/>
        </w:numPr>
        <w:spacing w:line="276" w:lineRule="auto"/>
        <w:ind w:left="1080"/>
        <w:jc w:val="both"/>
        <w:rPr>
          <w:rFonts w:asciiTheme="majorHAnsi" w:eastAsia="Times New Roman" w:hAnsiTheme="majorHAnsi" w:cs="Tahoma"/>
          <w:i/>
          <w:color w:val="0A0A0A"/>
          <w:sz w:val="22"/>
          <w:szCs w:val="22"/>
        </w:rPr>
      </w:pPr>
      <w:r w:rsidRPr="00C86B8D">
        <w:rPr>
          <w:rFonts w:asciiTheme="majorHAnsi" w:eastAsia="Times New Roman" w:hAnsiTheme="majorHAnsi" w:cs="Tahoma"/>
          <w:i/>
          <w:color w:val="0A0A0A"/>
          <w:sz w:val="22"/>
          <w:szCs w:val="22"/>
        </w:rPr>
        <w:t>Seek partnerships with NGOs, including the large international NGOs like WWF, CI and IUCN, who are already very active on communication activities in the Yellow Sea region, to leverage co-financing for communication efforts.</w:t>
      </w:r>
    </w:p>
    <w:p w14:paraId="29750C83" w14:textId="77777777" w:rsidR="00EA6FFA" w:rsidRPr="004652E8" w:rsidRDefault="00EA6FFA" w:rsidP="004652E8">
      <w:pPr>
        <w:spacing w:line="276" w:lineRule="auto"/>
        <w:jc w:val="both"/>
        <w:rPr>
          <w:rFonts w:asciiTheme="majorHAnsi" w:eastAsia="Times New Roman" w:hAnsiTheme="majorHAnsi" w:cs="Tahoma"/>
          <w:i/>
          <w:color w:val="0A0A0A"/>
          <w:sz w:val="22"/>
          <w:szCs w:val="22"/>
        </w:rPr>
      </w:pPr>
    </w:p>
    <w:p w14:paraId="4FE29F1D" w14:textId="575058D3" w:rsidR="009B0B48" w:rsidRPr="004652E8" w:rsidRDefault="009B0B48" w:rsidP="004652E8">
      <w:pPr>
        <w:pStyle w:val="ListParagraph"/>
        <w:numPr>
          <w:ilvl w:val="0"/>
          <w:numId w:val="51"/>
        </w:numPr>
        <w:spacing w:line="276" w:lineRule="auto"/>
        <w:ind w:left="1080"/>
        <w:jc w:val="both"/>
        <w:rPr>
          <w:rFonts w:asciiTheme="majorHAnsi" w:eastAsia="Times New Roman" w:hAnsiTheme="majorHAnsi" w:cs="Tahoma"/>
          <w:i/>
          <w:color w:val="0A0A0A"/>
          <w:sz w:val="22"/>
          <w:szCs w:val="22"/>
        </w:rPr>
      </w:pPr>
      <w:r w:rsidRPr="004652E8">
        <w:rPr>
          <w:rFonts w:asciiTheme="majorHAnsi" w:hAnsiTheme="majorHAnsi" w:cs="Tahoma" w:hint="eastAsia"/>
          <w:i/>
          <w:color w:val="0A0A0A"/>
          <w:sz w:val="22"/>
          <w:szCs w:val="22"/>
          <w:lang w:eastAsia="ko-KR"/>
        </w:rPr>
        <w:t xml:space="preserve">Seek </w:t>
      </w:r>
      <w:r w:rsidRPr="004652E8">
        <w:rPr>
          <w:rFonts w:asciiTheme="majorHAnsi" w:hAnsiTheme="majorHAnsi" w:cs="Tahoma"/>
          <w:i/>
          <w:color w:val="0A0A0A"/>
          <w:sz w:val="22"/>
          <w:szCs w:val="22"/>
          <w:lang w:eastAsia="ko-KR"/>
        </w:rPr>
        <w:t>partnerships</w:t>
      </w:r>
      <w:r w:rsidRPr="004652E8">
        <w:rPr>
          <w:rFonts w:asciiTheme="majorHAnsi" w:hAnsiTheme="majorHAnsi" w:cs="Tahoma" w:hint="eastAsia"/>
          <w:i/>
          <w:color w:val="0A0A0A"/>
          <w:sz w:val="22"/>
          <w:szCs w:val="22"/>
          <w:lang w:eastAsia="ko-KR"/>
        </w:rPr>
        <w:t xml:space="preserve"> with policy makers, members of national congress, local </w:t>
      </w:r>
      <w:r w:rsidRPr="004652E8">
        <w:rPr>
          <w:rFonts w:asciiTheme="majorHAnsi" w:hAnsiTheme="majorHAnsi" w:cs="Tahoma"/>
          <w:i/>
          <w:color w:val="0A0A0A"/>
          <w:sz w:val="22"/>
          <w:szCs w:val="22"/>
          <w:lang w:eastAsia="ko-KR"/>
        </w:rPr>
        <w:t>government</w:t>
      </w:r>
      <w:r w:rsidRPr="004652E8">
        <w:rPr>
          <w:rFonts w:asciiTheme="majorHAnsi" w:hAnsiTheme="majorHAnsi" w:cs="Tahoma" w:hint="eastAsia"/>
          <w:i/>
          <w:color w:val="0A0A0A"/>
          <w:sz w:val="22"/>
          <w:szCs w:val="22"/>
          <w:lang w:eastAsia="ko-KR"/>
        </w:rPr>
        <w:t xml:space="preserve"> officials who </w:t>
      </w:r>
      <w:r w:rsidRPr="004652E8">
        <w:rPr>
          <w:rFonts w:asciiTheme="majorHAnsi" w:hAnsiTheme="majorHAnsi" w:cs="Tahoma"/>
          <w:i/>
          <w:color w:val="0A0A0A"/>
          <w:sz w:val="22"/>
          <w:szCs w:val="22"/>
          <w:lang w:eastAsia="ko-KR"/>
        </w:rPr>
        <w:t>can</w:t>
      </w:r>
      <w:r w:rsidRPr="004652E8">
        <w:rPr>
          <w:rFonts w:asciiTheme="majorHAnsi" w:hAnsiTheme="majorHAnsi" w:cs="Tahoma" w:hint="eastAsia"/>
          <w:i/>
          <w:color w:val="0A0A0A"/>
          <w:sz w:val="22"/>
          <w:szCs w:val="22"/>
          <w:lang w:eastAsia="ko-KR"/>
        </w:rPr>
        <w:t xml:space="preserve"> make a decision and have an influence in both </w:t>
      </w:r>
      <w:r w:rsidRPr="004652E8">
        <w:rPr>
          <w:rFonts w:asciiTheme="majorHAnsi" w:hAnsiTheme="majorHAnsi" w:cs="Tahoma"/>
          <w:i/>
          <w:color w:val="0A0A0A"/>
          <w:sz w:val="22"/>
          <w:szCs w:val="22"/>
          <w:lang w:eastAsia="ko-KR"/>
        </w:rPr>
        <w:t>countries</w:t>
      </w:r>
      <w:r w:rsidRPr="004652E8">
        <w:rPr>
          <w:rFonts w:asciiTheme="majorHAnsi" w:hAnsiTheme="majorHAnsi" w:cs="Tahoma" w:hint="eastAsia"/>
          <w:i/>
          <w:color w:val="0A0A0A"/>
          <w:sz w:val="22"/>
          <w:szCs w:val="22"/>
          <w:lang w:eastAsia="ko-KR"/>
        </w:rPr>
        <w:t>.</w:t>
      </w:r>
    </w:p>
    <w:p w14:paraId="1A7D1678" w14:textId="77777777" w:rsidR="00591EB7" w:rsidRPr="009B0B48" w:rsidRDefault="00591EB7" w:rsidP="004652E8">
      <w:pPr>
        <w:ind w:left="720"/>
      </w:pPr>
    </w:p>
    <w:p w14:paraId="4A9A3F59" w14:textId="21C003C3" w:rsidR="00591EB7" w:rsidRPr="00591EB7" w:rsidRDefault="00591EB7" w:rsidP="004652E8">
      <w:pPr>
        <w:spacing w:line="276" w:lineRule="auto"/>
        <w:ind w:left="720"/>
        <w:jc w:val="both"/>
        <w:rPr>
          <w:rFonts w:asciiTheme="majorHAnsi" w:eastAsia="Times New Roman" w:hAnsiTheme="majorHAnsi" w:cs="Tahoma"/>
          <w:i/>
          <w:color w:val="0A0A0A"/>
          <w:sz w:val="22"/>
          <w:szCs w:val="22"/>
        </w:rPr>
      </w:pPr>
      <w:r w:rsidRPr="009B0B48">
        <w:rPr>
          <w:rFonts w:asciiTheme="majorHAnsi" w:eastAsia="Times New Roman" w:hAnsiTheme="majorHAnsi" w:cs="Tahoma"/>
          <w:i/>
          <w:color w:val="0A0A0A"/>
          <w:sz w:val="22"/>
          <w:szCs w:val="22"/>
        </w:rPr>
        <w:t xml:space="preserve">It is also </w:t>
      </w:r>
      <w:r w:rsidRPr="009B0B48">
        <w:rPr>
          <w:rFonts w:asciiTheme="majorHAnsi" w:hAnsiTheme="majorHAnsi"/>
          <w:i/>
          <w:sz w:val="22"/>
          <w:szCs w:val="22"/>
        </w:rPr>
        <w:t>recommended that the PMO, UNOPS Copenhagen Office, UNDP and the two National Coordinators should work towards improved and more regular communication,</w:t>
      </w:r>
      <w:r w:rsidRPr="00591EB7">
        <w:rPr>
          <w:rFonts w:asciiTheme="majorHAnsi" w:hAnsiTheme="majorHAnsi"/>
          <w:i/>
          <w:sz w:val="22"/>
          <w:szCs w:val="22"/>
        </w:rPr>
        <w:t xml:space="preserve"> including a monthly Progress Meeting on Skype.</w:t>
      </w:r>
    </w:p>
    <w:p w14:paraId="1492356C" w14:textId="77777777" w:rsidR="00BD2495" w:rsidRPr="000A2A89" w:rsidRDefault="00BD2495" w:rsidP="00C86B8D">
      <w:pPr>
        <w:shd w:val="clear" w:color="auto" w:fill="FEFEFE"/>
        <w:rPr>
          <w:rFonts w:asciiTheme="majorHAnsi" w:eastAsia="Times New Roman" w:hAnsiTheme="majorHAnsi" w:cs="Tahoma"/>
          <w:spacing w:val="8"/>
          <w:sz w:val="16"/>
          <w:szCs w:val="16"/>
        </w:rPr>
      </w:pPr>
    </w:p>
    <w:p w14:paraId="168E884D" w14:textId="543C76D0" w:rsidR="00306ADF" w:rsidRPr="00971380" w:rsidRDefault="0050013E" w:rsidP="007E120D">
      <w:pPr>
        <w:pStyle w:val="Heading2"/>
        <w:spacing w:before="0"/>
      </w:pPr>
      <w:bookmarkStart w:id="36" w:name="_Toc389486579"/>
      <w:r w:rsidRPr="00971380">
        <w:t>3.3 P</w:t>
      </w:r>
      <w:r w:rsidR="00AF2F5E" w:rsidRPr="00971380">
        <w:t xml:space="preserve">rogress towards </w:t>
      </w:r>
      <w:r w:rsidRPr="00971380">
        <w:t>r</w:t>
      </w:r>
      <w:r w:rsidR="00306ADF" w:rsidRPr="00971380">
        <w:t>esults</w:t>
      </w:r>
      <w:bookmarkEnd w:id="36"/>
    </w:p>
    <w:p w14:paraId="48E2F4D9" w14:textId="77777777" w:rsidR="00F376EF" w:rsidRPr="003B1DED" w:rsidRDefault="00F376EF" w:rsidP="00FD366A">
      <w:pPr>
        <w:shd w:val="clear" w:color="auto" w:fill="FEFEFE"/>
        <w:jc w:val="both"/>
        <w:rPr>
          <w:rFonts w:asciiTheme="majorHAnsi" w:eastAsia="Times New Roman" w:hAnsiTheme="majorHAnsi" w:cs="Tahoma"/>
          <w:color w:val="0A0A0A"/>
          <w:sz w:val="22"/>
          <w:szCs w:val="22"/>
        </w:rPr>
      </w:pPr>
    </w:p>
    <w:p w14:paraId="78097CB8" w14:textId="77777777" w:rsidR="003B1DED" w:rsidRDefault="00FD366A" w:rsidP="00962A2C">
      <w:pPr>
        <w:pStyle w:val="ListParagraph"/>
        <w:numPr>
          <w:ilvl w:val="0"/>
          <w:numId w:val="87"/>
        </w:numPr>
        <w:shd w:val="clear" w:color="auto" w:fill="FEFEFE"/>
        <w:spacing w:line="276" w:lineRule="auto"/>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rPr>
        <w:t xml:space="preserve">The MTR’s assessment of progress towards the Project’s </w:t>
      </w:r>
      <w:r w:rsidR="003B1DED">
        <w:rPr>
          <w:rFonts w:asciiTheme="majorHAnsi" w:eastAsia="Times New Roman" w:hAnsiTheme="majorHAnsi" w:cs="Tahoma"/>
          <w:color w:val="0A0A0A"/>
          <w:sz w:val="22"/>
          <w:szCs w:val="22"/>
        </w:rPr>
        <w:t>results considers two scenarios:</w:t>
      </w:r>
    </w:p>
    <w:p w14:paraId="41BC2B32" w14:textId="77777777" w:rsidR="003B1DED" w:rsidRDefault="003B1DED" w:rsidP="009C2E2B">
      <w:pPr>
        <w:pStyle w:val="ListParagraph"/>
        <w:shd w:val="clear" w:color="auto" w:fill="FEFEFE"/>
        <w:spacing w:line="276" w:lineRule="auto"/>
        <w:ind w:left="360"/>
        <w:jc w:val="both"/>
        <w:rPr>
          <w:rFonts w:asciiTheme="majorHAnsi" w:eastAsia="Times New Roman" w:hAnsiTheme="majorHAnsi" w:cs="Tahoma"/>
          <w:color w:val="0A0A0A"/>
          <w:sz w:val="22"/>
          <w:szCs w:val="22"/>
        </w:rPr>
      </w:pPr>
    </w:p>
    <w:p w14:paraId="421A58E9" w14:textId="57604D62" w:rsidR="003B1DED" w:rsidRPr="003B1DED" w:rsidRDefault="00FD366A" w:rsidP="009C2E2B">
      <w:pPr>
        <w:pStyle w:val="ListParagraph"/>
        <w:numPr>
          <w:ilvl w:val="0"/>
          <w:numId w:val="72"/>
        </w:numPr>
        <w:shd w:val="clear" w:color="auto" w:fill="FEFEFE"/>
        <w:spacing w:line="276" w:lineRule="auto"/>
        <w:ind w:left="1080"/>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rPr>
        <w:t xml:space="preserve"> </w:t>
      </w:r>
      <w:r w:rsidRPr="003B1DED">
        <w:rPr>
          <w:rFonts w:asciiTheme="majorHAnsi" w:eastAsia="Times New Roman" w:hAnsiTheme="majorHAnsi" w:cs="Tahoma"/>
          <w:color w:val="0A0A0A"/>
          <w:sz w:val="22"/>
          <w:szCs w:val="22"/>
          <w:u w:val="single"/>
        </w:rPr>
        <w:t>Scenario 1</w:t>
      </w:r>
      <w:r w:rsidRPr="003B1DED">
        <w:rPr>
          <w:rFonts w:asciiTheme="majorHAnsi" w:eastAsia="Times New Roman" w:hAnsiTheme="majorHAnsi" w:cs="Tahoma"/>
          <w:color w:val="0A0A0A"/>
          <w:sz w:val="22"/>
          <w:szCs w:val="22"/>
        </w:rPr>
        <w:t xml:space="preserve">: Without project extension to </w:t>
      </w:r>
      <w:r w:rsidR="00090680">
        <w:rPr>
          <w:rFonts w:asciiTheme="majorHAnsi" w:eastAsia="Times New Roman" w:hAnsiTheme="majorHAnsi" w:cs="Tahoma"/>
          <w:color w:val="0A0A0A"/>
          <w:sz w:val="22"/>
          <w:szCs w:val="22"/>
        </w:rPr>
        <w:t>January 2020</w:t>
      </w:r>
      <w:r w:rsidRPr="003B1DED">
        <w:rPr>
          <w:rFonts w:asciiTheme="majorHAnsi" w:eastAsia="Times New Roman" w:hAnsiTheme="majorHAnsi" w:cs="Tahoma"/>
          <w:color w:val="0A0A0A"/>
          <w:sz w:val="22"/>
          <w:szCs w:val="22"/>
        </w:rPr>
        <w:t xml:space="preserve"> (i.e. </w:t>
      </w:r>
      <w:r w:rsidRPr="003B1DED">
        <w:rPr>
          <w:rFonts w:asciiTheme="majorHAnsi" w:hAnsiTheme="majorHAnsi"/>
          <w:sz w:val="22"/>
          <w:szCs w:val="22"/>
        </w:rPr>
        <w:t>Project ends in July 2018 according to original schedule), as presented in Tabl</w:t>
      </w:r>
      <w:r w:rsidR="00BC6748">
        <w:rPr>
          <w:rFonts w:asciiTheme="majorHAnsi" w:hAnsiTheme="majorHAnsi"/>
          <w:sz w:val="22"/>
          <w:szCs w:val="22"/>
        </w:rPr>
        <w:t>e 7</w:t>
      </w:r>
      <w:r w:rsidR="003B1DED">
        <w:rPr>
          <w:rFonts w:asciiTheme="majorHAnsi" w:hAnsiTheme="majorHAnsi"/>
          <w:sz w:val="22"/>
          <w:szCs w:val="22"/>
        </w:rPr>
        <w:t>;</w:t>
      </w:r>
      <w:r w:rsidRPr="003B1DED">
        <w:rPr>
          <w:rFonts w:asciiTheme="majorHAnsi" w:hAnsiTheme="majorHAnsi"/>
          <w:sz w:val="22"/>
          <w:szCs w:val="22"/>
        </w:rPr>
        <w:t xml:space="preserve"> and </w:t>
      </w:r>
    </w:p>
    <w:p w14:paraId="07D1B345" w14:textId="77777777" w:rsidR="003B1DED" w:rsidRPr="003B1DED" w:rsidRDefault="003B1DED" w:rsidP="009C2E2B">
      <w:pPr>
        <w:shd w:val="clear" w:color="auto" w:fill="FEFEFE"/>
        <w:spacing w:line="276" w:lineRule="auto"/>
        <w:ind w:left="720"/>
        <w:jc w:val="both"/>
        <w:rPr>
          <w:rFonts w:asciiTheme="majorHAnsi" w:eastAsia="Times New Roman" w:hAnsiTheme="majorHAnsi" w:cs="Tahoma"/>
          <w:color w:val="0A0A0A"/>
          <w:sz w:val="22"/>
          <w:szCs w:val="22"/>
        </w:rPr>
      </w:pPr>
    </w:p>
    <w:p w14:paraId="4DF57106" w14:textId="32936795" w:rsidR="003B1DED" w:rsidRDefault="00FD366A" w:rsidP="009C2E2B">
      <w:pPr>
        <w:pStyle w:val="ListParagraph"/>
        <w:numPr>
          <w:ilvl w:val="0"/>
          <w:numId w:val="72"/>
        </w:numPr>
        <w:shd w:val="clear" w:color="auto" w:fill="FEFEFE"/>
        <w:spacing w:line="276" w:lineRule="auto"/>
        <w:ind w:left="1080"/>
        <w:jc w:val="both"/>
        <w:rPr>
          <w:rFonts w:asciiTheme="majorHAnsi" w:eastAsia="Times New Roman" w:hAnsiTheme="majorHAnsi" w:cs="Tahoma"/>
          <w:color w:val="0A0A0A"/>
          <w:sz w:val="22"/>
          <w:szCs w:val="22"/>
        </w:rPr>
      </w:pPr>
      <w:r w:rsidRPr="003B1DED">
        <w:rPr>
          <w:rFonts w:asciiTheme="majorHAnsi" w:eastAsia="Times New Roman" w:hAnsiTheme="majorHAnsi" w:cs="Tahoma"/>
          <w:color w:val="0A0A0A"/>
          <w:sz w:val="22"/>
          <w:szCs w:val="22"/>
          <w:u w:val="single"/>
        </w:rPr>
        <w:t>Scenario 2</w:t>
      </w:r>
      <w:r w:rsidRPr="003B1DED">
        <w:rPr>
          <w:rFonts w:asciiTheme="majorHAnsi" w:eastAsia="Times New Roman" w:hAnsiTheme="majorHAnsi" w:cs="Tahoma"/>
          <w:color w:val="0A0A0A"/>
          <w:sz w:val="22"/>
          <w:szCs w:val="22"/>
        </w:rPr>
        <w:t xml:space="preserve">: With project extension to </w:t>
      </w:r>
      <w:r w:rsidR="00090680">
        <w:rPr>
          <w:rFonts w:asciiTheme="majorHAnsi" w:eastAsia="Times New Roman" w:hAnsiTheme="majorHAnsi" w:cs="Tahoma"/>
          <w:color w:val="0A0A0A"/>
          <w:sz w:val="22"/>
          <w:szCs w:val="22"/>
        </w:rPr>
        <w:t>January 2020</w:t>
      </w:r>
      <w:r w:rsidR="00BC6748">
        <w:rPr>
          <w:rFonts w:asciiTheme="majorHAnsi" w:eastAsia="Times New Roman" w:hAnsiTheme="majorHAnsi" w:cs="Tahoma"/>
          <w:color w:val="0A0A0A"/>
          <w:sz w:val="22"/>
          <w:szCs w:val="22"/>
        </w:rPr>
        <w:t>, as presented in Table 8</w:t>
      </w:r>
      <w:r w:rsidRPr="003B1DED">
        <w:rPr>
          <w:rFonts w:asciiTheme="majorHAnsi" w:eastAsia="Times New Roman" w:hAnsiTheme="majorHAnsi" w:cs="Tahoma"/>
          <w:color w:val="0A0A0A"/>
          <w:sz w:val="22"/>
          <w:szCs w:val="22"/>
        </w:rPr>
        <w:t xml:space="preserve">.  </w:t>
      </w:r>
    </w:p>
    <w:p w14:paraId="33A91F3D" w14:textId="77777777" w:rsidR="003B1DED" w:rsidRPr="003B1DED" w:rsidRDefault="003B1DED" w:rsidP="009C2E2B">
      <w:pPr>
        <w:shd w:val="clear" w:color="auto" w:fill="FEFEFE"/>
        <w:spacing w:line="276" w:lineRule="auto"/>
        <w:jc w:val="both"/>
        <w:rPr>
          <w:rFonts w:asciiTheme="majorHAnsi" w:eastAsia="Times New Roman" w:hAnsiTheme="majorHAnsi" w:cs="Tahoma"/>
          <w:color w:val="0A0A0A"/>
          <w:sz w:val="22"/>
          <w:szCs w:val="22"/>
        </w:rPr>
      </w:pPr>
    </w:p>
    <w:p w14:paraId="5C2D192D" w14:textId="7152B916" w:rsidR="00043452" w:rsidRPr="003B1DED" w:rsidRDefault="003B1DED" w:rsidP="00962A2C">
      <w:pPr>
        <w:pStyle w:val="ListParagraph"/>
        <w:numPr>
          <w:ilvl w:val="0"/>
          <w:numId w:val="87"/>
        </w:numPr>
        <w:shd w:val="clear" w:color="auto" w:fill="FEFEFE"/>
        <w:spacing w:line="276" w:lineRule="auto"/>
        <w:jc w:val="both"/>
        <w:rPr>
          <w:rFonts w:asciiTheme="majorHAnsi" w:eastAsia="Times New Roman" w:hAnsiTheme="majorHAnsi" w:cs="Tahoma"/>
          <w:color w:val="0A0A0A"/>
          <w:sz w:val="22"/>
          <w:szCs w:val="22"/>
        </w:rPr>
      </w:pPr>
      <w:r>
        <w:rPr>
          <w:rFonts w:asciiTheme="majorHAnsi" w:eastAsia="Times New Roman" w:hAnsiTheme="majorHAnsi" w:cs="Tahoma"/>
          <w:color w:val="0A0A0A"/>
          <w:sz w:val="22"/>
          <w:szCs w:val="22"/>
        </w:rPr>
        <w:t>T</w:t>
      </w:r>
      <w:r w:rsidR="00FD366A" w:rsidRPr="003B1DED">
        <w:rPr>
          <w:rFonts w:asciiTheme="majorHAnsi" w:eastAsia="Times New Roman" w:hAnsiTheme="majorHAnsi" w:cs="Tahoma"/>
          <w:color w:val="0A0A0A"/>
          <w:sz w:val="22"/>
          <w:szCs w:val="22"/>
        </w:rPr>
        <w:t>he assessment of the two scenarios is provided so as to illustrate the vital need for</w:t>
      </w:r>
      <w:r w:rsidR="00043452" w:rsidRPr="003B1DED">
        <w:rPr>
          <w:rFonts w:asciiTheme="majorHAnsi" w:eastAsia="Times New Roman" w:hAnsiTheme="majorHAnsi" w:cs="Tahoma"/>
          <w:color w:val="0A0A0A"/>
          <w:sz w:val="22"/>
          <w:szCs w:val="22"/>
        </w:rPr>
        <w:t xml:space="preserve"> the 18-month Project extension </w:t>
      </w:r>
      <w:r w:rsidR="00FD366A" w:rsidRPr="003B1DED">
        <w:rPr>
          <w:rFonts w:asciiTheme="majorHAnsi" w:eastAsia="Times New Roman" w:hAnsiTheme="majorHAnsi" w:cs="Tahoma"/>
          <w:color w:val="0A0A0A"/>
          <w:sz w:val="22"/>
          <w:szCs w:val="22"/>
        </w:rPr>
        <w:t xml:space="preserve"> </w:t>
      </w:r>
      <w:r w:rsidR="00043452" w:rsidRPr="003B1DED">
        <w:rPr>
          <w:rFonts w:asciiTheme="majorHAnsi" w:eastAsia="Times New Roman" w:hAnsiTheme="majorHAnsi" w:cs="Tahoma"/>
          <w:color w:val="000000" w:themeColor="text1"/>
          <w:sz w:val="22"/>
          <w:szCs w:val="22"/>
        </w:rPr>
        <w:t xml:space="preserve">(similarly, the </w:t>
      </w:r>
      <w:r w:rsidR="00043452" w:rsidRPr="003B1DED">
        <w:rPr>
          <w:rFonts w:asciiTheme="majorHAnsi" w:eastAsia="Times New Roman" w:hAnsiTheme="majorHAnsi" w:cs="Tahoma"/>
          <w:color w:val="000000" w:themeColor="text1"/>
          <w:sz w:val="22"/>
          <w:szCs w:val="22"/>
          <w:u w:val="single"/>
        </w:rPr>
        <w:t>Evaluation Ratings Tables</w:t>
      </w:r>
      <w:r w:rsidR="00043452" w:rsidRPr="003B1DED">
        <w:rPr>
          <w:rFonts w:asciiTheme="majorHAnsi" w:eastAsia="Times New Roman" w:hAnsiTheme="majorHAnsi" w:cs="Tahoma"/>
          <w:color w:val="000000" w:themeColor="text1"/>
          <w:sz w:val="22"/>
          <w:szCs w:val="22"/>
        </w:rPr>
        <w:t xml:space="preserve"> presented in the Executive Summary also assess</w:t>
      </w:r>
      <w:r>
        <w:rPr>
          <w:rFonts w:asciiTheme="majorHAnsi" w:eastAsia="Times New Roman" w:hAnsiTheme="majorHAnsi" w:cs="Tahoma"/>
          <w:color w:val="000000" w:themeColor="text1"/>
          <w:sz w:val="22"/>
          <w:szCs w:val="22"/>
        </w:rPr>
        <w:t>es</w:t>
      </w:r>
      <w:r w:rsidR="00043452" w:rsidRPr="003B1DED">
        <w:rPr>
          <w:rFonts w:asciiTheme="majorHAnsi" w:eastAsia="Times New Roman" w:hAnsiTheme="majorHAnsi" w:cs="Tahoma"/>
          <w:color w:val="000000" w:themeColor="text1"/>
          <w:sz w:val="22"/>
          <w:szCs w:val="22"/>
        </w:rPr>
        <w:t xml:space="preserve"> the two scenarios).</w:t>
      </w:r>
    </w:p>
    <w:p w14:paraId="0A1E3DDF" w14:textId="7FE3AB3C" w:rsidR="00043452" w:rsidRPr="003B1DED" w:rsidRDefault="00043452" w:rsidP="009C2E2B">
      <w:pPr>
        <w:shd w:val="clear" w:color="auto" w:fill="FEFEFE"/>
        <w:spacing w:line="276" w:lineRule="auto"/>
        <w:jc w:val="both"/>
        <w:rPr>
          <w:rFonts w:asciiTheme="majorHAnsi" w:eastAsia="Times New Roman" w:hAnsiTheme="majorHAnsi" w:cs="Tahoma"/>
          <w:color w:val="0A0A0A"/>
          <w:sz w:val="22"/>
          <w:szCs w:val="22"/>
        </w:rPr>
      </w:pPr>
    </w:p>
    <w:p w14:paraId="28F8B832" w14:textId="7116B1D1" w:rsidR="00433687" w:rsidRPr="003B1DED" w:rsidRDefault="00043452" w:rsidP="00962A2C">
      <w:pPr>
        <w:pStyle w:val="ListParagraph"/>
        <w:numPr>
          <w:ilvl w:val="0"/>
          <w:numId w:val="87"/>
        </w:numPr>
        <w:shd w:val="clear" w:color="auto" w:fill="FEFEFE"/>
        <w:spacing w:line="276" w:lineRule="auto"/>
        <w:jc w:val="both"/>
        <w:rPr>
          <w:rFonts w:asciiTheme="majorHAnsi" w:eastAsia="Times New Roman" w:hAnsiTheme="majorHAnsi" w:cs="Tahoma"/>
          <w:color w:val="000000" w:themeColor="text1"/>
          <w:sz w:val="22"/>
          <w:szCs w:val="22"/>
        </w:rPr>
      </w:pPr>
      <w:r w:rsidRPr="003B1DED">
        <w:rPr>
          <w:rFonts w:asciiTheme="majorHAnsi" w:eastAsia="Times New Roman" w:hAnsiTheme="majorHAnsi" w:cs="Tahoma"/>
          <w:color w:val="0A0A0A"/>
          <w:sz w:val="22"/>
          <w:szCs w:val="22"/>
        </w:rPr>
        <w:t>It</w:t>
      </w:r>
      <w:r w:rsidR="00FD366A" w:rsidRPr="003B1DED">
        <w:rPr>
          <w:rFonts w:asciiTheme="majorHAnsi" w:eastAsia="Times New Roman" w:hAnsiTheme="majorHAnsi" w:cs="Tahoma"/>
          <w:color w:val="0A0A0A"/>
          <w:sz w:val="22"/>
          <w:szCs w:val="22"/>
        </w:rPr>
        <w:t xml:space="preserve"> is clear from Table </w:t>
      </w:r>
      <w:r w:rsidR="00BC6748">
        <w:rPr>
          <w:rFonts w:asciiTheme="majorHAnsi" w:eastAsia="Times New Roman" w:hAnsiTheme="majorHAnsi" w:cs="Tahoma"/>
          <w:color w:val="0A0A0A"/>
          <w:sz w:val="22"/>
          <w:szCs w:val="22"/>
        </w:rPr>
        <w:t>7</w:t>
      </w:r>
      <w:r w:rsidR="00FD366A" w:rsidRPr="003B1DED">
        <w:rPr>
          <w:rFonts w:asciiTheme="majorHAnsi" w:eastAsia="Times New Roman" w:hAnsiTheme="majorHAnsi" w:cs="Tahoma"/>
          <w:color w:val="0A0A0A"/>
          <w:sz w:val="22"/>
          <w:szCs w:val="22"/>
        </w:rPr>
        <w:t xml:space="preserve"> that under Scenario 1 it is physically imp</w:t>
      </w:r>
      <w:r w:rsidRPr="003B1DED">
        <w:rPr>
          <w:rFonts w:asciiTheme="majorHAnsi" w:eastAsia="Times New Roman" w:hAnsiTheme="majorHAnsi" w:cs="Tahoma"/>
          <w:color w:val="0A0A0A"/>
          <w:sz w:val="22"/>
          <w:szCs w:val="22"/>
        </w:rPr>
        <w:t xml:space="preserve">ossible to complete the Project. </w:t>
      </w:r>
      <w:r w:rsidRPr="003B1DED">
        <w:rPr>
          <w:rFonts w:asciiTheme="majorHAnsi" w:eastAsia="Times New Roman" w:hAnsiTheme="majorHAnsi" w:cs="Tahoma"/>
          <w:color w:val="000000" w:themeColor="text1"/>
          <w:sz w:val="22"/>
          <w:szCs w:val="22"/>
        </w:rPr>
        <w:t xml:space="preserve">The bulk of the budget will need to be returned to GEF and the project will not be able to be assessed as anything other than a complete failure. </w:t>
      </w:r>
      <w:r w:rsidR="00433687" w:rsidRPr="003B1DED">
        <w:rPr>
          <w:rFonts w:asciiTheme="majorHAnsi" w:eastAsia="Times New Roman" w:hAnsiTheme="majorHAnsi" w:cs="Tahoma"/>
          <w:color w:val="000000" w:themeColor="text1"/>
          <w:sz w:val="22"/>
          <w:szCs w:val="22"/>
        </w:rPr>
        <w:t>As outlined in section 2.5, and as per Recommendation 3 at that end of that section, if anything is to be salvaged from the Project then it is imperative that the maximum extension available under UNDP-GEF rules should be applied for and approved, ASAP.</w:t>
      </w:r>
    </w:p>
    <w:p w14:paraId="191B8D15" w14:textId="77777777" w:rsidR="00043452" w:rsidRPr="003B1DED" w:rsidRDefault="00043452" w:rsidP="009C2E2B">
      <w:pPr>
        <w:shd w:val="clear" w:color="auto" w:fill="FEFEFE"/>
        <w:spacing w:line="276" w:lineRule="auto"/>
        <w:jc w:val="both"/>
        <w:rPr>
          <w:rFonts w:asciiTheme="majorHAnsi" w:eastAsia="Times New Roman" w:hAnsiTheme="majorHAnsi" w:cs="Tahoma"/>
          <w:color w:val="000000" w:themeColor="text1"/>
          <w:sz w:val="22"/>
          <w:szCs w:val="22"/>
        </w:rPr>
      </w:pPr>
    </w:p>
    <w:p w14:paraId="09D42367" w14:textId="27237A31" w:rsidR="00F7249B" w:rsidRDefault="00043452" w:rsidP="00962A2C">
      <w:pPr>
        <w:pStyle w:val="ListParagraph"/>
        <w:numPr>
          <w:ilvl w:val="0"/>
          <w:numId w:val="87"/>
        </w:numPr>
        <w:shd w:val="clear" w:color="auto" w:fill="FEFEFE"/>
        <w:spacing w:line="276" w:lineRule="auto"/>
        <w:jc w:val="both"/>
        <w:rPr>
          <w:rFonts w:asciiTheme="majorHAnsi" w:eastAsia="Times New Roman" w:hAnsiTheme="majorHAnsi" w:cs="Tahoma"/>
          <w:color w:val="000000" w:themeColor="text1"/>
          <w:sz w:val="22"/>
          <w:szCs w:val="22"/>
        </w:rPr>
      </w:pPr>
      <w:r w:rsidRPr="003B1DED">
        <w:rPr>
          <w:rFonts w:asciiTheme="majorHAnsi" w:eastAsia="Times New Roman" w:hAnsiTheme="majorHAnsi" w:cs="Tahoma"/>
          <w:color w:val="000000" w:themeColor="text1"/>
          <w:sz w:val="22"/>
          <w:szCs w:val="22"/>
        </w:rPr>
        <w:t xml:space="preserve">Table </w:t>
      </w:r>
      <w:r w:rsidR="00BC6748">
        <w:rPr>
          <w:rFonts w:asciiTheme="majorHAnsi" w:eastAsia="Times New Roman" w:hAnsiTheme="majorHAnsi" w:cs="Tahoma"/>
          <w:color w:val="000000" w:themeColor="text1"/>
          <w:sz w:val="22"/>
          <w:szCs w:val="22"/>
        </w:rPr>
        <w:t>8</w:t>
      </w:r>
      <w:r w:rsidRPr="003B1DED">
        <w:rPr>
          <w:rFonts w:asciiTheme="majorHAnsi" w:eastAsia="Times New Roman" w:hAnsiTheme="majorHAnsi" w:cs="Tahoma"/>
          <w:color w:val="000000" w:themeColor="text1"/>
          <w:sz w:val="22"/>
          <w:szCs w:val="22"/>
        </w:rPr>
        <w:t xml:space="preserve"> shows that under Scenario 2, there is a reasonable prospect that implementation of at least the bulk of the Project may be achieved by extended Project end, so long as all of the recommendations contained in this MTR report are fully implemented.</w:t>
      </w:r>
      <w:r w:rsidR="00F7249B">
        <w:rPr>
          <w:rFonts w:asciiTheme="majorHAnsi" w:eastAsia="Times New Roman" w:hAnsiTheme="majorHAnsi" w:cs="Tahoma"/>
          <w:color w:val="000000" w:themeColor="text1"/>
          <w:sz w:val="22"/>
          <w:szCs w:val="22"/>
        </w:rPr>
        <w:t xml:space="preserve"> </w:t>
      </w:r>
    </w:p>
    <w:p w14:paraId="16B9D6C2" w14:textId="77777777" w:rsidR="00F7249B" w:rsidRPr="00F7249B" w:rsidRDefault="00F7249B" w:rsidP="009C2E2B">
      <w:pPr>
        <w:shd w:val="clear" w:color="auto" w:fill="FEFEFE"/>
        <w:spacing w:line="276" w:lineRule="auto"/>
        <w:jc w:val="both"/>
        <w:rPr>
          <w:rFonts w:asciiTheme="majorHAnsi" w:eastAsia="Times New Roman" w:hAnsiTheme="majorHAnsi" w:cs="Tahoma"/>
          <w:color w:val="000000" w:themeColor="text1"/>
          <w:sz w:val="22"/>
          <w:szCs w:val="22"/>
        </w:rPr>
      </w:pPr>
    </w:p>
    <w:p w14:paraId="510026DC" w14:textId="749C74B4" w:rsidR="00043452" w:rsidRPr="003B1DED" w:rsidRDefault="00F7249B" w:rsidP="00962A2C">
      <w:pPr>
        <w:pStyle w:val="ListParagraph"/>
        <w:numPr>
          <w:ilvl w:val="0"/>
          <w:numId w:val="87"/>
        </w:numPr>
        <w:shd w:val="clear" w:color="auto" w:fill="FEFEFE"/>
        <w:spacing w:line="276" w:lineRule="auto"/>
        <w:jc w:val="both"/>
        <w:rPr>
          <w:rFonts w:asciiTheme="majorHAnsi" w:eastAsia="Times New Roman" w:hAnsiTheme="majorHAnsi" w:cs="Tahoma"/>
          <w:color w:val="000000" w:themeColor="text1"/>
          <w:sz w:val="22"/>
          <w:szCs w:val="22"/>
        </w:rPr>
      </w:pPr>
      <w:r>
        <w:rPr>
          <w:rFonts w:asciiTheme="majorHAnsi" w:eastAsia="Times New Roman" w:hAnsiTheme="majorHAnsi" w:cs="Tahoma"/>
          <w:color w:val="000000" w:themeColor="text1"/>
          <w:sz w:val="22"/>
          <w:szCs w:val="22"/>
        </w:rPr>
        <w:t xml:space="preserve">As per Recommendation 4 (see section 3.1), </w:t>
      </w:r>
      <w:r w:rsidRPr="00F7249B">
        <w:rPr>
          <w:rFonts w:asciiTheme="majorHAnsi" w:hAnsiTheme="majorHAnsi"/>
          <w:sz w:val="22"/>
          <w:szCs w:val="22"/>
        </w:rPr>
        <w:t>absolute highest priority should be given to focusing on completing all Outcomes and Outputs in Component 1 (the most strategically important Component), followed by those that have the highest likelihood of being achieved by Project-end (Outcomes 2.1, 2.2, 2.3, 3.4</w:t>
      </w:r>
      <w:r w:rsidR="003B0B6D">
        <w:rPr>
          <w:rFonts w:asciiTheme="majorHAnsi" w:hAnsiTheme="majorHAnsi"/>
          <w:sz w:val="22"/>
          <w:szCs w:val="22"/>
        </w:rPr>
        <w:t xml:space="preserve">, 4.1, </w:t>
      </w:r>
      <w:r w:rsidRPr="00F7249B">
        <w:rPr>
          <w:rFonts w:asciiTheme="majorHAnsi" w:hAnsiTheme="majorHAnsi"/>
          <w:sz w:val="22"/>
          <w:szCs w:val="22"/>
        </w:rPr>
        <w:t>4.2</w:t>
      </w:r>
      <w:r w:rsidR="003B0B6D">
        <w:rPr>
          <w:rFonts w:asciiTheme="majorHAnsi" w:hAnsiTheme="majorHAnsi"/>
          <w:sz w:val="22"/>
          <w:szCs w:val="22"/>
        </w:rPr>
        <w:t xml:space="preserve"> and 4.3</w:t>
      </w:r>
      <w:r w:rsidRPr="00F7249B">
        <w:rPr>
          <w:rFonts w:asciiTheme="majorHAnsi" w:hAnsiTheme="majorHAnsi"/>
          <w:sz w:val="22"/>
          <w:szCs w:val="22"/>
        </w:rPr>
        <w:t>). The other Project Outcomes (3.1, 3.2, 3.3 and 4.</w:t>
      </w:r>
      <w:r w:rsidR="003B0B6D">
        <w:rPr>
          <w:rFonts w:asciiTheme="majorHAnsi" w:hAnsiTheme="majorHAnsi"/>
          <w:sz w:val="22"/>
          <w:szCs w:val="22"/>
        </w:rPr>
        <w:t>4</w:t>
      </w:r>
      <w:r w:rsidRPr="00F7249B">
        <w:rPr>
          <w:rFonts w:asciiTheme="majorHAnsi" w:hAnsiTheme="majorHAnsi"/>
          <w:sz w:val="22"/>
          <w:szCs w:val="22"/>
        </w:rPr>
        <w:t xml:space="preserve">) may well have to be left aside as lower priorities, and picked </w:t>
      </w:r>
      <w:r w:rsidR="00090680">
        <w:rPr>
          <w:rFonts w:asciiTheme="majorHAnsi" w:hAnsiTheme="majorHAnsi"/>
          <w:sz w:val="22"/>
          <w:szCs w:val="22"/>
        </w:rPr>
        <w:t xml:space="preserve">up </w:t>
      </w:r>
      <w:r w:rsidRPr="00F7249B">
        <w:rPr>
          <w:rFonts w:asciiTheme="majorHAnsi" w:hAnsiTheme="majorHAnsi"/>
          <w:sz w:val="22"/>
          <w:szCs w:val="22"/>
        </w:rPr>
        <w:t>by the YSLME Commission post-Project</w:t>
      </w:r>
      <w:r>
        <w:rPr>
          <w:rFonts w:asciiTheme="majorHAnsi" w:hAnsiTheme="majorHAnsi"/>
          <w:sz w:val="22"/>
          <w:szCs w:val="22"/>
        </w:rPr>
        <w:t>.</w:t>
      </w:r>
    </w:p>
    <w:p w14:paraId="36602445" w14:textId="77777777" w:rsidR="006E38B9" w:rsidRDefault="006E38B9" w:rsidP="009C2E2B">
      <w:pPr>
        <w:shd w:val="clear" w:color="auto" w:fill="FEFEFE"/>
        <w:spacing w:line="276" w:lineRule="auto"/>
        <w:rPr>
          <w:rFonts w:asciiTheme="majorHAnsi" w:eastAsia="Times New Roman" w:hAnsiTheme="majorHAnsi" w:cs="Tahoma"/>
          <w:b/>
          <w:bCs/>
          <w:color w:val="0A0A0A"/>
          <w:spacing w:val="8"/>
          <w:sz w:val="20"/>
          <w:szCs w:val="20"/>
        </w:rPr>
      </w:pPr>
    </w:p>
    <w:p w14:paraId="02390E81" w14:textId="77777777" w:rsidR="003B1DED" w:rsidRDefault="003B1DED" w:rsidP="00306ADF">
      <w:pPr>
        <w:shd w:val="clear" w:color="auto" w:fill="FEFEFE"/>
        <w:rPr>
          <w:rFonts w:asciiTheme="majorHAnsi" w:eastAsia="Times New Roman" w:hAnsiTheme="majorHAnsi" w:cs="Tahoma"/>
          <w:b/>
          <w:bCs/>
          <w:color w:val="0A0A0A"/>
          <w:spacing w:val="8"/>
          <w:sz w:val="20"/>
          <w:szCs w:val="20"/>
        </w:rPr>
        <w:sectPr w:rsidR="003B1DED" w:rsidSect="00AD29EF">
          <w:headerReference w:type="default" r:id="rId43"/>
          <w:pgSz w:w="11900" w:h="16840"/>
          <w:pgMar w:top="1440" w:right="1440" w:bottom="1440" w:left="1418" w:header="708" w:footer="708" w:gutter="0"/>
          <w:cols w:space="708"/>
          <w:docGrid w:linePitch="360"/>
        </w:sectPr>
      </w:pPr>
    </w:p>
    <w:p w14:paraId="03C32C18" w14:textId="44A2F638" w:rsidR="003B1DED" w:rsidRPr="003B1DED" w:rsidRDefault="004755F7" w:rsidP="003B1DED">
      <w:pPr>
        <w:spacing w:after="120"/>
        <w:rPr>
          <w:rFonts w:asciiTheme="majorHAnsi" w:hAnsiTheme="majorHAnsi"/>
          <w:sz w:val="20"/>
          <w:szCs w:val="20"/>
        </w:rPr>
      </w:pPr>
      <w:r>
        <w:rPr>
          <w:rFonts w:asciiTheme="majorHAnsi" w:eastAsia="Times New Roman" w:hAnsiTheme="majorHAnsi" w:cs="Tahoma"/>
          <w:spacing w:val="8"/>
          <w:sz w:val="20"/>
          <w:szCs w:val="20"/>
        </w:rPr>
        <w:t>TABLE 7</w:t>
      </w:r>
      <w:r w:rsidR="003B1DED">
        <w:rPr>
          <w:rFonts w:asciiTheme="majorHAnsi" w:eastAsia="Times New Roman" w:hAnsiTheme="majorHAnsi" w:cs="Tahoma"/>
          <w:spacing w:val="8"/>
          <w:sz w:val="20"/>
          <w:szCs w:val="20"/>
        </w:rPr>
        <w:t>:</w:t>
      </w:r>
      <w:r w:rsidR="003B1DED" w:rsidRPr="00B66E07">
        <w:rPr>
          <w:rFonts w:asciiTheme="majorHAnsi" w:eastAsia="Times New Roman" w:hAnsiTheme="majorHAnsi" w:cs="Tahoma"/>
          <w:spacing w:val="8"/>
          <w:sz w:val="20"/>
          <w:szCs w:val="20"/>
        </w:rPr>
        <w:t xml:space="preserve"> </w:t>
      </w:r>
      <w:r w:rsidR="003B1DED" w:rsidRPr="001D1722">
        <w:rPr>
          <w:rFonts w:asciiTheme="majorHAnsi" w:eastAsia="Times New Roman" w:hAnsiTheme="majorHAnsi" w:cs="Tahoma"/>
          <w:b/>
          <w:spacing w:val="8"/>
          <w:sz w:val="20"/>
          <w:szCs w:val="20"/>
          <w:u w:val="single"/>
        </w:rPr>
        <w:t>Progress Towards Results Matrix</w:t>
      </w:r>
      <w:r w:rsidR="003B1DED" w:rsidRPr="001D1722">
        <w:rPr>
          <w:rFonts w:asciiTheme="majorHAnsi" w:eastAsia="Times New Roman" w:hAnsiTheme="majorHAnsi" w:cs="Tahoma"/>
          <w:b/>
          <w:spacing w:val="8"/>
          <w:sz w:val="20"/>
          <w:szCs w:val="20"/>
        </w:rPr>
        <w:t xml:space="preserve"> -</w:t>
      </w:r>
      <w:r w:rsidR="003B1DED">
        <w:rPr>
          <w:rFonts w:asciiTheme="majorHAnsi" w:eastAsia="Times New Roman" w:hAnsiTheme="majorHAnsi" w:cs="Tahoma"/>
          <w:spacing w:val="8"/>
          <w:sz w:val="20"/>
          <w:szCs w:val="20"/>
        </w:rPr>
        <w:t xml:space="preserve"> </w:t>
      </w:r>
      <w:r w:rsidR="003B1DED" w:rsidRPr="001D1722">
        <w:rPr>
          <w:rFonts w:asciiTheme="majorHAnsi" w:hAnsiTheme="majorHAnsi"/>
          <w:b/>
          <w:sz w:val="20"/>
          <w:szCs w:val="20"/>
          <w:u w:val="single"/>
        </w:rPr>
        <w:t>Scenario 1:</w:t>
      </w:r>
      <w:r w:rsidR="003B1DED" w:rsidRPr="001D1722">
        <w:rPr>
          <w:rFonts w:asciiTheme="majorHAnsi" w:hAnsiTheme="majorHAnsi"/>
          <w:sz w:val="20"/>
          <w:szCs w:val="20"/>
          <w:u w:val="single"/>
        </w:rPr>
        <w:t xml:space="preserve"> Without Project extension to </w:t>
      </w:r>
      <w:r w:rsidR="001920B2">
        <w:rPr>
          <w:rFonts w:asciiTheme="majorHAnsi" w:hAnsiTheme="majorHAnsi"/>
          <w:sz w:val="20"/>
          <w:szCs w:val="20"/>
          <w:u w:val="single"/>
        </w:rPr>
        <w:t>Jan 2020</w:t>
      </w:r>
      <w:r w:rsidR="003B1DED" w:rsidRPr="00B66E07">
        <w:rPr>
          <w:rFonts w:asciiTheme="majorHAnsi" w:hAnsiTheme="majorHAnsi"/>
          <w:sz w:val="20"/>
          <w:szCs w:val="20"/>
        </w:rPr>
        <w:t xml:space="preserve"> (i.e. Project ends in July 2018 according to original schedule)</w:t>
      </w:r>
    </w:p>
    <w:tbl>
      <w:tblPr>
        <w:tblStyle w:val="TableGrid"/>
        <w:tblW w:w="0" w:type="auto"/>
        <w:tblInd w:w="108" w:type="dxa"/>
        <w:tblLook w:val="04A0" w:firstRow="1" w:lastRow="0" w:firstColumn="1" w:lastColumn="0" w:noHBand="0" w:noVBand="1"/>
      </w:tblPr>
      <w:tblGrid>
        <w:gridCol w:w="1268"/>
        <w:gridCol w:w="222"/>
        <w:gridCol w:w="2241"/>
        <w:gridCol w:w="222"/>
        <w:gridCol w:w="2187"/>
      </w:tblGrid>
      <w:tr w:rsidR="003B1DED" w:rsidRPr="00190C57" w14:paraId="7C4F38CB" w14:textId="77777777" w:rsidTr="003B1DED">
        <w:tc>
          <w:tcPr>
            <w:tcW w:w="0" w:type="auto"/>
            <w:shd w:val="clear" w:color="auto" w:fill="008000"/>
          </w:tcPr>
          <w:p w14:paraId="717F3F76" w14:textId="77777777" w:rsidR="003B1DED" w:rsidRPr="00190C57" w:rsidRDefault="003B1DED" w:rsidP="003B1DED">
            <w:pPr>
              <w:rPr>
                <w:rFonts w:asciiTheme="majorHAnsi" w:hAnsiTheme="majorHAnsi"/>
                <w:color w:val="FFFFFF" w:themeColor="background1"/>
                <w:sz w:val="14"/>
                <w:szCs w:val="14"/>
              </w:rPr>
            </w:pPr>
            <w:r>
              <w:rPr>
                <w:rFonts w:asciiTheme="majorHAnsi" w:hAnsiTheme="majorHAnsi"/>
                <w:b/>
                <w:color w:val="FFFFFF" w:themeColor="background1"/>
                <w:sz w:val="14"/>
                <w:szCs w:val="14"/>
              </w:rPr>
              <w:t>GREEN</w:t>
            </w:r>
            <w:r w:rsidRPr="00190C57">
              <w:rPr>
                <w:rFonts w:asciiTheme="majorHAnsi" w:hAnsiTheme="majorHAnsi"/>
                <w:color w:val="FFFFFF" w:themeColor="background1"/>
                <w:sz w:val="14"/>
                <w:szCs w:val="14"/>
              </w:rPr>
              <w:t xml:space="preserve"> = Achieved</w:t>
            </w:r>
          </w:p>
        </w:tc>
        <w:tc>
          <w:tcPr>
            <w:tcW w:w="0" w:type="auto"/>
            <w:tcBorders>
              <w:top w:val="nil"/>
              <w:bottom w:val="nil"/>
            </w:tcBorders>
            <w:shd w:val="clear" w:color="auto" w:fill="auto"/>
          </w:tcPr>
          <w:p w14:paraId="39B296E7" w14:textId="77777777" w:rsidR="003B1DED" w:rsidRPr="00190C57" w:rsidRDefault="003B1DED" w:rsidP="003B1DED">
            <w:pPr>
              <w:rPr>
                <w:rFonts w:asciiTheme="majorHAnsi" w:hAnsiTheme="majorHAnsi"/>
                <w:color w:val="FFFFFF" w:themeColor="background1"/>
                <w:sz w:val="14"/>
                <w:szCs w:val="14"/>
              </w:rPr>
            </w:pPr>
          </w:p>
        </w:tc>
        <w:tc>
          <w:tcPr>
            <w:tcW w:w="0" w:type="auto"/>
            <w:shd w:val="clear" w:color="auto" w:fill="FFFF00"/>
          </w:tcPr>
          <w:p w14:paraId="1353F5E9" w14:textId="77777777" w:rsidR="003B1DED" w:rsidRPr="00DF4583" w:rsidRDefault="003B1DED" w:rsidP="003B1DED">
            <w:pPr>
              <w:rPr>
                <w:rFonts w:asciiTheme="majorHAnsi" w:hAnsiTheme="majorHAnsi"/>
                <w:color w:val="000000" w:themeColor="text1"/>
                <w:sz w:val="14"/>
                <w:szCs w:val="14"/>
              </w:rPr>
            </w:pPr>
            <w:r>
              <w:rPr>
                <w:rFonts w:asciiTheme="majorHAnsi" w:hAnsiTheme="majorHAnsi"/>
                <w:b/>
                <w:color w:val="000000" w:themeColor="text1"/>
                <w:sz w:val="14"/>
                <w:szCs w:val="14"/>
              </w:rPr>
              <w:t>YELLOW</w:t>
            </w:r>
            <w:r w:rsidRPr="00DF4583">
              <w:rPr>
                <w:rFonts w:asciiTheme="majorHAnsi" w:hAnsiTheme="majorHAnsi"/>
                <w:color w:val="000000" w:themeColor="text1"/>
                <w:sz w:val="14"/>
                <w:szCs w:val="14"/>
              </w:rPr>
              <w:t xml:space="preserve"> = On target to be achieved</w:t>
            </w:r>
          </w:p>
        </w:tc>
        <w:tc>
          <w:tcPr>
            <w:tcW w:w="0" w:type="auto"/>
            <w:tcBorders>
              <w:top w:val="nil"/>
              <w:bottom w:val="nil"/>
            </w:tcBorders>
            <w:shd w:val="clear" w:color="auto" w:fill="auto"/>
          </w:tcPr>
          <w:p w14:paraId="170DA4E4" w14:textId="77777777" w:rsidR="003B1DED" w:rsidRPr="00190C57" w:rsidRDefault="003B1DED" w:rsidP="003B1DED">
            <w:pPr>
              <w:rPr>
                <w:rFonts w:asciiTheme="majorHAnsi" w:hAnsiTheme="majorHAnsi"/>
                <w:color w:val="FFFFFF" w:themeColor="background1"/>
                <w:sz w:val="14"/>
                <w:szCs w:val="14"/>
              </w:rPr>
            </w:pPr>
          </w:p>
        </w:tc>
        <w:tc>
          <w:tcPr>
            <w:tcW w:w="0" w:type="auto"/>
            <w:shd w:val="clear" w:color="auto" w:fill="FF0000"/>
          </w:tcPr>
          <w:p w14:paraId="017B8FFB" w14:textId="77777777" w:rsidR="003B1DED" w:rsidRPr="00190C57" w:rsidRDefault="003B1DED" w:rsidP="003B1DED">
            <w:pPr>
              <w:rPr>
                <w:rFonts w:asciiTheme="majorHAnsi" w:hAnsiTheme="majorHAnsi"/>
                <w:color w:val="FFFFFF" w:themeColor="background1"/>
                <w:sz w:val="14"/>
                <w:szCs w:val="14"/>
              </w:rPr>
            </w:pPr>
            <w:r>
              <w:rPr>
                <w:rFonts w:asciiTheme="majorHAnsi" w:hAnsiTheme="majorHAnsi"/>
                <w:b/>
                <w:color w:val="FFFFFF" w:themeColor="background1"/>
                <w:sz w:val="14"/>
                <w:szCs w:val="14"/>
              </w:rPr>
              <w:t>RED</w:t>
            </w:r>
            <w:r w:rsidRPr="00190C57">
              <w:rPr>
                <w:rFonts w:asciiTheme="majorHAnsi" w:hAnsiTheme="majorHAnsi"/>
                <w:color w:val="FFFFFF" w:themeColor="background1"/>
                <w:sz w:val="14"/>
                <w:szCs w:val="14"/>
              </w:rPr>
              <w:t>= Not on target to be achieved</w:t>
            </w:r>
          </w:p>
        </w:tc>
      </w:tr>
    </w:tbl>
    <w:p w14:paraId="0642AED3" w14:textId="77777777" w:rsidR="003B1DED" w:rsidRPr="0050475F" w:rsidRDefault="003B1DED" w:rsidP="003B1DED">
      <w:pPr>
        <w:rPr>
          <w:rFonts w:asciiTheme="majorHAnsi" w:hAnsiTheme="majorHAnsi"/>
          <w:sz w:val="12"/>
          <w:szCs w:val="12"/>
        </w:rPr>
      </w:pPr>
    </w:p>
    <w:tbl>
      <w:tblPr>
        <w:tblW w:w="0" w:type="auto"/>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1446"/>
        <w:gridCol w:w="1942"/>
        <w:gridCol w:w="2391"/>
        <w:gridCol w:w="4026"/>
        <w:gridCol w:w="1051"/>
        <w:gridCol w:w="3120"/>
      </w:tblGrid>
      <w:tr w:rsidR="003B1DED" w:rsidRPr="009A1B9A" w14:paraId="62D21476" w14:textId="77777777" w:rsidTr="003B1DED">
        <w:trPr>
          <w:tblHead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47398308" w14:textId="77777777" w:rsidR="003B1DED" w:rsidRPr="00190C57" w:rsidRDefault="003B1DED" w:rsidP="003B1DED">
            <w:pPr>
              <w:jc w:val="center"/>
              <w:rPr>
                <w:rFonts w:asciiTheme="majorHAnsi" w:eastAsia="Times New Roman" w:hAnsiTheme="majorHAnsi" w:cs="Tahoma"/>
                <w:b/>
                <w:spacing w:val="8"/>
                <w:sz w:val="14"/>
                <w:szCs w:val="14"/>
              </w:rPr>
            </w:pPr>
            <w:r w:rsidRPr="00190C57">
              <w:rPr>
                <w:rFonts w:asciiTheme="majorHAnsi" w:eastAsia="Times New Roman" w:hAnsiTheme="majorHAnsi" w:cs="Tahoma"/>
                <w:b/>
                <w:spacing w:val="8"/>
                <w:sz w:val="14"/>
                <w:szCs w:val="14"/>
              </w:rPr>
              <w:t>Project Outcome</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464B475" w14:textId="77777777" w:rsidR="003B1DED" w:rsidRPr="00190C57" w:rsidRDefault="003B1DED" w:rsidP="003B1DED">
            <w:pPr>
              <w:jc w:val="center"/>
              <w:rPr>
                <w:rFonts w:asciiTheme="majorHAnsi" w:eastAsia="Times New Roman" w:hAnsiTheme="majorHAnsi" w:cs="Tahoma"/>
                <w:b/>
                <w:bCs/>
                <w:spacing w:val="8"/>
                <w:sz w:val="14"/>
                <w:szCs w:val="14"/>
              </w:rPr>
            </w:pPr>
            <w:r w:rsidRPr="00190C57">
              <w:rPr>
                <w:rFonts w:asciiTheme="majorHAnsi" w:eastAsia="Times New Roman" w:hAnsiTheme="majorHAnsi" w:cs="Tahoma"/>
                <w:b/>
                <w:bCs/>
                <w:spacing w:val="8"/>
                <w:sz w:val="14"/>
                <w:szCs w:val="14"/>
              </w:rPr>
              <w:t>Indicators</w:t>
            </w:r>
          </w:p>
          <w:p w14:paraId="266BAB39" w14:textId="77777777" w:rsidR="003B1DED" w:rsidRPr="00190C57" w:rsidRDefault="003B1DED" w:rsidP="003B1DED">
            <w:pPr>
              <w:jc w:val="center"/>
              <w:rPr>
                <w:rFonts w:asciiTheme="majorHAnsi" w:eastAsia="Times New Roman" w:hAnsiTheme="majorHAnsi" w:cs="Tahoma"/>
                <w:spacing w:val="8"/>
                <w:sz w:val="14"/>
                <w:szCs w:val="14"/>
              </w:rPr>
            </w:pPr>
            <w:r w:rsidRPr="00190C57">
              <w:rPr>
                <w:rFonts w:asciiTheme="majorHAnsi" w:eastAsia="Times New Roman" w:hAnsiTheme="majorHAnsi" w:cs="Tahoma"/>
                <w:b/>
                <w:bCs/>
                <w:spacing w:val="8"/>
                <w:sz w:val="14"/>
                <w:szCs w:val="14"/>
              </w:rPr>
              <w:t>(</w:t>
            </w:r>
            <w:proofErr w:type="gramStart"/>
            <w:r w:rsidRPr="00190C57">
              <w:rPr>
                <w:rFonts w:asciiTheme="majorHAnsi" w:eastAsia="Times New Roman" w:hAnsiTheme="majorHAnsi" w:cs="Tahoma"/>
                <w:b/>
                <w:bCs/>
                <w:spacing w:val="8"/>
                <w:sz w:val="14"/>
                <w:szCs w:val="14"/>
              </w:rPr>
              <w:t>from</w:t>
            </w:r>
            <w:proofErr w:type="gramEnd"/>
            <w:r w:rsidRPr="00190C57">
              <w:rPr>
                <w:rFonts w:asciiTheme="majorHAnsi" w:eastAsia="Times New Roman" w:hAnsiTheme="majorHAnsi" w:cs="Tahoma"/>
                <w:b/>
                <w:bCs/>
                <w:spacing w:val="8"/>
                <w:sz w:val="14"/>
                <w:szCs w:val="14"/>
              </w:rPr>
              <w:t xml:space="preserve"> PRF)</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B945E76" w14:textId="77777777" w:rsidR="003B1DED" w:rsidRPr="00190C57" w:rsidRDefault="003B1DED" w:rsidP="003B1DED">
            <w:pPr>
              <w:jc w:val="center"/>
              <w:rPr>
                <w:rFonts w:asciiTheme="majorHAnsi" w:eastAsia="Times New Roman" w:hAnsiTheme="majorHAnsi" w:cs="Tahoma"/>
                <w:spacing w:val="8"/>
                <w:sz w:val="14"/>
                <w:szCs w:val="14"/>
              </w:rPr>
            </w:pPr>
            <w:r w:rsidRPr="00190C57">
              <w:rPr>
                <w:rFonts w:asciiTheme="majorHAnsi" w:eastAsia="Times New Roman" w:hAnsiTheme="majorHAnsi" w:cs="Tahoma"/>
                <w:b/>
                <w:bCs/>
                <w:spacing w:val="8"/>
                <w:sz w:val="14"/>
                <w:szCs w:val="14"/>
              </w:rPr>
              <w:t>Baseline Level (from PRF)</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5F8838C" w14:textId="77777777" w:rsidR="003B1DED" w:rsidRPr="00190C57" w:rsidRDefault="003B1DED" w:rsidP="003B1DED">
            <w:pPr>
              <w:jc w:val="center"/>
              <w:rPr>
                <w:rFonts w:asciiTheme="majorHAnsi" w:eastAsia="Times New Roman" w:hAnsiTheme="majorHAnsi" w:cs="Tahoma"/>
                <w:b/>
                <w:bCs/>
                <w:spacing w:val="8"/>
                <w:sz w:val="14"/>
                <w:szCs w:val="14"/>
              </w:rPr>
            </w:pPr>
            <w:r>
              <w:rPr>
                <w:rFonts w:asciiTheme="majorHAnsi" w:eastAsia="Times New Roman" w:hAnsiTheme="majorHAnsi" w:cs="Tahoma"/>
                <w:b/>
                <w:bCs/>
                <w:spacing w:val="8"/>
                <w:sz w:val="14"/>
                <w:szCs w:val="14"/>
              </w:rPr>
              <w:t>End-of-P</w:t>
            </w:r>
            <w:r w:rsidRPr="00190C57">
              <w:rPr>
                <w:rFonts w:asciiTheme="majorHAnsi" w:eastAsia="Times New Roman" w:hAnsiTheme="majorHAnsi" w:cs="Tahoma"/>
                <w:b/>
                <w:bCs/>
                <w:spacing w:val="8"/>
                <w:sz w:val="14"/>
                <w:szCs w:val="14"/>
              </w:rPr>
              <w:t xml:space="preserve">roject </w:t>
            </w:r>
            <w:r>
              <w:rPr>
                <w:rFonts w:asciiTheme="majorHAnsi" w:eastAsia="Times New Roman" w:hAnsiTheme="majorHAnsi" w:cs="Tahoma"/>
                <w:b/>
                <w:bCs/>
                <w:spacing w:val="8"/>
                <w:sz w:val="14"/>
                <w:szCs w:val="14"/>
              </w:rPr>
              <w:t>(</w:t>
            </w:r>
            <w:proofErr w:type="spellStart"/>
            <w:r>
              <w:rPr>
                <w:rFonts w:asciiTheme="majorHAnsi" w:eastAsia="Times New Roman" w:hAnsiTheme="majorHAnsi" w:cs="Tahoma"/>
                <w:b/>
                <w:bCs/>
                <w:spacing w:val="8"/>
                <w:sz w:val="14"/>
                <w:szCs w:val="14"/>
              </w:rPr>
              <w:t>EoP</w:t>
            </w:r>
            <w:proofErr w:type="spellEnd"/>
            <w:r>
              <w:rPr>
                <w:rFonts w:asciiTheme="majorHAnsi" w:eastAsia="Times New Roman" w:hAnsiTheme="majorHAnsi" w:cs="Tahoma"/>
                <w:b/>
                <w:bCs/>
                <w:spacing w:val="8"/>
                <w:sz w:val="14"/>
                <w:szCs w:val="14"/>
              </w:rPr>
              <w:t xml:space="preserve">) </w:t>
            </w:r>
            <w:r w:rsidRPr="00190C57">
              <w:rPr>
                <w:rFonts w:asciiTheme="majorHAnsi" w:eastAsia="Times New Roman" w:hAnsiTheme="majorHAnsi" w:cs="Tahoma"/>
                <w:b/>
                <w:bCs/>
                <w:spacing w:val="8"/>
                <w:sz w:val="14"/>
                <w:szCs w:val="14"/>
              </w:rPr>
              <w:t>Target</w:t>
            </w:r>
          </w:p>
          <w:p w14:paraId="39DB71EB" w14:textId="77777777" w:rsidR="003B1DED" w:rsidRPr="00190C57" w:rsidRDefault="003B1DED" w:rsidP="003B1DED">
            <w:pPr>
              <w:jc w:val="center"/>
              <w:rPr>
                <w:rFonts w:asciiTheme="majorHAnsi" w:eastAsia="Times New Roman" w:hAnsiTheme="majorHAnsi" w:cs="Tahoma"/>
                <w:spacing w:val="8"/>
                <w:sz w:val="14"/>
                <w:szCs w:val="14"/>
              </w:rPr>
            </w:pPr>
            <w:r>
              <w:rPr>
                <w:rFonts w:asciiTheme="majorHAnsi" w:eastAsia="Times New Roman" w:hAnsiTheme="majorHAnsi" w:cs="Tahoma"/>
                <w:b/>
                <w:bCs/>
                <w:spacing w:val="8"/>
                <w:sz w:val="14"/>
                <w:szCs w:val="14"/>
              </w:rPr>
              <w:t>(</w:t>
            </w:r>
            <w:proofErr w:type="gramStart"/>
            <w:r>
              <w:rPr>
                <w:rFonts w:asciiTheme="majorHAnsi" w:eastAsia="Times New Roman" w:hAnsiTheme="majorHAnsi" w:cs="Tahoma"/>
                <w:b/>
                <w:bCs/>
                <w:spacing w:val="8"/>
                <w:sz w:val="14"/>
                <w:szCs w:val="14"/>
              </w:rPr>
              <w:t>original</w:t>
            </w:r>
            <w:proofErr w:type="gramEnd"/>
            <w:r>
              <w:rPr>
                <w:rFonts w:asciiTheme="majorHAnsi" w:eastAsia="Times New Roman" w:hAnsiTheme="majorHAnsi" w:cs="Tahoma"/>
                <w:b/>
                <w:bCs/>
                <w:spacing w:val="8"/>
                <w:sz w:val="14"/>
                <w:szCs w:val="14"/>
              </w:rPr>
              <w:t xml:space="preserve"> scheduled end of</w:t>
            </w:r>
            <w:r w:rsidRPr="00190C57">
              <w:rPr>
                <w:rFonts w:asciiTheme="majorHAnsi" w:eastAsia="Times New Roman" w:hAnsiTheme="majorHAnsi" w:cs="Tahoma"/>
                <w:b/>
                <w:bCs/>
                <w:spacing w:val="8"/>
                <w:sz w:val="14"/>
                <w:szCs w:val="14"/>
              </w:rPr>
              <w:t xml:space="preserve"> July 2018)</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2AE18F7" w14:textId="77777777" w:rsidR="003B1DED" w:rsidRPr="009C2E2B" w:rsidRDefault="003B1DED" w:rsidP="003B1DED">
            <w:pPr>
              <w:jc w:val="center"/>
              <w:rPr>
                <w:rFonts w:asciiTheme="majorHAnsi" w:eastAsia="Times New Roman" w:hAnsiTheme="majorHAnsi" w:cs="Tahoma"/>
                <w:b/>
                <w:bCs/>
                <w:spacing w:val="8"/>
                <w:sz w:val="14"/>
                <w:szCs w:val="14"/>
              </w:rPr>
            </w:pPr>
            <w:r w:rsidRPr="009C2E2B">
              <w:rPr>
                <w:rFonts w:asciiTheme="majorHAnsi" w:eastAsia="Times New Roman" w:hAnsiTheme="majorHAnsi" w:cs="Tahoma"/>
                <w:b/>
                <w:bCs/>
                <w:spacing w:val="8"/>
                <w:sz w:val="14"/>
                <w:szCs w:val="14"/>
              </w:rPr>
              <w:t xml:space="preserve">Midterm </w:t>
            </w:r>
          </w:p>
          <w:p w14:paraId="5C009857"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bCs/>
                <w:spacing w:val="8"/>
                <w:sz w:val="14"/>
                <w:szCs w:val="14"/>
              </w:rPr>
              <w:t>(April 2018) Achievement Rating</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1DE12EEE" w14:textId="77777777" w:rsidR="003B1DED" w:rsidRPr="00190C57" w:rsidRDefault="003B1DED" w:rsidP="003B1DED">
            <w:pPr>
              <w:jc w:val="center"/>
              <w:rPr>
                <w:rFonts w:asciiTheme="majorHAnsi" w:eastAsia="Times New Roman" w:hAnsiTheme="majorHAnsi" w:cs="Tahoma"/>
                <w:spacing w:val="8"/>
                <w:sz w:val="14"/>
                <w:szCs w:val="14"/>
              </w:rPr>
            </w:pPr>
            <w:r w:rsidRPr="00190C57">
              <w:rPr>
                <w:rFonts w:asciiTheme="majorHAnsi" w:eastAsia="Times New Roman" w:hAnsiTheme="majorHAnsi" w:cs="Tahoma"/>
                <w:b/>
                <w:bCs/>
                <w:spacing w:val="8"/>
                <w:sz w:val="14"/>
                <w:szCs w:val="14"/>
              </w:rPr>
              <w:t>Justification for Rating</w:t>
            </w:r>
          </w:p>
        </w:tc>
      </w:tr>
      <w:tr w:rsidR="003B1DED" w:rsidRPr="009A1B9A" w14:paraId="635423F6"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3067CEF5" w14:textId="77777777" w:rsidR="003B1DED" w:rsidRPr="00190C57" w:rsidRDefault="003B1DED" w:rsidP="003B1DED">
            <w:pPr>
              <w:rPr>
                <w:rFonts w:asciiTheme="majorHAnsi" w:eastAsia="Times New Roman" w:hAnsiTheme="majorHAnsi" w:cs="Times New Roman"/>
                <w:b/>
                <w:bCs/>
                <w:color w:val="000000" w:themeColor="text1"/>
                <w:sz w:val="14"/>
                <w:szCs w:val="14"/>
              </w:rPr>
            </w:pPr>
            <w:r w:rsidRPr="00190C57">
              <w:rPr>
                <w:rFonts w:asciiTheme="majorHAnsi" w:eastAsia="Times New Roman" w:hAnsiTheme="majorHAnsi" w:cs="Times New Roman"/>
                <w:b/>
                <w:color w:val="000000" w:themeColor="text1"/>
                <w:sz w:val="14"/>
                <w:szCs w:val="14"/>
              </w:rPr>
              <w:t>Outcome 1.1:</w:t>
            </w:r>
            <w:r w:rsidRPr="00190C57">
              <w:rPr>
                <w:rFonts w:asciiTheme="majorHAnsi" w:eastAsia="Times New Roman" w:hAnsiTheme="majorHAnsi" w:cs="Times New Roman"/>
                <w:color w:val="000000" w:themeColor="text1"/>
                <w:sz w:val="14"/>
                <w:szCs w:val="14"/>
              </w:rPr>
              <w:t xml:space="preserve"> Regional governance structure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97B498C"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Status of YSLME Commission and subsidiary bodies at regional level.</w:t>
            </w:r>
            <w:r w:rsidRPr="00190C57">
              <w:rPr>
                <w:rFonts w:asciiTheme="majorHAnsi" w:hAnsiTheme="majorHAnsi" w:cs="Times New Roman"/>
                <w:i/>
                <w:color w:val="000000"/>
                <w:sz w:val="14"/>
                <w:szCs w:val="14"/>
              </w:rPr>
              <w:t xml:space="preserve"> </w:t>
            </w:r>
          </w:p>
          <w:p w14:paraId="29C150B5"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8420937"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i/>
                <w:iCs/>
                <w:color w:val="000000"/>
                <w:sz w:val="14"/>
                <w:szCs w:val="14"/>
              </w:rPr>
              <w:t>Ad hoc</w:t>
            </w:r>
            <w:r w:rsidRPr="00190C57">
              <w:rPr>
                <w:rFonts w:asciiTheme="majorHAnsi" w:hAnsiTheme="majorHAnsi" w:cs="Times New Roman"/>
                <w:color w:val="000000"/>
                <w:sz w:val="14"/>
                <w:szCs w:val="14"/>
              </w:rPr>
              <w:t xml:space="preserve"> regional co-ordination through the YSLME Regional Project Board and weak cross sector management at the national level.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8687E8A"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u w:val="single"/>
              </w:rPr>
            </w:pPr>
            <w:r w:rsidRPr="00190C57">
              <w:rPr>
                <w:rFonts w:asciiTheme="majorHAnsi" w:hAnsiTheme="majorHAnsi" w:cs="Times New Roman"/>
                <w:color w:val="000000"/>
                <w:sz w:val="14"/>
                <w:szCs w:val="14"/>
              </w:rPr>
              <w:t>Functioning YSLME Commission.</w:t>
            </w:r>
          </w:p>
          <w:p w14:paraId="7BCB3BD6"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hAnsiTheme="majorHAnsi" w:cs="Times New Roman"/>
                <w:sz w:val="14"/>
                <w:szCs w:val="14"/>
                <w:lang w:eastAsia="zh-CN"/>
              </w:rPr>
              <w:t>All the</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Terms of Reference for the YSLME Commission and Subsidiary Bodies approved by all participating country Governments.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3EC37A6D" w14:textId="77777777" w:rsidR="003B1DED" w:rsidRPr="009C2E2B" w:rsidRDefault="003B1DED" w:rsidP="003B1DED">
            <w:pPr>
              <w:rPr>
                <w:rFonts w:asciiTheme="majorHAnsi" w:eastAsia="Times New Roman" w:hAnsiTheme="majorHAnsi" w:cs="Tahoma"/>
                <w:b/>
                <w:spacing w:val="8"/>
                <w:sz w:val="14"/>
                <w:szCs w:val="14"/>
              </w:rPr>
            </w:pPr>
          </w:p>
          <w:p w14:paraId="6C3C80D6"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68277864"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D428ED6" w14:textId="77777777" w:rsidR="003B1DED" w:rsidRPr="00190C57" w:rsidRDefault="003B1DED" w:rsidP="003B1DED">
            <w:pPr>
              <w:pStyle w:val="ListParagraph"/>
              <w:numPr>
                <w:ilvl w:val="0"/>
                <w:numId w:val="66"/>
              </w:numPr>
              <w:rPr>
                <w:rFonts w:asciiTheme="majorHAnsi" w:hAnsiTheme="majorHAnsi" w:cs="Times New Roman"/>
                <w:color w:val="000000"/>
                <w:sz w:val="14"/>
                <w:szCs w:val="14"/>
              </w:rPr>
            </w:pPr>
            <w:r w:rsidRPr="00190C57">
              <w:rPr>
                <w:rFonts w:asciiTheme="majorHAnsi" w:hAnsiTheme="majorHAnsi" w:cs="Times New Roman"/>
                <w:sz w:val="14"/>
                <w:szCs w:val="14"/>
                <w:lang w:eastAsia="zh-CN"/>
              </w:rPr>
              <w:t xml:space="preserve">All </w:t>
            </w:r>
            <w:proofErr w:type="spellStart"/>
            <w:r w:rsidRPr="00190C57">
              <w:rPr>
                <w:rFonts w:asciiTheme="majorHAnsi" w:hAnsiTheme="majorHAnsi" w:cs="Times New Roman"/>
                <w:sz w:val="14"/>
                <w:szCs w:val="14"/>
                <w:lang w:eastAsia="zh-CN"/>
              </w:rPr>
              <w:t>T</w:t>
            </w:r>
            <w:r w:rsidRPr="00190C57">
              <w:rPr>
                <w:rFonts w:asciiTheme="majorHAnsi" w:hAnsiTheme="majorHAnsi" w:cs="Times New Roman"/>
                <w:color w:val="000000"/>
                <w:sz w:val="14"/>
                <w:szCs w:val="14"/>
              </w:rPr>
              <w:t>oRs</w:t>
            </w:r>
            <w:proofErr w:type="spellEnd"/>
            <w:r w:rsidRPr="00190C57">
              <w:rPr>
                <w:rFonts w:asciiTheme="majorHAnsi" w:hAnsiTheme="majorHAnsi" w:cs="Times New Roman"/>
                <w:color w:val="000000"/>
                <w:sz w:val="14"/>
                <w:szCs w:val="14"/>
              </w:rPr>
              <w:t xml:space="preserve"> for “interim ” arrangements have been approved and all interim arrangements are now fully functional (ICC, MSTP, RWGs).</w:t>
            </w:r>
          </w:p>
          <w:p w14:paraId="0D6E80E9" w14:textId="77777777" w:rsidR="003B1DED" w:rsidRPr="00190C57" w:rsidRDefault="003B1DED" w:rsidP="003B1DED">
            <w:pPr>
              <w:pStyle w:val="ListParagraph"/>
              <w:numPr>
                <w:ilvl w:val="0"/>
                <w:numId w:val="66"/>
              </w:numPr>
              <w:rPr>
                <w:rFonts w:asciiTheme="majorHAnsi" w:hAnsiTheme="majorHAnsi" w:cs="Times New Roman"/>
                <w:color w:val="000000"/>
                <w:sz w:val="14"/>
                <w:szCs w:val="14"/>
              </w:rPr>
            </w:pPr>
            <w:r w:rsidRPr="00190C57">
              <w:rPr>
                <w:rFonts w:asciiTheme="majorHAnsi" w:hAnsiTheme="majorHAnsi" w:cs="Times New Roman"/>
                <w:color w:val="000000"/>
                <w:sz w:val="14"/>
                <w:szCs w:val="14"/>
              </w:rPr>
              <w:t>However, physically impossible that these can be evolved into permanent Commission, with long term financing mechanism, by scheduled Project-end of July 2018.</w:t>
            </w:r>
          </w:p>
        </w:tc>
      </w:tr>
      <w:tr w:rsidR="003B1DED" w:rsidRPr="009A1B9A" w14:paraId="4315B92C"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2DF492D9" w14:textId="77777777" w:rsidR="003B1DED" w:rsidRPr="00190C57" w:rsidRDefault="003B1DED" w:rsidP="003B1DED">
            <w:pPr>
              <w:rPr>
                <w:rFonts w:asciiTheme="majorHAnsi" w:eastAsia="Times New Roman" w:hAnsiTheme="majorHAnsi" w:cs="Times New Roman"/>
                <w:b/>
                <w:color w:val="000000" w:themeColor="text1"/>
                <w:sz w:val="14"/>
                <w:szCs w:val="14"/>
              </w:rPr>
            </w:pPr>
            <w:r w:rsidRPr="00190C57">
              <w:rPr>
                <w:rFonts w:asciiTheme="majorHAnsi" w:eastAsia="Times New Roman" w:hAnsiTheme="majorHAnsi" w:cs="Times New Roman"/>
                <w:b/>
                <w:bCs/>
                <w:color w:val="000000" w:themeColor="text1"/>
                <w:sz w:val="14"/>
                <w:szCs w:val="14"/>
              </w:rPr>
              <w:t>Outcome 1.2:</w:t>
            </w:r>
            <w:r w:rsidRPr="00190C57">
              <w:rPr>
                <w:rFonts w:asciiTheme="majorHAnsi" w:eastAsia="Times New Roman" w:hAnsiTheme="majorHAnsi" w:cs="Times New Roman"/>
                <w:color w:val="000000" w:themeColor="text1"/>
                <w:sz w:val="14"/>
                <w:szCs w:val="14"/>
              </w:rPr>
              <w:t xml:space="preserve"> Improved inter-</w:t>
            </w:r>
            <w:proofErr w:type="spellStart"/>
            <w:r w:rsidRPr="00190C57">
              <w:rPr>
                <w:rFonts w:asciiTheme="majorHAnsi" w:eastAsia="Times New Roman" w:hAnsiTheme="majorHAnsi" w:cs="Times New Roman"/>
                <w:color w:val="000000" w:themeColor="text1"/>
                <w:sz w:val="14"/>
                <w:szCs w:val="14"/>
              </w:rPr>
              <w:t>sectoral</w:t>
            </w:r>
            <w:proofErr w:type="spellEnd"/>
            <w:r w:rsidRPr="00190C57">
              <w:rPr>
                <w:rFonts w:asciiTheme="majorHAnsi" w:eastAsia="Times New Roman" w:hAnsiTheme="majorHAnsi" w:cs="Times New Roman"/>
                <w:color w:val="000000" w:themeColor="text1"/>
                <w:sz w:val="14"/>
                <w:szCs w:val="14"/>
              </w:rPr>
              <w:t xml:space="preserve"> coordination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AB259B0"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Status of Inter-Ministerial Coordinating Committee (IMCC). </w:t>
            </w:r>
          </w:p>
          <w:p w14:paraId="47277A05"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5080FDCA"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7F94FE67"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11F0B553"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A68E706"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Sector management has been the normal arrangements with limited inter</w:t>
            </w:r>
            <w:r w:rsidRPr="00190C57">
              <w:rPr>
                <w:rFonts w:asciiTheme="majorHAnsi" w:hAnsiTheme="majorHAnsi" w:cs="Times New Roman"/>
                <w:color w:val="000000"/>
                <w:sz w:val="14"/>
                <w:szCs w:val="14"/>
                <w:lang w:eastAsia="zh-CN"/>
              </w:rPr>
              <w:t>-</w:t>
            </w:r>
            <w:r w:rsidRPr="00190C57">
              <w:rPr>
                <w:rFonts w:asciiTheme="majorHAnsi" w:hAnsiTheme="majorHAnsi" w:cs="Times New Roman"/>
                <w:color w:val="000000"/>
                <w:sz w:val="14"/>
                <w:szCs w:val="14"/>
              </w:rPr>
              <w:t>sector or inter</w:t>
            </w:r>
            <w:r w:rsidRPr="00190C57">
              <w:rPr>
                <w:rFonts w:asciiTheme="majorHAnsi" w:hAnsiTheme="majorHAnsi" w:cs="Times New Roman"/>
                <w:color w:val="000000"/>
                <w:sz w:val="14"/>
                <w:szCs w:val="14"/>
                <w:lang w:eastAsia="zh-CN"/>
              </w:rPr>
              <w:t>-</w:t>
            </w:r>
            <w:r w:rsidRPr="00190C57">
              <w:rPr>
                <w:rFonts w:asciiTheme="majorHAnsi" w:hAnsiTheme="majorHAnsi" w:cs="Times New Roman"/>
                <w:color w:val="000000"/>
                <w:sz w:val="14"/>
                <w:szCs w:val="14"/>
              </w:rPr>
              <w:t xml:space="preserve">ministerial interactions; where coordination was done, it was on a case by case such as </w:t>
            </w:r>
            <w:r w:rsidRPr="00190C57">
              <w:rPr>
                <w:rFonts w:asciiTheme="majorHAnsi" w:hAnsiTheme="majorHAnsi" w:cs="Times New Roman"/>
                <w:color w:val="000000"/>
                <w:sz w:val="14"/>
                <w:szCs w:val="14"/>
                <w:lang w:eastAsia="zh-CN"/>
              </w:rPr>
              <w:t>fishery management activities.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573C207"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rPr>
              <w:t xml:space="preserve">Participation of Ministries in the IMCC will include but not limited to the following: </w:t>
            </w:r>
            <w:r w:rsidRPr="00190C57">
              <w:rPr>
                <w:rFonts w:asciiTheme="majorHAnsi" w:hAnsiTheme="majorHAnsi" w:cs="Times New Roman"/>
                <w:color w:val="000000"/>
                <w:sz w:val="14"/>
                <w:szCs w:val="14"/>
                <w:lang w:eastAsia="zh-CN"/>
              </w:rPr>
              <w:t xml:space="preserve">Ministry of Foreign Affairs, Ministry of Finance, relevant department or Ministry of Ocean &amp; Fisheries. </w:t>
            </w:r>
          </w:p>
          <w:p w14:paraId="44E728C9"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u w:val="single"/>
                <w:lang w:eastAsia="zh-CN"/>
              </w:rPr>
              <w:t xml:space="preserve">At least one </w:t>
            </w:r>
            <w:r w:rsidRPr="00190C57">
              <w:rPr>
                <w:rFonts w:asciiTheme="majorHAnsi" w:hAnsiTheme="majorHAnsi" w:cs="Times New Roman"/>
                <w:color w:val="000000"/>
                <w:sz w:val="14"/>
                <w:szCs w:val="14"/>
                <w:u w:val="single"/>
              </w:rPr>
              <w:t>meeting</w:t>
            </w:r>
            <w:r w:rsidRPr="00190C57">
              <w:rPr>
                <w:rFonts w:asciiTheme="majorHAnsi" w:hAnsiTheme="majorHAnsi" w:cs="Times New Roman"/>
                <w:color w:val="000000"/>
                <w:sz w:val="14"/>
                <w:szCs w:val="14"/>
              </w:rPr>
              <w:t xml:space="preserve"> of IMCC </w:t>
            </w:r>
            <w:r w:rsidRPr="00190C57">
              <w:rPr>
                <w:rFonts w:asciiTheme="majorHAnsi" w:hAnsiTheme="majorHAnsi" w:cs="Times New Roman"/>
                <w:color w:val="000000"/>
                <w:sz w:val="14"/>
                <w:szCs w:val="14"/>
                <w:lang w:eastAsia="zh-CN"/>
              </w:rPr>
              <w:t xml:space="preserve">every year </w:t>
            </w:r>
            <w:r w:rsidRPr="00190C57">
              <w:rPr>
                <w:rFonts w:asciiTheme="majorHAnsi" w:hAnsiTheme="majorHAnsi" w:cs="Times New Roman"/>
                <w:color w:val="000000"/>
                <w:sz w:val="14"/>
                <w:szCs w:val="14"/>
              </w:rPr>
              <w:t>and functioning coordination.</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7314813B" w14:textId="77777777" w:rsidR="003B1DED" w:rsidRPr="009C2E2B" w:rsidRDefault="003B1DED" w:rsidP="003B1DED">
            <w:pPr>
              <w:rPr>
                <w:rFonts w:asciiTheme="majorHAnsi" w:eastAsia="Times New Roman" w:hAnsiTheme="majorHAnsi" w:cs="Tahoma"/>
                <w:b/>
                <w:spacing w:val="8"/>
                <w:sz w:val="14"/>
                <w:szCs w:val="14"/>
              </w:rPr>
            </w:pPr>
          </w:p>
          <w:p w14:paraId="74AEA8F2"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6B943722"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01410DC" w14:textId="77777777" w:rsidR="003B1DED" w:rsidRPr="00190C57" w:rsidRDefault="003B1DED" w:rsidP="003B1DED">
            <w:pPr>
              <w:pStyle w:val="ListParagraph"/>
              <w:numPr>
                <w:ilvl w:val="0"/>
                <w:numId w:val="67"/>
              </w:numPr>
              <w:rPr>
                <w:rFonts w:asciiTheme="majorHAnsi" w:eastAsia="Times New Roman" w:hAnsiTheme="majorHAnsi" w:cs="Tahoma"/>
                <w:sz w:val="14"/>
                <w:szCs w:val="14"/>
              </w:rPr>
            </w:pPr>
            <w:r w:rsidRPr="00190C57">
              <w:rPr>
                <w:rFonts w:asciiTheme="majorHAnsi" w:eastAsia="Times New Roman" w:hAnsiTheme="majorHAnsi" w:cs="Tahoma"/>
                <w:sz w:val="14"/>
                <w:szCs w:val="14"/>
              </w:rPr>
              <w:t>IMCC arrangements are now fully functional in each of the two countries.</w:t>
            </w:r>
          </w:p>
          <w:p w14:paraId="0CD784FE" w14:textId="77777777" w:rsidR="003B1DED" w:rsidRPr="00190C57" w:rsidRDefault="003B1DED" w:rsidP="003B1DED">
            <w:pPr>
              <w:pStyle w:val="ListParagraph"/>
              <w:numPr>
                <w:ilvl w:val="0"/>
                <w:numId w:val="67"/>
              </w:numPr>
              <w:rPr>
                <w:rFonts w:asciiTheme="majorHAnsi" w:eastAsia="Times New Roman" w:hAnsiTheme="majorHAnsi" w:cs="Tahoma"/>
                <w:spacing w:val="8"/>
                <w:sz w:val="14"/>
                <w:szCs w:val="14"/>
              </w:rPr>
            </w:pPr>
            <w:r w:rsidRPr="00190C57">
              <w:rPr>
                <w:rFonts w:asciiTheme="majorHAnsi" w:eastAsia="Times New Roman" w:hAnsiTheme="majorHAnsi" w:cs="Tahoma"/>
                <w:sz w:val="14"/>
                <w:szCs w:val="14"/>
              </w:rPr>
              <w:t xml:space="preserve">However, a glaring gap in both countries is absence of Min. of Environment - which by definition </w:t>
            </w:r>
            <w:r>
              <w:rPr>
                <w:rFonts w:asciiTheme="majorHAnsi" w:eastAsia="Times New Roman" w:hAnsiTheme="majorHAnsi" w:cs="Tahoma"/>
                <w:sz w:val="14"/>
                <w:szCs w:val="14"/>
              </w:rPr>
              <w:t>is a vital and</w:t>
            </w:r>
            <w:r w:rsidRPr="00190C57">
              <w:rPr>
                <w:rFonts w:asciiTheme="majorHAnsi" w:eastAsia="Times New Roman" w:hAnsiTheme="majorHAnsi" w:cs="Tahoma"/>
                <w:sz w:val="14"/>
                <w:szCs w:val="14"/>
              </w:rPr>
              <w:t xml:space="preserve"> essential sector in the EBM of an LME.</w:t>
            </w:r>
            <w:r w:rsidRPr="00190C57">
              <w:rPr>
                <w:rFonts w:asciiTheme="majorHAnsi" w:eastAsia="Times New Roman" w:hAnsiTheme="majorHAnsi" w:cs="Tahoma"/>
                <w:spacing w:val="8"/>
                <w:sz w:val="14"/>
                <w:szCs w:val="14"/>
              </w:rPr>
              <w:t xml:space="preserve"> </w:t>
            </w:r>
          </w:p>
        </w:tc>
      </w:tr>
      <w:tr w:rsidR="003B1DED" w:rsidRPr="009A1B9A" w14:paraId="45CA200F"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6DAFF7"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eastAsia="Times New Roman" w:hAnsiTheme="majorHAnsi" w:cs="Times New Roman"/>
                <w:b/>
                <w:color w:val="000000" w:themeColor="text1"/>
                <w:sz w:val="14"/>
                <w:szCs w:val="14"/>
              </w:rPr>
              <w:t xml:space="preserve">Outcome 1.3: </w:t>
            </w:r>
            <w:r w:rsidRPr="00190C57">
              <w:rPr>
                <w:rFonts w:asciiTheme="majorHAnsi" w:eastAsia="Times New Roman" w:hAnsiTheme="majorHAnsi" w:cs="Times New Roman"/>
                <w:color w:val="000000" w:themeColor="text1"/>
                <w:sz w:val="14"/>
                <w:szCs w:val="14"/>
              </w:rPr>
              <w:t xml:space="preserve">Wider participation in SAP implementation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2046E8D"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Number of the YS </w:t>
            </w:r>
            <w:r w:rsidRPr="00190C57">
              <w:rPr>
                <w:rFonts w:asciiTheme="majorHAnsi" w:hAnsiTheme="majorHAnsi" w:cs="Times New Roman"/>
                <w:color w:val="000000"/>
                <w:sz w:val="14"/>
                <w:szCs w:val="14"/>
                <w:lang w:eastAsia="zh-CN"/>
              </w:rPr>
              <w:t>P</w:t>
            </w:r>
            <w:r w:rsidRPr="00190C57">
              <w:rPr>
                <w:rFonts w:asciiTheme="majorHAnsi" w:hAnsiTheme="majorHAnsi" w:cs="Times New Roman"/>
                <w:color w:val="000000"/>
                <w:sz w:val="14"/>
                <w:szCs w:val="14"/>
              </w:rPr>
              <w:t>artnerships.</w:t>
            </w:r>
          </w:p>
          <w:p w14:paraId="4F11C634"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Number of activities on capacity building and public awareness.</w:t>
            </w:r>
          </w:p>
          <w:p w14:paraId="77ED8E75"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Number of participants in capacity building activities.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7F08F9"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lang w:eastAsia="zh-CN"/>
              </w:rPr>
              <w:t>20 members of the Yellow Sea Partnership.</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883D01"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YSLME Partnership guidelines prepared and agreed to guide the partnership development.  </w:t>
            </w:r>
          </w:p>
          <w:p w14:paraId="409935A4"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u w:val="single"/>
              </w:rPr>
            </w:pPr>
            <w:r w:rsidRPr="00190C57">
              <w:rPr>
                <w:rFonts w:asciiTheme="majorHAnsi" w:hAnsiTheme="majorHAnsi" w:cs="Times New Roman"/>
                <w:color w:val="000000"/>
                <w:sz w:val="14"/>
                <w:szCs w:val="14"/>
              </w:rPr>
              <w:t xml:space="preserve">Number of partnerships: </w:t>
            </w:r>
            <w:r w:rsidRPr="00190C57">
              <w:rPr>
                <w:rFonts w:asciiTheme="majorHAnsi" w:hAnsiTheme="majorHAnsi" w:cs="Times New Roman"/>
                <w:color w:val="000000"/>
                <w:sz w:val="14"/>
                <w:szCs w:val="14"/>
                <w:lang w:eastAsia="zh-CN"/>
              </w:rPr>
              <w:t xml:space="preserve"> 40</w:t>
            </w:r>
          </w:p>
          <w:p w14:paraId="50ABAC2B"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Number of capacity building activities: </w:t>
            </w:r>
            <w:r w:rsidRPr="00190C57">
              <w:rPr>
                <w:rFonts w:asciiTheme="majorHAnsi" w:hAnsiTheme="majorHAnsi" w:cs="Times New Roman"/>
                <w:color w:val="000000"/>
                <w:sz w:val="14"/>
                <w:szCs w:val="14"/>
                <w:lang w:eastAsia="zh-CN"/>
              </w:rPr>
              <w:t>25</w:t>
            </w:r>
          </w:p>
          <w:p w14:paraId="64F8D46C"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rPr>
              <w:t xml:space="preserve">Number of public awareness initiatives: </w:t>
            </w:r>
            <w:r w:rsidRPr="00190C57">
              <w:rPr>
                <w:rFonts w:asciiTheme="majorHAnsi" w:hAnsiTheme="majorHAnsi" w:cs="Times New Roman"/>
                <w:color w:val="000000"/>
                <w:sz w:val="14"/>
                <w:szCs w:val="14"/>
                <w:lang w:eastAsia="zh-CN"/>
              </w:rPr>
              <w:t>15</w:t>
            </w:r>
          </w:p>
          <w:p w14:paraId="38FA152B"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Number of participants in capacity building activities:</w:t>
            </w:r>
            <w:r w:rsidRPr="00190C57">
              <w:rPr>
                <w:rFonts w:asciiTheme="majorHAnsi" w:hAnsiTheme="majorHAnsi" w:cs="Times New Roman"/>
                <w:color w:val="000000"/>
                <w:sz w:val="14"/>
                <w:szCs w:val="14"/>
                <w:lang w:eastAsia="zh-CN"/>
              </w:rPr>
              <w:t xml:space="preserve"> about 200</w:t>
            </w:r>
          </w:p>
        </w:tc>
        <w:tc>
          <w:tcPr>
            <w:tcW w:w="0" w:type="auto"/>
            <w:tcBorders>
              <w:top w:val="outset" w:sz="6" w:space="0" w:color="auto"/>
              <w:left w:val="outset" w:sz="6" w:space="0" w:color="auto"/>
              <w:bottom w:val="outset" w:sz="6" w:space="0" w:color="auto"/>
              <w:right w:val="outset" w:sz="6" w:space="0" w:color="auto"/>
            </w:tcBorders>
            <w:shd w:val="clear" w:color="auto" w:fill="FF0000"/>
            <w:hideMark/>
          </w:tcPr>
          <w:p w14:paraId="6D0AD59B" w14:textId="77777777" w:rsidR="003B1DED" w:rsidRPr="009C2E2B" w:rsidRDefault="003B1DED" w:rsidP="003B1DED">
            <w:pP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 </w:t>
            </w:r>
          </w:p>
          <w:p w14:paraId="53B183FC"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5C212AF2"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795BEE" w14:textId="77777777" w:rsidR="003B1DED" w:rsidRPr="00190C57" w:rsidRDefault="003B1DED" w:rsidP="003B1DED">
            <w:pPr>
              <w:pStyle w:val="ListParagraph"/>
              <w:numPr>
                <w:ilvl w:val="0"/>
                <w:numId w:val="68"/>
              </w:numPr>
              <w:rPr>
                <w:rFonts w:asciiTheme="majorHAnsi" w:hAnsiTheme="majorHAnsi" w:cs="Times New Roman"/>
                <w:color w:val="000000"/>
                <w:sz w:val="14"/>
                <w:szCs w:val="14"/>
              </w:rPr>
            </w:pPr>
            <w:r w:rsidRPr="00190C57">
              <w:rPr>
                <w:rFonts w:asciiTheme="majorHAnsi" w:hAnsiTheme="majorHAnsi" w:cs="Times New Roman"/>
                <w:color w:val="000000"/>
                <w:sz w:val="14"/>
                <w:szCs w:val="14"/>
              </w:rPr>
              <w:t>YSLME Partnership guidelines are now in place.</w:t>
            </w:r>
          </w:p>
          <w:p w14:paraId="6DC8A761" w14:textId="77777777" w:rsidR="003B1DED" w:rsidRPr="00190C57" w:rsidRDefault="003B1DED" w:rsidP="003B1DED">
            <w:pPr>
              <w:pStyle w:val="ListParagraph"/>
              <w:numPr>
                <w:ilvl w:val="0"/>
                <w:numId w:val="66"/>
              </w:numPr>
              <w:rPr>
                <w:rFonts w:asciiTheme="majorHAnsi" w:hAnsiTheme="majorHAnsi" w:cs="Times New Roman"/>
                <w:color w:val="000000"/>
                <w:sz w:val="14"/>
                <w:szCs w:val="14"/>
              </w:rPr>
            </w:pPr>
            <w:r w:rsidRPr="00190C57">
              <w:rPr>
                <w:rFonts w:asciiTheme="majorHAnsi" w:hAnsiTheme="majorHAnsi" w:cs="Times New Roman"/>
                <w:color w:val="000000"/>
                <w:sz w:val="14"/>
                <w:szCs w:val="14"/>
              </w:rPr>
              <w:t>However, physically impossible that the numeric targets listed can be achieved by scheduled Project-end of July 2018.</w:t>
            </w:r>
          </w:p>
        </w:tc>
      </w:tr>
      <w:tr w:rsidR="003B1DED" w:rsidRPr="009A1B9A" w14:paraId="7F3C542E"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763CC7F9"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1.4:</w:t>
            </w:r>
            <w:r w:rsidRPr="00190C57">
              <w:rPr>
                <w:rFonts w:asciiTheme="majorHAnsi" w:eastAsia="Times New Roman" w:hAnsiTheme="majorHAnsi" w:cs="Times New Roman"/>
                <w:color w:val="000000" w:themeColor="text1"/>
                <w:sz w:val="14"/>
                <w:szCs w:val="14"/>
              </w:rPr>
              <w:t xml:space="preserve"> Improved compliance with regional and international treaties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4D08436"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Status of recognition and compliance to regional and international treaties and agreements. </w:t>
            </w:r>
          </w:p>
          <w:p w14:paraId="1E6CBCB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4C8FD187"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4661237"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Regional and international treaties and agreements are recognized by China, but not fully compliant</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AD5B095" w14:textId="5E5D075D"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Better compliance of the relevant regional and international treaties and agreement</w:t>
            </w:r>
            <w:r w:rsidRPr="00190C57">
              <w:rPr>
                <w:rFonts w:asciiTheme="majorHAnsi" w:hAnsiTheme="majorHAnsi" w:cs="Times New Roman"/>
                <w:color w:val="000000"/>
                <w:sz w:val="14"/>
                <w:szCs w:val="14"/>
                <w:lang w:eastAsia="zh-CN"/>
              </w:rPr>
              <w:t xml:space="preserve"> e.g. </w:t>
            </w:r>
            <w:r w:rsidRPr="00190C57">
              <w:rPr>
                <w:rFonts w:asciiTheme="majorHAnsi" w:hAnsiTheme="majorHAnsi" w:cs="Times New Roman"/>
                <w:color w:val="000000"/>
                <w:sz w:val="14"/>
                <w:szCs w:val="14"/>
              </w:rPr>
              <w:t>UNCLOS</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 xml:space="preserve">The 1972 Convention on the Prevention of Marine Pollution by Dumping of Wastes and Other Matter, CBD, </w:t>
            </w:r>
            <w:proofErr w:type="spellStart"/>
            <w:r w:rsidRPr="00190C57">
              <w:rPr>
                <w:rFonts w:asciiTheme="majorHAnsi" w:hAnsiTheme="majorHAnsi" w:cs="Times New Roman"/>
                <w:color w:val="000000"/>
                <w:sz w:val="14"/>
                <w:szCs w:val="14"/>
              </w:rPr>
              <w:t>Ramsar</w:t>
            </w:r>
            <w:proofErr w:type="spellEnd"/>
            <w:r w:rsidRPr="00190C57">
              <w:rPr>
                <w:rFonts w:asciiTheme="majorHAnsi" w:hAnsiTheme="majorHAnsi" w:cs="Times New Roman"/>
                <w:color w:val="000000"/>
                <w:sz w:val="14"/>
                <w:szCs w:val="14"/>
              </w:rPr>
              <w:t xml:space="preserve">, The FAO Code of Conduct for Responsible Fisheries, and the bilateral agreements between China &amp; </w:t>
            </w:r>
            <w:r w:rsidR="0041647C">
              <w:rPr>
                <w:rFonts w:asciiTheme="majorHAnsi" w:hAnsiTheme="majorHAnsi" w:cs="Times New Roman"/>
                <w:color w:val="000000"/>
                <w:sz w:val="14"/>
                <w:szCs w:val="14"/>
              </w:rPr>
              <w:t>ROK</w:t>
            </w:r>
            <w:r w:rsidRPr="00190C57">
              <w:rPr>
                <w:rFonts w:asciiTheme="majorHAnsi" w:hAnsiTheme="majorHAnsi" w:cs="Times New Roman"/>
                <w:color w:val="000000"/>
                <w:sz w:val="14"/>
                <w:szCs w:val="14"/>
              </w:rPr>
              <w:t xml:space="preserve"> on environment protection and fisheries</w:t>
            </w:r>
            <w:r>
              <w:rPr>
                <w:rFonts w:asciiTheme="majorHAnsi"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12E40D7D" w14:textId="77777777" w:rsidR="003B1DED" w:rsidRPr="009C2E2B" w:rsidRDefault="003B1DED" w:rsidP="003B1DED">
            <w:pPr>
              <w:rPr>
                <w:rFonts w:asciiTheme="majorHAnsi" w:eastAsia="Times New Roman" w:hAnsiTheme="majorHAnsi" w:cs="Tahoma"/>
                <w:b/>
                <w:spacing w:val="8"/>
                <w:sz w:val="14"/>
                <w:szCs w:val="14"/>
              </w:rPr>
            </w:pPr>
          </w:p>
          <w:p w14:paraId="51E62137"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04952CA7"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9DEA4D5" w14:textId="77777777" w:rsidR="003B1DED" w:rsidRPr="00386323" w:rsidRDefault="003B1DED" w:rsidP="003B1DED">
            <w:pPr>
              <w:pStyle w:val="ListParagraph"/>
              <w:numPr>
                <w:ilvl w:val="0"/>
                <w:numId w:val="70"/>
              </w:numPr>
              <w:rPr>
                <w:rFonts w:asciiTheme="majorHAnsi" w:eastAsia="Times New Roman" w:hAnsiTheme="majorHAnsi" w:cs="Tahoma"/>
                <w:color w:val="0A0A0A"/>
                <w:sz w:val="14"/>
                <w:szCs w:val="14"/>
              </w:rPr>
            </w:pPr>
            <w:r w:rsidRPr="00386323">
              <w:rPr>
                <w:rFonts w:asciiTheme="majorHAnsi" w:eastAsia="Times New Roman" w:hAnsiTheme="majorHAnsi" w:cs="Tahoma"/>
                <w:color w:val="0A0A0A"/>
                <w:sz w:val="14"/>
                <w:szCs w:val="14"/>
              </w:rPr>
              <w:t>Activities in support of this Outcome appear to have a low priority and in some cases even regressive actions have been taken (e.g. an inexplicable decision to delete implementation of the FAO Code of Conduct on Responsible Fisheries from the Project).</w:t>
            </w:r>
          </w:p>
          <w:p w14:paraId="1D6678FD" w14:textId="77777777" w:rsidR="003B1DED" w:rsidRPr="00386323" w:rsidRDefault="003B1DED" w:rsidP="003B1DED">
            <w:pPr>
              <w:pStyle w:val="ListParagraph"/>
              <w:numPr>
                <w:ilvl w:val="0"/>
                <w:numId w:val="70"/>
              </w:numPr>
              <w:rPr>
                <w:rFonts w:asciiTheme="majorHAnsi" w:eastAsia="Times New Roman" w:hAnsiTheme="majorHAnsi" w:cs="Tahoma"/>
                <w:color w:val="0A0A0A"/>
                <w:sz w:val="14"/>
                <w:szCs w:val="14"/>
              </w:rPr>
            </w:pPr>
            <w:r w:rsidRPr="00386323">
              <w:rPr>
                <w:rFonts w:asciiTheme="majorHAnsi" w:hAnsiTheme="majorHAnsi" w:cs="Times New Roman"/>
                <w:color w:val="000000"/>
                <w:sz w:val="14"/>
                <w:szCs w:val="14"/>
              </w:rPr>
              <w:t xml:space="preserve">Physically impossible that Project can take effective action to </w:t>
            </w:r>
            <w:r>
              <w:rPr>
                <w:rFonts w:asciiTheme="majorHAnsi" w:hAnsiTheme="majorHAnsi" w:cs="Times New Roman"/>
                <w:color w:val="000000"/>
                <w:sz w:val="14"/>
                <w:szCs w:val="14"/>
              </w:rPr>
              <w:t>change the progress status</w:t>
            </w:r>
            <w:r w:rsidRPr="00386323">
              <w:rPr>
                <w:rFonts w:asciiTheme="majorHAnsi" w:hAnsiTheme="majorHAnsi" w:cs="Times New Roman"/>
                <w:color w:val="000000"/>
                <w:sz w:val="14"/>
                <w:szCs w:val="14"/>
              </w:rPr>
              <w:t xml:space="preserve"> by scheduled Project-end of July 2018.</w:t>
            </w:r>
          </w:p>
        </w:tc>
      </w:tr>
      <w:tr w:rsidR="003B1DED" w:rsidRPr="009A1B9A" w14:paraId="3FD8A381"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4876537C"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1.5:</w:t>
            </w:r>
            <w:r w:rsidRPr="00190C57">
              <w:rPr>
                <w:rFonts w:asciiTheme="majorHAnsi" w:eastAsia="Times New Roman" w:hAnsiTheme="majorHAnsi" w:cs="Times New Roman"/>
                <w:color w:val="000000" w:themeColor="text1"/>
                <w:sz w:val="14"/>
                <w:szCs w:val="14"/>
              </w:rPr>
              <w:t xml:space="preserve"> Sustainable financing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E6D8FBD"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Agreement on the financial arrangement for the YSLME Commission.</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C3041BE"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YSLME Commission does not exist at start of project.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256E811"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Financing agreement between and among countries agreed to fully support YSLME for at least 5 years. </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0B11D069" w14:textId="77777777" w:rsidR="003B1DED" w:rsidRPr="009C2E2B" w:rsidRDefault="003B1DED" w:rsidP="003B1DED">
            <w:pPr>
              <w:jc w:val="center"/>
              <w:rPr>
                <w:rFonts w:asciiTheme="majorHAnsi" w:eastAsia="Times New Roman" w:hAnsiTheme="majorHAnsi" w:cs="Tahoma"/>
                <w:b/>
                <w:spacing w:val="8"/>
                <w:sz w:val="14"/>
                <w:szCs w:val="14"/>
              </w:rPr>
            </w:pPr>
          </w:p>
          <w:p w14:paraId="457505EA"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3570BD92"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p w14:paraId="41256288" w14:textId="77777777" w:rsidR="003B1DED" w:rsidRPr="009C2E2B" w:rsidRDefault="003B1DED" w:rsidP="003B1DED">
            <w:pPr>
              <w:rPr>
                <w:rFonts w:asciiTheme="majorHAnsi" w:eastAsia="Times New Roman" w:hAnsiTheme="majorHAnsi" w:cs="Tahoma"/>
                <w:b/>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241C2BD"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eastAsia="Times New Roman" w:hAnsiTheme="majorHAnsi" w:cs="Tahoma"/>
                <w:spacing w:val="8"/>
                <w:sz w:val="14"/>
                <w:szCs w:val="14"/>
              </w:rPr>
              <w:t>As per Outcome 1.1.</w:t>
            </w:r>
          </w:p>
        </w:tc>
      </w:tr>
      <w:tr w:rsidR="003B1DED" w:rsidRPr="009A1B9A" w14:paraId="40389141"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75055358"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2.1:</w:t>
            </w:r>
            <w:r w:rsidRPr="00190C57">
              <w:rPr>
                <w:rFonts w:asciiTheme="majorHAnsi" w:eastAsia="Times New Roman" w:hAnsiTheme="majorHAnsi" w:cs="Times New Roman"/>
                <w:color w:val="000000" w:themeColor="text1"/>
                <w:sz w:val="14"/>
                <w:szCs w:val="14"/>
              </w:rPr>
              <w:t xml:space="preserve"> </w:t>
            </w:r>
            <w:r w:rsidRPr="00190C57">
              <w:rPr>
                <w:rFonts w:asciiTheme="majorHAnsi" w:eastAsia="Times New Roman" w:hAnsiTheme="majorHAnsi" w:cs="Times New Roman"/>
                <w:color w:val="000000"/>
                <w:sz w:val="14"/>
                <w:szCs w:val="14"/>
              </w:rPr>
              <w:t>Recovery of depleted fish stocks: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85B3BB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Number of fishing boats decommissioned from the fleet in YSLME waters.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F0FF411"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lang w:eastAsia="zh-CN"/>
              </w:rPr>
              <w:t>About 1.2 million fishing boats.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212F64E"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Fishing boat numbers substantially reduced </w:t>
            </w:r>
            <w:r w:rsidRPr="00190C57">
              <w:rPr>
                <w:rFonts w:asciiTheme="majorHAnsi" w:hAnsiTheme="majorHAnsi" w:cs="Times New Roman"/>
                <w:color w:val="000000"/>
                <w:sz w:val="14"/>
                <w:szCs w:val="14"/>
                <w:lang w:eastAsia="zh-CN"/>
              </w:rPr>
              <w:t xml:space="preserve">by 10%, </w:t>
            </w:r>
            <w:r w:rsidRPr="00190C57">
              <w:rPr>
                <w:rFonts w:asciiTheme="majorHAnsi" w:hAnsiTheme="majorHAnsi" w:cs="Times New Roman"/>
                <w:color w:val="000000"/>
                <w:sz w:val="14"/>
                <w:szCs w:val="14"/>
              </w:rPr>
              <w:t>in line with the 2020 target of 30% reduction.</w:t>
            </w:r>
          </w:p>
        </w:tc>
        <w:tc>
          <w:tcPr>
            <w:tcW w:w="0" w:type="auto"/>
            <w:tcBorders>
              <w:top w:val="outset" w:sz="6" w:space="0" w:color="auto"/>
              <w:left w:val="outset" w:sz="6" w:space="0" w:color="auto"/>
              <w:bottom w:val="outset" w:sz="6" w:space="0" w:color="auto"/>
              <w:right w:val="outset" w:sz="6" w:space="0" w:color="auto"/>
            </w:tcBorders>
            <w:shd w:val="clear" w:color="auto" w:fill="008000"/>
          </w:tcPr>
          <w:p w14:paraId="5C800F23" w14:textId="77777777" w:rsidR="003B1DED" w:rsidRPr="009C2E2B" w:rsidRDefault="003B1DED" w:rsidP="003B1DED">
            <w:pPr>
              <w:rPr>
                <w:rFonts w:asciiTheme="majorHAnsi" w:eastAsia="Times New Roman" w:hAnsiTheme="majorHAnsi" w:cs="Tahoma"/>
                <w:b/>
                <w:spacing w:val="8"/>
                <w:sz w:val="14"/>
                <w:szCs w:val="14"/>
              </w:rPr>
            </w:pPr>
          </w:p>
          <w:p w14:paraId="37D194D9"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GREEN</w:t>
            </w:r>
          </w:p>
          <w:p w14:paraId="7E480838"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Achieved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C703FCF" w14:textId="77777777" w:rsidR="003B1DED" w:rsidRPr="003A1AC6" w:rsidRDefault="003B1DED" w:rsidP="003B1DED">
            <w:pPr>
              <w:pStyle w:val="ListParagraph"/>
              <w:numPr>
                <w:ilvl w:val="0"/>
                <w:numId w:val="69"/>
              </w:numPr>
              <w:rPr>
                <w:rFonts w:asciiTheme="majorHAnsi" w:eastAsia="Times New Roman" w:hAnsiTheme="majorHAnsi" w:cs="Tahoma"/>
                <w:sz w:val="14"/>
                <w:szCs w:val="14"/>
              </w:rPr>
            </w:pPr>
            <w:r w:rsidRPr="003A1AC6">
              <w:rPr>
                <w:rFonts w:asciiTheme="majorHAnsi" w:eastAsia="Times New Roman" w:hAnsiTheme="majorHAnsi" w:cs="Tahoma"/>
                <w:sz w:val="14"/>
                <w:szCs w:val="14"/>
              </w:rPr>
              <w:t xml:space="preserve">PMO and PRC Government reps report verbally that the 10% target has already been exceeded, through aggressive, large-scale </w:t>
            </w:r>
            <w:r>
              <w:rPr>
                <w:rFonts w:asciiTheme="majorHAnsi" w:eastAsia="Times New Roman" w:hAnsiTheme="majorHAnsi" w:cs="Tahoma"/>
                <w:sz w:val="14"/>
                <w:szCs w:val="14"/>
              </w:rPr>
              <w:t xml:space="preserve">fishing vessel </w:t>
            </w:r>
            <w:r w:rsidRPr="003A1AC6">
              <w:rPr>
                <w:rFonts w:asciiTheme="majorHAnsi" w:eastAsia="Times New Roman" w:hAnsiTheme="majorHAnsi" w:cs="Tahoma"/>
                <w:sz w:val="14"/>
                <w:szCs w:val="14"/>
              </w:rPr>
              <w:t>buy schemes in PRC (a national initiative rather than a Project activity).</w:t>
            </w:r>
          </w:p>
          <w:p w14:paraId="330E72AA" w14:textId="77777777" w:rsidR="003B1DED" w:rsidRPr="001920B2" w:rsidRDefault="003B1DED" w:rsidP="003B1DED">
            <w:pPr>
              <w:pStyle w:val="ListParagraph"/>
              <w:numPr>
                <w:ilvl w:val="0"/>
                <w:numId w:val="69"/>
              </w:numPr>
              <w:rPr>
                <w:rFonts w:asciiTheme="majorHAnsi" w:eastAsia="Times New Roman" w:hAnsiTheme="majorHAnsi" w:cs="Tahoma"/>
                <w:spacing w:val="8"/>
                <w:sz w:val="14"/>
                <w:szCs w:val="14"/>
              </w:rPr>
            </w:pPr>
            <w:r w:rsidRPr="003A1AC6">
              <w:rPr>
                <w:rFonts w:asciiTheme="majorHAnsi" w:eastAsia="Times New Roman" w:hAnsiTheme="majorHAnsi" w:cs="Tahoma"/>
                <w:sz w:val="14"/>
                <w:szCs w:val="14"/>
              </w:rPr>
              <w:t xml:space="preserve">These reports are taken at </w:t>
            </w:r>
            <w:proofErr w:type="gramStart"/>
            <w:r w:rsidRPr="003A1AC6">
              <w:rPr>
                <w:rFonts w:asciiTheme="majorHAnsi" w:eastAsia="Times New Roman" w:hAnsiTheme="majorHAnsi" w:cs="Tahoma"/>
                <w:sz w:val="14"/>
                <w:szCs w:val="14"/>
              </w:rPr>
              <w:t>face-value</w:t>
            </w:r>
            <w:proofErr w:type="gramEnd"/>
            <w:r w:rsidRPr="003A1AC6">
              <w:rPr>
                <w:rFonts w:asciiTheme="majorHAnsi" w:eastAsia="Times New Roman" w:hAnsiTheme="majorHAnsi" w:cs="Tahoma"/>
                <w:sz w:val="14"/>
                <w:szCs w:val="14"/>
              </w:rPr>
              <w:t xml:space="preserve"> however the MTR was not able to verify them through independent analysis of quantitative data.</w:t>
            </w:r>
          </w:p>
          <w:p w14:paraId="694CBE97" w14:textId="77777777" w:rsidR="001920B2" w:rsidRPr="003A1AC6" w:rsidRDefault="001920B2" w:rsidP="001920B2">
            <w:pPr>
              <w:pStyle w:val="ListParagraph"/>
              <w:ind w:left="340"/>
              <w:rPr>
                <w:rFonts w:asciiTheme="majorHAnsi" w:eastAsia="Times New Roman" w:hAnsiTheme="majorHAnsi" w:cs="Tahoma"/>
                <w:spacing w:val="8"/>
                <w:sz w:val="14"/>
                <w:szCs w:val="14"/>
              </w:rPr>
            </w:pPr>
          </w:p>
        </w:tc>
      </w:tr>
      <w:tr w:rsidR="003B1DED" w:rsidRPr="009A1B9A" w14:paraId="1173A4EF"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552941C1"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bCs/>
                <w:color w:val="000000" w:themeColor="text1"/>
                <w:sz w:val="14"/>
                <w:szCs w:val="14"/>
              </w:rPr>
              <w:t>Outcome 2.2:</w:t>
            </w:r>
            <w:r w:rsidRPr="00190C57">
              <w:rPr>
                <w:rFonts w:asciiTheme="majorHAnsi" w:eastAsia="Times New Roman" w:hAnsiTheme="majorHAnsi" w:cs="Times New Roman"/>
                <w:bCs/>
                <w:color w:val="000000" w:themeColor="text1"/>
                <w:sz w:val="14"/>
                <w:szCs w:val="14"/>
              </w:rPr>
              <w:t xml:space="preserve"> </w:t>
            </w:r>
            <w:r w:rsidRPr="00190C57">
              <w:rPr>
                <w:rFonts w:asciiTheme="majorHAnsi" w:eastAsia="Times New Roman" w:hAnsiTheme="majorHAnsi" w:cs="Times New Roman"/>
                <w:color w:val="000000"/>
                <w:sz w:val="14"/>
                <w:szCs w:val="14"/>
              </w:rPr>
              <w:t xml:space="preserve">Enhanced fish stocks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CC6C78"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Status of </w:t>
            </w:r>
            <w:r w:rsidRPr="00190C57">
              <w:rPr>
                <w:rFonts w:asciiTheme="majorHAnsi" w:hAnsiTheme="majorHAnsi" w:cs="Times New Roman"/>
                <w:color w:val="000000"/>
                <w:sz w:val="14"/>
                <w:szCs w:val="14"/>
                <w:lang w:eastAsia="zh-CN"/>
              </w:rPr>
              <w:t xml:space="preserve">major commercially important fish stock </w:t>
            </w:r>
            <w:r w:rsidRPr="00190C57">
              <w:rPr>
                <w:rFonts w:asciiTheme="majorHAnsi" w:hAnsiTheme="majorHAnsi" w:cs="Times New Roman"/>
                <w:color w:val="000000"/>
                <w:sz w:val="14"/>
                <w:szCs w:val="14"/>
              </w:rPr>
              <w:t>from restocking and habitat improvement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F6A0BE2"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Effectiveness of restocking and habitat protection not evaluated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256EA91"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Measurable improvement </w:t>
            </w:r>
            <w:r w:rsidRPr="00190C57">
              <w:rPr>
                <w:rFonts w:asciiTheme="majorHAnsi" w:hAnsiTheme="majorHAnsi" w:cs="Times New Roman"/>
                <w:color w:val="000000"/>
                <w:sz w:val="14"/>
                <w:szCs w:val="14"/>
                <w:lang w:eastAsia="zh-CN"/>
              </w:rPr>
              <w:t xml:space="preserve">(5%) </w:t>
            </w:r>
            <w:r w:rsidRPr="00190C57">
              <w:rPr>
                <w:rFonts w:asciiTheme="majorHAnsi" w:hAnsiTheme="majorHAnsi" w:cs="Times New Roman"/>
                <w:color w:val="000000"/>
                <w:sz w:val="14"/>
                <w:szCs w:val="14"/>
              </w:rPr>
              <w:t xml:space="preserve">in standing stock and catch per unit effort </w:t>
            </w:r>
            <w:r w:rsidRPr="00190C57">
              <w:rPr>
                <w:rFonts w:asciiTheme="majorHAnsi" w:hAnsiTheme="majorHAnsi" w:cs="Times New Roman"/>
                <w:color w:val="000000"/>
                <w:sz w:val="14"/>
                <w:szCs w:val="14"/>
                <w:u w:val="single"/>
              </w:rPr>
              <w:t>in three demo sites</w:t>
            </w:r>
            <w:r w:rsidRPr="00190C57">
              <w:rPr>
                <w:rFonts w:asciiTheme="majorHAnsi" w:hAnsiTheme="majorHAnsi" w:cs="Times New Roman"/>
                <w:color w:val="000000"/>
                <w:sz w:val="14"/>
                <w:szCs w:val="14"/>
              </w:rPr>
              <w:t>.</w:t>
            </w:r>
          </w:p>
          <w:p w14:paraId="7B71941D"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Future management decisions on restocking based on effectiveness.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4F4C1BC3" w14:textId="77777777" w:rsidR="003B1DED" w:rsidRPr="009C2E2B" w:rsidRDefault="003B1DED" w:rsidP="003B1DED">
            <w:pPr>
              <w:jc w:val="center"/>
              <w:rPr>
                <w:rFonts w:asciiTheme="majorHAnsi" w:eastAsia="Times New Roman" w:hAnsiTheme="majorHAnsi" w:cs="Tahoma"/>
                <w:b/>
                <w:spacing w:val="8"/>
                <w:sz w:val="14"/>
                <w:szCs w:val="14"/>
              </w:rPr>
            </w:pPr>
          </w:p>
          <w:p w14:paraId="35D1F22A"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5244056E"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6913471" w14:textId="77777777" w:rsidR="003B1DED" w:rsidRPr="003A1AC6" w:rsidRDefault="003B1DED" w:rsidP="003B1DED">
            <w:pPr>
              <w:pStyle w:val="ListParagraph"/>
              <w:numPr>
                <w:ilvl w:val="0"/>
                <w:numId w:val="70"/>
              </w:numPr>
              <w:rPr>
                <w:rFonts w:asciiTheme="majorHAnsi" w:eastAsia="Times New Roman" w:hAnsiTheme="majorHAnsi" w:cs="Tahoma"/>
                <w:color w:val="0A0A0A"/>
                <w:sz w:val="14"/>
                <w:szCs w:val="14"/>
              </w:rPr>
            </w:pPr>
            <w:r w:rsidRPr="003A1AC6">
              <w:rPr>
                <w:rFonts w:asciiTheme="majorHAnsi" w:eastAsia="Times New Roman" w:hAnsiTheme="majorHAnsi" w:cs="Tahoma"/>
                <w:color w:val="0A0A0A"/>
                <w:sz w:val="14"/>
                <w:szCs w:val="14"/>
              </w:rPr>
              <w:t xml:space="preserve">Given three year delay to Project start and focus of first eight months of fourth year (July 17 to March 18) on establishing PMO, ICC, MSTP, RWGs </w:t>
            </w:r>
            <w:proofErr w:type="spellStart"/>
            <w:r w:rsidRPr="003A1AC6">
              <w:rPr>
                <w:rFonts w:asciiTheme="majorHAnsi" w:eastAsia="Times New Roman" w:hAnsiTheme="majorHAnsi" w:cs="Tahoma"/>
                <w:color w:val="0A0A0A"/>
                <w:sz w:val="14"/>
                <w:szCs w:val="14"/>
              </w:rPr>
              <w:t>etc</w:t>
            </w:r>
            <w:proofErr w:type="spellEnd"/>
            <w:r w:rsidRPr="003A1AC6">
              <w:rPr>
                <w:rFonts w:asciiTheme="majorHAnsi" w:eastAsia="Times New Roman" w:hAnsiTheme="majorHAnsi" w:cs="Tahoma"/>
                <w:color w:val="0A0A0A"/>
                <w:sz w:val="14"/>
                <w:szCs w:val="14"/>
              </w:rPr>
              <w:t xml:space="preserve">; implementation of technical activities to support achievement of this Outcome has not yet properly commenced. </w:t>
            </w:r>
          </w:p>
          <w:p w14:paraId="5B95809B" w14:textId="77777777" w:rsidR="003B1DED" w:rsidRPr="003A1AC6" w:rsidRDefault="003B1DED" w:rsidP="003B1DED">
            <w:pPr>
              <w:pStyle w:val="ListParagraph"/>
              <w:numPr>
                <w:ilvl w:val="0"/>
                <w:numId w:val="70"/>
              </w:numPr>
              <w:rPr>
                <w:rFonts w:asciiTheme="majorHAnsi" w:eastAsia="Times New Roman" w:hAnsiTheme="majorHAnsi" w:cs="Tahoma"/>
                <w:color w:val="0A0A0A"/>
                <w:sz w:val="16"/>
                <w:szCs w:val="16"/>
              </w:rPr>
            </w:pPr>
            <w:r w:rsidRPr="003A1AC6">
              <w:rPr>
                <w:rFonts w:asciiTheme="majorHAnsi" w:eastAsia="Times New Roman" w:hAnsiTheme="majorHAnsi" w:cs="Tahoma"/>
                <w:color w:val="0A0A0A"/>
                <w:sz w:val="14"/>
                <w:szCs w:val="14"/>
              </w:rPr>
              <w:t>Simply insufficient time to scheduled Project end in July 18 to achieve this.</w:t>
            </w:r>
          </w:p>
        </w:tc>
      </w:tr>
      <w:tr w:rsidR="003B1DED" w:rsidRPr="009A1B9A" w14:paraId="05787C92"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1C8B2A83"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2.3:</w:t>
            </w:r>
            <w:r w:rsidRPr="00190C57">
              <w:rPr>
                <w:rFonts w:asciiTheme="majorHAnsi" w:eastAsia="Times New Roman" w:hAnsiTheme="majorHAnsi" w:cs="Times New Roman"/>
                <w:color w:val="000000" w:themeColor="text1"/>
                <w:sz w:val="14"/>
                <w:szCs w:val="14"/>
              </w:rPr>
              <w:t xml:space="preserve"> </w:t>
            </w:r>
            <w:r w:rsidRPr="00190C57">
              <w:rPr>
                <w:rFonts w:asciiTheme="majorHAnsi" w:eastAsia="Times New Roman" w:hAnsiTheme="majorHAnsi" w:cs="Times New Roman"/>
                <w:color w:val="000000"/>
                <w:sz w:val="14"/>
                <w:szCs w:val="14"/>
              </w:rPr>
              <w:t xml:space="preserve">Enhanced and sustainable </w:t>
            </w:r>
            <w:proofErr w:type="spellStart"/>
            <w:r w:rsidRPr="00190C57">
              <w:rPr>
                <w:rFonts w:asciiTheme="majorHAnsi" w:eastAsia="Times New Roman" w:hAnsiTheme="majorHAnsi" w:cs="Times New Roman"/>
                <w:color w:val="000000"/>
                <w:sz w:val="14"/>
                <w:szCs w:val="14"/>
              </w:rPr>
              <w:t>mariculture</w:t>
            </w:r>
            <w:proofErr w:type="spellEnd"/>
            <w:r w:rsidRPr="00190C57">
              <w:rPr>
                <w:rFonts w:asciiTheme="majorHAnsi" w:eastAsia="Times New Roman" w:hAnsiTheme="majorHAnsi" w:cs="Times New Roman"/>
                <w:color w:val="000000"/>
                <w:sz w:val="14"/>
                <w:szCs w:val="14"/>
              </w:rPr>
              <w:t xml:space="preserve">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1EA9438"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Type of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production technology.</w:t>
            </w:r>
          </w:p>
          <w:p w14:paraId="3F44FDC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Level of pollutant discharge from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operations.</w:t>
            </w:r>
          </w:p>
          <w:p w14:paraId="54C7FE60"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7768F3B"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Declining quality of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products.</w:t>
            </w:r>
          </w:p>
          <w:p w14:paraId="3A61828E"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Declining quantity of production per</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 xml:space="preserve">unit area from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w:t>
            </w:r>
          </w:p>
          <w:p w14:paraId="49DA5D4C"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Environmental impacts of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not evaluated.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93A1309"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rPr>
              <w:t>Reduction of contaminants</w:t>
            </w:r>
            <w:r w:rsidRPr="00190C57">
              <w:rPr>
                <w:rFonts w:asciiTheme="majorHAnsi" w:hAnsiTheme="majorHAnsi" w:cs="Times New Roman"/>
                <w:color w:val="000000"/>
                <w:sz w:val="14"/>
                <w:szCs w:val="14"/>
                <w:lang w:eastAsia="zh-CN"/>
              </w:rPr>
              <w:t xml:space="preserve"> caused by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w:t>
            </w:r>
            <w:r w:rsidRPr="00190C57">
              <w:rPr>
                <w:rFonts w:asciiTheme="majorHAnsi" w:hAnsiTheme="majorHAnsi" w:cs="Times New Roman"/>
                <w:color w:val="000000"/>
                <w:sz w:val="14"/>
                <w:szCs w:val="14"/>
                <w:lang w:eastAsia="zh-CN"/>
              </w:rPr>
              <w:t>ion (5% reduction in the demo sites).</w:t>
            </w:r>
          </w:p>
          <w:p w14:paraId="23F925B9"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Measurable increase</w:t>
            </w:r>
            <w:r w:rsidRPr="00190C57">
              <w:rPr>
                <w:rFonts w:asciiTheme="majorHAnsi" w:hAnsiTheme="majorHAnsi" w:cs="Times New Roman"/>
                <w:color w:val="000000"/>
                <w:sz w:val="14"/>
                <w:szCs w:val="14"/>
                <w:lang w:eastAsia="zh-CN"/>
              </w:rPr>
              <w:t xml:space="preserve"> (5% increase in the demo sites)</w:t>
            </w:r>
            <w:r w:rsidRPr="00190C57">
              <w:rPr>
                <w:rFonts w:asciiTheme="majorHAnsi" w:hAnsiTheme="majorHAnsi" w:cs="Times New Roman"/>
                <w:color w:val="000000"/>
                <w:sz w:val="14"/>
                <w:szCs w:val="14"/>
              </w:rPr>
              <w:t xml:space="preserve"> in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production per unit area. </w:t>
            </w:r>
          </w:p>
          <w:p w14:paraId="282901CD"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lang w:eastAsia="zh-CN"/>
              </w:rPr>
              <w:t xml:space="preserve">Discharge of </w:t>
            </w:r>
            <w:r w:rsidRPr="00190C57">
              <w:rPr>
                <w:rFonts w:asciiTheme="majorHAnsi" w:hAnsiTheme="majorHAnsi" w:cs="Times New Roman"/>
                <w:color w:val="000000"/>
                <w:sz w:val="14"/>
                <w:szCs w:val="14"/>
              </w:rPr>
              <w:t xml:space="preserve">nutrient and other discharges from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installations</w:t>
            </w:r>
            <w:r w:rsidRPr="00190C57">
              <w:rPr>
                <w:rFonts w:asciiTheme="majorHAnsi" w:hAnsiTheme="majorHAnsi" w:cs="Times New Roman"/>
                <w:color w:val="000000"/>
                <w:sz w:val="14"/>
                <w:szCs w:val="14"/>
                <w:lang w:eastAsia="zh-CN"/>
              </w:rPr>
              <w:t xml:space="preserve"> reduce 5%.</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4836D5E9"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p>
          <w:p w14:paraId="7AB92D93"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2D1649C1"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B183393" w14:textId="77777777" w:rsidR="003B1DED" w:rsidRPr="001920B2" w:rsidRDefault="003B1DED" w:rsidP="003B1DED">
            <w:pPr>
              <w:jc w:val="center"/>
              <w:rPr>
                <w:rFonts w:asciiTheme="majorHAnsi" w:eastAsia="Times New Roman" w:hAnsiTheme="majorHAnsi" w:cs="Tahoma"/>
                <w:spacing w:val="8"/>
              </w:rPr>
            </w:pPr>
          </w:p>
          <w:p w14:paraId="7A7F6CA9"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3B1DED" w:rsidRPr="009A1B9A" w14:paraId="055589E3"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7A4F932D"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3.1:</w:t>
            </w:r>
            <w:r w:rsidRPr="00190C57">
              <w:rPr>
                <w:rFonts w:asciiTheme="majorHAnsi" w:eastAsia="Times New Roman" w:hAnsiTheme="majorHAnsi" w:cs="Times New Roman"/>
                <w:color w:val="000000" w:themeColor="text1"/>
                <w:sz w:val="14"/>
                <w:szCs w:val="14"/>
              </w:rPr>
              <w:t xml:space="preserve"> </w:t>
            </w:r>
            <w:r w:rsidRPr="00190C57">
              <w:rPr>
                <w:rFonts w:asciiTheme="majorHAnsi" w:eastAsia="Times New Roman" w:hAnsiTheme="majorHAnsi" w:cs="Times New Roman"/>
                <w:color w:val="000000"/>
                <w:sz w:val="14"/>
                <w:szCs w:val="14"/>
              </w:rPr>
              <w:t xml:space="preserve">Ecosystem health improved through a reduction in pollutants </w:t>
            </w:r>
            <w:proofErr w:type="spellStart"/>
            <w:r w:rsidRPr="00190C57">
              <w:rPr>
                <w:rFonts w:asciiTheme="majorHAnsi" w:eastAsia="Times New Roman" w:hAnsiTheme="majorHAnsi" w:cs="Times New Roman"/>
                <w:color w:val="000000"/>
                <w:sz w:val="14"/>
                <w:szCs w:val="14"/>
              </w:rPr>
              <w:t>etc</w:t>
            </w:r>
            <w:proofErr w:type="spellEnd"/>
            <w:proofErr w:type="gramStart"/>
            <w:r w:rsidRPr="00190C57">
              <w:rPr>
                <w:rFonts w:asciiTheme="majorHAnsi" w:eastAsia="Times New Roman" w:hAnsiTheme="majorHAnsi" w:cs="Times New Roman"/>
                <w:color w:val="000000"/>
                <w:sz w:val="14"/>
                <w:szCs w:val="14"/>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9CE10A5"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Level of pollutant discharges particularly Nitrogen in YSLME tributaries.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16167FA"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Discharge reductions do not meet the regional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0DEBA17"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lang w:eastAsia="zh-CN"/>
              </w:rPr>
              <w:t>10</w:t>
            </w:r>
            <w:r w:rsidRPr="00190C57">
              <w:rPr>
                <w:rFonts w:asciiTheme="majorHAnsi" w:hAnsiTheme="majorHAnsi" w:cs="Times New Roman"/>
                <w:color w:val="000000"/>
                <w:sz w:val="14"/>
                <w:szCs w:val="14"/>
              </w:rPr>
              <w:t xml:space="preserve">% reductions in N discharges </w:t>
            </w:r>
            <w:r w:rsidRPr="00190C57">
              <w:rPr>
                <w:rFonts w:asciiTheme="majorHAnsi" w:hAnsiTheme="majorHAnsi" w:cs="Times New Roman"/>
                <w:color w:val="000000"/>
                <w:sz w:val="14"/>
                <w:szCs w:val="14"/>
                <w:lang w:eastAsia="zh-CN"/>
              </w:rPr>
              <w:t>every 5 years.</w:t>
            </w:r>
          </w:p>
          <w:p w14:paraId="1B95B6C9" w14:textId="77777777" w:rsidR="003B1DED" w:rsidRPr="00190C57" w:rsidRDefault="003B1DED" w:rsidP="003B1DED">
            <w:pPr>
              <w:rPr>
                <w:rFonts w:asciiTheme="majorHAnsi" w:eastAsia="Times New Roman" w:hAnsiTheme="majorHAnsi" w:cs="Tahoma"/>
                <w:b/>
                <w:bCs/>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5991F9DC" w14:textId="77777777" w:rsidR="003B1DED" w:rsidRPr="009C2E2B" w:rsidRDefault="003B1DED" w:rsidP="003B1DED">
            <w:pPr>
              <w:jc w:val="center"/>
              <w:rPr>
                <w:rFonts w:asciiTheme="majorHAnsi" w:eastAsia="Times New Roman" w:hAnsiTheme="majorHAnsi" w:cs="Tahoma"/>
                <w:b/>
                <w:spacing w:val="8"/>
                <w:sz w:val="14"/>
                <w:szCs w:val="14"/>
              </w:rPr>
            </w:pPr>
          </w:p>
          <w:p w14:paraId="502B59A4"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2A1AD7EC"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2DA4F6D" w14:textId="77777777" w:rsidR="003B1DED" w:rsidRPr="001920B2" w:rsidRDefault="003B1DED" w:rsidP="003B1DED">
            <w:pPr>
              <w:jc w:val="center"/>
              <w:rPr>
                <w:rFonts w:asciiTheme="majorHAnsi" w:eastAsia="Times New Roman" w:hAnsiTheme="majorHAnsi" w:cs="Tahoma"/>
                <w:spacing w:val="8"/>
              </w:rPr>
            </w:pPr>
          </w:p>
          <w:p w14:paraId="6C25E881"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3B1DED" w:rsidRPr="009A1B9A" w14:paraId="56356E97"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3D978808"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3.2:</w:t>
            </w:r>
            <w:r w:rsidRPr="00190C57">
              <w:rPr>
                <w:rFonts w:asciiTheme="majorHAnsi" w:eastAsia="Times New Roman" w:hAnsiTheme="majorHAnsi" w:cs="Times New Roman"/>
                <w:color w:val="000000"/>
                <w:sz w:val="14"/>
                <w:szCs w:val="14"/>
              </w:rPr>
              <w:t xml:space="preserve"> Wider application of pollution-reduction techniques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94A6814"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Types of technologies applied for pollution reduction.</w:t>
            </w:r>
          </w:p>
          <w:p w14:paraId="3687CAEA"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2805265"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Some innovations such as</w:t>
            </w:r>
            <w:r w:rsidRPr="00190C57">
              <w:rPr>
                <w:rFonts w:asciiTheme="majorHAnsi" w:hAnsiTheme="majorHAnsi" w:cs="Times New Roman"/>
                <w:color w:val="000000"/>
                <w:sz w:val="14"/>
                <w:szCs w:val="14"/>
                <w:lang w:eastAsia="zh-CN"/>
              </w:rPr>
              <w:t xml:space="preserve"> man-made wetlands</w:t>
            </w:r>
            <w:r w:rsidRPr="00190C57">
              <w:rPr>
                <w:rFonts w:asciiTheme="majorHAnsi" w:hAnsiTheme="majorHAnsi" w:cs="Times New Roman"/>
                <w:color w:val="000000"/>
                <w:sz w:val="14"/>
                <w:szCs w:val="14"/>
              </w:rPr>
              <w:t xml:space="preserve"> are being undertaken nationally but without regional coordination or dissemination of results.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FE5A8EF"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Successful demonstration of use of artificial wetlands in pollution control in </w:t>
            </w:r>
            <w:r w:rsidRPr="00190C57">
              <w:rPr>
                <w:rFonts w:asciiTheme="majorHAnsi" w:hAnsiTheme="majorHAnsi" w:cs="Times New Roman"/>
                <w:color w:val="000000"/>
                <w:sz w:val="14"/>
                <w:szCs w:val="14"/>
                <w:lang w:eastAsia="zh-CN"/>
              </w:rPr>
              <w:t>1</w:t>
            </w:r>
            <w:r w:rsidRPr="00190C57">
              <w:rPr>
                <w:rFonts w:asciiTheme="majorHAnsi" w:hAnsiTheme="majorHAnsi" w:cs="Times New Roman"/>
                <w:color w:val="000000"/>
                <w:sz w:val="14"/>
                <w:szCs w:val="14"/>
              </w:rPr>
              <w:t xml:space="preserve"> sites and replicated in about </w:t>
            </w:r>
            <w:r w:rsidRPr="00190C57">
              <w:rPr>
                <w:rFonts w:asciiTheme="majorHAnsi" w:hAnsiTheme="majorHAnsi" w:cs="Times New Roman"/>
                <w:color w:val="000000"/>
                <w:sz w:val="14"/>
                <w:szCs w:val="14"/>
                <w:lang w:eastAsia="zh-CN"/>
              </w:rPr>
              <w:t>2</w:t>
            </w:r>
            <w:r w:rsidRPr="00190C57">
              <w:rPr>
                <w:rFonts w:asciiTheme="majorHAnsi" w:hAnsiTheme="majorHAnsi" w:cs="Times New Roman"/>
                <w:color w:val="000000"/>
                <w:sz w:val="14"/>
                <w:szCs w:val="14"/>
              </w:rPr>
              <w:t xml:space="preserve"> coastal municipalities and local government units.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088EB42A" w14:textId="77777777" w:rsidR="003B1DED" w:rsidRPr="009C2E2B" w:rsidRDefault="003B1DED" w:rsidP="003B1DED">
            <w:pPr>
              <w:jc w:val="center"/>
              <w:rPr>
                <w:rFonts w:asciiTheme="majorHAnsi" w:eastAsia="Times New Roman" w:hAnsiTheme="majorHAnsi" w:cs="Tahoma"/>
                <w:b/>
                <w:spacing w:val="8"/>
                <w:sz w:val="14"/>
                <w:szCs w:val="14"/>
              </w:rPr>
            </w:pPr>
          </w:p>
          <w:p w14:paraId="65A272D7"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241C9C2A"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89FCCF9" w14:textId="77777777" w:rsidR="003B1DED" w:rsidRPr="001920B2" w:rsidRDefault="003B1DED" w:rsidP="003B1DED">
            <w:pPr>
              <w:jc w:val="center"/>
              <w:rPr>
                <w:rFonts w:asciiTheme="majorHAnsi" w:eastAsia="Times New Roman" w:hAnsiTheme="majorHAnsi" w:cs="Tahoma"/>
                <w:spacing w:val="8"/>
              </w:rPr>
            </w:pPr>
          </w:p>
          <w:p w14:paraId="258764DE"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3B1DED" w:rsidRPr="009A1B9A" w14:paraId="208741A0"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5AE07DCE"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 xml:space="preserve">Outcome </w:t>
            </w:r>
            <w:r w:rsidRPr="00190C57">
              <w:rPr>
                <w:rFonts w:asciiTheme="majorHAnsi" w:eastAsia="Times New Roman" w:hAnsiTheme="majorHAnsi" w:cs="Times New Roman"/>
                <w:b/>
                <w:color w:val="000000"/>
                <w:sz w:val="14"/>
                <w:szCs w:val="14"/>
              </w:rPr>
              <w:t>3.3:</w:t>
            </w:r>
            <w:r w:rsidRPr="00190C57">
              <w:rPr>
                <w:rFonts w:asciiTheme="majorHAnsi" w:eastAsia="Times New Roman" w:hAnsiTheme="majorHAnsi" w:cs="Times New Roman"/>
                <w:color w:val="000000"/>
                <w:sz w:val="14"/>
                <w:szCs w:val="14"/>
              </w:rPr>
              <w:t xml:space="preserve"> Strengthened legal and regulatory processes to control pollution</w:t>
            </w:r>
            <w:r w:rsidRPr="00190C57">
              <w:rPr>
                <w:rFonts w:asciiTheme="majorHAnsi" w:eastAsia="Times New Roman" w:hAnsiTheme="majorHAnsi" w:cs="Tahoma"/>
                <w:color w:val="0A0A0A"/>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4737B4"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Status of legal and regulatory process to control pollution.</w:t>
            </w:r>
          </w:p>
          <w:p w14:paraId="5430D57F"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07B528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Weak legal and regulatory framework to control pollution in provinces bordering in the YSLME.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61B2798"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lang w:eastAsia="zh-CN"/>
              </w:rPr>
              <w:t xml:space="preserve">Develop evaluation tools, in the first year, to assist in harmonizing </w:t>
            </w:r>
            <w:r w:rsidRPr="00190C57">
              <w:rPr>
                <w:rFonts w:asciiTheme="majorHAnsi" w:hAnsiTheme="majorHAnsi" w:cs="Times New Roman"/>
                <w:color w:val="000000"/>
                <w:sz w:val="14"/>
                <w:szCs w:val="14"/>
              </w:rPr>
              <w:t xml:space="preserve">national and provincial legislation to improve coastal water quality in </w:t>
            </w:r>
            <w:r w:rsidRPr="00190C57">
              <w:rPr>
                <w:rFonts w:asciiTheme="majorHAnsi" w:hAnsiTheme="majorHAnsi" w:cs="Times New Roman"/>
                <w:color w:val="000000"/>
                <w:sz w:val="14"/>
                <w:szCs w:val="14"/>
                <w:lang w:eastAsia="zh-CN"/>
              </w:rPr>
              <w:t>Shandong, Jiangsu and Liaoning provinces).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1ACABE93" w14:textId="77777777" w:rsidR="003B1DED" w:rsidRPr="009C2E2B" w:rsidRDefault="003B1DED" w:rsidP="003B1DED">
            <w:pPr>
              <w:jc w:val="center"/>
              <w:rPr>
                <w:rFonts w:asciiTheme="majorHAnsi" w:eastAsia="Times New Roman" w:hAnsiTheme="majorHAnsi" w:cs="Tahoma"/>
                <w:b/>
                <w:spacing w:val="8"/>
                <w:sz w:val="14"/>
                <w:szCs w:val="14"/>
              </w:rPr>
            </w:pPr>
          </w:p>
          <w:p w14:paraId="6EFDC466"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18646356"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E438B78" w14:textId="77777777" w:rsidR="003B1DED" w:rsidRPr="001920B2" w:rsidRDefault="003B1DED" w:rsidP="003B1DED">
            <w:pPr>
              <w:jc w:val="center"/>
              <w:rPr>
                <w:rFonts w:asciiTheme="majorHAnsi" w:eastAsia="Times New Roman" w:hAnsiTheme="majorHAnsi" w:cs="Tahoma"/>
                <w:spacing w:val="8"/>
              </w:rPr>
            </w:pPr>
          </w:p>
          <w:p w14:paraId="604A6165"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3B1DED" w:rsidRPr="009A1B9A" w14:paraId="44ABDE55"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7FED5A1B"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 xml:space="preserve">Outcome 3.4: </w:t>
            </w:r>
            <w:r w:rsidRPr="00190C57">
              <w:rPr>
                <w:rFonts w:asciiTheme="majorHAnsi" w:eastAsia="Times New Roman" w:hAnsiTheme="majorHAnsi" w:cs="Times New Roman"/>
                <w:color w:val="000000"/>
                <w:sz w:val="14"/>
                <w:szCs w:val="14"/>
              </w:rPr>
              <w:t>Marine litter controlled at selected locations: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FA6CCD9"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Status of the control of marine litter at selected locations.</w:t>
            </w:r>
          </w:p>
          <w:p w14:paraId="4D0D713B"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7BDBA74"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Due to a lack of appreciation of the problem little action is currently being undertaken.</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4A6BBB2"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Regional Guidelines on control of marine litter based on those initiated by NOWPAP produced and adopted for use in the Yellow Sea.</w:t>
            </w:r>
          </w:p>
          <w:p w14:paraId="6B7B8769"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lang w:eastAsia="zh-CN"/>
              </w:rPr>
              <w:t>Established regional database in the first year, and s</w:t>
            </w:r>
            <w:r w:rsidRPr="00190C57">
              <w:rPr>
                <w:rFonts w:asciiTheme="majorHAnsi" w:hAnsiTheme="majorHAnsi" w:cs="Times New Roman"/>
                <w:color w:val="000000"/>
                <w:sz w:val="14"/>
                <w:szCs w:val="14"/>
              </w:rPr>
              <w:t xml:space="preserve">ignificant reduction in the quantities of marine litter at selected beach locations. </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7D06A89F" w14:textId="77777777" w:rsidR="003B1DED" w:rsidRPr="009C2E2B" w:rsidRDefault="003B1DED" w:rsidP="003B1DED">
            <w:pPr>
              <w:jc w:val="center"/>
              <w:rPr>
                <w:rFonts w:asciiTheme="majorHAnsi" w:eastAsia="Times New Roman" w:hAnsiTheme="majorHAnsi" w:cs="Tahoma"/>
                <w:b/>
                <w:spacing w:val="8"/>
                <w:sz w:val="14"/>
                <w:szCs w:val="14"/>
              </w:rPr>
            </w:pPr>
          </w:p>
          <w:p w14:paraId="037FE81B"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5CF80F86"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3787EF7" w14:textId="77777777" w:rsidR="003B1DED" w:rsidRPr="001920B2" w:rsidRDefault="003B1DED" w:rsidP="003B1DED">
            <w:pPr>
              <w:jc w:val="center"/>
              <w:rPr>
                <w:rFonts w:asciiTheme="majorHAnsi" w:eastAsia="Times New Roman" w:hAnsiTheme="majorHAnsi" w:cs="Tahoma"/>
                <w:spacing w:val="8"/>
              </w:rPr>
            </w:pPr>
          </w:p>
          <w:p w14:paraId="30ABAA2A"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2F2684" w:rsidRPr="00961BF9" w14:paraId="0D888BC8"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5BB96D59" w14:textId="081D78E4" w:rsidR="002F2684" w:rsidRPr="00961BF9" w:rsidRDefault="002F2684" w:rsidP="003B1DED">
            <w:pPr>
              <w:rPr>
                <w:rFonts w:asciiTheme="majorHAnsi" w:eastAsia="Times New Roman" w:hAnsiTheme="majorHAnsi" w:cs="Times New Roman"/>
                <w:b/>
                <w:color w:val="000000"/>
                <w:sz w:val="14"/>
                <w:szCs w:val="14"/>
              </w:rPr>
            </w:pPr>
            <w:r w:rsidRPr="00961BF9">
              <w:rPr>
                <w:rFonts w:asciiTheme="majorHAnsi" w:eastAsia="Times New Roman" w:hAnsiTheme="majorHAnsi" w:cs="Times New Roman"/>
                <w:b/>
                <w:color w:val="000000"/>
                <w:sz w:val="14"/>
                <w:szCs w:val="14"/>
              </w:rPr>
              <w:t>Outcome 4.1:</w:t>
            </w:r>
            <w:r w:rsidRPr="00961BF9">
              <w:rPr>
                <w:rFonts w:asciiTheme="majorHAnsi" w:eastAsia="Times New Roman" w:hAnsiTheme="majorHAnsi" w:cs="Times New Roman"/>
                <w:color w:val="000000"/>
                <w:sz w:val="14"/>
                <w:szCs w:val="14"/>
              </w:rPr>
              <w:t xml:space="preserve"> </w:t>
            </w:r>
            <w:r w:rsidRPr="00961BF9">
              <w:rPr>
                <w:rFonts w:asciiTheme="majorHAnsi" w:hAnsiTheme="majorHAnsi" w:cs="Times New Roman"/>
                <w:color w:val="000000"/>
                <w:sz w:val="14"/>
                <w:szCs w:val="14"/>
              </w:rPr>
              <w:t xml:space="preserve">Maintenance of current habitats </w:t>
            </w:r>
            <w:proofErr w:type="spellStart"/>
            <w:r w:rsidRPr="00961BF9">
              <w:rPr>
                <w:rFonts w:asciiTheme="majorHAnsi" w:hAnsiTheme="majorHAnsi" w:cs="Times New Roman"/>
                <w:color w:val="000000"/>
                <w:sz w:val="14"/>
                <w:szCs w:val="14"/>
              </w:rPr>
              <w:t>etc</w:t>
            </w:r>
            <w:proofErr w:type="spellEnd"/>
            <w:r w:rsidRPr="00961BF9">
              <w:rPr>
                <w:rFonts w:asciiTheme="majorHAnsi"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DB374CE" w14:textId="77777777" w:rsidR="002F2684" w:rsidRPr="00961BF9" w:rsidRDefault="002F2684" w:rsidP="004C3BA9">
            <w:pPr>
              <w:kinsoku w:val="0"/>
              <w:overflowPunct w:val="0"/>
              <w:autoSpaceDE w:val="0"/>
              <w:autoSpaceDN w:val="0"/>
              <w:adjustRightInd w:val="0"/>
              <w:snapToGrid w:val="0"/>
              <w:rPr>
                <w:rFonts w:asciiTheme="majorHAnsi" w:hAnsiTheme="majorHAnsi" w:cs="Times New Roman"/>
                <w:color w:val="000000"/>
                <w:sz w:val="14"/>
                <w:szCs w:val="14"/>
              </w:rPr>
            </w:pPr>
            <w:r w:rsidRPr="00961BF9">
              <w:rPr>
                <w:rFonts w:asciiTheme="majorHAnsi" w:hAnsiTheme="majorHAnsi" w:cs="Times New Roman"/>
                <w:color w:val="000000"/>
                <w:sz w:val="14"/>
                <w:szCs w:val="14"/>
              </w:rPr>
              <w:t>Areas of critical habitats.</w:t>
            </w:r>
          </w:p>
          <w:p w14:paraId="73A4CBDE" w14:textId="1894E299" w:rsidR="002F2684" w:rsidRPr="00961BF9" w:rsidRDefault="002F2684" w:rsidP="003B1DED">
            <w:pPr>
              <w:kinsoku w:val="0"/>
              <w:overflowPunct w:val="0"/>
              <w:autoSpaceDE w:val="0"/>
              <w:autoSpaceDN w:val="0"/>
              <w:adjustRightInd w:val="0"/>
              <w:snapToGrid w:val="0"/>
              <w:rPr>
                <w:rFonts w:asciiTheme="majorHAnsi" w:hAnsiTheme="majorHAnsi" w:cs="Times New Roman"/>
                <w:color w:val="000000"/>
                <w:sz w:val="14"/>
                <w:szCs w:val="14"/>
              </w:rPr>
            </w:pPr>
            <w:r w:rsidRPr="00961BF9">
              <w:rPr>
                <w:rFonts w:asciiTheme="majorHAnsi" w:hAnsiTheme="majorHAnsi" w:cs="Times New Roman"/>
                <w:color w:val="000000"/>
                <w:sz w:val="14"/>
                <w:szCs w:val="14"/>
              </w:rPr>
              <w:t>Status of mitigation of reclamation impacts.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42DEA01" w14:textId="22C5C074" w:rsidR="002F2684" w:rsidRPr="00961BF9" w:rsidRDefault="002F2684" w:rsidP="003B1DED">
            <w:pPr>
              <w:rPr>
                <w:rFonts w:asciiTheme="majorHAnsi" w:hAnsiTheme="majorHAnsi" w:cs="Times New Roman"/>
                <w:color w:val="000000"/>
                <w:sz w:val="14"/>
                <w:szCs w:val="14"/>
              </w:rPr>
            </w:pPr>
            <w:r w:rsidRPr="00961BF9">
              <w:rPr>
                <w:rFonts w:asciiTheme="majorHAnsi" w:hAnsiTheme="majorHAnsi" w:cs="Times New Roman"/>
                <w:color w:val="000000"/>
                <w:sz w:val="14"/>
                <w:szCs w:val="14"/>
              </w:rPr>
              <w:t>Coastal habitats critical to maintaining ecosystem services continue to be converted or reclaimed unchecked.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774F6D0" w14:textId="77777777" w:rsidR="002F2684" w:rsidRPr="00961BF9" w:rsidRDefault="002F2684" w:rsidP="002F2684">
            <w:pPr>
              <w:pStyle w:val="ListParagraph"/>
              <w:numPr>
                <w:ilvl w:val="0"/>
                <w:numId w:val="141"/>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961BF9">
              <w:rPr>
                <w:rFonts w:asciiTheme="majorHAnsi" w:hAnsiTheme="majorHAnsi" w:cs="Times New Roman"/>
                <w:color w:val="000000"/>
                <w:sz w:val="14"/>
                <w:szCs w:val="14"/>
                <w:lang w:eastAsia="zh-CN"/>
              </w:rPr>
              <w:t xml:space="preserve">Areas of critical habitats maintained at current level. </w:t>
            </w:r>
          </w:p>
          <w:p w14:paraId="7D2D46C7" w14:textId="77777777" w:rsidR="002F2684" w:rsidRPr="00961BF9" w:rsidRDefault="002F2684" w:rsidP="002F2684">
            <w:pPr>
              <w:pStyle w:val="ListParagraph"/>
              <w:numPr>
                <w:ilvl w:val="0"/>
                <w:numId w:val="141"/>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961BF9">
              <w:rPr>
                <w:rFonts w:asciiTheme="majorHAnsi" w:hAnsiTheme="majorHAnsi" w:cs="Times New Roman"/>
                <w:color w:val="000000"/>
                <w:sz w:val="14"/>
                <w:szCs w:val="14"/>
                <w:lang w:eastAsia="zh-CN"/>
              </w:rPr>
              <w:t>Impacts of reclamation prepared in 2 demo sites.</w:t>
            </w:r>
          </w:p>
          <w:p w14:paraId="4076E0A2" w14:textId="77777777" w:rsidR="002F2684" w:rsidRPr="00961BF9" w:rsidRDefault="002F2684" w:rsidP="002F2684">
            <w:pPr>
              <w:kinsoku w:val="0"/>
              <w:overflowPunct w:val="0"/>
              <w:autoSpaceDE w:val="0"/>
              <w:autoSpaceDN w:val="0"/>
              <w:adjustRightInd w:val="0"/>
              <w:snapToGrid w:val="0"/>
              <w:ind w:left="170"/>
              <w:rPr>
                <w:rFonts w:asciiTheme="majorHAnsi" w:hAnsiTheme="majorHAnsi" w:cs="Times New Roman"/>
                <w:color w:val="000000"/>
                <w:sz w:val="14"/>
                <w:szCs w:val="14"/>
                <w:lang w:eastAsia="zh-CN"/>
              </w:rPr>
            </w:pP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4D01297E" w14:textId="77777777" w:rsidR="002F2684" w:rsidRPr="00961BF9" w:rsidRDefault="002F2684" w:rsidP="004C3BA9">
            <w:pPr>
              <w:jc w:val="center"/>
              <w:rPr>
                <w:rFonts w:asciiTheme="majorHAnsi" w:eastAsia="Times New Roman" w:hAnsiTheme="majorHAnsi" w:cs="Tahoma"/>
                <w:b/>
                <w:color w:val="FFFFFF" w:themeColor="background1"/>
                <w:spacing w:val="8"/>
                <w:sz w:val="14"/>
                <w:szCs w:val="14"/>
              </w:rPr>
            </w:pPr>
            <w:r w:rsidRPr="00961BF9">
              <w:rPr>
                <w:rFonts w:asciiTheme="majorHAnsi" w:eastAsia="Times New Roman" w:hAnsiTheme="majorHAnsi" w:cs="Tahoma"/>
                <w:b/>
                <w:color w:val="FFFFFF" w:themeColor="background1"/>
                <w:spacing w:val="8"/>
                <w:sz w:val="14"/>
                <w:szCs w:val="14"/>
              </w:rPr>
              <w:t>RED</w:t>
            </w:r>
          </w:p>
          <w:p w14:paraId="2B949081" w14:textId="40A1A183" w:rsidR="002F2684" w:rsidRPr="00961BF9" w:rsidRDefault="002F2684" w:rsidP="003B1DED">
            <w:pPr>
              <w:jc w:val="center"/>
              <w:rPr>
                <w:rFonts w:asciiTheme="majorHAnsi" w:eastAsia="Times New Roman" w:hAnsiTheme="majorHAnsi" w:cs="Tahoma"/>
                <w:b/>
                <w:color w:val="FFFFFF" w:themeColor="background1"/>
                <w:spacing w:val="8"/>
                <w:sz w:val="14"/>
                <w:szCs w:val="14"/>
              </w:rPr>
            </w:pPr>
            <w:r w:rsidRPr="00961BF9">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D785CAE" w14:textId="13BDF728" w:rsidR="002F2684" w:rsidRPr="00961BF9" w:rsidRDefault="002F2684" w:rsidP="003B1DED">
            <w:pPr>
              <w:jc w:val="center"/>
              <w:rPr>
                <w:rFonts w:asciiTheme="majorHAnsi" w:eastAsia="Times New Roman" w:hAnsiTheme="majorHAnsi" w:cs="Tahoma"/>
                <w:spacing w:val="8"/>
                <w:sz w:val="14"/>
                <w:szCs w:val="14"/>
              </w:rPr>
            </w:pPr>
            <w:r w:rsidRPr="00961BF9">
              <w:rPr>
                <w:rFonts w:asciiTheme="majorHAnsi" w:eastAsia="Times New Roman" w:hAnsiTheme="majorHAnsi" w:cs="Tahoma"/>
                <w:spacing w:val="8"/>
                <w:sz w:val="14"/>
                <w:szCs w:val="14"/>
              </w:rPr>
              <w:t>“</w:t>
            </w:r>
          </w:p>
        </w:tc>
      </w:tr>
      <w:tr w:rsidR="003B1DED" w:rsidRPr="009A1B9A" w14:paraId="0B3DA870"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107D2AE3"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4.2:</w:t>
            </w:r>
            <w:r w:rsidRPr="00190C57">
              <w:rPr>
                <w:rFonts w:asciiTheme="majorHAnsi" w:eastAsia="Times New Roman" w:hAnsiTheme="majorHAnsi" w:cs="Times New Roman"/>
                <w:color w:val="000000"/>
                <w:sz w:val="14"/>
                <w:szCs w:val="14"/>
              </w:rPr>
              <w:t xml:space="preserve"> MPA Network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CE30F4C"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Areas of critical habitats.</w:t>
            </w:r>
          </w:p>
          <w:p w14:paraId="1DCE9F5E"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Status of mitigation of reclamation impacts.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AC49AF0"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Coastal habitats critical to maintaining ecosystem services continue to be converted or reclaimed unchecked.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378AF1A"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lang w:eastAsia="zh-CN"/>
              </w:rPr>
              <w:t xml:space="preserve">Areas of critical habitats maintained at current level. </w:t>
            </w:r>
          </w:p>
          <w:p w14:paraId="47E2179E"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lang w:eastAsia="zh-CN"/>
              </w:rPr>
              <w:t>Impacts of reclamation prepared in 2 demo sites.</w:t>
            </w:r>
          </w:p>
          <w:p w14:paraId="47B0D174" w14:textId="77777777" w:rsidR="003B1DED" w:rsidRPr="00190C57" w:rsidRDefault="003B1DED" w:rsidP="003B1DED">
            <w:pPr>
              <w:rPr>
                <w:rFonts w:asciiTheme="majorHAnsi" w:eastAsia="Times New Roman" w:hAnsiTheme="majorHAnsi" w:cs="Tahoma"/>
                <w:b/>
                <w:bCs/>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65602CCD"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35A39043"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EE2215F" w14:textId="77777777" w:rsidR="003B1DED" w:rsidRPr="001920B2" w:rsidRDefault="003B1DED" w:rsidP="003B1DED">
            <w:pPr>
              <w:jc w:val="center"/>
              <w:rPr>
                <w:rFonts w:asciiTheme="majorHAnsi" w:eastAsia="Times New Roman" w:hAnsiTheme="majorHAnsi" w:cs="Tahoma"/>
                <w:spacing w:val="8"/>
              </w:rPr>
            </w:pPr>
          </w:p>
          <w:p w14:paraId="24271AD8"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3B1DED" w:rsidRPr="009A1B9A" w14:paraId="58639501"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57738D9A"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4.3:</w:t>
            </w:r>
            <w:r w:rsidRPr="00190C57">
              <w:rPr>
                <w:rFonts w:asciiTheme="majorHAnsi" w:eastAsia="Times New Roman" w:hAnsiTheme="majorHAnsi" w:cs="Times New Roman"/>
                <w:color w:val="000000"/>
                <w:sz w:val="14"/>
                <w:szCs w:val="14"/>
              </w:rPr>
              <w:t xml:space="preserve"> Adaptive management mainstreamed re. </w:t>
            </w:r>
            <w:proofErr w:type="gramStart"/>
            <w:r w:rsidRPr="00190C57">
              <w:rPr>
                <w:rFonts w:asciiTheme="majorHAnsi" w:eastAsia="Times New Roman" w:hAnsiTheme="majorHAnsi" w:cs="Times New Roman"/>
                <w:color w:val="000000"/>
                <w:sz w:val="14"/>
                <w:szCs w:val="14"/>
              </w:rPr>
              <w:t>climate</w:t>
            </w:r>
            <w:proofErr w:type="gramEnd"/>
            <w:r w:rsidRPr="00190C57">
              <w:rPr>
                <w:rFonts w:asciiTheme="majorHAnsi" w:eastAsia="Times New Roman" w:hAnsiTheme="majorHAnsi" w:cs="Times New Roman"/>
                <w:color w:val="000000"/>
                <w:sz w:val="14"/>
                <w:szCs w:val="14"/>
              </w:rPr>
              <w:t xml:space="preserve"> change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70C40A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Level of ecological connectivity in expansion of the Yellow Sea MPA system.</w:t>
            </w:r>
          </w:p>
          <w:p w14:paraId="7C187212"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0DD19F8"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The planned expansion of the MPA system currently does not take into account ecological connectivity.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D3A1BA1"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The planned expansion of the MPA system currently does take into account ecological connectivity (measured by use of developed connectivity tool kit or other means).</w:t>
            </w:r>
          </w:p>
          <w:p w14:paraId="4942D5D7"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Increase to 3% total areas as MPAs.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24127798" w14:textId="77777777" w:rsidR="003B1DED" w:rsidRPr="009C2E2B" w:rsidRDefault="003B1DED" w:rsidP="003B1DED">
            <w:pPr>
              <w:jc w:val="center"/>
              <w:rPr>
                <w:rFonts w:asciiTheme="majorHAnsi" w:eastAsia="Times New Roman" w:hAnsiTheme="majorHAnsi" w:cs="Tahoma"/>
                <w:b/>
                <w:spacing w:val="8"/>
                <w:sz w:val="14"/>
                <w:szCs w:val="14"/>
              </w:rPr>
            </w:pPr>
          </w:p>
          <w:p w14:paraId="7382B791"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78C91C1A"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647F6F9" w14:textId="77777777" w:rsidR="003B1DED" w:rsidRPr="001920B2" w:rsidRDefault="003B1DED" w:rsidP="003B1DED">
            <w:pPr>
              <w:jc w:val="center"/>
              <w:rPr>
                <w:rFonts w:asciiTheme="majorHAnsi" w:eastAsia="Times New Roman" w:hAnsiTheme="majorHAnsi" w:cs="Tahoma"/>
                <w:spacing w:val="8"/>
              </w:rPr>
            </w:pPr>
          </w:p>
          <w:p w14:paraId="21DA8D18"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r w:rsidR="003B1DED" w:rsidRPr="009A1B9A" w14:paraId="4EE4DC2F" w14:textId="77777777" w:rsidTr="003B1DED">
        <w:tc>
          <w:tcPr>
            <w:tcW w:w="0" w:type="auto"/>
            <w:tcBorders>
              <w:top w:val="outset" w:sz="6" w:space="0" w:color="auto"/>
              <w:left w:val="outset" w:sz="6" w:space="0" w:color="auto"/>
              <w:bottom w:val="outset" w:sz="6" w:space="0" w:color="auto"/>
              <w:right w:val="outset" w:sz="6" w:space="0" w:color="auto"/>
            </w:tcBorders>
            <w:shd w:val="clear" w:color="auto" w:fill="auto"/>
          </w:tcPr>
          <w:p w14:paraId="7F58258B"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4.4:</w:t>
            </w:r>
            <w:r w:rsidRPr="00190C57">
              <w:rPr>
                <w:rFonts w:asciiTheme="majorHAnsi" w:eastAsia="Times New Roman" w:hAnsiTheme="majorHAnsi" w:cs="Times New Roman"/>
                <w:color w:val="000000"/>
                <w:sz w:val="14"/>
                <w:szCs w:val="14"/>
              </w:rPr>
              <w:t xml:space="preserve"> Application EBM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3A5520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Status of incorporation of adaptive management of climate change regional strategies and in ICM plans for selected coastal communities.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84A005D"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Inadequate considerations are being given to the impacts of climate change.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9FCAD74"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CC adaptation incorporated in regional strategies in response to changing characteristics of YSCWM and structured plankton communities.</w:t>
            </w:r>
          </w:p>
          <w:p w14:paraId="2D97016D"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2 coastal ICM model framework plans in coastal provinces and cities incorporate CC adaptation to improve climate resilience. </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151E749D" w14:textId="77777777" w:rsidR="003B1DED" w:rsidRPr="009C2E2B" w:rsidRDefault="003B1DED" w:rsidP="003B1DED">
            <w:pPr>
              <w:jc w:val="center"/>
              <w:rPr>
                <w:rFonts w:asciiTheme="majorHAnsi" w:eastAsia="Times New Roman" w:hAnsiTheme="majorHAnsi" w:cs="Tahoma"/>
                <w:b/>
                <w:spacing w:val="8"/>
                <w:sz w:val="14"/>
                <w:szCs w:val="14"/>
              </w:rPr>
            </w:pPr>
          </w:p>
          <w:p w14:paraId="4C6C5F7C"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7497F794"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501D950" w14:textId="77777777" w:rsidR="003B1DED" w:rsidRPr="001920B2" w:rsidRDefault="003B1DED" w:rsidP="003B1DED">
            <w:pPr>
              <w:jc w:val="center"/>
              <w:rPr>
                <w:rFonts w:asciiTheme="majorHAnsi" w:eastAsia="Times New Roman" w:hAnsiTheme="majorHAnsi" w:cs="Tahoma"/>
                <w:spacing w:val="8"/>
              </w:rPr>
            </w:pPr>
          </w:p>
          <w:p w14:paraId="32FA7EF2" w14:textId="77777777" w:rsidR="003B1DED" w:rsidRPr="001920B2" w:rsidRDefault="003B1DED" w:rsidP="003B1DED">
            <w:pPr>
              <w:jc w:val="center"/>
              <w:rPr>
                <w:rFonts w:asciiTheme="majorHAnsi" w:eastAsia="Times New Roman" w:hAnsiTheme="majorHAnsi" w:cs="Tahoma"/>
                <w:spacing w:val="8"/>
              </w:rPr>
            </w:pPr>
            <w:r w:rsidRPr="001920B2">
              <w:rPr>
                <w:rFonts w:asciiTheme="majorHAnsi" w:eastAsia="Times New Roman" w:hAnsiTheme="majorHAnsi" w:cs="Tahoma"/>
                <w:spacing w:val="8"/>
              </w:rPr>
              <w:t>“</w:t>
            </w:r>
          </w:p>
        </w:tc>
      </w:tr>
    </w:tbl>
    <w:p w14:paraId="3CDFE1D9" w14:textId="77777777" w:rsidR="003B1DED" w:rsidRPr="009A1B9A" w:rsidRDefault="003B1DED" w:rsidP="003B1DED">
      <w:pPr>
        <w:shd w:val="clear" w:color="auto" w:fill="FEFEFE"/>
        <w:rPr>
          <w:rFonts w:asciiTheme="majorHAnsi" w:eastAsia="Times New Roman" w:hAnsiTheme="majorHAnsi" w:cs="Tahoma"/>
          <w:spacing w:val="8"/>
          <w:sz w:val="16"/>
          <w:szCs w:val="16"/>
        </w:rPr>
      </w:pPr>
      <w:r w:rsidRPr="009A1B9A">
        <w:rPr>
          <w:rFonts w:asciiTheme="majorHAnsi" w:eastAsia="Times New Roman" w:hAnsiTheme="majorHAnsi" w:cs="Tahoma"/>
          <w:b/>
          <w:bCs/>
          <w:spacing w:val="8"/>
          <w:sz w:val="16"/>
          <w:szCs w:val="16"/>
          <w:u w:val="single"/>
        </w:rPr>
        <w:t> </w:t>
      </w:r>
    </w:p>
    <w:p w14:paraId="73E81573" w14:textId="3ACCA27A" w:rsidR="003B1DED" w:rsidRDefault="004755F7" w:rsidP="003B1DED">
      <w:pPr>
        <w:spacing w:after="120"/>
        <w:rPr>
          <w:rFonts w:asciiTheme="majorHAnsi" w:hAnsiTheme="majorHAnsi"/>
          <w:sz w:val="20"/>
          <w:szCs w:val="20"/>
        </w:rPr>
      </w:pPr>
      <w:r>
        <w:rPr>
          <w:rFonts w:asciiTheme="majorHAnsi" w:eastAsia="Times New Roman" w:hAnsiTheme="majorHAnsi" w:cs="Tahoma"/>
          <w:spacing w:val="8"/>
          <w:sz w:val="20"/>
          <w:szCs w:val="20"/>
        </w:rPr>
        <w:t>TABLE 8:</w:t>
      </w:r>
      <w:r w:rsidR="003B1DED" w:rsidRPr="00B66E07">
        <w:rPr>
          <w:rFonts w:asciiTheme="majorHAnsi" w:eastAsia="Times New Roman" w:hAnsiTheme="majorHAnsi" w:cs="Tahoma"/>
          <w:spacing w:val="8"/>
          <w:sz w:val="20"/>
          <w:szCs w:val="20"/>
        </w:rPr>
        <w:t xml:space="preserve"> </w:t>
      </w:r>
      <w:r w:rsidR="003B1DED" w:rsidRPr="001D1722">
        <w:rPr>
          <w:rFonts w:asciiTheme="majorHAnsi" w:eastAsia="Times New Roman" w:hAnsiTheme="majorHAnsi" w:cs="Tahoma"/>
          <w:b/>
          <w:spacing w:val="8"/>
          <w:sz w:val="20"/>
          <w:szCs w:val="20"/>
          <w:u w:val="single"/>
        </w:rPr>
        <w:t>Progress Towards Results Matrix</w:t>
      </w:r>
      <w:r w:rsidR="003B1DED" w:rsidRPr="001D1722">
        <w:rPr>
          <w:rFonts w:asciiTheme="majorHAnsi" w:eastAsia="Times New Roman" w:hAnsiTheme="majorHAnsi" w:cs="Tahoma"/>
          <w:b/>
          <w:spacing w:val="8"/>
          <w:sz w:val="20"/>
          <w:szCs w:val="20"/>
        </w:rPr>
        <w:t xml:space="preserve"> -</w:t>
      </w:r>
      <w:r w:rsidR="003B1DED">
        <w:rPr>
          <w:rFonts w:asciiTheme="majorHAnsi" w:eastAsia="Times New Roman" w:hAnsiTheme="majorHAnsi" w:cs="Tahoma"/>
          <w:spacing w:val="8"/>
          <w:sz w:val="20"/>
          <w:szCs w:val="20"/>
        </w:rPr>
        <w:t xml:space="preserve"> </w:t>
      </w:r>
      <w:r w:rsidR="003B1DED">
        <w:rPr>
          <w:rFonts w:asciiTheme="majorHAnsi" w:hAnsiTheme="majorHAnsi"/>
          <w:b/>
          <w:sz w:val="20"/>
          <w:szCs w:val="20"/>
          <w:u w:val="single"/>
        </w:rPr>
        <w:t>Scenario 2</w:t>
      </w:r>
      <w:r w:rsidR="003B1DED" w:rsidRPr="001D1722">
        <w:rPr>
          <w:rFonts w:asciiTheme="majorHAnsi" w:hAnsiTheme="majorHAnsi"/>
          <w:b/>
          <w:sz w:val="20"/>
          <w:szCs w:val="20"/>
          <w:u w:val="single"/>
        </w:rPr>
        <w:t>:</w:t>
      </w:r>
      <w:r w:rsidR="003B1DED">
        <w:rPr>
          <w:rFonts w:asciiTheme="majorHAnsi" w:hAnsiTheme="majorHAnsi"/>
          <w:sz w:val="20"/>
          <w:szCs w:val="20"/>
          <w:u w:val="single"/>
        </w:rPr>
        <w:t xml:space="preserve"> With </w:t>
      </w:r>
      <w:r w:rsidR="003B1DED" w:rsidRPr="001D1722">
        <w:rPr>
          <w:rFonts w:asciiTheme="majorHAnsi" w:hAnsiTheme="majorHAnsi"/>
          <w:sz w:val="20"/>
          <w:szCs w:val="20"/>
          <w:u w:val="single"/>
        </w:rPr>
        <w:t xml:space="preserve">Project extension to </w:t>
      </w:r>
      <w:r w:rsidR="005E4208">
        <w:rPr>
          <w:rFonts w:asciiTheme="majorHAnsi" w:hAnsiTheme="majorHAnsi"/>
          <w:sz w:val="20"/>
          <w:szCs w:val="20"/>
          <w:u w:val="single"/>
        </w:rPr>
        <w:t>Jan 2020</w:t>
      </w:r>
      <w:r w:rsidR="003B1DED">
        <w:rPr>
          <w:rFonts w:asciiTheme="majorHAnsi" w:hAnsiTheme="majorHAnsi"/>
          <w:sz w:val="20"/>
          <w:szCs w:val="20"/>
        </w:rPr>
        <w:t xml:space="preserve"> </w:t>
      </w:r>
    </w:p>
    <w:tbl>
      <w:tblPr>
        <w:tblStyle w:val="TableGrid"/>
        <w:tblW w:w="0" w:type="auto"/>
        <w:tblInd w:w="108" w:type="dxa"/>
        <w:tblLook w:val="04A0" w:firstRow="1" w:lastRow="0" w:firstColumn="1" w:lastColumn="0" w:noHBand="0" w:noVBand="1"/>
      </w:tblPr>
      <w:tblGrid>
        <w:gridCol w:w="1227"/>
        <w:gridCol w:w="222"/>
        <w:gridCol w:w="2151"/>
        <w:gridCol w:w="222"/>
        <w:gridCol w:w="2208"/>
      </w:tblGrid>
      <w:tr w:rsidR="003B1DED" w:rsidRPr="00190C57" w14:paraId="576E5935" w14:textId="77777777" w:rsidTr="003B1DED">
        <w:tc>
          <w:tcPr>
            <w:tcW w:w="0" w:type="auto"/>
            <w:shd w:val="clear" w:color="auto" w:fill="008000"/>
          </w:tcPr>
          <w:p w14:paraId="73FFEE11" w14:textId="77777777" w:rsidR="003B1DED" w:rsidRPr="00190C57" w:rsidRDefault="003B1DED" w:rsidP="003B1DED">
            <w:pPr>
              <w:rPr>
                <w:rFonts w:asciiTheme="majorHAnsi" w:hAnsiTheme="majorHAnsi"/>
                <w:color w:val="FFFFFF" w:themeColor="background1"/>
                <w:sz w:val="14"/>
                <w:szCs w:val="14"/>
              </w:rPr>
            </w:pPr>
            <w:r w:rsidRPr="00190C57">
              <w:rPr>
                <w:rFonts w:asciiTheme="majorHAnsi" w:hAnsiTheme="majorHAnsi"/>
                <w:b/>
                <w:color w:val="FFFFFF" w:themeColor="background1"/>
                <w:sz w:val="14"/>
                <w:szCs w:val="14"/>
              </w:rPr>
              <w:t>Green</w:t>
            </w:r>
            <w:r w:rsidRPr="00190C57">
              <w:rPr>
                <w:rFonts w:asciiTheme="majorHAnsi" w:hAnsiTheme="majorHAnsi"/>
                <w:color w:val="FFFFFF" w:themeColor="background1"/>
                <w:sz w:val="14"/>
                <w:szCs w:val="14"/>
              </w:rPr>
              <w:t xml:space="preserve"> = Achieved</w:t>
            </w:r>
          </w:p>
        </w:tc>
        <w:tc>
          <w:tcPr>
            <w:tcW w:w="0" w:type="auto"/>
            <w:tcBorders>
              <w:top w:val="nil"/>
              <w:bottom w:val="nil"/>
            </w:tcBorders>
            <w:shd w:val="clear" w:color="auto" w:fill="auto"/>
          </w:tcPr>
          <w:p w14:paraId="3C5D0500" w14:textId="77777777" w:rsidR="003B1DED" w:rsidRPr="00190C57" w:rsidRDefault="003B1DED" w:rsidP="003B1DED">
            <w:pPr>
              <w:rPr>
                <w:rFonts w:asciiTheme="majorHAnsi" w:hAnsiTheme="majorHAnsi"/>
                <w:color w:val="FFFFFF" w:themeColor="background1"/>
                <w:sz w:val="14"/>
                <w:szCs w:val="14"/>
              </w:rPr>
            </w:pPr>
          </w:p>
        </w:tc>
        <w:tc>
          <w:tcPr>
            <w:tcW w:w="0" w:type="auto"/>
            <w:shd w:val="clear" w:color="auto" w:fill="FFFF00"/>
          </w:tcPr>
          <w:p w14:paraId="5795B088" w14:textId="77777777" w:rsidR="003B1DED" w:rsidRPr="00DF4583" w:rsidRDefault="003B1DED" w:rsidP="003B1DED">
            <w:pPr>
              <w:rPr>
                <w:rFonts w:asciiTheme="majorHAnsi" w:hAnsiTheme="majorHAnsi"/>
                <w:color w:val="000000" w:themeColor="text1"/>
                <w:sz w:val="14"/>
                <w:szCs w:val="14"/>
              </w:rPr>
            </w:pPr>
            <w:r>
              <w:rPr>
                <w:rFonts w:asciiTheme="majorHAnsi" w:hAnsiTheme="majorHAnsi"/>
                <w:b/>
                <w:color w:val="000000" w:themeColor="text1"/>
                <w:sz w:val="14"/>
                <w:szCs w:val="14"/>
              </w:rPr>
              <w:t>Yellow</w:t>
            </w:r>
            <w:r w:rsidRPr="00DF4583">
              <w:rPr>
                <w:rFonts w:asciiTheme="majorHAnsi" w:hAnsiTheme="majorHAnsi"/>
                <w:color w:val="000000" w:themeColor="text1"/>
                <w:sz w:val="14"/>
                <w:szCs w:val="14"/>
              </w:rPr>
              <w:t xml:space="preserve"> = On target to be achieved</w:t>
            </w:r>
          </w:p>
        </w:tc>
        <w:tc>
          <w:tcPr>
            <w:tcW w:w="0" w:type="auto"/>
            <w:tcBorders>
              <w:top w:val="nil"/>
              <w:bottom w:val="nil"/>
            </w:tcBorders>
            <w:shd w:val="clear" w:color="auto" w:fill="auto"/>
          </w:tcPr>
          <w:p w14:paraId="24A241F3" w14:textId="77777777" w:rsidR="003B1DED" w:rsidRPr="00190C57" w:rsidRDefault="003B1DED" w:rsidP="003B1DED">
            <w:pPr>
              <w:rPr>
                <w:rFonts w:asciiTheme="majorHAnsi" w:hAnsiTheme="majorHAnsi"/>
                <w:color w:val="FFFFFF" w:themeColor="background1"/>
                <w:sz w:val="14"/>
                <w:szCs w:val="14"/>
              </w:rPr>
            </w:pPr>
          </w:p>
        </w:tc>
        <w:tc>
          <w:tcPr>
            <w:tcW w:w="0" w:type="auto"/>
            <w:shd w:val="clear" w:color="auto" w:fill="FF0000"/>
          </w:tcPr>
          <w:p w14:paraId="7FC8DA5F" w14:textId="77777777" w:rsidR="003B1DED" w:rsidRPr="00190C57" w:rsidRDefault="003B1DED" w:rsidP="003B1DED">
            <w:pPr>
              <w:rPr>
                <w:rFonts w:asciiTheme="majorHAnsi" w:hAnsiTheme="majorHAnsi"/>
                <w:color w:val="FFFFFF" w:themeColor="background1"/>
                <w:sz w:val="14"/>
                <w:szCs w:val="14"/>
              </w:rPr>
            </w:pPr>
            <w:r w:rsidRPr="00190C57">
              <w:rPr>
                <w:rFonts w:asciiTheme="majorHAnsi" w:hAnsiTheme="majorHAnsi"/>
                <w:b/>
                <w:color w:val="FFFFFF" w:themeColor="background1"/>
                <w:sz w:val="14"/>
                <w:szCs w:val="14"/>
              </w:rPr>
              <w:t>Red</w:t>
            </w:r>
            <w:r w:rsidRPr="00190C57">
              <w:rPr>
                <w:rFonts w:asciiTheme="majorHAnsi" w:hAnsiTheme="majorHAnsi"/>
                <w:color w:val="FFFFFF" w:themeColor="background1"/>
                <w:sz w:val="14"/>
                <w:szCs w:val="14"/>
              </w:rPr>
              <w:t xml:space="preserve"> = Not on target to be achieved</w:t>
            </w:r>
          </w:p>
        </w:tc>
      </w:tr>
    </w:tbl>
    <w:p w14:paraId="3F613945" w14:textId="77777777" w:rsidR="003B1DED" w:rsidRPr="0050475F" w:rsidRDefault="003B1DED" w:rsidP="003B1DED">
      <w:pPr>
        <w:rPr>
          <w:rFonts w:asciiTheme="majorHAnsi" w:hAnsiTheme="majorHAnsi"/>
          <w:sz w:val="12"/>
          <w:szCs w:val="12"/>
        </w:rPr>
      </w:pPr>
    </w:p>
    <w:tbl>
      <w:tblPr>
        <w:tblW w:w="13976" w:type="dxa"/>
        <w:tblInd w:w="8" w:type="dxa"/>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1360"/>
        <w:gridCol w:w="1784"/>
        <w:gridCol w:w="2138"/>
        <w:gridCol w:w="3571"/>
        <w:gridCol w:w="1022"/>
        <w:gridCol w:w="4101"/>
      </w:tblGrid>
      <w:tr w:rsidR="003B1DED" w:rsidRPr="009A1B9A" w14:paraId="43D99D5A" w14:textId="77777777" w:rsidTr="008B6F69">
        <w:trPr>
          <w:tblHead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FDEDEF1" w14:textId="77777777" w:rsidR="003B1DED" w:rsidRPr="00190C57" w:rsidRDefault="003B1DED" w:rsidP="003B1DED">
            <w:pPr>
              <w:jc w:val="center"/>
              <w:rPr>
                <w:rFonts w:asciiTheme="majorHAnsi" w:eastAsia="Times New Roman" w:hAnsiTheme="majorHAnsi" w:cs="Tahoma"/>
                <w:b/>
                <w:spacing w:val="8"/>
                <w:sz w:val="14"/>
                <w:szCs w:val="14"/>
              </w:rPr>
            </w:pPr>
            <w:r w:rsidRPr="00190C57">
              <w:rPr>
                <w:rFonts w:asciiTheme="majorHAnsi" w:eastAsia="Times New Roman" w:hAnsiTheme="majorHAnsi" w:cs="Tahoma"/>
                <w:b/>
                <w:spacing w:val="8"/>
                <w:sz w:val="14"/>
                <w:szCs w:val="14"/>
              </w:rPr>
              <w:t>Project Outcome</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741B72FA" w14:textId="77777777" w:rsidR="003B1DED" w:rsidRPr="00190C57" w:rsidRDefault="003B1DED" w:rsidP="003B1DED">
            <w:pPr>
              <w:jc w:val="center"/>
              <w:rPr>
                <w:rFonts w:asciiTheme="majorHAnsi" w:eastAsia="Times New Roman" w:hAnsiTheme="majorHAnsi" w:cs="Tahoma"/>
                <w:b/>
                <w:bCs/>
                <w:spacing w:val="8"/>
                <w:sz w:val="14"/>
                <w:szCs w:val="14"/>
              </w:rPr>
            </w:pPr>
            <w:r w:rsidRPr="00190C57">
              <w:rPr>
                <w:rFonts w:asciiTheme="majorHAnsi" w:eastAsia="Times New Roman" w:hAnsiTheme="majorHAnsi" w:cs="Tahoma"/>
                <w:b/>
                <w:bCs/>
                <w:spacing w:val="8"/>
                <w:sz w:val="14"/>
                <w:szCs w:val="14"/>
              </w:rPr>
              <w:t>Indicators</w:t>
            </w:r>
          </w:p>
          <w:p w14:paraId="5C16E032" w14:textId="77777777" w:rsidR="003B1DED" w:rsidRPr="00190C57" w:rsidRDefault="003B1DED" w:rsidP="003B1DED">
            <w:pPr>
              <w:jc w:val="center"/>
              <w:rPr>
                <w:rFonts w:asciiTheme="majorHAnsi" w:eastAsia="Times New Roman" w:hAnsiTheme="majorHAnsi" w:cs="Tahoma"/>
                <w:spacing w:val="8"/>
                <w:sz w:val="14"/>
                <w:szCs w:val="14"/>
              </w:rPr>
            </w:pPr>
            <w:r w:rsidRPr="00190C57">
              <w:rPr>
                <w:rFonts w:asciiTheme="majorHAnsi" w:eastAsia="Times New Roman" w:hAnsiTheme="majorHAnsi" w:cs="Tahoma"/>
                <w:b/>
                <w:bCs/>
                <w:spacing w:val="8"/>
                <w:sz w:val="14"/>
                <w:szCs w:val="14"/>
              </w:rPr>
              <w:t>(</w:t>
            </w:r>
            <w:proofErr w:type="gramStart"/>
            <w:r w:rsidRPr="00190C57">
              <w:rPr>
                <w:rFonts w:asciiTheme="majorHAnsi" w:eastAsia="Times New Roman" w:hAnsiTheme="majorHAnsi" w:cs="Tahoma"/>
                <w:b/>
                <w:bCs/>
                <w:spacing w:val="8"/>
                <w:sz w:val="14"/>
                <w:szCs w:val="14"/>
              </w:rPr>
              <w:t>from</w:t>
            </w:r>
            <w:proofErr w:type="gramEnd"/>
            <w:r w:rsidRPr="00190C57">
              <w:rPr>
                <w:rFonts w:asciiTheme="majorHAnsi" w:eastAsia="Times New Roman" w:hAnsiTheme="majorHAnsi" w:cs="Tahoma"/>
                <w:b/>
                <w:bCs/>
                <w:spacing w:val="8"/>
                <w:sz w:val="14"/>
                <w:szCs w:val="14"/>
              </w:rPr>
              <w:t xml:space="preserve"> PRF)</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74A3D645" w14:textId="77777777" w:rsidR="003B1DED" w:rsidRPr="00190C57" w:rsidRDefault="003B1DED" w:rsidP="003B1DED">
            <w:pPr>
              <w:jc w:val="center"/>
              <w:rPr>
                <w:rFonts w:asciiTheme="majorHAnsi" w:eastAsia="Times New Roman" w:hAnsiTheme="majorHAnsi" w:cs="Tahoma"/>
                <w:spacing w:val="8"/>
                <w:sz w:val="14"/>
                <w:szCs w:val="14"/>
              </w:rPr>
            </w:pPr>
            <w:r w:rsidRPr="00190C57">
              <w:rPr>
                <w:rFonts w:asciiTheme="majorHAnsi" w:eastAsia="Times New Roman" w:hAnsiTheme="majorHAnsi" w:cs="Tahoma"/>
                <w:b/>
                <w:bCs/>
                <w:spacing w:val="8"/>
                <w:sz w:val="14"/>
                <w:szCs w:val="14"/>
              </w:rPr>
              <w:t>Baseline Level (from PRF)</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4C601BC9" w14:textId="77777777" w:rsidR="003B1DED" w:rsidRPr="00190C57" w:rsidRDefault="003B1DED" w:rsidP="003B1DED">
            <w:pPr>
              <w:jc w:val="center"/>
              <w:rPr>
                <w:rFonts w:asciiTheme="majorHAnsi" w:eastAsia="Times New Roman" w:hAnsiTheme="majorHAnsi" w:cs="Tahoma"/>
                <w:b/>
                <w:bCs/>
                <w:spacing w:val="8"/>
                <w:sz w:val="14"/>
                <w:szCs w:val="14"/>
              </w:rPr>
            </w:pPr>
            <w:r>
              <w:rPr>
                <w:rFonts w:asciiTheme="majorHAnsi" w:eastAsia="Times New Roman" w:hAnsiTheme="majorHAnsi" w:cs="Tahoma"/>
                <w:b/>
                <w:bCs/>
                <w:spacing w:val="8"/>
                <w:sz w:val="14"/>
                <w:szCs w:val="14"/>
              </w:rPr>
              <w:t>End-of-P</w:t>
            </w:r>
            <w:r w:rsidRPr="00190C57">
              <w:rPr>
                <w:rFonts w:asciiTheme="majorHAnsi" w:eastAsia="Times New Roman" w:hAnsiTheme="majorHAnsi" w:cs="Tahoma"/>
                <w:b/>
                <w:bCs/>
                <w:spacing w:val="8"/>
                <w:sz w:val="14"/>
                <w:szCs w:val="14"/>
              </w:rPr>
              <w:t xml:space="preserve">roject </w:t>
            </w:r>
            <w:r>
              <w:rPr>
                <w:rFonts w:asciiTheme="majorHAnsi" w:eastAsia="Times New Roman" w:hAnsiTheme="majorHAnsi" w:cs="Tahoma"/>
                <w:b/>
                <w:bCs/>
                <w:spacing w:val="8"/>
                <w:sz w:val="14"/>
                <w:szCs w:val="14"/>
              </w:rPr>
              <w:t>(</w:t>
            </w:r>
            <w:proofErr w:type="spellStart"/>
            <w:r>
              <w:rPr>
                <w:rFonts w:asciiTheme="majorHAnsi" w:eastAsia="Times New Roman" w:hAnsiTheme="majorHAnsi" w:cs="Tahoma"/>
                <w:b/>
                <w:bCs/>
                <w:spacing w:val="8"/>
                <w:sz w:val="14"/>
                <w:szCs w:val="14"/>
              </w:rPr>
              <w:t>EoP</w:t>
            </w:r>
            <w:proofErr w:type="spellEnd"/>
            <w:r>
              <w:rPr>
                <w:rFonts w:asciiTheme="majorHAnsi" w:eastAsia="Times New Roman" w:hAnsiTheme="majorHAnsi" w:cs="Tahoma"/>
                <w:b/>
                <w:bCs/>
                <w:spacing w:val="8"/>
                <w:sz w:val="14"/>
                <w:szCs w:val="14"/>
              </w:rPr>
              <w:t xml:space="preserve">) </w:t>
            </w:r>
            <w:r w:rsidRPr="00190C57">
              <w:rPr>
                <w:rFonts w:asciiTheme="majorHAnsi" w:eastAsia="Times New Roman" w:hAnsiTheme="majorHAnsi" w:cs="Tahoma"/>
                <w:b/>
                <w:bCs/>
                <w:spacing w:val="8"/>
                <w:sz w:val="14"/>
                <w:szCs w:val="14"/>
              </w:rPr>
              <w:t>Target</w:t>
            </w:r>
          </w:p>
          <w:p w14:paraId="1E16DEA4" w14:textId="6247551A" w:rsidR="003B1DED" w:rsidRPr="00190C57" w:rsidRDefault="003B1DED" w:rsidP="005E4208">
            <w:pPr>
              <w:jc w:val="center"/>
              <w:rPr>
                <w:rFonts w:asciiTheme="majorHAnsi" w:eastAsia="Times New Roman" w:hAnsiTheme="majorHAnsi" w:cs="Tahoma"/>
                <w:spacing w:val="8"/>
                <w:sz w:val="14"/>
                <w:szCs w:val="14"/>
              </w:rPr>
            </w:pPr>
            <w:r>
              <w:rPr>
                <w:rFonts w:asciiTheme="majorHAnsi" w:eastAsia="Times New Roman" w:hAnsiTheme="majorHAnsi" w:cs="Tahoma"/>
                <w:b/>
                <w:bCs/>
                <w:spacing w:val="8"/>
                <w:sz w:val="14"/>
                <w:szCs w:val="14"/>
              </w:rPr>
              <w:t>(</w:t>
            </w:r>
            <w:proofErr w:type="gramStart"/>
            <w:r>
              <w:rPr>
                <w:rFonts w:asciiTheme="majorHAnsi" w:eastAsia="Times New Roman" w:hAnsiTheme="majorHAnsi" w:cs="Tahoma"/>
                <w:b/>
                <w:bCs/>
                <w:spacing w:val="8"/>
                <w:sz w:val="14"/>
                <w:szCs w:val="14"/>
              </w:rPr>
              <w:t>extended</w:t>
            </w:r>
            <w:proofErr w:type="gramEnd"/>
            <w:r>
              <w:rPr>
                <w:rFonts w:asciiTheme="majorHAnsi" w:eastAsia="Times New Roman" w:hAnsiTheme="majorHAnsi" w:cs="Tahoma"/>
                <w:b/>
                <w:bCs/>
                <w:spacing w:val="8"/>
                <w:sz w:val="14"/>
                <w:szCs w:val="14"/>
              </w:rPr>
              <w:t xml:space="preserve"> to</w:t>
            </w:r>
            <w:r w:rsidRPr="00190C57">
              <w:rPr>
                <w:rFonts w:asciiTheme="majorHAnsi" w:eastAsia="Times New Roman" w:hAnsiTheme="majorHAnsi" w:cs="Tahoma"/>
                <w:b/>
                <w:bCs/>
                <w:spacing w:val="8"/>
                <w:sz w:val="14"/>
                <w:szCs w:val="14"/>
              </w:rPr>
              <w:t xml:space="preserve"> </w:t>
            </w:r>
            <w:r w:rsidR="005E4208">
              <w:rPr>
                <w:rFonts w:asciiTheme="majorHAnsi" w:eastAsia="Times New Roman" w:hAnsiTheme="majorHAnsi" w:cs="Tahoma"/>
                <w:b/>
                <w:bCs/>
                <w:spacing w:val="8"/>
                <w:sz w:val="14"/>
                <w:szCs w:val="14"/>
              </w:rPr>
              <w:t>Jan 2020</w:t>
            </w:r>
            <w:r w:rsidRPr="00190C57">
              <w:rPr>
                <w:rFonts w:asciiTheme="majorHAnsi" w:eastAsia="Times New Roman" w:hAnsiTheme="majorHAnsi" w:cs="Tahoma"/>
                <w:b/>
                <w:bCs/>
                <w:spacing w:val="8"/>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6E67ED47" w14:textId="77777777" w:rsidR="003B1DED" w:rsidRPr="009C2E2B" w:rsidRDefault="003B1DED" w:rsidP="003B1DED">
            <w:pPr>
              <w:jc w:val="center"/>
              <w:rPr>
                <w:rFonts w:asciiTheme="majorHAnsi" w:eastAsia="Times New Roman" w:hAnsiTheme="majorHAnsi" w:cs="Tahoma"/>
                <w:b/>
                <w:bCs/>
                <w:spacing w:val="8"/>
                <w:sz w:val="14"/>
                <w:szCs w:val="14"/>
              </w:rPr>
            </w:pPr>
            <w:r w:rsidRPr="009C2E2B">
              <w:rPr>
                <w:rFonts w:asciiTheme="majorHAnsi" w:eastAsia="Times New Roman" w:hAnsiTheme="majorHAnsi" w:cs="Tahoma"/>
                <w:b/>
                <w:bCs/>
                <w:spacing w:val="8"/>
                <w:sz w:val="14"/>
                <w:szCs w:val="14"/>
              </w:rPr>
              <w:t>Midterm</w:t>
            </w:r>
          </w:p>
          <w:p w14:paraId="2406A35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bCs/>
                <w:spacing w:val="8"/>
                <w:sz w:val="14"/>
                <w:szCs w:val="14"/>
              </w:rPr>
              <w:t>(April 2018) Achievement Rating</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2DB6409D" w14:textId="77777777" w:rsidR="003B1DED" w:rsidRPr="008D4051" w:rsidRDefault="003B1DED" w:rsidP="003B1DED">
            <w:pPr>
              <w:jc w:val="center"/>
              <w:rPr>
                <w:rFonts w:asciiTheme="majorHAnsi" w:eastAsia="Times New Roman" w:hAnsiTheme="majorHAnsi" w:cs="Tahoma"/>
                <w:spacing w:val="8"/>
                <w:sz w:val="14"/>
                <w:szCs w:val="14"/>
              </w:rPr>
            </w:pPr>
            <w:r w:rsidRPr="008D4051">
              <w:rPr>
                <w:rFonts w:asciiTheme="majorHAnsi" w:eastAsia="Times New Roman" w:hAnsiTheme="majorHAnsi" w:cs="Tahoma"/>
                <w:b/>
                <w:bCs/>
                <w:spacing w:val="8"/>
                <w:sz w:val="14"/>
                <w:szCs w:val="14"/>
              </w:rPr>
              <w:t>Justification for Rating</w:t>
            </w:r>
          </w:p>
        </w:tc>
      </w:tr>
      <w:tr w:rsidR="003B1DED" w:rsidRPr="009A1B9A" w14:paraId="74A8944B"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0E766921" w14:textId="77777777" w:rsidR="003B1DED" w:rsidRPr="00190C57" w:rsidRDefault="003B1DED" w:rsidP="003B1DED">
            <w:pPr>
              <w:rPr>
                <w:rFonts w:asciiTheme="majorHAnsi" w:eastAsia="Times New Roman" w:hAnsiTheme="majorHAnsi" w:cs="Times New Roman"/>
                <w:b/>
                <w:bCs/>
                <w:color w:val="000000" w:themeColor="text1"/>
                <w:sz w:val="14"/>
                <w:szCs w:val="14"/>
              </w:rPr>
            </w:pPr>
            <w:r w:rsidRPr="00190C57">
              <w:rPr>
                <w:rFonts w:asciiTheme="majorHAnsi" w:eastAsia="Times New Roman" w:hAnsiTheme="majorHAnsi" w:cs="Times New Roman"/>
                <w:b/>
                <w:color w:val="000000" w:themeColor="text1"/>
                <w:sz w:val="14"/>
                <w:szCs w:val="14"/>
              </w:rPr>
              <w:t>Outcome 1.1:</w:t>
            </w:r>
            <w:r w:rsidRPr="00190C57">
              <w:rPr>
                <w:rFonts w:asciiTheme="majorHAnsi" w:eastAsia="Times New Roman" w:hAnsiTheme="majorHAnsi" w:cs="Times New Roman"/>
                <w:color w:val="000000" w:themeColor="text1"/>
                <w:sz w:val="14"/>
                <w:szCs w:val="14"/>
              </w:rPr>
              <w:t xml:space="preserve"> Regional governance structure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FABCBE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Status of YSLME Commission and subsidiary bodies at regional level.</w:t>
            </w:r>
            <w:r w:rsidRPr="00190C57">
              <w:rPr>
                <w:rFonts w:asciiTheme="majorHAnsi" w:hAnsiTheme="majorHAnsi" w:cs="Times New Roman"/>
                <w:i/>
                <w:color w:val="000000"/>
                <w:sz w:val="14"/>
                <w:szCs w:val="14"/>
              </w:rPr>
              <w:t xml:space="preserve"> </w:t>
            </w:r>
          </w:p>
          <w:p w14:paraId="2CB9A672"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9333B4E"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i/>
                <w:iCs/>
                <w:color w:val="000000"/>
                <w:sz w:val="14"/>
                <w:szCs w:val="14"/>
              </w:rPr>
              <w:t>Ad hoc</w:t>
            </w:r>
            <w:r w:rsidRPr="00190C57">
              <w:rPr>
                <w:rFonts w:asciiTheme="majorHAnsi" w:hAnsiTheme="majorHAnsi" w:cs="Times New Roman"/>
                <w:color w:val="000000"/>
                <w:sz w:val="14"/>
                <w:szCs w:val="14"/>
              </w:rPr>
              <w:t xml:space="preserve"> regional co-ordination through the YSLME Regional Project Board and weak cross sector management at the national level.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D76FBA5"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u w:val="single"/>
              </w:rPr>
            </w:pPr>
            <w:r w:rsidRPr="00190C57">
              <w:rPr>
                <w:rFonts w:asciiTheme="majorHAnsi" w:hAnsiTheme="majorHAnsi" w:cs="Times New Roman"/>
                <w:color w:val="000000"/>
                <w:sz w:val="14"/>
                <w:szCs w:val="14"/>
              </w:rPr>
              <w:t>Functioning YSLME Commission.</w:t>
            </w:r>
          </w:p>
          <w:p w14:paraId="08A0E0C1"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hAnsiTheme="majorHAnsi" w:cs="Times New Roman"/>
                <w:sz w:val="14"/>
                <w:szCs w:val="14"/>
                <w:lang w:eastAsia="zh-CN"/>
              </w:rPr>
              <w:t>All the</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Terms of Reference for the YSLME Commission and Subsidiary Bodies approved by all participating country Governments.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1EDB10AD" w14:textId="77777777" w:rsidR="003B1DED" w:rsidRPr="009C2E2B" w:rsidRDefault="003B1DED" w:rsidP="003B1DED">
            <w:pPr>
              <w:jc w:val="center"/>
              <w:rPr>
                <w:rFonts w:asciiTheme="majorHAnsi" w:eastAsia="Times New Roman" w:hAnsiTheme="majorHAnsi" w:cs="Tahoma"/>
                <w:b/>
                <w:spacing w:val="8"/>
                <w:sz w:val="14"/>
                <w:szCs w:val="14"/>
              </w:rPr>
            </w:pPr>
          </w:p>
          <w:p w14:paraId="551B780A"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19D90482"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p w14:paraId="358E9FC8"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w:t>
            </w:r>
            <w:proofErr w:type="gramStart"/>
            <w:r w:rsidRPr="009C2E2B">
              <w:rPr>
                <w:rFonts w:asciiTheme="majorHAnsi" w:eastAsia="Times New Roman" w:hAnsiTheme="majorHAnsi" w:cs="Tahoma"/>
                <w:b/>
                <w:spacing w:val="8"/>
                <w:sz w:val="14"/>
                <w:szCs w:val="14"/>
              </w:rPr>
              <w:t>with</w:t>
            </w:r>
            <w:proofErr w:type="gramEnd"/>
            <w:r w:rsidRPr="009C2E2B">
              <w:rPr>
                <w:rFonts w:asciiTheme="majorHAnsi" w:eastAsia="Times New Roman" w:hAnsiTheme="majorHAnsi" w:cs="Tahoma"/>
                <w:b/>
                <w:spacing w:val="8"/>
                <w:sz w:val="14"/>
                <w:szCs w:val="14"/>
              </w:rPr>
              <w:t xml:space="preserve"> risks)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B948A1B" w14:textId="77777777" w:rsidR="003B1DED" w:rsidRPr="008D4051" w:rsidRDefault="003B1DED" w:rsidP="003B1DED">
            <w:pPr>
              <w:pStyle w:val="ListParagraph"/>
              <w:numPr>
                <w:ilvl w:val="0"/>
                <w:numId w:val="66"/>
              </w:numPr>
              <w:rPr>
                <w:rFonts w:asciiTheme="majorHAnsi" w:hAnsiTheme="majorHAnsi" w:cs="Times New Roman"/>
                <w:color w:val="000000"/>
                <w:sz w:val="14"/>
                <w:szCs w:val="14"/>
              </w:rPr>
            </w:pPr>
            <w:r w:rsidRPr="008D4051">
              <w:rPr>
                <w:rFonts w:asciiTheme="majorHAnsi" w:hAnsiTheme="majorHAnsi" w:cs="Times New Roman"/>
                <w:sz w:val="14"/>
                <w:szCs w:val="14"/>
                <w:lang w:eastAsia="zh-CN"/>
              </w:rPr>
              <w:t xml:space="preserve">All </w:t>
            </w:r>
            <w:proofErr w:type="spellStart"/>
            <w:r w:rsidRPr="008D4051">
              <w:rPr>
                <w:rFonts w:asciiTheme="majorHAnsi" w:hAnsiTheme="majorHAnsi" w:cs="Times New Roman"/>
                <w:sz w:val="14"/>
                <w:szCs w:val="14"/>
                <w:lang w:eastAsia="zh-CN"/>
              </w:rPr>
              <w:t>T</w:t>
            </w:r>
            <w:r w:rsidRPr="008D4051">
              <w:rPr>
                <w:rFonts w:asciiTheme="majorHAnsi" w:hAnsiTheme="majorHAnsi" w:cs="Times New Roman"/>
                <w:color w:val="000000"/>
                <w:sz w:val="14"/>
                <w:szCs w:val="14"/>
              </w:rPr>
              <w:t>oRs</w:t>
            </w:r>
            <w:proofErr w:type="spellEnd"/>
            <w:r w:rsidRPr="008D4051">
              <w:rPr>
                <w:rFonts w:asciiTheme="majorHAnsi" w:hAnsiTheme="majorHAnsi" w:cs="Times New Roman"/>
                <w:color w:val="000000"/>
                <w:sz w:val="14"/>
                <w:szCs w:val="14"/>
              </w:rPr>
              <w:t xml:space="preserve"> for “interim ” arrangements have been approved and all interim arrangements are now fully functional (ICC, MSTP, RWGs).</w:t>
            </w:r>
          </w:p>
          <w:p w14:paraId="4C830E77" w14:textId="77777777" w:rsidR="003B1DED" w:rsidRPr="008D4051" w:rsidRDefault="003B1DED" w:rsidP="003B1DED">
            <w:pPr>
              <w:pStyle w:val="ListParagraph"/>
              <w:numPr>
                <w:ilvl w:val="0"/>
                <w:numId w:val="66"/>
              </w:numPr>
              <w:rPr>
                <w:rFonts w:asciiTheme="majorHAnsi" w:eastAsia="Times New Roman" w:hAnsiTheme="majorHAnsi" w:cs="Tahoma"/>
                <w:color w:val="0A0A0A"/>
                <w:sz w:val="14"/>
                <w:szCs w:val="14"/>
              </w:rPr>
            </w:pPr>
            <w:r w:rsidRPr="008D4051">
              <w:rPr>
                <w:rFonts w:asciiTheme="majorHAnsi" w:eastAsia="Times New Roman" w:hAnsiTheme="majorHAnsi" w:cs="Tahoma"/>
                <w:color w:val="0A0A0A"/>
                <w:sz w:val="14"/>
                <w:szCs w:val="14"/>
              </w:rPr>
              <w:t xml:space="preserve">So long as </w:t>
            </w:r>
            <w:r w:rsidRPr="008D4051">
              <w:rPr>
                <w:rFonts w:asciiTheme="majorHAnsi" w:eastAsia="Times New Roman" w:hAnsiTheme="majorHAnsi" w:cs="Tahoma"/>
                <w:color w:val="0A0A0A"/>
                <w:sz w:val="14"/>
                <w:szCs w:val="14"/>
                <w:u w:val="single"/>
              </w:rPr>
              <w:t>extremely high priority</w:t>
            </w:r>
            <w:r w:rsidRPr="008D4051">
              <w:rPr>
                <w:rFonts w:asciiTheme="majorHAnsi" w:eastAsia="Times New Roman" w:hAnsiTheme="majorHAnsi" w:cs="Tahoma"/>
                <w:color w:val="0A0A0A"/>
                <w:sz w:val="14"/>
                <w:szCs w:val="14"/>
              </w:rPr>
              <w:t xml:space="preserve"> is given to completing ALL of Component 1, and especially bringing forward the schedule for the Task Forces and consultancies on legal and financial arrangements, there is good chance that this will be achieved. </w:t>
            </w:r>
          </w:p>
          <w:p w14:paraId="5ACED135" w14:textId="77777777" w:rsidR="003B1DED" w:rsidRPr="008D4051" w:rsidRDefault="003B1DED" w:rsidP="003B1DED">
            <w:pPr>
              <w:pStyle w:val="ListParagraph"/>
              <w:numPr>
                <w:ilvl w:val="0"/>
                <w:numId w:val="66"/>
              </w:numPr>
              <w:rPr>
                <w:rFonts w:asciiTheme="majorHAnsi" w:eastAsia="Times New Roman" w:hAnsiTheme="majorHAnsi" w:cs="Tahoma"/>
                <w:color w:val="0A0A0A"/>
                <w:sz w:val="14"/>
                <w:szCs w:val="14"/>
              </w:rPr>
            </w:pPr>
            <w:r w:rsidRPr="008D4051">
              <w:rPr>
                <w:rFonts w:asciiTheme="majorHAnsi" w:eastAsia="Times New Roman" w:hAnsiTheme="majorHAnsi" w:cs="Tahoma"/>
                <w:bCs/>
                <w:color w:val="0A0A0A"/>
                <w:sz w:val="14"/>
                <w:szCs w:val="14"/>
              </w:rPr>
              <w:t>However, there are real risks to this Objective including an apparent ‘softening” of PRC</w:t>
            </w:r>
            <w:r>
              <w:rPr>
                <w:rFonts w:asciiTheme="majorHAnsi" w:eastAsia="Times New Roman" w:hAnsiTheme="majorHAnsi" w:cs="Tahoma"/>
                <w:bCs/>
                <w:color w:val="0A0A0A"/>
                <w:sz w:val="14"/>
                <w:szCs w:val="14"/>
              </w:rPr>
              <w:t>’</w:t>
            </w:r>
            <w:r w:rsidRPr="008D4051">
              <w:rPr>
                <w:rFonts w:asciiTheme="majorHAnsi" w:eastAsia="Times New Roman" w:hAnsiTheme="majorHAnsi" w:cs="Tahoma"/>
                <w:bCs/>
                <w:color w:val="0A0A0A"/>
                <w:sz w:val="14"/>
                <w:szCs w:val="14"/>
              </w:rPr>
              <w:t>s desire for establishing the Commission.</w:t>
            </w:r>
          </w:p>
          <w:p w14:paraId="4B3CC042" w14:textId="31F0509E" w:rsidR="003B1DED" w:rsidRPr="008D4051" w:rsidRDefault="003B1DED" w:rsidP="0011476C">
            <w:pPr>
              <w:pStyle w:val="ListParagraph"/>
              <w:numPr>
                <w:ilvl w:val="0"/>
                <w:numId w:val="66"/>
              </w:numPr>
              <w:rPr>
                <w:rFonts w:asciiTheme="majorHAnsi" w:hAnsiTheme="majorHAnsi" w:cs="Times New Roman"/>
                <w:color w:val="000000"/>
                <w:sz w:val="14"/>
                <w:szCs w:val="14"/>
              </w:rPr>
            </w:pPr>
            <w:r w:rsidRPr="008D4051">
              <w:rPr>
                <w:rFonts w:asciiTheme="majorHAnsi" w:eastAsia="Times New Roman" w:hAnsiTheme="majorHAnsi" w:cs="Tahoma"/>
                <w:color w:val="0A0A0A"/>
                <w:sz w:val="14"/>
                <w:szCs w:val="14"/>
              </w:rPr>
              <w:t xml:space="preserve">To address this it is also strongly recommended that once the current restructure of the PRC Government is complete (scheduled for June 18), that UNDP, PMO and </w:t>
            </w:r>
            <w:r w:rsidR="0041647C">
              <w:rPr>
                <w:rFonts w:asciiTheme="majorHAnsi" w:eastAsia="Times New Roman" w:hAnsiTheme="majorHAnsi" w:cs="Tahoma"/>
                <w:color w:val="0A0A0A"/>
                <w:sz w:val="14"/>
                <w:szCs w:val="14"/>
              </w:rPr>
              <w:t>ROK</w:t>
            </w:r>
            <w:r w:rsidRPr="008D4051">
              <w:rPr>
                <w:rFonts w:asciiTheme="majorHAnsi" w:eastAsia="Times New Roman" w:hAnsiTheme="majorHAnsi" w:cs="Tahoma"/>
                <w:color w:val="0A0A0A"/>
                <w:sz w:val="14"/>
                <w:szCs w:val="14"/>
              </w:rPr>
              <w:t xml:space="preserve"> MOFA &amp; MOF seek a ministerial-level meeting with new PRC Minister for Natural Resources, to brief them on the Project and seek high-level support in PRC for the YS Commission.  Without this, this Project Objective may not be achieved by </w:t>
            </w:r>
            <w:r w:rsidR="0011476C">
              <w:rPr>
                <w:rFonts w:asciiTheme="majorHAnsi" w:eastAsia="Times New Roman" w:hAnsiTheme="majorHAnsi" w:cs="Tahoma"/>
                <w:color w:val="0A0A0A"/>
                <w:sz w:val="14"/>
                <w:szCs w:val="14"/>
              </w:rPr>
              <w:t>Jan 2020</w:t>
            </w:r>
            <w:r w:rsidRPr="008D4051">
              <w:rPr>
                <w:rFonts w:asciiTheme="majorHAnsi" w:eastAsia="Times New Roman" w:hAnsiTheme="majorHAnsi" w:cs="Tahoma"/>
                <w:color w:val="0A0A0A"/>
                <w:sz w:val="14"/>
                <w:szCs w:val="14"/>
              </w:rPr>
              <w:t>.</w:t>
            </w:r>
          </w:p>
        </w:tc>
      </w:tr>
      <w:tr w:rsidR="003B1DED" w:rsidRPr="009A1B9A" w14:paraId="54246725"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024DE5CE" w14:textId="77777777" w:rsidR="003B1DED" w:rsidRPr="00190C57" w:rsidRDefault="003B1DED" w:rsidP="003B1DED">
            <w:pPr>
              <w:rPr>
                <w:rFonts w:asciiTheme="majorHAnsi" w:eastAsia="Times New Roman" w:hAnsiTheme="majorHAnsi" w:cs="Times New Roman"/>
                <w:b/>
                <w:color w:val="000000" w:themeColor="text1"/>
                <w:sz w:val="14"/>
                <w:szCs w:val="14"/>
              </w:rPr>
            </w:pPr>
            <w:r w:rsidRPr="00190C57">
              <w:rPr>
                <w:rFonts w:asciiTheme="majorHAnsi" w:eastAsia="Times New Roman" w:hAnsiTheme="majorHAnsi" w:cs="Times New Roman"/>
                <w:b/>
                <w:bCs/>
                <w:color w:val="000000" w:themeColor="text1"/>
                <w:sz w:val="14"/>
                <w:szCs w:val="14"/>
              </w:rPr>
              <w:t>Outcome 1.2:</w:t>
            </w:r>
            <w:r w:rsidRPr="00190C57">
              <w:rPr>
                <w:rFonts w:asciiTheme="majorHAnsi" w:eastAsia="Times New Roman" w:hAnsiTheme="majorHAnsi" w:cs="Times New Roman"/>
                <w:color w:val="000000" w:themeColor="text1"/>
                <w:sz w:val="14"/>
                <w:szCs w:val="14"/>
              </w:rPr>
              <w:t xml:space="preserve"> Improved inter-</w:t>
            </w:r>
            <w:proofErr w:type="spellStart"/>
            <w:r w:rsidRPr="00190C57">
              <w:rPr>
                <w:rFonts w:asciiTheme="majorHAnsi" w:eastAsia="Times New Roman" w:hAnsiTheme="majorHAnsi" w:cs="Times New Roman"/>
                <w:color w:val="000000" w:themeColor="text1"/>
                <w:sz w:val="14"/>
                <w:szCs w:val="14"/>
              </w:rPr>
              <w:t>sectoral</w:t>
            </w:r>
            <w:proofErr w:type="spellEnd"/>
            <w:r w:rsidRPr="00190C57">
              <w:rPr>
                <w:rFonts w:asciiTheme="majorHAnsi" w:eastAsia="Times New Roman" w:hAnsiTheme="majorHAnsi" w:cs="Times New Roman"/>
                <w:color w:val="000000" w:themeColor="text1"/>
                <w:sz w:val="14"/>
                <w:szCs w:val="14"/>
              </w:rPr>
              <w:t xml:space="preserve"> coordination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175BA5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Status of Inter-Ministerial Coordinating Committee (IMCC). </w:t>
            </w:r>
          </w:p>
          <w:p w14:paraId="1C79B542"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042B6ACF"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10AD32A0"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5F7BCE6C"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BAAE076"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Sector management has been the normal arrangements with limited inter</w:t>
            </w:r>
            <w:r w:rsidRPr="00190C57">
              <w:rPr>
                <w:rFonts w:asciiTheme="majorHAnsi" w:hAnsiTheme="majorHAnsi" w:cs="Times New Roman"/>
                <w:color w:val="000000"/>
                <w:sz w:val="14"/>
                <w:szCs w:val="14"/>
                <w:lang w:eastAsia="zh-CN"/>
              </w:rPr>
              <w:t>-</w:t>
            </w:r>
            <w:r w:rsidRPr="00190C57">
              <w:rPr>
                <w:rFonts w:asciiTheme="majorHAnsi" w:hAnsiTheme="majorHAnsi" w:cs="Times New Roman"/>
                <w:color w:val="000000"/>
                <w:sz w:val="14"/>
                <w:szCs w:val="14"/>
              </w:rPr>
              <w:t>sector or inter</w:t>
            </w:r>
            <w:r w:rsidRPr="00190C57">
              <w:rPr>
                <w:rFonts w:asciiTheme="majorHAnsi" w:hAnsiTheme="majorHAnsi" w:cs="Times New Roman"/>
                <w:color w:val="000000"/>
                <w:sz w:val="14"/>
                <w:szCs w:val="14"/>
                <w:lang w:eastAsia="zh-CN"/>
              </w:rPr>
              <w:t>-</w:t>
            </w:r>
            <w:r w:rsidRPr="00190C57">
              <w:rPr>
                <w:rFonts w:asciiTheme="majorHAnsi" w:hAnsiTheme="majorHAnsi" w:cs="Times New Roman"/>
                <w:color w:val="000000"/>
                <w:sz w:val="14"/>
                <w:szCs w:val="14"/>
              </w:rPr>
              <w:t xml:space="preserve">ministerial interactions; where coordination was done, it was on a case by case such as </w:t>
            </w:r>
            <w:r w:rsidRPr="00190C57">
              <w:rPr>
                <w:rFonts w:asciiTheme="majorHAnsi" w:hAnsiTheme="majorHAnsi" w:cs="Times New Roman"/>
                <w:color w:val="000000"/>
                <w:sz w:val="14"/>
                <w:szCs w:val="14"/>
                <w:lang w:eastAsia="zh-CN"/>
              </w:rPr>
              <w:t>fishery management activities.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571DB25"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rPr>
              <w:t xml:space="preserve">Participation of Ministries in the IMCC will include but not limited to the following: </w:t>
            </w:r>
            <w:r w:rsidRPr="00190C57">
              <w:rPr>
                <w:rFonts w:asciiTheme="majorHAnsi" w:hAnsiTheme="majorHAnsi" w:cs="Times New Roman"/>
                <w:color w:val="000000"/>
                <w:sz w:val="14"/>
                <w:szCs w:val="14"/>
                <w:lang w:eastAsia="zh-CN"/>
              </w:rPr>
              <w:t xml:space="preserve">Ministry of Foreign Affairs, Ministry of Finance, relevant department or Ministry of Ocean &amp; Fisheries. </w:t>
            </w:r>
          </w:p>
          <w:p w14:paraId="0BF0F0D6"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u w:val="single"/>
                <w:lang w:eastAsia="zh-CN"/>
              </w:rPr>
              <w:t xml:space="preserve">At least one </w:t>
            </w:r>
            <w:r w:rsidRPr="00190C57">
              <w:rPr>
                <w:rFonts w:asciiTheme="majorHAnsi" w:hAnsiTheme="majorHAnsi" w:cs="Times New Roman"/>
                <w:color w:val="000000"/>
                <w:sz w:val="14"/>
                <w:szCs w:val="14"/>
                <w:u w:val="single"/>
              </w:rPr>
              <w:t>meeting</w:t>
            </w:r>
            <w:r w:rsidRPr="00190C57">
              <w:rPr>
                <w:rFonts w:asciiTheme="majorHAnsi" w:hAnsiTheme="majorHAnsi" w:cs="Times New Roman"/>
                <w:color w:val="000000"/>
                <w:sz w:val="14"/>
                <w:szCs w:val="14"/>
              </w:rPr>
              <w:t xml:space="preserve"> of IMCC </w:t>
            </w:r>
            <w:r w:rsidRPr="00190C57">
              <w:rPr>
                <w:rFonts w:asciiTheme="majorHAnsi" w:hAnsiTheme="majorHAnsi" w:cs="Times New Roman"/>
                <w:color w:val="000000"/>
                <w:sz w:val="14"/>
                <w:szCs w:val="14"/>
                <w:lang w:eastAsia="zh-CN"/>
              </w:rPr>
              <w:t xml:space="preserve">every year </w:t>
            </w:r>
            <w:r w:rsidRPr="00190C57">
              <w:rPr>
                <w:rFonts w:asciiTheme="majorHAnsi" w:hAnsiTheme="majorHAnsi" w:cs="Times New Roman"/>
                <w:color w:val="000000"/>
                <w:sz w:val="14"/>
                <w:szCs w:val="14"/>
              </w:rPr>
              <w:t>and functioning coordination.</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355405C7" w14:textId="77777777" w:rsidR="003B1DED" w:rsidRPr="009C2E2B" w:rsidRDefault="003B1DED" w:rsidP="003B1DED">
            <w:pPr>
              <w:jc w:val="center"/>
              <w:rPr>
                <w:rFonts w:asciiTheme="majorHAnsi" w:eastAsia="Times New Roman" w:hAnsiTheme="majorHAnsi" w:cs="Tahoma"/>
                <w:b/>
                <w:spacing w:val="8"/>
                <w:sz w:val="14"/>
                <w:szCs w:val="14"/>
              </w:rPr>
            </w:pPr>
          </w:p>
          <w:p w14:paraId="736E7A6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705BD7AD"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E6E02A9" w14:textId="77777777" w:rsidR="003B1DED" w:rsidRPr="008D4051" w:rsidRDefault="003B1DED" w:rsidP="003B1DED">
            <w:pPr>
              <w:pStyle w:val="ListParagraph"/>
              <w:numPr>
                <w:ilvl w:val="0"/>
                <w:numId w:val="67"/>
              </w:numPr>
              <w:rPr>
                <w:rFonts w:asciiTheme="majorHAnsi" w:eastAsia="Times New Roman" w:hAnsiTheme="majorHAnsi" w:cs="Tahoma"/>
                <w:sz w:val="14"/>
                <w:szCs w:val="14"/>
              </w:rPr>
            </w:pPr>
            <w:r w:rsidRPr="008D4051">
              <w:rPr>
                <w:rFonts w:asciiTheme="majorHAnsi" w:eastAsia="Times New Roman" w:hAnsiTheme="majorHAnsi" w:cs="Tahoma"/>
                <w:sz w:val="14"/>
                <w:szCs w:val="14"/>
              </w:rPr>
              <w:t xml:space="preserve">IMCC arrangements are now fully functional in each </w:t>
            </w:r>
            <w:r>
              <w:rPr>
                <w:rFonts w:asciiTheme="majorHAnsi" w:eastAsia="Times New Roman" w:hAnsiTheme="majorHAnsi" w:cs="Tahoma"/>
                <w:sz w:val="14"/>
                <w:szCs w:val="14"/>
              </w:rPr>
              <w:t>country</w:t>
            </w:r>
            <w:r w:rsidRPr="008D4051">
              <w:rPr>
                <w:rFonts w:asciiTheme="majorHAnsi" w:eastAsia="Times New Roman" w:hAnsiTheme="majorHAnsi" w:cs="Tahoma"/>
                <w:sz w:val="14"/>
                <w:szCs w:val="14"/>
              </w:rPr>
              <w:t>.</w:t>
            </w:r>
          </w:p>
          <w:p w14:paraId="2D68B5C8" w14:textId="77777777" w:rsidR="003B1DED" w:rsidRPr="008D4051" w:rsidRDefault="003B1DED" w:rsidP="003B1DED">
            <w:pPr>
              <w:pStyle w:val="ListParagraph"/>
              <w:numPr>
                <w:ilvl w:val="0"/>
                <w:numId w:val="67"/>
              </w:numPr>
              <w:rPr>
                <w:rFonts w:asciiTheme="majorHAnsi" w:eastAsia="Times New Roman" w:hAnsiTheme="majorHAnsi" w:cs="Tahoma"/>
                <w:spacing w:val="8"/>
                <w:sz w:val="14"/>
                <w:szCs w:val="14"/>
              </w:rPr>
            </w:pPr>
            <w:r w:rsidRPr="008D4051">
              <w:rPr>
                <w:rFonts w:asciiTheme="majorHAnsi" w:eastAsia="Times New Roman" w:hAnsiTheme="majorHAnsi" w:cs="Tahoma"/>
                <w:sz w:val="14"/>
                <w:szCs w:val="14"/>
              </w:rPr>
              <w:t>However, a glaring gap in both countries is absence of Min. of Environment - which by definition is a vital and essential sector in the EBM of an LME.</w:t>
            </w:r>
            <w:r w:rsidRPr="008D4051">
              <w:rPr>
                <w:rFonts w:asciiTheme="majorHAnsi" w:eastAsia="Times New Roman" w:hAnsiTheme="majorHAnsi" w:cs="Tahoma"/>
                <w:spacing w:val="8"/>
                <w:sz w:val="14"/>
                <w:szCs w:val="14"/>
              </w:rPr>
              <w:t xml:space="preserve"> </w:t>
            </w:r>
          </w:p>
          <w:p w14:paraId="25128FD3" w14:textId="77777777" w:rsidR="003B1DED" w:rsidRPr="008D4051" w:rsidRDefault="003B1DED" w:rsidP="003B1DED">
            <w:pPr>
              <w:pStyle w:val="ListParagraph"/>
              <w:numPr>
                <w:ilvl w:val="0"/>
                <w:numId w:val="67"/>
              </w:numPr>
              <w:rPr>
                <w:rFonts w:asciiTheme="majorHAnsi" w:eastAsia="Times New Roman" w:hAnsiTheme="majorHAnsi" w:cs="Tahoma"/>
                <w:spacing w:val="8"/>
                <w:sz w:val="14"/>
                <w:szCs w:val="14"/>
              </w:rPr>
            </w:pPr>
            <w:r w:rsidRPr="008D4051">
              <w:rPr>
                <w:rFonts w:asciiTheme="majorHAnsi" w:eastAsia="Times New Roman" w:hAnsiTheme="majorHAnsi" w:cs="Tahoma"/>
                <w:color w:val="0A0A0A"/>
                <w:sz w:val="14"/>
                <w:szCs w:val="14"/>
              </w:rPr>
              <w:t>It is strongly recommended that they be included in the national IMCCs and in the MSTP / ICCs, and relevant RWGs.</w:t>
            </w:r>
          </w:p>
        </w:tc>
      </w:tr>
      <w:tr w:rsidR="003B1DED" w:rsidRPr="009A1B9A" w14:paraId="02CB81E3"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395D9F3"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eastAsia="Times New Roman" w:hAnsiTheme="majorHAnsi" w:cs="Times New Roman"/>
                <w:b/>
                <w:color w:val="000000" w:themeColor="text1"/>
                <w:sz w:val="14"/>
                <w:szCs w:val="14"/>
              </w:rPr>
              <w:t xml:space="preserve">Outcome 1.3: </w:t>
            </w:r>
            <w:r w:rsidRPr="00190C57">
              <w:rPr>
                <w:rFonts w:asciiTheme="majorHAnsi" w:eastAsia="Times New Roman" w:hAnsiTheme="majorHAnsi" w:cs="Times New Roman"/>
                <w:color w:val="000000" w:themeColor="text1"/>
                <w:sz w:val="14"/>
                <w:szCs w:val="14"/>
              </w:rPr>
              <w:t xml:space="preserve">Wider participation in SAP implementation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D6FB24"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Number of the YS </w:t>
            </w:r>
            <w:r w:rsidRPr="00190C57">
              <w:rPr>
                <w:rFonts w:asciiTheme="majorHAnsi" w:hAnsiTheme="majorHAnsi" w:cs="Times New Roman"/>
                <w:color w:val="000000"/>
                <w:sz w:val="14"/>
                <w:szCs w:val="14"/>
                <w:lang w:eastAsia="zh-CN"/>
              </w:rPr>
              <w:t>P</w:t>
            </w:r>
            <w:r w:rsidRPr="00190C57">
              <w:rPr>
                <w:rFonts w:asciiTheme="majorHAnsi" w:hAnsiTheme="majorHAnsi" w:cs="Times New Roman"/>
                <w:color w:val="000000"/>
                <w:sz w:val="14"/>
                <w:szCs w:val="14"/>
              </w:rPr>
              <w:t>artnerships.</w:t>
            </w:r>
          </w:p>
          <w:p w14:paraId="306D994D"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Number of activities on capacity building and public awareness.</w:t>
            </w:r>
          </w:p>
          <w:p w14:paraId="779EF74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Number of participants in capacity building activities.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88297D3"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lang w:eastAsia="zh-CN"/>
              </w:rPr>
              <w:t>20 members of the Yellow Sea Partnership.</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5073286"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YSLME Partnership guidelines prepared and agreed to guide the partnership development.  </w:t>
            </w:r>
          </w:p>
          <w:p w14:paraId="702A1359"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u w:val="single"/>
              </w:rPr>
            </w:pPr>
            <w:r w:rsidRPr="00190C57">
              <w:rPr>
                <w:rFonts w:asciiTheme="majorHAnsi" w:hAnsiTheme="majorHAnsi" w:cs="Times New Roman"/>
                <w:color w:val="000000"/>
                <w:sz w:val="14"/>
                <w:szCs w:val="14"/>
              </w:rPr>
              <w:t xml:space="preserve">Number of partnerships: </w:t>
            </w:r>
            <w:r w:rsidRPr="00190C57">
              <w:rPr>
                <w:rFonts w:asciiTheme="majorHAnsi" w:hAnsiTheme="majorHAnsi" w:cs="Times New Roman"/>
                <w:color w:val="000000"/>
                <w:sz w:val="14"/>
                <w:szCs w:val="14"/>
                <w:lang w:eastAsia="zh-CN"/>
              </w:rPr>
              <w:t xml:space="preserve"> 40</w:t>
            </w:r>
          </w:p>
          <w:p w14:paraId="193520EA"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Number of capacity building activities: </w:t>
            </w:r>
            <w:r w:rsidRPr="00190C57">
              <w:rPr>
                <w:rFonts w:asciiTheme="majorHAnsi" w:hAnsiTheme="majorHAnsi" w:cs="Times New Roman"/>
                <w:color w:val="000000"/>
                <w:sz w:val="14"/>
                <w:szCs w:val="14"/>
                <w:lang w:eastAsia="zh-CN"/>
              </w:rPr>
              <w:t>25</w:t>
            </w:r>
          </w:p>
          <w:p w14:paraId="263C73EC"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rPr>
              <w:t xml:space="preserve">Number of public awareness initiatives: </w:t>
            </w:r>
            <w:r w:rsidRPr="00190C57">
              <w:rPr>
                <w:rFonts w:asciiTheme="majorHAnsi" w:hAnsiTheme="majorHAnsi" w:cs="Times New Roman"/>
                <w:color w:val="000000"/>
                <w:sz w:val="14"/>
                <w:szCs w:val="14"/>
                <w:lang w:eastAsia="zh-CN"/>
              </w:rPr>
              <w:t>15</w:t>
            </w:r>
          </w:p>
          <w:p w14:paraId="7837E013" w14:textId="77777777" w:rsidR="003B1DED" w:rsidRPr="00190C57" w:rsidRDefault="003B1DED" w:rsidP="003B1DED">
            <w:pPr>
              <w:pStyle w:val="ListParagraph"/>
              <w:numPr>
                <w:ilvl w:val="0"/>
                <w:numId w:val="69"/>
              </w:num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Number of participants in capacity building activities:</w:t>
            </w:r>
            <w:r w:rsidRPr="00190C57">
              <w:rPr>
                <w:rFonts w:asciiTheme="majorHAnsi" w:hAnsiTheme="majorHAnsi" w:cs="Times New Roman"/>
                <w:color w:val="000000"/>
                <w:sz w:val="14"/>
                <w:szCs w:val="14"/>
                <w:lang w:eastAsia="zh-CN"/>
              </w:rPr>
              <w:t xml:space="preserve"> about 200</w:t>
            </w:r>
          </w:p>
        </w:tc>
        <w:tc>
          <w:tcPr>
            <w:tcW w:w="0" w:type="auto"/>
            <w:tcBorders>
              <w:top w:val="outset" w:sz="6" w:space="0" w:color="auto"/>
              <w:left w:val="outset" w:sz="6" w:space="0" w:color="auto"/>
              <w:bottom w:val="outset" w:sz="6" w:space="0" w:color="auto"/>
              <w:right w:val="outset" w:sz="6" w:space="0" w:color="auto"/>
            </w:tcBorders>
            <w:shd w:val="clear" w:color="auto" w:fill="FFFF00"/>
            <w:hideMark/>
          </w:tcPr>
          <w:p w14:paraId="129C33B7" w14:textId="77777777" w:rsidR="003B1DED" w:rsidRPr="009C2E2B" w:rsidRDefault="003B1DED" w:rsidP="003B1DED">
            <w:pPr>
              <w:jc w:val="center"/>
              <w:rPr>
                <w:rFonts w:asciiTheme="majorHAnsi" w:eastAsia="Times New Roman" w:hAnsiTheme="majorHAnsi" w:cs="Tahoma"/>
                <w:b/>
                <w:spacing w:val="8"/>
                <w:sz w:val="14"/>
                <w:szCs w:val="14"/>
              </w:rPr>
            </w:pPr>
          </w:p>
          <w:p w14:paraId="0D789BD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670069D0"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E84C6C" w14:textId="77777777" w:rsidR="003B1DED" w:rsidRPr="008D4051" w:rsidRDefault="003B1DED" w:rsidP="003B1DED">
            <w:pPr>
              <w:pStyle w:val="ListParagraph"/>
              <w:numPr>
                <w:ilvl w:val="0"/>
                <w:numId w:val="68"/>
              </w:numPr>
              <w:rPr>
                <w:rFonts w:asciiTheme="majorHAnsi" w:hAnsiTheme="majorHAnsi" w:cs="Times New Roman"/>
                <w:color w:val="000000"/>
                <w:sz w:val="14"/>
                <w:szCs w:val="14"/>
              </w:rPr>
            </w:pPr>
            <w:r w:rsidRPr="008D4051">
              <w:rPr>
                <w:rFonts w:asciiTheme="majorHAnsi" w:hAnsiTheme="majorHAnsi" w:cs="Times New Roman"/>
                <w:color w:val="000000"/>
                <w:sz w:val="14"/>
                <w:szCs w:val="14"/>
              </w:rPr>
              <w:t>YSLME Partnership guidelines are now in place.</w:t>
            </w:r>
          </w:p>
          <w:p w14:paraId="0BC88861" w14:textId="77777777" w:rsidR="003B1DED" w:rsidRPr="008D4051" w:rsidRDefault="003B1DED" w:rsidP="003B1DED">
            <w:pPr>
              <w:pStyle w:val="ListParagraph"/>
              <w:numPr>
                <w:ilvl w:val="0"/>
                <w:numId w:val="68"/>
              </w:numPr>
              <w:rPr>
                <w:rFonts w:asciiTheme="majorHAnsi" w:eastAsia="Times New Roman" w:hAnsiTheme="majorHAnsi" w:cs="Tahoma"/>
                <w:color w:val="0A0A0A"/>
                <w:sz w:val="14"/>
                <w:szCs w:val="14"/>
              </w:rPr>
            </w:pPr>
            <w:r w:rsidRPr="008D4051">
              <w:rPr>
                <w:rFonts w:asciiTheme="majorHAnsi" w:eastAsia="Times New Roman" w:hAnsiTheme="majorHAnsi" w:cs="Tahoma"/>
                <w:color w:val="0A0A0A"/>
                <w:sz w:val="14"/>
                <w:szCs w:val="14"/>
              </w:rPr>
              <w:t>Now that the PMO has been up and running for approx. one year, significant effort has been made to reach out to other partners and stakeholders, including through ‘keystone’ initiatives such as development of the regional biodiversi</w:t>
            </w:r>
            <w:r>
              <w:rPr>
                <w:rFonts w:asciiTheme="majorHAnsi" w:eastAsia="Times New Roman" w:hAnsiTheme="majorHAnsi" w:cs="Tahoma"/>
                <w:color w:val="0A0A0A"/>
                <w:sz w:val="14"/>
                <w:szCs w:val="14"/>
              </w:rPr>
              <w:t>ty strategy</w:t>
            </w:r>
            <w:r w:rsidRPr="008D4051">
              <w:rPr>
                <w:rFonts w:asciiTheme="majorHAnsi" w:eastAsia="Times New Roman" w:hAnsiTheme="majorHAnsi" w:cs="Tahoma"/>
                <w:color w:val="0A0A0A"/>
                <w:sz w:val="14"/>
                <w:szCs w:val="14"/>
              </w:rPr>
              <w:t xml:space="preserve">, which will involve a wide range of partners, through the YS Partnerships.  </w:t>
            </w:r>
          </w:p>
          <w:p w14:paraId="2724AD1C" w14:textId="63339070" w:rsidR="003B1DED" w:rsidRPr="008D4051" w:rsidRDefault="003B1DED" w:rsidP="003B1DED">
            <w:pPr>
              <w:pStyle w:val="ListParagraph"/>
              <w:numPr>
                <w:ilvl w:val="0"/>
                <w:numId w:val="68"/>
              </w:numPr>
              <w:rPr>
                <w:rFonts w:asciiTheme="majorHAnsi" w:eastAsia="Times New Roman" w:hAnsiTheme="majorHAnsi" w:cs="Tahoma"/>
                <w:color w:val="0A0A0A"/>
                <w:sz w:val="14"/>
                <w:szCs w:val="14"/>
              </w:rPr>
            </w:pPr>
            <w:r w:rsidRPr="008D4051">
              <w:rPr>
                <w:rFonts w:asciiTheme="majorHAnsi" w:eastAsia="Times New Roman" w:hAnsiTheme="majorHAnsi" w:cs="Tahoma"/>
                <w:color w:val="0A0A0A"/>
                <w:sz w:val="14"/>
                <w:szCs w:val="14"/>
              </w:rPr>
              <w:t xml:space="preserve">There is a need to more strongly involve some of the larger international NGOs (WWF, CI, IUCN </w:t>
            </w:r>
            <w:proofErr w:type="spellStart"/>
            <w:r w:rsidRPr="008D4051">
              <w:rPr>
                <w:rFonts w:asciiTheme="majorHAnsi" w:eastAsia="Times New Roman" w:hAnsiTheme="majorHAnsi" w:cs="Tahoma"/>
                <w:color w:val="0A0A0A"/>
                <w:sz w:val="14"/>
                <w:szCs w:val="14"/>
              </w:rPr>
              <w:t>etc</w:t>
            </w:r>
            <w:proofErr w:type="spellEnd"/>
            <w:r w:rsidRPr="008D4051">
              <w:rPr>
                <w:rFonts w:asciiTheme="majorHAnsi" w:eastAsia="Times New Roman" w:hAnsiTheme="majorHAnsi" w:cs="Tahoma"/>
                <w:color w:val="0A0A0A"/>
                <w:sz w:val="14"/>
                <w:szCs w:val="14"/>
              </w:rPr>
              <w:t xml:space="preserve">) who are very active in the YSLME and represent potentially significant co-financing. </w:t>
            </w:r>
          </w:p>
          <w:p w14:paraId="4511C3AB" w14:textId="77777777" w:rsidR="003B1DED" w:rsidRPr="008D4051" w:rsidRDefault="003B1DED" w:rsidP="003B1DED">
            <w:pPr>
              <w:pStyle w:val="ListParagraph"/>
              <w:numPr>
                <w:ilvl w:val="0"/>
                <w:numId w:val="68"/>
              </w:numPr>
              <w:rPr>
                <w:rFonts w:asciiTheme="majorHAnsi" w:eastAsia="Times New Roman" w:hAnsiTheme="majorHAnsi" w:cs="Tahoma"/>
                <w:color w:val="0A0A0A"/>
                <w:sz w:val="14"/>
                <w:szCs w:val="14"/>
              </w:rPr>
            </w:pPr>
            <w:r w:rsidRPr="008D4051">
              <w:rPr>
                <w:rFonts w:asciiTheme="majorHAnsi" w:eastAsia="Times New Roman" w:hAnsiTheme="majorHAnsi" w:cs="Tahoma"/>
                <w:color w:val="0A0A0A"/>
                <w:sz w:val="14"/>
                <w:szCs w:val="14"/>
              </w:rPr>
              <w:t xml:space="preserve">There is also a need for much greater private sector involvement in SAP implementation (apart from some </w:t>
            </w:r>
            <w:proofErr w:type="spellStart"/>
            <w:r w:rsidRPr="008D4051">
              <w:rPr>
                <w:rFonts w:asciiTheme="majorHAnsi" w:eastAsia="Times New Roman" w:hAnsiTheme="majorHAnsi" w:cs="Tahoma"/>
                <w:color w:val="0A0A0A"/>
                <w:sz w:val="14"/>
                <w:szCs w:val="14"/>
              </w:rPr>
              <w:t>mariculture</w:t>
            </w:r>
            <w:proofErr w:type="spellEnd"/>
            <w:r w:rsidRPr="008D4051">
              <w:rPr>
                <w:rFonts w:asciiTheme="majorHAnsi" w:eastAsia="Times New Roman" w:hAnsiTheme="majorHAnsi" w:cs="Tahoma"/>
                <w:color w:val="0A0A0A"/>
                <w:sz w:val="14"/>
                <w:szCs w:val="14"/>
              </w:rPr>
              <w:t xml:space="preserve"> </w:t>
            </w:r>
            <w:proofErr w:type="spellStart"/>
            <w:r w:rsidRPr="008D4051">
              <w:rPr>
                <w:rFonts w:asciiTheme="majorHAnsi" w:eastAsia="Times New Roman" w:hAnsiTheme="majorHAnsi" w:cs="Tahoma"/>
                <w:color w:val="0A0A0A"/>
                <w:sz w:val="14"/>
                <w:szCs w:val="14"/>
              </w:rPr>
              <w:t>cos</w:t>
            </w:r>
            <w:proofErr w:type="spellEnd"/>
            <w:r w:rsidRPr="008D4051">
              <w:rPr>
                <w:rFonts w:asciiTheme="majorHAnsi" w:eastAsia="Times New Roman" w:hAnsiTheme="majorHAnsi" w:cs="Tahoma"/>
                <w:color w:val="0A0A0A"/>
                <w:sz w:val="14"/>
                <w:szCs w:val="14"/>
              </w:rPr>
              <w:t>, private sector is currently not involved at all).</w:t>
            </w:r>
          </w:p>
          <w:p w14:paraId="145F8DB4" w14:textId="6B5186AD" w:rsidR="003B1DED" w:rsidRPr="00713414" w:rsidRDefault="003B1DED" w:rsidP="003B1DED">
            <w:pPr>
              <w:pStyle w:val="ListParagraph"/>
              <w:numPr>
                <w:ilvl w:val="0"/>
                <w:numId w:val="68"/>
              </w:numPr>
              <w:rPr>
                <w:rFonts w:asciiTheme="majorHAnsi" w:hAnsiTheme="majorHAnsi" w:cs="Times New Roman"/>
                <w:color w:val="000000"/>
                <w:sz w:val="14"/>
                <w:szCs w:val="14"/>
              </w:rPr>
            </w:pPr>
            <w:r w:rsidRPr="008D4051">
              <w:rPr>
                <w:rFonts w:asciiTheme="majorHAnsi" w:eastAsia="Times New Roman" w:hAnsiTheme="majorHAnsi" w:cs="Tahoma"/>
                <w:color w:val="0A0A0A"/>
                <w:sz w:val="14"/>
                <w:szCs w:val="14"/>
              </w:rPr>
              <w:t xml:space="preserve">As for Outcome 1.2, a glaring gap in government involvement in SAP implementation is the Ministries of Environment in both PRC and </w:t>
            </w:r>
            <w:r w:rsidR="0041647C">
              <w:rPr>
                <w:rFonts w:asciiTheme="majorHAnsi" w:eastAsia="Times New Roman" w:hAnsiTheme="majorHAnsi" w:cs="Tahoma"/>
                <w:color w:val="0A0A0A"/>
                <w:sz w:val="14"/>
                <w:szCs w:val="14"/>
              </w:rPr>
              <w:t>ROK</w:t>
            </w:r>
            <w:r w:rsidRPr="008D4051">
              <w:rPr>
                <w:rFonts w:asciiTheme="majorHAnsi" w:eastAsia="Times New Roman" w:hAnsiTheme="majorHAnsi" w:cs="Tahoma"/>
                <w:color w:val="0A0A0A"/>
                <w:sz w:val="14"/>
                <w:szCs w:val="14"/>
              </w:rPr>
              <w:t xml:space="preserve">.  </w:t>
            </w:r>
          </w:p>
          <w:p w14:paraId="30CBF022" w14:textId="77777777" w:rsidR="00713414" w:rsidRDefault="00713414" w:rsidP="00713414">
            <w:pPr>
              <w:pStyle w:val="ListParagraph"/>
              <w:ind w:left="380"/>
              <w:rPr>
                <w:rFonts w:asciiTheme="majorHAnsi" w:eastAsia="Times New Roman" w:hAnsiTheme="majorHAnsi" w:cs="Tahoma"/>
                <w:color w:val="0A0A0A"/>
                <w:sz w:val="14"/>
                <w:szCs w:val="14"/>
              </w:rPr>
            </w:pPr>
          </w:p>
          <w:p w14:paraId="558C4F50" w14:textId="77777777" w:rsidR="00713414" w:rsidRPr="008D4051" w:rsidRDefault="00713414" w:rsidP="00713414">
            <w:pPr>
              <w:pStyle w:val="ListParagraph"/>
              <w:ind w:left="380"/>
              <w:rPr>
                <w:rFonts w:asciiTheme="majorHAnsi" w:hAnsiTheme="majorHAnsi" w:cs="Times New Roman"/>
                <w:color w:val="000000"/>
                <w:sz w:val="14"/>
                <w:szCs w:val="14"/>
              </w:rPr>
            </w:pPr>
          </w:p>
        </w:tc>
      </w:tr>
      <w:tr w:rsidR="003B1DED" w:rsidRPr="009A1B9A" w14:paraId="33586406"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5442A26D"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1.4:</w:t>
            </w:r>
            <w:r w:rsidRPr="00190C57">
              <w:rPr>
                <w:rFonts w:asciiTheme="majorHAnsi" w:eastAsia="Times New Roman" w:hAnsiTheme="majorHAnsi" w:cs="Times New Roman"/>
                <w:color w:val="000000" w:themeColor="text1"/>
                <w:sz w:val="14"/>
                <w:szCs w:val="14"/>
              </w:rPr>
              <w:t xml:space="preserve"> Improved compliance with regional and international treaties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B5E1BF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Status of recognition and compliance to regional and international treaties and agreements. </w:t>
            </w:r>
          </w:p>
          <w:p w14:paraId="0462F66C"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p>
          <w:p w14:paraId="6394491A"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AC5494E"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Regional and international treaties and agreements are recognized by China, but not fully compliant</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D9A0D88" w14:textId="31A88D6A"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Better compliance of the relevant regional and international treaties and agreement</w:t>
            </w:r>
            <w:r w:rsidRPr="00190C57">
              <w:rPr>
                <w:rFonts w:asciiTheme="majorHAnsi" w:hAnsiTheme="majorHAnsi" w:cs="Times New Roman"/>
                <w:color w:val="000000"/>
                <w:sz w:val="14"/>
                <w:szCs w:val="14"/>
                <w:lang w:eastAsia="zh-CN"/>
              </w:rPr>
              <w:t xml:space="preserve"> e.g. </w:t>
            </w:r>
            <w:r w:rsidRPr="00190C57">
              <w:rPr>
                <w:rFonts w:asciiTheme="majorHAnsi" w:hAnsiTheme="majorHAnsi" w:cs="Times New Roman"/>
                <w:color w:val="000000"/>
                <w:sz w:val="14"/>
                <w:szCs w:val="14"/>
              </w:rPr>
              <w:t>UNCLOS</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 xml:space="preserve">The 1972 Convention on the Prevention of Marine Pollution by Dumping of Wastes and Other Matter, CBD, </w:t>
            </w:r>
            <w:proofErr w:type="spellStart"/>
            <w:r w:rsidRPr="00190C57">
              <w:rPr>
                <w:rFonts w:asciiTheme="majorHAnsi" w:hAnsiTheme="majorHAnsi" w:cs="Times New Roman"/>
                <w:color w:val="000000"/>
                <w:sz w:val="14"/>
                <w:szCs w:val="14"/>
              </w:rPr>
              <w:t>Ramsar</w:t>
            </w:r>
            <w:proofErr w:type="spellEnd"/>
            <w:r w:rsidRPr="00190C57">
              <w:rPr>
                <w:rFonts w:asciiTheme="majorHAnsi" w:hAnsiTheme="majorHAnsi" w:cs="Times New Roman"/>
                <w:color w:val="000000"/>
                <w:sz w:val="14"/>
                <w:szCs w:val="14"/>
              </w:rPr>
              <w:t xml:space="preserve">, The FAO Code of Conduct for Responsible Fisheries, and the bilateral agreements between China &amp; </w:t>
            </w:r>
            <w:r w:rsidR="0041647C">
              <w:rPr>
                <w:rFonts w:asciiTheme="majorHAnsi" w:hAnsiTheme="majorHAnsi" w:cs="Times New Roman"/>
                <w:color w:val="000000"/>
                <w:sz w:val="14"/>
                <w:szCs w:val="14"/>
              </w:rPr>
              <w:t>ROK</w:t>
            </w:r>
            <w:r w:rsidRPr="00190C57">
              <w:rPr>
                <w:rFonts w:asciiTheme="majorHAnsi" w:hAnsiTheme="majorHAnsi" w:cs="Times New Roman"/>
                <w:color w:val="000000"/>
                <w:sz w:val="14"/>
                <w:szCs w:val="14"/>
              </w:rPr>
              <w:t xml:space="preserve"> on environment protection and fisheries</w:t>
            </w:r>
            <w:r>
              <w:rPr>
                <w:rFonts w:asciiTheme="majorHAnsi"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6A05C5DD" w14:textId="77777777" w:rsidR="003B1DED" w:rsidRPr="009C2E2B" w:rsidRDefault="003B1DED" w:rsidP="003B1DED">
            <w:pPr>
              <w:jc w:val="center"/>
              <w:rPr>
                <w:rFonts w:asciiTheme="majorHAnsi" w:eastAsia="Times New Roman" w:hAnsiTheme="majorHAnsi" w:cs="Tahoma"/>
                <w:b/>
                <w:spacing w:val="8"/>
                <w:sz w:val="14"/>
                <w:szCs w:val="14"/>
              </w:rPr>
            </w:pPr>
          </w:p>
          <w:p w14:paraId="7A84969C"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4B92CB05"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9834B78" w14:textId="77777777" w:rsidR="003B1DED" w:rsidRPr="008D4051" w:rsidRDefault="003B1DED" w:rsidP="003B1DED">
            <w:pPr>
              <w:pStyle w:val="ListParagraph"/>
              <w:numPr>
                <w:ilvl w:val="0"/>
                <w:numId w:val="70"/>
              </w:numPr>
              <w:rPr>
                <w:rFonts w:asciiTheme="majorHAnsi" w:eastAsia="Times New Roman" w:hAnsiTheme="majorHAnsi" w:cs="Tahoma"/>
                <w:color w:val="0A0A0A"/>
                <w:sz w:val="14"/>
                <w:szCs w:val="14"/>
              </w:rPr>
            </w:pPr>
            <w:r w:rsidRPr="008D4051">
              <w:rPr>
                <w:rFonts w:asciiTheme="majorHAnsi" w:eastAsia="Times New Roman" w:hAnsiTheme="majorHAnsi" w:cs="Tahoma"/>
                <w:color w:val="0A0A0A"/>
                <w:sz w:val="14"/>
                <w:szCs w:val="14"/>
              </w:rPr>
              <w:t>Activities in support of this Outcome appear to have a low priority and in some cases even regressive actions have been taken (e.g. an inexplicable decision to delete implementation of the FAO Code of Conduct on Responsible Fisheries from the Project).</w:t>
            </w:r>
          </w:p>
          <w:p w14:paraId="1CF30D78" w14:textId="77777777" w:rsidR="003B1DED" w:rsidRPr="00654E7D" w:rsidRDefault="003B1DED" w:rsidP="003B1DED">
            <w:pPr>
              <w:pStyle w:val="ListParagraph"/>
              <w:numPr>
                <w:ilvl w:val="0"/>
                <w:numId w:val="70"/>
              </w:numPr>
              <w:rPr>
                <w:rFonts w:asciiTheme="majorHAnsi" w:eastAsia="Times New Roman" w:hAnsiTheme="majorHAnsi" w:cs="Tahoma"/>
                <w:color w:val="0A0A0A"/>
                <w:sz w:val="14"/>
                <w:szCs w:val="14"/>
              </w:rPr>
            </w:pPr>
            <w:proofErr w:type="spellStart"/>
            <w:r w:rsidRPr="00654E7D">
              <w:rPr>
                <w:rFonts w:asciiTheme="majorHAnsi" w:eastAsia="Times New Roman" w:hAnsiTheme="majorHAnsi" w:cs="Tahoma"/>
                <w:color w:val="0A0A0A"/>
                <w:sz w:val="14"/>
                <w:szCs w:val="14"/>
              </w:rPr>
              <w:t>Reprioritisation</w:t>
            </w:r>
            <w:proofErr w:type="spellEnd"/>
            <w:r w:rsidRPr="00654E7D">
              <w:rPr>
                <w:rFonts w:asciiTheme="majorHAnsi" w:eastAsia="Times New Roman" w:hAnsiTheme="majorHAnsi" w:cs="Tahoma"/>
                <w:color w:val="0A0A0A"/>
                <w:sz w:val="14"/>
                <w:szCs w:val="14"/>
              </w:rPr>
              <w:t xml:space="preserve"> and adaptive management will be required to improve the rating of this Outcome towards Project-end.</w:t>
            </w:r>
          </w:p>
        </w:tc>
      </w:tr>
      <w:tr w:rsidR="003B1DED" w:rsidRPr="009A1B9A" w14:paraId="3602739C"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61021331"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1.5:</w:t>
            </w:r>
            <w:r w:rsidRPr="00190C57">
              <w:rPr>
                <w:rFonts w:asciiTheme="majorHAnsi" w:eastAsia="Times New Roman" w:hAnsiTheme="majorHAnsi" w:cs="Times New Roman"/>
                <w:color w:val="000000" w:themeColor="text1"/>
                <w:sz w:val="14"/>
                <w:szCs w:val="14"/>
              </w:rPr>
              <w:t xml:space="preserve"> Sustainable financing </w:t>
            </w:r>
            <w:proofErr w:type="spellStart"/>
            <w:r w:rsidRPr="00190C57">
              <w:rPr>
                <w:rFonts w:asciiTheme="majorHAnsi" w:eastAsia="Times New Roman" w:hAnsiTheme="majorHAnsi" w:cs="Times New Roman"/>
                <w:color w:val="000000" w:themeColor="text1"/>
                <w:sz w:val="14"/>
                <w:szCs w:val="14"/>
              </w:rPr>
              <w:t>etc</w:t>
            </w:r>
            <w:proofErr w:type="spellEnd"/>
            <w:r w:rsidRPr="00190C57">
              <w:rPr>
                <w:rFonts w:asciiTheme="majorHAnsi" w:eastAsia="Times New Roman" w:hAnsiTheme="majorHAnsi" w:cs="Times New Roman"/>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7A736EA"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Agreement on the financial arrangement for the YSLME Commission.</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4F26900"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YSLME Commission does not exist at start of project.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2B31577"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Financing agreement between and among countries agreed to fully support YSLME for at least 5 years. </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5B4B68B8" w14:textId="77777777" w:rsidR="003B1DED" w:rsidRPr="009C2E2B" w:rsidRDefault="003B1DED" w:rsidP="003B1DED">
            <w:pPr>
              <w:jc w:val="center"/>
              <w:rPr>
                <w:rFonts w:asciiTheme="majorHAnsi" w:eastAsia="Times New Roman" w:hAnsiTheme="majorHAnsi" w:cs="Tahoma"/>
                <w:b/>
                <w:spacing w:val="8"/>
                <w:sz w:val="14"/>
                <w:szCs w:val="14"/>
              </w:rPr>
            </w:pPr>
          </w:p>
          <w:p w14:paraId="76FD49A9"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6DFFCB08"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91CEED1" w14:textId="77777777" w:rsidR="003B1DED" w:rsidRPr="008D4051" w:rsidRDefault="003B1DED" w:rsidP="003B1DED">
            <w:pPr>
              <w:pStyle w:val="ListParagraph"/>
              <w:numPr>
                <w:ilvl w:val="0"/>
                <w:numId w:val="69"/>
              </w:numPr>
              <w:rPr>
                <w:rFonts w:asciiTheme="majorHAnsi" w:eastAsia="Times New Roman" w:hAnsiTheme="majorHAnsi" w:cs="Tahoma"/>
                <w:spacing w:val="8"/>
                <w:sz w:val="14"/>
                <w:szCs w:val="14"/>
              </w:rPr>
            </w:pPr>
            <w:r w:rsidRPr="008D4051">
              <w:rPr>
                <w:rFonts w:asciiTheme="majorHAnsi" w:eastAsia="Times New Roman" w:hAnsiTheme="majorHAnsi" w:cs="Tahoma"/>
                <w:spacing w:val="8"/>
                <w:sz w:val="14"/>
                <w:szCs w:val="14"/>
              </w:rPr>
              <w:t>As per Outcome 1.1.</w:t>
            </w:r>
          </w:p>
        </w:tc>
      </w:tr>
      <w:tr w:rsidR="003B1DED" w:rsidRPr="009A1B9A" w14:paraId="58168498"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1719FD8B"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2.1:</w:t>
            </w:r>
            <w:r w:rsidRPr="00190C57">
              <w:rPr>
                <w:rFonts w:asciiTheme="majorHAnsi" w:eastAsia="Times New Roman" w:hAnsiTheme="majorHAnsi" w:cs="Times New Roman"/>
                <w:color w:val="000000" w:themeColor="text1"/>
                <w:sz w:val="14"/>
                <w:szCs w:val="14"/>
              </w:rPr>
              <w:t xml:space="preserve"> </w:t>
            </w:r>
            <w:r w:rsidRPr="00190C57">
              <w:rPr>
                <w:rFonts w:asciiTheme="majorHAnsi" w:eastAsia="Times New Roman" w:hAnsiTheme="majorHAnsi" w:cs="Times New Roman"/>
                <w:color w:val="000000"/>
                <w:sz w:val="14"/>
                <w:szCs w:val="14"/>
              </w:rPr>
              <w:t>Recovery of depleted fish stocks: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B20771D"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Number of fishing boats decommissioned from the fleet in YSLME waters.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7868787"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lang w:eastAsia="zh-CN"/>
              </w:rPr>
              <w:t>About 1.2 million fishing boats.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F0A0069"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Fishing boat numbers substantially reduced </w:t>
            </w:r>
            <w:r w:rsidRPr="00190C57">
              <w:rPr>
                <w:rFonts w:asciiTheme="majorHAnsi" w:hAnsiTheme="majorHAnsi" w:cs="Times New Roman"/>
                <w:color w:val="000000"/>
                <w:sz w:val="14"/>
                <w:szCs w:val="14"/>
                <w:lang w:eastAsia="zh-CN"/>
              </w:rPr>
              <w:t xml:space="preserve">by 10%, </w:t>
            </w:r>
            <w:r w:rsidRPr="00190C57">
              <w:rPr>
                <w:rFonts w:asciiTheme="majorHAnsi" w:hAnsiTheme="majorHAnsi" w:cs="Times New Roman"/>
                <w:color w:val="000000"/>
                <w:sz w:val="14"/>
                <w:szCs w:val="14"/>
              </w:rPr>
              <w:t>in line with the 2020 target of 30% reduction.</w:t>
            </w:r>
          </w:p>
        </w:tc>
        <w:tc>
          <w:tcPr>
            <w:tcW w:w="0" w:type="auto"/>
            <w:tcBorders>
              <w:top w:val="outset" w:sz="6" w:space="0" w:color="auto"/>
              <w:left w:val="outset" w:sz="6" w:space="0" w:color="auto"/>
              <w:bottom w:val="outset" w:sz="6" w:space="0" w:color="auto"/>
              <w:right w:val="outset" w:sz="6" w:space="0" w:color="auto"/>
            </w:tcBorders>
            <w:shd w:val="clear" w:color="auto" w:fill="008000"/>
          </w:tcPr>
          <w:p w14:paraId="4DBEA917" w14:textId="77777777" w:rsidR="003B1DED" w:rsidRPr="009C2E2B" w:rsidRDefault="003B1DED" w:rsidP="003B1DED">
            <w:pPr>
              <w:jc w:val="center"/>
              <w:rPr>
                <w:rFonts w:asciiTheme="majorHAnsi" w:eastAsia="Times New Roman" w:hAnsiTheme="majorHAnsi" w:cs="Tahoma"/>
                <w:b/>
                <w:spacing w:val="8"/>
                <w:sz w:val="14"/>
                <w:szCs w:val="14"/>
              </w:rPr>
            </w:pPr>
          </w:p>
          <w:p w14:paraId="2669B53E"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GREEN</w:t>
            </w:r>
          </w:p>
          <w:p w14:paraId="405AD5DA"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Achieved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7CAED39" w14:textId="77777777" w:rsidR="003B1DED" w:rsidRPr="008D4051" w:rsidRDefault="003B1DED" w:rsidP="003B1DED">
            <w:pPr>
              <w:pStyle w:val="ListParagraph"/>
              <w:numPr>
                <w:ilvl w:val="0"/>
                <w:numId w:val="69"/>
              </w:numPr>
              <w:rPr>
                <w:rFonts w:asciiTheme="majorHAnsi" w:eastAsia="Times New Roman" w:hAnsiTheme="majorHAnsi" w:cs="Tahoma"/>
                <w:sz w:val="14"/>
                <w:szCs w:val="14"/>
              </w:rPr>
            </w:pPr>
            <w:r w:rsidRPr="008D4051">
              <w:rPr>
                <w:rFonts w:asciiTheme="majorHAnsi" w:eastAsia="Times New Roman" w:hAnsiTheme="majorHAnsi" w:cs="Tahoma"/>
                <w:sz w:val="14"/>
                <w:szCs w:val="14"/>
              </w:rPr>
              <w:t xml:space="preserve">PMO and PRC Government reps report verbally that the 10% target has already been exceeded, through aggressive, large-scale </w:t>
            </w:r>
            <w:r>
              <w:rPr>
                <w:rFonts w:asciiTheme="majorHAnsi" w:eastAsia="Times New Roman" w:hAnsiTheme="majorHAnsi" w:cs="Tahoma"/>
                <w:sz w:val="14"/>
                <w:szCs w:val="14"/>
              </w:rPr>
              <w:t xml:space="preserve">fishing vessel </w:t>
            </w:r>
            <w:r w:rsidRPr="008D4051">
              <w:rPr>
                <w:rFonts w:asciiTheme="majorHAnsi" w:eastAsia="Times New Roman" w:hAnsiTheme="majorHAnsi" w:cs="Tahoma"/>
                <w:sz w:val="14"/>
                <w:szCs w:val="14"/>
              </w:rPr>
              <w:t>buy</w:t>
            </w:r>
            <w:r>
              <w:rPr>
                <w:rFonts w:asciiTheme="majorHAnsi" w:eastAsia="Times New Roman" w:hAnsiTheme="majorHAnsi" w:cs="Tahoma"/>
                <w:sz w:val="14"/>
                <w:szCs w:val="14"/>
              </w:rPr>
              <w:t>-back</w:t>
            </w:r>
            <w:r w:rsidRPr="008D4051">
              <w:rPr>
                <w:rFonts w:asciiTheme="majorHAnsi" w:eastAsia="Times New Roman" w:hAnsiTheme="majorHAnsi" w:cs="Tahoma"/>
                <w:sz w:val="14"/>
                <w:szCs w:val="14"/>
              </w:rPr>
              <w:t xml:space="preserve"> schemes in PRC (a national initiative rather than a Project activity).</w:t>
            </w:r>
          </w:p>
          <w:p w14:paraId="3EFBAC87" w14:textId="507DD94B" w:rsidR="003B1DED" w:rsidRPr="008D4051" w:rsidRDefault="003B1DED" w:rsidP="003B1DED">
            <w:pPr>
              <w:pStyle w:val="ListParagraph"/>
              <w:numPr>
                <w:ilvl w:val="0"/>
                <w:numId w:val="69"/>
              </w:numPr>
              <w:rPr>
                <w:rFonts w:asciiTheme="majorHAnsi" w:eastAsia="Times New Roman" w:hAnsiTheme="majorHAnsi" w:cs="Tahoma"/>
                <w:spacing w:val="8"/>
                <w:sz w:val="14"/>
                <w:szCs w:val="14"/>
              </w:rPr>
            </w:pPr>
            <w:r w:rsidRPr="008D4051">
              <w:rPr>
                <w:rFonts w:asciiTheme="majorHAnsi" w:eastAsia="Times New Roman" w:hAnsiTheme="majorHAnsi" w:cs="Tahoma"/>
                <w:sz w:val="14"/>
                <w:szCs w:val="14"/>
              </w:rPr>
              <w:t xml:space="preserve">These reports are taken at face-value however </w:t>
            </w:r>
            <w:r>
              <w:rPr>
                <w:rFonts w:asciiTheme="majorHAnsi" w:eastAsia="Times New Roman" w:hAnsiTheme="majorHAnsi" w:cs="Tahoma"/>
                <w:sz w:val="14"/>
                <w:szCs w:val="14"/>
              </w:rPr>
              <w:t xml:space="preserve">the MTR was not able to </w:t>
            </w:r>
            <w:proofErr w:type="gramStart"/>
            <w:r>
              <w:rPr>
                <w:rFonts w:asciiTheme="majorHAnsi" w:eastAsia="Times New Roman" w:hAnsiTheme="majorHAnsi" w:cs="Tahoma"/>
                <w:sz w:val="14"/>
                <w:szCs w:val="14"/>
              </w:rPr>
              <w:t xml:space="preserve">verify </w:t>
            </w:r>
            <w:r w:rsidRPr="008D4051">
              <w:rPr>
                <w:rFonts w:asciiTheme="majorHAnsi" w:eastAsia="Times New Roman" w:hAnsiTheme="majorHAnsi" w:cs="Tahoma"/>
                <w:sz w:val="14"/>
                <w:szCs w:val="14"/>
              </w:rPr>
              <w:t xml:space="preserve"> through</w:t>
            </w:r>
            <w:proofErr w:type="gramEnd"/>
            <w:r w:rsidRPr="008D4051">
              <w:rPr>
                <w:rFonts w:asciiTheme="majorHAnsi" w:eastAsia="Times New Roman" w:hAnsiTheme="majorHAnsi" w:cs="Tahoma"/>
                <w:sz w:val="14"/>
                <w:szCs w:val="14"/>
              </w:rPr>
              <w:t xml:space="preserve"> independent analysis of quantitative data.</w:t>
            </w:r>
          </w:p>
        </w:tc>
      </w:tr>
      <w:tr w:rsidR="003B1DED" w:rsidRPr="009A1B9A" w14:paraId="3D68C6AD"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72E994FB"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bCs/>
                <w:color w:val="000000" w:themeColor="text1"/>
                <w:sz w:val="14"/>
                <w:szCs w:val="14"/>
              </w:rPr>
              <w:t>Outcome 2.2:</w:t>
            </w:r>
            <w:r w:rsidRPr="00190C57">
              <w:rPr>
                <w:rFonts w:asciiTheme="majorHAnsi" w:eastAsia="Times New Roman" w:hAnsiTheme="majorHAnsi" w:cs="Times New Roman"/>
                <w:bCs/>
                <w:color w:val="000000" w:themeColor="text1"/>
                <w:sz w:val="14"/>
                <w:szCs w:val="14"/>
              </w:rPr>
              <w:t xml:space="preserve"> </w:t>
            </w:r>
            <w:r w:rsidRPr="00190C57">
              <w:rPr>
                <w:rFonts w:asciiTheme="majorHAnsi" w:eastAsia="Times New Roman" w:hAnsiTheme="majorHAnsi" w:cs="Times New Roman"/>
                <w:color w:val="000000"/>
                <w:sz w:val="14"/>
                <w:szCs w:val="14"/>
              </w:rPr>
              <w:t xml:space="preserve">Enhanced fish stocks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6055241"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Status of </w:t>
            </w:r>
            <w:r w:rsidRPr="00190C57">
              <w:rPr>
                <w:rFonts w:asciiTheme="majorHAnsi" w:hAnsiTheme="majorHAnsi" w:cs="Times New Roman"/>
                <w:color w:val="000000"/>
                <w:sz w:val="14"/>
                <w:szCs w:val="14"/>
                <w:lang w:eastAsia="zh-CN"/>
              </w:rPr>
              <w:t xml:space="preserve">major commercially important fish stock </w:t>
            </w:r>
            <w:r w:rsidRPr="00190C57">
              <w:rPr>
                <w:rFonts w:asciiTheme="majorHAnsi" w:hAnsiTheme="majorHAnsi" w:cs="Times New Roman"/>
                <w:color w:val="000000"/>
                <w:sz w:val="14"/>
                <w:szCs w:val="14"/>
              </w:rPr>
              <w:t>from restocking and habitat improvement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5313ED7"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Effectiveness of restocking and habitat protection not evaluated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D446C90"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Measurable improvement </w:t>
            </w:r>
            <w:r w:rsidRPr="00190C57">
              <w:rPr>
                <w:rFonts w:asciiTheme="majorHAnsi" w:hAnsiTheme="majorHAnsi" w:cs="Times New Roman"/>
                <w:color w:val="000000"/>
                <w:sz w:val="14"/>
                <w:szCs w:val="14"/>
                <w:lang w:eastAsia="zh-CN"/>
              </w:rPr>
              <w:t xml:space="preserve">(5%) </w:t>
            </w:r>
            <w:r w:rsidRPr="00190C57">
              <w:rPr>
                <w:rFonts w:asciiTheme="majorHAnsi" w:hAnsiTheme="majorHAnsi" w:cs="Times New Roman"/>
                <w:color w:val="000000"/>
                <w:sz w:val="14"/>
                <w:szCs w:val="14"/>
              </w:rPr>
              <w:t xml:space="preserve">in standing stock and catch per unit effort </w:t>
            </w:r>
            <w:r w:rsidRPr="00190C57">
              <w:rPr>
                <w:rFonts w:asciiTheme="majorHAnsi" w:hAnsiTheme="majorHAnsi" w:cs="Times New Roman"/>
                <w:color w:val="000000"/>
                <w:sz w:val="14"/>
                <w:szCs w:val="14"/>
                <w:u w:val="single"/>
              </w:rPr>
              <w:t>in three demo sites</w:t>
            </w:r>
            <w:r w:rsidRPr="00190C57">
              <w:rPr>
                <w:rFonts w:asciiTheme="majorHAnsi" w:hAnsiTheme="majorHAnsi" w:cs="Times New Roman"/>
                <w:color w:val="000000"/>
                <w:sz w:val="14"/>
                <w:szCs w:val="14"/>
              </w:rPr>
              <w:t>.</w:t>
            </w:r>
          </w:p>
          <w:p w14:paraId="65059B77"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Future management decisions on restocking based on effectiveness.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232A0531" w14:textId="77777777" w:rsidR="003B1DED" w:rsidRPr="009C2E2B" w:rsidRDefault="003B1DED" w:rsidP="003B1DED">
            <w:pPr>
              <w:jc w:val="center"/>
              <w:rPr>
                <w:rFonts w:asciiTheme="majorHAnsi" w:eastAsia="Times New Roman" w:hAnsiTheme="majorHAnsi" w:cs="Tahoma"/>
                <w:b/>
                <w:spacing w:val="8"/>
                <w:sz w:val="14"/>
                <w:szCs w:val="14"/>
              </w:rPr>
            </w:pPr>
          </w:p>
          <w:p w14:paraId="1E15DDED"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47EF9E9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A50537" w14:textId="2A45EB02" w:rsidR="003B1DED" w:rsidRPr="00E35D85" w:rsidRDefault="003B1DED" w:rsidP="003B1DED">
            <w:pPr>
              <w:pStyle w:val="ListParagraph"/>
              <w:numPr>
                <w:ilvl w:val="0"/>
                <w:numId w:val="70"/>
              </w:numPr>
              <w:rPr>
                <w:rFonts w:asciiTheme="majorHAnsi" w:eastAsia="Times New Roman" w:hAnsiTheme="majorHAnsi" w:cs="Tahoma"/>
                <w:color w:val="0A0A0A"/>
                <w:sz w:val="14"/>
                <w:szCs w:val="14"/>
              </w:rPr>
            </w:pPr>
            <w:r w:rsidRPr="00E35D85">
              <w:rPr>
                <w:rFonts w:asciiTheme="majorHAnsi" w:eastAsia="Times New Roman" w:hAnsiTheme="majorHAnsi" w:cs="Tahoma"/>
                <w:color w:val="0A0A0A"/>
                <w:sz w:val="14"/>
                <w:szCs w:val="14"/>
              </w:rPr>
              <w:t xml:space="preserve">Irrespective of Project delays both PRC and </w:t>
            </w:r>
            <w:r w:rsidR="0041647C">
              <w:rPr>
                <w:rFonts w:asciiTheme="majorHAnsi" w:eastAsia="Times New Roman" w:hAnsiTheme="majorHAnsi" w:cs="Tahoma"/>
                <w:color w:val="0A0A0A"/>
                <w:sz w:val="14"/>
                <w:szCs w:val="14"/>
              </w:rPr>
              <w:t>ROK</w:t>
            </w:r>
            <w:r w:rsidRPr="00E35D85">
              <w:rPr>
                <w:rFonts w:asciiTheme="majorHAnsi" w:eastAsia="Times New Roman" w:hAnsiTheme="majorHAnsi" w:cs="Tahoma"/>
                <w:color w:val="0A0A0A"/>
                <w:sz w:val="14"/>
                <w:szCs w:val="14"/>
              </w:rPr>
              <w:t xml:space="preserve">, through their own national initiatives, have been extremely active in recent years in implementing measures to address this Outcome, including major fishing-boat buy-back schemes to reduce fishing effort, closed seasons, better regulation of net-mesh size and better coordination of </w:t>
            </w:r>
            <w:proofErr w:type="spellStart"/>
            <w:r w:rsidRPr="00E35D85">
              <w:rPr>
                <w:rFonts w:asciiTheme="majorHAnsi" w:eastAsia="Times New Roman" w:hAnsiTheme="majorHAnsi" w:cs="Tahoma"/>
                <w:color w:val="0A0A0A"/>
                <w:sz w:val="14"/>
                <w:szCs w:val="14"/>
              </w:rPr>
              <w:t>transboundary</w:t>
            </w:r>
            <w:proofErr w:type="spellEnd"/>
            <w:r w:rsidRPr="00E35D85">
              <w:rPr>
                <w:rFonts w:asciiTheme="majorHAnsi" w:eastAsia="Times New Roman" w:hAnsiTheme="majorHAnsi" w:cs="Tahoma"/>
                <w:color w:val="0A0A0A"/>
                <w:sz w:val="14"/>
                <w:szCs w:val="14"/>
              </w:rPr>
              <w:t xml:space="preserve"> enforcement through the YS Bilateral Fisheries Agreement.</w:t>
            </w:r>
          </w:p>
          <w:p w14:paraId="2BC5E573" w14:textId="77777777" w:rsidR="003B1DED" w:rsidRDefault="003B1DED" w:rsidP="003B1DED">
            <w:pPr>
              <w:pStyle w:val="ListParagraph"/>
              <w:numPr>
                <w:ilvl w:val="0"/>
                <w:numId w:val="70"/>
              </w:numPr>
              <w:rPr>
                <w:rFonts w:asciiTheme="majorHAnsi" w:eastAsia="Times New Roman" w:hAnsiTheme="majorHAnsi" w:cs="Tahoma"/>
                <w:color w:val="0A0A0A"/>
                <w:sz w:val="14"/>
                <w:szCs w:val="14"/>
              </w:rPr>
            </w:pPr>
            <w:r w:rsidRPr="00E35D85">
              <w:rPr>
                <w:rFonts w:asciiTheme="majorHAnsi" w:eastAsia="Times New Roman" w:hAnsiTheme="majorHAnsi" w:cs="Tahoma"/>
                <w:color w:val="0A0A0A"/>
                <w:sz w:val="14"/>
                <w:szCs w:val="14"/>
              </w:rPr>
              <w:t>The commencement of relevant Project activities will now begin to assist in greater coordination, replication and catalyzing of these national initiatives.</w:t>
            </w:r>
          </w:p>
          <w:p w14:paraId="620037C7" w14:textId="77777777" w:rsidR="003B1DED" w:rsidRPr="008D4051" w:rsidRDefault="003B1DED" w:rsidP="003B1DED">
            <w:pPr>
              <w:pStyle w:val="ListParagraph"/>
              <w:numPr>
                <w:ilvl w:val="0"/>
                <w:numId w:val="70"/>
              </w:numPr>
              <w:rPr>
                <w:rFonts w:asciiTheme="majorHAnsi" w:eastAsia="Times New Roman" w:hAnsiTheme="majorHAnsi" w:cs="Tahoma"/>
                <w:color w:val="0A0A0A"/>
                <w:sz w:val="14"/>
                <w:szCs w:val="14"/>
              </w:rPr>
            </w:pPr>
            <w:r>
              <w:rPr>
                <w:rFonts w:asciiTheme="majorHAnsi" w:eastAsia="Times New Roman" w:hAnsiTheme="majorHAnsi" w:cs="Tahoma"/>
                <w:color w:val="0A0A0A"/>
                <w:sz w:val="14"/>
                <w:szCs w:val="14"/>
              </w:rPr>
              <w:t xml:space="preserve">There may be a challenge to obtain objective, quantitative data to independently assess achievement of the </w:t>
            </w:r>
            <w:proofErr w:type="spellStart"/>
            <w:r>
              <w:rPr>
                <w:rFonts w:asciiTheme="majorHAnsi" w:eastAsia="Times New Roman" w:hAnsiTheme="majorHAnsi" w:cs="Tahoma"/>
                <w:color w:val="0A0A0A"/>
                <w:sz w:val="14"/>
                <w:szCs w:val="14"/>
              </w:rPr>
              <w:t>EoP</w:t>
            </w:r>
            <w:proofErr w:type="spellEnd"/>
            <w:r>
              <w:rPr>
                <w:rFonts w:asciiTheme="majorHAnsi" w:eastAsia="Times New Roman" w:hAnsiTheme="majorHAnsi" w:cs="Tahoma"/>
                <w:color w:val="0A0A0A"/>
                <w:sz w:val="14"/>
                <w:szCs w:val="14"/>
              </w:rPr>
              <w:t xml:space="preserve"> target (5% improvement) by Project end – it is recommended that PMO and PRC work to address this well in advance of the TE.</w:t>
            </w:r>
          </w:p>
        </w:tc>
      </w:tr>
      <w:tr w:rsidR="003B1DED" w:rsidRPr="009A1B9A" w14:paraId="53EECA2E"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779ABE93"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2.3:</w:t>
            </w:r>
            <w:r w:rsidRPr="00190C57">
              <w:rPr>
                <w:rFonts w:asciiTheme="majorHAnsi" w:eastAsia="Times New Roman" w:hAnsiTheme="majorHAnsi" w:cs="Times New Roman"/>
                <w:color w:val="000000" w:themeColor="text1"/>
                <w:sz w:val="14"/>
                <w:szCs w:val="14"/>
              </w:rPr>
              <w:t xml:space="preserve"> </w:t>
            </w:r>
            <w:r w:rsidRPr="00190C57">
              <w:rPr>
                <w:rFonts w:asciiTheme="majorHAnsi" w:eastAsia="Times New Roman" w:hAnsiTheme="majorHAnsi" w:cs="Times New Roman"/>
                <w:color w:val="000000"/>
                <w:sz w:val="14"/>
                <w:szCs w:val="14"/>
              </w:rPr>
              <w:t xml:space="preserve">Enhanced and sustainable </w:t>
            </w:r>
            <w:proofErr w:type="spellStart"/>
            <w:r w:rsidRPr="00190C57">
              <w:rPr>
                <w:rFonts w:asciiTheme="majorHAnsi" w:eastAsia="Times New Roman" w:hAnsiTheme="majorHAnsi" w:cs="Times New Roman"/>
                <w:color w:val="000000"/>
                <w:sz w:val="14"/>
                <w:szCs w:val="14"/>
              </w:rPr>
              <w:t>mariculture</w:t>
            </w:r>
            <w:proofErr w:type="spellEnd"/>
            <w:r w:rsidRPr="00190C57">
              <w:rPr>
                <w:rFonts w:asciiTheme="majorHAnsi" w:eastAsia="Times New Roman" w:hAnsiTheme="majorHAnsi" w:cs="Times New Roman"/>
                <w:color w:val="000000"/>
                <w:sz w:val="14"/>
                <w:szCs w:val="14"/>
              </w:rPr>
              <w:t xml:space="preserve">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68E048B"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Type of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production technology.</w:t>
            </w:r>
          </w:p>
          <w:p w14:paraId="1150F4C8"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Level of pollutant discharge from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operations.</w:t>
            </w:r>
          </w:p>
          <w:p w14:paraId="69CB5D8B"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9D082E0"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 xml:space="preserve">Declining quality of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products.</w:t>
            </w:r>
          </w:p>
          <w:p w14:paraId="0F399C00"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Declining quantity of production per</w:t>
            </w:r>
            <w:r w:rsidRPr="00190C57">
              <w:rPr>
                <w:rFonts w:asciiTheme="majorHAnsi" w:hAnsiTheme="majorHAnsi" w:cs="Times New Roman"/>
                <w:color w:val="000000"/>
                <w:sz w:val="14"/>
                <w:szCs w:val="14"/>
                <w:lang w:eastAsia="zh-CN"/>
              </w:rPr>
              <w:t xml:space="preserve"> </w:t>
            </w:r>
            <w:r w:rsidRPr="00190C57">
              <w:rPr>
                <w:rFonts w:asciiTheme="majorHAnsi" w:hAnsiTheme="majorHAnsi" w:cs="Times New Roman"/>
                <w:color w:val="000000"/>
                <w:sz w:val="14"/>
                <w:szCs w:val="14"/>
              </w:rPr>
              <w:t xml:space="preserve">unit area from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w:t>
            </w:r>
          </w:p>
          <w:p w14:paraId="30227090"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Environmental impacts of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not evaluated.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444FF82"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rPr>
              <w:t>Reduction of contaminants</w:t>
            </w:r>
            <w:r w:rsidRPr="00190C57">
              <w:rPr>
                <w:rFonts w:asciiTheme="majorHAnsi" w:hAnsiTheme="majorHAnsi" w:cs="Times New Roman"/>
                <w:color w:val="000000"/>
                <w:sz w:val="14"/>
                <w:szCs w:val="14"/>
                <w:lang w:eastAsia="zh-CN"/>
              </w:rPr>
              <w:t xml:space="preserve"> caused by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w:t>
            </w:r>
            <w:r w:rsidRPr="00190C57">
              <w:rPr>
                <w:rFonts w:asciiTheme="majorHAnsi" w:hAnsiTheme="majorHAnsi" w:cs="Times New Roman"/>
                <w:color w:val="000000"/>
                <w:sz w:val="14"/>
                <w:szCs w:val="14"/>
                <w:lang w:eastAsia="zh-CN"/>
              </w:rPr>
              <w:t>ion (5% reduction in the demo sites).</w:t>
            </w:r>
          </w:p>
          <w:p w14:paraId="560AE4BC"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Measurable increase</w:t>
            </w:r>
            <w:r w:rsidRPr="00190C57">
              <w:rPr>
                <w:rFonts w:asciiTheme="majorHAnsi" w:hAnsiTheme="majorHAnsi" w:cs="Times New Roman"/>
                <w:color w:val="000000"/>
                <w:sz w:val="14"/>
                <w:szCs w:val="14"/>
                <w:lang w:eastAsia="zh-CN"/>
              </w:rPr>
              <w:t xml:space="preserve"> (5% increase in the demo sites)</w:t>
            </w:r>
            <w:r w:rsidRPr="00190C57">
              <w:rPr>
                <w:rFonts w:asciiTheme="majorHAnsi" w:hAnsiTheme="majorHAnsi" w:cs="Times New Roman"/>
                <w:color w:val="000000"/>
                <w:sz w:val="14"/>
                <w:szCs w:val="14"/>
              </w:rPr>
              <w:t xml:space="preserve"> in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production per unit area. </w:t>
            </w:r>
          </w:p>
          <w:p w14:paraId="7AF5D736"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lang w:eastAsia="zh-CN"/>
              </w:rPr>
              <w:t xml:space="preserve">Discharge of </w:t>
            </w:r>
            <w:r w:rsidRPr="00190C57">
              <w:rPr>
                <w:rFonts w:asciiTheme="majorHAnsi" w:hAnsiTheme="majorHAnsi" w:cs="Times New Roman"/>
                <w:color w:val="000000"/>
                <w:sz w:val="14"/>
                <w:szCs w:val="14"/>
              </w:rPr>
              <w:t xml:space="preserve">nutrient and other discharges from </w:t>
            </w:r>
            <w:proofErr w:type="spellStart"/>
            <w:r w:rsidRPr="00190C57">
              <w:rPr>
                <w:rFonts w:asciiTheme="majorHAnsi" w:hAnsiTheme="majorHAnsi" w:cs="Times New Roman"/>
                <w:color w:val="000000"/>
                <w:sz w:val="14"/>
                <w:szCs w:val="14"/>
              </w:rPr>
              <w:t>mariculture</w:t>
            </w:r>
            <w:proofErr w:type="spellEnd"/>
            <w:r w:rsidRPr="00190C57">
              <w:rPr>
                <w:rFonts w:asciiTheme="majorHAnsi" w:hAnsiTheme="majorHAnsi" w:cs="Times New Roman"/>
                <w:color w:val="000000"/>
                <w:sz w:val="14"/>
                <w:szCs w:val="14"/>
              </w:rPr>
              <w:t xml:space="preserve"> installations</w:t>
            </w:r>
            <w:r w:rsidRPr="00190C57">
              <w:rPr>
                <w:rFonts w:asciiTheme="majorHAnsi" w:hAnsiTheme="majorHAnsi" w:cs="Times New Roman"/>
                <w:color w:val="000000"/>
                <w:sz w:val="14"/>
                <w:szCs w:val="14"/>
                <w:lang w:eastAsia="zh-CN"/>
              </w:rPr>
              <w:t xml:space="preserve"> reduce 5%.</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444E276E" w14:textId="77777777" w:rsidR="003B1DED" w:rsidRPr="009C2E2B" w:rsidRDefault="003B1DED" w:rsidP="003B1DED">
            <w:pPr>
              <w:jc w:val="center"/>
              <w:rPr>
                <w:rFonts w:asciiTheme="majorHAnsi" w:eastAsia="Times New Roman" w:hAnsiTheme="majorHAnsi" w:cs="Tahoma"/>
                <w:b/>
                <w:spacing w:val="8"/>
                <w:sz w:val="14"/>
                <w:szCs w:val="14"/>
              </w:rPr>
            </w:pPr>
          </w:p>
          <w:p w14:paraId="054B87B3"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3DA17E3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77514C5" w14:textId="77777777" w:rsidR="003B1DED" w:rsidRDefault="003B1DED" w:rsidP="003B1DED">
            <w:pPr>
              <w:pStyle w:val="ListParagraph"/>
              <w:numPr>
                <w:ilvl w:val="0"/>
                <w:numId w:val="69"/>
              </w:numPr>
              <w:rPr>
                <w:rFonts w:asciiTheme="majorHAnsi" w:eastAsia="Times New Roman" w:hAnsiTheme="majorHAnsi" w:cs="Tahoma"/>
                <w:sz w:val="14"/>
                <w:szCs w:val="14"/>
              </w:rPr>
            </w:pPr>
            <w:r>
              <w:rPr>
                <w:rFonts w:asciiTheme="majorHAnsi" w:eastAsia="Times New Roman" w:hAnsiTheme="majorHAnsi" w:cs="Tahoma"/>
                <w:sz w:val="14"/>
                <w:szCs w:val="14"/>
              </w:rPr>
              <w:t>The P</w:t>
            </w:r>
            <w:r w:rsidRPr="00C63ED4">
              <w:rPr>
                <w:rFonts w:asciiTheme="majorHAnsi" w:eastAsia="Times New Roman" w:hAnsiTheme="majorHAnsi" w:cs="Tahoma"/>
                <w:sz w:val="14"/>
                <w:szCs w:val="14"/>
              </w:rPr>
              <w:t xml:space="preserve">roject activities reacting to </w:t>
            </w:r>
            <w:proofErr w:type="spellStart"/>
            <w:r w:rsidRPr="00C63ED4">
              <w:rPr>
                <w:rFonts w:asciiTheme="majorHAnsi" w:eastAsia="Times New Roman" w:hAnsiTheme="majorHAnsi" w:cs="Tahoma"/>
                <w:sz w:val="14"/>
                <w:szCs w:val="14"/>
              </w:rPr>
              <w:t>mariculture</w:t>
            </w:r>
            <w:proofErr w:type="spellEnd"/>
            <w:r w:rsidRPr="00C63ED4">
              <w:rPr>
                <w:rFonts w:asciiTheme="majorHAnsi" w:eastAsia="Times New Roman" w:hAnsiTheme="majorHAnsi" w:cs="Tahoma"/>
                <w:sz w:val="14"/>
                <w:szCs w:val="14"/>
              </w:rPr>
              <w:t xml:space="preserve"> are more focused on promoting IM</w:t>
            </w:r>
            <w:r>
              <w:rPr>
                <w:rFonts w:asciiTheme="majorHAnsi" w:eastAsia="Times New Roman" w:hAnsiTheme="majorHAnsi" w:cs="Tahoma"/>
                <w:sz w:val="14"/>
                <w:szCs w:val="14"/>
              </w:rPr>
              <w:t>TA than on reducing contaminants</w:t>
            </w:r>
            <w:r w:rsidRPr="00C63ED4">
              <w:rPr>
                <w:rFonts w:asciiTheme="majorHAnsi" w:eastAsia="Times New Roman" w:hAnsiTheme="majorHAnsi" w:cs="Tahoma"/>
                <w:sz w:val="14"/>
                <w:szCs w:val="14"/>
              </w:rPr>
              <w:t xml:space="preserve"> and nutrients </w:t>
            </w:r>
            <w:r>
              <w:rPr>
                <w:rFonts w:asciiTheme="majorHAnsi" w:eastAsia="Times New Roman" w:hAnsiTheme="majorHAnsi" w:cs="Tahoma"/>
                <w:sz w:val="14"/>
                <w:szCs w:val="14"/>
              </w:rPr>
              <w:t xml:space="preserve">from </w:t>
            </w:r>
            <w:proofErr w:type="spellStart"/>
            <w:r>
              <w:rPr>
                <w:rFonts w:asciiTheme="majorHAnsi" w:eastAsia="Times New Roman" w:hAnsiTheme="majorHAnsi" w:cs="Tahoma"/>
                <w:sz w:val="14"/>
                <w:szCs w:val="14"/>
              </w:rPr>
              <w:t>mariculture</w:t>
            </w:r>
            <w:proofErr w:type="spellEnd"/>
            <w:r>
              <w:rPr>
                <w:rFonts w:asciiTheme="majorHAnsi" w:eastAsia="Times New Roman" w:hAnsiTheme="majorHAnsi" w:cs="Tahoma"/>
                <w:sz w:val="14"/>
                <w:szCs w:val="14"/>
              </w:rPr>
              <w:t xml:space="preserve"> operations.</w:t>
            </w:r>
            <w:r w:rsidRPr="00C63ED4">
              <w:rPr>
                <w:rFonts w:asciiTheme="majorHAnsi" w:eastAsia="Times New Roman" w:hAnsiTheme="majorHAnsi" w:cs="Tahoma"/>
                <w:sz w:val="14"/>
                <w:szCs w:val="14"/>
              </w:rPr>
              <w:t xml:space="preserve"> </w:t>
            </w:r>
          </w:p>
          <w:p w14:paraId="61AABA42" w14:textId="77777777" w:rsidR="003B1DED" w:rsidRDefault="003B1DED" w:rsidP="003B1DED">
            <w:pPr>
              <w:pStyle w:val="ListParagraph"/>
              <w:numPr>
                <w:ilvl w:val="0"/>
                <w:numId w:val="69"/>
              </w:numPr>
              <w:rPr>
                <w:rFonts w:asciiTheme="majorHAnsi" w:eastAsia="Times New Roman" w:hAnsiTheme="majorHAnsi" w:cs="Tahoma"/>
                <w:sz w:val="14"/>
                <w:szCs w:val="14"/>
              </w:rPr>
            </w:pPr>
            <w:r>
              <w:rPr>
                <w:rFonts w:asciiTheme="majorHAnsi" w:eastAsia="Times New Roman" w:hAnsiTheme="majorHAnsi" w:cs="Tahoma"/>
                <w:sz w:val="14"/>
                <w:szCs w:val="14"/>
              </w:rPr>
              <w:t>Technically it appears</w:t>
            </w:r>
            <w:r w:rsidRPr="00C63ED4">
              <w:rPr>
                <w:rFonts w:asciiTheme="majorHAnsi" w:eastAsia="Times New Roman" w:hAnsiTheme="majorHAnsi" w:cs="Tahoma"/>
                <w:sz w:val="14"/>
                <w:szCs w:val="14"/>
              </w:rPr>
              <w:t xml:space="preserve"> highly unlikely that even full implemen</w:t>
            </w:r>
            <w:r>
              <w:rPr>
                <w:rFonts w:asciiTheme="majorHAnsi" w:eastAsia="Times New Roman" w:hAnsiTheme="majorHAnsi" w:cs="Tahoma"/>
                <w:sz w:val="14"/>
                <w:szCs w:val="14"/>
              </w:rPr>
              <w:t>t</w:t>
            </w:r>
            <w:r w:rsidRPr="00C63ED4">
              <w:rPr>
                <w:rFonts w:asciiTheme="majorHAnsi" w:eastAsia="Times New Roman" w:hAnsiTheme="majorHAnsi" w:cs="Tahoma"/>
                <w:sz w:val="14"/>
                <w:szCs w:val="14"/>
              </w:rPr>
              <w:t xml:space="preserve">ation of all Project activities relating to this </w:t>
            </w:r>
            <w:r>
              <w:rPr>
                <w:rFonts w:asciiTheme="majorHAnsi" w:eastAsia="Times New Roman" w:hAnsiTheme="majorHAnsi" w:cs="Tahoma"/>
                <w:sz w:val="14"/>
                <w:szCs w:val="14"/>
              </w:rPr>
              <w:t>O</w:t>
            </w:r>
            <w:r w:rsidRPr="00C63ED4">
              <w:rPr>
                <w:rFonts w:asciiTheme="majorHAnsi" w:eastAsia="Times New Roman" w:hAnsiTheme="majorHAnsi" w:cs="Tahoma"/>
                <w:sz w:val="14"/>
                <w:szCs w:val="14"/>
              </w:rPr>
              <w:t>utcome will make any progress in a</w:t>
            </w:r>
            <w:r>
              <w:rPr>
                <w:rFonts w:asciiTheme="majorHAnsi" w:eastAsia="Times New Roman" w:hAnsiTheme="majorHAnsi" w:cs="Tahoma"/>
                <w:sz w:val="14"/>
                <w:szCs w:val="14"/>
              </w:rPr>
              <w:t xml:space="preserve">ddressing the </w:t>
            </w:r>
            <w:proofErr w:type="spellStart"/>
            <w:r>
              <w:rPr>
                <w:rFonts w:asciiTheme="majorHAnsi" w:eastAsia="Times New Roman" w:hAnsiTheme="majorHAnsi" w:cs="Tahoma"/>
                <w:sz w:val="14"/>
                <w:szCs w:val="14"/>
              </w:rPr>
              <w:t>EoP</w:t>
            </w:r>
            <w:proofErr w:type="spellEnd"/>
            <w:r>
              <w:rPr>
                <w:rFonts w:asciiTheme="majorHAnsi" w:eastAsia="Times New Roman" w:hAnsiTheme="majorHAnsi" w:cs="Tahoma"/>
                <w:sz w:val="14"/>
                <w:szCs w:val="14"/>
              </w:rPr>
              <w:t xml:space="preserve"> targe</w:t>
            </w:r>
            <w:r w:rsidRPr="00C63ED4">
              <w:rPr>
                <w:rFonts w:asciiTheme="majorHAnsi" w:eastAsia="Times New Roman" w:hAnsiTheme="majorHAnsi" w:cs="Tahoma"/>
                <w:sz w:val="14"/>
                <w:szCs w:val="14"/>
              </w:rPr>
              <w:t xml:space="preserve">ts. </w:t>
            </w:r>
          </w:p>
          <w:p w14:paraId="6DB85702" w14:textId="77777777" w:rsidR="003B1DED" w:rsidRPr="00C63ED4" w:rsidRDefault="003B1DED" w:rsidP="003B1DED">
            <w:pPr>
              <w:pStyle w:val="ListParagraph"/>
              <w:numPr>
                <w:ilvl w:val="0"/>
                <w:numId w:val="69"/>
              </w:numPr>
              <w:rPr>
                <w:rFonts w:asciiTheme="majorHAnsi" w:eastAsia="Times New Roman" w:hAnsiTheme="majorHAnsi" w:cs="Tahoma"/>
                <w:sz w:val="14"/>
                <w:szCs w:val="14"/>
              </w:rPr>
            </w:pPr>
            <w:r w:rsidRPr="00C63ED4">
              <w:rPr>
                <w:rFonts w:asciiTheme="majorHAnsi" w:eastAsia="Times New Roman" w:hAnsiTheme="majorHAnsi" w:cs="Tahoma"/>
                <w:sz w:val="14"/>
                <w:szCs w:val="14"/>
              </w:rPr>
              <w:t>This is more a Proj</w:t>
            </w:r>
            <w:r>
              <w:rPr>
                <w:rFonts w:asciiTheme="majorHAnsi" w:eastAsia="Times New Roman" w:hAnsiTheme="majorHAnsi" w:cs="Tahoma"/>
                <w:sz w:val="14"/>
                <w:szCs w:val="14"/>
              </w:rPr>
              <w:t>e</w:t>
            </w:r>
            <w:r w:rsidRPr="00C63ED4">
              <w:rPr>
                <w:rFonts w:asciiTheme="majorHAnsi" w:eastAsia="Times New Roman" w:hAnsiTheme="majorHAnsi" w:cs="Tahoma"/>
                <w:sz w:val="14"/>
                <w:szCs w:val="14"/>
              </w:rPr>
              <w:t>ct-design issue than an implementation issue.</w:t>
            </w:r>
          </w:p>
        </w:tc>
      </w:tr>
      <w:tr w:rsidR="003B1DED" w:rsidRPr="009A1B9A" w14:paraId="0A07C6C8"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0ACF3AA1"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Outcome 3.1:</w:t>
            </w:r>
            <w:r w:rsidRPr="00190C57">
              <w:rPr>
                <w:rFonts w:asciiTheme="majorHAnsi" w:eastAsia="Times New Roman" w:hAnsiTheme="majorHAnsi" w:cs="Times New Roman"/>
                <w:color w:val="000000" w:themeColor="text1"/>
                <w:sz w:val="14"/>
                <w:szCs w:val="14"/>
              </w:rPr>
              <w:t xml:space="preserve"> </w:t>
            </w:r>
            <w:r w:rsidRPr="00190C57">
              <w:rPr>
                <w:rFonts w:asciiTheme="majorHAnsi" w:eastAsia="Times New Roman" w:hAnsiTheme="majorHAnsi" w:cs="Times New Roman"/>
                <w:color w:val="000000"/>
                <w:sz w:val="14"/>
                <w:szCs w:val="14"/>
              </w:rPr>
              <w:t xml:space="preserve">Ecosystem health improved through a reduction in pollutants </w:t>
            </w:r>
            <w:proofErr w:type="spellStart"/>
            <w:r w:rsidRPr="00190C57">
              <w:rPr>
                <w:rFonts w:asciiTheme="majorHAnsi" w:eastAsia="Times New Roman" w:hAnsiTheme="majorHAnsi" w:cs="Times New Roman"/>
                <w:color w:val="000000"/>
                <w:sz w:val="14"/>
                <w:szCs w:val="14"/>
              </w:rPr>
              <w:t>etc</w:t>
            </w:r>
            <w:proofErr w:type="spellEnd"/>
            <w:proofErr w:type="gramStart"/>
            <w:r w:rsidRPr="00190C57">
              <w:rPr>
                <w:rFonts w:asciiTheme="majorHAnsi" w:eastAsia="Times New Roman" w:hAnsiTheme="majorHAnsi" w:cs="Times New Roman"/>
                <w:color w:val="000000"/>
                <w:sz w:val="14"/>
                <w:szCs w:val="14"/>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B08E5E4"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Level of pollutant discharges particularly Nitrogen in YSLME tributaries.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F682688"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Discharge reductions do not meet the regional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99B0CEB"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lang w:eastAsia="zh-CN"/>
              </w:rPr>
              <w:t>10</w:t>
            </w:r>
            <w:r w:rsidRPr="00190C57">
              <w:rPr>
                <w:rFonts w:asciiTheme="majorHAnsi" w:hAnsiTheme="majorHAnsi" w:cs="Times New Roman"/>
                <w:color w:val="000000"/>
                <w:sz w:val="14"/>
                <w:szCs w:val="14"/>
              </w:rPr>
              <w:t xml:space="preserve">% reductions in N discharges </w:t>
            </w:r>
            <w:r w:rsidRPr="00190C57">
              <w:rPr>
                <w:rFonts w:asciiTheme="majorHAnsi" w:hAnsiTheme="majorHAnsi" w:cs="Times New Roman"/>
                <w:color w:val="000000"/>
                <w:sz w:val="14"/>
                <w:szCs w:val="14"/>
                <w:lang w:eastAsia="zh-CN"/>
              </w:rPr>
              <w:t>every 5 years.</w:t>
            </w:r>
          </w:p>
          <w:p w14:paraId="5C4B6138" w14:textId="77777777" w:rsidR="003B1DED" w:rsidRPr="00190C57" w:rsidRDefault="003B1DED" w:rsidP="003B1DED">
            <w:pPr>
              <w:rPr>
                <w:rFonts w:asciiTheme="majorHAnsi" w:eastAsia="Times New Roman" w:hAnsiTheme="majorHAnsi" w:cs="Tahoma"/>
                <w:b/>
                <w:bCs/>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52DD96FB" w14:textId="77777777" w:rsidR="003B1DED" w:rsidRPr="009C2E2B" w:rsidRDefault="003B1DED" w:rsidP="003B1DED">
            <w:pPr>
              <w:jc w:val="center"/>
              <w:rPr>
                <w:rFonts w:asciiTheme="majorHAnsi" w:eastAsia="Times New Roman" w:hAnsiTheme="majorHAnsi" w:cs="Tahoma"/>
                <w:b/>
                <w:spacing w:val="8"/>
                <w:sz w:val="14"/>
                <w:szCs w:val="14"/>
              </w:rPr>
            </w:pPr>
          </w:p>
          <w:p w14:paraId="19F5FBC5"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0CC86D37"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1296C0" w14:textId="77777777" w:rsidR="003B1DED" w:rsidRPr="000040EA" w:rsidRDefault="003B1DED" w:rsidP="00AD34F3">
            <w:pPr>
              <w:pStyle w:val="ListParagraph"/>
              <w:numPr>
                <w:ilvl w:val="0"/>
                <w:numId w:val="69"/>
              </w:numPr>
              <w:rPr>
                <w:rFonts w:asciiTheme="majorHAnsi" w:eastAsia="Times New Roman" w:hAnsiTheme="majorHAnsi" w:cs="Tahoma"/>
                <w:color w:val="0A0A0A"/>
                <w:sz w:val="14"/>
                <w:szCs w:val="14"/>
              </w:rPr>
            </w:pPr>
            <w:r w:rsidRPr="000040EA">
              <w:rPr>
                <w:rFonts w:asciiTheme="majorHAnsi" w:eastAsia="Times New Roman" w:hAnsiTheme="majorHAnsi" w:cs="Tahoma"/>
                <w:color w:val="0A0A0A"/>
                <w:sz w:val="14"/>
                <w:szCs w:val="14"/>
              </w:rPr>
              <w:t xml:space="preserve">Activities in support of this Outcome (largely desk-top reviews and reports) are unlikely to result in measurable reduction in pollution. </w:t>
            </w:r>
          </w:p>
          <w:p w14:paraId="642DE6F7" w14:textId="77777777" w:rsidR="003B1DED" w:rsidRPr="000040EA" w:rsidRDefault="003B1DED" w:rsidP="00AD34F3">
            <w:pPr>
              <w:pStyle w:val="ListParagraph"/>
              <w:numPr>
                <w:ilvl w:val="0"/>
                <w:numId w:val="69"/>
              </w:numPr>
              <w:rPr>
                <w:rFonts w:asciiTheme="majorHAnsi" w:eastAsia="Times New Roman" w:hAnsiTheme="majorHAnsi" w:cs="Tahoma"/>
                <w:color w:val="0A0A0A"/>
                <w:sz w:val="16"/>
                <w:szCs w:val="16"/>
              </w:rPr>
            </w:pPr>
            <w:r w:rsidRPr="000040EA">
              <w:rPr>
                <w:rFonts w:asciiTheme="majorHAnsi" w:eastAsia="Times New Roman" w:hAnsiTheme="majorHAnsi" w:cs="Tahoma"/>
                <w:sz w:val="14"/>
                <w:szCs w:val="14"/>
              </w:rPr>
              <w:t xml:space="preserve">Technically it appears highly unlikely that even full implementation of all Project activities relating to this Outcome will make any progress in addressing the </w:t>
            </w:r>
            <w:proofErr w:type="spellStart"/>
            <w:r w:rsidRPr="000040EA">
              <w:rPr>
                <w:rFonts w:asciiTheme="majorHAnsi" w:eastAsia="Times New Roman" w:hAnsiTheme="majorHAnsi" w:cs="Tahoma"/>
                <w:sz w:val="14"/>
                <w:szCs w:val="14"/>
              </w:rPr>
              <w:t>EoP</w:t>
            </w:r>
            <w:proofErr w:type="spellEnd"/>
            <w:r w:rsidRPr="000040EA">
              <w:rPr>
                <w:rFonts w:asciiTheme="majorHAnsi" w:eastAsia="Times New Roman" w:hAnsiTheme="majorHAnsi" w:cs="Tahoma"/>
                <w:sz w:val="14"/>
                <w:szCs w:val="14"/>
              </w:rPr>
              <w:t xml:space="preserve"> targe</w:t>
            </w:r>
            <w:r>
              <w:rPr>
                <w:rFonts w:asciiTheme="majorHAnsi" w:eastAsia="Times New Roman" w:hAnsiTheme="majorHAnsi" w:cs="Tahoma"/>
                <w:sz w:val="14"/>
                <w:szCs w:val="14"/>
              </w:rPr>
              <w:t>t</w:t>
            </w:r>
            <w:r w:rsidRPr="000040EA">
              <w:rPr>
                <w:rFonts w:asciiTheme="majorHAnsi" w:eastAsia="Times New Roman" w:hAnsiTheme="majorHAnsi" w:cs="Tahoma"/>
                <w:sz w:val="14"/>
                <w:szCs w:val="14"/>
              </w:rPr>
              <w:t xml:space="preserve">. </w:t>
            </w:r>
          </w:p>
          <w:p w14:paraId="1AC8159B" w14:textId="77777777" w:rsidR="003B1DED" w:rsidRDefault="003B1DED" w:rsidP="00AD34F3">
            <w:pPr>
              <w:pStyle w:val="ListParagraph"/>
              <w:numPr>
                <w:ilvl w:val="0"/>
                <w:numId w:val="69"/>
              </w:numPr>
              <w:rPr>
                <w:rFonts w:asciiTheme="majorHAnsi" w:eastAsia="Times New Roman" w:hAnsiTheme="majorHAnsi" w:cs="Tahoma"/>
                <w:sz w:val="14"/>
                <w:szCs w:val="14"/>
              </w:rPr>
            </w:pPr>
            <w:r w:rsidRPr="00C63ED4">
              <w:rPr>
                <w:rFonts w:asciiTheme="majorHAnsi" w:eastAsia="Times New Roman" w:hAnsiTheme="majorHAnsi" w:cs="Tahoma"/>
                <w:sz w:val="14"/>
                <w:szCs w:val="14"/>
              </w:rPr>
              <w:t>This is more a Project-design issue than an implementation issue.</w:t>
            </w:r>
          </w:p>
          <w:p w14:paraId="3D373C79" w14:textId="6A3513CA" w:rsidR="00AD34F3" w:rsidRPr="00350093" w:rsidRDefault="00AD34F3" w:rsidP="00AD34F3">
            <w:pPr>
              <w:pStyle w:val="ListParagraph"/>
              <w:numPr>
                <w:ilvl w:val="0"/>
                <w:numId w:val="69"/>
              </w:numPr>
              <w:rPr>
                <w:rFonts w:asciiTheme="majorHAnsi" w:eastAsia="Times New Roman" w:hAnsiTheme="majorHAnsi" w:cs="Tahoma"/>
                <w:spacing w:val="8"/>
                <w:sz w:val="14"/>
                <w:szCs w:val="14"/>
              </w:rPr>
            </w:pPr>
            <w:r w:rsidRPr="00350093">
              <w:rPr>
                <w:rFonts w:asciiTheme="majorHAnsi" w:eastAsia="Times New Roman" w:hAnsiTheme="majorHAnsi" w:cs="Tahoma"/>
                <w:spacing w:val="8"/>
                <w:sz w:val="14"/>
                <w:szCs w:val="14"/>
              </w:rPr>
              <w:t xml:space="preserve">The co-financing in Annex 7 indicates investment </w:t>
            </w:r>
            <w:r>
              <w:rPr>
                <w:rFonts w:asciiTheme="majorHAnsi" w:eastAsia="Times New Roman" w:hAnsiTheme="majorHAnsi" w:cs="Tahoma"/>
                <w:spacing w:val="8"/>
                <w:sz w:val="14"/>
                <w:szCs w:val="14"/>
              </w:rPr>
              <w:t xml:space="preserve">by </w:t>
            </w:r>
            <w:proofErr w:type="spellStart"/>
            <w:r>
              <w:rPr>
                <w:rFonts w:asciiTheme="majorHAnsi" w:eastAsia="Times New Roman" w:hAnsiTheme="majorHAnsi" w:cs="Tahoma"/>
                <w:spacing w:val="8"/>
                <w:sz w:val="14"/>
                <w:szCs w:val="14"/>
              </w:rPr>
              <w:t>Govts</w:t>
            </w:r>
            <w:proofErr w:type="spellEnd"/>
            <w:r>
              <w:rPr>
                <w:rFonts w:asciiTheme="majorHAnsi" w:eastAsia="Times New Roman" w:hAnsiTheme="majorHAnsi" w:cs="Tahoma"/>
                <w:spacing w:val="8"/>
                <w:sz w:val="14"/>
                <w:szCs w:val="14"/>
              </w:rPr>
              <w:t xml:space="preserve"> </w:t>
            </w:r>
            <w:r w:rsidRPr="00350093">
              <w:rPr>
                <w:rFonts w:asciiTheme="majorHAnsi" w:eastAsia="Times New Roman" w:hAnsiTheme="majorHAnsi" w:cs="Tahoma"/>
                <w:spacing w:val="8"/>
                <w:sz w:val="14"/>
                <w:szCs w:val="14"/>
              </w:rPr>
              <w:t xml:space="preserve">in measures </w:t>
            </w:r>
            <w:r>
              <w:rPr>
                <w:rFonts w:asciiTheme="majorHAnsi" w:eastAsia="Times New Roman" w:hAnsiTheme="majorHAnsi" w:cs="Tahoma"/>
                <w:spacing w:val="8"/>
                <w:sz w:val="14"/>
                <w:szCs w:val="14"/>
              </w:rPr>
              <w:t>to red</w:t>
            </w:r>
            <w:r w:rsidRPr="00350093">
              <w:rPr>
                <w:rFonts w:asciiTheme="majorHAnsi" w:eastAsia="Times New Roman" w:hAnsiTheme="majorHAnsi" w:cs="Tahoma"/>
                <w:spacing w:val="8"/>
                <w:sz w:val="14"/>
                <w:szCs w:val="14"/>
              </w:rPr>
              <w:t>uce N. How</w:t>
            </w:r>
            <w:r>
              <w:rPr>
                <w:rFonts w:asciiTheme="majorHAnsi" w:eastAsia="Times New Roman" w:hAnsiTheme="majorHAnsi" w:cs="Tahoma"/>
                <w:spacing w:val="8"/>
                <w:sz w:val="14"/>
                <w:szCs w:val="14"/>
              </w:rPr>
              <w:t>ever, there is</w:t>
            </w:r>
            <w:r w:rsidRPr="00350093">
              <w:rPr>
                <w:rFonts w:asciiTheme="majorHAnsi" w:eastAsia="Times New Roman" w:hAnsiTheme="majorHAnsi" w:cs="Tahoma"/>
                <w:spacing w:val="8"/>
                <w:sz w:val="14"/>
                <w:szCs w:val="14"/>
              </w:rPr>
              <w:t xml:space="preserve"> no data available </w:t>
            </w:r>
            <w:r>
              <w:rPr>
                <w:rFonts w:asciiTheme="majorHAnsi" w:eastAsia="Times New Roman" w:hAnsiTheme="majorHAnsi" w:cs="Tahoma"/>
                <w:spacing w:val="8"/>
                <w:sz w:val="14"/>
                <w:szCs w:val="14"/>
              </w:rPr>
              <w:t>to the</w:t>
            </w:r>
            <w:r w:rsidRPr="00350093">
              <w:rPr>
                <w:rFonts w:asciiTheme="majorHAnsi" w:eastAsia="Times New Roman" w:hAnsiTheme="majorHAnsi" w:cs="Tahoma"/>
                <w:spacing w:val="8"/>
                <w:sz w:val="14"/>
                <w:szCs w:val="14"/>
              </w:rPr>
              <w:t xml:space="preserve"> MTR to allow quantitative </w:t>
            </w:r>
            <w:r>
              <w:rPr>
                <w:rFonts w:asciiTheme="majorHAnsi" w:eastAsia="Times New Roman" w:hAnsiTheme="majorHAnsi" w:cs="Tahoma"/>
                <w:spacing w:val="8"/>
                <w:sz w:val="14"/>
                <w:szCs w:val="14"/>
              </w:rPr>
              <w:t>assess</w:t>
            </w:r>
            <w:r w:rsidRPr="00350093">
              <w:rPr>
                <w:rFonts w:asciiTheme="majorHAnsi" w:eastAsia="Times New Roman" w:hAnsiTheme="majorHAnsi" w:cs="Tahoma"/>
                <w:spacing w:val="8"/>
                <w:sz w:val="14"/>
                <w:szCs w:val="14"/>
              </w:rPr>
              <w:t>ment</w:t>
            </w:r>
            <w:r>
              <w:rPr>
                <w:rFonts w:asciiTheme="majorHAnsi" w:eastAsia="Times New Roman" w:hAnsiTheme="majorHAnsi" w:cs="Tahoma"/>
                <w:spacing w:val="8"/>
                <w:sz w:val="14"/>
                <w:szCs w:val="14"/>
              </w:rPr>
              <w:t xml:space="preserve"> of pro</w:t>
            </w:r>
            <w:r w:rsidRPr="00350093">
              <w:rPr>
                <w:rFonts w:asciiTheme="majorHAnsi" w:eastAsia="Times New Roman" w:hAnsiTheme="majorHAnsi" w:cs="Tahoma"/>
                <w:spacing w:val="8"/>
                <w:sz w:val="14"/>
                <w:szCs w:val="14"/>
              </w:rPr>
              <w:t>gre</w:t>
            </w:r>
            <w:r>
              <w:rPr>
                <w:rFonts w:asciiTheme="majorHAnsi" w:eastAsia="Times New Roman" w:hAnsiTheme="majorHAnsi" w:cs="Tahoma"/>
                <w:spacing w:val="8"/>
                <w:sz w:val="14"/>
                <w:szCs w:val="14"/>
              </w:rPr>
              <w:t>ss towards 10% reduction, and if this will be achieved by extend Project-end of Jan 2020.</w:t>
            </w:r>
          </w:p>
          <w:p w14:paraId="500279CE" w14:textId="77777777" w:rsidR="00713414" w:rsidRPr="00C63ED4" w:rsidRDefault="00713414" w:rsidP="00713414">
            <w:pPr>
              <w:pStyle w:val="ListParagraph"/>
              <w:ind w:left="340"/>
              <w:rPr>
                <w:rFonts w:asciiTheme="majorHAnsi" w:eastAsia="Times New Roman" w:hAnsiTheme="majorHAnsi" w:cs="Tahoma"/>
                <w:sz w:val="14"/>
                <w:szCs w:val="14"/>
              </w:rPr>
            </w:pPr>
          </w:p>
        </w:tc>
      </w:tr>
      <w:tr w:rsidR="003B1DED" w:rsidRPr="009A1B9A" w14:paraId="0BD7E672"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67618C31"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3.2:</w:t>
            </w:r>
            <w:r w:rsidRPr="00190C57">
              <w:rPr>
                <w:rFonts w:asciiTheme="majorHAnsi" w:eastAsia="Times New Roman" w:hAnsiTheme="majorHAnsi" w:cs="Times New Roman"/>
                <w:color w:val="000000"/>
                <w:sz w:val="14"/>
                <w:szCs w:val="14"/>
              </w:rPr>
              <w:t xml:space="preserve"> Wider application of pollution-reduction techniques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44C3414"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Types of technologies applied for pollution reduction.</w:t>
            </w:r>
          </w:p>
          <w:p w14:paraId="1A76BBE9"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813888C"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Some innovations such as</w:t>
            </w:r>
            <w:r w:rsidRPr="00190C57">
              <w:rPr>
                <w:rFonts w:asciiTheme="majorHAnsi" w:hAnsiTheme="majorHAnsi" w:cs="Times New Roman"/>
                <w:color w:val="000000"/>
                <w:sz w:val="14"/>
                <w:szCs w:val="14"/>
                <w:lang w:eastAsia="zh-CN"/>
              </w:rPr>
              <w:t xml:space="preserve"> man-made wetlands</w:t>
            </w:r>
            <w:r w:rsidRPr="00190C57">
              <w:rPr>
                <w:rFonts w:asciiTheme="majorHAnsi" w:hAnsiTheme="majorHAnsi" w:cs="Times New Roman"/>
                <w:color w:val="000000"/>
                <w:sz w:val="14"/>
                <w:szCs w:val="14"/>
              </w:rPr>
              <w:t xml:space="preserve"> are being undertaken nationally but without regional coordination or dissemination of results.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6A57D4"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Successful demonstration of use of artificial wetlands in pollution control in </w:t>
            </w:r>
            <w:r w:rsidRPr="00190C57">
              <w:rPr>
                <w:rFonts w:asciiTheme="majorHAnsi" w:hAnsiTheme="majorHAnsi" w:cs="Times New Roman"/>
                <w:color w:val="000000"/>
                <w:sz w:val="14"/>
                <w:szCs w:val="14"/>
                <w:lang w:eastAsia="zh-CN"/>
              </w:rPr>
              <w:t>1</w:t>
            </w:r>
            <w:r w:rsidRPr="00190C57">
              <w:rPr>
                <w:rFonts w:asciiTheme="majorHAnsi" w:hAnsiTheme="majorHAnsi" w:cs="Times New Roman"/>
                <w:color w:val="000000"/>
                <w:sz w:val="14"/>
                <w:szCs w:val="14"/>
              </w:rPr>
              <w:t xml:space="preserve"> sites and replicated in about </w:t>
            </w:r>
            <w:r w:rsidRPr="00190C57">
              <w:rPr>
                <w:rFonts w:asciiTheme="majorHAnsi" w:hAnsiTheme="majorHAnsi" w:cs="Times New Roman"/>
                <w:color w:val="000000"/>
                <w:sz w:val="14"/>
                <w:szCs w:val="14"/>
                <w:lang w:eastAsia="zh-CN"/>
              </w:rPr>
              <w:t>2</w:t>
            </w:r>
            <w:r w:rsidRPr="00190C57">
              <w:rPr>
                <w:rFonts w:asciiTheme="majorHAnsi" w:hAnsiTheme="majorHAnsi" w:cs="Times New Roman"/>
                <w:color w:val="000000"/>
                <w:sz w:val="14"/>
                <w:szCs w:val="14"/>
              </w:rPr>
              <w:t xml:space="preserve"> coastal municipalities and local government units.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0AB801E3" w14:textId="77777777" w:rsidR="003B1DED" w:rsidRPr="009C2E2B" w:rsidRDefault="003B1DED" w:rsidP="003B1DED">
            <w:pPr>
              <w:jc w:val="center"/>
              <w:rPr>
                <w:rFonts w:asciiTheme="majorHAnsi" w:eastAsia="Times New Roman" w:hAnsiTheme="majorHAnsi" w:cs="Tahoma"/>
                <w:b/>
                <w:spacing w:val="8"/>
                <w:sz w:val="14"/>
                <w:szCs w:val="14"/>
              </w:rPr>
            </w:pPr>
          </w:p>
          <w:p w14:paraId="502D18D6"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6D1EB7F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85A985" w14:textId="77777777" w:rsidR="003B1DED" w:rsidRPr="000040EA" w:rsidRDefault="003B1DED" w:rsidP="003B1DED">
            <w:pPr>
              <w:pStyle w:val="ListParagraph"/>
              <w:numPr>
                <w:ilvl w:val="0"/>
                <w:numId w:val="69"/>
              </w:numPr>
              <w:rPr>
                <w:rFonts w:asciiTheme="majorHAnsi" w:eastAsia="Times New Roman" w:hAnsiTheme="majorHAnsi" w:cs="Tahoma"/>
                <w:color w:val="0A0A0A"/>
                <w:sz w:val="16"/>
                <w:szCs w:val="16"/>
              </w:rPr>
            </w:pPr>
            <w:r w:rsidRPr="000040EA">
              <w:rPr>
                <w:rFonts w:asciiTheme="majorHAnsi" w:eastAsia="Times New Roman" w:hAnsiTheme="majorHAnsi" w:cs="Tahoma"/>
                <w:color w:val="0A0A0A"/>
                <w:sz w:val="14"/>
                <w:szCs w:val="14"/>
              </w:rPr>
              <w:t xml:space="preserve">Activities in support of this Outcome (largely desk-top reviews and reports) are unlikely to result in </w:t>
            </w:r>
            <w:r w:rsidRPr="000040EA">
              <w:rPr>
                <w:rFonts w:asciiTheme="majorHAnsi" w:hAnsiTheme="majorHAnsi" w:cs="Times New Roman"/>
                <w:color w:val="000000"/>
                <w:sz w:val="14"/>
                <w:szCs w:val="14"/>
              </w:rPr>
              <w:t>successful demonstration of use of artificial wetlands in pollution control</w:t>
            </w:r>
            <w:r>
              <w:rPr>
                <w:rFonts w:asciiTheme="majorHAnsi" w:hAnsiTheme="majorHAnsi" w:cs="Times New Roman"/>
                <w:color w:val="000000"/>
                <w:sz w:val="14"/>
                <w:szCs w:val="14"/>
              </w:rPr>
              <w:t>.</w:t>
            </w:r>
          </w:p>
          <w:p w14:paraId="78C54521" w14:textId="77777777" w:rsidR="003B1DED" w:rsidRPr="000040EA" w:rsidRDefault="003B1DED" w:rsidP="003B1DED">
            <w:pPr>
              <w:pStyle w:val="ListParagraph"/>
              <w:numPr>
                <w:ilvl w:val="0"/>
                <w:numId w:val="70"/>
              </w:numPr>
              <w:rPr>
                <w:rFonts w:asciiTheme="majorHAnsi" w:eastAsia="Times New Roman" w:hAnsiTheme="majorHAnsi" w:cs="Tahoma"/>
                <w:color w:val="0A0A0A"/>
                <w:sz w:val="16"/>
                <w:szCs w:val="16"/>
              </w:rPr>
            </w:pPr>
            <w:r w:rsidRPr="000040EA">
              <w:rPr>
                <w:rFonts w:asciiTheme="majorHAnsi" w:eastAsia="Times New Roman" w:hAnsiTheme="majorHAnsi" w:cs="Tahoma"/>
                <w:sz w:val="14"/>
                <w:szCs w:val="14"/>
              </w:rPr>
              <w:t xml:space="preserve">Technically it appears highly unlikely that even full implementation of all Project activities relating to this Outcome will make any progress in addressing the </w:t>
            </w:r>
            <w:proofErr w:type="spellStart"/>
            <w:r w:rsidRPr="000040EA">
              <w:rPr>
                <w:rFonts w:asciiTheme="majorHAnsi" w:eastAsia="Times New Roman" w:hAnsiTheme="majorHAnsi" w:cs="Tahoma"/>
                <w:sz w:val="14"/>
                <w:szCs w:val="14"/>
              </w:rPr>
              <w:t>EoP</w:t>
            </w:r>
            <w:proofErr w:type="spellEnd"/>
            <w:r w:rsidRPr="000040EA">
              <w:rPr>
                <w:rFonts w:asciiTheme="majorHAnsi" w:eastAsia="Times New Roman" w:hAnsiTheme="majorHAnsi" w:cs="Tahoma"/>
                <w:sz w:val="14"/>
                <w:szCs w:val="14"/>
              </w:rPr>
              <w:t xml:space="preserve"> targe</w:t>
            </w:r>
            <w:r>
              <w:rPr>
                <w:rFonts w:asciiTheme="majorHAnsi" w:eastAsia="Times New Roman" w:hAnsiTheme="majorHAnsi" w:cs="Tahoma"/>
                <w:sz w:val="14"/>
                <w:szCs w:val="14"/>
              </w:rPr>
              <w:t>t.</w:t>
            </w:r>
          </w:p>
          <w:p w14:paraId="42F9FFD2" w14:textId="77777777" w:rsidR="003B1DED" w:rsidRPr="000040EA" w:rsidRDefault="003B1DED" w:rsidP="003B1DED">
            <w:pPr>
              <w:pStyle w:val="ListParagraph"/>
              <w:numPr>
                <w:ilvl w:val="0"/>
                <w:numId w:val="70"/>
              </w:numPr>
              <w:rPr>
                <w:rFonts w:asciiTheme="majorHAnsi" w:eastAsia="Times New Roman" w:hAnsiTheme="majorHAnsi" w:cs="Tahoma"/>
                <w:color w:val="0A0A0A"/>
                <w:sz w:val="16"/>
                <w:szCs w:val="16"/>
              </w:rPr>
            </w:pPr>
            <w:r w:rsidRPr="000040EA">
              <w:rPr>
                <w:rFonts w:asciiTheme="majorHAnsi" w:eastAsia="Times New Roman" w:hAnsiTheme="majorHAnsi" w:cs="Tahoma"/>
                <w:sz w:val="14"/>
                <w:szCs w:val="14"/>
              </w:rPr>
              <w:t>This is more a Project-design issue than an implementation issue.</w:t>
            </w:r>
          </w:p>
        </w:tc>
      </w:tr>
      <w:tr w:rsidR="003B1DED" w:rsidRPr="009A1B9A" w14:paraId="533F27AE"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74B05E01"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themeColor="text1"/>
                <w:sz w:val="14"/>
                <w:szCs w:val="14"/>
              </w:rPr>
              <w:t xml:space="preserve">Outcome </w:t>
            </w:r>
            <w:r w:rsidRPr="00190C57">
              <w:rPr>
                <w:rFonts w:asciiTheme="majorHAnsi" w:eastAsia="Times New Roman" w:hAnsiTheme="majorHAnsi" w:cs="Times New Roman"/>
                <w:b/>
                <w:color w:val="000000"/>
                <w:sz w:val="14"/>
                <w:szCs w:val="14"/>
              </w:rPr>
              <w:t>3.3:</w:t>
            </w:r>
            <w:r w:rsidRPr="00190C57">
              <w:rPr>
                <w:rFonts w:asciiTheme="majorHAnsi" w:eastAsia="Times New Roman" w:hAnsiTheme="majorHAnsi" w:cs="Times New Roman"/>
                <w:color w:val="000000"/>
                <w:sz w:val="14"/>
                <w:szCs w:val="14"/>
              </w:rPr>
              <w:t xml:space="preserve"> Strengthened legal and regulatory processes to control pollution</w:t>
            </w:r>
            <w:r w:rsidRPr="00190C57">
              <w:rPr>
                <w:rFonts w:asciiTheme="majorHAnsi" w:eastAsia="Times New Roman" w:hAnsiTheme="majorHAnsi" w:cs="Tahoma"/>
                <w:color w:val="0A0A0A"/>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D134E37"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Status of legal and regulatory process to control pollution.</w:t>
            </w:r>
          </w:p>
          <w:p w14:paraId="58AC6594"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8C1B12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Weak legal and regulatory framework to control pollution in provinces bordering in the YSLME.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9B750C8"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lang w:eastAsia="zh-CN"/>
              </w:rPr>
              <w:t xml:space="preserve">Develop evaluation tools, in the first year, to assist in harmonizing </w:t>
            </w:r>
            <w:r w:rsidRPr="00190C57">
              <w:rPr>
                <w:rFonts w:asciiTheme="majorHAnsi" w:hAnsiTheme="majorHAnsi" w:cs="Times New Roman"/>
                <w:color w:val="000000"/>
                <w:sz w:val="14"/>
                <w:szCs w:val="14"/>
              </w:rPr>
              <w:t xml:space="preserve">national and provincial legislation to improve coastal water quality in </w:t>
            </w:r>
            <w:r w:rsidRPr="00190C57">
              <w:rPr>
                <w:rFonts w:asciiTheme="majorHAnsi" w:hAnsiTheme="majorHAnsi" w:cs="Times New Roman"/>
                <w:color w:val="000000"/>
                <w:sz w:val="14"/>
                <w:szCs w:val="14"/>
                <w:lang w:eastAsia="zh-CN"/>
              </w:rPr>
              <w:t>Shandong, Jiangsu and Liaoning provinces).</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38A2FA66" w14:textId="77777777" w:rsidR="003B1DED" w:rsidRPr="009C2E2B" w:rsidRDefault="003B1DED" w:rsidP="003B1DED">
            <w:pPr>
              <w:jc w:val="center"/>
              <w:rPr>
                <w:rFonts w:asciiTheme="majorHAnsi" w:eastAsia="Times New Roman" w:hAnsiTheme="majorHAnsi" w:cs="Tahoma"/>
                <w:b/>
                <w:spacing w:val="8"/>
                <w:sz w:val="14"/>
                <w:szCs w:val="14"/>
              </w:rPr>
            </w:pPr>
          </w:p>
          <w:p w14:paraId="5F6CEA8D"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706F18B5"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13D0C3" w14:textId="77777777" w:rsidR="003B1DED" w:rsidRDefault="003B1DED" w:rsidP="003B1DED">
            <w:pPr>
              <w:pStyle w:val="ListParagraph"/>
              <w:numPr>
                <w:ilvl w:val="0"/>
                <w:numId w:val="69"/>
              </w:numPr>
              <w:rPr>
                <w:rFonts w:asciiTheme="majorHAnsi" w:eastAsia="Times New Roman" w:hAnsiTheme="majorHAnsi" w:cs="Tahoma"/>
                <w:color w:val="0A0A0A"/>
                <w:sz w:val="14"/>
                <w:szCs w:val="14"/>
              </w:rPr>
            </w:pPr>
            <w:r w:rsidRPr="00D1696D">
              <w:rPr>
                <w:rFonts w:asciiTheme="majorHAnsi" w:eastAsia="Times New Roman" w:hAnsiTheme="majorHAnsi" w:cs="Tahoma"/>
                <w:color w:val="0A0A0A"/>
                <w:sz w:val="14"/>
                <w:szCs w:val="14"/>
              </w:rPr>
              <w:t>Activities in support of this Outcome appear to have a low priority and the nature of the Project activities designed to support this Outcome (largely desk-top reviews and</w:t>
            </w:r>
            <w:r>
              <w:rPr>
                <w:rFonts w:asciiTheme="majorHAnsi" w:eastAsia="Times New Roman" w:hAnsiTheme="majorHAnsi" w:cs="Tahoma"/>
                <w:color w:val="0A0A0A"/>
                <w:sz w:val="14"/>
                <w:szCs w:val="14"/>
              </w:rPr>
              <w:t xml:space="preserve"> repo</w:t>
            </w:r>
            <w:r w:rsidRPr="00D1696D">
              <w:rPr>
                <w:rFonts w:asciiTheme="majorHAnsi" w:eastAsia="Times New Roman" w:hAnsiTheme="majorHAnsi" w:cs="Tahoma"/>
                <w:color w:val="0A0A0A"/>
                <w:sz w:val="14"/>
                <w:szCs w:val="14"/>
              </w:rPr>
              <w:t xml:space="preserve">rts) are unlikely to result in strengthening of national and provincial legislation on pollution.  </w:t>
            </w:r>
          </w:p>
          <w:p w14:paraId="203CB02B" w14:textId="77777777" w:rsidR="003B1DED" w:rsidRPr="00D1696D" w:rsidRDefault="003B1DED" w:rsidP="003B1DED">
            <w:pPr>
              <w:pStyle w:val="ListParagraph"/>
              <w:numPr>
                <w:ilvl w:val="0"/>
                <w:numId w:val="69"/>
              </w:numPr>
              <w:rPr>
                <w:rFonts w:asciiTheme="majorHAnsi" w:eastAsia="Times New Roman" w:hAnsiTheme="majorHAnsi" w:cs="Tahoma"/>
                <w:color w:val="0A0A0A"/>
                <w:sz w:val="14"/>
                <w:szCs w:val="14"/>
              </w:rPr>
            </w:pPr>
            <w:r w:rsidRPr="00D1696D">
              <w:rPr>
                <w:rFonts w:asciiTheme="majorHAnsi" w:eastAsia="Times New Roman" w:hAnsiTheme="majorHAnsi" w:cs="Tahoma"/>
                <w:color w:val="0A0A0A"/>
                <w:sz w:val="14"/>
                <w:szCs w:val="14"/>
              </w:rPr>
              <w:t>This is more a function of Project-design than implementation, plus the fact that legislating is a sovereign national responsibility, which it can be difficult for a project to influence.</w:t>
            </w:r>
          </w:p>
        </w:tc>
      </w:tr>
      <w:tr w:rsidR="003B1DED" w:rsidRPr="009A1B9A" w14:paraId="1E16FD54"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38E211AF"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 xml:space="preserve">Outcome 3.4: </w:t>
            </w:r>
            <w:r w:rsidRPr="00190C57">
              <w:rPr>
                <w:rFonts w:asciiTheme="majorHAnsi" w:eastAsia="Times New Roman" w:hAnsiTheme="majorHAnsi" w:cs="Times New Roman"/>
                <w:color w:val="000000"/>
                <w:sz w:val="14"/>
                <w:szCs w:val="14"/>
              </w:rPr>
              <w:t>Marine litter controlled at selected locations: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3CD2763"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Status of the control of marine litter at selected locations.</w:t>
            </w:r>
          </w:p>
          <w:p w14:paraId="006CDF61"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BC23A9E"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Due to a lack of appreciation of the problem little action is currently being undertaken.</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54FA9F3"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Regional Guidelines on control of marine litter based on those initiated by NOWPAP produced and adopted for use in the Yellow Sea.</w:t>
            </w:r>
          </w:p>
          <w:p w14:paraId="2C379988"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lang w:eastAsia="zh-CN"/>
              </w:rPr>
              <w:t>Established regional database in the first year, and s</w:t>
            </w:r>
            <w:r w:rsidRPr="00190C57">
              <w:rPr>
                <w:rFonts w:asciiTheme="majorHAnsi" w:hAnsiTheme="majorHAnsi" w:cs="Times New Roman"/>
                <w:color w:val="000000"/>
                <w:sz w:val="14"/>
                <w:szCs w:val="14"/>
              </w:rPr>
              <w:t xml:space="preserve">ignificant reduction in the quantities of marine litter at selected beach locations. </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6C09D078" w14:textId="77777777" w:rsidR="003B1DED" w:rsidRPr="009C2E2B" w:rsidRDefault="003B1DED" w:rsidP="003B1DED">
            <w:pPr>
              <w:jc w:val="center"/>
              <w:rPr>
                <w:rFonts w:asciiTheme="majorHAnsi" w:eastAsia="Times New Roman" w:hAnsiTheme="majorHAnsi" w:cs="Tahoma"/>
                <w:b/>
                <w:spacing w:val="8"/>
                <w:sz w:val="14"/>
                <w:szCs w:val="14"/>
              </w:rPr>
            </w:pPr>
          </w:p>
          <w:p w14:paraId="4F8F722C"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4D1BCF16"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p w14:paraId="3EE4554F" w14:textId="77777777" w:rsidR="003B1DED" w:rsidRPr="009C2E2B" w:rsidRDefault="003B1DED" w:rsidP="003B1DED">
            <w:pPr>
              <w:jc w:val="center"/>
              <w:rPr>
                <w:rFonts w:asciiTheme="majorHAnsi" w:eastAsia="Times New Roman" w:hAnsiTheme="majorHAnsi" w:cs="Tahoma"/>
                <w:b/>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8A99B21" w14:textId="57557ADA" w:rsidR="003B1DED" w:rsidRDefault="003B1DED" w:rsidP="003B1DED">
            <w:pPr>
              <w:pStyle w:val="ListParagraph"/>
              <w:numPr>
                <w:ilvl w:val="0"/>
                <w:numId w:val="69"/>
              </w:numPr>
              <w:rPr>
                <w:rFonts w:asciiTheme="majorHAnsi" w:eastAsia="Times New Roman" w:hAnsiTheme="majorHAnsi" w:cs="Tahoma"/>
                <w:color w:val="0A0A0A"/>
                <w:sz w:val="14"/>
                <w:szCs w:val="14"/>
              </w:rPr>
            </w:pPr>
            <w:r w:rsidRPr="00CE45BC">
              <w:rPr>
                <w:rFonts w:asciiTheme="majorHAnsi" w:eastAsia="Times New Roman" w:hAnsiTheme="majorHAnsi" w:cs="Tahoma"/>
                <w:color w:val="0A0A0A"/>
                <w:sz w:val="14"/>
                <w:szCs w:val="14"/>
              </w:rPr>
              <w:t xml:space="preserve">Irrespective of Project delays both PRC and </w:t>
            </w:r>
            <w:r w:rsidR="0041647C">
              <w:rPr>
                <w:rFonts w:asciiTheme="majorHAnsi" w:eastAsia="Times New Roman" w:hAnsiTheme="majorHAnsi" w:cs="Tahoma"/>
                <w:color w:val="0A0A0A"/>
                <w:sz w:val="14"/>
                <w:szCs w:val="14"/>
              </w:rPr>
              <w:t>ROK</w:t>
            </w:r>
            <w:r w:rsidRPr="00CE45BC">
              <w:rPr>
                <w:rFonts w:asciiTheme="majorHAnsi" w:eastAsia="Times New Roman" w:hAnsiTheme="majorHAnsi" w:cs="Tahoma"/>
                <w:color w:val="0A0A0A"/>
                <w:sz w:val="14"/>
                <w:szCs w:val="14"/>
              </w:rPr>
              <w:t xml:space="preserve">, through their own national initiatives, have been extremely active in recent years in implementing measures to address this Outcome, including physical measures to prevent marine litter entering the marine environment, regular, coordinated coastal cleanups, comprehensive marine litter monitoring and source identification, and major public awareness campaigns.  </w:t>
            </w:r>
          </w:p>
          <w:p w14:paraId="7DB11C3F" w14:textId="591CF621" w:rsidR="003B1DED" w:rsidRPr="00CE45BC" w:rsidRDefault="003B1DED" w:rsidP="003B1DED">
            <w:pPr>
              <w:pStyle w:val="ListParagraph"/>
              <w:numPr>
                <w:ilvl w:val="0"/>
                <w:numId w:val="69"/>
              </w:numPr>
              <w:rPr>
                <w:rFonts w:asciiTheme="majorHAnsi" w:eastAsia="Times New Roman" w:hAnsiTheme="majorHAnsi" w:cs="Tahoma"/>
                <w:color w:val="0A0A0A"/>
                <w:sz w:val="14"/>
                <w:szCs w:val="14"/>
              </w:rPr>
            </w:pPr>
            <w:r w:rsidRPr="00CE45BC">
              <w:rPr>
                <w:rFonts w:asciiTheme="majorHAnsi" w:eastAsia="Times New Roman" w:hAnsiTheme="majorHAnsi" w:cs="Tahoma"/>
                <w:color w:val="0A0A0A"/>
                <w:sz w:val="14"/>
                <w:szCs w:val="14"/>
              </w:rPr>
              <w:t>NGOs are also very active on this issue, as are other international partners such as NOWPAP and IOC</w:t>
            </w:r>
            <w:r>
              <w:rPr>
                <w:rFonts w:asciiTheme="majorHAnsi" w:eastAsia="Times New Roman" w:hAnsiTheme="majorHAnsi" w:cs="Tahoma"/>
                <w:color w:val="0A0A0A"/>
                <w:sz w:val="14"/>
                <w:szCs w:val="14"/>
              </w:rPr>
              <w:t>-WESTPAC.</w:t>
            </w:r>
          </w:p>
          <w:p w14:paraId="0E95A63C" w14:textId="77777777" w:rsidR="003B1DED" w:rsidRPr="00CE45BC" w:rsidRDefault="003B1DED" w:rsidP="003B1DED">
            <w:pPr>
              <w:pStyle w:val="ListParagraph"/>
              <w:numPr>
                <w:ilvl w:val="0"/>
                <w:numId w:val="69"/>
              </w:numPr>
              <w:rPr>
                <w:rFonts w:asciiTheme="majorHAnsi" w:eastAsia="Times New Roman" w:hAnsiTheme="majorHAnsi" w:cs="Tahoma"/>
                <w:color w:val="0A0A0A"/>
                <w:sz w:val="16"/>
                <w:szCs w:val="16"/>
              </w:rPr>
            </w:pPr>
            <w:r w:rsidRPr="00CE45BC">
              <w:rPr>
                <w:rFonts w:asciiTheme="majorHAnsi" w:eastAsia="Times New Roman" w:hAnsiTheme="majorHAnsi" w:cs="Tahoma"/>
                <w:color w:val="0A0A0A"/>
                <w:sz w:val="14"/>
                <w:szCs w:val="14"/>
              </w:rPr>
              <w:t>The commencement of relevant Project activities will now begin to assist in greater coordination, replication and catalyzing of these national and other regional initiatives.</w:t>
            </w:r>
          </w:p>
        </w:tc>
      </w:tr>
      <w:tr w:rsidR="00961BF9" w:rsidRPr="00961BF9" w14:paraId="739340A2"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28DB1B9E" w14:textId="690DA27D" w:rsidR="00961BF9" w:rsidRPr="00961BF9" w:rsidRDefault="00961BF9" w:rsidP="003B1DED">
            <w:pPr>
              <w:rPr>
                <w:rFonts w:asciiTheme="majorHAnsi" w:eastAsia="Times New Roman" w:hAnsiTheme="majorHAnsi" w:cs="Times New Roman"/>
                <w:b/>
                <w:color w:val="000000"/>
                <w:sz w:val="14"/>
                <w:szCs w:val="14"/>
              </w:rPr>
            </w:pPr>
            <w:r w:rsidRPr="00961BF9">
              <w:rPr>
                <w:rFonts w:asciiTheme="majorHAnsi" w:eastAsia="Times New Roman" w:hAnsiTheme="majorHAnsi" w:cs="Times New Roman"/>
                <w:b/>
                <w:color w:val="000000"/>
                <w:sz w:val="14"/>
                <w:szCs w:val="14"/>
              </w:rPr>
              <w:t>Outcome 4.1:</w:t>
            </w:r>
            <w:r w:rsidRPr="00961BF9">
              <w:rPr>
                <w:rFonts w:asciiTheme="majorHAnsi" w:eastAsia="Times New Roman" w:hAnsiTheme="majorHAnsi" w:cs="Times New Roman"/>
                <w:color w:val="000000"/>
                <w:sz w:val="14"/>
                <w:szCs w:val="14"/>
              </w:rPr>
              <w:t xml:space="preserve"> </w:t>
            </w:r>
            <w:r w:rsidRPr="00961BF9">
              <w:rPr>
                <w:rFonts w:asciiTheme="majorHAnsi" w:hAnsiTheme="majorHAnsi" w:cs="Times New Roman"/>
                <w:color w:val="000000"/>
                <w:sz w:val="14"/>
                <w:szCs w:val="14"/>
              </w:rPr>
              <w:t xml:space="preserve">Maintenance of current habitats </w:t>
            </w:r>
            <w:proofErr w:type="spellStart"/>
            <w:r w:rsidRPr="00961BF9">
              <w:rPr>
                <w:rFonts w:asciiTheme="majorHAnsi" w:hAnsiTheme="majorHAnsi" w:cs="Times New Roman"/>
                <w:color w:val="000000"/>
                <w:sz w:val="14"/>
                <w:szCs w:val="14"/>
              </w:rPr>
              <w:t>etc</w:t>
            </w:r>
            <w:proofErr w:type="spellEnd"/>
            <w:r w:rsidRPr="00961BF9">
              <w:rPr>
                <w:rFonts w:asciiTheme="majorHAnsi"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B1F7BFD" w14:textId="77777777" w:rsidR="00961BF9" w:rsidRPr="00961BF9" w:rsidRDefault="00961BF9" w:rsidP="004C3BA9">
            <w:pPr>
              <w:kinsoku w:val="0"/>
              <w:overflowPunct w:val="0"/>
              <w:autoSpaceDE w:val="0"/>
              <w:autoSpaceDN w:val="0"/>
              <w:adjustRightInd w:val="0"/>
              <w:snapToGrid w:val="0"/>
              <w:rPr>
                <w:rFonts w:asciiTheme="majorHAnsi" w:hAnsiTheme="majorHAnsi" w:cs="Times New Roman"/>
                <w:color w:val="000000"/>
                <w:sz w:val="14"/>
                <w:szCs w:val="14"/>
              </w:rPr>
            </w:pPr>
            <w:r w:rsidRPr="00961BF9">
              <w:rPr>
                <w:rFonts w:asciiTheme="majorHAnsi" w:hAnsiTheme="majorHAnsi" w:cs="Times New Roman"/>
                <w:color w:val="000000"/>
                <w:sz w:val="14"/>
                <w:szCs w:val="14"/>
              </w:rPr>
              <w:t>Areas of critical habitats.</w:t>
            </w:r>
          </w:p>
          <w:p w14:paraId="78BF4A19" w14:textId="11E465F1" w:rsidR="00961BF9" w:rsidRPr="00961BF9" w:rsidRDefault="00961BF9" w:rsidP="003B1DED">
            <w:pPr>
              <w:kinsoku w:val="0"/>
              <w:overflowPunct w:val="0"/>
              <w:autoSpaceDE w:val="0"/>
              <w:autoSpaceDN w:val="0"/>
              <w:adjustRightInd w:val="0"/>
              <w:snapToGrid w:val="0"/>
              <w:rPr>
                <w:rFonts w:asciiTheme="majorHAnsi" w:hAnsiTheme="majorHAnsi" w:cs="Times New Roman"/>
                <w:color w:val="000000"/>
                <w:sz w:val="14"/>
                <w:szCs w:val="14"/>
              </w:rPr>
            </w:pPr>
            <w:r w:rsidRPr="00961BF9">
              <w:rPr>
                <w:rFonts w:asciiTheme="majorHAnsi" w:hAnsiTheme="majorHAnsi" w:cs="Times New Roman"/>
                <w:color w:val="000000"/>
                <w:sz w:val="14"/>
                <w:szCs w:val="14"/>
              </w:rPr>
              <w:t>Status of mitigation of reclamation impacts.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D8A88C8" w14:textId="0227778A" w:rsidR="00961BF9" w:rsidRPr="00961BF9" w:rsidRDefault="00961BF9" w:rsidP="003B1DED">
            <w:pPr>
              <w:rPr>
                <w:rFonts w:asciiTheme="majorHAnsi" w:hAnsiTheme="majorHAnsi" w:cs="Times New Roman"/>
                <w:color w:val="000000"/>
                <w:sz w:val="14"/>
                <w:szCs w:val="14"/>
              </w:rPr>
            </w:pPr>
            <w:r w:rsidRPr="00961BF9">
              <w:rPr>
                <w:rFonts w:asciiTheme="majorHAnsi" w:hAnsiTheme="majorHAnsi" w:cs="Times New Roman"/>
                <w:color w:val="000000"/>
                <w:sz w:val="14"/>
                <w:szCs w:val="14"/>
              </w:rPr>
              <w:t>Coastal habitats critical to maintaining ecosystem services continue to be converted or reclaimed unchecked.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F21AA52" w14:textId="77777777" w:rsidR="00961BF9" w:rsidRPr="00961BF9" w:rsidRDefault="00961BF9" w:rsidP="00961BF9">
            <w:pPr>
              <w:pStyle w:val="ListParagraph"/>
              <w:numPr>
                <w:ilvl w:val="0"/>
                <w:numId w:val="141"/>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961BF9">
              <w:rPr>
                <w:rFonts w:asciiTheme="majorHAnsi" w:hAnsiTheme="majorHAnsi" w:cs="Times New Roman"/>
                <w:color w:val="000000"/>
                <w:sz w:val="14"/>
                <w:szCs w:val="14"/>
                <w:lang w:eastAsia="zh-CN"/>
              </w:rPr>
              <w:t xml:space="preserve">Areas of critical habitats maintained at current level. </w:t>
            </w:r>
          </w:p>
          <w:p w14:paraId="098FE6AF" w14:textId="77777777" w:rsidR="00961BF9" w:rsidRPr="00961BF9" w:rsidRDefault="00961BF9" w:rsidP="00961BF9">
            <w:pPr>
              <w:pStyle w:val="ListParagraph"/>
              <w:numPr>
                <w:ilvl w:val="0"/>
                <w:numId w:val="141"/>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961BF9">
              <w:rPr>
                <w:rFonts w:asciiTheme="majorHAnsi" w:hAnsiTheme="majorHAnsi" w:cs="Times New Roman"/>
                <w:color w:val="000000"/>
                <w:sz w:val="14"/>
                <w:szCs w:val="14"/>
                <w:lang w:eastAsia="zh-CN"/>
              </w:rPr>
              <w:t>Impacts of reclamation prepared in 2 demo sites.</w:t>
            </w:r>
          </w:p>
          <w:p w14:paraId="26AE497C" w14:textId="77777777" w:rsidR="00961BF9" w:rsidRPr="00961BF9" w:rsidRDefault="00961BF9"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7091785A" w14:textId="77777777" w:rsidR="00961BF9" w:rsidRPr="00961BF9" w:rsidRDefault="00961BF9" w:rsidP="004C3BA9">
            <w:pPr>
              <w:jc w:val="center"/>
              <w:rPr>
                <w:rFonts w:asciiTheme="majorHAnsi" w:eastAsia="Times New Roman" w:hAnsiTheme="majorHAnsi" w:cs="Tahoma"/>
                <w:b/>
                <w:spacing w:val="8"/>
                <w:sz w:val="14"/>
                <w:szCs w:val="14"/>
              </w:rPr>
            </w:pPr>
            <w:r w:rsidRPr="00961BF9">
              <w:rPr>
                <w:rFonts w:asciiTheme="majorHAnsi" w:eastAsia="Times New Roman" w:hAnsiTheme="majorHAnsi" w:cs="Tahoma"/>
                <w:b/>
                <w:spacing w:val="8"/>
                <w:sz w:val="14"/>
                <w:szCs w:val="14"/>
              </w:rPr>
              <w:t>YELLOW</w:t>
            </w:r>
          </w:p>
          <w:p w14:paraId="17C2F80E" w14:textId="77777777" w:rsidR="00961BF9" w:rsidRPr="00961BF9" w:rsidRDefault="00961BF9" w:rsidP="004C3BA9">
            <w:pPr>
              <w:jc w:val="center"/>
              <w:rPr>
                <w:rFonts w:asciiTheme="majorHAnsi" w:eastAsia="Times New Roman" w:hAnsiTheme="majorHAnsi" w:cs="Tahoma"/>
                <w:b/>
                <w:spacing w:val="8"/>
                <w:sz w:val="14"/>
                <w:szCs w:val="14"/>
              </w:rPr>
            </w:pPr>
            <w:r w:rsidRPr="00961BF9">
              <w:rPr>
                <w:rFonts w:asciiTheme="majorHAnsi" w:eastAsia="Times New Roman" w:hAnsiTheme="majorHAnsi" w:cs="Tahoma"/>
                <w:b/>
                <w:spacing w:val="8"/>
                <w:sz w:val="14"/>
                <w:szCs w:val="14"/>
              </w:rPr>
              <w:t>On target</w:t>
            </w:r>
          </w:p>
          <w:p w14:paraId="0745D1F2" w14:textId="77777777" w:rsidR="00961BF9" w:rsidRPr="00961BF9" w:rsidRDefault="00961BF9" w:rsidP="003B1DED">
            <w:pPr>
              <w:jc w:val="center"/>
              <w:rPr>
                <w:rFonts w:asciiTheme="majorHAnsi" w:eastAsia="Times New Roman" w:hAnsiTheme="majorHAnsi" w:cs="Tahoma"/>
                <w:b/>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DB2DF2B" w14:textId="77777777" w:rsidR="00961BF9" w:rsidRPr="00961BF9" w:rsidRDefault="00961BF9" w:rsidP="004C3BA9">
            <w:pPr>
              <w:pStyle w:val="ListParagraph"/>
              <w:numPr>
                <w:ilvl w:val="0"/>
                <w:numId w:val="69"/>
              </w:numPr>
              <w:rPr>
                <w:rFonts w:asciiTheme="majorHAnsi" w:eastAsia="Times New Roman" w:hAnsiTheme="majorHAnsi" w:cs="Tahoma"/>
                <w:color w:val="0A0A0A"/>
                <w:sz w:val="14"/>
                <w:szCs w:val="14"/>
              </w:rPr>
            </w:pPr>
            <w:r w:rsidRPr="00961BF9">
              <w:rPr>
                <w:rFonts w:asciiTheme="majorHAnsi" w:eastAsia="Times New Roman" w:hAnsiTheme="majorHAnsi" w:cs="Tahoma"/>
                <w:color w:val="0A0A0A"/>
                <w:sz w:val="14"/>
                <w:szCs w:val="14"/>
              </w:rPr>
              <w:t xml:space="preserve">The three-year delay to Project start has affected the start of activities in support of this Outcome, however it appears that plans are well developed, including baseline work for the </w:t>
            </w:r>
            <w:proofErr w:type="spellStart"/>
            <w:r w:rsidRPr="00961BF9">
              <w:rPr>
                <w:rFonts w:asciiTheme="majorHAnsi" w:eastAsia="Times New Roman" w:hAnsiTheme="majorHAnsi" w:cs="Tahoma"/>
                <w:color w:val="0A0A0A"/>
                <w:sz w:val="14"/>
                <w:szCs w:val="14"/>
              </w:rPr>
              <w:t>Rudong</w:t>
            </w:r>
            <w:proofErr w:type="spellEnd"/>
            <w:r w:rsidRPr="00961BF9">
              <w:rPr>
                <w:rFonts w:asciiTheme="majorHAnsi" w:eastAsia="Times New Roman" w:hAnsiTheme="majorHAnsi" w:cs="Tahoma"/>
                <w:color w:val="0A0A0A"/>
                <w:sz w:val="14"/>
                <w:szCs w:val="14"/>
              </w:rPr>
              <w:t xml:space="preserve"> MPA and for the biodiversity planning workshop involving key partners, and that implementation will now proceed rapidly.</w:t>
            </w:r>
          </w:p>
          <w:p w14:paraId="4228434C" w14:textId="77777777" w:rsidR="00961BF9" w:rsidRPr="00961BF9" w:rsidRDefault="00961BF9" w:rsidP="004C3BA9">
            <w:pPr>
              <w:pStyle w:val="ListParagraph"/>
              <w:numPr>
                <w:ilvl w:val="0"/>
                <w:numId w:val="69"/>
              </w:numPr>
              <w:rPr>
                <w:rFonts w:asciiTheme="majorHAnsi" w:eastAsia="Times New Roman" w:hAnsiTheme="majorHAnsi" w:cs="Tahoma"/>
                <w:color w:val="0A0A0A"/>
                <w:sz w:val="14"/>
                <w:szCs w:val="14"/>
              </w:rPr>
            </w:pPr>
            <w:r w:rsidRPr="00961BF9">
              <w:rPr>
                <w:rFonts w:asciiTheme="majorHAnsi" w:eastAsia="Times New Roman" w:hAnsiTheme="majorHAnsi" w:cs="Tahoma"/>
                <w:color w:val="0A0A0A"/>
                <w:sz w:val="14"/>
                <w:szCs w:val="14"/>
              </w:rPr>
              <w:t>There have also been significant initiatives at the national level in support of this Outcome, including new laws in PRC to ban all further reclamation of coastal wetlands and a directive to preserve at least 35% of the coastline in a natural state.</w:t>
            </w:r>
          </w:p>
          <w:p w14:paraId="1C93F7B9" w14:textId="1DAA89D0" w:rsidR="00961BF9" w:rsidRPr="00961BF9" w:rsidRDefault="00961BF9" w:rsidP="003B1DED">
            <w:pPr>
              <w:pStyle w:val="ListParagraph"/>
              <w:numPr>
                <w:ilvl w:val="0"/>
                <w:numId w:val="69"/>
              </w:numPr>
              <w:rPr>
                <w:rFonts w:asciiTheme="majorHAnsi" w:eastAsia="Times New Roman" w:hAnsiTheme="majorHAnsi" w:cs="Tahoma"/>
                <w:color w:val="0A0A0A"/>
                <w:sz w:val="14"/>
                <w:szCs w:val="14"/>
              </w:rPr>
            </w:pPr>
            <w:r w:rsidRPr="00961BF9">
              <w:rPr>
                <w:rFonts w:asciiTheme="majorHAnsi" w:eastAsia="Times New Roman" w:hAnsiTheme="majorHAnsi" w:cs="Tahoma"/>
                <w:color w:val="0A0A0A"/>
                <w:sz w:val="14"/>
                <w:szCs w:val="14"/>
              </w:rPr>
              <w:t xml:space="preserve">There is significant opportunity for the Project to further expand the YS partnerships in relation to this Outcome, including the larger international NGOs (WWF, CI, IUCN </w:t>
            </w:r>
            <w:proofErr w:type="spellStart"/>
            <w:r w:rsidRPr="00961BF9">
              <w:rPr>
                <w:rFonts w:asciiTheme="majorHAnsi" w:eastAsia="Times New Roman" w:hAnsiTheme="majorHAnsi" w:cs="Tahoma"/>
                <w:color w:val="0A0A0A"/>
                <w:sz w:val="14"/>
                <w:szCs w:val="14"/>
              </w:rPr>
              <w:t>etc</w:t>
            </w:r>
            <w:proofErr w:type="spellEnd"/>
            <w:r w:rsidRPr="00961BF9">
              <w:rPr>
                <w:rFonts w:asciiTheme="majorHAnsi" w:eastAsia="Times New Roman" w:hAnsiTheme="majorHAnsi" w:cs="Tahoma"/>
                <w:color w:val="0A0A0A"/>
                <w:sz w:val="14"/>
                <w:szCs w:val="14"/>
              </w:rPr>
              <w:t>) who are very active in the YSLME and represent potentially significant sources of co-financing.</w:t>
            </w:r>
          </w:p>
        </w:tc>
      </w:tr>
      <w:tr w:rsidR="003B1DED" w:rsidRPr="009A1B9A" w14:paraId="22A56805"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73013576"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4.2:</w:t>
            </w:r>
            <w:r w:rsidRPr="00190C57">
              <w:rPr>
                <w:rFonts w:asciiTheme="majorHAnsi" w:eastAsia="Times New Roman" w:hAnsiTheme="majorHAnsi" w:cs="Times New Roman"/>
                <w:color w:val="000000"/>
                <w:sz w:val="14"/>
                <w:szCs w:val="14"/>
              </w:rPr>
              <w:t xml:space="preserve"> MPA Network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06CE7AE"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Areas of critical habitats.</w:t>
            </w:r>
          </w:p>
          <w:p w14:paraId="3D00C2C5"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Status of mitigation of reclamation impacts.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13CE11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Coastal habitats critical to maintaining ecosystem services continue to be converted or reclaimed unchecked.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7954F21"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lang w:eastAsia="zh-CN"/>
              </w:rPr>
              <w:t xml:space="preserve">Areas of critical habitats maintained at current level. </w:t>
            </w:r>
          </w:p>
          <w:p w14:paraId="3609A245"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lang w:eastAsia="zh-CN"/>
              </w:rPr>
            </w:pPr>
            <w:r w:rsidRPr="00190C57">
              <w:rPr>
                <w:rFonts w:asciiTheme="majorHAnsi" w:hAnsiTheme="majorHAnsi" w:cs="Times New Roman"/>
                <w:color w:val="000000"/>
                <w:sz w:val="14"/>
                <w:szCs w:val="14"/>
                <w:lang w:eastAsia="zh-CN"/>
              </w:rPr>
              <w:t>Impacts of reclamation prepared in 2 demo sites.</w:t>
            </w:r>
          </w:p>
          <w:p w14:paraId="2AA2FF85" w14:textId="77777777" w:rsidR="003B1DED" w:rsidRPr="00190C57" w:rsidRDefault="003B1DED" w:rsidP="003B1DED">
            <w:pPr>
              <w:rPr>
                <w:rFonts w:asciiTheme="majorHAnsi" w:eastAsia="Times New Roman" w:hAnsiTheme="majorHAnsi" w:cs="Tahoma"/>
                <w:b/>
                <w:bCs/>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4A314B9C" w14:textId="77777777" w:rsidR="003B1DED" w:rsidRPr="009C2E2B" w:rsidRDefault="003B1DED" w:rsidP="003B1DED">
            <w:pPr>
              <w:jc w:val="center"/>
              <w:rPr>
                <w:rFonts w:asciiTheme="majorHAnsi" w:eastAsia="Times New Roman" w:hAnsiTheme="majorHAnsi" w:cs="Tahoma"/>
                <w:b/>
                <w:spacing w:val="8"/>
                <w:sz w:val="14"/>
                <w:szCs w:val="14"/>
              </w:rPr>
            </w:pPr>
          </w:p>
          <w:p w14:paraId="602E85A6"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73CA134F"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0D2AD65" w14:textId="77777777" w:rsidR="00961BF9" w:rsidRDefault="00961BF9" w:rsidP="00961BF9">
            <w:pPr>
              <w:jc w:val="center"/>
              <w:rPr>
                <w:rFonts w:asciiTheme="majorHAnsi" w:eastAsia="Times New Roman" w:hAnsiTheme="majorHAnsi" w:cs="Tahoma"/>
                <w:color w:val="0A0A0A"/>
                <w:sz w:val="14"/>
                <w:szCs w:val="14"/>
              </w:rPr>
            </w:pPr>
          </w:p>
          <w:p w14:paraId="18F07D0E" w14:textId="77777777" w:rsidR="00961BF9" w:rsidRDefault="003B1DED" w:rsidP="00961BF9">
            <w:pPr>
              <w:jc w:val="center"/>
              <w:rPr>
                <w:rFonts w:asciiTheme="majorHAnsi" w:eastAsia="Times New Roman" w:hAnsiTheme="majorHAnsi" w:cs="Tahoma"/>
                <w:spacing w:val="8"/>
                <w:sz w:val="20"/>
                <w:szCs w:val="20"/>
              </w:rPr>
            </w:pPr>
            <w:r w:rsidRPr="005D1C3A">
              <w:rPr>
                <w:rFonts w:asciiTheme="majorHAnsi" w:eastAsia="Times New Roman" w:hAnsiTheme="majorHAnsi" w:cs="Tahoma"/>
                <w:color w:val="0A0A0A"/>
                <w:sz w:val="14"/>
                <w:szCs w:val="14"/>
              </w:rPr>
              <w:t xml:space="preserve"> </w:t>
            </w:r>
            <w:r w:rsidR="00961BF9" w:rsidRPr="005D1C3A">
              <w:rPr>
                <w:rFonts w:asciiTheme="majorHAnsi" w:eastAsia="Times New Roman" w:hAnsiTheme="majorHAnsi" w:cs="Tahoma"/>
                <w:spacing w:val="8"/>
                <w:sz w:val="20"/>
                <w:szCs w:val="20"/>
              </w:rPr>
              <w:t>“</w:t>
            </w:r>
          </w:p>
          <w:p w14:paraId="44D4614C" w14:textId="3275A3D1" w:rsidR="003B1DED" w:rsidRPr="00961BF9" w:rsidRDefault="003B1DED" w:rsidP="00961BF9">
            <w:pPr>
              <w:rPr>
                <w:rFonts w:asciiTheme="majorHAnsi" w:eastAsia="Times New Roman" w:hAnsiTheme="majorHAnsi" w:cs="Tahoma"/>
                <w:spacing w:val="8"/>
                <w:sz w:val="14"/>
                <w:szCs w:val="14"/>
              </w:rPr>
            </w:pPr>
          </w:p>
        </w:tc>
      </w:tr>
      <w:tr w:rsidR="003B1DED" w:rsidRPr="009A1B9A" w14:paraId="6E5C3DFB"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3E943F44"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4.3:</w:t>
            </w:r>
            <w:r w:rsidRPr="00190C57">
              <w:rPr>
                <w:rFonts w:asciiTheme="majorHAnsi" w:eastAsia="Times New Roman" w:hAnsiTheme="majorHAnsi" w:cs="Times New Roman"/>
                <w:color w:val="000000"/>
                <w:sz w:val="14"/>
                <w:szCs w:val="14"/>
              </w:rPr>
              <w:t xml:space="preserve"> Adaptive management mainstreamed re. </w:t>
            </w:r>
            <w:proofErr w:type="gramStart"/>
            <w:r w:rsidRPr="00190C57">
              <w:rPr>
                <w:rFonts w:asciiTheme="majorHAnsi" w:eastAsia="Times New Roman" w:hAnsiTheme="majorHAnsi" w:cs="Times New Roman"/>
                <w:color w:val="000000"/>
                <w:sz w:val="14"/>
                <w:szCs w:val="14"/>
              </w:rPr>
              <w:t>climate</w:t>
            </w:r>
            <w:proofErr w:type="gramEnd"/>
            <w:r w:rsidRPr="00190C57">
              <w:rPr>
                <w:rFonts w:asciiTheme="majorHAnsi" w:eastAsia="Times New Roman" w:hAnsiTheme="majorHAnsi" w:cs="Times New Roman"/>
                <w:color w:val="000000"/>
                <w:sz w:val="14"/>
                <w:szCs w:val="14"/>
              </w:rPr>
              <w:t xml:space="preserve"> change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84BD710" w14:textId="77777777" w:rsidR="003B1DED" w:rsidRPr="00190C57" w:rsidRDefault="003B1DED" w:rsidP="003B1DED">
            <w:p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Level of ecological connectivity in expansion of the Yellow Sea MPA system.</w:t>
            </w:r>
          </w:p>
          <w:p w14:paraId="708665F7" w14:textId="77777777" w:rsidR="003B1DED" w:rsidRPr="00190C57" w:rsidRDefault="003B1DED" w:rsidP="003B1DED">
            <w:pPr>
              <w:rPr>
                <w:rFonts w:asciiTheme="majorHAnsi" w:eastAsia="Times New Roman" w:hAnsiTheme="majorHAnsi" w:cs="Tahoma"/>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F0296CF"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The planned expansion of the MPA system currently does not take into account ecological connectivity.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1607A8F"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Increase to 3% total areas as MPAs.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7D4AA76C"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YELLOW</w:t>
            </w:r>
          </w:p>
          <w:p w14:paraId="3405D485"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spacing w:val="8"/>
                <w:sz w:val="14"/>
                <w:szCs w:val="14"/>
              </w:rPr>
              <w:t>On target</w:t>
            </w:r>
          </w:p>
          <w:p w14:paraId="5EB6B693" w14:textId="77777777" w:rsidR="003B1DED" w:rsidRPr="009C2E2B" w:rsidRDefault="003B1DED" w:rsidP="003B1DED">
            <w:pPr>
              <w:jc w:val="center"/>
              <w:rPr>
                <w:rFonts w:asciiTheme="majorHAnsi" w:eastAsia="Times New Roman" w:hAnsiTheme="majorHAnsi" w:cs="Tahoma"/>
                <w:b/>
                <w:spacing w:val="8"/>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2871173" w14:textId="77777777" w:rsidR="003B1DED" w:rsidRPr="008D4051" w:rsidRDefault="003B1DED" w:rsidP="003B1DED">
            <w:pPr>
              <w:jc w:val="center"/>
              <w:rPr>
                <w:rFonts w:asciiTheme="majorHAnsi" w:eastAsia="Times New Roman" w:hAnsiTheme="majorHAnsi" w:cs="Tahoma"/>
                <w:spacing w:val="8"/>
                <w:sz w:val="14"/>
                <w:szCs w:val="14"/>
              </w:rPr>
            </w:pPr>
          </w:p>
          <w:p w14:paraId="5A27EC6C" w14:textId="77777777" w:rsidR="003B1DED" w:rsidRDefault="003B1DED" w:rsidP="003B1DED">
            <w:pPr>
              <w:jc w:val="center"/>
              <w:rPr>
                <w:rFonts w:asciiTheme="majorHAnsi" w:eastAsia="Times New Roman" w:hAnsiTheme="majorHAnsi" w:cs="Tahoma"/>
                <w:spacing w:val="8"/>
                <w:sz w:val="20"/>
                <w:szCs w:val="20"/>
              </w:rPr>
            </w:pPr>
            <w:r w:rsidRPr="005D1C3A">
              <w:rPr>
                <w:rFonts w:asciiTheme="majorHAnsi" w:eastAsia="Times New Roman" w:hAnsiTheme="majorHAnsi" w:cs="Tahoma"/>
                <w:spacing w:val="8"/>
                <w:sz w:val="20"/>
                <w:szCs w:val="20"/>
              </w:rPr>
              <w:t>“</w:t>
            </w:r>
          </w:p>
          <w:p w14:paraId="48A5D149" w14:textId="77777777" w:rsidR="005E4477" w:rsidRDefault="005E4477" w:rsidP="003B1DED">
            <w:pPr>
              <w:jc w:val="center"/>
              <w:rPr>
                <w:rFonts w:asciiTheme="majorHAnsi" w:eastAsia="Times New Roman" w:hAnsiTheme="majorHAnsi" w:cs="Tahoma"/>
                <w:spacing w:val="8"/>
                <w:sz w:val="20"/>
                <w:szCs w:val="20"/>
              </w:rPr>
            </w:pPr>
          </w:p>
          <w:p w14:paraId="32B53FC5" w14:textId="77777777" w:rsidR="005E4477" w:rsidRPr="005D1C3A" w:rsidRDefault="005E4477" w:rsidP="003B1DED">
            <w:pPr>
              <w:jc w:val="center"/>
              <w:rPr>
                <w:rFonts w:asciiTheme="majorHAnsi" w:eastAsia="Times New Roman" w:hAnsiTheme="majorHAnsi" w:cs="Tahoma"/>
                <w:spacing w:val="8"/>
                <w:sz w:val="20"/>
                <w:szCs w:val="20"/>
              </w:rPr>
            </w:pPr>
          </w:p>
        </w:tc>
      </w:tr>
      <w:tr w:rsidR="003B1DED" w:rsidRPr="009A1B9A" w14:paraId="1A2B4EBE" w14:textId="77777777" w:rsidTr="008B6F69">
        <w:tc>
          <w:tcPr>
            <w:tcW w:w="0" w:type="auto"/>
            <w:tcBorders>
              <w:top w:val="outset" w:sz="6" w:space="0" w:color="auto"/>
              <w:left w:val="outset" w:sz="6" w:space="0" w:color="auto"/>
              <w:bottom w:val="outset" w:sz="6" w:space="0" w:color="auto"/>
              <w:right w:val="outset" w:sz="6" w:space="0" w:color="auto"/>
            </w:tcBorders>
            <w:shd w:val="clear" w:color="auto" w:fill="auto"/>
          </w:tcPr>
          <w:p w14:paraId="63C2C915" w14:textId="77777777" w:rsidR="003B1DED" w:rsidRPr="00190C57" w:rsidRDefault="003B1DED" w:rsidP="003B1DED">
            <w:pPr>
              <w:rPr>
                <w:rFonts w:asciiTheme="majorHAnsi" w:eastAsia="Times New Roman" w:hAnsiTheme="majorHAnsi" w:cs="Tahoma"/>
                <w:b/>
                <w:bCs/>
                <w:spacing w:val="8"/>
                <w:sz w:val="14"/>
                <w:szCs w:val="14"/>
              </w:rPr>
            </w:pPr>
            <w:r w:rsidRPr="00190C57">
              <w:rPr>
                <w:rFonts w:asciiTheme="majorHAnsi" w:eastAsia="Times New Roman" w:hAnsiTheme="majorHAnsi" w:cs="Times New Roman"/>
                <w:b/>
                <w:color w:val="000000"/>
                <w:sz w:val="14"/>
                <w:szCs w:val="14"/>
              </w:rPr>
              <w:t>Outcome 4.4:</w:t>
            </w:r>
            <w:r w:rsidRPr="00190C57">
              <w:rPr>
                <w:rFonts w:asciiTheme="majorHAnsi" w:eastAsia="Times New Roman" w:hAnsiTheme="majorHAnsi" w:cs="Times New Roman"/>
                <w:color w:val="000000"/>
                <w:sz w:val="14"/>
                <w:szCs w:val="14"/>
              </w:rPr>
              <w:t xml:space="preserve"> Application EBM </w:t>
            </w:r>
            <w:proofErr w:type="spellStart"/>
            <w:r w:rsidRPr="00190C57">
              <w:rPr>
                <w:rFonts w:asciiTheme="majorHAnsi" w:eastAsia="Times New Roman" w:hAnsiTheme="majorHAnsi" w:cs="Times New Roman"/>
                <w:color w:val="000000"/>
                <w:sz w:val="14"/>
                <w:szCs w:val="14"/>
              </w:rPr>
              <w:t>etc</w:t>
            </w:r>
            <w:proofErr w:type="spellEnd"/>
            <w:r w:rsidRPr="00190C57">
              <w:rPr>
                <w:rFonts w:asciiTheme="majorHAnsi" w:eastAsia="Times New Roman" w:hAnsiTheme="majorHAnsi" w:cs="Times New Roman"/>
                <w:color w:val="000000"/>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2A9110E"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Status of incorporation of adaptive management of climate change regional strategies and in ICM plans for selected coastal communities.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B002B89" w14:textId="77777777" w:rsidR="003B1DED" w:rsidRPr="00190C57" w:rsidRDefault="003B1DED" w:rsidP="003B1DED">
            <w:pPr>
              <w:rPr>
                <w:rFonts w:asciiTheme="majorHAnsi" w:eastAsia="Times New Roman" w:hAnsiTheme="majorHAnsi" w:cs="Tahoma"/>
                <w:spacing w:val="8"/>
                <w:sz w:val="14"/>
                <w:szCs w:val="14"/>
              </w:rPr>
            </w:pPr>
            <w:r w:rsidRPr="00190C57">
              <w:rPr>
                <w:rFonts w:asciiTheme="majorHAnsi" w:hAnsiTheme="majorHAnsi" w:cs="Times New Roman"/>
                <w:color w:val="000000"/>
                <w:sz w:val="14"/>
                <w:szCs w:val="14"/>
              </w:rPr>
              <w:t xml:space="preserve">Inadequate considerations are being given to the impacts of climate change.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9324BA" w14:textId="77777777" w:rsidR="003B1DED" w:rsidRPr="00190C57" w:rsidRDefault="003B1DED" w:rsidP="003B1DED">
            <w:pPr>
              <w:pStyle w:val="ListParagraph"/>
              <w:numPr>
                <w:ilvl w:val="0"/>
                <w:numId w:val="69"/>
              </w:numPr>
              <w:kinsoku w:val="0"/>
              <w:overflowPunct w:val="0"/>
              <w:autoSpaceDE w:val="0"/>
              <w:autoSpaceDN w:val="0"/>
              <w:adjustRightInd w:val="0"/>
              <w:snapToGrid w:val="0"/>
              <w:rPr>
                <w:rFonts w:asciiTheme="majorHAnsi" w:hAnsiTheme="majorHAnsi" w:cs="Times New Roman"/>
                <w:color w:val="000000"/>
                <w:sz w:val="14"/>
                <w:szCs w:val="14"/>
              </w:rPr>
            </w:pPr>
            <w:r w:rsidRPr="00190C57">
              <w:rPr>
                <w:rFonts w:asciiTheme="majorHAnsi" w:hAnsiTheme="majorHAnsi" w:cs="Times New Roman"/>
                <w:color w:val="000000"/>
                <w:sz w:val="14"/>
                <w:szCs w:val="14"/>
              </w:rPr>
              <w:t>CC adaptation incorporated in regional strategies in response to changing characteristics of YSCWM and structured plankton communities.</w:t>
            </w:r>
          </w:p>
          <w:p w14:paraId="27F4B416" w14:textId="77777777" w:rsidR="003B1DED" w:rsidRPr="00190C57" w:rsidRDefault="003B1DED" w:rsidP="003B1DED">
            <w:pPr>
              <w:pStyle w:val="ListParagraph"/>
              <w:numPr>
                <w:ilvl w:val="0"/>
                <w:numId w:val="69"/>
              </w:numPr>
              <w:rPr>
                <w:rFonts w:asciiTheme="majorHAnsi" w:eastAsia="Times New Roman" w:hAnsiTheme="majorHAnsi" w:cs="Tahoma"/>
                <w:b/>
                <w:bCs/>
                <w:spacing w:val="8"/>
                <w:sz w:val="14"/>
                <w:szCs w:val="14"/>
              </w:rPr>
            </w:pPr>
            <w:r w:rsidRPr="00190C57">
              <w:rPr>
                <w:rFonts w:asciiTheme="majorHAnsi" w:hAnsiTheme="majorHAnsi" w:cs="Times New Roman"/>
                <w:color w:val="000000"/>
                <w:sz w:val="14"/>
                <w:szCs w:val="14"/>
              </w:rPr>
              <w:t xml:space="preserve">2 coastal ICM model framework plans in coastal provinces and cities incorporate CC adaptation to improve climate resilience. </w:t>
            </w:r>
          </w:p>
        </w:tc>
        <w:tc>
          <w:tcPr>
            <w:tcW w:w="0" w:type="auto"/>
            <w:tcBorders>
              <w:top w:val="outset" w:sz="6" w:space="0" w:color="auto"/>
              <w:left w:val="outset" w:sz="6" w:space="0" w:color="auto"/>
              <w:bottom w:val="outset" w:sz="6" w:space="0" w:color="auto"/>
              <w:right w:val="outset" w:sz="6" w:space="0" w:color="auto"/>
            </w:tcBorders>
            <w:shd w:val="clear" w:color="auto" w:fill="FF0000"/>
          </w:tcPr>
          <w:p w14:paraId="71AD7287" w14:textId="77777777" w:rsidR="003B1DED" w:rsidRPr="009C2E2B" w:rsidRDefault="003B1DED" w:rsidP="003B1DED">
            <w:pPr>
              <w:jc w:val="center"/>
              <w:rPr>
                <w:rFonts w:asciiTheme="majorHAnsi" w:eastAsia="Times New Roman" w:hAnsiTheme="majorHAnsi" w:cs="Tahoma"/>
                <w:b/>
                <w:spacing w:val="8"/>
                <w:sz w:val="14"/>
                <w:szCs w:val="14"/>
              </w:rPr>
            </w:pPr>
          </w:p>
          <w:p w14:paraId="260F95C6" w14:textId="77777777" w:rsidR="003B1DED" w:rsidRPr="009C2E2B" w:rsidRDefault="003B1DED" w:rsidP="003B1DED">
            <w:pPr>
              <w:jc w:val="center"/>
              <w:rPr>
                <w:rFonts w:asciiTheme="majorHAnsi" w:eastAsia="Times New Roman" w:hAnsiTheme="majorHAnsi" w:cs="Tahoma"/>
                <w:b/>
                <w:color w:val="FFFFFF" w:themeColor="background1"/>
                <w:spacing w:val="8"/>
                <w:sz w:val="14"/>
                <w:szCs w:val="14"/>
              </w:rPr>
            </w:pPr>
            <w:r w:rsidRPr="009C2E2B">
              <w:rPr>
                <w:rFonts w:asciiTheme="majorHAnsi" w:eastAsia="Times New Roman" w:hAnsiTheme="majorHAnsi" w:cs="Tahoma"/>
                <w:b/>
                <w:color w:val="FFFFFF" w:themeColor="background1"/>
                <w:spacing w:val="8"/>
                <w:sz w:val="14"/>
                <w:szCs w:val="14"/>
              </w:rPr>
              <w:t>RED</w:t>
            </w:r>
          </w:p>
          <w:p w14:paraId="3EF19E61" w14:textId="77777777" w:rsidR="003B1DED" w:rsidRPr="009C2E2B" w:rsidRDefault="003B1DED" w:rsidP="003B1DED">
            <w:pPr>
              <w:jc w:val="center"/>
              <w:rPr>
                <w:rFonts w:asciiTheme="majorHAnsi" w:eastAsia="Times New Roman" w:hAnsiTheme="majorHAnsi" w:cs="Tahoma"/>
                <w:b/>
                <w:spacing w:val="8"/>
                <w:sz w:val="14"/>
                <w:szCs w:val="14"/>
              </w:rPr>
            </w:pPr>
            <w:r w:rsidRPr="009C2E2B">
              <w:rPr>
                <w:rFonts w:asciiTheme="majorHAnsi" w:eastAsia="Times New Roman" w:hAnsiTheme="majorHAnsi" w:cs="Tahoma"/>
                <w:b/>
                <w:color w:val="FFFFFF" w:themeColor="background1"/>
                <w:spacing w:val="8"/>
                <w:sz w:val="14"/>
                <w:szCs w:val="14"/>
              </w:rPr>
              <w:t>Not on target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655B3B9" w14:textId="77777777" w:rsidR="003B1DED" w:rsidRPr="008D4051" w:rsidRDefault="003B1DED" w:rsidP="003B1DED">
            <w:pPr>
              <w:jc w:val="center"/>
              <w:rPr>
                <w:rFonts w:asciiTheme="majorHAnsi" w:eastAsia="Times New Roman" w:hAnsiTheme="majorHAnsi" w:cs="Tahoma"/>
                <w:spacing w:val="8"/>
                <w:sz w:val="14"/>
                <w:szCs w:val="14"/>
              </w:rPr>
            </w:pPr>
          </w:p>
          <w:p w14:paraId="30DC9ACC" w14:textId="77777777" w:rsidR="003B1DED" w:rsidRPr="00A36902" w:rsidRDefault="003B1DED" w:rsidP="003B1DED">
            <w:pPr>
              <w:pStyle w:val="ListParagraph"/>
              <w:numPr>
                <w:ilvl w:val="0"/>
                <w:numId w:val="69"/>
              </w:numPr>
              <w:rPr>
                <w:rFonts w:asciiTheme="majorHAnsi" w:eastAsia="Times New Roman" w:hAnsiTheme="majorHAnsi" w:cs="Tahoma"/>
                <w:spacing w:val="8"/>
                <w:sz w:val="14"/>
                <w:szCs w:val="14"/>
              </w:rPr>
            </w:pPr>
            <w:r w:rsidRPr="00A36902">
              <w:rPr>
                <w:rFonts w:asciiTheme="majorHAnsi" w:eastAsia="Times New Roman" w:hAnsiTheme="majorHAnsi" w:cs="Tahoma"/>
                <w:color w:val="0A0A0A"/>
                <w:sz w:val="14"/>
                <w:szCs w:val="14"/>
              </w:rPr>
              <w:t xml:space="preserve">Activities in support of this Outcome appear to have a low priority and will need to be accelerated if </w:t>
            </w:r>
            <w:proofErr w:type="spellStart"/>
            <w:r>
              <w:rPr>
                <w:rFonts w:asciiTheme="majorHAnsi" w:eastAsia="Times New Roman" w:hAnsiTheme="majorHAnsi" w:cs="Tahoma"/>
                <w:color w:val="0A0A0A"/>
                <w:sz w:val="14"/>
                <w:szCs w:val="14"/>
              </w:rPr>
              <w:t>EoP</w:t>
            </w:r>
            <w:proofErr w:type="spellEnd"/>
            <w:r>
              <w:rPr>
                <w:rFonts w:asciiTheme="majorHAnsi" w:eastAsia="Times New Roman" w:hAnsiTheme="majorHAnsi" w:cs="Tahoma"/>
                <w:color w:val="0A0A0A"/>
                <w:sz w:val="14"/>
                <w:szCs w:val="14"/>
              </w:rPr>
              <w:t xml:space="preserve"> </w:t>
            </w:r>
            <w:r w:rsidRPr="00A36902">
              <w:rPr>
                <w:rFonts w:asciiTheme="majorHAnsi" w:eastAsia="Times New Roman" w:hAnsiTheme="majorHAnsi" w:cs="Tahoma"/>
                <w:color w:val="0A0A0A"/>
                <w:sz w:val="14"/>
                <w:szCs w:val="14"/>
              </w:rPr>
              <w:t>targets are to be met by Dec 2019.</w:t>
            </w:r>
          </w:p>
        </w:tc>
      </w:tr>
    </w:tbl>
    <w:p w14:paraId="65E805B8" w14:textId="113043AE" w:rsidR="003B1DED" w:rsidRDefault="003B1DED" w:rsidP="00306ADF">
      <w:pPr>
        <w:shd w:val="clear" w:color="auto" w:fill="FEFEFE"/>
        <w:rPr>
          <w:rFonts w:asciiTheme="majorHAnsi" w:eastAsia="Times New Roman" w:hAnsiTheme="majorHAnsi" w:cs="Tahoma"/>
          <w:b/>
          <w:bCs/>
          <w:color w:val="0A0A0A"/>
          <w:spacing w:val="8"/>
          <w:sz w:val="20"/>
          <w:szCs w:val="20"/>
        </w:rPr>
        <w:sectPr w:rsidR="003B1DED" w:rsidSect="00AD29EF">
          <w:headerReference w:type="default" r:id="rId44"/>
          <w:pgSz w:w="16840" w:h="11900" w:orient="landscape"/>
          <w:pgMar w:top="1418" w:right="1440" w:bottom="1440" w:left="1440" w:header="708" w:footer="708" w:gutter="0"/>
          <w:cols w:space="708"/>
          <w:docGrid w:linePitch="360"/>
        </w:sectPr>
      </w:pPr>
    </w:p>
    <w:p w14:paraId="6953E667" w14:textId="3E1F8BCF" w:rsidR="006E38B9" w:rsidRPr="006E38B9" w:rsidRDefault="006E38B9" w:rsidP="00971380">
      <w:pPr>
        <w:pStyle w:val="Heading2"/>
      </w:pPr>
      <w:bookmarkStart w:id="37" w:name="_Toc389486580"/>
      <w:r w:rsidRPr="006E38B9">
        <w:t>3.</w:t>
      </w:r>
      <w:r w:rsidR="00BC6748">
        <w:t>4</w:t>
      </w:r>
      <w:r w:rsidR="00D50A83">
        <w:t xml:space="preserve"> </w:t>
      </w:r>
      <w:r w:rsidRPr="006E38B9">
        <w:t>Sustainability</w:t>
      </w:r>
      <w:bookmarkEnd w:id="37"/>
    </w:p>
    <w:p w14:paraId="386B2FC6" w14:textId="77777777" w:rsidR="00D625F1" w:rsidRDefault="00D625F1" w:rsidP="006E38B9">
      <w:pPr>
        <w:shd w:val="clear" w:color="auto" w:fill="FEFEFE"/>
        <w:rPr>
          <w:rFonts w:asciiTheme="majorHAnsi" w:eastAsia="Times New Roman" w:hAnsiTheme="majorHAnsi" w:cs="Tahoma"/>
          <w:spacing w:val="8"/>
          <w:sz w:val="16"/>
          <w:szCs w:val="16"/>
          <w:u w:val="single"/>
        </w:rPr>
      </w:pPr>
    </w:p>
    <w:p w14:paraId="1B28D2ED" w14:textId="433C0EA4" w:rsidR="006E38B9" w:rsidRDefault="00D625F1" w:rsidP="00E92C86">
      <w:pPr>
        <w:pStyle w:val="Heading3"/>
      </w:pPr>
      <w:bookmarkStart w:id="38" w:name="_Toc389486581"/>
      <w:r>
        <w:t>3.</w:t>
      </w:r>
      <w:r w:rsidR="00BC6748">
        <w:t>4</w:t>
      </w:r>
      <w:r>
        <w:t>.</w:t>
      </w:r>
      <w:r w:rsidR="00D50A83">
        <w:t>1</w:t>
      </w:r>
      <w:r>
        <w:t xml:space="preserve"> </w:t>
      </w:r>
      <w:proofErr w:type="gramStart"/>
      <w:r w:rsidR="006E38B9" w:rsidRPr="000A2A89">
        <w:t>Fi</w:t>
      </w:r>
      <w:r w:rsidR="00D50A83">
        <w:t>nancial</w:t>
      </w:r>
      <w:proofErr w:type="gramEnd"/>
      <w:r w:rsidR="00D50A83">
        <w:t xml:space="preserve"> risks to sustainability</w:t>
      </w:r>
      <w:bookmarkEnd w:id="38"/>
    </w:p>
    <w:p w14:paraId="42A8ED0D" w14:textId="77777777" w:rsidR="00AB06B3" w:rsidRPr="00AB06B3" w:rsidRDefault="00AB06B3" w:rsidP="00AB06B3"/>
    <w:p w14:paraId="589D2618" w14:textId="7E1E0910" w:rsidR="00581A27" w:rsidRDefault="00AB06B3" w:rsidP="003B1DED">
      <w:pPr>
        <w:pStyle w:val="ListParagraph"/>
        <w:numPr>
          <w:ilvl w:val="0"/>
          <w:numId w:val="61"/>
        </w:numPr>
        <w:spacing w:line="276" w:lineRule="auto"/>
        <w:jc w:val="both"/>
        <w:rPr>
          <w:rFonts w:asciiTheme="majorHAnsi" w:hAnsiTheme="majorHAnsi"/>
          <w:b/>
          <w:i/>
          <w:sz w:val="22"/>
          <w:szCs w:val="22"/>
        </w:rPr>
      </w:pPr>
      <w:r w:rsidRPr="00AB06B3">
        <w:rPr>
          <w:rFonts w:asciiTheme="majorHAnsi" w:eastAsia="Times New Roman" w:hAnsiTheme="majorHAnsi" w:cs="Tahoma"/>
          <w:sz w:val="22"/>
          <w:szCs w:val="22"/>
        </w:rPr>
        <w:t xml:space="preserve">Clearly, the Project budget is well underspent and there is no shortage of funds available for the completion of Project Outcomes and Outputs.  In fact there is a very real risk </w:t>
      </w:r>
      <w:r>
        <w:rPr>
          <w:rFonts w:asciiTheme="majorHAnsi" w:eastAsia="Times New Roman" w:hAnsiTheme="majorHAnsi" w:cs="Tahoma"/>
          <w:sz w:val="22"/>
          <w:szCs w:val="22"/>
        </w:rPr>
        <w:t>that if P</w:t>
      </w:r>
      <w:r w:rsidRPr="00AB06B3">
        <w:rPr>
          <w:rFonts w:asciiTheme="majorHAnsi" w:eastAsia="Times New Roman" w:hAnsiTheme="majorHAnsi" w:cs="Tahoma"/>
          <w:sz w:val="22"/>
          <w:szCs w:val="22"/>
        </w:rPr>
        <w:t>roject implement</w:t>
      </w:r>
      <w:r>
        <w:rPr>
          <w:rFonts w:asciiTheme="majorHAnsi" w:eastAsia="Times New Roman" w:hAnsiTheme="majorHAnsi" w:cs="Tahoma"/>
          <w:sz w:val="22"/>
          <w:szCs w:val="22"/>
        </w:rPr>
        <w:t>ation</w:t>
      </w:r>
      <w:r w:rsidRPr="00AB06B3">
        <w:rPr>
          <w:rFonts w:asciiTheme="majorHAnsi" w:eastAsia="Times New Roman" w:hAnsiTheme="majorHAnsi" w:cs="Tahoma"/>
          <w:sz w:val="22"/>
          <w:szCs w:val="22"/>
        </w:rPr>
        <w:t xml:space="preserve"> is not significantly accelerated between now and Project-end, a significant proportion of the budget may have to be retu</w:t>
      </w:r>
      <w:r w:rsidR="00402D53">
        <w:rPr>
          <w:rFonts w:asciiTheme="majorHAnsi" w:eastAsia="Times New Roman" w:hAnsiTheme="majorHAnsi" w:cs="Tahoma"/>
          <w:sz w:val="22"/>
          <w:szCs w:val="22"/>
        </w:rPr>
        <w:t>r</w:t>
      </w:r>
      <w:r w:rsidRPr="00AB06B3">
        <w:rPr>
          <w:rFonts w:asciiTheme="majorHAnsi" w:eastAsia="Times New Roman" w:hAnsiTheme="majorHAnsi" w:cs="Tahoma"/>
          <w:sz w:val="22"/>
          <w:szCs w:val="22"/>
        </w:rPr>
        <w:t>ned to GEF.</w:t>
      </w:r>
      <w:r w:rsidR="00581A27">
        <w:rPr>
          <w:rFonts w:asciiTheme="majorHAnsi" w:eastAsia="Times New Roman" w:hAnsiTheme="majorHAnsi" w:cs="Tahoma"/>
          <w:sz w:val="22"/>
          <w:szCs w:val="22"/>
        </w:rPr>
        <w:t xml:space="preserve">  As outlined in section 3.2.5 </w:t>
      </w:r>
      <w:r w:rsidR="00581A27">
        <w:rPr>
          <w:rFonts w:asciiTheme="majorHAnsi" w:hAnsiTheme="majorHAnsi"/>
          <w:sz w:val="22"/>
          <w:szCs w:val="22"/>
        </w:rPr>
        <w:t>t</w:t>
      </w:r>
      <w:r w:rsidR="00581A27" w:rsidRPr="000102E0">
        <w:rPr>
          <w:rFonts w:asciiTheme="majorHAnsi" w:hAnsiTheme="majorHAnsi"/>
          <w:sz w:val="22"/>
          <w:szCs w:val="22"/>
        </w:rPr>
        <w:t xml:space="preserve">his creates huge pressure on the PMO to do absolutely everything possible to significantly accelerate the rate of expenditure between now and Project end.  While such acceleration is clearly very much needed, it creates serious potential for funds to be ineffectively and </w:t>
      </w:r>
      <w:r w:rsidR="00581A27" w:rsidRPr="00D32A99">
        <w:rPr>
          <w:rFonts w:asciiTheme="majorHAnsi" w:hAnsiTheme="majorHAnsi"/>
          <w:sz w:val="22"/>
          <w:szCs w:val="22"/>
          <w:u w:val="single"/>
        </w:rPr>
        <w:t>inefficiently used</w:t>
      </w:r>
      <w:r w:rsidR="00581A27" w:rsidRPr="00D32A99">
        <w:rPr>
          <w:rFonts w:asciiTheme="majorHAnsi" w:hAnsiTheme="majorHAnsi"/>
          <w:sz w:val="22"/>
          <w:szCs w:val="22"/>
        </w:rPr>
        <w:t xml:space="preserve"> and even </w:t>
      </w:r>
      <w:r w:rsidR="00581A27" w:rsidRPr="00D32A99">
        <w:rPr>
          <w:rFonts w:asciiTheme="majorHAnsi" w:hAnsiTheme="majorHAnsi"/>
          <w:sz w:val="22"/>
          <w:szCs w:val="22"/>
          <w:u w:val="single"/>
        </w:rPr>
        <w:t>miss-used</w:t>
      </w:r>
      <w:r w:rsidR="00581A27" w:rsidRPr="000102E0">
        <w:rPr>
          <w:rFonts w:asciiTheme="majorHAnsi" w:hAnsiTheme="majorHAnsi"/>
          <w:sz w:val="22"/>
          <w:szCs w:val="22"/>
        </w:rPr>
        <w:t xml:space="preserve">.  </w:t>
      </w:r>
      <w:r w:rsidR="00581A27" w:rsidRPr="00971380">
        <w:rPr>
          <w:rFonts w:asciiTheme="majorHAnsi" w:hAnsiTheme="majorHAnsi"/>
          <w:b/>
          <w:i/>
          <w:sz w:val="22"/>
          <w:szCs w:val="22"/>
        </w:rPr>
        <w:t xml:space="preserve">Spending in </w:t>
      </w:r>
      <w:proofErr w:type="gramStart"/>
      <w:r w:rsidR="00581A27" w:rsidRPr="00971380">
        <w:rPr>
          <w:rFonts w:asciiTheme="majorHAnsi" w:hAnsiTheme="majorHAnsi"/>
          <w:b/>
          <w:i/>
          <w:sz w:val="22"/>
          <w:szCs w:val="22"/>
        </w:rPr>
        <w:t>itself</w:t>
      </w:r>
      <w:proofErr w:type="gramEnd"/>
      <w:r w:rsidR="00581A27" w:rsidRPr="00971380">
        <w:rPr>
          <w:rFonts w:asciiTheme="majorHAnsi" w:hAnsiTheme="majorHAnsi"/>
          <w:b/>
          <w:i/>
          <w:sz w:val="22"/>
          <w:szCs w:val="22"/>
        </w:rPr>
        <w:t xml:space="preserve"> is not a responsible measure of Project progress, and it is vital that funds are spent on the right activities in the right way, in order to actually deliver the planned Project Outcomes, and not just to ‘use-up’ the available funds.</w:t>
      </w:r>
    </w:p>
    <w:p w14:paraId="0E8F6F07" w14:textId="77777777" w:rsidR="0018281C" w:rsidRPr="0018281C" w:rsidRDefault="0018281C" w:rsidP="0018281C">
      <w:pPr>
        <w:pStyle w:val="ListParagraph"/>
        <w:spacing w:line="276" w:lineRule="auto"/>
        <w:ind w:left="360"/>
        <w:jc w:val="both"/>
        <w:rPr>
          <w:rFonts w:asciiTheme="majorHAnsi" w:hAnsiTheme="majorHAnsi"/>
          <w:b/>
          <w:sz w:val="22"/>
          <w:szCs w:val="22"/>
        </w:rPr>
      </w:pPr>
    </w:p>
    <w:p w14:paraId="046AC18A" w14:textId="0556CFD8" w:rsidR="0018281C" w:rsidRDefault="0018281C" w:rsidP="003B1DED">
      <w:pPr>
        <w:pStyle w:val="ListParagraph"/>
        <w:numPr>
          <w:ilvl w:val="0"/>
          <w:numId w:val="61"/>
        </w:numPr>
        <w:spacing w:line="276" w:lineRule="auto"/>
        <w:jc w:val="both"/>
        <w:rPr>
          <w:rFonts w:asciiTheme="majorHAnsi" w:hAnsiTheme="majorHAnsi"/>
          <w:sz w:val="22"/>
          <w:szCs w:val="22"/>
        </w:rPr>
      </w:pPr>
      <w:r w:rsidRPr="0018281C">
        <w:rPr>
          <w:rFonts w:asciiTheme="majorHAnsi" w:hAnsiTheme="majorHAnsi"/>
          <w:sz w:val="22"/>
          <w:szCs w:val="22"/>
        </w:rPr>
        <w:t xml:space="preserve">Clearly, as outlined in section 3.2.6, the level of co-financing invested by both PRC and </w:t>
      </w:r>
      <w:r w:rsidR="0041647C">
        <w:rPr>
          <w:rFonts w:asciiTheme="majorHAnsi" w:hAnsiTheme="majorHAnsi"/>
          <w:sz w:val="22"/>
          <w:szCs w:val="22"/>
        </w:rPr>
        <w:t>ROK</w:t>
      </w:r>
      <w:r w:rsidRPr="0018281C">
        <w:rPr>
          <w:rFonts w:asciiTheme="majorHAnsi" w:hAnsiTheme="majorHAnsi"/>
          <w:sz w:val="22"/>
          <w:szCs w:val="22"/>
        </w:rPr>
        <w:t xml:space="preserve"> to date is significantly in excess of what was originally committed in the 2014 </w:t>
      </w:r>
      <w:proofErr w:type="spellStart"/>
      <w:r w:rsidRPr="0018281C">
        <w:rPr>
          <w:rFonts w:asciiTheme="majorHAnsi" w:hAnsiTheme="majorHAnsi"/>
          <w:sz w:val="22"/>
          <w:szCs w:val="22"/>
        </w:rPr>
        <w:t>ProDoc</w:t>
      </w:r>
      <w:proofErr w:type="spellEnd"/>
      <w:r w:rsidR="004658A4">
        <w:rPr>
          <w:rFonts w:asciiTheme="majorHAnsi" w:hAnsiTheme="majorHAnsi"/>
          <w:sz w:val="22"/>
          <w:szCs w:val="22"/>
        </w:rPr>
        <w:t>.  T</w:t>
      </w:r>
      <w:r w:rsidRPr="0018281C">
        <w:rPr>
          <w:rFonts w:asciiTheme="majorHAnsi" w:hAnsiTheme="majorHAnsi"/>
          <w:sz w:val="22"/>
          <w:szCs w:val="22"/>
        </w:rPr>
        <w:t xml:space="preserve">his </w:t>
      </w:r>
      <w:r>
        <w:rPr>
          <w:rFonts w:asciiTheme="majorHAnsi" w:hAnsiTheme="majorHAnsi"/>
          <w:sz w:val="22"/>
          <w:szCs w:val="22"/>
        </w:rPr>
        <w:t>trend is almost certain to continue as both countries more strongly reflect ecological sustainability in their national development</w:t>
      </w:r>
      <w:r w:rsidR="008C2D4E">
        <w:rPr>
          <w:rFonts w:asciiTheme="majorHAnsi" w:hAnsiTheme="majorHAnsi"/>
          <w:sz w:val="22"/>
          <w:szCs w:val="22"/>
        </w:rPr>
        <w:t xml:space="preserve"> policies</w:t>
      </w:r>
      <w:r>
        <w:rPr>
          <w:rFonts w:asciiTheme="majorHAnsi" w:hAnsiTheme="majorHAnsi"/>
          <w:sz w:val="22"/>
          <w:szCs w:val="22"/>
        </w:rPr>
        <w:t xml:space="preserve"> and </w:t>
      </w:r>
      <w:r w:rsidR="008C2D4E">
        <w:rPr>
          <w:rFonts w:asciiTheme="majorHAnsi" w:hAnsiTheme="majorHAnsi"/>
          <w:sz w:val="22"/>
          <w:szCs w:val="22"/>
        </w:rPr>
        <w:t>plans at the high</w:t>
      </w:r>
      <w:r>
        <w:rPr>
          <w:rFonts w:asciiTheme="majorHAnsi" w:hAnsiTheme="majorHAnsi"/>
          <w:sz w:val="22"/>
          <w:szCs w:val="22"/>
        </w:rPr>
        <w:t>est level. This bodes extremely well for financial sustainability of national actions and interventions in support of the Targets and Actio</w:t>
      </w:r>
      <w:r w:rsidR="008C2D4E">
        <w:rPr>
          <w:rFonts w:asciiTheme="majorHAnsi" w:hAnsiTheme="majorHAnsi"/>
          <w:sz w:val="22"/>
          <w:szCs w:val="22"/>
        </w:rPr>
        <w:t>ns of t</w:t>
      </w:r>
      <w:r>
        <w:rPr>
          <w:rFonts w:asciiTheme="majorHAnsi" w:hAnsiTheme="majorHAnsi"/>
          <w:sz w:val="22"/>
          <w:szCs w:val="22"/>
        </w:rPr>
        <w:t>he YSLM</w:t>
      </w:r>
      <w:r w:rsidR="004A5009">
        <w:rPr>
          <w:rFonts w:asciiTheme="majorHAnsi" w:hAnsiTheme="majorHAnsi"/>
          <w:sz w:val="22"/>
          <w:szCs w:val="22"/>
        </w:rPr>
        <w:t>E-</w:t>
      </w:r>
      <w:r>
        <w:rPr>
          <w:rFonts w:asciiTheme="majorHAnsi" w:hAnsiTheme="majorHAnsi"/>
          <w:sz w:val="22"/>
          <w:szCs w:val="22"/>
        </w:rPr>
        <w:t>SAP and the Objectives and Outcomes of the Ph</w:t>
      </w:r>
      <w:r w:rsidR="008C2D4E">
        <w:rPr>
          <w:rFonts w:asciiTheme="majorHAnsi" w:hAnsiTheme="majorHAnsi"/>
          <w:sz w:val="22"/>
          <w:szCs w:val="22"/>
        </w:rPr>
        <w:t>ase II project, including post-P</w:t>
      </w:r>
      <w:r>
        <w:rPr>
          <w:rFonts w:asciiTheme="majorHAnsi" w:hAnsiTheme="majorHAnsi"/>
          <w:sz w:val="22"/>
          <w:szCs w:val="22"/>
        </w:rPr>
        <w:t>roject.</w:t>
      </w:r>
    </w:p>
    <w:p w14:paraId="6FDB6C6D" w14:textId="77777777" w:rsidR="003038C2" w:rsidRPr="003038C2" w:rsidRDefault="003038C2" w:rsidP="003038C2">
      <w:pPr>
        <w:spacing w:line="276" w:lineRule="auto"/>
        <w:jc w:val="both"/>
        <w:rPr>
          <w:rFonts w:asciiTheme="majorHAnsi" w:hAnsiTheme="majorHAnsi"/>
          <w:sz w:val="22"/>
          <w:szCs w:val="22"/>
        </w:rPr>
      </w:pPr>
    </w:p>
    <w:p w14:paraId="29C7C4F3" w14:textId="22C3E393" w:rsidR="003038C2" w:rsidRPr="0018281C" w:rsidRDefault="003038C2" w:rsidP="003B1DED">
      <w:pPr>
        <w:pStyle w:val="ListParagraph"/>
        <w:numPr>
          <w:ilvl w:val="0"/>
          <w:numId w:val="61"/>
        </w:numPr>
        <w:spacing w:line="276" w:lineRule="auto"/>
        <w:jc w:val="both"/>
        <w:rPr>
          <w:rFonts w:asciiTheme="majorHAnsi" w:hAnsiTheme="majorHAnsi"/>
          <w:sz w:val="22"/>
          <w:szCs w:val="22"/>
        </w:rPr>
      </w:pPr>
      <w:r>
        <w:rPr>
          <w:rFonts w:asciiTheme="majorHAnsi" w:hAnsiTheme="majorHAnsi"/>
          <w:sz w:val="22"/>
          <w:szCs w:val="22"/>
        </w:rPr>
        <w:t xml:space="preserve">The only possible financial risk to sustainability identified by the MTR is in relation to the proposed self-financing mechanism for the Yellow Sea Commission itself. Based on Project performance to date, there is a potential risk that the Component 1 Task Forces and consultancies that have responsibility for developing both the legal framework and self-financing mechanism for the Yellow Sea Commission, may be delayed, and even possibly not completed by Project-end.  To address this it is vital that both the PMO </w:t>
      </w:r>
      <w:r w:rsidRPr="003038C2">
        <w:rPr>
          <w:rFonts w:asciiTheme="majorHAnsi" w:hAnsiTheme="majorHAnsi"/>
          <w:sz w:val="22"/>
          <w:szCs w:val="22"/>
          <w:u w:val="single"/>
        </w:rPr>
        <w:t>and the countries</w:t>
      </w:r>
      <w:r>
        <w:rPr>
          <w:rFonts w:asciiTheme="majorHAnsi" w:hAnsiTheme="majorHAnsi"/>
          <w:sz w:val="22"/>
          <w:szCs w:val="22"/>
        </w:rPr>
        <w:t xml:space="preserve"> give absolute highest priority to ensuring that these tasks are accelerated and completed, ideally well before Project-end.</w:t>
      </w:r>
    </w:p>
    <w:p w14:paraId="03149733" w14:textId="1CC8A636" w:rsidR="00D625F1" w:rsidRPr="00AB06B3" w:rsidRDefault="00D625F1" w:rsidP="00AB06B3">
      <w:pPr>
        <w:shd w:val="clear" w:color="auto" w:fill="FEFEFE"/>
        <w:spacing w:line="276" w:lineRule="auto"/>
        <w:jc w:val="both"/>
        <w:rPr>
          <w:rFonts w:asciiTheme="majorHAnsi" w:eastAsia="Times New Roman" w:hAnsiTheme="majorHAnsi" w:cs="Tahoma"/>
          <w:sz w:val="22"/>
          <w:szCs w:val="22"/>
        </w:rPr>
      </w:pPr>
    </w:p>
    <w:p w14:paraId="4C8520EC" w14:textId="172CDF62" w:rsidR="006E38B9" w:rsidRPr="000A2A89" w:rsidRDefault="00D625F1" w:rsidP="00E92C86">
      <w:pPr>
        <w:pStyle w:val="Heading3"/>
      </w:pPr>
      <w:bookmarkStart w:id="39" w:name="_Toc389486582"/>
      <w:r>
        <w:t>3.</w:t>
      </w:r>
      <w:r w:rsidR="00BC6748">
        <w:t>4</w:t>
      </w:r>
      <w:r>
        <w:t>.</w:t>
      </w:r>
      <w:r w:rsidR="00D50A83">
        <w:t>2</w:t>
      </w:r>
      <w:r>
        <w:t xml:space="preserve"> </w:t>
      </w:r>
      <w:r w:rsidR="006E38B9" w:rsidRPr="000A2A89">
        <w:t>Socio-e</w:t>
      </w:r>
      <w:r w:rsidR="00D50A83">
        <w:t>conomic risks to sustainability</w:t>
      </w:r>
      <w:bookmarkEnd w:id="39"/>
    </w:p>
    <w:p w14:paraId="47F931F4" w14:textId="77777777" w:rsidR="00D625F1" w:rsidRPr="004A5009" w:rsidRDefault="00D625F1" w:rsidP="006E38B9">
      <w:pPr>
        <w:shd w:val="clear" w:color="auto" w:fill="FEFEFE"/>
        <w:rPr>
          <w:rFonts w:asciiTheme="majorHAnsi" w:eastAsia="Times New Roman" w:hAnsiTheme="majorHAnsi" w:cs="Tahoma"/>
          <w:spacing w:val="8"/>
          <w:sz w:val="22"/>
          <w:szCs w:val="22"/>
          <w:u w:val="single"/>
        </w:rPr>
      </w:pPr>
    </w:p>
    <w:p w14:paraId="4B06A5DA" w14:textId="6E70525B" w:rsidR="004A5009" w:rsidRPr="004A5009" w:rsidRDefault="00CF3395" w:rsidP="003B1DED">
      <w:pPr>
        <w:pStyle w:val="ListParagraph"/>
        <w:numPr>
          <w:ilvl w:val="0"/>
          <w:numId w:val="62"/>
        </w:numPr>
        <w:shd w:val="clear" w:color="auto" w:fill="FEFEFE"/>
        <w:spacing w:line="276" w:lineRule="auto"/>
        <w:jc w:val="both"/>
        <w:rPr>
          <w:rFonts w:asciiTheme="majorHAnsi" w:eastAsia="Times New Roman" w:hAnsiTheme="majorHAnsi" w:cs="Tahoma"/>
          <w:sz w:val="22"/>
          <w:szCs w:val="22"/>
        </w:rPr>
      </w:pPr>
      <w:r w:rsidRPr="004A5009">
        <w:rPr>
          <w:rFonts w:asciiTheme="majorHAnsi" w:eastAsia="Times New Roman" w:hAnsiTheme="majorHAnsi" w:cs="Tahoma"/>
          <w:sz w:val="22"/>
          <w:szCs w:val="22"/>
        </w:rPr>
        <w:t xml:space="preserve">The economies of both PRC and </w:t>
      </w:r>
      <w:r w:rsidR="0041647C">
        <w:rPr>
          <w:rFonts w:asciiTheme="majorHAnsi" w:eastAsia="Times New Roman" w:hAnsiTheme="majorHAnsi" w:cs="Tahoma"/>
          <w:sz w:val="22"/>
          <w:szCs w:val="22"/>
        </w:rPr>
        <w:t>ROK</w:t>
      </w:r>
      <w:r w:rsidRPr="004A5009">
        <w:rPr>
          <w:rFonts w:asciiTheme="majorHAnsi" w:eastAsia="Times New Roman" w:hAnsiTheme="majorHAnsi" w:cs="Tahoma"/>
          <w:sz w:val="22"/>
          <w:szCs w:val="22"/>
        </w:rPr>
        <w:t xml:space="preserve"> are extremely healthy</w:t>
      </w:r>
      <w:r w:rsidR="004A5009" w:rsidRPr="004A5009">
        <w:rPr>
          <w:rFonts w:asciiTheme="majorHAnsi" w:eastAsia="Times New Roman" w:hAnsiTheme="majorHAnsi" w:cs="Tahoma"/>
          <w:sz w:val="22"/>
          <w:szCs w:val="22"/>
        </w:rPr>
        <w:t>, with current annual GDP growth rates of 6.7% and 2.8% respectively (</w:t>
      </w:r>
      <w:hyperlink r:id="rId45" w:history="1">
        <w:r w:rsidR="004A5009" w:rsidRPr="004A5009">
          <w:rPr>
            <w:rStyle w:val="Hyperlink"/>
            <w:rFonts w:asciiTheme="majorHAnsi" w:eastAsia="Times New Roman" w:hAnsiTheme="majorHAnsi" w:cs="Tahoma"/>
            <w:sz w:val="22"/>
            <w:szCs w:val="22"/>
          </w:rPr>
          <w:t>https://data.worldbank.org/indicator</w:t>
        </w:r>
      </w:hyperlink>
      <w:r w:rsidR="004A5009" w:rsidRPr="004A5009">
        <w:rPr>
          <w:rFonts w:asciiTheme="majorHAnsi" w:eastAsia="Times New Roman" w:hAnsiTheme="majorHAnsi" w:cs="Tahoma"/>
          <w:sz w:val="22"/>
          <w:szCs w:val="22"/>
        </w:rPr>
        <w:t xml:space="preserve">).  The levels </w:t>
      </w:r>
      <w:r w:rsidR="00E92C86">
        <w:rPr>
          <w:rFonts w:asciiTheme="majorHAnsi" w:eastAsia="Times New Roman" w:hAnsiTheme="majorHAnsi" w:cs="Tahoma"/>
          <w:sz w:val="22"/>
          <w:szCs w:val="22"/>
        </w:rPr>
        <w:t xml:space="preserve">of </w:t>
      </w:r>
      <w:r w:rsidR="004A5009" w:rsidRPr="004A5009">
        <w:rPr>
          <w:rFonts w:asciiTheme="majorHAnsi" w:eastAsia="Times New Roman" w:hAnsiTheme="majorHAnsi" w:cs="Tahoma"/>
          <w:sz w:val="22"/>
          <w:szCs w:val="22"/>
        </w:rPr>
        <w:t xml:space="preserve">co-financing invested by both countries in YSLME-related activities to date are reflective of this, and are likely to continue and even increase.  Even DPRK has officially announced that is seeks to give highest priority to economic development moving forward. </w:t>
      </w:r>
    </w:p>
    <w:p w14:paraId="287A9C24" w14:textId="77777777" w:rsidR="004A5009" w:rsidRDefault="004A5009" w:rsidP="00CF3395">
      <w:pPr>
        <w:shd w:val="clear" w:color="auto" w:fill="FEFEFE"/>
        <w:spacing w:line="276" w:lineRule="auto"/>
        <w:jc w:val="both"/>
        <w:rPr>
          <w:rFonts w:asciiTheme="majorHAnsi" w:eastAsia="Times New Roman" w:hAnsiTheme="majorHAnsi" w:cs="Tahoma"/>
          <w:sz w:val="22"/>
          <w:szCs w:val="22"/>
        </w:rPr>
      </w:pPr>
    </w:p>
    <w:p w14:paraId="7D4EDD14" w14:textId="349FBAC6" w:rsidR="004A5009" w:rsidRDefault="004A5009" w:rsidP="003B1DED">
      <w:pPr>
        <w:pStyle w:val="ListParagraph"/>
        <w:numPr>
          <w:ilvl w:val="0"/>
          <w:numId w:val="62"/>
        </w:numPr>
        <w:shd w:val="clear" w:color="auto" w:fill="FEFEFE"/>
        <w:spacing w:line="276" w:lineRule="auto"/>
        <w:jc w:val="both"/>
        <w:rPr>
          <w:rFonts w:asciiTheme="majorHAnsi" w:eastAsia="Times New Roman" w:hAnsiTheme="majorHAnsi" w:cs="Tahoma"/>
          <w:sz w:val="22"/>
          <w:szCs w:val="22"/>
        </w:rPr>
      </w:pPr>
      <w:r w:rsidRPr="004A5009">
        <w:rPr>
          <w:rFonts w:asciiTheme="majorHAnsi" w:eastAsia="Times New Roman" w:hAnsiTheme="majorHAnsi" w:cs="Tahoma"/>
          <w:sz w:val="22"/>
          <w:szCs w:val="22"/>
        </w:rPr>
        <w:t>The MTR therefore assesses that there are very low socioeconomic risks to sustainability of the Project and the ongoing, post-Project implementation of the YSLME-SAP.</w:t>
      </w:r>
    </w:p>
    <w:p w14:paraId="6ECCFFA4" w14:textId="77777777" w:rsidR="004A5009" w:rsidRPr="004A5009" w:rsidRDefault="004A5009" w:rsidP="004A5009">
      <w:pPr>
        <w:shd w:val="clear" w:color="auto" w:fill="FEFEFE"/>
        <w:spacing w:line="276" w:lineRule="auto"/>
        <w:jc w:val="both"/>
        <w:rPr>
          <w:rFonts w:asciiTheme="majorHAnsi" w:eastAsia="Times New Roman" w:hAnsiTheme="majorHAnsi" w:cs="Tahoma"/>
          <w:sz w:val="22"/>
          <w:szCs w:val="22"/>
        </w:rPr>
      </w:pPr>
    </w:p>
    <w:p w14:paraId="60085ECE" w14:textId="3B5BBEDE" w:rsidR="006E38B9" w:rsidRPr="004A5009" w:rsidRDefault="00D625F1" w:rsidP="00E92C86">
      <w:pPr>
        <w:pStyle w:val="Heading3"/>
      </w:pPr>
      <w:bookmarkStart w:id="40" w:name="_Toc389486583"/>
      <w:r w:rsidRPr="004A5009">
        <w:t>3.</w:t>
      </w:r>
      <w:r w:rsidR="00BC6748">
        <w:t>4</w:t>
      </w:r>
      <w:r w:rsidRPr="004A5009">
        <w:t xml:space="preserve">.3 </w:t>
      </w:r>
      <w:r w:rsidR="00D50A83" w:rsidRPr="004A5009">
        <w:t xml:space="preserve">Institutional </w:t>
      </w:r>
      <w:r w:rsidR="00E02616" w:rsidRPr="004A5009">
        <w:t>&amp;</w:t>
      </w:r>
      <w:r w:rsidR="00D50A83" w:rsidRPr="004A5009">
        <w:t xml:space="preserve"> g</w:t>
      </w:r>
      <w:r w:rsidR="006E38B9" w:rsidRPr="004A5009">
        <w:t>ov</w:t>
      </w:r>
      <w:r w:rsidR="00D50A83" w:rsidRPr="004A5009">
        <w:t>ernance risks to sustainability</w:t>
      </w:r>
      <w:bookmarkEnd w:id="40"/>
    </w:p>
    <w:p w14:paraId="6401ED34" w14:textId="77777777" w:rsidR="002B0AD7" w:rsidRPr="001D6EF2" w:rsidRDefault="002B0AD7" w:rsidP="001D6EF2">
      <w:pPr>
        <w:spacing w:line="276" w:lineRule="auto"/>
        <w:jc w:val="both"/>
        <w:rPr>
          <w:rFonts w:asciiTheme="majorHAnsi" w:hAnsiTheme="majorHAnsi"/>
          <w:sz w:val="22"/>
          <w:szCs w:val="22"/>
        </w:rPr>
      </w:pPr>
    </w:p>
    <w:p w14:paraId="6901DCAC" w14:textId="34AB6363" w:rsidR="001D6EF2" w:rsidRPr="00C10643" w:rsidRDefault="002B0AD7" w:rsidP="003B1DED">
      <w:pPr>
        <w:pStyle w:val="ListParagraph"/>
        <w:numPr>
          <w:ilvl w:val="0"/>
          <w:numId w:val="64"/>
        </w:numPr>
        <w:spacing w:line="276" w:lineRule="auto"/>
        <w:jc w:val="both"/>
        <w:rPr>
          <w:rFonts w:asciiTheme="majorHAnsi" w:hAnsiTheme="majorHAnsi"/>
          <w:sz w:val="22"/>
          <w:szCs w:val="22"/>
        </w:rPr>
      </w:pPr>
      <w:r w:rsidRPr="00C10643">
        <w:rPr>
          <w:rFonts w:asciiTheme="majorHAnsi" w:hAnsiTheme="majorHAnsi"/>
          <w:sz w:val="22"/>
          <w:szCs w:val="22"/>
        </w:rPr>
        <w:t xml:space="preserve">The MTR assesses that the key Government ministries, agencies and institutions in </w:t>
      </w:r>
      <w:r w:rsidR="0041647C">
        <w:rPr>
          <w:rFonts w:asciiTheme="majorHAnsi" w:hAnsiTheme="majorHAnsi"/>
          <w:sz w:val="22"/>
          <w:szCs w:val="22"/>
        </w:rPr>
        <w:t>ROK</w:t>
      </w:r>
      <w:r w:rsidRPr="00C10643">
        <w:rPr>
          <w:rFonts w:asciiTheme="majorHAnsi" w:hAnsiTheme="majorHAnsi"/>
          <w:sz w:val="22"/>
          <w:szCs w:val="22"/>
        </w:rPr>
        <w:t xml:space="preserve"> have a rock-solid and unwavering commitment to the Project, to the establishme</w:t>
      </w:r>
      <w:r w:rsidR="001D6EF2" w:rsidRPr="00C10643">
        <w:rPr>
          <w:rFonts w:asciiTheme="majorHAnsi" w:hAnsiTheme="majorHAnsi"/>
          <w:sz w:val="22"/>
          <w:szCs w:val="22"/>
        </w:rPr>
        <w:t>n</w:t>
      </w:r>
      <w:r w:rsidRPr="00C10643">
        <w:rPr>
          <w:rFonts w:asciiTheme="majorHAnsi" w:hAnsiTheme="majorHAnsi"/>
          <w:sz w:val="22"/>
          <w:szCs w:val="22"/>
        </w:rPr>
        <w:t xml:space="preserve">t of </w:t>
      </w:r>
      <w:r w:rsidR="001D6EF2" w:rsidRPr="00C10643">
        <w:rPr>
          <w:rFonts w:asciiTheme="majorHAnsi" w:hAnsiTheme="majorHAnsi"/>
          <w:sz w:val="22"/>
          <w:szCs w:val="22"/>
        </w:rPr>
        <w:t>the permanent Yellow</w:t>
      </w:r>
      <w:r w:rsidRPr="00C10643">
        <w:rPr>
          <w:rFonts w:asciiTheme="majorHAnsi" w:hAnsiTheme="majorHAnsi"/>
          <w:sz w:val="22"/>
          <w:szCs w:val="22"/>
        </w:rPr>
        <w:t xml:space="preserve"> Sea Commission and to</w:t>
      </w:r>
      <w:r w:rsidR="001D6EF2" w:rsidRPr="00C10643">
        <w:rPr>
          <w:rFonts w:asciiTheme="majorHAnsi" w:hAnsiTheme="majorHAnsi"/>
          <w:sz w:val="22"/>
          <w:szCs w:val="22"/>
        </w:rPr>
        <w:t xml:space="preserve"> the ongoing, long-term implementation of the YSLME-SAP in coordi</w:t>
      </w:r>
      <w:r w:rsidRPr="00C10643">
        <w:rPr>
          <w:rFonts w:asciiTheme="majorHAnsi" w:hAnsiTheme="majorHAnsi"/>
          <w:sz w:val="22"/>
          <w:szCs w:val="22"/>
        </w:rPr>
        <w:t>nati</w:t>
      </w:r>
      <w:r w:rsidR="001D6EF2" w:rsidRPr="00C10643">
        <w:rPr>
          <w:rFonts w:asciiTheme="majorHAnsi" w:hAnsiTheme="majorHAnsi"/>
          <w:sz w:val="22"/>
          <w:szCs w:val="22"/>
        </w:rPr>
        <w:t>on and cooperation with PRC</w:t>
      </w:r>
      <w:r w:rsidRPr="00C10643">
        <w:rPr>
          <w:rFonts w:asciiTheme="majorHAnsi" w:hAnsiTheme="majorHAnsi"/>
          <w:sz w:val="22"/>
          <w:szCs w:val="22"/>
        </w:rPr>
        <w:t xml:space="preserve"> and eventually DPRK. </w:t>
      </w:r>
      <w:r w:rsidR="001D6EF2" w:rsidRPr="00C10643">
        <w:rPr>
          <w:rFonts w:asciiTheme="majorHAnsi" w:hAnsiTheme="majorHAnsi"/>
          <w:sz w:val="22"/>
          <w:szCs w:val="22"/>
        </w:rPr>
        <w:t xml:space="preserve"> There are no indicators at all </w:t>
      </w:r>
      <w:proofErr w:type="gramStart"/>
      <w:r w:rsidR="001D6EF2" w:rsidRPr="00C10643">
        <w:rPr>
          <w:rFonts w:asciiTheme="majorHAnsi" w:hAnsiTheme="majorHAnsi"/>
          <w:sz w:val="22"/>
          <w:szCs w:val="22"/>
        </w:rPr>
        <w:t>of</w:t>
      </w:r>
      <w:proofErr w:type="gramEnd"/>
      <w:r w:rsidR="001D6EF2" w:rsidRPr="00C10643">
        <w:rPr>
          <w:rFonts w:asciiTheme="majorHAnsi" w:hAnsiTheme="majorHAnsi"/>
          <w:sz w:val="22"/>
          <w:szCs w:val="22"/>
        </w:rPr>
        <w:t xml:space="preserve"> any institutional and governance risks to sustainability within the </w:t>
      </w:r>
      <w:r w:rsidR="0041647C">
        <w:rPr>
          <w:rFonts w:asciiTheme="majorHAnsi" w:hAnsiTheme="majorHAnsi"/>
          <w:sz w:val="22"/>
          <w:szCs w:val="22"/>
        </w:rPr>
        <w:t>ROK</w:t>
      </w:r>
      <w:r w:rsidR="001D6EF2" w:rsidRPr="00C10643">
        <w:rPr>
          <w:rFonts w:asciiTheme="majorHAnsi" w:hAnsiTheme="majorHAnsi"/>
          <w:sz w:val="22"/>
          <w:szCs w:val="22"/>
        </w:rPr>
        <w:t xml:space="preserve"> government structure and system.</w:t>
      </w:r>
    </w:p>
    <w:p w14:paraId="551ED227" w14:textId="77777777" w:rsidR="00E51D01" w:rsidRDefault="00E51D01" w:rsidP="001D6EF2">
      <w:pPr>
        <w:spacing w:line="276" w:lineRule="auto"/>
        <w:jc w:val="both"/>
        <w:rPr>
          <w:rFonts w:asciiTheme="majorHAnsi" w:hAnsiTheme="majorHAnsi"/>
          <w:sz w:val="22"/>
          <w:szCs w:val="22"/>
        </w:rPr>
      </w:pPr>
    </w:p>
    <w:p w14:paraId="4790C4EF" w14:textId="4DB6F735" w:rsidR="00B834FE" w:rsidRPr="00C10643" w:rsidRDefault="00E51D01" w:rsidP="003B1DED">
      <w:pPr>
        <w:pStyle w:val="ListParagraph"/>
        <w:numPr>
          <w:ilvl w:val="0"/>
          <w:numId w:val="64"/>
        </w:numPr>
        <w:spacing w:line="276" w:lineRule="auto"/>
        <w:jc w:val="both"/>
        <w:rPr>
          <w:rFonts w:asciiTheme="majorHAnsi" w:hAnsiTheme="majorHAnsi"/>
          <w:sz w:val="22"/>
          <w:szCs w:val="22"/>
        </w:rPr>
      </w:pPr>
      <w:r w:rsidRPr="00C10643">
        <w:rPr>
          <w:rFonts w:asciiTheme="majorHAnsi" w:hAnsiTheme="majorHAnsi"/>
          <w:sz w:val="22"/>
          <w:szCs w:val="22"/>
        </w:rPr>
        <w:t xml:space="preserve">With respect to PRC, during MTR consultations a distinct signal was detected that there </w:t>
      </w:r>
      <w:r w:rsidR="00034ABD">
        <w:rPr>
          <w:rFonts w:asciiTheme="majorHAnsi" w:hAnsiTheme="majorHAnsi"/>
          <w:sz w:val="22"/>
          <w:szCs w:val="22"/>
        </w:rPr>
        <w:t>‘</w:t>
      </w:r>
      <w:r w:rsidRPr="00C10643">
        <w:rPr>
          <w:rFonts w:asciiTheme="majorHAnsi" w:hAnsiTheme="majorHAnsi"/>
          <w:sz w:val="22"/>
          <w:szCs w:val="22"/>
        </w:rPr>
        <w:t>may</w:t>
      </w:r>
      <w:r w:rsidR="00034ABD">
        <w:rPr>
          <w:rFonts w:asciiTheme="majorHAnsi" w:hAnsiTheme="majorHAnsi"/>
          <w:sz w:val="22"/>
          <w:szCs w:val="22"/>
        </w:rPr>
        <w:t>’</w:t>
      </w:r>
      <w:r w:rsidRPr="00C10643">
        <w:rPr>
          <w:rFonts w:asciiTheme="majorHAnsi" w:hAnsiTheme="majorHAnsi"/>
          <w:sz w:val="22"/>
          <w:szCs w:val="22"/>
        </w:rPr>
        <w:t xml:space="preserve"> be a softening in enthusiasm for the establishment of the permanent Yellow Sea Commission</w:t>
      </w:r>
      <w:r w:rsidR="00D45054">
        <w:rPr>
          <w:rFonts w:asciiTheme="majorHAnsi" w:hAnsiTheme="majorHAnsi"/>
          <w:sz w:val="22"/>
          <w:szCs w:val="22"/>
        </w:rPr>
        <w:t>. There appears to be a</w:t>
      </w:r>
      <w:r w:rsidRPr="00C10643">
        <w:rPr>
          <w:rFonts w:asciiTheme="majorHAnsi" w:hAnsiTheme="majorHAnsi"/>
          <w:sz w:val="22"/>
          <w:szCs w:val="22"/>
        </w:rPr>
        <w:t xml:space="preserve"> shift </w:t>
      </w:r>
      <w:r w:rsidR="00D45054">
        <w:rPr>
          <w:rFonts w:asciiTheme="majorHAnsi" w:hAnsiTheme="majorHAnsi"/>
          <w:sz w:val="22"/>
          <w:szCs w:val="22"/>
        </w:rPr>
        <w:t xml:space="preserve">in PRC </w:t>
      </w:r>
      <w:r w:rsidRPr="00C10643">
        <w:rPr>
          <w:rFonts w:asciiTheme="majorHAnsi" w:hAnsiTheme="majorHAnsi"/>
          <w:sz w:val="22"/>
          <w:szCs w:val="22"/>
        </w:rPr>
        <w:t>towards a preference to focus on national-level implementation</w:t>
      </w:r>
      <w:r w:rsidR="00C31D48" w:rsidRPr="00C10643">
        <w:rPr>
          <w:rFonts w:asciiTheme="majorHAnsi" w:hAnsiTheme="majorHAnsi"/>
          <w:sz w:val="22"/>
          <w:szCs w:val="22"/>
        </w:rPr>
        <w:t xml:space="preserve"> of technical activities</w:t>
      </w:r>
      <w:r w:rsidRPr="00C10643">
        <w:rPr>
          <w:rFonts w:asciiTheme="majorHAnsi" w:hAnsiTheme="majorHAnsi"/>
          <w:sz w:val="22"/>
          <w:szCs w:val="22"/>
        </w:rPr>
        <w:t xml:space="preserve">, </w:t>
      </w:r>
      <w:r w:rsidR="005165A0" w:rsidRPr="00C10643">
        <w:rPr>
          <w:rFonts w:asciiTheme="majorHAnsi" w:hAnsiTheme="majorHAnsi"/>
          <w:sz w:val="22"/>
          <w:szCs w:val="22"/>
        </w:rPr>
        <w:t>and to addressing</w:t>
      </w:r>
      <w:r w:rsidRPr="00C10643">
        <w:rPr>
          <w:rFonts w:asciiTheme="majorHAnsi" w:hAnsiTheme="majorHAnsi"/>
          <w:sz w:val="22"/>
          <w:szCs w:val="22"/>
        </w:rPr>
        <w:t xml:space="preserve"> international issues through existing bilateral</w:t>
      </w:r>
      <w:r w:rsidR="00DC0E9F" w:rsidRPr="00C10643">
        <w:rPr>
          <w:rFonts w:asciiTheme="majorHAnsi" w:hAnsiTheme="majorHAnsi"/>
          <w:sz w:val="22"/>
          <w:szCs w:val="22"/>
        </w:rPr>
        <w:t>, sector-based</w:t>
      </w:r>
      <w:r w:rsidRPr="00C10643">
        <w:rPr>
          <w:rFonts w:asciiTheme="majorHAnsi" w:hAnsiTheme="majorHAnsi"/>
          <w:sz w:val="22"/>
          <w:szCs w:val="22"/>
        </w:rPr>
        <w:t xml:space="preserve"> mechanism</w:t>
      </w:r>
      <w:r w:rsidR="005029DC" w:rsidRPr="00C10643">
        <w:rPr>
          <w:rFonts w:asciiTheme="majorHAnsi" w:hAnsiTheme="majorHAnsi"/>
          <w:sz w:val="22"/>
          <w:szCs w:val="22"/>
        </w:rPr>
        <w:t>s</w:t>
      </w:r>
      <w:r w:rsidRPr="00C10643">
        <w:rPr>
          <w:rFonts w:asciiTheme="majorHAnsi" w:hAnsiTheme="majorHAnsi"/>
          <w:sz w:val="22"/>
          <w:szCs w:val="22"/>
        </w:rPr>
        <w:t xml:space="preserve"> that are already in place between PRC and </w:t>
      </w:r>
      <w:r w:rsidR="0041647C">
        <w:rPr>
          <w:rFonts w:asciiTheme="majorHAnsi" w:hAnsiTheme="majorHAnsi"/>
          <w:sz w:val="22"/>
          <w:szCs w:val="22"/>
        </w:rPr>
        <w:t>ROK</w:t>
      </w:r>
      <w:r w:rsidRPr="00C10643">
        <w:rPr>
          <w:rFonts w:asciiTheme="majorHAnsi" w:hAnsiTheme="majorHAnsi"/>
          <w:sz w:val="22"/>
          <w:szCs w:val="22"/>
        </w:rPr>
        <w:t xml:space="preserve"> (e.g. </w:t>
      </w:r>
      <w:r w:rsidR="005029DC" w:rsidRPr="00C10643">
        <w:rPr>
          <w:rFonts w:asciiTheme="majorHAnsi" w:hAnsiTheme="majorHAnsi"/>
          <w:sz w:val="22"/>
          <w:szCs w:val="22"/>
        </w:rPr>
        <w:t>Bilateral Fisheries Body for fisheries issues, Joint Environment Forum for general environmental issues, NOWPAP for marine environmental issues, Joint Ocean Resear</w:t>
      </w:r>
      <w:r w:rsidR="00DC0E9F" w:rsidRPr="00C10643">
        <w:rPr>
          <w:rFonts w:asciiTheme="majorHAnsi" w:hAnsiTheme="majorHAnsi"/>
          <w:sz w:val="22"/>
          <w:szCs w:val="22"/>
        </w:rPr>
        <w:t>ch Cent</w:t>
      </w:r>
      <w:r w:rsidR="00402D53">
        <w:rPr>
          <w:rFonts w:asciiTheme="majorHAnsi" w:hAnsiTheme="majorHAnsi"/>
          <w:sz w:val="22"/>
          <w:szCs w:val="22"/>
        </w:rPr>
        <w:t>er</w:t>
      </w:r>
      <w:r w:rsidR="00DC0E9F" w:rsidRPr="00C10643">
        <w:rPr>
          <w:rFonts w:asciiTheme="majorHAnsi" w:hAnsiTheme="majorHAnsi"/>
          <w:sz w:val="22"/>
          <w:szCs w:val="22"/>
        </w:rPr>
        <w:t xml:space="preserve"> (JORC</w:t>
      </w:r>
      <w:r w:rsidR="005029DC" w:rsidRPr="00C10643">
        <w:rPr>
          <w:rFonts w:asciiTheme="majorHAnsi" w:hAnsiTheme="majorHAnsi"/>
          <w:sz w:val="22"/>
          <w:szCs w:val="22"/>
        </w:rPr>
        <w:t>) for scientific issues)</w:t>
      </w:r>
      <w:r w:rsidRPr="00C10643">
        <w:rPr>
          <w:rFonts w:asciiTheme="majorHAnsi" w:hAnsiTheme="majorHAnsi"/>
          <w:sz w:val="22"/>
          <w:szCs w:val="22"/>
        </w:rPr>
        <w:t xml:space="preserve">. </w:t>
      </w:r>
      <w:r w:rsidR="00DC0E9F" w:rsidRPr="00C10643">
        <w:rPr>
          <w:rFonts w:asciiTheme="majorHAnsi" w:hAnsiTheme="majorHAnsi"/>
          <w:sz w:val="22"/>
          <w:szCs w:val="22"/>
        </w:rPr>
        <w:t xml:space="preserve"> </w:t>
      </w:r>
    </w:p>
    <w:p w14:paraId="044B1BF7" w14:textId="77777777" w:rsidR="00B834FE" w:rsidRDefault="00B834FE" w:rsidP="001D6EF2">
      <w:pPr>
        <w:spacing w:line="276" w:lineRule="auto"/>
        <w:jc w:val="both"/>
        <w:rPr>
          <w:rFonts w:asciiTheme="majorHAnsi" w:hAnsiTheme="majorHAnsi"/>
          <w:sz w:val="22"/>
          <w:szCs w:val="22"/>
        </w:rPr>
      </w:pPr>
    </w:p>
    <w:p w14:paraId="1A711808" w14:textId="3927929A" w:rsidR="00E51D01" w:rsidRPr="00C10643" w:rsidRDefault="00DC0E9F" w:rsidP="003B1DED">
      <w:pPr>
        <w:pStyle w:val="ListParagraph"/>
        <w:numPr>
          <w:ilvl w:val="0"/>
          <w:numId w:val="64"/>
        </w:numPr>
        <w:spacing w:line="276" w:lineRule="auto"/>
        <w:jc w:val="both"/>
        <w:rPr>
          <w:rFonts w:asciiTheme="majorHAnsi" w:hAnsiTheme="majorHAnsi"/>
          <w:sz w:val="22"/>
          <w:szCs w:val="22"/>
        </w:rPr>
      </w:pPr>
      <w:r w:rsidRPr="00C10643">
        <w:rPr>
          <w:rFonts w:asciiTheme="majorHAnsi" w:hAnsiTheme="majorHAnsi"/>
          <w:sz w:val="22"/>
          <w:szCs w:val="22"/>
        </w:rPr>
        <w:t>Taking this path could be seen as regressive as it moves away from the holistic, integrated, cooperative, ecosystem-based approach to the management of the Yellow Sea as a whole, as embodied in the YSLME-SAP, to a divided, sector-based approach</w:t>
      </w:r>
      <w:r w:rsidR="005125FA">
        <w:rPr>
          <w:rFonts w:asciiTheme="majorHAnsi" w:hAnsiTheme="majorHAnsi"/>
          <w:sz w:val="22"/>
          <w:szCs w:val="22"/>
        </w:rPr>
        <w:t>.</w:t>
      </w:r>
      <w:r w:rsidRPr="00C10643">
        <w:rPr>
          <w:rFonts w:asciiTheme="majorHAnsi" w:hAnsiTheme="majorHAnsi"/>
          <w:sz w:val="22"/>
          <w:szCs w:val="22"/>
        </w:rPr>
        <w:t xml:space="preserve"> </w:t>
      </w:r>
      <w:r w:rsidR="00034ABD">
        <w:rPr>
          <w:rFonts w:asciiTheme="majorHAnsi" w:hAnsiTheme="majorHAnsi"/>
          <w:sz w:val="22"/>
          <w:szCs w:val="22"/>
        </w:rPr>
        <w:t xml:space="preserve">The </w:t>
      </w:r>
      <w:r w:rsidR="00034ABD" w:rsidRPr="00C10643">
        <w:rPr>
          <w:rFonts w:asciiTheme="majorHAnsi" w:hAnsiTheme="majorHAnsi"/>
          <w:sz w:val="22"/>
          <w:szCs w:val="22"/>
        </w:rPr>
        <w:t>sector-based</w:t>
      </w:r>
      <w:r w:rsidR="00034ABD">
        <w:rPr>
          <w:rFonts w:asciiTheme="majorHAnsi" w:hAnsiTheme="majorHAnsi"/>
          <w:sz w:val="22"/>
          <w:szCs w:val="22"/>
        </w:rPr>
        <w:t xml:space="preserve"> </w:t>
      </w:r>
      <w:r w:rsidR="005125FA">
        <w:rPr>
          <w:rFonts w:asciiTheme="majorHAnsi" w:hAnsiTheme="majorHAnsi"/>
          <w:sz w:val="22"/>
          <w:szCs w:val="22"/>
        </w:rPr>
        <w:t>approach</w:t>
      </w:r>
      <w:r w:rsidRPr="00C10643">
        <w:rPr>
          <w:rFonts w:asciiTheme="majorHAnsi" w:hAnsiTheme="majorHAnsi"/>
          <w:sz w:val="22"/>
          <w:szCs w:val="22"/>
        </w:rPr>
        <w:t xml:space="preserve"> has been shown historically in case after case around the world</w:t>
      </w:r>
      <w:r w:rsidR="005165A0" w:rsidRPr="00C10643">
        <w:rPr>
          <w:rFonts w:asciiTheme="majorHAnsi" w:hAnsiTheme="majorHAnsi"/>
          <w:sz w:val="22"/>
          <w:szCs w:val="22"/>
        </w:rPr>
        <w:t>,</w:t>
      </w:r>
      <w:r w:rsidRPr="00C10643">
        <w:rPr>
          <w:rFonts w:asciiTheme="majorHAnsi" w:hAnsiTheme="majorHAnsi"/>
          <w:sz w:val="22"/>
          <w:szCs w:val="22"/>
        </w:rPr>
        <w:t xml:space="preserve"> to be ineffective in halting and reversing decline</w:t>
      </w:r>
      <w:r w:rsidR="00B834FE" w:rsidRPr="00C10643">
        <w:rPr>
          <w:rFonts w:asciiTheme="majorHAnsi" w:hAnsiTheme="majorHAnsi"/>
          <w:sz w:val="22"/>
          <w:szCs w:val="22"/>
        </w:rPr>
        <w:t>s</w:t>
      </w:r>
      <w:r w:rsidRPr="00C10643">
        <w:rPr>
          <w:rFonts w:asciiTheme="majorHAnsi" w:hAnsiTheme="majorHAnsi"/>
          <w:sz w:val="22"/>
          <w:szCs w:val="22"/>
        </w:rPr>
        <w:t xml:space="preserve"> in environmental quality and ecological carrying capacity.</w:t>
      </w:r>
      <w:r w:rsidR="005165A0" w:rsidRPr="00C10643">
        <w:rPr>
          <w:rFonts w:asciiTheme="majorHAnsi" w:hAnsiTheme="majorHAnsi"/>
          <w:sz w:val="22"/>
          <w:szCs w:val="22"/>
        </w:rPr>
        <w:t xml:space="preserve">  If this </w:t>
      </w:r>
      <w:r w:rsidR="00034ABD">
        <w:rPr>
          <w:rFonts w:asciiTheme="majorHAnsi" w:hAnsiTheme="majorHAnsi"/>
          <w:sz w:val="22"/>
          <w:szCs w:val="22"/>
        </w:rPr>
        <w:t>‘</w:t>
      </w:r>
      <w:r w:rsidR="005165A0" w:rsidRPr="00C10643">
        <w:rPr>
          <w:rFonts w:asciiTheme="majorHAnsi" w:hAnsiTheme="majorHAnsi"/>
          <w:sz w:val="22"/>
          <w:szCs w:val="22"/>
        </w:rPr>
        <w:t>apparent</w:t>
      </w:r>
      <w:r w:rsidR="00034ABD">
        <w:rPr>
          <w:rFonts w:asciiTheme="majorHAnsi" w:hAnsiTheme="majorHAnsi"/>
          <w:sz w:val="22"/>
          <w:szCs w:val="22"/>
        </w:rPr>
        <w:t>’</w:t>
      </w:r>
      <w:r w:rsidR="005165A0" w:rsidRPr="00C10643">
        <w:rPr>
          <w:rFonts w:asciiTheme="majorHAnsi" w:hAnsiTheme="majorHAnsi"/>
          <w:sz w:val="22"/>
          <w:szCs w:val="22"/>
        </w:rPr>
        <w:t xml:space="preserve"> trend in preference in PRC continues</w:t>
      </w:r>
      <w:r w:rsidR="00C31D48" w:rsidRPr="00C10643">
        <w:rPr>
          <w:rFonts w:asciiTheme="majorHAnsi" w:hAnsiTheme="majorHAnsi"/>
          <w:sz w:val="22"/>
          <w:szCs w:val="22"/>
        </w:rPr>
        <w:t>,</w:t>
      </w:r>
      <w:r w:rsidR="005165A0" w:rsidRPr="00C10643">
        <w:rPr>
          <w:rFonts w:asciiTheme="majorHAnsi" w:hAnsiTheme="majorHAnsi"/>
          <w:sz w:val="22"/>
          <w:szCs w:val="22"/>
        </w:rPr>
        <w:t xml:space="preserve"> it </w:t>
      </w:r>
      <w:r w:rsidR="005125FA">
        <w:rPr>
          <w:rFonts w:asciiTheme="majorHAnsi" w:hAnsiTheme="majorHAnsi"/>
          <w:sz w:val="22"/>
          <w:szCs w:val="22"/>
        </w:rPr>
        <w:t>may</w:t>
      </w:r>
      <w:r w:rsidR="005165A0" w:rsidRPr="00C10643">
        <w:rPr>
          <w:rFonts w:asciiTheme="majorHAnsi" w:hAnsiTheme="majorHAnsi"/>
          <w:sz w:val="22"/>
          <w:szCs w:val="22"/>
        </w:rPr>
        <w:t xml:space="preserve"> pose a fundamental threat to the core objective of the YSLME-SAP and the Phase II Project, as embodied in Component 1 of the Project</w:t>
      </w:r>
      <w:r w:rsidR="00E5097F" w:rsidRPr="00C10643">
        <w:rPr>
          <w:rFonts w:asciiTheme="majorHAnsi" w:hAnsiTheme="majorHAnsi"/>
          <w:sz w:val="22"/>
          <w:szCs w:val="22"/>
        </w:rPr>
        <w:t>.</w:t>
      </w:r>
    </w:p>
    <w:p w14:paraId="2D5EFC6A" w14:textId="77777777" w:rsidR="00802189" w:rsidRDefault="00802189" w:rsidP="004653CD">
      <w:pPr>
        <w:spacing w:line="276" w:lineRule="auto"/>
        <w:jc w:val="both"/>
        <w:rPr>
          <w:rFonts w:asciiTheme="majorHAnsi" w:hAnsiTheme="majorHAnsi"/>
          <w:sz w:val="22"/>
          <w:szCs w:val="22"/>
        </w:rPr>
      </w:pPr>
    </w:p>
    <w:p w14:paraId="1347F19C" w14:textId="6CAB96E5" w:rsidR="004653CD" w:rsidRPr="00C10643" w:rsidRDefault="00802189" w:rsidP="003B1DED">
      <w:pPr>
        <w:pStyle w:val="ListParagraph"/>
        <w:numPr>
          <w:ilvl w:val="0"/>
          <w:numId w:val="64"/>
        </w:numPr>
        <w:spacing w:before="20" w:line="276" w:lineRule="auto"/>
        <w:jc w:val="both"/>
        <w:rPr>
          <w:rFonts w:asciiTheme="majorHAnsi" w:hAnsiTheme="majorHAnsi" w:cs="Arial"/>
          <w:sz w:val="22"/>
          <w:szCs w:val="22"/>
        </w:rPr>
      </w:pPr>
      <w:r w:rsidRPr="00C10643">
        <w:rPr>
          <w:rFonts w:asciiTheme="majorHAnsi" w:hAnsiTheme="majorHAnsi"/>
          <w:sz w:val="22"/>
          <w:szCs w:val="22"/>
        </w:rPr>
        <w:t xml:space="preserve">It is possible that this </w:t>
      </w:r>
      <w:r w:rsidR="00034ABD">
        <w:rPr>
          <w:rFonts w:asciiTheme="majorHAnsi" w:hAnsiTheme="majorHAnsi"/>
          <w:sz w:val="22"/>
          <w:szCs w:val="22"/>
        </w:rPr>
        <w:t>‘</w:t>
      </w:r>
      <w:r w:rsidRPr="00C10643">
        <w:rPr>
          <w:rFonts w:asciiTheme="majorHAnsi" w:hAnsiTheme="majorHAnsi"/>
          <w:sz w:val="22"/>
          <w:szCs w:val="22"/>
        </w:rPr>
        <w:t>apparent</w:t>
      </w:r>
      <w:r w:rsidR="00034ABD">
        <w:rPr>
          <w:rFonts w:asciiTheme="majorHAnsi" w:hAnsiTheme="majorHAnsi"/>
          <w:sz w:val="22"/>
          <w:szCs w:val="22"/>
        </w:rPr>
        <w:t>’</w:t>
      </w:r>
      <w:r w:rsidRPr="00C10643">
        <w:rPr>
          <w:rFonts w:asciiTheme="majorHAnsi" w:hAnsiTheme="majorHAnsi"/>
          <w:sz w:val="22"/>
          <w:szCs w:val="22"/>
        </w:rPr>
        <w:t xml:space="preserve"> change in preference </w:t>
      </w:r>
      <w:r w:rsidR="00B834FE" w:rsidRPr="00C10643">
        <w:rPr>
          <w:rFonts w:asciiTheme="majorHAnsi" w:hAnsiTheme="majorHAnsi"/>
          <w:sz w:val="22"/>
          <w:szCs w:val="22"/>
        </w:rPr>
        <w:t xml:space="preserve">in PRC </w:t>
      </w:r>
      <w:r w:rsidRPr="00C10643">
        <w:rPr>
          <w:rFonts w:asciiTheme="majorHAnsi" w:hAnsiTheme="majorHAnsi"/>
          <w:sz w:val="22"/>
          <w:szCs w:val="22"/>
        </w:rPr>
        <w:t xml:space="preserve">may relate to the fact that responsibility for national coordination of YSLME activities </w:t>
      </w:r>
      <w:r w:rsidR="00D35152">
        <w:rPr>
          <w:rFonts w:asciiTheme="majorHAnsi" w:hAnsiTheme="majorHAnsi"/>
          <w:sz w:val="22"/>
          <w:szCs w:val="22"/>
        </w:rPr>
        <w:t>had</w:t>
      </w:r>
      <w:r w:rsidRPr="00C10643">
        <w:rPr>
          <w:rFonts w:asciiTheme="majorHAnsi" w:hAnsiTheme="majorHAnsi"/>
          <w:sz w:val="22"/>
          <w:szCs w:val="22"/>
        </w:rPr>
        <w:t xml:space="preserve"> shifted from the International Cooperation </w:t>
      </w:r>
      <w:r w:rsidR="004653CD" w:rsidRPr="00C10643">
        <w:rPr>
          <w:rFonts w:asciiTheme="majorHAnsi" w:hAnsiTheme="majorHAnsi"/>
          <w:sz w:val="22"/>
          <w:szCs w:val="22"/>
        </w:rPr>
        <w:t xml:space="preserve">Department </w:t>
      </w:r>
      <w:r w:rsidRPr="00C10643">
        <w:rPr>
          <w:rFonts w:asciiTheme="majorHAnsi" w:hAnsiTheme="majorHAnsi"/>
          <w:sz w:val="22"/>
          <w:szCs w:val="22"/>
        </w:rPr>
        <w:t xml:space="preserve">of the State Oceanic Administration (SOA), who are by nature </w:t>
      </w:r>
      <w:r w:rsidR="00DC0E9F" w:rsidRPr="00C10643">
        <w:rPr>
          <w:rFonts w:asciiTheme="majorHAnsi" w:hAnsiTheme="majorHAnsi"/>
          <w:sz w:val="22"/>
          <w:szCs w:val="22"/>
        </w:rPr>
        <w:t>foc</w:t>
      </w:r>
      <w:r w:rsidR="00C31D48" w:rsidRPr="00C10643">
        <w:rPr>
          <w:rFonts w:asciiTheme="majorHAnsi" w:hAnsiTheme="majorHAnsi"/>
          <w:sz w:val="22"/>
          <w:szCs w:val="22"/>
        </w:rPr>
        <w:t>us</w:t>
      </w:r>
      <w:r w:rsidRPr="00C10643">
        <w:rPr>
          <w:rFonts w:asciiTheme="majorHAnsi" w:hAnsiTheme="majorHAnsi"/>
          <w:sz w:val="22"/>
          <w:szCs w:val="22"/>
        </w:rPr>
        <w:t>ed on international cooperation, to the</w:t>
      </w:r>
      <w:r w:rsidR="004653CD" w:rsidRPr="00C10643">
        <w:rPr>
          <w:rFonts w:asciiTheme="majorHAnsi" w:hAnsiTheme="majorHAnsi"/>
          <w:sz w:val="22"/>
          <w:szCs w:val="22"/>
        </w:rPr>
        <w:t xml:space="preserve"> </w:t>
      </w:r>
      <w:r w:rsidR="004653CD" w:rsidRPr="00C10643">
        <w:rPr>
          <w:rFonts w:asciiTheme="majorHAnsi" w:hAnsiTheme="majorHAnsi" w:cs="Arial"/>
          <w:bCs/>
          <w:sz w:val="22"/>
          <w:szCs w:val="22"/>
        </w:rPr>
        <w:t xml:space="preserve">Marine Environmental Protection Department of SOA, who </w:t>
      </w:r>
      <w:r w:rsidR="004653CD" w:rsidRPr="00D35152">
        <w:rPr>
          <w:rFonts w:asciiTheme="majorHAnsi" w:hAnsiTheme="majorHAnsi" w:cs="Arial"/>
          <w:bCs/>
          <w:sz w:val="22"/>
          <w:szCs w:val="22"/>
        </w:rPr>
        <w:t xml:space="preserve">are more focused on operational implementation of technical actions nationally, and less familiar with international </w:t>
      </w:r>
      <w:r w:rsidR="004653CD" w:rsidRPr="00E90235">
        <w:rPr>
          <w:rFonts w:asciiTheme="majorHAnsi" w:hAnsiTheme="majorHAnsi" w:cs="Arial"/>
          <w:sz w:val="22"/>
          <w:szCs w:val="22"/>
        </w:rPr>
        <w:t>cooperation</w:t>
      </w:r>
      <w:r w:rsidR="00D35152" w:rsidRPr="00F47E99">
        <w:rPr>
          <w:rFonts w:asciiTheme="majorHAnsi" w:hAnsiTheme="majorHAnsi" w:cs="Arial"/>
          <w:sz w:val="22"/>
          <w:szCs w:val="22"/>
        </w:rPr>
        <w:t xml:space="preserve"> (it is understood that since the MTR mission, as a result of the current major restructure of PRC government agencie</w:t>
      </w:r>
      <w:r w:rsidR="00D35152" w:rsidRPr="00B14FEC">
        <w:rPr>
          <w:rFonts w:asciiTheme="majorHAnsi" w:hAnsiTheme="majorHAnsi" w:cs="Arial"/>
          <w:sz w:val="22"/>
          <w:szCs w:val="22"/>
        </w:rPr>
        <w:t xml:space="preserve">s, the SOA </w:t>
      </w:r>
      <w:r w:rsidR="00D35152" w:rsidRPr="004652E8">
        <w:rPr>
          <w:rFonts w:asciiTheme="majorHAnsi" w:eastAsia="宋体" w:hAnsiTheme="majorHAnsi" w:cs="宋体"/>
          <w:sz w:val="22"/>
          <w:szCs w:val="22"/>
        </w:rPr>
        <w:t>Department of International Cooperation will take back the full responsibility of implemen</w:t>
      </w:r>
      <w:r w:rsidR="00D35152">
        <w:rPr>
          <w:rFonts w:asciiTheme="majorHAnsi" w:eastAsia="宋体" w:hAnsiTheme="majorHAnsi" w:cs="宋体"/>
          <w:sz w:val="22"/>
          <w:szCs w:val="22"/>
        </w:rPr>
        <w:t>tation of YSLME Phase II P</w:t>
      </w:r>
      <w:r w:rsidR="00D35152" w:rsidRPr="00D35152">
        <w:rPr>
          <w:rFonts w:asciiTheme="majorHAnsi" w:eastAsia="宋体" w:hAnsiTheme="majorHAnsi" w:cs="宋体"/>
          <w:sz w:val="22"/>
          <w:szCs w:val="22"/>
        </w:rPr>
        <w:t>roject in PRC)</w:t>
      </w:r>
      <w:r w:rsidR="00D35152" w:rsidRPr="004652E8">
        <w:rPr>
          <w:rFonts w:asciiTheme="majorHAnsi" w:eastAsia="宋体" w:hAnsiTheme="majorHAnsi" w:cs="宋体"/>
          <w:sz w:val="22"/>
          <w:szCs w:val="22"/>
        </w:rPr>
        <w:t>.</w:t>
      </w:r>
    </w:p>
    <w:p w14:paraId="7797F9AA" w14:textId="77777777" w:rsidR="00E5097F" w:rsidRDefault="00E5097F" w:rsidP="004653CD">
      <w:pPr>
        <w:spacing w:before="20" w:line="276" w:lineRule="auto"/>
        <w:jc w:val="both"/>
        <w:rPr>
          <w:rFonts w:asciiTheme="majorHAnsi" w:hAnsiTheme="majorHAnsi" w:cs="Arial"/>
          <w:sz w:val="22"/>
          <w:szCs w:val="22"/>
        </w:rPr>
      </w:pPr>
    </w:p>
    <w:p w14:paraId="1C51E85E" w14:textId="48EC706C" w:rsidR="00E5097F" w:rsidRPr="00C10643" w:rsidRDefault="00E5097F" w:rsidP="003B1DED">
      <w:pPr>
        <w:pStyle w:val="ListParagraph"/>
        <w:numPr>
          <w:ilvl w:val="0"/>
          <w:numId w:val="64"/>
        </w:numPr>
        <w:spacing w:before="20" w:line="276" w:lineRule="auto"/>
        <w:jc w:val="both"/>
        <w:rPr>
          <w:rFonts w:asciiTheme="majorHAnsi" w:hAnsiTheme="majorHAnsi" w:cs="Arial"/>
          <w:sz w:val="22"/>
          <w:szCs w:val="22"/>
        </w:rPr>
      </w:pPr>
      <w:r w:rsidRPr="00C10643">
        <w:rPr>
          <w:rFonts w:asciiTheme="majorHAnsi" w:hAnsiTheme="majorHAnsi" w:cs="Arial"/>
          <w:sz w:val="22"/>
          <w:szCs w:val="22"/>
        </w:rPr>
        <w:t>It is also possible that there may be a lack of awareness about the Project and the need for and benefits of the proposed Yellow Sea Commission at higher levels within SOA</w:t>
      </w:r>
      <w:r w:rsidR="005125FA">
        <w:rPr>
          <w:rFonts w:asciiTheme="majorHAnsi" w:hAnsiTheme="majorHAnsi" w:cs="Arial"/>
          <w:sz w:val="22"/>
          <w:szCs w:val="22"/>
        </w:rPr>
        <w:t>,</w:t>
      </w:r>
      <w:r w:rsidRPr="00C10643">
        <w:rPr>
          <w:rFonts w:asciiTheme="majorHAnsi" w:hAnsiTheme="majorHAnsi" w:cs="Arial"/>
          <w:sz w:val="22"/>
          <w:szCs w:val="22"/>
        </w:rPr>
        <w:t xml:space="preserve"> up to Ministerial level.  If Ministerial-level awareness was established, it might provide </w:t>
      </w:r>
      <w:r w:rsidR="009601E7" w:rsidRPr="00C10643">
        <w:rPr>
          <w:rFonts w:asciiTheme="majorHAnsi" w:hAnsiTheme="majorHAnsi" w:cs="Arial"/>
          <w:sz w:val="22"/>
          <w:szCs w:val="22"/>
        </w:rPr>
        <w:t xml:space="preserve">greater </w:t>
      </w:r>
      <w:r w:rsidRPr="00C10643">
        <w:rPr>
          <w:rFonts w:asciiTheme="majorHAnsi" w:hAnsiTheme="majorHAnsi" w:cs="Arial"/>
          <w:sz w:val="22"/>
          <w:szCs w:val="22"/>
        </w:rPr>
        <w:t>h</w:t>
      </w:r>
      <w:r w:rsidR="006E5982" w:rsidRPr="00C10643">
        <w:rPr>
          <w:rFonts w:asciiTheme="majorHAnsi" w:hAnsiTheme="majorHAnsi" w:cs="Arial"/>
          <w:sz w:val="22"/>
          <w:szCs w:val="22"/>
        </w:rPr>
        <w:t xml:space="preserve">igh-level policy direction and </w:t>
      </w:r>
      <w:r w:rsidRPr="00C10643">
        <w:rPr>
          <w:rFonts w:asciiTheme="majorHAnsi" w:hAnsiTheme="majorHAnsi" w:cs="Arial"/>
          <w:sz w:val="22"/>
          <w:szCs w:val="22"/>
        </w:rPr>
        <w:t>support for the Project, for SAP implementation and for the establishment of a permanent, sustainably financed Yellow Sea Commission.</w:t>
      </w:r>
    </w:p>
    <w:p w14:paraId="300628CE" w14:textId="2D182B75" w:rsidR="00802189" w:rsidRPr="00E5097F" w:rsidRDefault="00802189" w:rsidP="004653CD">
      <w:pPr>
        <w:spacing w:line="276" w:lineRule="auto"/>
        <w:jc w:val="both"/>
        <w:rPr>
          <w:rFonts w:asciiTheme="majorHAnsi" w:hAnsiTheme="majorHAnsi"/>
          <w:sz w:val="22"/>
          <w:szCs w:val="22"/>
        </w:rPr>
      </w:pPr>
    </w:p>
    <w:p w14:paraId="2C96C345" w14:textId="6F033F7F" w:rsidR="006E5982" w:rsidRPr="00C10643" w:rsidRDefault="00027DCA" w:rsidP="003B1DED">
      <w:pPr>
        <w:pStyle w:val="ListParagraph"/>
        <w:numPr>
          <w:ilvl w:val="0"/>
          <w:numId w:val="64"/>
        </w:numPr>
        <w:spacing w:line="276" w:lineRule="auto"/>
        <w:jc w:val="both"/>
        <w:rPr>
          <w:rFonts w:asciiTheme="majorHAnsi" w:hAnsiTheme="majorHAnsi"/>
          <w:sz w:val="22"/>
          <w:szCs w:val="22"/>
        </w:rPr>
      </w:pPr>
      <w:r w:rsidRPr="00C10643">
        <w:rPr>
          <w:rFonts w:asciiTheme="majorHAnsi" w:hAnsiTheme="majorHAnsi"/>
          <w:sz w:val="22"/>
          <w:szCs w:val="22"/>
        </w:rPr>
        <w:t>There may be a significant opportunity to address this apparent trend through the current major r</w:t>
      </w:r>
      <w:r w:rsidR="00E5097F" w:rsidRPr="00C10643">
        <w:rPr>
          <w:rFonts w:asciiTheme="majorHAnsi" w:hAnsiTheme="majorHAnsi"/>
          <w:sz w:val="22"/>
          <w:szCs w:val="22"/>
        </w:rPr>
        <w:t>estructure of the PRC Governmen</w:t>
      </w:r>
      <w:r w:rsidRPr="00C10643">
        <w:rPr>
          <w:rFonts w:asciiTheme="majorHAnsi" w:hAnsiTheme="majorHAnsi"/>
          <w:sz w:val="22"/>
          <w:szCs w:val="22"/>
        </w:rPr>
        <w:t xml:space="preserve">t.  The SOA is being </w:t>
      </w:r>
      <w:r w:rsidR="00E5097F" w:rsidRPr="00C10643">
        <w:rPr>
          <w:rFonts w:asciiTheme="majorHAnsi" w:hAnsiTheme="majorHAnsi"/>
          <w:sz w:val="22"/>
          <w:szCs w:val="22"/>
        </w:rPr>
        <w:t xml:space="preserve">absorbed into a larger, integrated Ministry of Natural Resources, which may bring positive </w:t>
      </w:r>
      <w:r w:rsidR="009601E7" w:rsidRPr="00C10643">
        <w:rPr>
          <w:rFonts w:asciiTheme="majorHAnsi" w:hAnsiTheme="majorHAnsi"/>
          <w:sz w:val="22"/>
          <w:szCs w:val="22"/>
        </w:rPr>
        <w:t xml:space="preserve">opportunities and </w:t>
      </w:r>
      <w:r w:rsidR="00E5097F" w:rsidRPr="00C10643">
        <w:rPr>
          <w:rFonts w:asciiTheme="majorHAnsi" w:hAnsiTheme="majorHAnsi"/>
          <w:sz w:val="22"/>
          <w:szCs w:val="22"/>
        </w:rPr>
        <w:t xml:space="preserve">benefits to the Project in terms of great intra- and inter Ministry coordination, </w:t>
      </w:r>
      <w:r w:rsidR="009601E7" w:rsidRPr="00C10643">
        <w:rPr>
          <w:rFonts w:asciiTheme="majorHAnsi" w:hAnsiTheme="majorHAnsi"/>
          <w:sz w:val="22"/>
          <w:szCs w:val="22"/>
        </w:rPr>
        <w:t xml:space="preserve">clearer direction </w:t>
      </w:r>
      <w:r w:rsidR="00E5097F" w:rsidRPr="00C10643">
        <w:rPr>
          <w:rFonts w:asciiTheme="majorHAnsi" w:hAnsiTheme="majorHAnsi"/>
          <w:sz w:val="22"/>
          <w:szCs w:val="22"/>
        </w:rPr>
        <w:t>and availability of resources.  It is understood that the restructure is scheduled for completion in June 2018.</w:t>
      </w:r>
    </w:p>
    <w:p w14:paraId="26C3CE40" w14:textId="77777777" w:rsidR="006E5982" w:rsidRPr="006E5982" w:rsidRDefault="006E5982" w:rsidP="004653CD">
      <w:pPr>
        <w:spacing w:line="276" w:lineRule="auto"/>
        <w:jc w:val="both"/>
        <w:rPr>
          <w:rFonts w:asciiTheme="majorHAnsi" w:hAnsiTheme="majorHAnsi"/>
          <w:sz w:val="22"/>
          <w:szCs w:val="22"/>
        </w:rPr>
      </w:pPr>
    </w:p>
    <w:p w14:paraId="50AFD8A5" w14:textId="0DC8AF7A" w:rsidR="00DE697E" w:rsidRPr="00C10643" w:rsidRDefault="006E5982" w:rsidP="003B1DED">
      <w:pPr>
        <w:pStyle w:val="ListParagraph"/>
        <w:numPr>
          <w:ilvl w:val="0"/>
          <w:numId w:val="64"/>
        </w:numPr>
        <w:spacing w:line="276" w:lineRule="auto"/>
        <w:jc w:val="both"/>
        <w:rPr>
          <w:rFonts w:asciiTheme="majorHAnsi" w:eastAsia="Times New Roman" w:hAnsiTheme="majorHAnsi" w:cs="Tahoma"/>
          <w:color w:val="0A0A0A"/>
          <w:sz w:val="22"/>
          <w:szCs w:val="22"/>
        </w:rPr>
      </w:pPr>
      <w:r w:rsidRPr="00C10643">
        <w:rPr>
          <w:rFonts w:asciiTheme="majorHAnsi" w:hAnsiTheme="majorHAnsi"/>
          <w:sz w:val="22"/>
          <w:szCs w:val="22"/>
        </w:rPr>
        <w:t xml:space="preserve">It is therefore </w:t>
      </w:r>
      <w:r w:rsidRPr="00C10643">
        <w:rPr>
          <w:rFonts w:asciiTheme="majorHAnsi" w:eastAsia="Times New Roman" w:hAnsiTheme="majorHAnsi" w:cs="Tahoma"/>
          <w:color w:val="0A0A0A"/>
          <w:sz w:val="22"/>
          <w:szCs w:val="22"/>
        </w:rPr>
        <w:t xml:space="preserve">strongly recommended that once the current restructure of the PRC Government is complete, that UNDP, PMO and </w:t>
      </w:r>
      <w:r w:rsidR="0041647C">
        <w:rPr>
          <w:rFonts w:asciiTheme="majorHAnsi" w:eastAsia="Times New Roman" w:hAnsiTheme="majorHAnsi" w:cs="Tahoma"/>
          <w:color w:val="0A0A0A"/>
          <w:sz w:val="22"/>
          <w:szCs w:val="22"/>
        </w:rPr>
        <w:t>ROK</w:t>
      </w:r>
      <w:r w:rsidRPr="00C10643">
        <w:rPr>
          <w:rFonts w:asciiTheme="majorHAnsi" w:eastAsia="Times New Roman" w:hAnsiTheme="majorHAnsi" w:cs="Tahoma"/>
          <w:color w:val="0A0A0A"/>
          <w:sz w:val="22"/>
          <w:szCs w:val="22"/>
        </w:rPr>
        <w:t xml:space="preserve"> MOFA &amp; MOF seek a ministerial-level meeting with new PRC Minister for Natural Resources, to brief them on the Project and seek high-level support in PRC for the YS Commission.  Without this, this Project Objective may not be achieved by end of Project in December 2019.</w:t>
      </w:r>
    </w:p>
    <w:p w14:paraId="6AA7E4E5" w14:textId="77777777" w:rsidR="006E5982" w:rsidRDefault="006E5982" w:rsidP="001D6EF2">
      <w:pPr>
        <w:spacing w:line="276" w:lineRule="auto"/>
        <w:jc w:val="both"/>
        <w:rPr>
          <w:rFonts w:asciiTheme="majorHAnsi" w:eastAsia="Times New Roman" w:hAnsiTheme="majorHAnsi" w:cs="Tahoma"/>
          <w:color w:val="0A0A0A"/>
          <w:sz w:val="22"/>
          <w:szCs w:val="22"/>
        </w:rPr>
      </w:pPr>
    </w:p>
    <w:p w14:paraId="49AFDC75" w14:textId="1AA82416" w:rsidR="006E5982" w:rsidRPr="00C10643" w:rsidRDefault="006E5982" w:rsidP="003B1DED">
      <w:pPr>
        <w:pStyle w:val="ListParagraph"/>
        <w:numPr>
          <w:ilvl w:val="0"/>
          <w:numId w:val="64"/>
        </w:numPr>
        <w:spacing w:line="276" w:lineRule="auto"/>
        <w:jc w:val="both"/>
        <w:rPr>
          <w:rFonts w:asciiTheme="majorHAnsi" w:eastAsia="Times New Roman" w:hAnsiTheme="majorHAnsi" w:cs="Tahoma"/>
          <w:color w:val="0A0A0A"/>
          <w:sz w:val="22"/>
          <w:szCs w:val="22"/>
        </w:rPr>
      </w:pPr>
      <w:r w:rsidRPr="00C10643">
        <w:rPr>
          <w:rFonts w:asciiTheme="majorHAnsi" w:eastAsia="Times New Roman" w:hAnsiTheme="majorHAnsi" w:cs="Tahoma"/>
          <w:color w:val="0A0A0A"/>
          <w:sz w:val="22"/>
          <w:szCs w:val="22"/>
        </w:rPr>
        <w:t xml:space="preserve">Additionally, it is understood that the Environment Ministers of both PRC and </w:t>
      </w:r>
      <w:r w:rsidR="0041647C">
        <w:rPr>
          <w:rFonts w:asciiTheme="majorHAnsi" w:eastAsia="Times New Roman" w:hAnsiTheme="majorHAnsi" w:cs="Tahoma"/>
          <w:color w:val="0A0A0A"/>
          <w:sz w:val="22"/>
          <w:szCs w:val="22"/>
        </w:rPr>
        <w:t>ROK</w:t>
      </w:r>
      <w:r w:rsidRPr="00C10643">
        <w:rPr>
          <w:rFonts w:asciiTheme="majorHAnsi" w:eastAsia="Times New Roman" w:hAnsiTheme="majorHAnsi" w:cs="Tahoma"/>
          <w:color w:val="0A0A0A"/>
          <w:sz w:val="22"/>
          <w:szCs w:val="22"/>
        </w:rPr>
        <w:t xml:space="preserve"> have signed </w:t>
      </w:r>
      <w:proofErr w:type="gramStart"/>
      <w:r w:rsidRPr="00C10643">
        <w:rPr>
          <w:rFonts w:asciiTheme="majorHAnsi" w:eastAsia="Times New Roman" w:hAnsiTheme="majorHAnsi" w:cs="Tahoma"/>
          <w:color w:val="0A0A0A"/>
          <w:sz w:val="22"/>
          <w:szCs w:val="22"/>
        </w:rPr>
        <w:t>an</w:t>
      </w:r>
      <w:proofErr w:type="gramEnd"/>
      <w:r w:rsidRPr="00C10643">
        <w:rPr>
          <w:rFonts w:asciiTheme="majorHAnsi" w:eastAsia="Times New Roman" w:hAnsiTheme="majorHAnsi" w:cs="Tahoma"/>
          <w:color w:val="0A0A0A"/>
          <w:sz w:val="22"/>
          <w:szCs w:val="22"/>
        </w:rPr>
        <w:t xml:space="preserve"> </w:t>
      </w:r>
      <w:proofErr w:type="spellStart"/>
      <w:r w:rsidRPr="00C10643">
        <w:rPr>
          <w:rFonts w:asciiTheme="majorHAnsi" w:eastAsia="Times New Roman" w:hAnsiTheme="majorHAnsi" w:cs="Tahoma"/>
          <w:color w:val="0A0A0A"/>
          <w:sz w:val="22"/>
          <w:szCs w:val="22"/>
        </w:rPr>
        <w:t>MoU</w:t>
      </w:r>
      <w:proofErr w:type="spellEnd"/>
      <w:r w:rsidRPr="00C10643">
        <w:rPr>
          <w:rFonts w:asciiTheme="majorHAnsi" w:eastAsia="Times New Roman" w:hAnsiTheme="majorHAnsi" w:cs="Tahoma"/>
          <w:color w:val="0A0A0A"/>
          <w:sz w:val="22"/>
          <w:szCs w:val="22"/>
        </w:rPr>
        <w:t xml:space="preserve"> on bilateral cooperati</w:t>
      </w:r>
      <w:r w:rsidR="00C10643" w:rsidRPr="00C10643">
        <w:rPr>
          <w:rFonts w:asciiTheme="majorHAnsi" w:eastAsia="Times New Roman" w:hAnsiTheme="majorHAnsi" w:cs="Tahoma"/>
          <w:color w:val="0A0A0A"/>
          <w:sz w:val="22"/>
          <w:szCs w:val="22"/>
        </w:rPr>
        <w:t>on on environmental matters, including</w:t>
      </w:r>
      <w:r w:rsidRPr="00C10643">
        <w:rPr>
          <w:rFonts w:asciiTheme="majorHAnsi" w:eastAsia="Times New Roman" w:hAnsiTheme="majorHAnsi" w:cs="Tahoma"/>
          <w:color w:val="0A0A0A"/>
          <w:sz w:val="22"/>
          <w:szCs w:val="22"/>
        </w:rPr>
        <w:t xml:space="preserve"> the establishment of a Joint Environmental Research Cent</w:t>
      </w:r>
      <w:r w:rsidR="007826F7">
        <w:rPr>
          <w:rFonts w:asciiTheme="majorHAnsi" w:eastAsia="Times New Roman" w:hAnsiTheme="majorHAnsi" w:cs="Tahoma"/>
          <w:color w:val="0A0A0A"/>
          <w:sz w:val="22"/>
          <w:szCs w:val="22"/>
        </w:rPr>
        <w:t>er</w:t>
      </w:r>
      <w:r w:rsidRPr="00C10643">
        <w:rPr>
          <w:rFonts w:asciiTheme="majorHAnsi" w:eastAsia="Times New Roman" w:hAnsiTheme="majorHAnsi" w:cs="Tahoma"/>
          <w:color w:val="0A0A0A"/>
          <w:sz w:val="22"/>
          <w:szCs w:val="22"/>
        </w:rPr>
        <w:t xml:space="preserve"> in Beijing.  This may serve a model and template for </w:t>
      </w:r>
      <w:r w:rsidR="00C10643" w:rsidRPr="00C10643">
        <w:rPr>
          <w:rFonts w:asciiTheme="majorHAnsi" w:eastAsia="Times New Roman" w:hAnsiTheme="majorHAnsi" w:cs="Tahoma"/>
          <w:color w:val="0A0A0A"/>
          <w:sz w:val="22"/>
          <w:szCs w:val="22"/>
        </w:rPr>
        <w:t xml:space="preserve">a </w:t>
      </w:r>
      <w:r w:rsidRPr="00C10643">
        <w:rPr>
          <w:rFonts w:asciiTheme="majorHAnsi" w:eastAsia="Times New Roman" w:hAnsiTheme="majorHAnsi" w:cs="Tahoma"/>
          <w:color w:val="0A0A0A"/>
          <w:sz w:val="22"/>
          <w:szCs w:val="22"/>
        </w:rPr>
        <w:t xml:space="preserve">similar </w:t>
      </w:r>
      <w:proofErr w:type="spellStart"/>
      <w:r w:rsidRPr="00C10643">
        <w:rPr>
          <w:rFonts w:asciiTheme="majorHAnsi" w:eastAsia="Times New Roman" w:hAnsiTheme="majorHAnsi" w:cs="Tahoma"/>
          <w:color w:val="0A0A0A"/>
          <w:sz w:val="22"/>
          <w:szCs w:val="22"/>
        </w:rPr>
        <w:t>MoU</w:t>
      </w:r>
      <w:proofErr w:type="spellEnd"/>
      <w:r w:rsidRPr="00C10643">
        <w:rPr>
          <w:rFonts w:asciiTheme="majorHAnsi" w:eastAsia="Times New Roman" w:hAnsiTheme="majorHAnsi" w:cs="Tahoma"/>
          <w:color w:val="0A0A0A"/>
          <w:sz w:val="22"/>
          <w:szCs w:val="22"/>
        </w:rPr>
        <w:t xml:space="preserve"> to be signed between the PRC Minister for Natural Resources and the </w:t>
      </w:r>
      <w:r w:rsidR="0041647C">
        <w:rPr>
          <w:rFonts w:asciiTheme="majorHAnsi" w:eastAsia="Times New Roman" w:hAnsiTheme="majorHAnsi" w:cs="Tahoma"/>
          <w:color w:val="0A0A0A"/>
          <w:sz w:val="22"/>
          <w:szCs w:val="22"/>
        </w:rPr>
        <w:t>ROK</w:t>
      </w:r>
      <w:r w:rsidRPr="00C10643">
        <w:rPr>
          <w:rFonts w:asciiTheme="majorHAnsi" w:eastAsia="Times New Roman" w:hAnsiTheme="majorHAnsi" w:cs="Tahoma"/>
          <w:color w:val="0A0A0A"/>
          <w:sz w:val="22"/>
          <w:szCs w:val="22"/>
        </w:rPr>
        <w:t xml:space="preserve"> Minister for Oceans &amp; Fisheries, specifically relating to cooperation in implementing the YSLME-SAP and establishing the Commission.  Such a </w:t>
      </w:r>
      <w:proofErr w:type="spellStart"/>
      <w:r w:rsidRPr="00C10643">
        <w:rPr>
          <w:rFonts w:asciiTheme="majorHAnsi" w:eastAsia="Times New Roman" w:hAnsiTheme="majorHAnsi" w:cs="Tahoma"/>
          <w:color w:val="0A0A0A"/>
          <w:sz w:val="22"/>
          <w:szCs w:val="22"/>
        </w:rPr>
        <w:t>MoU</w:t>
      </w:r>
      <w:proofErr w:type="spellEnd"/>
      <w:r w:rsidRPr="00C10643">
        <w:rPr>
          <w:rFonts w:asciiTheme="majorHAnsi" w:eastAsia="Times New Roman" w:hAnsiTheme="majorHAnsi" w:cs="Tahoma"/>
          <w:color w:val="0A0A0A"/>
          <w:sz w:val="22"/>
          <w:szCs w:val="22"/>
        </w:rPr>
        <w:t xml:space="preserve"> might</w:t>
      </w:r>
      <w:r w:rsidR="00C10643" w:rsidRPr="00C10643">
        <w:rPr>
          <w:rFonts w:asciiTheme="majorHAnsi" w:eastAsia="Times New Roman" w:hAnsiTheme="majorHAnsi" w:cs="Tahoma"/>
          <w:color w:val="0A0A0A"/>
          <w:sz w:val="22"/>
          <w:szCs w:val="22"/>
        </w:rPr>
        <w:t xml:space="preserve"> be structured so as to allow for</w:t>
      </w:r>
      <w:r w:rsidRPr="00C10643">
        <w:rPr>
          <w:rFonts w:asciiTheme="majorHAnsi" w:eastAsia="Times New Roman" w:hAnsiTheme="majorHAnsi" w:cs="Tahoma"/>
          <w:color w:val="0A0A0A"/>
          <w:sz w:val="22"/>
          <w:szCs w:val="22"/>
        </w:rPr>
        <w:t xml:space="preserve"> future signing-in by DPRK as a tri-lateral </w:t>
      </w:r>
      <w:proofErr w:type="spellStart"/>
      <w:r w:rsidRPr="00C10643">
        <w:rPr>
          <w:rFonts w:asciiTheme="majorHAnsi" w:eastAsia="Times New Roman" w:hAnsiTheme="majorHAnsi" w:cs="Tahoma"/>
          <w:color w:val="0A0A0A"/>
          <w:sz w:val="22"/>
          <w:szCs w:val="22"/>
        </w:rPr>
        <w:t>MoU</w:t>
      </w:r>
      <w:proofErr w:type="spellEnd"/>
      <w:r w:rsidRPr="00C10643">
        <w:rPr>
          <w:rFonts w:asciiTheme="majorHAnsi" w:eastAsia="Times New Roman" w:hAnsiTheme="majorHAnsi" w:cs="Tahoma"/>
          <w:color w:val="0A0A0A"/>
          <w:sz w:val="22"/>
          <w:szCs w:val="22"/>
        </w:rPr>
        <w:t>.</w:t>
      </w:r>
      <w:r w:rsidR="00C10643" w:rsidRPr="00C10643">
        <w:rPr>
          <w:rFonts w:asciiTheme="majorHAnsi" w:eastAsia="Times New Roman" w:hAnsiTheme="majorHAnsi" w:cs="Tahoma"/>
          <w:color w:val="0A0A0A"/>
          <w:sz w:val="22"/>
          <w:szCs w:val="22"/>
        </w:rPr>
        <w:t xml:space="preserve">  </w:t>
      </w:r>
    </w:p>
    <w:p w14:paraId="46050579" w14:textId="77777777" w:rsidR="006E5982" w:rsidRDefault="006E5982" w:rsidP="001D6EF2">
      <w:pPr>
        <w:spacing w:line="276" w:lineRule="auto"/>
        <w:jc w:val="both"/>
        <w:rPr>
          <w:rFonts w:asciiTheme="majorHAnsi" w:eastAsia="Times New Roman" w:hAnsiTheme="majorHAnsi" w:cs="Tahoma"/>
          <w:color w:val="0A0A0A"/>
          <w:sz w:val="22"/>
          <w:szCs w:val="22"/>
        </w:rPr>
      </w:pPr>
    </w:p>
    <w:p w14:paraId="2D1C6A1A" w14:textId="77777777" w:rsidR="00C10643" w:rsidRPr="00C10643" w:rsidRDefault="006E5982" w:rsidP="00C10643">
      <w:pPr>
        <w:spacing w:before="20" w:line="276" w:lineRule="auto"/>
        <w:ind w:left="360"/>
        <w:jc w:val="both"/>
        <w:rPr>
          <w:rFonts w:asciiTheme="majorHAnsi" w:eastAsia="Times New Roman" w:hAnsiTheme="majorHAnsi" w:cs="Tahoma"/>
          <w:i/>
          <w:color w:val="0A0A0A"/>
          <w:sz w:val="22"/>
          <w:szCs w:val="22"/>
        </w:rPr>
      </w:pPr>
      <w:r w:rsidRPr="00C10643">
        <w:rPr>
          <w:rFonts w:asciiTheme="majorHAnsi" w:eastAsia="Times New Roman" w:hAnsiTheme="majorHAnsi" w:cs="Tahoma"/>
          <w:b/>
          <w:i/>
          <w:color w:val="000000" w:themeColor="text1"/>
          <w:sz w:val="22"/>
          <w:szCs w:val="22"/>
          <w:u w:val="single"/>
        </w:rPr>
        <w:t>Recommendation 13</w:t>
      </w:r>
      <w:r w:rsidRPr="00C10643">
        <w:rPr>
          <w:rFonts w:asciiTheme="majorHAnsi" w:eastAsia="Times New Roman" w:hAnsiTheme="majorHAnsi" w:cs="Tahoma"/>
          <w:b/>
          <w:i/>
          <w:sz w:val="22"/>
          <w:szCs w:val="22"/>
          <w:u w:val="single"/>
        </w:rPr>
        <w:t xml:space="preserve"> -</w:t>
      </w:r>
      <w:r w:rsidRPr="00C10643">
        <w:rPr>
          <w:rFonts w:asciiTheme="majorHAnsi" w:eastAsia="Times New Roman" w:hAnsiTheme="majorHAnsi" w:cs="Tahoma"/>
          <w:b/>
          <w:i/>
          <w:color w:val="000000" w:themeColor="text1"/>
          <w:sz w:val="22"/>
          <w:szCs w:val="22"/>
          <w:u w:val="single"/>
        </w:rPr>
        <w:t xml:space="preserve"> </w:t>
      </w:r>
      <w:r w:rsidRPr="00C10643">
        <w:rPr>
          <w:rFonts w:asciiTheme="majorHAnsi" w:eastAsia="Times New Roman" w:hAnsiTheme="majorHAnsi" w:cs="Tahoma"/>
          <w:b/>
          <w:i/>
          <w:sz w:val="22"/>
          <w:szCs w:val="22"/>
          <w:u w:val="single"/>
        </w:rPr>
        <w:t>Risks to establishment of YS Commission</w:t>
      </w:r>
      <w:r w:rsidRPr="00C10643">
        <w:rPr>
          <w:rFonts w:asciiTheme="majorHAnsi" w:eastAsia="Times New Roman" w:hAnsiTheme="majorHAnsi" w:cs="Tahoma"/>
          <w:b/>
          <w:i/>
          <w:color w:val="000000" w:themeColor="text1"/>
          <w:sz w:val="22"/>
          <w:szCs w:val="22"/>
        </w:rPr>
        <w:t>:</w:t>
      </w:r>
      <w:r w:rsidRPr="00C10643">
        <w:rPr>
          <w:rFonts w:asciiTheme="majorHAnsi" w:eastAsia="Times New Roman" w:hAnsiTheme="majorHAnsi" w:cs="Tahoma"/>
          <w:i/>
          <w:color w:val="0A0A0A"/>
          <w:sz w:val="22"/>
          <w:szCs w:val="22"/>
        </w:rPr>
        <w:t xml:space="preserve">  </w:t>
      </w:r>
      <w:r w:rsidRPr="00C10643">
        <w:rPr>
          <w:rFonts w:asciiTheme="majorHAnsi" w:hAnsiTheme="majorHAnsi"/>
          <w:i/>
          <w:sz w:val="22"/>
          <w:szCs w:val="22"/>
        </w:rPr>
        <w:t xml:space="preserve">It is </w:t>
      </w:r>
      <w:r w:rsidRPr="00C10643">
        <w:rPr>
          <w:rFonts w:asciiTheme="majorHAnsi" w:eastAsia="Times New Roman" w:hAnsiTheme="majorHAnsi" w:cs="Tahoma"/>
          <w:i/>
          <w:color w:val="0A0A0A"/>
          <w:sz w:val="22"/>
          <w:szCs w:val="22"/>
        </w:rPr>
        <w:t>strongly recommended that</w:t>
      </w:r>
      <w:r w:rsidR="00C10643" w:rsidRPr="00C10643">
        <w:rPr>
          <w:rFonts w:asciiTheme="majorHAnsi" w:eastAsia="Times New Roman" w:hAnsiTheme="majorHAnsi" w:cs="Tahoma"/>
          <w:i/>
          <w:color w:val="0A0A0A"/>
          <w:sz w:val="22"/>
          <w:szCs w:val="22"/>
        </w:rPr>
        <w:t>:</w:t>
      </w:r>
    </w:p>
    <w:p w14:paraId="44AEAAA4" w14:textId="3F7D302A" w:rsidR="006E5982" w:rsidRPr="00C10643" w:rsidRDefault="00C10643" w:rsidP="003B1DED">
      <w:pPr>
        <w:pStyle w:val="ListParagraph"/>
        <w:numPr>
          <w:ilvl w:val="0"/>
          <w:numId w:val="63"/>
        </w:numPr>
        <w:spacing w:before="20" w:line="276" w:lineRule="auto"/>
        <w:ind w:left="1080"/>
        <w:jc w:val="both"/>
        <w:rPr>
          <w:rFonts w:asciiTheme="majorHAnsi" w:eastAsia="Times New Roman" w:hAnsiTheme="majorHAnsi" w:cs="Tahoma"/>
          <w:i/>
          <w:color w:val="0A0A0A"/>
          <w:sz w:val="22"/>
          <w:szCs w:val="22"/>
        </w:rPr>
      </w:pPr>
      <w:r w:rsidRPr="00C10643">
        <w:rPr>
          <w:rFonts w:asciiTheme="majorHAnsi" w:eastAsia="Times New Roman" w:hAnsiTheme="majorHAnsi" w:cs="Tahoma"/>
          <w:i/>
          <w:color w:val="0A0A0A"/>
          <w:sz w:val="22"/>
          <w:szCs w:val="22"/>
        </w:rPr>
        <w:t>O</w:t>
      </w:r>
      <w:r w:rsidR="006E5982" w:rsidRPr="00C10643">
        <w:rPr>
          <w:rFonts w:asciiTheme="majorHAnsi" w:eastAsia="Times New Roman" w:hAnsiTheme="majorHAnsi" w:cs="Tahoma"/>
          <w:i/>
          <w:color w:val="0A0A0A"/>
          <w:sz w:val="22"/>
          <w:szCs w:val="22"/>
        </w:rPr>
        <w:t xml:space="preserve">nce the current restructure of the PRC Government is complete, that UNDP, PMO and </w:t>
      </w:r>
      <w:r w:rsidR="0041647C">
        <w:rPr>
          <w:rFonts w:asciiTheme="majorHAnsi" w:eastAsia="Times New Roman" w:hAnsiTheme="majorHAnsi" w:cs="Tahoma"/>
          <w:i/>
          <w:color w:val="0A0A0A"/>
          <w:sz w:val="22"/>
          <w:szCs w:val="22"/>
        </w:rPr>
        <w:t>ROK</w:t>
      </w:r>
      <w:r w:rsidR="006E5982" w:rsidRPr="00C10643">
        <w:rPr>
          <w:rFonts w:asciiTheme="majorHAnsi" w:eastAsia="Times New Roman" w:hAnsiTheme="majorHAnsi" w:cs="Tahoma"/>
          <w:i/>
          <w:color w:val="0A0A0A"/>
          <w:sz w:val="22"/>
          <w:szCs w:val="22"/>
        </w:rPr>
        <w:t xml:space="preserve"> MOFA &amp; MOF seek a ministerial-level meeting with new PRC Minister for Natural Resources, to brief them on the Project and seek high-level support in PRC for </w:t>
      </w:r>
      <w:r w:rsidR="006E5982" w:rsidRPr="00C10643">
        <w:rPr>
          <w:rFonts w:asciiTheme="majorHAnsi" w:hAnsiTheme="majorHAnsi" w:cs="Arial"/>
          <w:i/>
          <w:sz w:val="22"/>
          <w:szCs w:val="22"/>
        </w:rPr>
        <w:t>the Project, for SAP implementation and for the establishment of a permanent, sustainably financed Yellow Sea Commission</w:t>
      </w:r>
      <w:r w:rsidR="006E5982" w:rsidRPr="00C10643">
        <w:rPr>
          <w:rFonts w:asciiTheme="majorHAnsi" w:eastAsia="Times New Roman" w:hAnsiTheme="majorHAnsi" w:cs="Tahoma"/>
          <w:i/>
          <w:color w:val="0A0A0A"/>
          <w:sz w:val="22"/>
          <w:szCs w:val="22"/>
        </w:rPr>
        <w:t>. Without this, this Project Objective may not be achieved by end of Project in December 2019.</w:t>
      </w:r>
    </w:p>
    <w:p w14:paraId="05C8CDEF" w14:textId="77777777" w:rsidR="00C10643" w:rsidRPr="00C10643" w:rsidRDefault="00C10643" w:rsidP="00C10643">
      <w:pPr>
        <w:spacing w:before="20" w:line="276" w:lineRule="auto"/>
        <w:ind w:left="360"/>
        <w:jc w:val="both"/>
        <w:rPr>
          <w:rFonts w:asciiTheme="majorHAnsi" w:eastAsia="Times New Roman" w:hAnsiTheme="majorHAnsi" w:cs="Tahoma"/>
          <w:i/>
          <w:color w:val="0A0A0A"/>
          <w:sz w:val="22"/>
          <w:szCs w:val="22"/>
        </w:rPr>
      </w:pPr>
    </w:p>
    <w:p w14:paraId="1C334831" w14:textId="77777777" w:rsidR="00E544C6" w:rsidRDefault="00C10643" w:rsidP="003B1DED">
      <w:pPr>
        <w:pStyle w:val="ListParagraph"/>
        <w:numPr>
          <w:ilvl w:val="0"/>
          <w:numId w:val="63"/>
        </w:numPr>
        <w:spacing w:line="276" w:lineRule="auto"/>
        <w:ind w:left="1080"/>
        <w:jc w:val="both"/>
        <w:rPr>
          <w:rFonts w:asciiTheme="majorHAnsi" w:eastAsia="Times New Roman" w:hAnsiTheme="majorHAnsi" w:cs="Tahoma"/>
          <w:i/>
          <w:color w:val="0A0A0A"/>
          <w:sz w:val="22"/>
          <w:szCs w:val="22"/>
        </w:rPr>
      </w:pPr>
      <w:r w:rsidRPr="00C10643">
        <w:rPr>
          <w:rFonts w:asciiTheme="majorHAnsi" w:eastAsia="Times New Roman" w:hAnsiTheme="majorHAnsi" w:cs="Tahoma"/>
          <w:i/>
          <w:color w:val="0A0A0A"/>
          <w:sz w:val="22"/>
          <w:szCs w:val="22"/>
        </w:rPr>
        <w:t xml:space="preserve">The </w:t>
      </w:r>
      <w:proofErr w:type="spellStart"/>
      <w:r w:rsidRPr="00C10643">
        <w:rPr>
          <w:rFonts w:asciiTheme="majorHAnsi" w:eastAsia="Times New Roman" w:hAnsiTheme="majorHAnsi" w:cs="Tahoma"/>
          <w:i/>
          <w:color w:val="0A0A0A"/>
          <w:sz w:val="22"/>
          <w:szCs w:val="22"/>
        </w:rPr>
        <w:t>MoU</w:t>
      </w:r>
      <w:proofErr w:type="spellEnd"/>
      <w:r w:rsidRPr="00C10643">
        <w:rPr>
          <w:rFonts w:asciiTheme="majorHAnsi" w:eastAsia="Times New Roman" w:hAnsiTheme="majorHAnsi" w:cs="Tahoma"/>
          <w:i/>
          <w:color w:val="0A0A0A"/>
          <w:sz w:val="22"/>
          <w:szCs w:val="22"/>
        </w:rPr>
        <w:t xml:space="preserve"> on bilateral cooperation on environmental matters signed by the Environment Ministers of both PRC and </w:t>
      </w:r>
      <w:r w:rsidR="0041647C">
        <w:rPr>
          <w:rFonts w:asciiTheme="majorHAnsi" w:eastAsia="Times New Roman" w:hAnsiTheme="majorHAnsi" w:cs="Tahoma"/>
          <w:i/>
          <w:color w:val="0A0A0A"/>
          <w:sz w:val="22"/>
          <w:szCs w:val="22"/>
        </w:rPr>
        <w:t>ROK</w:t>
      </w:r>
      <w:r>
        <w:rPr>
          <w:rFonts w:asciiTheme="majorHAnsi" w:eastAsia="Times New Roman" w:hAnsiTheme="majorHAnsi" w:cs="Tahoma"/>
          <w:i/>
          <w:color w:val="0A0A0A"/>
          <w:sz w:val="22"/>
          <w:szCs w:val="22"/>
        </w:rPr>
        <w:t>,</w:t>
      </w:r>
      <w:r w:rsidRPr="00C10643">
        <w:rPr>
          <w:rFonts w:asciiTheme="majorHAnsi" w:eastAsia="Times New Roman" w:hAnsiTheme="majorHAnsi" w:cs="Tahoma"/>
          <w:i/>
          <w:color w:val="0A0A0A"/>
          <w:sz w:val="22"/>
          <w:szCs w:val="22"/>
        </w:rPr>
        <w:t xml:space="preserve"> be used as a model and template for a similar </w:t>
      </w:r>
      <w:proofErr w:type="spellStart"/>
      <w:r w:rsidRPr="00C10643">
        <w:rPr>
          <w:rFonts w:asciiTheme="majorHAnsi" w:eastAsia="Times New Roman" w:hAnsiTheme="majorHAnsi" w:cs="Tahoma"/>
          <w:i/>
          <w:color w:val="0A0A0A"/>
          <w:sz w:val="22"/>
          <w:szCs w:val="22"/>
        </w:rPr>
        <w:t>MoU</w:t>
      </w:r>
      <w:proofErr w:type="spellEnd"/>
      <w:r w:rsidRPr="00C10643">
        <w:rPr>
          <w:rFonts w:asciiTheme="majorHAnsi" w:eastAsia="Times New Roman" w:hAnsiTheme="majorHAnsi" w:cs="Tahoma"/>
          <w:i/>
          <w:color w:val="0A0A0A"/>
          <w:sz w:val="22"/>
          <w:szCs w:val="22"/>
        </w:rPr>
        <w:t xml:space="preserve"> to be signed between the PRC Minister for Natural Resources and the </w:t>
      </w:r>
      <w:r w:rsidR="0041647C">
        <w:rPr>
          <w:rFonts w:asciiTheme="majorHAnsi" w:eastAsia="Times New Roman" w:hAnsiTheme="majorHAnsi" w:cs="Tahoma"/>
          <w:i/>
          <w:color w:val="0A0A0A"/>
          <w:sz w:val="22"/>
          <w:szCs w:val="22"/>
        </w:rPr>
        <w:t>ROK</w:t>
      </w:r>
      <w:r w:rsidRPr="00C10643">
        <w:rPr>
          <w:rFonts w:asciiTheme="majorHAnsi" w:eastAsia="Times New Roman" w:hAnsiTheme="majorHAnsi" w:cs="Tahoma"/>
          <w:i/>
          <w:color w:val="0A0A0A"/>
          <w:sz w:val="22"/>
          <w:szCs w:val="22"/>
        </w:rPr>
        <w:t xml:space="preserve"> Minister for Oceans &amp; Fisheries, specifically relating to cooperation in implementing the YSLME-SAP and establishing the Commission.  Such a </w:t>
      </w:r>
      <w:proofErr w:type="spellStart"/>
      <w:r w:rsidRPr="00C10643">
        <w:rPr>
          <w:rFonts w:asciiTheme="majorHAnsi" w:eastAsia="Times New Roman" w:hAnsiTheme="majorHAnsi" w:cs="Tahoma"/>
          <w:i/>
          <w:color w:val="0A0A0A"/>
          <w:sz w:val="22"/>
          <w:szCs w:val="22"/>
        </w:rPr>
        <w:t>MoU</w:t>
      </w:r>
      <w:proofErr w:type="spellEnd"/>
      <w:r w:rsidRPr="00C10643">
        <w:rPr>
          <w:rFonts w:asciiTheme="majorHAnsi" w:eastAsia="Times New Roman" w:hAnsiTheme="majorHAnsi" w:cs="Tahoma"/>
          <w:i/>
          <w:color w:val="0A0A0A"/>
          <w:sz w:val="22"/>
          <w:szCs w:val="22"/>
        </w:rPr>
        <w:t xml:space="preserve"> might be structured so as to allow for future signing-in by DPRK as a tri-lateral </w:t>
      </w:r>
      <w:proofErr w:type="spellStart"/>
      <w:r w:rsidRPr="00C10643">
        <w:rPr>
          <w:rFonts w:asciiTheme="majorHAnsi" w:eastAsia="Times New Roman" w:hAnsiTheme="majorHAnsi" w:cs="Tahoma"/>
          <w:i/>
          <w:color w:val="0A0A0A"/>
          <w:sz w:val="22"/>
          <w:szCs w:val="22"/>
        </w:rPr>
        <w:t>MoU</w:t>
      </w:r>
      <w:proofErr w:type="spellEnd"/>
      <w:r w:rsidRPr="00C10643">
        <w:rPr>
          <w:rFonts w:asciiTheme="majorHAnsi" w:eastAsia="Times New Roman" w:hAnsiTheme="majorHAnsi" w:cs="Tahoma"/>
          <w:i/>
          <w:color w:val="0A0A0A"/>
          <w:sz w:val="22"/>
          <w:szCs w:val="22"/>
        </w:rPr>
        <w:t>.</w:t>
      </w:r>
    </w:p>
    <w:p w14:paraId="6AD9B595" w14:textId="76653EBD" w:rsidR="00C10643" w:rsidRPr="00E544C6" w:rsidRDefault="00C10643" w:rsidP="00E544C6">
      <w:pPr>
        <w:spacing w:line="276" w:lineRule="auto"/>
        <w:jc w:val="both"/>
        <w:rPr>
          <w:rFonts w:asciiTheme="majorHAnsi" w:eastAsia="Times New Roman" w:hAnsiTheme="majorHAnsi" w:cs="Tahoma"/>
          <w:i/>
          <w:color w:val="0A0A0A"/>
          <w:sz w:val="22"/>
          <w:szCs w:val="22"/>
        </w:rPr>
      </w:pPr>
      <w:r w:rsidRPr="00E544C6">
        <w:rPr>
          <w:rFonts w:asciiTheme="majorHAnsi" w:eastAsia="Times New Roman" w:hAnsiTheme="majorHAnsi" w:cs="Tahoma"/>
          <w:i/>
          <w:color w:val="0A0A0A"/>
          <w:sz w:val="22"/>
          <w:szCs w:val="22"/>
        </w:rPr>
        <w:t xml:space="preserve">  </w:t>
      </w:r>
    </w:p>
    <w:p w14:paraId="328348A5" w14:textId="67E28C46" w:rsidR="006E38B9" w:rsidRPr="00E92C86" w:rsidRDefault="00D625F1" w:rsidP="00E92C86">
      <w:pPr>
        <w:pStyle w:val="Heading3"/>
      </w:pPr>
      <w:bookmarkStart w:id="41" w:name="_Toc389486584"/>
      <w:r w:rsidRPr="00E92C86">
        <w:t>3.</w:t>
      </w:r>
      <w:r w:rsidR="00BC6748">
        <w:t>4</w:t>
      </w:r>
      <w:r w:rsidRPr="00E92C86">
        <w:t xml:space="preserve">.4 </w:t>
      </w:r>
      <w:r w:rsidR="006E38B9" w:rsidRPr="00E92C86">
        <w:t>Enviro</w:t>
      </w:r>
      <w:r w:rsidR="00D50A83" w:rsidRPr="00E92C86">
        <w:t>nmental risks to sustainability</w:t>
      </w:r>
      <w:bookmarkEnd w:id="41"/>
    </w:p>
    <w:p w14:paraId="215C346C" w14:textId="77777777" w:rsidR="006E38B9" w:rsidRPr="005125FA" w:rsidRDefault="006E38B9" w:rsidP="005125FA">
      <w:pPr>
        <w:spacing w:line="276" w:lineRule="auto"/>
        <w:jc w:val="both"/>
        <w:rPr>
          <w:rFonts w:asciiTheme="majorHAnsi" w:hAnsiTheme="majorHAnsi"/>
        </w:rPr>
      </w:pPr>
    </w:p>
    <w:p w14:paraId="0D3C7ED1" w14:textId="65E85A9A" w:rsidR="0050013E" w:rsidRPr="005125FA" w:rsidRDefault="005125FA" w:rsidP="003B1DED">
      <w:pPr>
        <w:pStyle w:val="ListParagraph"/>
        <w:numPr>
          <w:ilvl w:val="0"/>
          <w:numId w:val="65"/>
        </w:numPr>
        <w:spacing w:line="276" w:lineRule="auto"/>
        <w:jc w:val="both"/>
        <w:rPr>
          <w:rFonts w:asciiTheme="majorHAnsi" w:hAnsiTheme="majorHAnsi"/>
          <w:sz w:val="22"/>
          <w:szCs w:val="22"/>
        </w:rPr>
      </w:pPr>
      <w:r w:rsidRPr="005125FA">
        <w:rPr>
          <w:rFonts w:asciiTheme="majorHAnsi" w:hAnsiTheme="majorHAnsi"/>
          <w:sz w:val="22"/>
          <w:szCs w:val="22"/>
        </w:rPr>
        <w:t>As outlined in section 2.2, the YSLME faces numerous, varied and severe risks to it</w:t>
      </w:r>
      <w:r w:rsidR="008C259A">
        <w:rPr>
          <w:rFonts w:asciiTheme="majorHAnsi" w:hAnsiTheme="majorHAnsi"/>
          <w:sz w:val="22"/>
          <w:szCs w:val="22"/>
        </w:rPr>
        <w:t>s ecological sustainability.  H</w:t>
      </w:r>
      <w:r w:rsidRPr="005125FA">
        <w:rPr>
          <w:rFonts w:asciiTheme="majorHAnsi" w:hAnsiTheme="majorHAnsi"/>
          <w:sz w:val="22"/>
          <w:szCs w:val="22"/>
        </w:rPr>
        <w:t>owever</w:t>
      </w:r>
      <w:r w:rsidR="008C259A">
        <w:rPr>
          <w:rFonts w:asciiTheme="majorHAnsi" w:hAnsiTheme="majorHAnsi"/>
          <w:sz w:val="22"/>
          <w:szCs w:val="22"/>
        </w:rPr>
        <w:t>,</w:t>
      </w:r>
      <w:r w:rsidRPr="005125FA">
        <w:rPr>
          <w:rFonts w:asciiTheme="majorHAnsi" w:hAnsiTheme="majorHAnsi"/>
          <w:sz w:val="22"/>
          <w:szCs w:val="22"/>
        </w:rPr>
        <w:t xml:space="preserve"> these are risks to the LME, not to the Project, and in fact the very purpose of the Project is to work to address these risks, through implementation of the SAP.</w:t>
      </w:r>
    </w:p>
    <w:p w14:paraId="646C7781" w14:textId="77777777" w:rsidR="005125FA" w:rsidRPr="005125FA" w:rsidRDefault="005125FA" w:rsidP="005125FA">
      <w:pPr>
        <w:spacing w:line="276" w:lineRule="auto"/>
        <w:jc w:val="both"/>
        <w:rPr>
          <w:rFonts w:asciiTheme="majorHAnsi" w:hAnsiTheme="majorHAnsi"/>
          <w:sz w:val="16"/>
          <w:szCs w:val="16"/>
        </w:rPr>
      </w:pPr>
    </w:p>
    <w:p w14:paraId="180407D5" w14:textId="34B3F652" w:rsidR="00D625F1" w:rsidRDefault="00D625F1" w:rsidP="00D625F1">
      <w:pPr>
        <w:pStyle w:val="Heading2"/>
      </w:pPr>
      <w:bookmarkStart w:id="42" w:name="_Toc389486585"/>
      <w:r>
        <w:t>3.</w:t>
      </w:r>
      <w:r w:rsidR="00BC6748">
        <w:t>5</w:t>
      </w:r>
      <w:r w:rsidR="00A041D0">
        <w:t xml:space="preserve"> Involving</w:t>
      </w:r>
      <w:r>
        <w:t xml:space="preserve"> DPRK</w:t>
      </w:r>
      <w:bookmarkEnd w:id="42"/>
    </w:p>
    <w:p w14:paraId="299BDF5A" w14:textId="77777777" w:rsidR="00D625F1" w:rsidRDefault="00D625F1" w:rsidP="00D625F1"/>
    <w:p w14:paraId="05974093" w14:textId="603EEA1F" w:rsidR="001B1EE2" w:rsidRPr="001B1EE2" w:rsidRDefault="00F75F90" w:rsidP="003B542A">
      <w:pPr>
        <w:pStyle w:val="ListParagraph"/>
        <w:widowControl w:val="0"/>
        <w:numPr>
          <w:ilvl w:val="0"/>
          <w:numId w:val="52"/>
        </w:numPr>
        <w:autoSpaceDE w:val="0"/>
        <w:autoSpaceDN w:val="0"/>
        <w:adjustRightInd w:val="0"/>
        <w:spacing w:line="276" w:lineRule="auto"/>
        <w:jc w:val="both"/>
        <w:rPr>
          <w:rFonts w:asciiTheme="majorHAnsi" w:hAnsiTheme="majorHAnsi"/>
          <w:i/>
          <w:color w:val="000000" w:themeColor="text1"/>
          <w:sz w:val="22"/>
          <w:szCs w:val="22"/>
        </w:rPr>
      </w:pPr>
      <w:r w:rsidRPr="00F75F90">
        <w:rPr>
          <w:rFonts w:asciiTheme="majorHAnsi" w:hAnsiTheme="majorHAnsi"/>
          <w:sz w:val="22"/>
          <w:szCs w:val="22"/>
        </w:rPr>
        <w:t xml:space="preserve">As outlined in section 2.1, </w:t>
      </w:r>
      <w:r>
        <w:rPr>
          <w:rFonts w:asciiTheme="majorHAnsi" w:hAnsiTheme="majorHAnsi"/>
          <w:color w:val="000000" w:themeColor="text1"/>
          <w:sz w:val="22"/>
          <w:szCs w:val="22"/>
        </w:rPr>
        <w:t>t</w:t>
      </w:r>
      <w:r w:rsidRPr="00F75F90">
        <w:rPr>
          <w:rFonts w:asciiTheme="majorHAnsi" w:hAnsiTheme="majorHAnsi"/>
          <w:color w:val="000000" w:themeColor="text1"/>
          <w:sz w:val="22"/>
          <w:szCs w:val="22"/>
        </w:rPr>
        <w:t xml:space="preserve">he beneficiary country in terms of GEF investment is PRC, while </w:t>
      </w:r>
      <w:r w:rsidR="0041647C">
        <w:rPr>
          <w:rFonts w:asciiTheme="majorHAnsi" w:hAnsiTheme="majorHAnsi"/>
          <w:color w:val="000000" w:themeColor="text1"/>
          <w:sz w:val="22"/>
          <w:szCs w:val="22"/>
        </w:rPr>
        <w:t>ROK</w:t>
      </w:r>
      <w:r w:rsidRPr="00F75F90">
        <w:rPr>
          <w:rFonts w:asciiTheme="majorHAnsi" w:hAnsiTheme="majorHAnsi"/>
          <w:color w:val="000000" w:themeColor="text1"/>
          <w:sz w:val="22"/>
          <w:szCs w:val="22"/>
        </w:rPr>
        <w:t xml:space="preserve">’s participation is fully self-funded (as an OECD country </w:t>
      </w:r>
      <w:r w:rsidR="0041647C">
        <w:rPr>
          <w:rFonts w:asciiTheme="majorHAnsi" w:hAnsiTheme="majorHAnsi"/>
          <w:color w:val="000000" w:themeColor="text1"/>
          <w:sz w:val="22"/>
          <w:szCs w:val="22"/>
        </w:rPr>
        <w:t>ROK</w:t>
      </w:r>
      <w:r w:rsidRPr="00F75F90">
        <w:rPr>
          <w:rFonts w:asciiTheme="majorHAnsi" w:hAnsiTheme="majorHAnsi"/>
          <w:color w:val="000000" w:themeColor="text1"/>
          <w:sz w:val="22"/>
          <w:szCs w:val="22"/>
        </w:rPr>
        <w:t xml:space="preserve"> is not GEF-eligible). Due to UN Security Council Resolutions and sanctions, DPRK is not formally part of the Project in terms of GEF investment. However, there is no reason why DPRK’s involvement could not be facilitated by other means, including direct bi- and tri-lateral engagement by </w:t>
      </w:r>
      <w:r w:rsidR="0041647C">
        <w:rPr>
          <w:rFonts w:asciiTheme="majorHAnsi" w:hAnsiTheme="majorHAnsi"/>
          <w:color w:val="000000" w:themeColor="text1"/>
          <w:sz w:val="22"/>
          <w:szCs w:val="22"/>
        </w:rPr>
        <w:t>ROK</w:t>
      </w:r>
      <w:r w:rsidRPr="00F75F90">
        <w:rPr>
          <w:rFonts w:asciiTheme="majorHAnsi" w:hAnsiTheme="majorHAnsi"/>
          <w:color w:val="000000" w:themeColor="text1"/>
          <w:sz w:val="22"/>
          <w:szCs w:val="22"/>
        </w:rPr>
        <w:t xml:space="preserve"> and PRC.  </w:t>
      </w:r>
    </w:p>
    <w:p w14:paraId="6B162AAB" w14:textId="77777777" w:rsidR="001B1EE2" w:rsidRPr="001B1EE2" w:rsidRDefault="001B1EE2" w:rsidP="001B1EE2">
      <w:pPr>
        <w:pStyle w:val="ListParagraph"/>
        <w:widowControl w:val="0"/>
        <w:autoSpaceDE w:val="0"/>
        <w:autoSpaceDN w:val="0"/>
        <w:adjustRightInd w:val="0"/>
        <w:spacing w:line="276" w:lineRule="auto"/>
        <w:ind w:left="360"/>
        <w:jc w:val="both"/>
        <w:rPr>
          <w:rFonts w:asciiTheme="majorHAnsi" w:hAnsiTheme="majorHAnsi"/>
          <w:i/>
          <w:color w:val="000000" w:themeColor="text1"/>
          <w:sz w:val="22"/>
          <w:szCs w:val="22"/>
        </w:rPr>
      </w:pPr>
    </w:p>
    <w:p w14:paraId="6D207583" w14:textId="1694F20A" w:rsidR="00F75F90" w:rsidRPr="00832323" w:rsidRDefault="00F75F90" w:rsidP="003B542A">
      <w:pPr>
        <w:pStyle w:val="ListParagraph"/>
        <w:widowControl w:val="0"/>
        <w:numPr>
          <w:ilvl w:val="0"/>
          <w:numId w:val="52"/>
        </w:numPr>
        <w:autoSpaceDE w:val="0"/>
        <w:autoSpaceDN w:val="0"/>
        <w:adjustRightInd w:val="0"/>
        <w:spacing w:line="276" w:lineRule="auto"/>
        <w:jc w:val="both"/>
        <w:rPr>
          <w:rFonts w:asciiTheme="majorHAnsi" w:hAnsiTheme="majorHAnsi"/>
          <w:i/>
          <w:color w:val="000000" w:themeColor="text1"/>
          <w:sz w:val="22"/>
          <w:szCs w:val="22"/>
        </w:rPr>
      </w:pPr>
      <w:r w:rsidRPr="00F75F90">
        <w:rPr>
          <w:rFonts w:asciiTheme="majorHAnsi" w:hAnsiTheme="majorHAnsi"/>
          <w:color w:val="000000" w:themeColor="text1"/>
          <w:sz w:val="22"/>
          <w:szCs w:val="22"/>
        </w:rPr>
        <w:t xml:space="preserve">Truly integrated, ecosystem based management of the YSLME can only be achieved with the full participation of all three littoral States. Progressive inclusion of DPRK, including in the regional governance framework, </w:t>
      </w:r>
      <w:r w:rsidR="007574A6">
        <w:rPr>
          <w:rFonts w:asciiTheme="majorHAnsi" w:hAnsiTheme="majorHAnsi"/>
          <w:color w:val="000000" w:themeColor="text1"/>
          <w:sz w:val="22"/>
          <w:szCs w:val="22"/>
        </w:rPr>
        <w:t xml:space="preserve">and eventually the Yellow Sea Commission, </w:t>
      </w:r>
      <w:r w:rsidRPr="00F75F90">
        <w:rPr>
          <w:rFonts w:asciiTheme="majorHAnsi" w:hAnsiTheme="majorHAnsi"/>
          <w:color w:val="000000" w:themeColor="text1"/>
          <w:sz w:val="22"/>
          <w:szCs w:val="22"/>
        </w:rPr>
        <w:t>should be a high priority.</w:t>
      </w:r>
    </w:p>
    <w:p w14:paraId="4168487E" w14:textId="77777777" w:rsidR="00832323" w:rsidRPr="00832323" w:rsidRDefault="00832323" w:rsidP="00832323">
      <w:pPr>
        <w:pStyle w:val="ListParagraph"/>
        <w:widowControl w:val="0"/>
        <w:autoSpaceDE w:val="0"/>
        <w:autoSpaceDN w:val="0"/>
        <w:adjustRightInd w:val="0"/>
        <w:spacing w:line="276" w:lineRule="auto"/>
        <w:ind w:left="360"/>
        <w:jc w:val="both"/>
        <w:rPr>
          <w:rFonts w:asciiTheme="majorHAnsi" w:hAnsiTheme="majorHAnsi"/>
          <w:i/>
          <w:color w:val="000000" w:themeColor="text1"/>
          <w:sz w:val="22"/>
          <w:szCs w:val="22"/>
        </w:rPr>
      </w:pPr>
    </w:p>
    <w:p w14:paraId="4207D44C" w14:textId="23D52677" w:rsidR="00832323" w:rsidRPr="00906B6E" w:rsidRDefault="00832323" w:rsidP="003B542A">
      <w:pPr>
        <w:pStyle w:val="ListParagraph"/>
        <w:widowControl w:val="0"/>
        <w:numPr>
          <w:ilvl w:val="0"/>
          <w:numId w:val="52"/>
        </w:numPr>
        <w:autoSpaceDE w:val="0"/>
        <w:autoSpaceDN w:val="0"/>
        <w:adjustRightInd w:val="0"/>
        <w:spacing w:line="276" w:lineRule="auto"/>
        <w:jc w:val="both"/>
        <w:rPr>
          <w:rFonts w:asciiTheme="majorHAnsi" w:hAnsiTheme="majorHAnsi"/>
          <w:i/>
          <w:color w:val="000000" w:themeColor="text1"/>
          <w:sz w:val="22"/>
          <w:szCs w:val="22"/>
        </w:rPr>
      </w:pPr>
      <w:r>
        <w:rPr>
          <w:rFonts w:asciiTheme="majorHAnsi" w:hAnsiTheme="majorHAnsi"/>
          <w:color w:val="000000" w:themeColor="text1"/>
          <w:sz w:val="22"/>
          <w:szCs w:val="22"/>
        </w:rPr>
        <w:t xml:space="preserve">To date, the PMO has identified a private foundation </w:t>
      </w:r>
      <w:r w:rsidRPr="00CD105C">
        <w:rPr>
          <w:rFonts w:asciiTheme="majorHAnsi" w:hAnsiTheme="majorHAnsi"/>
          <w:color w:val="000000" w:themeColor="text1"/>
          <w:sz w:val="22"/>
          <w:szCs w:val="22"/>
        </w:rPr>
        <w:t>(</w:t>
      </w:r>
      <w:proofErr w:type="spellStart"/>
      <w:r w:rsidR="00CD105C" w:rsidRPr="00CD105C">
        <w:rPr>
          <w:rFonts w:asciiTheme="majorHAnsi" w:hAnsiTheme="majorHAnsi" w:cs="Arial"/>
          <w:sz w:val="22"/>
          <w:szCs w:val="22"/>
        </w:rPr>
        <w:t>Hanns</w:t>
      </w:r>
      <w:proofErr w:type="spellEnd"/>
      <w:r w:rsidR="00CD105C" w:rsidRPr="00CD105C">
        <w:rPr>
          <w:rFonts w:asciiTheme="majorHAnsi" w:hAnsiTheme="majorHAnsi" w:cs="Arial"/>
          <w:sz w:val="22"/>
          <w:szCs w:val="22"/>
        </w:rPr>
        <w:t xml:space="preserve"> S</w:t>
      </w:r>
      <w:r w:rsidR="00C73EB5">
        <w:rPr>
          <w:rFonts w:asciiTheme="majorHAnsi" w:hAnsiTheme="majorHAnsi" w:cs="Arial"/>
          <w:sz w:val="22"/>
          <w:szCs w:val="22"/>
        </w:rPr>
        <w:t>ei</w:t>
      </w:r>
      <w:r w:rsidR="00CD105C" w:rsidRPr="00CD105C">
        <w:rPr>
          <w:rFonts w:asciiTheme="majorHAnsi" w:hAnsiTheme="majorHAnsi" w:cs="Arial"/>
          <w:sz w:val="22"/>
          <w:szCs w:val="22"/>
        </w:rPr>
        <w:t>del Foundation</w:t>
      </w:r>
      <w:r w:rsidRPr="00CD105C">
        <w:rPr>
          <w:rFonts w:asciiTheme="majorHAnsi" w:hAnsiTheme="majorHAnsi"/>
          <w:color w:val="000000" w:themeColor="text1"/>
          <w:sz w:val="22"/>
          <w:szCs w:val="22"/>
        </w:rPr>
        <w:t>)</w:t>
      </w:r>
      <w:r>
        <w:rPr>
          <w:rFonts w:asciiTheme="majorHAnsi" w:hAnsiTheme="majorHAnsi"/>
          <w:color w:val="000000" w:themeColor="text1"/>
          <w:sz w:val="22"/>
          <w:szCs w:val="22"/>
        </w:rPr>
        <w:t xml:space="preserve"> </w:t>
      </w:r>
      <w:r w:rsidR="00BD19F9">
        <w:rPr>
          <w:rFonts w:asciiTheme="majorHAnsi" w:hAnsiTheme="majorHAnsi"/>
          <w:color w:val="000000" w:themeColor="text1"/>
          <w:sz w:val="22"/>
          <w:szCs w:val="22"/>
        </w:rPr>
        <w:t>(</w:t>
      </w:r>
      <w:hyperlink r:id="rId46" w:history="1">
        <w:r w:rsidR="00BD19F9" w:rsidRPr="00A87DFD">
          <w:rPr>
            <w:rStyle w:val="Hyperlink"/>
            <w:rFonts w:asciiTheme="majorHAnsi" w:hAnsiTheme="majorHAnsi"/>
            <w:sz w:val="22"/>
            <w:szCs w:val="22"/>
          </w:rPr>
          <w:t>https://www.hss.de/en/</w:t>
        </w:r>
      </w:hyperlink>
      <w:r w:rsidR="001B1EE2">
        <w:rPr>
          <w:rFonts w:asciiTheme="majorHAnsi" w:hAnsiTheme="majorHAnsi"/>
          <w:color w:val="000000" w:themeColor="text1"/>
          <w:sz w:val="22"/>
          <w:szCs w:val="22"/>
        </w:rPr>
        <w:t xml:space="preserve">) </w:t>
      </w:r>
      <w:r>
        <w:rPr>
          <w:rFonts w:asciiTheme="majorHAnsi" w:hAnsiTheme="majorHAnsi"/>
          <w:color w:val="000000" w:themeColor="text1"/>
          <w:sz w:val="22"/>
          <w:szCs w:val="22"/>
        </w:rPr>
        <w:t xml:space="preserve">that has been working on environmental initiatives in DPRK, and which has recently had success in assisting DPRK to become a signatory to the </w:t>
      </w:r>
      <w:proofErr w:type="spellStart"/>
      <w:r>
        <w:rPr>
          <w:rFonts w:asciiTheme="majorHAnsi" w:hAnsiTheme="majorHAnsi"/>
          <w:color w:val="000000" w:themeColor="text1"/>
          <w:sz w:val="22"/>
          <w:szCs w:val="22"/>
        </w:rPr>
        <w:t>Ramsar</w:t>
      </w:r>
      <w:proofErr w:type="spellEnd"/>
      <w:r>
        <w:rPr>
          <w:rFonts w:asciiTheme="majorHAnsi" w:hAnsiTheme="majorHAnsi"/>
          <w:color w:val="000000" w:themeColor="text1"/>
          <w:sz w:val="22"/>
          <w:szCs w:val="22"/>
        </w:rPr>
        <w:t xml:space="preserve"> Convention on wetlands.  This is an extremely positive development given the presence of extensive inter-tidal wetlands along the</w:t>
      </w:r>
      <w:r w:rsidR="007574A6">
        <w:rPr>
          <w:rFonts w:asciiTheme="majorHAnsi" w:hAnsiTheme="majorHAnsi"/>
          <w:color w:val="000000" w:themeColor="text1"/>
          <w:sz w:val="22"/>
          <w:szCs w:val="22"/>
        </w:rPr>
        <w:t xml:space="preserve"> Yellow Sea coast of DPRK.  These</w:t>
      </w:r>
      <w:r>
        <w:rPr>
          <w:rFonts w:asciiTheme="majorHAnsi" w:hAnsiTheme="majorHAnsi"/>
          <w:color w:val="000000" w:themeColor="text1"/>
          <w:sz w:val="22"/>
          <w:szCs w:val="22"/>
        </w:rPr>
        <w:t xml:space="preserve"> provide vital habitat for various species of rare and endangered migratory birds, and are </w:t>
      </w:r>
      <w:r w:rsidR="007574A6">
        <w:rPr>
          <w:rFonts w:asciiTheme="majorHAnsi" w:hAnsiTheme="majorHAnsi"/>
          <w:color w:val="000000" w:themeColor="text1"/>
          <w:sz w:val="22"/>
          <w:szCs w:val="22"/>
        </w:rPr>
        <w:t xml:space="preserve">ecologically interlinked with similar coastal wetlands along the Yellow Sea coasts of </w:t>
      </w:r>
      <w:r w:rsidR="0041647C">
        <w:rPr>
          <w:rFonts w:asciiTheme="majorHAnsi" w:hAnsiTheme="majorHAnsi"/>
          <w:color w:val="000000" w:themeColor="text1"/>
          <w:sz w:val="22"/>
          <w:szCs w:val="22"/>
        </w:rPr>
        <w:t>ROK</w:t>
      </w:r>
      <w:r w:rsidR="007574A6">
        <w:rPr>
          <w:rFonts w:asciiTheme="majorHAnsi" w:hAnsiTheme="majorHAnsi"/>
          <w:color w:val="000000" w:themeColor="text1"/>
          <w:sz w:val="22"/>
          <w:szCs w:val="22"/>
        </w:rPr>
        <w:t xml:space="preserve"> and PRC.  Building on this, the PMO has secured cooperation from the Foundation to assist in involving DPRK in the Project’s biodiversity and MPA-network planning activities, including the forthcoming </w:t>
      </w:r>
      <w:proofErr w:type="gramStart"/>
      <w:r w:rsidR="007574A6">
        <w:rPr>
          <w:rFonts w:asciiTheme="majorHAnsi" w:hAnsiTheme="majorHAnsi"/>
          <w:color w:val="000000" w:themeColor="text1"/>
          <w:sz w:val="22"/>
          <w:szCs w:val="22"/>
        </w:rPr>
        <w:t>biodiversity planning</w:t>
      </w:r>
      <w:proofErr w:type="gramEnd"/>
      <w:r w:rsidR="007574A6">
        <w:rPr>
          <w:rFonts w:asciiTheme="majorHAnsi" w:hAnsiTheme="majorHAnsi"/>
          <w:color w:val="000000" w:themeColor="text1"/>
          <w:sz w:val="22"/>
          <w:szCs w:val="22"/>
        </w:rPr>
        <w:t xml:space="preserve"> workshop.</w:t>
      </w:r>
    </w:p>
    <w:p w14:paraId="45124C24" w14:textId="77777777" w:rsidR="00906B6E" w:rsidRPr="00906B6E" w:rsidRDefault="00906B6E" w:rsidP="00906B6E">
      <w:pPr>
        <w:widowControl w:val="0"/>
        <w:autoSpaceDE w:val="0"/>
        <w:autoSpaceDN w:val="0"/>
        <w:adjustRightInd w:val="0"/>
        <w:spacing w:line="276" w:lineRule="auto"/>
        <w:jc w:val="both"/>
        <w:rPr>
          <w:rFonts w:asciiTheme="majorHAnsi" w:hAnsiTheme="majorHAnsi"/>
          <w:i/>
          <w:color w:val="000000" w:themeColor="text1"/>
          <w:sz w:val="22"/>
          <w:szCs w:val="22"/>
        </w:rPr>
      </w:pPr>
    </w:p>
    <w:p w14:paraId="01E729DE" w14:textId="393C05A0" w:rsidR="00906B6E" w:rsidRPr="000720BC" w:rsidRDefault="00906B6E" w:rsidP="00906B6E">
      <w:pPr>
        <w:pStyle w:val="ListParagraph"/>
        <w:widowControl w:val="0"/>
        <w:numPr>
          <w:ilvl w:val="0"/>
          <w:numId w:val="52"/>
        </w:numPr>
        <w:autoSpaceDE w:val="0"/>
        <w:autoSpaceDN w:val="0"/>
        <w:adjustRightInd w:val="0"/>
        <w:spacing w:line="276" w:lineRule="auto"/>
        <w:jc w:val="both"/>
        <w:rPr>
          <w:rFonts w:asciiTheme="majorHAnsi" w:hAnsiTheme="majorHAnsi"/>
          <w:i/>
          <w:color w:val="000000" w:themeColor="text1"/>
          <w:sz w:val="22"/>
          <w:szCs w:val="22"/>
        </w:rPr>
      </w:pPr>
      <w:r w:rsidRPr="000720BC">
        <w:rPr>
          <w:rFonts w:asciiTheme="majorHAnsi" w:hAnsiTheme="majorHAnsi"/>
          <w:color w:val="000000" w:themeColor="text1"/>
          <w:sz w:val="22"/>
          <w:szCs w:val="22"/>
        </w:rPr>
        <w:t xml:space="preserve">The current improvement in the strategic, geopolitical situation relating to DPRK and recent and forthcoming engagement between the highest political levels of DPRK and those in </w:t>
      </w:r>
      <w:r w:rsidR="0041647C">
        <w:rPr>
          <w:rFonts w:asciiTheme="majorHAnsi" w:hAnsiTheme="majorHAnsi"/>
          <w:color w:val="000000" w:themeColor="text1"/>
          <w:sz w:val="22"/>
          <w:szCs w:val="22"/>
        </w:rPr>
        <w:t>ROK</w:t>
      </w:r>
      <w:r w:rsidRPr="000720BC">
        <w:rPr>
          <w:rFonts w:asciiTheme="majorHAnsi" w:hAnsiTheme="majorHAnsi"/>
          <w:color w:val="000000" w:themeColor="text1"/>
          <w:sz w:val="22"/>
          <w:szCs w:val="22"/>
        </w:rPr>
        <w:t xml:space="preserve">, PRC and the USA, may well contribute to significantly improving the prospects for more complete involvement of DPRK in the Project.  It is thereof recommended that </w:t>
      </w:r>
      <w:r w:rsidR="00CD105C">
        <w:rPr>
          <w:rFonts w:asciiTheme="majorHAnsi" w:hAnsiTheme="majorHAnsi"/>
          <w:color w:val="000000" w:themeColor="text1"/>
          <w:sz w:val="22"/>
          <w:szCs w:val="22"/>
        </w:rPr>
        <w:t xml:space="preserve">in addition </w:t>
      </w:r>
      <w:r w:rsidR="001B1EE2">
        <w:rPr>
          <w:rFonts w:asciiTheme="majorHAnsi" w:hAnsiTheme="majorHAnsi"/>
          <w:color w:val="000000" w:themeColor="text1"/>
          <w:sz w:val="22"/>
          <w:szCs w:val="22"/>
        </w:rPr>
        <w:t>to continuing</w:t>
      </w:r>
      <w:r w:rsidR="00CD105C">
        <w:rPr>
          <w:rFonts w:asciiTheme="majorHAnsi" w:hAnsiTheme="majorHAnsi"/>
          <w:color w:val="000000" w:themeColor="text1"/>
          <w:sz w:val="22"/>
          <w:szCs w:val="22"/>
        </w:rPr>
        <w:t xml:space="preserve"> </w:t>
      </w:r>
      <w:r w:rsidR="001B1EE2">
        <w:rPr>
          <w:rFonts w:asciiTheme="majorHAnsi" w:hAnsiTheme="majorHAnsi"/>
          <w:color w:val="000000" w:themeColor="text1"/>
          <w:sz w:val="22"/>
          <w:szCs w:val="22"/>
        </w:rPr>
        <w:t>to work</w:t>
      </w:r>
      <w:r w:rsidR="00CD105C" w:rsidRPr="000720BC">
        <w:rPr>
          <w:rFonts w:asciiTheme="majorHAnsi" w:hAnsiTheme="majorHAnsi"/>
          <w:color w:val="000000" w:themeColor="text1"/>
          <w:sz w:val="22"/>
          <w:szCs w:val="22"/>
        </w:rPr>
        <w:t xml:space="preserve"> through the </w:t>
      </w:r>
      <w:proofErr w:type="spellStart"/>
      <w:r w:rsidR="00CD105C" w:rsidRPr="00CD105C">
        <w:rPr>
          <w:rFonts w:asciiTheme="majorHAnsi" w:hAnsiTheme="majorHAnsi" w:cs="Arial"/>
          <w:sz w:val="22"/>
          <w:szCs w:val="22"/>
        </w:rPr>
        <w:t>Hanns</w:t>
      </w:r>
      <w:proofErr w:type="spellEnd"/>
      <w:r w:rsidR="00CD105C" w:rsidRPr="00CD105C">
        <w:rPr>
          <w:rFonts w:asciiTheme="majorHAnsi" w:hAnsiTheme="majorHAnsi" w:cs="Arial"/>
          <w:sz w:val="22"/>
          <w:szCs w:val="22"/>
        </w:rPr>
        <w:t xml:space="preserve"> S</w:t>
      </w:r>
      <w:r w:rsidR="00C73EB5">
        <w:rPr>
          <w:rFonts w:asciiTheme="majorHAnsi" w:hAnsiTheme="majorHAnsi" w:cs="Arial"/>
          <w:sz w:val="22"/>
          <w:szCs w:val="22"/>
        </w:rPr>
        <w:t>ei</w:t>
      </w:r>
      <w:r w:rsidR="00CD105C" w:rsidRPr="00CD105C">
        <w:rPr>
          <w:rFonts w:asciiTheme="majorHAnsi" w:hAnsiTheme="majorHAnsi" w:cs="Arial"/>
          <w:sz w:val="22"/>
          <w:szCs w:val="22"/>
        </w:rPr>
        <w:t>del Foundation</w:t>
      </w:r>
      <w:r w:rsidR="00CD105C">
        <w:rPr>
          <w:rFonts w:asciiTheme="majorHAnsi" w:hAnsiTheme="majorHAnsi"/>
          <w:color w:val="000000" w:themeColor="text1"/>
          <w:sz w:val="22"/>
          <w:szCs w:val="22"/>
        </w:rPr>
        <w:t xml:space="preserve"> </w:t>
      </w:r>
      <w:r w:rsidR="00CD105C" w:rsidRPr="000720BC">
        <w:rPr>
          <w:rFonts w:asciiTheme="majorHAnsi" w:hAnsiTheme="majorHAnsi"/>
          <w:color w:val="000000" w:themeColor="text1"/>
          <w:sz w:val="22"/>
          <w:szCs w:val="22"/>
        </w:rPr>
        <w:t>to try and involve DPRK in the biodiversity and MPA-network planning activities</w:t>
      </w:r>
      <w:r w:rsidR="00CD105C">
        <w:rPr>
          <w:rFonts w:asciiTheme="majorHAnsi" w:hAnsiTheme="majorHAnsi"/>
          <w:color w:val="000000" w:themeColor="text1"/>
          <w:sz w:val="22"/>
          <w:szCs w:val="22"/>
        </w:rPr>
        <w:t xml:space="preserve">, the </w:t>
      </w:r>
      <w:r w:rsidRPr="000720BC">
        <w:rPr>
          <w:rFonts w:asciiTheme="majorHAnsi" w:hAnsiTheme="majorHAnsi"/>
          <w:color w:val="000000" w:themeColor="text1"/>
          <w:sz w:val="22"/>
          <w:szCs w:val="22"/>
        </w:rPr>
        <w:t xml:space="preserve">Project should </w:t>
      </w:r>
      <w:r w:rsidR="00CD105C">
        <w:rPr>
          <w:rFonts w:asciiTheme="majorHAnsi" w:hAnsiTheme="majorHAnsi"/>
          <w:color w:val="000000" w:themeColor="text1"/>
          <w:sz w:val="22"/>
          <w:szCs w:val="22"/>
        </w:rPr>
        <w:t>also work</w:t>
      </w:r>
      <w:r w:rsidRPr="000720BC">
        <w:rPr>
          <w:rFonts w:asciiTheme="majorHAnsi" w:hAnsiTheme="majorHAnsi"/>
          <w:color w:val="000000" w:themeColor="text1"/>
          <w:sz w:val="22"/>
          <w:szCs w:val="22"/>
        </w:rPr>
        <w:t xml:space="preserve"> towards more </w:t>
      </w:r>
      <w:r w:rsidR="00CD105C">
        <w:rPr>
          <w:rFonts w:asciiTheme="majorHAnsi" w:hAnsiTheme="majorHAnsi"/>
          <w:color w:val="000000" w:themeColor="text1"/>
          <w:sz w:val="22"/>
          <w:szCs w:val="22"/>
        </w:rPr>
        <w:t xml:space="preserve">complete </w:t>
      </w:r>
      <w:r w:rsidR="000720BC" w:rsidRPr="000720BC">
        <w:rPr>
          <w:rFonts w:asciiTheme="majorHAnsi" w:hAnsiTheme="majorHAnsi"/>
          <w:color w:val="000000" w:themeColor="text1"/>
          <w:sz w:val="22"/>
          <w:szCs w:val="22"/>
        </w:rPr>
        <w:t xml:space="preserve">participation </w:t>
      </w:r>
      <w:r w:rsidR="00CD105C">
        <w:rPr>
          <w:rFonts w:asciiTheme="majorHAnsi" w:hAnsiTheme="majorHAnsi"/>
          <w:color w:val="000000" w:themeColor="text1"/>
          <w:sz w:val="22"/>
          <w:szCs w:val="22"/>
        </w:rPr>
        <w:t>of DPRK, including</w:t>
      </w:r>
      <w:r w:rsidR="000720BC" w:rsidRPr="00F75F90">
        <w:rPr>
          <w:rFonts w:asciiTheme="majorHAnsi" w:hAnsiTheme="majorHAnsi"/>
          <w:color w:val="000000" w:themeColor="text1"/>
          <w:sz w:val="22"/>
          <w:szCs w:val="22"/>
        </w:rPr>
        <w:t xml:space="preserve"> </w:t>
      </w:r>
      <w:r w:rsidR="00CD105C">
        <w:rPr>
          <w:rFonts w:asciiTheme="majorHAnsi" w:hAnsiTheme="majorHAnsi"/>
          <w:color w:val="000000" w:themeColor="text1"/>
          <w:sz w:val="22"/>
          <w:szCs w:val="22"/>
        </w:rPr>
        <w:t xml:space="preserve">progressively </w:t>
      </w:r>
      <w:r w:rsidR="000720BC" w:rsidRPr="00F75F90">
        <w:rPr>
          <w:rFonts w:asciiTheme="majorHAnsi" w:hAnsiTheme="majorHAnsi"/>
          <w:color w:val="000000" w:themeColor="text1"/>
          <w:sz w:val="22"/>
          <w:szCs w:val="22"/>
        </w:rPr>
        <w:t>in the regional governance framework</w:t>
      </w:r>
      <w:r w:rsidR="000720BC">
        <w:rPr>
          <w:rFonts w:asciiTheme="majorHAnsi" w:hAnsiTheme="majorHAnsi"/>
          <w:color w:val="000000" w:themeColor="text1"/>
          <w:sz w:val="22"/>
          <w:szCs w:val="22"/>
        </w:rPr>
        <w:t xml:space="preserve">.  In doing so it will be vital for the PMO to coordinate very closely with the </w:t>
      </w:r>
      <w:r w:rsidR="0041647C">
        <w:rPr>
          <w:rFonts w:asciiTheme="majorHAnsi" w:hAnsiTheme="majorHAnsi"/>
          <w:color w:val="000000" w:themeColor="text1"/>
          <w:sz w:val="22"/>
          <w:szCs w:val="22"/>
        </w:rPr>
        <w:t>ROK</w:t>
      </w:r>
      <w:r w:rsidR="000720BC">
        <w:rPr>
          <w:rFonts w:asciiTheme="majorHAnsi" w:hAnsiTheme="majorHAnsi"/>
          <w:color w:val="000000" w:themeColor="text1"/>
          <w:sz w:val="22"/>
          <w:szCs w:val="22"/>
        </w:rPr>
        <w:t xml:space="preserve"> and PRC MOFAs, and </w:t>
      </w:r>
      <w:r w:rsidR="00B81930">
        <w:rPr>
          <w:rFonts w:asciiTheme="majorHAnsi" w:hAnsiTheme="majorHAnsi"/>
          <w:color w:val="000000" w:themeColor="text1"/>
          <w:sz w:val="22"/>
          <w:szCs w:val="22"/>
        </w:rPr>
        <w:t xml:space="preserve">also </w:t>
      </w:r>
      <w:r w:rsidR="000720BC">
        <w:rPr>
          <w:rFonts w:asciiTheme="majorHAnsi" w:hAnsiTheme="majorHAnsi"/>
          <w:color w:val="000000" w:themeColor="text1"/>
          <w:sz w:val="22"/>
          <w:szCs w:val="22"/>
        </w:rPr>
        <w:t xml:space="preserve">the </w:t>
      </w:r>
      <w:r w:rsidR="0041647C">
        <w:rPr>
          <w:rFonts w:asciiTheme="majorHAnsi" w:hAnsiTheme="majorHAnsi"/>
          <w:color w:val="000000" w:themeColor="text1"/>
          <w:sz w:val="22"/>
          <w:szCs w:val="22"/>
        </w:rPr>
        <w:t>ROK</w:t>
      </w:r>
      <w:r w:rsidR="000720BC">
        <w:rPr>
          <w:rFonts w:asciiTheme="majorHAnsi" w:hAnsiTheme="majorHAnsi"/>
          <w:color w:val="000000" w:themeColor="text1"/>
          <w:sz w:val="22"/>
          <w:szCs w:val="22"/>
        </w:rPr>
        <w:t xml:space="preserve"> M</w:t>
      </w:r>
      <w:r w:rsidR="001B1EE2">
        <w:rPr>
          <w:rFonts w:asciiTheme="majorHAnsi" w:hAnsiTheme="majorHAnsi"/>
          <w:color w:val="000000" w:themeColor="text1"/>
          <w:sz w:val="22"/>
          <w:szCs w:val="22"/>
        </w:rPr>
        <w:t>inistry of Reunification.  As</w:t>
      </w:r>
      <w:r w:rsidR="000720BC">
        <w:rPr>
          <w:rFonts w:asciiTheme="majorHAnsi" w:hAnsiTheme="majorHAnsi"/>
          <w:color w:val="000000" w:themeColor="text1"/>
          <w:sz w:val="22"/>
          <w:szCs w:val="22"/>
        </w:rPr>
        <w:t xml:space="preserve"> a UN program, </w:t>
      </w:r>
      <w:r w:rsidR="001B1EE2">
        <w:rPr>
          <w:rFonts w:asciiTheme="majorHAnsi" w:hAnsiTheme="majorHAnsi"/>
          <w:color w:val="000000" w:themeColor="text1"/>
          <w:sz w:val="22"/>
          <w:szCs w:val="22"/>
        </w:rPr>
        <w:t xml:space="preserve">it is also vital to </w:t>
      </w:r>
      <w:r w:rsidR="000720BC">
        <w:rPr>
          <w:rFonts w:asciiTheme="majorHAnsi" w:hAnsiTheme="majorHAnsi"/>
          <w:color w:val="000000" w:themeColor="text1"/>
          <w:sz w:val="22"/>
          <w:szCs w:val="22"/>
        </w:rPr>
        <w:t xml:space="preserve">ensure that UN Resolutions and rules, and GEF rules and </w:t>
      </w:r>
      <w:proofErr w:type="gramStart"/>
      <w:r w:rsidR="000720BC">
        <w:rPr>
          <w:rFonts w:asciiTheme="majorHAnsi" w:hAnsiTheme="majorHAnsi"/>
          <w:color w:val="000000" w:themeColor="text1"/>
          <w:sz w:val="22"/>
          <w:szCs w:val="22"/>
        </w:rPr>
        <w:t>procedures,</w:t>
      </w:r>
      <w:proofErr w:type="gramEnd"/>
      <w:r w:rsidR="000720BC">
        <w:rPr>
          <w:rFonts w:asciiTheme="majorHAnsi" w:hAnsiTheme="majorHAnsi"/>
          <w:color w:val="000000" w:themeColor="text1"/>
          <w:sz w:val="22"/>
          <w:szCs w:val="22"/>
        </w:rPr>
        <w:t xml:space="preserve"> are fully complied with.</w:t>
      </w:r>
    </w:p>
    <w:p w14:paraId="32B5C22E" w14:textId="77777777" w:rsidR="00906B6E" w:rsidRPr="00906B6E" w:rsidRDefault="00906B6E" w:rsidP="00906B6E">
      <w:pPr>
        <w:widowControl w:val="0"/>
        <w:autoSpaceDE w:val="0"/>
        <w:autoSpaceDN w:val="0"/>
        <w:adjustRightInd w:val="0"/>
        <w:spacing w:line="276" w:lineRule="auto"/>
        <w:jc w:val="both"/>
        <w:rPr>
          <w:rFonts w:asciiTheme="majorHAnsi" w:hAnsiTheme="majorHAnsi"/>
          <w:i/>
          <w:color w:val="000000" w:themeColor="text1"/>
          <w:sz w:val="22"/>
          <w:szCs w:val="22"/>
        </w:rPr>
      </w:pPr>
    </w:p>
    <w:p w14:paraId="6310B9F6" w14:textId="77777777" w:rsidR="00034ABD" w:rsidRDefault="001B1EE2" w:rsidP="001B1EE2">
      <w:pPr>
        <w:widowControl w:val="0"/>
        <w:autoSpaceDE w:val="0"/>
        <w:autoSpaceDN w:val="0"/>
        <w:adjustRightInd w:val="0"/>
        <w:spacing w:line="276" w:lineRule="auto"/>
        <w:ind w:left="720"/>
        <w:jc w:val="both"/>
        <w:rPr>
          <w:rFonts w:asciiTheme="majorHAnsi" w:hAnsiTheme="majorHAnsi"/>
          <w:i/>
          <w:color w:val="000000" w:themeColor="text1"/>
          <w:sz w:val="22"/>
          <w:szCs w:val="22"/>
        </w:rPr>
      </w:pPr>
      <w:r w:rsidRPr="001B1EE2">
        <w:rPr>
          <w:rFonts w:asciiTheme="majorHAnsi" w:eastAsia="Times New Roman" w:hAnsiTheme="majorHAnsi" w:cs="Tahoma"/>
          <w:b/>
          <w:i/>
          <w:color w:val="000000" w:themeColor="text1"/>
          <w:sz w:val="22"/>
          <w:szCs w:val="22"/>
          <w:u w:val="single"/>
        </w:rPr>
        <w:t>Recommendation 1</w:t>
      </w:r>
      <w:r w:rsidR="00C10643">
        <w:rPr>
          <w:rFonts w:asciiTheme="majorHAnsi" w:eastAsia="Times New Roman" w:hAnsiTheme="majorHAnsi" w:cs="Tahoma"/>
          <w:b/>
          <w:i/>
          <w:color w:val="000000" w:themeColor="text1"/>
          <w:sz w:val="22"/>
          <w:szCs w:val="22"/>
          <w:u w:val="single"/>
        </w:rPr>
        <w:t>4</w:t>
      </w:r>
      <w:r w:rsidRPr="001B1EE2">
        <w:rPr>
          <w:rFonts w:asciiTheme="majorHAnsi" w:eastAsia="Times New Roman" w:hAnsiTheme="majorHAnsi" w:cs="Tahoma"/>
          <w:b/>
          <w:i/>
          <w:sz w:val="22"/>
          <w:szCs w:val="22"/>
          <w:u w:val="single"/>
        </w:rPr>
        <w:t xml:space="preserve"> -</w:t>
      </w:r>
      <w:r w:rsidRPr="001B1EE2">
        <w:rPr>
          <w:rFonts w:asciiTheme="majorHAnsi" w:eastAsia="Times New Roman" w:hAnsiTheme="majorHAnsi" w:cs="Tahoma"/>
          <w:b/>
          <w:i/>
          <w:color w:val="000000" w:themeColor="text1"/>
          <w:sz w:val="22"/>
          <w:szCs w:val="22"/>
          <w:u w:val="single"/>
        </w:rPr>
        <w:t xml:space="preserve"> </w:t>
      </w:r>
      <w:r w:rsidR="00A041D0">
        <w:rPr>
          <w:rFonts w:asciiTheme="majorHAnsi" w:eastAsia="Times New Roman" w:hAnsiTheme="majorHAnsi" w:cs="Tahoma"/>
          <w:b/>
          <w:i/>
          <w:sz w:val="22"/>
          <w:szCs w:val="22"/>
          <w:u w:val="single"/>
        </w:rPr>
        <w:t>Involving</w:t>
      </w:r>
      <w:r w:rsidRPr="001B1EE2">
        <w:rPr>
          <w:rFonts w:asciiTheme="majorHAnsi" w:eastAsia="Times New Roman" w:hAnsiTheme="majorHAnsi" w:cs="Tahoma"/>
          <w:b/>
          <w:i/>
          <w:sz w:val="22"/>
          <w:szCs w:val="22"/>
          <w:u w:val="single"/>
        </w:rPr>
        <w:t xml:space="preserve"> DPRK</w:t>
      </w:r>
      <w:r w:rsidRPr="001B1EE2">
        <w:rPr>
          <w:rFonts w:asciiTheme="majorHAnsi" w:eastAsia="Times New Roman" w:hAnsiTheme="majorHAnsi" w:cs="Tahoma"/>
          <w:b/>
          <w:i/>
          <w:color w:val="000000" w:themeColor="text1"/>
          <w:sz w:val="22"/>
          <w:szCs w:val="22"/>
        </w:rPr>
        <w:t>:</w:t>
      </w:r>
      <w:r w:rsidRPr="001B1EE2">
        <w:rPr>
          <w:rFonts w:asciiTheme="majorHAnsi" w:eastAsia="Times New Roman" w:hAnsiTheme="majorHAnsi" w:cs="Tahoma"/>
          <w:i/>
          <w:color w:val="0A0A0A"/>
          <w:sz w:val="22"/>
          <w:szCs w:val="22"/>
        </w:rPr>
        <w:t xml:space="preserve">  </w:t>
      </w:r>
      <w:r w:rsidRPr="001B1EE2">
        <w:rPr>
          <w:rFonts w:asciiTheme="majorHAnsi" w:hAnsiTheme="majorHAnsi"/>
          <w:i/>
          <w:color w:val="000000" w:themeColor="text1"/>
          <w:sz w:val="22"/>
          <w:szCs w:val="22"/>
        </w:rPr>
        <w:t xml:space="preserve">It is recommended that in addition to continuing to work through the </w:t>
      </w:r>
      <w:proofErr w:type="spellStart"/>
      <w:r w:rsidRPr="001B1EE2">
        <w:rPr>
          <w:rFonts w:asciiTheme="majorHAnsi" w:hAnsiTheme="majorHAnsi" w:cs="Arial"/>
          <w:i/>
          <w:sz w:val="22"/>
          <w:szCs w:val="22"/>
        </w:rPr>
        <w:t>Hanns</w:t>
      </w:r>
      <w:proofErr w:type="spellEnd"/>
      <w:r w:rsidRPr="001B1EE2">
        <w:rPr>
          <w:rFonts w:asciiTheme="majorHAnsi" w:hAnsiTheme="majorHAnsi" w:cs="Arial"/>
          <w:i/>
          <w:sz w:val="22"/>
          <w:szCs w:val="22"/>
        </w:rPr>
        <w:t xml:space="preserve"> </w:t>
      </w:r>
      <w:proofErr w:type="spellStart"/>
      <w:r w:rsidRPr="001B1EE2">
        <w:rPr>
          <w:rFonts w:asciiTheme="majorHAnsi" w:hAnsiTheme="majorHAnsi" w:cs="Arial"/>
          <w:i/>
          <w:sz w:val="22"/>
          <w:szCs w:val="22"/>
        </w:rPr>
        <w:t>Siedel</w:t>
      </w:r>
      <w:proofErr w:type="spellEnd"/>
      <w:r w:rsidRPr="001B1EE2">
        <w:rPr>
          <w:rFonts w:asciiTheme="majorHAnsi" w:hAnsiTheme="majorHAnsi" w:cs="Arial"/>
          <w:i/>
          <w:sz w:val="22"/>
          <w:szCs w:val="22"/>
        </w:rPr>
        <w:t xml:space="preserve"> Foundation</w:t>
      </w:r>
      <w:r w:rsidRPr="001B1EE2">
        <w:rPr>
          <w:rFonts w:asciiTheme="majorHAnsi" w:hAnsiTheme="majorHAnsi"/>
          <w:i/>
          <w:color w:val="000000" w:themeColor="text1"/>
          <w:sz w:val="22"/>
          <w:szCs w:val="22"/>
        </w:rPr>
        <w:t xml:space="preserve"> to try and involve DPRK in the biodiversity and MPA-network planning activities, the Project should also work towards more complete participation of DPRK, including progressively in the regional governance framework.  </w:t>
      </w:r>
    </w:p>
    <w:p w14:paraId="05C7F623" w14:textId="77777777" w:rsidR="00034ABD" w:rsidRDefault="00034ABD" w:rsidP="001B1EE2">
      <w:pPr>
        <w:widowControl w:val="0"/>
        <w:autoSpaceDE w:val="0"/>
        <w:autoSpaceDN w:val="0"/>
        <w:adjustRightInd w:val="0"/>
        <w:spacing w:line="276" w:lineRule="auto"/>
        <w:ind w:left="720"/>
        <w:jc w:val="both"/>
        <w:rPr>
          <w:rFonts w:asciiTheme="majorHAnsi" w:hAnsiTheme="majorHAnsi"/>
          <w:i/>
          <w:color w:val="000000" w:themeColor="text1"/>
          <w:sz w:val="22"/>
          <w:szCs w:val="22"/>
        </w:rPr>
      </w:pPr>
    </w:p>
    <w:p w14:paraId="195A552B" w14:textId="4EB08B30" w:rsidR="000545F5" w:rsidRPr="000545F5" w:rsidRDefault="000545F5" w:rsidP="000545F5">
      <w:pPr>
        <w:widowControl w:val="0"/>
        <w:autoSpaceDE w:val="0"/>
        <w:autoSpaceDN w:val="0"/>
        <w:adjustRightInd w:val="0"/>
        <w:spacing w:line="276" w:lineRule="auto"/>
        <w:ind w:left="720"/>
        <w:jc w:val="both"/>
        <w:rPr>
          <w:rFonts w:asciiTheme="majorHAnsi" w:hAnsiTheme="majorHAnsi"/>
          <w:i/>
          <w:color w:val="000000" w:themeColor="text1"/>
          <w:sz w:val="22"/>
          <w:szCs w:val="22"/>
        </w:rPr>
      </w:pPr>
      <w:r w:rsidRPr="000545F5">
        <w:rPr>
          <w:rFonts w:asciiTheme="majorHAnsi" w:hAnsiTheme="majorHAnsi"/>
          <w:i/>
          <w:color w:val="000000" w:themeColor="text1"/>
          <w:sz w:val="22"/>
          <w:szCs w:val="22"/>
        </w:rPr>
        <w:t xml:space="preserve">In doing so, given recent diplomatic progress, this effort might be led by </w:t>
      </w:r>
      <w:r w:rsidR="0041647C">
        <w:rPr>
          <w:rFonts w:asciiTheme="majorHAnsi" w:hAnsiTheme="majorHAnsi"/>
          <w:i/>
          <w:color w:val="000000" w:themeColor="text1"/>
          <w:sz w:val="22"/>
          <w:szCs w:val="22"/>
        </w:rPr>
        <w:t>ROK</w:t>
      </w:r>
      <w:r w:rsidRPr="000545F5">
        <w:rPr>
          <w:rFonts w:asciiTheme="majorHAnsi" w:hAnsiTheme="majorHAnsi"/>
          <w:i/>
          <w:color w:val="000000" w:themeColor="text1"/>
          <w:sz w:val="22"/>
          <w:szCs w:val="22"/>
        </w:rPr>
        <w:t xml:space="preserve"> MOF and Ministry of Reunification through direct bilateral dealings with DPRK, in consultation with PRC and with support from PMO.</w:t>
      </w:r>
    </w:p>
    <w:p w14:paraId="4CD1AE0F" w14:textId="77777777" w:rsidR="00034ABD" w:rsidRDefault="00034ABD" w:rsidP="001B1EE2">
      <w:pPr>
        <w:widowControl w:val="0"/>
        <w:autoSpaceDE w:val="0"/>
        <w:autoSpaceDN w:val="0"/>
        <w:adjustRightInd w:val="0"/>
        <w:spacing w:line="276" w:lineRule="auto"/>
        <w:ind w:left="720"/>
        <w:jc w:val="both"/>
        <w:rPr>
          <w:rFonts w:asciiTheme="majorHAnsi" w:hAnsiTheme="majorHAnsi"/>
          <w:i/>
          <w:color w:val="000000" w:themeColor="text1"/>
          <w:sz w:val="22"/>
          <w:szCs w:val="22"/>
        </w:rPr>
      </w:pPr>
    </w:p>
    <w:p w14:paraId="37105625" w14:textId="4D518E6C" w:rsidR="001B1EE2" w:rsidRPr="001B1EE2" w:rsidRDefault="001B1EE2" w:rsidP="001B1EE2">
      <w:pPr>
        <w:widowControl w:val="0"/>
        <w:autoSpaceDE w:val="0"/>
        <w:autoSpaceDN w:val="0"/>
        <w:adjustRightInd w:val="0"/>
        <w:spacing w:line="276" w:lineRule="auto"/>
        <w:ind w:left="720"/>
        <w:jc w:val="both"/>
        <w:rPr>
          <w:rFonts w:asciiTheme="majorHAnsi" w:hAnsiTheme="majorHAnsi"/>
          <w:i/>
          <w:color w:val="000000" w:themeColor="text1"/>
          <w:sz w:val="22"/>
          <w:szCs w:val="22"/>
        </w:rPr>
      </w:pPr>
      <w:r w:rsidRPr="001B1EE2">
        <w:rPr>
          <w:rFonts w:asciiTheme="majorHAnsi" w:hAnsiTheme="majorHAnsi"/>
          <w:i/>
          <w:color w:val="000000" w:themeColor="text1"/>
          <w:sz w:val="22"/>
          <w:szCs w:val="22"/>
        </w:rPr>
        <w:t xml:space="preserve">As a UN program, it is also vital to ensure that </w:t>
      </w:r>
      <w:r>
        <w:rPr>
          <w:rFonts w:asciiTheme="majorHAnsi" w:hAnsiTheme="majorHAnsi"/>
          <w:i/>
          <w:color w:val="000000" w:themeColor="text1"/>
          <w:sz w:val="22"/>
          <w:szCs w:val="22"/>
        </w:rPr>
        <w:t xml:space="preserve">relevant </w:t>
      </w:r>
      <w:r w:rsidRPr="001B1EE2">
        <w:rPr>
          <w:rFonts w:asciiTheme="majorHAnsi" w:hAnsiTheme="majorHAnsi"/>
          <w:i/>
          <w:color w:val="000000" w:themeColor="text1"/>
          <w:sz w:val="22"/>
          <w:szCs w:val="22"/>
        </w:rPr>
        <w:t xml:space="preserve">UN Resolutions and rules, and GEF rules and </w:t>
      </w:r>
      <w:proofErr w:type="gramStart"/>
      <w:r w:rsidRPr="001B1EE2">
        <w:rPr>
          <w:rFonts w:asciiTheme="majorHAnsi" w:hAnsiTheme="majorHAnsi"/>
          <w:i/>
          <w:color w:val="000000" w:themeColor="text1"/>
          <w:sz w:val="22"/>
          <w:szCs w:val="22"/>
        </w:rPr>
        <w:t>procedures,</w:t>
      </w:r>
      <w:proofErr w:type="gramEnd"/>
      <w:r w:rsidRPr="001B1EE2">
        <w:rPr>
          <w:rFonts w:asciiTheme="majorHAnsi" w:hAnsiTheme="majorHAnsi"/>
          <w:i/>
          <w:color w:val="000000" w:themeColor="text1"/>
          <w:sz w:val="22"/>
          <w:szCs w:val="22"/>
        </w:rPr>
        <w:t xml:space="preserve"> are fully complied with.</w:t>
      </w:r>
    </w:p>
    <w:p w14:paraId="4AAB9003" w14:textId="7CDB56A0" w:rsidR="007574A6" w:rsidRPr="007574A6" w:rsidRDefault="001B1EE2" w:rsidP="007574A6">
      <w:pPr>
        <w:widowControl w:val="0"/>
        <w:autoSpaceDE w:val="0"/>
        <w:autoSpaceDN w:val="0"/>
        <w:adjustRightInd w:val="0"/>
        <w:spacing w:line="276" w:lineRule="auto"/>
        <w:jc w:val="both"/>
        <w:rPr>
          <w:rFonts w:asciiTheme="majorHAnsi" w:hAnsiTheme="majorHAnsi"/>
          <w:i/>
          <w:color w:val="000000" w:themeColor="text1"/>
          <w:sz w:val="22"/>
          <w:szCs w:val="22"/>
        </w:rPr>
      </w:pPr>
      <w:r>
        <w:rPr>
          <w:rFonts w:asciiTheme="majorHAnsi" w:eastAsia="Times New Roman" w:hAnsiTheme="majorHAnsi" w:cs="Tahoma"/>
          <w:i/>
          <w:color w:val="0A0A0A"/>
          <w:sz w:val="22"/>
          <w:szCs w:val="22"/>
        </w:rPr>
        <w:t xml:space="preserve"> </w:t>
      </w:r>
    </w:p>
    <w:p w14:paraId="29A3EBC8" w14:textId="77777777" w:rsidR="00D625F1" w:rsidRPr="00D625F1" w:rsidRDefault="00D625F1" w:rsidP="00D625F1"/>
    <w:p w14:paraId="5FC60BCF" w14:textId="77777777" w:rsidR="00F376EF" w:rsidRDefault="00F376EF" w:rsidP="00F376EF">
      <w:pPr>
        <w:shd w:val="clear" w:color="auto" w:fill="FEFEFE"/>
        <w:rPr>
          <w:rFonts w:asciiTheme="majorHAnsi" w:eastAsia="Times New Roman" w:hAnsiTheme="majorHAnsi" w:cs="Tahoma"/>
          <w:color w:val="0A0A0A"/>
          <w:spacing w:val="8"/>
          <w:sz w:val="20"/>
          <w:szCs w:val="20"/>
        </w:rPr>
      </w:pPr>
    </w:p>
    <w:p w14:paraId="0F7E49D7" w14:textId="77777777" w:rsidR="00306ADF" w:rsidRDefault="00306ADF" w:rsidP="00306ADF">
      <w:pPr>
        <w:shd w:val="clear" w:color="auto" w:fill="FEFEFE"/>
        <w:rPr>
          <w:rFonts w:asciiTheme="majorHAnsi" w:eastAsia="Times New Roman" w:hAnsiTheme="majorHAnsi" w:cs="Tahoma"/>
          <w:b/>
          <w:bCs/>
          <w:color w:val="0A0A0A"/>
          <w:spacing w:val="8"/>
          <w:sz w:val="20"/>
          <w:szCs w:val="20"/>
        </w:rPr>
      </w:pPr>
    </w:p>
    <w:p w14:paraId="365A7767" w14:textId="77777777" w:rsidR="00ED471F" w:rsidRDefault="00ED471F">
      <w:pPr>
        <w:rPr>
          <w:rFonts w:asciiTheme="majorHAnsi" w:eastAsiaTheme="majorEastAsia" w:hAnsiTheme="majorHAnsi" w:cstheme="majorBidi"/>
          <w:b/>
          <w:bCs/>
          <w:color w:val="000000" w:themeColor="text1"/>
          <w:sz w:val="28"/>
          <w:szCs w:val="28"/>
        </w:rPr>
      </w:pPr>
      <w:r>
        <w:br w:type="page"/>
      </w:r>
    </w:p>
    <w:p w14:paraId="47A3866E" w14:textId="77777777" w:rsidR="00ED471F" w:rsidRPr="00653399" w:rsidRDefault="00ED471F" w:rsidP="002F380C">
      <w:pPr>
        <w:pStyle w:val="Heading1"/>
        <w:rPr>
          <w:sz w:val="16"/>
          <w:szCs w:val="16"/>
        </w:rPr>
      </w:pPr>
    </w:p>
    <w:p w14:paraId="7AE37D77" w14:textId="4278FBA3" w:rsidR="00306ADF" w:rsidRDefault="00E62A6A" w:rsidP="002F380C">
      <w:pPr>
        <w:pStyle w:val="Heading1"/>
      </w:pPr>
      <w:bookmarkStart w:id="43" w:name="_Toc389486586"/>
      <w:r>
        <w:t>ANNEXES</w:t>
      </w:r>
      <w:bookmarkEnd w:id="43"/>
    </w:p>
    <w:p w14:paraId="04B7D0FA" w14:textId="77777777" w:rsidR="0090714E" w:rsidRDefault="0090714E" w:rsidP="0090714E"/>
    <w:p w14:paraId="40F4BA25" w14:textId="65788AA9" w:rsidR="00F376EF" w:rsidRPr="00667047" w:rsidRDefault="00667047" w:rsidP="00F376EF">
      <w:pPr>
        <w:shd w:val="clear" w:color="auto" w:fill="FEFEFE"/>
        <w:rPr>
          <w:rFonts w:asciiTheme="majorHAnsi" w:eastAsia="Times New Roman" w:hAnsiTheme="majorHAnsi" w:cs="Tahoma"/>
          <w:color w:val="000000" w:themeColor="text1"/>
          <w:spacing w:val="8"/>
          <w:sz w:val="20"/>
          <w:szCs w:val="20"/>
        </w:rPr>
      </w:pPr>
      <w:r>
        <w:rPr>
          <w:rFonts w:asciiTheme="majorHAnsi" w:hAnsiTheme="majorHAnsi"/>
          <w:color w:val="000000" w:themeColor="text1"/>
        </w:rPr>
        <w:t>(Annexes are attached in the same order as they are referenced in the body of this report).</w:t>
      </w:r>
    </w:p>
    <w:p w14:paraId="43141D86" w14:textId="77777777" w:rsidR="00ED471F" w:rsidRDefault="00ED471F">
      <w:pPr>
        <w:rPr>
          <w:rFonts w:asciiTheme="majorHAnsi" w:eastAsiaTheme="majorEastAsia" w:hAnsiTheme="majorHAnsi" w:cstheme="majorBidi"/>
          <w:b/>
          <w:bCs/>
          <w:color w:val="000000" w:themeColor="text1"/>
        </w:rPr>
      </w:pPr>
      <w:r>
        <w:br w:type="page"/>
      </w:r>
    </w:p>
    <w:p w14:paraId="75BD76C4" w14:textId="77777777" w:rsidR="00ED471F" w:rsidRPr="00667047" w:rsidRDefault="00ED471F" w:rsidP="00971380">
      <w:pPr>
        <w:pStyle w:val="Heading2"/>
        <w:rPr>
          <w:sz w:val="16"/>
          <w:szCs w:val="16"/>
        </w:rPr>
      </w:pPr>
    </w:p>
    <w:p w14:paraId="04513F90" w14:textId="2610B70D" w:rsidR="00306ADF" w:rsidRPr="00680985" w:rsidRDefault="00F376EF" w:rsidP="00667047">
      <w:pPr>
        <w:pStyle w:val="Heading2"/>
        <w:spacing w:before="0"/>
      </w:pPr>
      <w:bookmarkStart w:id="44" w:name="_Toc389486587"/>
      <w:r>
        <w:t xml:space="preserve">Annex 1: </w:t>
      </w:r>
      <w:r w:rsidR="002912E4">
        <w:t xml:space="preserve">MTR </w:t>
      </w:r>
      <w:r>
        <w:t>Terms of Reference</w:t>
      </w:r>
      <w:bookmarkEnd w:id="44"/>
    </w:p>
    <w:p w14:paraId="4CBE7A8E" w14:textId="77777777" w:rsidR="00F376EF" w:rsidRDefault="00F376EF" w:rsidP="00F376EF">
      <w:pPr>
        <w:shd w:val="clear" w:color="auto" w:fill="FEFEFE"/>
        <w:rPr>
          <w:rFonts w:asciiTheme="majorHAnsi" w:eastAsia="Times New Roman" w:hAnsiTheme="majorHAnsi" w:cs="Tahoma"/>
          <w:color w:val="0A0A0A"/>
          <w:spacing w:val="8"/>
          <w:sz w:val="20"/>
          <w:szCs w:val="20"/>
        </w:rPr>
      </w:pPr>
    </w:p>
    <w:tbl>
      <w:tblPr>
        <w:tblW w:w="5000" w:type="pct"/>
        <w:tblBorders>
          <w:left w:val="nil"/>
          <w:right w:val="nil"/>
        </w:tblBorders>
        <w:tblLook w:val="0000" w:firstRow="0" w:lastRow="0" w:firstColumn="0" w:lastColumn="0" w:noHBand="0" w:noVBand="0"/>
      </w:tblPr>
      <w:tblGrid>
        <w:gridCol w:w="4075"/>
        <w:gridCol w:w="5183"/>
      </w:tblGrid>
      <w:tr w:rsidR="00962A2C" w:rsidRPr="000A2A89" w14:paraId="18CC8F74" w14:textId="77777777" w:rsidTr="00FA1657">
        <w:tc>
          <w:tcPr>
            <w:tcW w:w="5000" w:type="pct"/>
            <w:gridSpan w:val="2"/>
            <w:tcMar>
              <w:top w:w="20" w:type="nil"/>
              <w:left w:w="20" w:type="nil"/>
              <w:bottom w:w="20" w:type="nil"/>
              <w:right w:w="20" w:type="nil"/>
            </w:tcMar>
          </w:tcPr>
          <w:p w14:paraId="40E9CD0E" w14:textId="77777777" w:rsidR="00962A2C" w:rsidRPr="000A2A89" w:rsidRDefault="00962A2C" w:rsidP="00FA1657">
            <w:pPr>
              <w:autoSpaceDE w:val="0"/>
              <w:autoSpaceDN w:val="0"/>
              <w:adjustRightInd w:val="0"/>
              <w:jc w:val="center"/>
              <w:rPr>
                <w:rFonts w:asciiTheme="majorHAnsi" w:hAnsiTheme="majorHAnsi" w:cs="TT15Et00"/>
                <w:b/>
                <w:sz w:val="16"/>
                <w:szCs w:val="16"/>
              </w:rPr>
            </w:pPr>
            <w:r w:rsidRPr="000A2A89">
              <w:rPr>
                <w:rFonts w:asciiTheme="majorHAnsi" w:hAnsiTheme="majorHAnsi" w:cs="TT15Et00"/>
                <w:b/>
                <w:sz w:val="16"/>
                <w:szCs w:val="16"/>
              </w:rPr>
              <w:t>TERMS OF REFERENCE</w:t>
            </w:r>
          </w:p>
          <w:p w14:paraId="646C71EB" w14:textId="77777777" w:rsidR="00962A2C" w:rsidRPr="000A2A89" w:rsidRDefault="00962A2C" w:rsidP="00FA1657">
            <w:pPr>
              <w:pBdr>
                <w:bottom w:val="single" w:sz="12" w:space="1" w:color="auto"/>
              </w:pBdr>
              <w:autoSpaceDE w:val="0"/>
              <w:autoSpaceDN w:val="0"/>
              <w:adjustRightInd w:val="0"/>
              <w:jc w:val="center"/>
              <w:rPr>
                <w:rFonts w:asciiTheme="majorHAnsi" w:hAnsiTheme="majorHAnsi" w:cs="TT15Et00"/>
                <w:b/>
                <w:sz w:val="16"/>
                <w:szCs w:val="16"/>
              </w:rPr>
            </w:pPr>
            <w:r w:rsidRPr="000A2A89">
              <w:rPr>
                <w:rFonts w:asciiTheme="majorHAnsi" w:hAnsiTheme="majorHAnsi" w:cs="TT15Et00"/>
                <w:b/>
                <w:sz w:val="16"/>
                <w:szCs w:val="16"/>
              </w:rPr>
              <w:t>UNDP-GEF Mid-Term Review Consultant (International)</w:t>
            </w:r>
          </w:p>
          <w:p w14:paraId="2F5B2A6D" w14:textId="77777777" w:rsidR="00962A2C" w:rsidRPr="000A2A89" w:rsidRDefault="00962A2C" w:rsidP="00FA1657">
            <w:pPr>
              <w:autoSpaceDE w:val="0"/>
              <w:autoSpaceDN w:val="0"/>
              <w:adjustRightInd w:val="0"/>
              <w:jc w:val="center"/>
              <w:rPr>
                <w:rFonts w:asciiTheme="majorHAnsi" w:eastAsia="MS Mincho" w:hAnsiTheme="majorHAnsi"/>
                <w:b/>
                <w:sz w:val="16"/>
                <w:szCs w:val="16"/>
                <w:lang w:val="en-GB" w:bidi="th-TH"/>
              </w:rPr>
            </w:pPr>
            <w:r w:rsidRPr="000A2A89">
              <w:rPr>
                <w:rFonts w:asciiTheme="majorHAnsi" w:eastAsia="MS Mincho" w:hAnsiTheme="majorHAnsi"/>
                <w:b/>
                <w:sz w:val="16"/>
                <w:szCs w:val="16"/>
                <w:lang w:val="en-GB" w:bidi="th-TH"/>
              </w:rPr>
              <w:t>Implementing the Strategic Action Programme for the Yellow Sea Large Marine Ecosystem: Restoring Ecosystem Goods and Services and Consolidation of a Long-term Regional Environmental Governance Framework</w:t>
            </w:r>
          </w:p>
          <w:p w14:paraId="57775A35" w14:textId="77777777" w:rsidR="00962A2C" w:rsidRPr="000A2A89" w:rsidRDefault="00962A2C" w:rsidP="00FA1657">
            <w:pPr>
              <w:widowControl w:val="0"/>
              <w:autoSpaceDE w:val="0"/>
              <w:autoSpaceDN w:val="0"/>
              <w:adjustRightInd w:val="0"/>
              <w:jc w:val="center"/>
              <w:rPr>
                <w:rFonts w:asciiTheme="majorHAnsi" w:hAnsiTheme="majorHAnsi" w:cs="Arial"/>
                <w:sz w:val="16"/>
                <w:szCs w:val="16"/>
                <w:lang w:val="en-GB"/>
              </w:rPr>
            </w:pPr>
          </w:p>
        </w:tc>
      </w:tr>
      <w:tr w:rsidR="00962A2C" w:rsidRPr="000A2A89" w14:paraId="76B72EE5" w14:textId="77777777" w:rsidTr="00FA1657">
        <w:tc>
          <w:tcPr>
            <w:tcW w:w="2201" w:type="pct"/>
            <w:tcMar>
              <w:top w:w="20" w:type="nil"/>
              <w:left w:w="20" w:type="nil"/>
              <w:bottom w:w="20" w:type="nil"/>
              <w:right w:w="20" w:type="nil"/>
            </w:tcMar>
          </w:tcPr>
          <w:p w14:paraId="7AA813B4"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proofErr w:type="gramStart"/>
            <w:r w:rsidRPr="000A2A89">
              <w:rPr>
                <w:rFonts w:asciiTheme="majorHAnsi" w:hAnsiTheme="majorHAnsi" w:cs="Arial"/>
                <w:b/>
                <w:bCs/>
                <w:sz w:val="16"/>
                <w:szCs w:val="16"/>
              </w:rPr>
              <w:t>Location :</w:t>
            </w:r>
            <w:proofErr w:type="gramEnd"/>
          </w:p>
        </w:tc>
        <w:tc>
          <w:tcPr>
            <w:tcW w:w="2799" w:type="pct"/>
            <w:tcMar>
              <w:top w:w="20" w:type="nil"/>
              <w:left w:w="20" w:type="nil"/>
              <w:bottom w:w="20" w:type="nil"/>
              <w:right w:w="20" w:type="nil"/>
            </w:tcMar>
          </w:tcPr>
          <w:p w14:paraId="1D08D3EF"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Home-Based, with Mission Travels to China and Republic of Korea (refer to details below)</w:t>
            </w:r>
          </w:p>
        </w:tc>
      </w:tr>
      <w:tr w:rsidR="00962A2C" w:rsidRPr="000A2A89" w14:paraId="2C6105A8" w14:textId="77777777" w:rsidTr="00FA1657">
        <w:tc>
          <w:tcPr>
            <w:tcW w:w="2201" w:type="pct"/>
            <w:tcMar>
              <w:top w:w="20" w:type="nil"/>
              <w:left w:w="20" w:type="nil"/>
              <w:bottom w:w="20" w:type="nil"/>
              <w:right w:w="20" w:type="nil"/>
            </w:tcMar>
          </w:tcPr>
          <w:p w14:paraId="6C8EF46F"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b/>
                <w:bCs/>
                <w:sz w:val="16"/>
                <w:szCs w:val="16"/>
              </w:rPr>
              <w:t xml:space="preserve">Application </w:t>
            </w:r>
            <w:proofErr w:type="gramStart"/>
            <w:r w:rsidRPr="000A2A89">
              <w:rPr>
                <w:rFonts w:asciiTheme="majorHAnsi" w:hAnsiTheme="majorHAnsi" w:cs="Arial"/>
                <w:b/>
                <w:bCs/>
                <w:sz w:val="16"/>
                <w:szCs w:val="16"/>
              </w:rPr>
              <w:t>Deadline :</w:t>
            </w:r>
            <w:proofErr w:type="gramEnd"/>
          </w:p>
        </w:tc>
        <w:tc>
          <w:tcPr>
            <w:tcW w:w="2799" w:type="pct"/>
            <w:tcMar>
              <w:top w:w="20" w:type="nil"/>
              <w:left w:w="20" w:type="nil"/>
              <w:bottom w:w="20" w:type="nil"/>
              <w:right w:w="20" w:type="nil"/>
            </w:tcMar>
          </w:tcPr>
          <w:p w14:paraId="4344403C"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 xml:space="preserve">25-February-18 </w:t>
            </w:r>
            <w:r w:rsidRPr="000A2A89">
              <w:rPr>
                <w:rFonts w:asciiTheme="majorHAnsi" w:hAnsiTheme="majorHAnsi" w:cs="Arial"/>
                <w:b/>
                <w:bCs/>
                <w:sz w:val="16"/>
                <w:szCs w:val="16"/>
              </w:rPr>
              <w:t>(Midnight New York, USA)</w:t>
            </w:r>
          </w:p>
        </w:tc>
      </w:tr>
      <w:tr w:rsidR="00962A2C" w:rsidRPr="000A2A89" w14:paraId="1657D91F" w14:textId="77777777" w:rsidTr="00FA1657">
        <w:tc>
          <w:tcPr>
            <w:tcW w:w="2201" w:type="pct"/>
            <w:tcMar>
              <w:top w:w="20" w:type="nil"/>
              <w:left w:w="20" w:type="nil"/>
              <w:bottom w:w="20" w:type="nil"/>
              <w:right w:w="20" w:type="nil"/>
            </w:tcMar>
          </w:tcPr>
          <w:p w14:paraId="2122B8ED"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b/>
                <w:bCs/>
                <w:sz w:val="16"/>
                <w:szCs w:val="16"/>
              </w:rPr>
              <w:t xml:space="preserve">Type of </w:t>
            </w:r>
            <w:proofErr w:type="gramStart"/>
            <w:r w:rsidRPr="000A2A89">
              <w:rPr>
                <w:rFonts w:asciiTheme="majorHAnsi" w:hAnsiTheme="majorHAnsi" w:cs="Arial"/>
                <w:b/>
                <w:bCs/>
                <w:sz w:val="16"/>
                <w:szCs w:val="16"/>
              </w:rPr>
              <w:t>Contract :</w:t>
            </w:r>
            <w:proofErr w:type="gramEnd"/>
          </w:p>
        </w:tc>
        <w:tc>
          <w:tcPr>
            <w:tcW w:w="2799" w:type="pct"/>
            <w:tcMar>
              <w:top w:w="20" w:type="nil"/>
              <w:left w:w="20" w:type="nil"/>
              <w:bottom w:w="20" w:type="nil"/>
              <w:right w:w="20" w:type="nil"/>
            </w:tcMar>
          </w:tcPr>
          <w:p w14:paraId="4C1D2D18"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Individual Contract</w:t>
            </w:r>
          </w:p>
        </w:tc>
      </w:tr>
      <w:tr w:rsidR="00962A2C" w:rsidRPr="000A2A89" w14:paraId="2CBDA218" w14:textId="77777777" w:rsidTr="00FA1657">
        <w:tc>
          <w:tcPr>
            <w:tcW w:w="2201" w:type="pct"/>
            <w:tcMar>
              <w:top w:w="20" w:type="nil"/>
              <w:left w:w="20" w:type="nil"/>
              <w:bottom w:w="20" w:type="nil"/>
              <w:right w:w="20" w:type="nil"/>
            </w:tcMar>
          </w:tcPr>
          <w:p w14:paraId="43314737"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b/>
                <w:bCs/>
                <w:sz w:val="16"/>
                <w:szCs w:val="16"/>
              </w:rPr>
              <w:t xml:space="preserve">Post </w:t>
            </w:r>
            <w:proofErr w:type="gramStart"/>
            <w:r w:rsidRPr="000A2A89">
              <w:rPr>
                <w:rFonts w:asciiTheme="majorHAnsi" w:hAnsiTheme="majorHAnsi" w:cs="Arial"/>
                <w:b/>
                <w:bCs/>
                <w:sz w:val="16"/>
                <w:szCs w:val="16"/>
              </w:rPr>
              <w:t>Level :</w:t>
            </w:r>
            <w:proofErr w:type="gramEnd"/>
          </w:p>
        </w:tc>
        <w:tc>
          <w:tcPr>
            <w:tcW w:w="2799" w:type="pct"/>
            <w:tcMar>
              <w:top w:w="20" w:type="nil"/>
              <w:left w:w="20" w:type="nil"/>
              <w:bottom w:w="20" w:type="nil"/>
              <w:right w:w="20" w:type="nil"/>
            </w:tcMar>
          </w:tcPr>
          <w:p w14:paraId="5485D15C"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International Consultant</w:t>
            </w:r>
          </w:p>
        </w:tc>
      </w:tr>
      <w:tr w:rsidR="00962A2C" w:rsidRPr="000A2A89" w14:paraId="6AC0F52B" w14:textId="77777777" w:rsidTr="00FA1657">
        <w:tc>
          <w:tcPr>
            <w:tcW w:w="2201" w:type="pct"/>
            <w:tcMar>
              <w:top w:w="20" w:type="nil"/>
              <w:left w:w="20" w:type="nil"/>
              <w:bottom w:w="20" w:type="nil"/>
              <w:right w:w="20" w:type="nil"/>
            </w:tcMar>
          </w:tcPr>
          <w:p w14:paraId="02004D3C" w14:textId="77777777" w:rsidR="00962A2C" w:rsidRPr="000A2A89" w:rsidRDefault="00962A2C" w:rsidP="00FA1657">
            <w:pPr>
              <w:widowControl w:val="0"/>
              <w:autoSpaceDE w:val="0"/>
              <w:autoSpaceDN w:val="0"/>
              <w:adjustRightInd w:val="0"/>
              <w:jc w:val="both"/>
              <w:rPr>
                <w:rFonts w:asciiTheme="majorHAnsi" w:hAnsiTheme="majorHAnsi" w:cs="Arial"/>
                <w:b/>
                <w:bCs/>
                <w:sz w:val="16"/>
                <w:szCs w:val="16"/>
              </w:rPr>
            </w:pPr>
            <w:r w:rsidRPr="000A2A89">
              <w:rPr>
                <w:rFonts w:asciiTheme="majorHAnsi" w:hAnsiTheme="majorHAnsi" w:cs="Arial"/>
                <w:b/>
                <w:bCs/>
                <w:sz w:val="16"/>
                <w:szCs w:val="16"/>
              </w:rPr>
              <w:t xml:space="preserve">Languages </w:t>
            </w:r>
            <w:proofErr w:type="gramStart"/>
            <w:r w:rsidRPr="000A2A89">
              <w:rPr>
                <w:rFonts w:asciiTheme="majorHAnsi" w:hAnsiTheme="majorHAnsi" w:cs="Arial"/>
                <w:b/>
                <w:bCs/>
                <w:sz w:val="16"/>
                <w:szCs w:val="16"/>
              </w:rPr>
              <w:t>Required :</w:t>
            </w:r>
            <w:proofErr w:type="gramEnd"/>
          </w:p>
        </w:tc>
        <w:tc>
          <w:tcPr>
            <w:tcW w:w="2799" w:type="pct"/>
            <w:tcMar>
              <w:top w:w="20" w:type="nil"/>
              <w:left w:w="20" w:type="nil"/>
              <w:bottom w:w="20" w:type="nil"/>
              <w:right w:w="20" w:type="nil"/>
            </w:tcMar>
          </w:tcPr>
          <w:p w14:paraId="609FBA75"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English</w:t>
            </w:r>
          </w:p>
        </w:tc>
      </w:tr>
      <w:tr w:rsidR="00962A2C" w:rsidRPr="000A2A89" w14:paraId="12172FFC" w14:textId="77777777" w:rsidTr="00FA1657">
        <w:tc>
          <w:tcPr>
            <w:tcW w:w="2201" w:type="pct"/>
            <w:tcMar>
              <w:top w:w="20" w:type="nil"/>
              <w:left w:w="20" w:type="nil"/>
              <w:bottom w:w="20" w:type="nil"/>
              <w:right w:w="20" w:type="nil"/>
            </w:tcMar>
          </w:tcPr>
          <w:p w14:paraId="078A5B3A"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b/>
                <w:bCs/>
                <w:sz w:val="16"/>
                <w:szCs w:val="16"/>
              </w:rPr>
              <w:t xml:space="preserve">Starting </w:t>
            </w:r>
            <w:proofErr w:type="gramStart"/>
            <w:r w:rsidRPr="000A2A89">
              <w:rPr>
                <w:rFonts w:asciiTheme="majorHAnsi" w:hAnsiTheme="majorHAnsi" w:cs="Arial"/>
                <w:b/>
                <w:bCs/>
                <w:sz w:val="16"/>
                <w:szCs w:val="16"/>
              </w:rPr>
              <w:t>Date :</w:t>
            </w:r>
            <w:proofErr w:type="gramEnd"/>
          </w:p>
        </w:tc>
        <w:tc>
          <w:tcPr>
            <w:tcW w:w="2799" w:type="pct"/>
            <w:tcMar>
              <w:top w:w="20" w:type="nil"/>
              <w:left w:w="20" w:type="nil"/>
              <w:bottom w:w="20" w:type="nil"/>
              <w:right w:w="20" w:type="nil"/>
            </w:tcMar>
          </w:tcPr>
          <w:p w14:paraId="61DA630F"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12-March-2018 (date assignment expected to start)</w:t>
            </w:r>
          </w:p>
        </w:tc>
      </w:tr>
      <w:tr w:rsidR="00962A2C" w:rsidRPr="000A2A89" w14:paraId="0D70E2D2" w14:textId="77777777" w:rsidTr="00FA1657">
        <w:tc>
          <w:tcPr>
            <w:tcW w:w="2201" w:type="pct"/>
            <w:tcMar>
              <w:top w:w="20" w:type="nil"/>
              <w:left w:w="20" w:type="nil"/>
              <w:bottom w:w="20" w:type="nil"/>
              <w:right w:w="20" w:type="nil"/>
            </w:tcMar>
          </w:tcPr>
          <w:p w14:paraId="1E98A1DA"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b/>
                <w:bCs/>
                <w:sz w:val="16"/>
                <w:szCs w:val="16"/>
              </w:rPr>
              <w:t xml:space="preserve">Duration of Initial </w:t>
            </w:r>
            <w:proofErr w:type="gramStart"/>
            <w:r w:rsidRPr="000A2A89">
              <w:rPr>
                <w:rFonts w:asciiTheme="majorHAnsi" w:hAnsiTheme="majorHAnsi" w:cs="Arial"/>
                <w:b/>
                <w:bCs/>
                <w:sz w:val="16"/>
                <w:szCs w:val="16"/>
              </w:rPr>
              <w:t>Contract :</w:t>
            </w:r>
            <w:proofErr w:type="gramEnd"/>
          </w:p>
        </w:tc>
        <w:tc>
          <w:tcPr>
            <w:tcW w:w="2799" w:type="pct"/>
            <w:tcMar>
              <w:top w:w="20" w:type="nil"/>
              <w:left w:w="20" w:type="nil"/>
              <w:bottom w:w="20" w:type="nil"/>
              <w:right w:w="20" w:type="nil"/>
            </w:tcMar>
          </w:tcPr>
          <w:p w14:paraId="6085F0B9"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35 working days (refer to details below)</w:t>
            </w:r>
          </w:p>
        </w:tc>
      </w:tr>
      <w:tr w:rsidR="00962A2C" w:rsidRPr="000A2A89" w14:paraId="7B0B40CE" w14:textId="77777777" w:rsidTr="00FA1657">
        <w:tc>
          <w:tcPr>
            <w:tcW w:w="2201" w:type="pct"/>
            <w:tcMar>
              <w:top w:w="20" w:type="nil"/>
              <w:left w:w="20" w:type="nil"/>
              <w:bottom w:w="20" w:type="nil"/>
              <w:right w:w="20" w:type="nil"/>
            </w:tcMar>
          </w:tcPr>
          <w:p w14:paraId="3EBA3E33"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b/>
                <w:bCs/>
                <w:sz w:val="16"/>
                <w:szCs w:val="16"/>
              </w:rPr>
              <w:t>Expected Duration of Assignment:</w:t>
            </w:r>
          </w:p>
        </w:tc>
        <w:tc>
          <w:tcPr>
            <w:tcW w:w="2799" w:type="pct"/>
            <w:tcMar>
              <w:top w:w="20" w:type="nil"/>
              <w:left w:w="20" w:type="nil"/>
              <w:bottom w:w="20" w:type="nil"/>
              <w:right w:w="20" w:type="nil"/>
            </w:tcMar>
          </w:tcPr>
          <w:p w14:paraId="09F0EEF1" w14:textId="77777777" w:rsidR="00962A2C" w:rsidRPr="000A2A89" w:rsidRDefault="00962A2C" w:rsidP="00FA1657">
            <w:pPr>
              <w:widowControl w:val="0"/>
              <w:autoSpaceDE w:val="0"/>
              <w:autoSpaceDN w:val="0"/>
              <w:adjustRightInd w:val="0"/>
              <w:jc w:val="both"/>
              <w:rPr>
                <w:rFonts w:asciiTheme="majorHAnsi" w:hAnsiTheme="majorHAnsi" w:cs="Arial"/>
                <w:sz w:val="16"/>
                <w:szCs w:val="16"/>
              </w:rPr>
            </w:pPr>
            <w:r w:rsidRPr="000A2A89">
              <w:rPr>
                <w:rFonts w:asciiTheme="majorHAnsi" w:hAnsiTheme="majorHAnsi" w:cs="Arial"/>
                <w:sz w:val="16"/>
                <w:szCs w:val="16"/>
              </w:rPr>
              <w:t>From March 12, 2018 to September 30, 2018</w:t>
            </w:r>
          </w:p>
        </w:tc>
      </w:tr>
    </w:tbl>
    <w:p w14:paraId="79C213F2"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25842786"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xml:space="preserve">Implementing the Strategic Action </w:t>
      </w:r>
      <w:proofErr w:type="spellStart"/>
      <w:r w:rsidRPr="000A2A89">
        <w:rPr>
          <w:rFonts w:asciiTheme="majorHAnsi" w:eastAsia="Times New Roman" w:hAnsiTheme="majorHAnsi" w:cs="Tahoma"/>
          <w:b/>
          <w:bCs/>
          <w:spacing w:val="8"/>
          <w:sz w:val="16"/>
          <w:szCs w:val="16"/>
        </w:rPr>
        <w:t>Programme</w:t>
      </w:r>
      <w:proofErr w:type="spellEnd"/>
      <w:r w:rsidRPr="000A2A89">
        <w:rPr>
          <w:rFonts w:asciiTheme="majorHAnsi" w:eastAsia="Times New Roman" w:hAnsiTheme="majorHAnsi" w:cs="Tahoma"/>
          <w:b/>
          <w:bCs/>
          <w:spacing w:val="8"/>
          <w:sz w:val="16"/>
          <w:szCs w:val="16"/>
        </w:rPr>
        <w:t xml:space="preserve"> for the Yellow Sea Large Marine Ecosystem: Restoring Ecosystem Goods and Services and Consolidation of a Long-term Regional Environmental Governance Framework</w:t>
      </w:r>
    </w:p>
    <w:p w14:paraId="59ECF5DA" w14:textId="77777777" w:rsidR="00962A2C" w:rsidRDefault="00962A2C" w:rsidP="00962A2C">
      <w:pPr>
        <w:shd w:val="clear" w:color="auto" w:fill="FEFEFE"/>
        <w:rPr>
          <w:rFonts w:asciiTheme="majorHAnsi" w:eastAsia="Times New Roman" w:hAnsiTheme="majorHAnsi" w:cs="Tahoma"/>
          <w:b/>
          <w:bCs/>
          <w:spacing w:val="8"/>
          <w:sz w:val="16"/>
          <w:szCs w:val="16"/>
        </w:rPr>
      </w:pPr>
    </w:p>
    <w:p w14:paraId="72A0928B" w14:textId="77777777" w:rsidR="00962A2C" w:rsidRPr="008B4BF0" w:rsidRDefault="00962A2C" w:rsidP="00962A2C">
      <w:pPr>
        <w:shd w:val="clear" w:color="auto" w:fill="FEFEFE"/>
        <w:rPr>
          <w:rFonts w:asciiTheme="majorHAnsi" w:eastAsia="Times New Roman" w:hAnsiTheme="majorHAnsi" w:cs="Tahoma"/>
          <w:b/>
          <w:bCs/>
          <w:spacing w:val="8"/>
          <w:sz w:val="16"/>
          <w:szCs w:val="16"/>
        </w:rPr>
      </w:pPr>
      <w:r w:rsidRPr="000A2A89">
        <w:rPr>
          <w:rFonts w:asciiTheme="majorHAnsi" w:eastAsia="Times New Roman" w:hAnsiTheme="majorHAnsi" w:cs="Tahoma"/>
          <w:b/>
          <w:bCs/>
          <w:spacing w:val="8"/>
          <w:sz w:val="16"/>
          <w:szCs w:val="16"/>
        </w:rPr>
        <w:t>1. INTRODUCTION</w:t>
      </w:r>
    </w:p>
    <w:p w14:paraId="1522E359"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This is the Terms of Reference (</w:t>
      </w:r>
      <w:proofErr w:type="spellStart"/>
      <w:r w:rsidRPr="000A2A89">
        <w:rPr>
          <w:rFonts w:asciiTheme="majorHAnsi" w:eastAsia="Times New Roman" w:hAnsiTheme="majorHAnsi" w:cs="Tahoma"/>
          <w:spacing w:val="8"/>
          <w:sz w:val="16"/>
          <w:szCs w:val="16"/>
        </w:rPr>
        <w:t>ToR</w:t>
      </w:r>
      <w:proofErr w:type="spellEnd"/>
      <w:r w:rsidRPr="000A2A89">
        <w:rPr>
          <w:rFonts w:asciiTheme="majorHAnsi" w:eastAsia="Times New Roman" w:hAnsiTheme="majorHAnsi" w:cs="Tahoma"/>
          <w:spacing w:val="8"/>
          <w:sz w:val="16"/>
          <w:szCs w:val="16"/>
        </w:rPr>
        <w:t>) for the UNDP-GEF Midterm Review (MTR) of the full-sized project titled</w:t>
      </w:r>
      <w:r w:rsidRPr="000A2A89">
        <w:rPr>
          <w:rFonts w:asciiTheme="majorHAnsi" w:eastAsia="Times New Roman" w:hAnsiTheme="majorHAnsi" w:cs="Tahoma"/>
          <w:b/>
          <w:bCs/>
          <w:spacing w:val="8"/>
          <w:sz w:val="16"/>
          <w:szCs w:val="16"/>
        </w:rPr>
        <w:t> </w:t>
      </w:r>
      <w:r w:rsidRPr="000A2A89">
        <w:rPr>
          <w:rFonts w:asciiTheme="majorHAnsi" w:eastAsia="Times New Roman" w:hAnsiTheme="majorHAnsi" w:cs="Tahoma"/>
          <w:b/>
          <w:bCs/>
          <w:i/>
          <w:iCs/>
          <w:spacing w:val="8"/>
          <w:sz w:val="16"/>
          <w:szCs w:val="16"/>
        </w:rPr>
        <w:t xml:space="preserve">Implementing the Strategic Action </w:t>
      </w:r>
      <w:proofErr w:type="spellStart"/>
      <w:r w:rsidRPr="000A2A89">
        <w:rPr>
          <w:rFonts w:asciiTheme="majorHAnsi" w:eastAsia="Times New Roman" w:hAnsiTheme="majorHAnsi" w:cs="Tahoma"/>
          <w:b/>
          <w:bCs/>
          <w:i/>
          <w:iCs/>
          <w:spacing w:val="8"/>
          <w:sz w:val="16"/>
          <w:szCs w:val="16"/>
        </w:rPr>
        <w:t>Programme</w:t>
      </w:r>
      <w:proofErr w:type="spellEnd"/>
      <w:r w:rsidRPr="000A2A89">
        <w:rPr>
          <w:rFonts w:asciiTheme="majorHAnsi" w:eastAsia="Times New Roman" w:hAnsiTheme="majorHAnsi" w:cs="Tahoma"/>
          <w:b/>
          <w:bCs/>
          <w:i/>
          <w:iCs/>
          <w:spacing w:val="8"/>
          <w:sz w:val="16"/>
          <w:szCs w:val="16"/>
        </w:rPr>
        <w:t xml:space="preserve"> for the Yellow Sea Large Marine Ecosystem: Restoring Ecosystem Goods and Services and Consolidation of a Long-term Regional Environmental Governance Framework</w:t>
      </w:r>
      <w:r w:rsidRPr="000A2A89">
        <w:rPr>
          <w:rFonts w:asciiTheme="majorHAnsi" w:eastAsia="Times New Roman" w:hAnsiTheme="majorHAnsi" w:cs="Tahoma"/>
          <w:spacing w:val="8"/>
          <w:sz w:val="16"/>
          <w:szCs w:val="16"/>
        </w:rPr>
        <w:t xml:space="preserve">, which is to be undertaken in late March 2018. This four-year project was signed in July 2014, launched in July 2017, and is expected to terminate in July 2018. </w:t>
      </w:r>
      <w:proofErr w:type="gramStart"/>
      <w:r w:rsidRPr="000A2A89">
        <w:rPr>
          <w:rFonts w:asciiTheme="majorHAnsi" w:eastAsia="Times New Roman" w:hAnsiTheme="majorHAnsi" w:cs="Tahoma"/>
          <w:spacing w:val="8"/>
          <w:sz w:val="16"/>
          <w:szCs w:val="16"/>
        </w:rPr>
        <w:t>A project extension is anticipated by the participating countries based on the findings and recommendations of the mid-term evaluator</w:t>
      </w:r>
      <w:proofErr w:type="gramEnd"/>
      <w:r w:rsidRPr="000A2A89">
        <w:rPr>
          <w:rFonts w:asciiTheme="majorHAnsi" w:eastAsia="Times New Roman" w:hAnsiTheme="majorHAnsi" w:cs="Tahoma"/>
          <w:spacing w:val="8"/>
          <w:sz w:val="16"/>
          <w:szCs w:val="16"/>
        </w:rPr>
        <w:t xml:space="preserve">. In line with the UNDP-GEF Guidance on MTRs, this MTR process will be initiated before the submission of the second Project Implementation Report (PIR). This </w:t>
      </w:r>
      <w:proofErr w:type="spellStart"/>
      <w:r w:rsidRPr="000A2A89">
        <w:rPr>
          <w:rFonts w:asciiTheme="majorHAnsi" w:eastAsia="Times New Roman" w:hAnsiTheme="majorHAnsi" w:cs="Tahoma"/>
          <w:spacing w:val="8"/>
          <w:sz w:val="16"/>
          <w:szCs w:val="16"/>
        </w:rPr>
        <w:t>ToR</w:t>
      </w:r>
      <w:proofErr w:type="spellEnd"/>
      <w:r w:rsidRPr="000A2A89">
        <w:rPr>
          <w:rFonts w:asciiTheme="majorHAnsi" w:eastAsia="Times New Roman" w:hAnsiTheme="majorHAnsi" w:cs="Tahoma"/>
          <w:spacing w:val="8"/>
          <w:sz w:val="16"/>
          <w:szCs w:val="16"/>
        </w:rPr>
        <w:t xml:space="preserve"> sets out the expectations for this MTR.  The MTR process must follow the guidance outlined in the document </w:t>
      </w:r>
      <w:hyperlink r:id="rId47" w:history="1">
        <w:r w:rsidRPr="000A2A89">
          <w:rPr>
            <w:rFonts w:asciiTheme="majorHAnsi" w:eastAsia="Times New Roman" w:hAnsiTheme="majorHAnsi" w:cs="Tahoma"/>
            <w:spacing w:val="8"/>
            <w:sz w:val="16"/>
            <w:szCs w:val="16"/>
          </w:rPr>
          <w:t>Guidance For Conducting Midterm Reviews of UNDP-Supported, GEF-Financed Projects</w:t>
        </w:r>
      </w:hyperlink>
      <w:r w:rsidRPr="000A2A89">
        <w:rPr>
          <w:rFonts w:asciiTheme="majorHAnsi" w:eastAsia="Times New Roman" w:hAnsiTheme="majorHAnsi" w:cs="Tahoma"/>
          <w:spacing w:val="8"/>
          <w:sz w:val="16"/>
          <w:szCs w:val="16"/>
        </w:rPr>
        <w:t>.</w:t>
      </w:r>
    </w:p>
    <w:p w14:paraId="767882C1"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083D1383"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2. PROJECT BACKGROUND INFORMATION</w:t>
      </w:r>
    </w:p>
    <w:p w14:paraId="2A22438F"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Yellow Sea Large Marine Ecosystem is a water body bordered by China, RO Korea and DPR Korea, covering an area of 400,000 km2. Rivers discharge about 1.6 billion tons of sediment and 1,500 billion tones of freshwater into the Yellow Sea. The low flushing rate between Yellow Sea and East China Sea of one every seven years, combined with weak water circulation, makes this sea vulnerable to pollution and its coastal areas highly susceptible to localized pollution discharges. Qingdao, Dalian, Shanghai, Seoul/Incheon (RO Korea) and Pyongyang/</w:t>
      </w:r>
      <w:proofErr w:type="spellStart"/>
      <w:r w:rsidRPr="000A2A89">
        <w:rPr>
          <w:rFonts w:asciiTheme="majorHAnsi" w:eastAsia="Times New Roman" w:hAnsiTheme="majorHAnsi" w:cs="Tahoma"/>
          <w:spacing w:val="8"/>
          <w:sz w:val="16"/>
          <w:szCs w:val="16"/>
        </w:rPr>
        <w:t>Nampo</w:t>
      </w:r>
      <w:proofErr w:type="spellEnd"/>
      <w:r w:rsidRPr="000A2A89">
        <w:rPr>
          <w:rFonts w:asciiTheme="majorHAnsi" w:eastAsia="Times New Roman" w:hAnsiTheme="majorHAnsi" w:cs="Tahoma"/>
          <w:spacing w:val="8"/>
          <w:sz w:val="16"/>
          <w:szCs w:val="16"/>
        </w:rPr>
        <w:t xml:space="preserve"> (DRP Korea) are the five cities with over tens of millions of inhabitants bordering the sea. This population replies on the Yellow Sea LME’s ecosystem carrying capacity to provide capture fisheries resources in excess of two million tones per year, </w:t>
      </w:r>
      <w:proofErr w:type="spellStart"/>
      <w:r w:rsidRPr="000A2A89">
        <w:rPr>
          <w:rFonts w:asciiTheme="majorHAnsi" w:eastAsia="Times New Roman" w:hAnsiTheme="majorHAnsi" w:cs="Tahoma"/>
          <w:spacing w:val="8"/>
          <w:sz w:val="16"/>
          <w:szCs w:val="16"/>
        </w:rPr>
        <w:t>mariculture</w:t>
      </w:r>
      <w:proofErr w:type="spellEnd"/>
      <w:r w:rsidRPr="000A2A89">
        <w:rPr>
          <w:rFonts w:asciiTheme="majorHAnsi" w:eastAsia="Times New Roman" w:hAnsiTheme="majorHAnsi" w:cs="Tahoma"/>
          <w:spacing w:val="8"/>
          <w:sz w:val="16"/>
          <w:szCs w:val="16"/>
        </w:rPr>
        <w:t xml:space="preserve"> over 14 million tones per year, support for wildlife, provision of bathing beaches and tourism, and its capacity to absorb nutrients and other pollutants. Yet fishing efforts increased threefold between the 1960s and early 1980s, during which time the proportion of </w:t>
      </w:r>
      <w:proofErr w:type="spellStart"/>
      <w:r w:rsidRPr="000A2A89">
        <w:rPr>
          <w:rFonts w:asciiTheme="majorHAnsi" w:eastAsia="Times New Roman" w:hAnsiTheme="majorHAnsi" w:cs="Tahoma"/>
          <w:spacing w:val="8"/>
          <w:sz w:val="16"/>
          <w:szCs w:val="16"/>
        </w:rPr>
        <w:t>demersal</w:t>
      </w:r>
      <w:proofErr w:type="spellEnd"/>
      <w:r w:rsidRPr="000A2A89">
        <w:rPr>
          <w:rFonts w:asciiTheme="majorHAnsi" w:eastAsia="Times New Roman" w:hAnsiTheme="majorHAnsi" w:cs="Tahoma"/>
          <w:spacing w:val="8"/>
          <w:sz w:val="16"/>
          <w:szCs w:val="16"/>
        </w:rPr>
        <w:t xml:space="preserve"> species, such as small and large yellow croakers, </w:t>
      </w:r>
      <w:proofErr w:type="spellStart"/>
      <w:r w:rsidRPr="000A2A89">
        <w:rPr>
          <w:rFonts w:asciiTheme="majorHAnsi" w:eastAsia="Times New Roman" w:hAnsiTheme="majorHAnsi" w:cs="Tahoma"/>
          <w:spacing w:val="8"/>
          <w:sz w:val="16"/>
          <w:szCs w:val="16"/>
        </w:rPr>
        <w:t>hairtail</w:t>
      </w:r>
      <w:proofErr w:type="spellEnd"/>
      <w:r w:rsidRPr="000A2A89">
        <w:rPr>
          <w:rFonts w:asciiTheme="majorHAnsi" w:eastAsia="Times New Roman" w:hAnsiTheme="majorHAnsi" w:cs="Tahoma"/>
          <w:spacing w:val="8"/>
          <w:sz w:val="16"/>
          <w:szCs w:val="16"/>
        </w:rPr>
        <w:t xml:space="preserve">, flatfish and cod, declined by more than 40 percent in terms of biomass. Other major </w:t>
      </w:r>
      <w:proofErr w:type="spellStart"/>
      <w:r w:rsidRPr="000A2A89">
        <w:rPr>
          <w:rFonts w:asciiTheme="majorHAnsi" w:eastAsia="Times New Roman" w:hAnsiTheme="majorHAnsi" w:cs="Tahoma"/>
          <w:spacing w:val="8"/>
          <w:sz w:val="16"/>
          <w:szCs w:val="16"/>
        </w:rPr>
        <w:t>transboundary</w:t>
      </w:r>
      <w:proofErr w:type="spellEnd"/>
      <w:r w:rsidRPr="000A2A89">
        <w:rPr>
          <w:rFonts w:asciiTheme="majorHAnsi" w:eastAsia="Times New Roman" w:hAnsiTheme="majorHAnsi" w:cs="Tahoma"/>
          <w:spacing w:val="8"/>
          <w:sz w:val="16"/>
          <w:szCs w:val="16"/>
        </w:rPr>
        <w:t xml:space="preserve"> problems include increasing discharge of pollutants; changes to ecosystem structure leading to an increase in jellyfish and harmful algal blooms</w:t>
      </w:r>
      <w:proofErr w:type="gramStart"/>
      <w:r w:rsidRPr="000A2A89">
        <w:rPr>
          <w:rFonts w:asciiTheme="majorHAnsi" w:eastAsia="Times New Roman" w:hAnsiTheme="majorHAnsi" w:cs="Tahoma"/>
          <w:spacing w:val="8"/>
          <w:sz w:val="16"/>
          <w:szCs w:val="16"/>
        </w:rPr>
        <w:t>;</w:t>
      </w:r>
      <w:proofErr w:type="gramEnd"/>
      <w:r w:rsidRPr="000A2A89">
        <w:rPr>
          <w:rFonts w:asciiTheme="majorHAnsi" w:eastAsia="Times New Roman" w:hAnsiTheme="majorHAnsi" w:cs="Tahoma"/>
          <w:spacing w:val="8"/>
          <w:sz w:val="16"/>
          <w:szCs w:val="16"/>
        </w:rPr>
        <w:t xml:space="preserve"> 40 percent loss of coastal wetlands from reclamation and conversions projects. Severe environmental degradation has cost the country approximately nine percent of its gross national income in 2009. This situation has been further exacerbated by incomplete legislation and insufficient enforcement. The environmental foundation needed to sustain economic growth may be irreversibly altered, and the important human health implications of a deteriorating environment such as increased agriculture and food contamination and air and water pollution, have resulted in a series of efforts to improve the environment.</w:t>
      </w:r>
    </w:p>
    <w:p w14:paraId="7F869CE9"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The objective of the regional project is to achieve adaptive ecosystem-based management of the Yellow Sea Large Marine Ecosystem bordered by China, RO Korea and DPR Korea by fostering long-term sustainable institutional, policy and financial arrangements for effective ecosystem-based management of the Yellow Sea in accordance with the YSLME Strategic Action </w:t>
      </w:r>
      <w:proofErr w:type="spellStart"/>
      <w:r w:rsidRPr="000A2A89">
        <w:rPr>
          <w:rFonts w:asciiTheme="majorHAnsi" w:eastAsia="Times New Roman" w:hAnsiTheme="majorHAnsi" w:cs="Tahoma"/>
          <w:spacing w:val="8"/>
          <w:sz w:val="16"/>
          <w:szCs w:val="16"/>
        </w:rPr>
        <w:t>Programme</w:t>
      </w:r>
      <w:proofErr w:type="spellEnd"/>
      <w:r w:rsidRPr="000A2A89">
        <w:rPr>
          <w:rFonts w:asciiTheme="majorHAnsi" w:eastAsia="Times New Roman" w:hAnsiTheme="majorHAnsi" w:cs="Tahoma"/>
          <w:spacing w:val="8"/>
          <w:sz w:val="16"/>
          <w:szCs w:val="16"/>
        </w:rPr>
        <w:t xml:space="preserve"> (YSLME SAP) adopted by China and RO Korea in 2009.</w:t>
      </w:r>
    </w:p>
    <w:p w14:paraId="6A3EA049"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To achieve this objective, the project will support the formation of the YSLME Commission oversee the implementation of the YSLME SAP, innovate institutional arrangements, improve management capacity and quality of function. This includes, developing robust governmental coordination mechanisms, strengthening regulatory mechanisms while strengthening the incentive structure to promote environmental protection, developing mechanisms to link land and sea and resource use to carrying capacity, and systems for the participation of a range of stakeholders.</w:t>
      </w:r>
    </w:p>
    <w:p w14:paraId="7F980448"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There are four components in the project:</w:t>
      </w:r>
    </w:p>
    <w:p w14:paraId="05E9305A" w14:textId="77777777" w:rsidR="00962A2C" w:rsidRPr="000A2A89" w:rsidRDefault="00962A2C" w:rsidP="00962A2C">
      <w:pPr>
        <w:numPr>
          <w:ilvl w:val="0"/>
          <w:numId w:val="9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Sustainable national and regional cooperation for ecosystem based management.</w:t>
      </w:r>
    </w:p>
    <w:p w14:paraId="5DF09947" w14:textId="77777777" w:rsidR="00962A2C" w:rsidRPr="000A2A89" w:rsidRDefault="00962A2C" w:rsidP="00962A2C">
      <w:pPr>
        <w:numPr>
          <w:ilvl w:val="0"/>
          <w:numId w:val="9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Improved Ecosystem Carrying Capacity with respect to provisioning services.</w:t>
      </w:r>
    </w:p>
    <w:p w14:paraId="7235158D" w14:textId="77777777" w:rsidR="00962A2C" w:rsidRPr="000A2A89" w:rsidRDefault="00962A2C" w:rsidP="00962A2C">
      <w:pPr>
        <w:numPr>
          <w:ilvl w:val="0"/>
          <w:numId w:val="9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Improved Ecosystem Carrying Capacity with respect to regulating and cultural services.</w:t>
      </w:r>
    </w:p>
    <w:p w14:paraId="7988BD7A" w14:textId="77777777" w:rsidR="00962A2C" w:rsidRPr="000A2A89" w:rsidRDefault="00962A2C" w:rsidP="00962A2C">
      <w:pPr>
        <w:numPr>
          <w:ilvl w:val="0"/>
          <w:numId w:val="9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Improved Ecosystem Carrying Capacity with respect to supporting services.</w:t>
      </w:r>
    </w:p>
    <w:p w14:paraId="0DD9E9E2"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key outcomes sought are:</w:t>
      </w:r>
    </w:p>
    <w:p w14:paraId="7BEE409D" w14:textId="77777777" w:rsidR="00962A2C" w:rsidRPr="000A2A89" w:rsidRDefault="00962A2C" w:rsidP="00962A2C">
      <w:pPr>
        <w:numPr>
          <w:ilvl w:val="0"/>
          <w:numId w:val="10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Establishment of a self-sustaining cooperative mechanism for ecosystem-based management.</w:t>
      </w:r>
    </w:p>
    <w:p w14:paraId="7E31CC1B" w14:textId="77777777" w:rsidR="00962A2C" w:rsidRPr="000A2A89" w:rsidRDefault="00962A2C" w:rsidP="00962A2C">
      <w:pPr>
        <w:numPr>
          <w:ilvl w:val="0"/>
          <w:numId w:val="10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Recovery of depleted fish stocks and improved </w:t>
      </w:r>
      <w:proofErr w:type="spellStart"/>
      <w:r w:rsidRPr="000A2A89">
        <w:rPr>
          <w:rFonts w:asciiTheme="majorHAnsi" w:eastAsia="Times New Roman" w:hAnsiTheme="majorHAnsi" w:cs="Tahoma"/>
          <w:spacing w:val="8"/>
          <w:sz w:val="16"/>
          <w:szCs w:val="16"/>
        </w:rPr>
        <w:t>mariculture</w:t>
      </w:r>
      <w:proofErr w:type="spellEnd"/>
      <w:r w:rsidRPr="000A2A89">
        <w:rPr>
          <w:rFonts w:asciiTheme="majorHAnsi" w:eastAsia="Times New Roman" w:hAnsiTheme="majorHAnsi" w:cs="Tahoma"/>
          <w:spacing w:val="8"/>
          <w:sz w:val="16"/>
          <w:szCs w:val="16"/>
        </w:rPr>
        <w:t xml:space="preserve"> production and quality.</w:t>
      </w:r>
    </w:p>
    <w:p w14:paraId="5770186D" w14:textId="77777777" w:rsidR="00962A2C" w:rsidRPr="000A2A89" w:rsidRDefault="00962A2C" w:rsidP="00962A2C">
      <w:pPr>
        <w:numPr>
          <w:ilvl w:val="0"/>
          <w:numId w:val="10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Improved ecosystem health;</w:t>
      </w:r>
    </w:p>
    <w:p w14:paraId="0265E7BE" w14:textId="77777777" w:rsidR="00962A2C" w:rsidRPr="000A2A89" w:rsidRDefault="00962A2C" w:rsidP="00962A2C">
      <w:pPr>
        <w:numPr>
          <w:ilvl w:val="0"/>
          <w:numId w:val="100"/>
        </w:numPr>
        <w:shd w:val="clear" w:color="auto" w:fill="FEFEFE"/>
        <w:rPr>
          <w:rFonts w:asciiTheme="majorHAnsi" w:eastAsia="Times New Roman" w:hAnsiTheme="majorHAnsi" w:cs="Tahoma"/>
          <w:spacing w:val="8"/>
          <w:sz w:val="16"/>
          <w:szCs w:val="16"/>
        </w:rPr>
      </w:pPr>
      <w:proofErr w:type="gramStart"/>
      <w:r w:rsidRPr="000A2A89">
        <w:rPr>
          <w:rFonts w:asciiTheme="majorHAnsi" w:eastAsia="Times New Roman" w:hAnsiTheme="majorHAnsi" w:cs="Tahoma"/>
          <w:spacing w:val="8"/>
          <w:sz w:val="16"/>
          <w:szCs w:val="16"/>
        </w:rPr>
        <w:t>improved</w:t>
      </w:r>
      <w:proofErr w:type="gramEnd"/>
      <w:r w:rsidRPr="000A2A89">
        <w:rPr>
          <w:rFonts w:asciiTheme="majorHAnsi" w:eastAsia="Times New Roman" w:hAnsiTheme="majorHAnsi" w:cs="Tahoma"/>
          <w:spacing w:val="8"/>
          <w:sz w:val="16"/>
          <w:szCs w:val="16"/>
        </w:rPr>
        <w:t xml:space="preserve"> inter-</w:t>
      </w:r>
      <w:proofErr w:type="spellStart"/>
      <w:r w:rsidRPr="000A2A89">
        <w:rPr>
          <w:rFonts w:asciiTheme="majorHAnsi" w:eastAsia="Times New Roman" w:hAnsiTheme="majorHAnsi" w:cs="Tahoma"/>
          <w:spacing w:val="8"/>
          <w:sz w:val="16"/>
          <w:szCs w:val="16"/>
        </w:rPr>
        <w:t>sectoral</w:t>
      </w:r>
      <w:proofErr w:type="spellEnd"/>
      <w:r w:rsidRPr="000A2A89">
        <w:rPr>
          <w:rFonts w:asciiTheme="majorHAnsi" w:eastAsia="Times New Roman" w:hAnsiTheme="majorHAnsi" w:cs="Tahoma"/>
          <w:spacing w:val="8"/>
          <w:sz w:val="16"/>
          <w:szCs w:val="16"/>
        </w:rPr>
        <w:t xml:space="preserve"> coordination and mainstreaming of ecosystem based management principles at the national level, maintenance of habitat areas, strengthened stakeholder participation in management and improved policy making.</w:t>
      </w:r>
    </w:p>
    <w:p w14:paraId="1A7804D8" w14:textId="77777777" w:rsidR="00962A2C" w:rsidRDefault="00962A2C" w:rsidP="00962A2C">
      <w:pPr>
        <w:numPr>
          <w:ilvl w:val="0"/>
          <w:numId w:val="10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Skills and capacity significantly developed for region-wide ecosystem-based management.</w:t>
      </w:r>
    </w:p>
    <w:p w14:paraId="095E9B61" w14:textId="77777777" w:rsidR="00962A2C" w:rsidRPr="000A2A89" w:rsidRDefault="00962A2C" w:rsidP="00962A2C">
      <w:pPr>
        <w:shd w:val="clear" w:color="auto" w:fill="FEFEFE"/>
        <w:ind w:left="720"/>
        <w:rPr>
          <w:rFonts w:asciiTheme="majorHAnsi" w:eastAsia="Times New Roman" w:hAnsiTheme="majorHAnsi" w:cs="Tahoma"/>
          <w:spacing w:val="8"/>
          <w:sz w:val="16"/>
          <w:szCs w:val="16"/>
        </w:rPr>
      </w:pPr>
    </w:p>
    <w:p w14:paraId="0D7B989B"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3. OBJECTIVES OF THE MTR</w:t>
      </w:r>
    </w:p>
    <w:p w14:paraId="599A26E8"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will also review the project’s strategy, its risks to sustainability.</w:t>
      </w:r>
    </w:p>
    <w:p w14:paraId="09D37FC1"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11D8D10E"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4. MTR APPROACH &amp; METHODOLOGY</w:t>
      </w:r>
    </w:p>
    <w:p w14:paraId="45D8B39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The MTR must provide </w:t>
      </w:r>
      <w:proofErr w:type="gramStart"/>
      <w:r w:rsidRPr="000A2A89">
        <w:rPr>
          <w:rFonts w:asciiTheme="majorHAnsi" w:eastAsia="Times New Roman" w:hAnsiTheme="majorHAnsi" w:cs="Tahoma"/>
          <w:spacing w:val="8"/>
          <w:sz w:val="16"/>
          <w:szCs w:val="16"/>
        </w:rPr>
        <w:t>evidence based</w:t>
      </w:r>
      <w:proofErr w:type="gramEnd"/>
      <w:r w:rsidRPr="000A2A89">
        <w:rPr>
          <w:rFonts w:asciiTheme="majorHAnsi" w:eastAsia="Times New Roman" w:hAnsiTheme="majorHAnsi" w:cs="Tahoma"/>
          <w:spacing w:val="8"/>
          <w:sz w:val="16"/>
          <w:szCs w:val="16"/>
        </w:rPr>
        <w:t xml:space="preserve"> information that is credible, reliable and useful. The MTR Consultant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consultant considers useful for this evidence-based review).</w:t>
      </w:r>
    </w:p>
    <w:p w14:paraId="256DA555"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The MTR Consultant is expected to follow a collaborative and participatory </w:t>
      </w:r>
      <w:proofErr w:type="gramStart"/>
      <w:r w:rsidRPr="000A2A89">
        <w:rPr>
          <w:rFonts w:asciiTheme="majorHAnsi" w:eastAsia="Times New Roman" w:hAnsiTheme="majorHAnsi" w:cs="Tahoma"/>
          <w:spacing w:val="8"/>
          <w:sz w:val="16"/>
          <w:szCs w:val="16"/>
        </w:rPr>
        <w:t>approach[</w:t>
      </w:r>
      <w:proofErr w:type="gramEnd"/>
      <w:r w:rsidRPr="000A2A89">
        <w:rPr>
          <w:rFonts w:asciiTheme="majorHAnsi" w:eastAsia="Times New Roman" w:hAnsiTheme="majorHAnsi" w:cs="Tahoma"/>
          <w:spacing w:val="8"/>
          <w:sz w:val="16"/>
          <w:szCs w:val="16"/>
        </w:rPr>
        <w:t>1] ensuring close engagement with the focal agencies of the two participating countries, UNDP Country Office, the UNDP Regional Technical Advisor for International Waters and UNOPS.</w:t>
      </w:r>
    </w:p>
    <w:p w14:paraId="7A6C77AE"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Engagement of stakeholders is vital to a successful MTR</w:t>
      </w:r>
      <w:proofErr w:type="gramStart"/>
      <w:r w:rsidRPr="000A2A89">
        <w:rPr>
          <w:rFonts w:asciiTheme="majorHAnsi" w:eastAsia="Times New Roman" w:hAnsiTheme="majorHAnsi" w:cs="Tahoma"/>
          <w:spacing w:val="8"/>
          <w:sz w:val="16"/>
          <w:szCs w:val="16"/>
        </w:rPr>
        <w:t>.[</w:t>
      </w:r>
      <w:proofErr w:type="gramEnd"/>
      <w:r w:rsidRPr="000A2A89">
        <w:rPr>
          <w:rFonts w:asciiTheme="majorHAnsi" w:eastAsia="Times New Roman" w:hAnsiTheme="majorHAnsi" w:cs="Tahoma"/>
          <w:spacing w:val="8"/>
          <w:sz w:val="16"/>
          <w:szCs w:val="16"/>
        </w:rPr>
        <w:t>2] Stakeholder involvement should include interviews with stakeholders who have project responsibilities, including but not limited to; executing agencies, senior officials’ component leaders, key experts and consultants in the subject area, Project Board, project stakeholders, academia, local government and CSOs, etc. Additionally, the MTR Consultant is expected to conduct a field mission to all three countries and selected project sites. Interviews will be held with the government focal agencies per country and as well as other stakeholders.</w:t>
      </w:r>
    </w:p>
    <w:p w14:paraId="2E384B31"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final MTR report should describe the full MTR approach taken and the rationale for the approach making explicit the underlying assumptions, challenges, strengths and weaknesses about the methods and approach of the review.</w:t>
      </w:r>
    </w:p>
    <w:p w14:paraId="40A96FBE"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3F3096CD"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5. DETAILED SCOPE OF THE MTR</w:t>
      </w:r>
    </w:p>
    <w:p w14:paraId="46161AF4"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MTR Consultant will assess the following four categories of project progress. See the </w:t>
      </w:r>
      <w:r w:rsidRPr="000A2A89">
        <w:rPr>
          <w:rFonts w:asciiTheme="majorHAnsi" w:eastAsia="Times New Roman" w:hAnsiTheme="majorHAnsi" w:cs="Tahoma"/>
          <w:i/>
          <w:iCs/>
          <w:spacing w:val="8"/>
          <w:sz w:val="16"/>
          <w:szCs w:val="16"/>
        </w:rPr>
        <w:t>Guidance For Conducting Midterm Reviews of UNDP-Supported, GEF-Financed Projects</w:t>
      </w:r>
      <w:r w:rsidRPr="000A2A89">
        <w:rPr>
          <w:rFonts w:asciiTheme="majorHAnsi" w:eastAsia="Times New Roman" w:hAnsiTheme="majorHAnsi" w:cs="Tahoma"/>
          <w:spacing w:val="8"/>
          <w:sz w:val="16"/>
          <w:szCs w:val="16"/>
        </w:rPr>
        <w:t> for extended descriptions.</w:t>
      </w:r>
    </w:p>
    <w:p w14:paraId="5914CC5E" w14:textId="77777777" w:rsidR="00962A2C" w:rsidRPr="000A2A89" w:rsidRDefault="00962A2C" w:rsidP="00962A2C">
      <w:pPr>
        <w:shd w:val="clear" w:color="auto" w:fill="FEFEFE"/>
        <w:rPr>
          <w:rFonts w:asciiTheme="majorHAnsi" w:eastAsia="Times New Roman" w:hAnsiTheme="majorHAnsi" w:cs="Tahoma"/>
          <w:spacing w:val="8"/>
          <w:sz w:val="16"/>
          <w:szCs w:val="16"/>
        </w:rPr>
      </w:pPr>
      <w:proofErr w:type="spellStart"/>
      <w:r w:rsidRPr="000A2A89">
        <w:rPr>
          <w:rFonts w:asciiTheme="majorHAnsi" w:eastAsia="Times New Roman" w:hAnsiTheme="majorHAnsi" w:cs="Tahoma"/>
          <w:b/>
          <w:bCs/>
          <w:spacing w:val="8"/>
          <w:sz w:val="16"/>
          <w:szCs w:val="16"/>
        </w:rPr>
        <w:t>i</w:t>
      </w:r>
      <w:proofErr w:type="spellEnd"/>
      <w:r w:rsidRPr="000A2A89">
        <w:rPr>
          <w:rFonts w:asciiTheme="majorHAnsi" w:eastAsia="Times New Roman" w:hAnsiTheme="majorHAnsi" w:cs="Tahoma"/>
          <w:b/>
          <w:bCs/>
          <w:spacing w:val="8"/>
          <w:sz w:val="16"/>
          <w:szCs w:val="16"/>
        </w:rPr>
        <w:t>.    Project Strategy</w:t>
      </w:r>
    </w:p>
    <w:p w14:paraId="0DF1282A"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Project design</w:t>
      </w:r>
      <w:r w:rsidRPr="000A2A89">
        <w:rPr>
          <w:rFonts w:asciiTheme="majorHAnsi" w:eastAsia="Times New Roman" w:hAnsiTheme="majorHAnsi" w:cs="Tahoma"/>
          <w:spacing w:val="8"/>
          <w:sz w:val="16"/>
          <w:szCs w:val="16"/>
        </w:rPr>
        <w:t>:</w:t>
      </w:r>
    </w:p>
    <w:p w14:paraId="779E89F4" w14:textId="77777777" w:rsidR="00962A2C" w:rsidRPr="000A2A89" w:rsidRDefault="00962A2C" w:rsidP="00962A2C">
      <w:pPr>
        <w:numPr>
          <w:ilvl w:val="0"/>
          <w:numId w:val="10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problem addressed by the project and the underlying assumptions.  Review the effect of any incorrect assumptions or changes to the context to achieving the project results as outlined in the Project Document.</w:t>
      </w:r>
    </w:p>
    <w:p w14:paraId="181F4669" w14:textId="77777777" w:rsidR="00962A2C" w:rsidRPr="000A2A89" w:rsidRDefault="00962A2C" w:rsidP="00962A2C">
      <w:pPr>
        <w:numPr>
          <w:ilvl w:val="0"/>
          <w:numId w:val="10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relevance of the project strategy and assess whether it provides the most effective route towards expected/intended results.  Were lessons from other relevant projects properly incorporated into the project design?</w:t>
      </w:r>
    </w:p>
    <w:p w14:paraId="02DCEBDC" w14:textId="77777777" w:rsidR="00962A2C" w:rsidRPr="000A2A89" w:rsidRDefault="00962A2C" w:rsidP="00962A2C">
      <w:pPr>
        <w:numPr>
          <w:ilvl w:val="0"/>
          <w:numId w:val="10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how the project addresses country priorities. Review country ownership. Was the project concept in line with the national sector development priorities and plans of the country (or of participating countries in the case of multi-country projects)?</w:t>
      </w:r>
    </w:p>
    <w:p w14:paraId="705115DC" w14:textId="77777777" w:rsidR="00962A2C" w:rsidRPr="000A2A89" w:rsidRDefault="00962A2C" w:rsidP="00962A2C">
      <w:pPr>
        <w:numPr>
          <w:ilvl w:val="0"/>
          <w:numId w:val="10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decision-making processes: were perspectives of those who would be affected by project decisions, those who could affect the outcomes, and those who could contribute information or other resources to the process, taken into account during project design processes?</w:t>
      </w:r>
    </w:p>
    <w:p w14:paraId="71C088F0" w14:textId="77777777" w:rsidR="00962A2C" w:rsidRPr="000A2A89" w:rsidRDefault="00962A2C" w:rsidP="00962A2C">
      <w:pPr>
        <w:numPr>
          <w:ilvl w:val="0"/>
          <w:numId w:val="10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extent to which relevant gender issues were raised in the project design. See Annex 9 of </w:t>
      </w:r>
      <w:r w:rsidRPr="000A2A89">
        <w:rPr>
          <w:rFonts w:asciiTheme="majorHAnsi" w:eastAsia="Times New Roman" w:hAnsiTheme="majorHAnsi" w:cs="Tahoma"/>
          <w:i/>
          <w:iCs/>
          <w:spacing w:val="8"/>
          <w:sz w:val="16"/>
          <w:szCs w:val="16"/>
        </w:rPr>
        <w:t>Guidance For Conducting Midterm Reviews of UNDP-Supported, GEF-Financed Projects</w:t>
      </w:r>
      <w:r w:rsidRPr="000A2A89">
        <w:rPr>
          <w:rFonts w:asciiTheme="majorHAnsi" w:eastAsia="Times New Roman" w:hAnsiTheme="majorHAnsi" w:cs="Tahoma"/>
          <w:spacing w:val="8"/>
          <w:sz w:val="16"/>
          <w:szCs w:val="16"/>
        </w:rPr>
        <w:t> for further guidelines.</w:t>
      </w:r>
    </w:p>
    <w:p w14:paraId="0252653D" w14:textId="77777777" w:rsidR="00962A2C" w:rsidRPr="000A2A89" w:rsidRDefault="00962A2C" w:rsidP="00962A2C">
      <w:pPr>
        <w:numPr>
          <w:ilvl w:val="0"/>
          <w:numId w:val="10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If there are major areas of concern, recommend areas for improvement.</w:t>
      </w:r>
    </w:p>
    <w:p w14:paraId="2E0286FD"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Results Framework/</w:t>
      </w:r>
      <w:proofErr w:type="spellStart"/>
      <w:r w:rsidRPr="000A2A89">
        <w:rPr>
          <w:rFonts w:asciiTheme="majorHAnsi" w:eastAsia="Times New Roman" w:hAnsiTheme="majorHAnsi" w:cs="Tahoma"/>
          <w:spacing w:val="8"/>
          <w:sz w:val="16"/>
          <w:szCs w:val="16"/>
          <w:u w:val="single"/>
        </w:rPr>
        <w:t>Logframe</w:t>
      </w:r>
      <w:proofErr w:type="spellEnd"/>
      <w:r w:rsidRPr="000A2A89">
        <w:rPr>
          <w:rFonts w:asciiTheme="majorHAnsi" w:eastAsia="Times New Roman" w:hAnsiTheme="majorHAnsi" w:cs="Tahoma"/>
          <w:spacing w:val="8"/>
          <w:sz w:val="16"/>
          <w:szCs w:val="16"/>
        </w:rPr>
        <w:t>:</w:t>
      </w:r>
    </w:p>
    <w:p w14:paraId="320169BC" w14:textId="77777777" w:rsidR="00962A2C" w:rsidRPr="000A2A89" w:rsidRDefault="00962A2C" w:rsidP="00962A2C">
      <w:pPr>
        <w:numPr>
          <w:ilvl w:val="0"/>
          <w:numId w:val="102"/>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Undertake a critical analysis of the project’s </w:t>
      </w:r>
      <w:proofErr w:type="spellStart"/>
      <w:r w:rsidRPr="000A2A89">
        <w:rPr>
          <w:rFonts w:asciiTheme="majorHAnsi" w:eastAsia="Times New Roman" w:hAnsiTheme="majorHAnsi" w:cs="Tahoma"/>
          <w:spacing w:val="8"/>
          <w:sz w:val="16"/>
          <w:szCs w:val="16"/>
        </w:rPr>
        <w:t>logframe</w:t>
      </w:r>
      <w:proofErr w:type="spellEnd"/>
      <w:r w:rsidRPr="000A2A89">
        <w:rPr>
          <w:rFonts w:asciiTheme="majorHAnsi" w:eastAsia="Times New Roman" w:hAnsiTheme="majorHAnsi" w:cs="Tahoma"/>
          <w:spacing w:val="8"/>
          <w:sz w:val="16"/>
          <w:szCs w:val="16"/>
        </w:rPr>
        <w:t xml:space="preserve"> indicators and targets, assess how “SMART” the midterm and end-of-project targets are (Specific, Measurable, Attainable, Relevant, Time-bound), and suggest specific amendments/revisions to the targets and indicators as necessary.</w:t>
      </w:r>
    </w:p>
    <w:p w14:paraId="7B422942" w14:textId="77777777" w:rsidR="00962A2C" w:rsidRPr="000A2A89" w:rsidRDefault="00962A2C" w:rsidP="00962A2C">
      <w:pPr>
        <w:numPr>
          <w:ilvl w:val="0"/>
          <w:numId w:val="102"/>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Are the project’s objectives and outcomes or components clear, practical, and feasible within its time frame?</w:t>
      </w:r>
    </w:p>
    <w:p w14:paraId="3435D29F" w14:textId="77777777" w:rsidR="00962A2C" w:rsidRPr="000A2A89" w:rsidRDefault="00962A2C" w:rsidP="00962A2C">
      <w:pPr>
        <w:numPr>
          <w:ilvl w:val="0"/>
          <w:numId w:val="102"/>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Examine if progress so far has led to, or could in the future </w:t>
      </w:r>
      <w:proofErr w:type="spellStart"/>
      <w:r w:rsidRPr="000A2A89">
        <w:rPr>
          <w:rFonts w:asciiTheme="majorHAnsi" w:eastAsia="Times New Roman" w:hAnsiTheme="majorHAnsi" w:cs="Tahoma"/>
          <w:spacing w:val="8"/>
          <w:sz w:val="16"/>
          <w:szCs w:val="16"/>
        </w:rPr>
        <w:t>catalyse</w:t>
      </w:r>
      <w:proofErr w:type="spellEnd"/>
      <w:r w:rsidRPr="000A2A89">
        <w:rPr>
          <w:rFonts w:asciiTheme="majorHAnsi" w:eastAsia="Times New Roman" w:hAnsiTheme="majorHAnsi" w:cs="Tahoma"/>
          <w:spacing w:val="8"/>
          <w:sz w:val="16"/>
          <w:szCs w:val="16"/>
        </w:rPr>
        <w:t xml:space="preserve"> beneficial development effects (i.e. income generation, gender equality and women’s empowerment, improved governance </w:t>
      </w:r>
      <w:proofErr w:type="spellStart"/>
      <w:r w:rsidRPr="000A2A89">
        <w:rPr>
          <w:rFonts w:asciiTheme="majorHAnsi" w:eastAsia="Times New Roman" w:hAnsiTheme="majorHAnsi" w:cs="Tahoma"/>
          <w:spacing w:val="8"/>
          <w:sz w:val="16"/>
          <w:szCs w:val="16"/>
        </w:rPr>
        <w:t>etc</w:t>
      </w:r>
      <w:proofErr w:type="spellEnd"/>
      <w:proofErr w:type="gramStart"/>
      <w:r w:rsidRPr="000A2A89">
        <w:rPr>
          <w:rFonts w:asciiTheme="majorHAnsi" w:eastAsia="Times New Roman" w:hAnsiTheme="majorHAnsi" w:cs="Tahoma"/>
          <w:spacing w:val="8"/>
          <w:sz w:val="16"/>
          <w:szCs w:val="16"/>
        </w:rPr>
        <w:t>..</w:t>
      </w:r>
      <w:proofErr w:type="gramEnd"/>
      <w:r w:rsidRPr="000A2A89">
        <w:rPr>
          <w:rFonts w:asciiTheme="majorHAnsi" w:eastAsia="Times New Roman" w:hAnsiTheme="majorHAnsi" w:cs="Tahoma"/>
          <w:spacing w:val="8"/>
          <w:sz w:val="16"/>
          <w:szCs w:val="16"/>
        </w:rPr>
        <w:t>.) that should be included in the project results framework and monitored on an annual basis.</w:t>
      </w:r>
    </w:p>
    <w:p w14:paraId="0FDDEB2A" w14:textId="77777777" w:rsidR="00962A2C" w:rsidRPr="000A2A89" w:rsidRDefault="00962A2C" w:rsidP="00962A2C">
      <w:pPr>
        <w:numPr>
          <w:ilvl w:val="0"/>
          <w:numId w:val="102"/>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Ensure broader development and gender aspects of the project are being monitored effectively.  Develop and recommend SMART ‘development’ indicators, including sex-disaggregated indicators and indicators that capture development benefits.</w:t>
      </w:r>
    </w:p>
    <w:p w14:paraId="4F937616"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6725FCF0"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ii. Progress Towards Results</w:t>
      </w:r>
    </w:p>
    <w:p w14:paraId="37655FF3"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471EC22C"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Progress Towards Outcomes Analysis</w:t>
      </w:r>
      <w:r w:rsidRPr="000A2A89">
        <w:rPr>
          <w:rFonts w:asciiTheme="majorHAnsi" w:eastAsia="Times New Roman" w:hAnsiTheme="majorHAnsi" w:cs="Tahoma"/>
          <w:spacing w:val="8"/>
          <w:sz w:val="16"/>
          <w:szCs w:val="16"/>
        </w:rPr>
        <w:t>:</w:t>
      </w:r>
    </w:p>
    <w:p w14:paraId="020BE41C" w14:textId="77777777" w:rsidR="00962A2C" w:rsidRPr="000A2A89" w:rsidRDefault="00962A2C" w:rsidP="00962A2C">
      <w:pPr>
        <w:numPr>
          <w:ilvl w:val="0"/>
          <w:numId w:val="103"/>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Review the </w:t>
      </w:r>
      <w:proofErr w:type="spellStart"/>
      <w:r w:rsidRPr="000A2A89">
        <w:rPr>
          <w:rFonts w:asciiTheme="majorHAnsi" w:eastAsia="Times New Roman" w:hAnsiTheme="majorHAnsi" w:cs="Tahoma"/>
          <w:spacing w:val="8"/>
          <w:sz w:val="16"/>
          <w:szCs w:val="16"/>
        </w:rPr>
        <w:t>logframe</w:t>
      </w:r>
      <w:proofErr w:type="spellEnd"/>
      <w:r w:rsidRPr="000A2A89">
        <w:rPr>
          <w:rFonts w:asciiTheme="majorHAnsi" w:eastAsia="Times New Roman" w:hAnsiTheme="majorHAnsi" w:cs="Tahoma"/>
          <w:spacing w:val="8"/>
          <w:sz w:val="16"/>
          <w:szCs w:val="16"/>
        </w:rPr>
        <w:t xml:space="preserve"> indicators against progress made towards the end-of-project targets using the Progress Towards Results Matrix and following the </w:t>
      </w:r>
      <w:r w:rsidRPr="000A2A89">
        <w:rPr>
          <w:rFonts w:asciiTheme="majorHAnsi" w:eastAsia="Times New Roman" w:hAnsiTheme="majorHAnsi" w:cs="Tahoma"/>
          <w:i/>
          <w:iCs/>
          <w:spacing w:val="8"/>
          <w:sz w:val="16"/>
          <w:szCs w:val="16"/>
        </w:rPr>
        <w:t>Guidance For Conducting Midterm Reviews of UNDP-Supported, GEF-Financed Projects</w:t>
      </w:r>
      <w:r w:rsidRPr="000A2A89">
        <w:rPr>
          <w:rFonts w:asciiTheme="majorHAnsi" w:eastAsia="Times New Roman" w:hAnsiTheme="majorHAnsi" w:cs="Tahoma"/>
          <w:spacing w:val="8"/>
          <w:sz w:val="16"/>
          <w:szCs w:val="16"/>
        </w:rPr>
        <w:t xml:space="preserve">; </w:t>
      </w:r>
      <w:proofErr w:type="spellStart"/>
      <w:r w:rsidRPr="000A2A89">
        <w:rPr>
          <w:rFonts w:asciiTheme="majorHAnsi" w:eastAsia="Times New Roman" w:hAnsiTheme="majorHAnsi" w:cs="Tahoma"/>
          <w:spacing w:val="8"/>
          <w:sz w:val="16"/>
          <w:szCs w:val="16"/>
        </w:rPr>
        <w:t>colour</w:t>
      </w:r>
      <w:proofErr w:type="spellEnd"/>
      <w:r w:rsidRPr="000A2A89">
        <w:rPr>
          <w:rFonts w:asciiTheme="majorHAnsi" w:eastAsia="Times New Roman" w:hAnsiTheme="majorHAnsi" w:cs="Tahoma"/>
          <w:spacing w:val="8"/>
          <w:sz w:val="16"/>
          <w:szCs w:val="16"/>
        </w:rPr>
        <w:t xml:space="preserve"> code progress in a “traffic light system” based on the level of progress achieved; assign a rating on progress for each outcome; make recommendations from the areas marked as “Not on target to be achieved” (red).</w:t>
      </w:r>
    </w:p>
    <w:p w14:paraId="1D3ABCA6"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7163E1CE"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Table. Progress Towards Results Matrix (Achievement of outcomes against End-of-project Targets)</w:t>
      </w:r>
    </w:p>
    <w:tbl>
      <w:tblPr>
        <w:tblW w:w="5000" w:type="pct"/>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773"/>
        <w:gridCol w:w="1114"/>
        <w:gridCol w:w="716"/>
        <w:gridCol w:w="1019"/>
        <w:gridCol w:w="1153"/>
        <w:gridCol w:w="863"/>
        <w:gridCol w:w="1399"/>
        <w:gridCol w:w="1102"/>
        <w:gridCol w:w="919"/>
      </w:tblGrid>
      <w:tr w:rsidR="00962A2C" w:rsidRPr="000A2A89" w14:paraId="6E2BC7E3" w14:textId="77777777" w:rsidTr="00FA1657">
        <w:tc>
          <w:tcPr>
            <w:tcW w:w="387" w:type="pct"/>
            <w:tcBorders>
              <w:top w:val="outset" w:sz="6" w:space="0" w:color="auto"/>
              <w:left w:val="outset" w:sz="6" w:space="0" w:color="auto"/>
              <w:bottom w:val="outset" w:sz="6" w:space="0" w:color="auto"/>
              <w:right w:val="outset" w:sz="6" w:space="0" w:color="auto"/>
            </w:tcBorders>
            <w:shd w:val="clear" w:color="auto" w:fill="FEFEFE"/>
            <w:hideMark/>
          </w:tcPr>
          <w:p w14:paraId="1FDA80D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Project Strategy</w:t>
            </w:r>
          </w:p>
        </w:tc>
        <w:tc>
          <w:tcPr>
            <w:tcW w:w="628" w:type="pct"/>
            <w:tcBorders>
              <w:top w:val="outset" w:sz="6" w:space="0" w:color="auto"/>
              <w:left w:val="outset" w:sz="6" w:space="0" w:color="auto"/>
              <w:bottom w:val="outset" w:sz="6" w:space="0" w:color="auto"/>
              <w:right w:val="outset" w:sz="6" w:space="0" w:color="auto"/>
            </w:tcBorders>
            <w:shd w:val="clear" w:color="auto" w:fill="FEFEFE"/>
            <w:hideMark/>
          </w:tcPr>
          <w:p w14:paraId="1C8D8C41" w14:textId="77777777" w:rsidR="00962A2C" w:rsidRPr="000A2A89" w:rsidRDefault="00962A2C" w:rsidP="00FA1657">
            <w:pPr>
              <w:rPr>
                <w:rFonts w:asciiTheme="majorHAnsi" w:eastAsia="Times New Roman" w:hAnsiTheme="majorHAnsi" w:cs="Tahoma"/>
                <w:spacing w:val="8"/>
                <w:sz w:val="16"/>
                <w:szCs w:val="16"/>
              </w:rPr>
            </w:pPr>
            <w:proofErr w:type="gramStart"/>
            <w:r w:rsidRPr="000A2A89">
              <w:rPr>
                <w:rFonts w:asciiTheme="majorHAnsi" w:eastAsia="Times New Roman" w:hAnsiTheme="majorHAnsi" w:cs="Tahoma"/>
                <w:b/>
                <w:bCs/>
                <w:spacing w:val="8"/>
                <w:sz w:val="16"/>
                <w:szCs w:val="16"/>
              </w:rPr>
              <w:t>Indicator[</w:t>
            </w:r>
            <w:proofErr w:type="gramEnd"/>
            <w:r w:rsidRPr="000A2A89">
              <w:rPr>
                <w:rFonts w:asciiTheme="majorHAnsi" w:eastAsia="Times New Roman" w:hAnsiTheme="majorHAnsi" w:cs="Tahoma"/>
                <w:b/>
                <w:bCs/>
                <w:spacing w:val="8"/>
                <w:sz w:val="16"/>
                <w:szCs w:val="16"/>
              </w:rPr>
              <w:t>3]</w:t>
            </w:r>
          </w:p>
        </w:tc>
        <w:tc>
          <w:tcPr>
            <w:tcW w:w="408" w:type="pct"/>
            <w:tcBorders>
              <w:top w:val="outset" w:sz="6" w:space="0" w:color="auto"/>
              <w:left w:val="outset" w:sz="6" w:space="0" w:color="auto"/>
              <w:bottom w:val="outset" w:sz="6" w:space="0" w:color="auto"/>
              <w:right w:val="outset" w:sz="6" w:space="0" w:color="auto"/>
            </w:tcBorders>
            <w:shd w:val="clear" w:color="auto" w:fill="FEFEFE"/>
            <w:hideMark/>
          </w:tcPr>
          <w:p w14:paraId="7D4A4C6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xml:space="preserve">Baseline </w:t>
            </w:r>
            <w:proofErr w:type="gramStart"/>
            <w:r w:rsidRPr="000A2A89">
              <w:rPr>
                <w:rFonts w:asciiTheme="majorHAnsi" w:eastAsia="Times New Roman" w:hAnsiTheme="majorHAnsi" w:cs="Tahoma"/>
                <w:b/>
                <w:bCs/>
                <w:spacing w:val="8"/>
                <w:sz w:val="16"/>
                <w:szCs w:val="16"/>
              </w:rPr>
              <w:t>Level[</w:t>
            </w:r>
            <w:proofErr w:type="gramEnd"/>
            <w:r w:rsidRPr="000A2A89">
              <w:rPr>
                <w:rFonts w:asciiTheme="majorHAnsi" w:eastAsia="Times New Roman" w:hAnsiTheme="majorHAnsi" w:cs="Tahoma"/>
                <w:b/>
                <w:bCs/>
                <w:spacing w:val="8"/>
                <w:sz w:val="16"/>
                <w:szCs w:val="16"/>
              </w:rPr>
              <w:t>4]</w:t>
            </w:r>
          </w:p>
        </w:tc>
        <w:tc>
          <w:tcPr>
            <w:tcW w:w="575" w:type="pct"/>
            <w:tcBorders>
              <w:top w:val="outset" w:sz="6" w:space="0" w:color="auto"/>
              <w:left w:val="outset" w:sz="6" w:space="0" w:color="auto"/>
              <w:bottom w:val="outset" w:sz="6" w:space="0" w:color="auto"/>
              <w:right w:val="outset" w:sz="6" w:space="0" w:color="auto"/>
            </w:tcBorders>
            <w:shd w:val="clear" w:color="auto" w:fill="FEFEFE"/>
            <w:hideMark/>
          </w:tcPr>
          <w:p w14:paraId="26625E3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xml:space="preserve">Level in </w:t>
            </w:r>
            <w:proofErr w:type="gramStart"/>
            <w:r w:rsidRPr="000A2A89">
              <w:rPr>
                <w:rFonts w:asciiTheme="majorHAnsi" w:eastAsia="Times New Roman" w:hAnsiTheme="majorHAnsi" w:cs="Tahoma"/>
                <w:b/>
                <w:bCs/>
                <w:spacing w:val="8"/>
                <w:sz w:val="16"/>
                <w:szCs w:val="16"/>
              </w:rPr>
              <w:t>1</w:t>
            </w:r>
            <w:r w:rsidRPr="000A2A89">
              <w:rPr>
                <w:rFonts w:asciiTheme="majorHAnsi" w:eastAsia="Times New Roman" w:hAnsiTheme="majorHAnsi" w:cs="Tahoma"/>
                <w:b/>
                <w:bCs/>
                <w:spacing w:val="8"/>
                <w:sz w:val="16"/>
                <w:szCs w:val="16"/>
                <w:vertAlign w:val="superscript"/>
              </w:rPr>
              <w:t>st</w:t>
            </w:r>
            <w:r w:rsidRPr="000A2A89">
              <w:rPr>
                <w:rFonts w:asciiTheme="majorHAnsi" w:eastAsia="Times New Roman" w:hAnsiTheme="majorHAnsi" w:cs="Tahoma"/>
                <w:b/>
                <w:bCs/>
                <w:spacing w:val="8"/>
                <w:sz w:val="16"/>
                <w:szCs w:val="16"/>
              </w:rPr>
              <w:t>  PIR</w:t>
            </w:r>
            <w:proofErr w:type="gramEnd"/>
            <w:r w:rsidRPr="000A2A89">
              <w:rPr>
                <w:rFonts w:asciiTheme="majorHAnsi" w:eastAsia="Times New Roman" w:hAnsiTheme="majorHAnsi" w:cs="Tahoma"/>
                <w:b/>
                <w:bCs/>
                <w:spacing w:val="8"/>
                <w:sz w:val="16"/>
                <w:szCs w:val="16"/>
              </w:rPr>
              <w:t xml:space="preserve"> (self- reported)</w:t>
            </w:r>
          </w:p>
        </w:tc>
        <w:tc>
          <w:tcPr>
            <w:tcW w:w="649" w:type="pct"/>
            <w:tcBorders>
              <w:top w:val="outset" w:sz="6" w:space="0" w:color="auto"/>
              <w:left w:val="outset" w:sz="6" w:space="0" w:color="auto"/>
              <w:bottom w:val="outset" w:sz="6" w:space="0" w:color="auto"/>
              <w:right w:val="outset" w:sz="6" w:space="0" w:color="auto"/>
            </w:tcBorders>
            <w:shd w:val="clear" w:color="auto" w:fill="FEFEFE"/>
            <w:hideMark/>
          </w:tcPr>
          <w:p w14:paraId="26C455F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xml:space="preserve">Midterm </w:t>
            </w:r>
            <w:proofErr w:type="gramStart"/>
            <w:r w:rsidRPr="000A2A89">
              <w:rPr>
                <w:rFonts w:asciiTheme="majorHAnsi" w:eastAsia="Times New Roman" w:hAnsiTheme="majorHAnsi" w:cs="Tahoma"/>
                <w:b/>
                <w:bCs/>
                <w:spacing w:val="8"/>
                <w:sz w:val="16"/>
                <w:szCs w:val="16"/>
              </w:rPr>
              <w:t>Target[</w:t>
            </w:r>
            <w:proofErr w:type="gramEnd"/>
            <w:r w:rsidRPr="000A2A89">
              <w:rPr>
                <w:rFonts w:asciiTheme="majorHAnsi" w:eastAsia="Times New Roman" w:hAnsiTheme="majorHAnsi" w:cs="Tahoma"/>
                <w:b/>
                <w:bCs/>
                <w:spacing w:val="8"/>
                <w:sz w:val="16"/>
                <w:szCs w:val="16"/>
              </w:rPr>
              <w:t>5]</w:t>
            </w:r>
          </w:p>
        </w:tc>
        <w:tc>
          <w:tcPr>
            <w:tcW w:w="489" w:type="pct"/>
            <w:tcBorders>
              <w:top w:val="outset" w:sz="6" w:space="0" w:color="auto"/>
              <w:left w:val="outset" w:sz="6" w:space="0" w:color="auto"/>
              <w:bottom w:val="outset" w:sz="6" w:space="0" w:color="auto"/>
              <w:right w:val="outset" w:sz="6" w:space="0" w:color="auto"/>
            </w:tcBorders>
            <w:shd w:val="clear" w:color="auto" w:fill="FEFEFE"/>
            <w:hideMark/>
          </w:tcPr>
          <w:p w14:paraId="5523C318"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End-of-project Target</w:t>
            </w:r>
          </w:p>
        </w:tc>
        <w:tc>
          <w:tcPr>
            <w:tcW w:w="785" w:type="pct"/>
            <w:tcBorders>
              <w:top w:val="outset" w:sz="6" w:space="0" w:color="auto"/>
              <w:left w:val="outset" w:sz="6" w:space="0" w:color="auto"/>
              <w:bottom w:val="outset" w:sz="6" w:space="0" w:color="auto"/>
              <w:right w:val="outset" w:sz="6" w:space="0" w:color="auto"/>
            </w:tcBorders>
            <w:shd w:val="clear" w:color="auto" w:fill="FEFEFE"/>
            <w:hideMark/>
          </w:tcPr>
          <w:p w14:paraId="5800570B" w14:textId="77777777" w:rsidR="00962A2C" w:rsidRPr="000A2A89" w:rsidRDefault="00962A2C" w:rsidP="00FA1657">
            <w:pPr>
              <w:ind w:left="21" w:hanging="21"/>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xml:space="preserve">Midterm Level &amp; </w:t>
            </w:r>
            <w:proofErr w:type="gramStart"/>
            <w:r w:rsidRPr="000A2A89">
              <w:rPr>
                <w:rFonts w:asciiTheme="majorHAnsi" w:eastAsia="Times New Roman" w:hAnsiTheme="majorHAnsi" w:cs="Tahoma"/>
                <w:b/>
                <w:bCs/>
                <w:spacing w:val="8"/>
                <w:sz w:val="16"/>
                <w:szCs w:val="16"/>
              </w:rPr>
              <w:t>Assessment[</w:t>
            </w:r>
            <w:proofErr w:type="gramEnd"/>
            <w:r w:rsidRPr="000A2A89">
              <w:rPr>
                <w:rFonts w:asciiTheme="majorHAnsi" w:eastAsia="Times New Roman" w:hAnsiTheme="majorHAnsi" w:cs="Tahoma"/>
                <w:b/>
                <w:bCs/>
                <w:spacing w:val="8"/>
                <w:sz w:val="16"/>
                <w:szCs w:val="16"/>
              </w:rPr>
              <w:t>6]</w:t>
            </w:r>
          </w:p>
        </w:tc>
        <w:tc>
          <w:tcPr>
            <w:tcW w:w="621" w:type="pct"/>
            <w:tcBorders>
              <w:top w:val="outset" w:sz="6" w:space="0" w:color="auto"/>
              <w:left w:val="outset" w:sz="6" w:space="0" w:color="auto"/>
              <w:bottom w:val="outset" w:sz="6" w:space="0" w:color="auto"/>
              <w:right w:val="outset" w:sz="6" w:space="0" w:color="auto"/>
            </w:tcBorders>
            <w:shd w:val="clear" w:color="auto" w:fill="FEFEFE"/>
            <w:hideMark/>
          </w:tcPr>
          <w:p w14:paraId="20182D58"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xml:space="preserve">Achievement </w:t>
            </w:r>
            <w:proofErr w:type="gramStart"/>
            <w:r w:rsidRPr="000A2A89">
              <w:rPr>
                <w:rFonts w:asciiTheme="majorHAnsi" w:eastAsia="Times New Roman" w:hAnsiTheme="majorHAnsi" w:cs="Tahoma"/>
                <w:b/>
                <w:bCs/>
                <w:spacing w:val="8"/>
                <w:sz w:val="16"/>
                <w:szCs w:val="16"/>
              </w:rPr>
              <w:t>Rating[</w:t>
            </w:r>
            <w:proofErr w:type="gramEnd"/>
            <w:r w:rsidRPr="000A2A89">
              <w:rPr>
                <w:rFonts w:asciiTheme="majorHAnsi" w:eastAsia="Times New Roman" w:hAnsiTheme="majorHAnsi" w:cs="Tahoma"/>
                <w:b/>
                <w:bCs/>
                <w:spacing w:val="8"/>
                <w:sz w:val="16"/>
                <w:szCs w:val="16"/>
              </w:rPr>
              <w:t>7]</w:t>
            </w:r>
          </w:p>
        </w:tc>
        <w:tc>
          <w:tcPr>
            <w:tcW w:w="460" w:type="pct"/>
            <w:tcBorders>
              <w:top w:val="outset" w:sz="6" w:space="0" w:color="auto"/>
              <w:left w:val="outset" w:sz="6" w:space="0" w:color="auto"/>
              <w:bottom w:val="outset" w:sz="6" w:space="0" w:color="auto"/>
              <w:right w:val="outset" w:sz="6" w:space="0" w:color="auto"/>
            </w:tcBorders>
            <w:shd w:val="clear" w:color="auto" w:fill="FEFEFE"/>
            <w:hideMark/>
          </w:tcPr>
          <w:p w14:paraId="5A905578"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Justification for Rating</w:t>
            </w:r>
          </w:p>
        </w:tc>
      </w:tr>
      <w:tr w:rsidR="00962A2C" w:rsidRPr="000A2A89" w14:paraId="19E8F7B0" w14:textId="77777777" w:rsidTr="00FA1657">
        <w:tc>
          <w:tcPr>
            <w:tcW w:w="387" w:type="pct"/>
            <w:tcBorders>
              <w:top w:val="outset" w:sz="6" w:space="0" w:color="auto"/>
              <w:left w:val="outset" w:sz="6" w:space="0" w:color="auto"/>
              <w:bottom w:val="outset" w:sz="6" w:space="0" w:color="auto"/>
              <w:right w:val="outset" w:sz="6" w:space="0" w:color="auto"/>
            </w:tcBorders>
            <w:shd w:val="clear" w:color="auto" w:fill="F1F1F1"/>
            <w:hideMark/>
          </w:tcPr>
          <w:p w14:paraId="20A053D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Objective:</w:t>
            </w:r>
          </w:p>
          <w:p w14:paraId="41BE1DA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8" w:type="pct"/>
            <w:tcBorders>
              <w:top w:val="outset" w:sz="6" w:space="0" w:color="auto"/>
              <w:left w:val="outset" w:sz="6" w:space="0" w:color="auto"/>
              <w:bottom w:val="outset" w:sz="6" w:space="0" w:color="auto"/>
              <w:right w:val="outset" w:sz="6" w:space="0" w:color="auto"/>
            </w:tcBorders>
            <w:shd w:val="clear" w:color="auto" w:fill="F1F1F1"/>
            <w:hideMark/>
          </w:tcPr>
          <w:p w14:paraId="358362E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Indicator (if applicable):</w:t>
            </w:r>
          </w:p>
        </w:tc>
        <w:tc>
          <w:tcPr>
            <w:tcW w:w="408" w:type="pct"/>
            <w:tcBorders>
              <w:top w:val="outset" w:sz="6" w:space="0" w:color="auto"/>
              <w:left w:val="outset" w:sz="6" w:space="0" w:color="auto"/>
              <w:bottom w:val="outset" w:sz="6" w:space="0" w:color="auto"/>
              <w:right w:val="outset" w:sz="6" w:space="0" w:color="auto"/>
            </w:tcBorders>
            <w:shd w:val="clear" w:color="auto" w:fill="F1F1F1"/>
            <w:hideMark/>
          </w:tcPr>
          <w:p w14:paraId="0C75573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1F1F1"/>
            <w:hideMark/>
          </w:tcPr>
          <w:p w14:paraId="0C9E932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1F1F1"/>
            <w:hideMark/>
          </w:tcPr>
          <w:p w14:paraId="3A80C47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1F1F1"/>
            <w:hideMark/>
          </w:tcPr>
          <w:p w14:paraId="78FD0B7F"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1F1F1"/>
            <w:hideMark/>
          </w:tcPr>
          <w:p w14:paraId="1EAF0F4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1" w:type="pct"/>
            <w:tcBorders>
              <w:top w:val="outset" w:sz="6" w:space="0" w:color="auto"/>
              <w:left w:val="outset" w:sz="6" w:space="0" w:color="auto"/>
              <w:bottom w:val="outset" w:sz="6" w:space="0" w:color="auto"/>
              <w:right w:val="outset" w:sz="6" w:space="0" w:color="auto"/>
            </w:tcBorders>
            <w:shd w:val="clear" w:color="auto" w:fill="F1F1F1"/>
            <w:hideMark/>
          </w:tcPr>
          <w:p w14:paraId="3CEA18A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60" w:type="pct"/>
            <w:tcBorders>
              <w:top w:val="outset" w:sz="6" w:space="0" w:color="auto"/>
              <w:left w:val="outset" w:sz="6" w:space="0" w:color="auto"/>
              <w:bottom w:val="outset" w:sz="6" w:space="0" w:color="auto"/>
              <w:right w:val="outset" w:sz="6" w:space="0" w:color="auto"/>
            </w:tcBorders>
            <w:shd w:val="clear" w:color="auto" w:fill="F1F1F1"/>
            <w:hideMark/>
          </w:tcPr>
          <w:p w14:paraId="7BC0437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65BD9599" w14:textId="77777777" w:rsidTr="00FA1657">
        <w:tc>
          <w:tcPr>
            <w:tcW w:w="387"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1972CB1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Outcome 1:</w:t>
            </w:r>
          </w:p>
        </w:tc>
        <w:tc>
          <w:tcPr>
            <w:tcW w:w="628" w:type="pct"/>
            <w:tcBorders>
              <w:top w:val="outset" w:sz="6" w:space="0" w:color="auto"/>
              <w:left w:val="outset" w:sz="6" w:space="0" w:color="auto"/>
              <w:bottom w:val="outset" w:sz="6" w:space="0" w:color="auto"/>
              <w:right w:val="outset" w:sz="6" w:space="0" w:color="auto"/>
            </w:tcBorders>
            <w:shd w:val="clear" w:color="auto" w:fill="FEFEFE"/>
            <w:hideMark/>
          </w:tcPr>
          <w:p w14:paraId="63E70FD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Indicator 1:</w:t>
            </w:r>
          </w:p>
        </w:tc>
        <w:tc>
          <w:tcPr>
            <w:tcW w:w="408" w:type="pct"/>
            <w:tcBorders>
              <w:top w:val="outset" w:sz="6" w:space="0" w:color="auto"/>
              <w:left w:val="outset" w:sz="6" w:space="0" w:color="auto"/>
              <w:bottom w:val="outset" w:sz="6" w:space="0" w:color="auto"/>
              <w:right w:val="outset" w:sz="6" w:space="0" w:color="auto"/>
            </w:tcBorders>
            <w:shd w:val="clear" w:color="auto" w:fill="FEFEFE"/>
            <w:hideMark/>
          </w:tcPr>
          <w:p w14:paraId="3258ACE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EFEFE"/>
            <w:hideMark/>
          </w:tcPr>
          <w:p w14:paraId="0EEE4AC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EFEFE"/>
            <w:hideMark/>
          </w:tcPr>
          <w:p w14:paraId="66B6750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EFEFE"/>
            <w:hideMark/>
          </w:tcPr>
          <w:p w14:paraId="00B3654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EFEFE"/>
            <w:hideMark/>
          </w:tcPr>
          <w:p w14:paraId="7D4049C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1"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265C197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60"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364A918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5805E632" w14:textId="77777777" w:rsidTr="00FA1657">
        <w:tc>
          <w:tcPr>
            <w:tcW w:w="387"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3520F935" w14:textId="77777777" w:rsidR="00962A2C" w:rsidRPr="000A2A89" w:rsidRDefault="00962A2C" w:rsidP="00FA1657">
            <w:pPr>
              <w:rPr>
                <w:rFonts w:asciiTheme="majorHAnsi" w:eastAsia="Times New Roman" w:hAnsiTheme="majorHAnsi" w:cs="Tahoma"/>
                <w:spacing w:val="8"/>
                <w:sz w:val="16"/>
                <w:szCs w:val="16"/>
              </w:rPr>
            </w:pPr>
          </w:p>
        </w:tc>
        <w:tc>
          <w:tcPr>
            <w:tcW w:w="628" w:type="pct"/>
            <w:tcBorders>
              <w:top w:val="outset" w:sz="6" w:space="0" w:color="auto"/>
              <w:left w:val="outset" w:sz="6" w:space="0" w:color="auto"/>
              <w:bottom w:val="outset" w:sz="6" w:space="0" w:color="auto"/>
              <w:right w:val="outset" w:sz="6" w:space="0" w:color="auto"/>
            </w:tcBorders>
            <w:shd w:val="clear" w:color="auto" w:fill="F1F1F1"/>
            <w:hideMark/>
          </w:tcPr>
          <w:p w14:paraId="4D052BF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Indicator 2:</w:t>
            </w:r>
          </w:p>
        </w:tc>
        <w:tc>
          <w:tcPr>
            <w:tcW w:w="408" w:type="pct"/>
            <w:tcBorders>
              <w:top w:val="outset" w:sz="6" w:space="0" w:color="auto"/>
              <w:left w:val="outset" w:sz="6" w:space="0" w:color="auto"/>
              <w:bottom w:val="outset" w:sz="6" w:space="0" w:color="auto"/>
              <w:right w:val="outset" w:sz="6" w:space="0" w:color="auto"/>
            </w:tcBorders>
            <w:shd w:val="clear" w:color="auto" w:fill="F1F1F1"/>
            <w:hideMark/>
          </w:tcPr>
          <w:p w14:paraId="5A736D2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1F1F1"/>
            <w:hideMark/>
          </w:tcPr>
          <w:p w14:paraId="1930532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1F1F1"/>
            <w:hideMark/>
          </w:tcPr>
          <w:p w14:paraId="6DF1F58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1F1F1"/>
            <w:hideMark/>
          </w:tcPr>
          <w:p w14:paraId="7664FC0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1F1F1"/>
            <w:hideMark/>
          </w:tcPr>
          <w:p w14:paraId="1B259D8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1"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0D19A0DC" w14:textId="77777777" w:rsidR="00962A2C" w:rsidRPr="000A2A89" w:rsidRDefault="00962A2C" w:rsidP="00FA1657">
            <w:pPr>
              <w:rPr>
                <w:rFonts w:asciiTheme="majorHAnsi" w:eastAsia="Times New Roman" w:hAnsiTheme="majorHAnsi" w:cs="Tahoma"/>
                <w:spacing w:val="8"/>
                <w:sz w:val="16"/>
                <w:szCs w:val="16"/>
              </w:rPr>
            </w:pPr>
          </w:p>
        </w:tc>
        <w:tc>
          <w:tcPr>
            <w:tcW w:w="460"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2B3CD6B7" w14:textId="77777777" w:rsidR="00962A2C" w:rsidRPr="000A2A89" w:rsidRDefault="00962A2C" w:rsidP="00FA1657">
            <w:pPr>
              <w:rPr>
                <w:rFonts w:asciiTheme="majorHAnsi" w:eastAsia="Times New Roman" w:hAnsiTheme="majorHAnsi" w:cs="Tahoma"/>
                <w:spacing w:val="8"/>
                <w:sz w:val="16"/>
                <w:szCs w:val="16"/>
              </w:rPr>
            </w:pPr>
          </w:p>
        </w:tc>
      </w:tr>
      <w:tr w:rsidR="00962A2C" w:rsidRPr="000A2A89" w14:paraId="1765BEA1" w14:textId="77777777" w:rsidTr="00FA1657">
        <w:tc>
          <w:tcPr>
            <w:tcW w:w="387"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755D037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Outcome 2:</w:t>
            </w:r>
          </w:p>
        </w:tc>
        <w:tc>
          <w:tcPr>
            <w:tcW w:w="628" w:type="pct"/>
            <w:tcBorders>
              <w:top w:val="outset" w:sz="6" w:space="0" w:color="auto"/>
              <w:left w:val="outset" w:sz="6" w:space="0" w:color="auto"/>
              <w:bottom w:val="outset" w:sz="6" w:space="0" w:color="auto"/>
              <w:right w:val="outset" w:sz="6" w:space="0" w:color="auto"/>
            </w:tcBorders>
            <w:shd w:val="clear" w:color="auto" w:fill="FEFEFE"/>
            <w:hideMark/>
          </w:tcPr>
          <w:p w14:paraId="0C5A333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Indicator 3:</w:t>
            </w:r>
          </w:p>
        </w:tc>
        <w:tc>
          <w:tcPr>
            <w:tcW w:w="408" w:type="pct"/>
            <w:tcBorders>
              <w:top w:val="outset" w:sz="6" w:space="0" w:color="auto"/>
              <w:left w:val="outset" w:sz="6" w:space="0" w:color="auto"/>
              <w:bottom w:val="outset" w:sz="6" w:space="0" w:color="auto"/>
              <w:right w:val="outset" w:sz="6" w:space="0" w:color="auto"/>
            </w:tcBorders>
            <w:shd w:val="clear" w:color="auto" w:fill="FEFEFE"/>
            <w:hideMark/>
          </w:tcPr>
          <w:p w14:paraId="7B6B6FC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EFEFE"/>
            <w:hideMark/>
          </w:tcPr>
          <w:p w14:paraId="63AB812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EFEFE"/>
            <w:hideMark/>
          </w:tcPr>
          <w:p w14:paraId="4587869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EFEFE"/>
            <w:hideMark/>
          </w:tcPr>
          <w:p w14:paraId="7B42661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EFEFE"/>
            <w:hideMark/>
          </w:tcPr>
          <w:p w14:paraId="3D53F63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1"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5918B4A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60"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23D7585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4324AD37" w14:textId="77777777" w:rsidTr="00FA1657">
        <w:tc>
          <w:tcPr>
            <w:tcW w:w="387"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354EEDF9" w14:textId="77777777" w:rsidR="00962A2C" w:rsidRPr="000A2A89" w:rsidRDefault="00962A2C" w:rsidP="00FA1657">
            <w:pPr>
              <w:rPr>
                <w:rFonts w:asciiTheme="majorHAnsi" w:eastAsia="Times New Roman" w:hAnsiTheme="majorHAnsi" w:cs="Tahoma"/>
                <w:spacing w:val="8"/>
                <w:sz w:val="16"/>
                <w:szCs w:val="16"/>
              </w:rPr>
            </w:pPr>
          </w:p>
        </w:tc>
        <w:tc>
          <w:tcPr>
            <w:tcW w:w="628" w:type="pct"/>
            <w:tcBorders>
              <w:top w:val="outset" w:sz="6" w:space="0" w:color="auto"/>
              <w:left w:val="outset" w:sz="6" w:space="0" w:color="auto"/>
              <w:bottom w:val="outset" w:sz="6" w:space="0" w:color="auto"/>
              <w:right w:val="outset" w:sz="6" w:space="0" w:color="auto"/>
            </w:tcBorders>
            <w:shd w:val="clear" w:color="auto" w:fill="F1F1F1"/>
            <w:hideMark/>
          </w:tcPr>
          <w:p w14:paraId="300C27E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Indicator 4:</w:t>
            </w:r>
          </w:p>
        </w:tc>
        <w:tc>
          <w:tcPr>
            <w:tcW w:w="408" w:type="pct"/>
            <w:tcBorders>
              <w:top w:val="outset" w:sz="6" w:space="0" w:color="auto"/>
              <w:left w:val="outset" w:sz="6" w:space="0" w:color="auto"/>
              <w:bottom w:val="outset" w:sz="6" w:space="0" w:color="auto"/>
              <w:right w:val="outset" w:sz="6" w:space="0" w:color="auto"/>
            </w:tcBorders>
            <w:shd w:val="clear" w:color="auto" w:fill="F1F1F1"/>
            <w:hideMark/>
          </w:tcPr>
          <w:p w14:paraId="5D627B9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1F1F1"/>
            <w:hideMark/>
          </w:tcPr>
          <w:p w14:paraId="262D1B9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1F1F1"/>
            <w:hideMark/>
          </w:tcPr>
          <w:p w14:paraId="2B8741E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1F1F1"/>
            <w:hideMark/>
          </w:tcPr>
          <w:p w14:paraId="7EF6EAB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1F1F1"/>
            <w:hideMark/>
          </w:tcPr>
          <w:p w14:paraId="61966A9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1"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6284A222" w14:textId="77777777" w:rsidR="00962A2C" w:rsidRPr="000A2A89" w:rsidRDefault="00962A2C" w:rsidP="00FA1657">
            <w:pPr>
              <w:rPr>
                <w:rFonts w:asciiTheme="majorHAnsi" w:eastAsia="Times New Roman" w:hAnsiTheme="majorHAnsi" w:cs="Tahoma"/>
                <w:spacing w:val="8"/>
                <w:sz w:val="16"/>
                <w:szCs w:val="16"/>
              </w:rPr>
            </w:pPr>
          </w:p>
        </w:tc>
        <w:tc>
          <w:tcPr>
            <w:tcW w:w="460"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154CECCA" w14:textId="77777777" w:rsidR="00962A2C" w:rsidRPr="000A2A89" w:rsidRDefault="00962A2C" w:rsidP="00FA1657">
            <w:pPr>
              <w:rPr>
                <w:rFonts w:asciiTheme="majorHAnsi" w:eastAsia="Times New Roman" w:hAnsiTheme="majorHAnsi" w:cs="Tahoma"/>
                <w:spacing w:val="8"/>
                <w:sz w:val="16"/>
                <w:szCs w:val="16"/>
              </w:rPr>
            </w:pPr>
          </w:p>
        </w:tc>
      </w:tr>
      <w:tr w:rsidR="00962A2C" w:rsidRPr="000A2A89" w14:paraId="0CB02365" w14:textId="77777777" w:rsidTr="00FA1657">
        <w:tc>
          <w:tcPr>
            <w:tcW w:w="387" w:type="pct"/>
            <w:vMerge/>
            <w:tcBorders>
              <w:top w:val="outset" w:sz="6" w:space="0" w:color="auto"/>
              <w:left w:val="outset" w:sz="6" w:space="0" w:color="auto"/>
              <w:bottom w:val="outset" w:sz="6" w:space="0" w:color="auto"/>
              <w:right w:val="outset" w:sz="6" w:space="0" w:color="auto"/>
            </w:tcBorders>
            <w:shd w:val="clear" w:color="auto" w:fill="FEFEFE"/>
            <w:vAlign w:val="center"/>
            <w:hideMark/>
          </w:tcPr>
          <w:p w14:paraId="7115FAC8" w14:textId="77777777" w:rsidR="00962A2C" w:rsidRPr="000A2A89" w:rsidRDefault="00962A2C" w:rsidP="00FA1657">
            <w:pPr>
              <w:rPr>
                <w:rFonts w:asciiTheme="majorHAnsi" w:eastAsia="Times New Roman" w:hAnsiTheme="majorHAnsi" w:cs="Tahoma"/>
                <w:spacing w:val="8"/>
                <w:sz w:val="16"/>
                <w:szCs w:val="16"/>
              </w:rPr>
            </w:pPr>
          </w:p>
        </w:tc>
        <w:tc>
          <w:tcPr>
            <w:tcW w:w="628" w:type="pct"/>
            <w:tcBorders>
              <w:top w:val="outset" w:sz="6" w:space="0" w:color="auto"/>
              <w:left w:val="outset" w:sz="6" w:space="0" w:color="auto"/>
              <w:bottom w:val="outset" w:sz="6" w:space="0" w:color="auto"/>
              <w:right w:val="outset" w:sz="6" w:space="0" w:color="auto"/>
            </w:tcBorders>
            <w:shd w:val="clear" w:color="auto" w:fill="FEFEFE"/>
            <w:hideMark/>
          </w:tcPr>
          <w:p w14:paraId="7342C8C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Etc.</w:t>
            </w:r>
          </w:p>
        </w:tc>
        <w:tc>
          <w:tcPr>
            <w:tcW w:w="408" w:type="pct"/>
            <w:tcBorders>
              <w:top w:val="outset" w:sz="6" w:space="0" w:color="auto"/>
              <w:left w:val="outset" w:sz="6" w:space="0" w:color="auto"/>
              <w:bottom w:val="outset" w:sz="6" w:space="0" w:color="auto"/>
              <w:right w:val="outset" w:sz="6" w:space="0" w:color="auto"/>
            </w:tcBorders>
            <w:shd w:val="clear" w:color="auto" w:fill="FEFEFE"/>
            <w:hideMark/>
          </w:tcPr>
          <w:p w14:paraId="641CAF4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EFEFE"/>
            <w:hideMark/>
          </w:tcPr>
          <w:p w14:paraId="3B7D8A9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EFEFE"/>
            <w:hideMark/>
          </w:tcPr>
          <w:p w14:paraId="5A3B95F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EFEFE"/>
            <w:hideMark/>
          </w:tcPr>
          <w:p w14:paraId="3AF59C1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EFEFE"/>
            <w:hideMark/>
          </w:tcPr>
          <w:p w14:paraId="7B7128D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621" w:type="pct"/>
            <w:vMerge/>
            <w:tcBorders>
              <w:top w:val="outset" w:sz="6" w:space="0" w:color="auto"/>
              <w:left w:val="outset" w:sz="6" w:space="0" w:color="auto"/>
              <w:bottom w:val="outset" w:sz="6" w:space="0" w:color="auto"/>
              <w:right w:val="outset" w:sz="6" w:space="0" w:color="auto"/>
            </w:tcBorders>
            <w:shd w:val="clear" w:color="auto" w:fill="FEFEFE"/>
            <w:vAlign w:val="center"/>
            <w:hideMark/>
          </w:tcPr>
          <w:p w14:paraId="3F39ADAE" w14:textId="77777777" w:rsidR="00962A2C" w:rsidRPr="000A2A89" w:rsidRDefault="00962A2C" w:rsidP="00FA1657">
            <w:pPr>
              <w:rPr>
                <w:rFonts w:asciiTheme="majorHAnsi" w:eastAsia="Times New Roman" w:hAnsiTheme="majorHAnsi" w:cs="Tahoma"/>
                <w:spacing w:val="8"/>
                <w:sz w:val="16"/>
                <w:szCs w:val="16"/>
              </w:rPr>
            </w:pPr>
          </w:p>
        </w:tc>
        <w:tc>
          <w:tcPr>
            <w:tcW w:w="460" w:type="pct"/>
            <w:vMerge/>
            <w:tcBorders>
              <w:top w:val="outset" w:sz="6" w:space="0" w:color="auto"/>
              <w:left w:val="outset" w:sz="6" w:space="0" w:color="auto"/>
              <w:bottom w:val="outset" w:sz="6" w:space="0" w:color="auto"/>
              <w:right w:val="outset" w:sz="6" w:space="0" w:color="auto"/>
            </w:tcBorders>
            <w:shd w:val="clear" w:color="auto" w:fill="FEFEFE"/>
            <w:vAlign w:val="center"/>
            <w:hideMark/>
          </w:tcPr>
          <w:p w14:paraId="22C8CEBE" w14:textId="77777777" w:rsidR="00962A2C" w:rsidRPr="000A2A89" w:rsidRDefault="00962A2C" w:rsidP="00FA1657">
            <w:pPr>
              <w:rPr>
                <w:rFonts w:asciiTheme="majorHAnsi" w:eastAsia="Times New Roman" w:hAnsiTheme="majorHAnsi" w:cs="Tahoma"/>
                <w:spacing w:val="8"/>
                <w:sz w:val="16"/>
                <w:szCs w:val="16"/>
              </w:rPr>
            </w:pPr>
          </w:p>
        </w:tc>
      </w:tr>
      <w:tr w:rsidR="00962A2C" w:rsidRPr="000A2A89" w14:paraId="58417308" w14:textId="77777777" w:rsidTr="00FA1657">
        <w:tc>
          <w:tcPr>
            <w:tcW w:w="387" w:type="pct"/>
            <w:tcBorders>
              <w:top w:val="outset" w:sz="6" w:space="0" w:color="auto"/>
              <w:left w:val="outset" w:sz="6" w:space="0" w:color="auto"/>
              <w:bottom w:val="outset" w:sz="6" w:space="0" w:color="auto"/>
              <w:right w:val="outset" w:sz="6" w:space="0" w:color="auto"/>
            </w:tcBorders>
            <w:shd w:val="clear" w:color="auto" w:fill="F1F1F1"/>
            <w:hideMark/>
          </w:tcPr>
          <w:p w14:paraId="5C4AA16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Etc.</w:t>
            </w:r>
          </w:p>
        </w:tc>
        <w:tc>
          <w:tcPr>
            <w:tcW w:w="628" w:type="pct"/>
            <w:tcBorders>
              <w:top w:val="outset" w:sz="6" w:space="0" w:color="auto"/>
              <w:left w:val="outset" w:sz="6" w:space="0" w:color="auto"/>
              <w:bottom w:val="outset" w:sz="6" w:space="0" w:color="auto"/>
              <w:right w:val="outset" w:sz="6" w:space="0" w:color="auto"/>
            </w:tcBorders>
            <w:shd w:val="clear" w:color="auto" w:fill="F1F1F1"/>
            <w:hideMark/>
          </w:tcPr>
          <w:p w14:paraId="361E996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08" w:type="pct"/>
            <w:tcBorders>
              <w:top w:val="outset" w:sz="6" w:space="0" w:color="auto"/>
              <w:left w:val="outset" w:sz="6" w:space="0" w:color="auto"/>
              <w:bottom w:val="outset" w:sz="6" w:space="0" w:color="auto"/>
              <w:right w:val="outset" w:sz="6" w:space="0" w:color="auto"/>
            </w:tcBorders>
            <w:shd w:val="clear" w:color="auto" w:fill="F1F1F1"/>
            <w:hideMark/>
          </w:tcPr>
          <w:p w14:paraId="4EEED11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575" w:type="pct"/>
            <w:tcBorders>
              <w:top w:val="outset" w:sz="6" w:space="0" w:color="auto"/>
              <w:left w:val="outset" w:sz="6" w:space="0" w:color="auto"/>
              <w:bottom w:val="outset" w:sz="6" w:space="0" w:color="auto"/>
              <w:right w:val="outset" w:sz="6" w:space="0" w:color="auto"/>
            </w:tcBorders>
            <w:shd w:val="clear" w:color="auto" w:fill="F1F1F1"/>
            <w:hideMark/>
          </w:tcPr>
          <w:p w14:paraId="3AD92C3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w:t>
            </w:r>
          </w:p>
        </w:tc>
        <w:tc>
          <w:tcPr>
            <w:tcW w:w="649" w:type="pct"/>
            <w:tcBorders>
              <w:top w:val="outset" w:sz="6" w:space="0" w:color="auto"/>
              <w:left w:val="outset" w:sz="6" w:space="0" w:color="auto"/>
              <w:bottom w:val="outset" w:sz="6" w:space="0" w:color="auto"/>
              <w:right w:val="outset" w:sz="6" w:space="0" w:color="auto"/>
            </w:tcBorders>
            <w:shd w:val="clear" w:color="auto" w:fill="F1F1F1"/>
            <w:hideMark/>
          </w:tcPr>
          <w:p w14:paraId="3881016F"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w:t>
            </w:r>
          </w:p>
        </w:tc>
        <w:tc>
          <w:tcPr>
            <w:tcW w:w="489" w:type="pct"/>
            <w:tcBorders>
              <w:top w:val="outset" w:sz="6" w:space="0" w:color="auto"/>
              <w:left w:val="outset" w:sz="6" w:space="0" w:color="auto"/>
              <w:bottom w:val="outset" w:sz="6" w:space="0" w:color="auto"/>
              <w:right w:val="outset" w:sz="6" w:space="0" w:color="auto"/>
            </w:tcBorders>
            <w:shd w:val="clear" w:color="auto" w:fill="F1F1F1"/>
            <w:hideMark/>
          </w:tcPr>
          <w:p w14:paraId="4820CA8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w:t>
            </w:r>
          </w:p>
        </w:tc>
        <w:tc>
          <w:tcPr>
            <w:tcW w:w="785" w:type="pct"/>
            <w:tcBorders>
              <w:top w:val="outset" w:sz="6" w:space="0" w:color="auto"/>
              <w:left w:val="outset" w:sz="6" w:space="0" w:color="auto"/>
              <w:bottom w:val="outset" w:sz="6" w:space="0" w:color="auto"/>
              <w:right w:val="outset" w:sz="6" w:space="0" w:color="auto"/>
            </w:tcBorders>
            <w:shd w:val="clear" w:color="auto" w:fill="F1F1F1"/>
            <w:hideMark/>
          </w:tcPr>
          <w:p w14:paraId="2D076B2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w:t>
            </w:r>
          </w:p>
        </w:tc>
        <w:tc>
          <w:tcPr>
            <w:tcW w:w="621" w:type="pct"/>
            <w:tcBorders>
              <w:top w:val="outset" w:sz="6" w:space="0" w:color="auto"/>
              <w:left w:val="outset" w:sz="6" w:space="0" w:color="auto"/>
              <w:bottom w:val="outset" w:sz="6" w:space="0" w:color="auto"/>
              <w:right w:val="outset" w:sz="6" w:space="0" w:color="auto"/>
            </w:tcBorders>
            <w:shd w:val="clear" w:color="auto" w:fill="F1F1F1"/>
            <w:hideMark/>
          </w:tcPr>
          <w:p w14:paraId="10A6682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460" w:type="pct"/>
            <w:tcBorders>
              <w:top w:val="outset" w:sz="6" w:space="0" w:color="auto"/>
              <w:left w:val="outset" w:sz="6" w:space="0" w:color="auto"/>
              <w:bottom w:val="outset" w:sz="6" w:space="0" w:color="auto"/>
              <w:right w:val="outset" w:sz="6" w:space="0" w:color="auto"/>
            </w:tcBorders>
            <w:shd w:val="clear" w:color="auto" w:fill="F1F1F1"/>
            <w:hideMark/>
          </w:tcPr>
          <w:p w14:paraId="5AF731E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bl>
    <w:p w14:paraId="61E6E22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u w:val="single"/>
        </w:rPr>
        <w:t> </w:t>
      </w:r>
    </w:p>
    <w:p w14:paraId="717DFF3A"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u w:val="single"/>
        </w:rPr>
        <w:t>Indicator Assessment Key</w:t>
      </w:r>
    </w:p>
    <w:tbl>
      <w:tblPr>
        <w:tblW w:w="5000" w:type="pct"/>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2176"/>
        <w:gridCol w:w="3105"/>
        <w:gridCol w:w="3777"/>
      </w:tblGrid>
      <w:tr w:rsidR="00962A2C" w:rsidRPr="000A2A89" w14:paraId="2958D8C2" w14:textId="77777777" w:rsidTr="00FA1657">
        <w:tc>
          <w:tcPr>
            <w:tcW w:w="1201" w:type="pct"/>
            <w:tcBorders>
              <w:top w:val="outset" w:sz="6" w:space="0" w:color="auto"/>
              <w:left w:val="outset" w:sz="6" w:space="0" w:color="auto"/>
              <w:bottom w:val="outset" w:sz="6" w:space="0" w:color="auto"/>
              <w:right w:val="outset" w:sz="6" w:space="0" w:color="auto"/>
            </w:tcBorders>
            <w:shd w:val="clear" w:color="auto" w:fill="FEFEFE"/>
            <w:hideMark/>
          </w:tcPr>
          <w:p w14:paraId="09B53BD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Green= Achieved</w:t>
            </w:r>
          </w:p>
        </w:tc>
        <w:tc>
          <w:tcPr>
            <w:tcW w:w="1714" w:type="pct"/>
            <w:tcBorders>
              <w:top w:val="outset" w:sz="6" w:space="0" w:color="auto"/>
              <w:left w:val="outset" w:sz="6" w:space="0" w:color="auto"/>
              <w:bottom w:val="outset" w:sz="6" w:space="0" w:color="auto"/>
              <w:right w:val="outset" w:sz="6" w:space="0" w:color="auto"/>
            </w:tcBorders>
            <w:shd w:val="clear" w:color="auto" w:fill="FEFEFE"/>
            <w:hideMark/>
          </w:tcPr>
          <w:p w14:paraId="08C5BD5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Yellow= On target to be achieved</w:t>
            </w:r>
          </w:p>
        </w:tc>
        <w:tc>
          <w:tcPr>
            <w:tcW w:w="2085" w:type="pct"/>
            <w:tcBorders>
              <w:top w:val="outset" w:sz="6" w:space="0" w:color="auto"/>
              <w:left w:val="outset" w:sz="6" w:space="0" w:color="auto"/>
              <w:bottom w:val="outset" w:sz="6" w:space="0" w:color="auto"/>
              <w:right w:val="outset" w:sz="6" w:space="0" w:color="auto"/>
            </w:tcBorders>
            <w:shd w:val="clear" w:color="auto" w:fill="FEFEFE"/>
            <w:hideMark/>
          </w:tcPr>
          <w:p w14:paraId="24FD6D5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Red= Not on target to be achieved</w:t>
            </w:r>
          </w:p>
        </w:tc>
      </w:tr>
    </w:tbl>
    <w:p w14:paraId="508053C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661A05AD"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 addition to the progress towards outcomes analysis:</w:t>
      </w:r>
    </w:p>
    <w:p w14:paraId="0F58B3A3" w14:textId="77777777" w:rsidR="00962A2C" w:rsidRPr="000A2A89" w:rsidRDefault="00962A2C" w:rsidP="00962A2C">
      <w:pPr>
        <w:numPr>
          <w:ilvl w:val="0"/>
          <w:numId w:val="104"/>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Compare and </w:t>
      </w:r>
      <w:proofErr w:type="spellStart"/>
      <w:r w:rsidRPr="000A2A89">
        <w:rPr>
          <w:rFonts w:asciiTheme="majorHAnsi" w:eastAsia="Times New Roman" w:hAnsiTheme="majorHAnsi" w:cs="Tahoma"/>
          <w:spacing w:val="8"/>
          <w:sz w:val="16"/>
          <w:szCs w:val="16"/>
        </w:rPr>
        <w:t>analyse</w:t>
      </w:r>
      <w:proofErr w:type="spellEnd"/>
      <w:r w:rsidRPr="000A2A89">
        <w:rPr>
          <w:rFonts w:asciiTheme="majorHAnsi" w:eastAsia="Times New Roman" w:hAnsiTheme="majorHAnsi" w:cs="Tahoma"/>
          <w:spacing w:val="8"/>
          <w:sz w:val="16"/>
          <w:szCs w:val="16"/>
        </w:rPr>
        <w:t xml:space="preserve"> the GEF Tracking Tool at the Baseline with the one completed right before the Midterm Review.</w:t>
      </w:r>
    </w:p>
    <w:p w14:paraId="58F03C5F" w14:textId="77777777" w:rsidR="00962A2C" w:rsidRPr="000A2A89" w:rsidRDefault="00962A2C" w:rsidP="00962A2C">
      <w:pPr>
        <w:numPr>
          <w:ilvl w:val="0"/>
          <w:numId w:val="104"/>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Identify remaining barriers to achieving the project objective in the remainder of the project.</w:t>
      </w:r>
    </w:p>
    <w:p w14:paraId="1348DF48" w14:textId="77777777" w:rsidR="00962A2C" w:rsidRPr="000A2A89" w:rsidRDefault="00962A2C" w:rsidP="00962A2C">
      <w:pPr>
        <w:numPr>
          <w:ilvl w:val="0"/>
          <w:numId w:val="104"/>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By reviewing the aspects of the project that have already been successful, identify ways in which the project can further expand these benefits.</w:t>
      </w:r>
    </w:p>
    <w:p w14:paraId="6DAA8DAB"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4309C205"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iii.   Project Implementation and Adaptive Management</w:t>
      </w:r>
    </w:p>
    <w:p w14:paraId="68651F0B"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w:t>
      </w:r>
    </w:p>
    <w:p w14:paraId="0A64D20D"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Management Arrangements:</w:t>
      </w:r>
    </w:p>
    <w:p w14:paraId="58DAE329" w14:textId="77777777" w:rsidR="00962A2C" w:rsidRPr="000A2A89" w:rsidRDefault="00962A2C" w:rsidP="00962A2C">
      <w:pPr>
        <w:numPr>
          <w:ilvl w:val="0"/>
          <w:numId w:val="105"/>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60497CB3" w14:textId="77777777" w:rsidR="00962A2C" w:rsidRPr="000A2A89" w:rsidRDefault="00962A2C" w:rsidP="00962A2C">
      <w:pPr>
        <w:numPr>
          <w:ilvl w:val="0"/>
          <w:numId w:val="105"/>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quality of execution of the Executing Agency/Implementing Partner(s) and recommend areas for improvement.</w:t>
      </w:r>
    </w:p>
    <w:p w14:paraId="7E41D2F0" w14:textId="77777777" w:rsidR="00962A2C" w:rsidRPr="000A2A89" w:rsidRDefault="00962A2C" w:rsidP="00962A2C">
      <w:pPr>
        <w:numPr>
          <w:ilvl w:val="0"/>
          <w:numId w:val="105"/>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quality of support provided by the GEF Partner Agency (UNDP) and recommend areas for improvement.</w:t>
      </w:r>
    </w:p>
    <w:p w14:paraId="3E46415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Work Planning:</w:t>
      </w:r>
    </w:p>
    <w:p w14:paraId="28448B48" w14:textId="77777777" w:rsidR="00962A2C" w:rsidRPr="000A2A89" w:rsidRDefault="00962A2C" w:rsidP="00962A2C">
      <w:pPr>
        <w:numPr>
          <w:ilvl w:val="0"/>
          <w:numId w:val="106"/>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any delays in project start-up and implementation, identify the causes and examine if they have been resolved.</w:t>
      </w:r>
    </w:p>
    <w:p w14:paraId="68A00E3D" w14:textId="77777777" w:rsidR="00962A2C" w:rsidRPr="000A2A89" w:rsidRDefault="00962A2C" w:rsidP="00962A2C">
      <w:pPr>
        <w:numPr>
          <w:ilvl w:val="0"/>
          <w:numId w:val="106"/>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Are work-planning processes results-based?  If not, suggest ways to re-orientate work planning to focus on results?</w:t>
      </w:r>
    </w:p>
    <w:p w14:paraId="5F4F2621" w14:textId="77777777" w:rsidR="00962A2C" w:rsidRPr="000A2A89" w:rsidRDefault="00962A2C" w:rsidP="00962A2C">
      <w:pPr>
        <w:numPr>
          <w:ilvl w:val="0"/>
          <w:numId w:val="106"/>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Examine the use of the project’s results framework/ </w:t>
      </w:r>
      <w:proofErr w:type="spellStart"/>
      <w:r w:rsidRPr="000A2A89">
        <w:rPr>
          <w:rFonts w:asciiTheme="majorHAnsi" w:eastAsia="Times New Roman" w:hAnsiTheme="majorHAnsi" w:cs="Tahoma"/>
          <w:spacing w:val="8"/>
          <w:sz w:val="16"/>
          <w:szCs w:val="16"/>
        </w:rPr>
        <w:t>logframe</w:t>
      </w:r>
      <w:proofErr w:type="spellEnd"/>
      <w:r w:rsidRPr="000A2A89">
        <w:rPr>
          <w:rFonts w:asciiTheme="majorHAnsi" w:eastAsia="Times New Roman" w:hAnsiTheme="majorHAnsi" w:cs="Tahoma"/>
          <w:spacing w:val="8"/>
          <w:sz w:val="16"/>
          <w:szCs w:val="16"/>
        </w:rPr>
        <w:t xml:space="preserve"> as a management tool and review any changes made to it since project start. </w:t>
      </w:r>
    </w:p>
    <w:p w14:paraId="7A76B65F"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Finance and co-finance</w:t>
      </w:r>
      <w:r w:rsidRPr="000A2A89">
        <w:rPr>
          <w:rFonts w:asciiTheme="majorHAnsi" w:eastAsia="Times New Roman" w:hAnsiTheme="majorHAnsi" w:cs="Tahoma"/>
          <w:spacing w:val="8"/>
          <w:sz w:val="16"/>
          <w:szCs w:val="16"/>
        </w:rPr>
        <w:t>:</w:t>
      </w:r>
    </w:p>
    <w:p w14:paraId="373F5A6A" w14:textId="77777777" w:rsidR="00962A2C" w:rsidRPr="000A2A89" w:rsidRDefault="00962A2C" w:rsidP="00962A2C">
      <w:pPr>
        <w:numPr>
          <w:ilvl w:val="0"/>
          <w:numId w:val="10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Consider the financial management of the project, with specific reference to the cost-effectiveness of interventions. </w:t>
      </w:r>
    </w:p>
    <w:p w14:paraId="147C70BF" w14:textId="77777777" w:rsidR="00962A2C" w:rsidRPr="000A2A89" w:rsidRDefault="00962A2C" w:rsidP="00962A2C">
      <w:pPr>
        <w:numPr>
          <w:ilvl w:val="0"/>
          <w:numId w:val="10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changes to fund allocations as a result of budget revisions and assess the appropriateness and relevance of such revisions.</w:t>
      </w:r>
    </w:p>
    <w:p w14:paraId="04FE19DF" w14:textId="77777777" w:rsidR="00962A2C" w:rsidRPr="000A2A89" w:rsidRDefault="00962A2C" w:rsidP="00962A2C">
      <w:pPr>
        <w:numPr>
          <w:ilvl w:val="0"/>
          <w:numId w:val="10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Does the project have the appropriate financial controls, including reporting and planning, that allow management to make informed decisions regarding the budget and allow for timely flow of funds?</w:t>
      </w:r>
    </w:p>
    <w:p w14:paraId="23332242" w14:textId="77777777" w:rsidR="00962A2C" w:rsidRPr="000A2A89" w:rsidRDefault="00962A2C" w:rsidP="00962A2C">
      <w:pPr>
        <w:numPr>
          <w:ilvl w:val="0"/>
          <w:numId w:val="10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Informed by the co-financing monitoring table to be filled out, provide commentary on co-financing: is co-financing being used strategically to help the objectives of the project? Is the Project Implementing Partner meeting with all co-financing partners regularly in order to align financing priorities and annual work plans?</w:t>
      </w:r>
    </w:p>
    <w:p w14:paraId="7BB5F1D3"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Project-level Monitoring and Evaluation Systems</w:t>
      </w:r>
      <w:r w:rsidRPr="000A2A89">
        <w:rPr>
          <w:rFonts w:asciiTheme="majorHAnsi" w:eastAsia="Times New Roman" w:hAnsiTheme="majorHAnsi" w:cs="Tahoma"/>
          <w:spacing w:val="8"/>
          <w:sz w:val="16"/>
          <w:szCs w:val="16"/>
        </w:rPr>
        <w:t>:</w:t>
      </w:r>
    </w:p>
    <w:p w14:paraId="0E0B202B" w14:textId="77777777" w:rsidR="00962A2C" w:rsidRPr="000A2A89" w:rsidRDefault="00962A2C" w:rsidP="00962A2C">
      <w:pPr>
        <w:numPr>
          <w:ilvl w:val="0"/>
          <w:numId w:val="108"/>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5BDDD67B" w14:textId="77777777" w:rsidR="00962A2C" w:rsidRPr="000A2A89" w:rsidRDefault="00962A2C" w:rsidP="00962A2C">
      <w:pPr>
        <w:numPr>
          <w:ilvl w:val="0"/>
          <w:numId w:val="108"/>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Examine the financial management of the project monitoring and evaluation budget.  Are sufficient resources being allocated to monitoring and evaluation? Are these resources being allocated effectively?</w:t>
      </w:r>
    </w:p>
    <w:p w14:paraId="687A03C0"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2BEEB923"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Stakeholder Engagement:</w:t>
      </w:r>
    </w:p>
    <w:p w14:paraId="00414C22" w14:textId="77777777" w:rsidR="00962A2C" w:rsidRPr="000A2A89" w:rsidRDefault="00962A2C" w:rsidP="00962A2C">
      <w:pPr>
        <w:numPr>
          <w:ilvl w:val="0"/>
          <w:numId w:val="10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Project management: Has the project developed and leveraged the necessary and appropriate partnerships with direct and tangential stakeholders?</w:t>
      </w:r>
    </w:p>
    <w:p w14:paraId="641274B7" w14:textId="77777777" w:rsidR="00962A2C" w:rsidRPr="000A2A89" w:rsidRDefault="00962A2C" w:rsidP="00962A2C">
      <w:pPr>
        <w:numPr>
          <w:ilvl w:val="0"/>
          <w:numId w:val="10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33146B72" w14:textId="77777777" w:rsidR="00962A2C" w:rsidRPr="000A2A89" w:rsidRDefault="00962A2C" w:rsidP="00962A2C">
      <w:pPr>
        <w:numPr>
          <w:ilvl w:val="0"/>
          <w:numId w:val="109"/>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Participation and public awareness: To what extent has stakeholder involvement and public awareness contributed to the progress towards achievement of project objectives?</w:t>
      </w:r>
    </w:p>
    <w:p w14:paraId="316AC9E9"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68D0ACC9"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Reporting:</w:t>
      </w:r>
    </w:p>
    <w:p w14:paraId="28817D41" w14:textId="77777777" w:rsidR="00962A2C" w:rsidRPr="000A2A89" w:rsidRDefault="00962A2C" w:rsidP="00962A2C">
      <w:pPr>
        <w:numPr>
          <w:ilvl w:val="0"/>
          <w:numId w:val="11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Assess how adaptive management changes have been reported by the project management and shared with the Project Board.</w:t>
      </w:r>
    </w:p>
    <w:p w14:paraId="0AAEDF1D" w14:textId="77777777" w:rsidR="00962A2C" w:rsidRPr="000A2A89" w:rsidRDefault="00962A2C" w:rsidP="00962A2C">
      <w:pPr>
        <w:numPr>
          <w:ilvl w:val="0"/>
          <w:numId w:val="11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Assess how well the Project Implementing Partner and country-partners undertake and </w:t>
      </w:r>
      <w:proofErr w:type="spellStart"/>
      <w:r w:rsidRPr="000A2A89">
        <w:rPr>
          <w:rFonts w:asciiTheme="majorHAnsi" w:eastAsia="Times New Roman" w:hAnsiTheme="majorHAnsi" w:cs="Tahoma"/>
          <w:spacing w:val="8"/>
          <w:sz w:val="16"/>
          <w:szCs w:val="16"/>
        </w:rPr>
        <w:t>fulfil</w:t>
      </w:r>
      <w:proofErr w:type="spellEnd"/>
      <w:r w:rsidRPr="000A2A89">
        <w:rPr>
          <w:rFonts w:asciiTheme="majorHAnsi" w:eastAsia="Times New Roman" w:hAnsiTheme="majorHAnsi" w:cs="Tahoma"/>
          <w:spacing w:val="8"/>
          <w:sz w:val="16"/>
          <w:szCs w:val="16"/>
        </w:rPr>
        <w:t xml:space="preserve"> GEF reporting requirements (i.e. how have they addressed poorly-rated PIRs, if applicable?)</w:t>
      </w:r>
    </w:p>
    <w:p w14:paraId="71B20D5C" w14:textId="77777777" w:rsidR="00962A2C" w:rsidRPr="000A2A89" w:rsidRDefault="00962A2C" w:rsidP="00962A2C">
      <w:pPr>
        <w:numPr>
          <w:ilvl w:val="0"/>
          <w:numId w:val="110"/>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Assess how lessons derived from the adaptive management process have been documented, shared with key partners and internalized by partners.</w:t>
      </w:r>
    </w:p>
    <w:p w14:paraId="56B77A9B"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Communications</w:t>
      </w:r>
      <w:r w:rsidRPr="000A2A89">
        <w:rPr>
          <w:rFonts w:asciiTheme="majorHAnsi" w:eastAsia="Times New Roman" w:hAnsiTheme="majorHAnsi" w:cs="Tahoma"/>
          <w:spacing w:val="8"/>
          <w:sz w:val="16"/>
          <w:szCs w:val="16"/>
        </w:rPr>
        <w:t>:</w:t>
      </w:r>
    </w:p>
    <w:p w14:paraId="57E773A2" w14:textId="77777777" w:rsidR="00962A2C" w:rsidRPr="000A2A89" w:rsidRDefault="00962A2C" w:rsidP="00962A2C">
      <w:pPr>
        <w:numPr>
          <w:ilvl w:val="0"/>
          <w:numId w:val="11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654BFA32" w14:textId="77777777" w:rsidR="00962A2C" w:rsidRPr="000A2A89" w:rsidRDefault="00962A2C" w:rsidP="00962A2C">
      <w:pPr>
        <w:numPr>
          <w:ilvl w:val="0"/>
          <w:numId w:val="11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2ECA4308" w14:textId="77777777" w:rsidR="00962A2C" w:rsidRPr="000A2A89" w:rsidRDefault="00962A2C" w:rsidP="00962A2C">
      <w:pPr>
        <w:numPr>
          <w:ilvl w:val="0"/>
          <w:numId w:val="111"/>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For reporting purposes, write one half-page paragraph that summarizes the project’s progress towards results in terms of contribution to sustainable development benefits, as well as global environmental benefits.</w:t>
      </w:r>
    </w:p>
    <w:p w14:paraId="207A4ED8"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iv.   Sustainability</w:t>
      </w:r>
    </w:p>
    <w:p w14:paraId="0F2F6C25" w14:textId="77777777" w:rsidR="00962A2C" w:rsidRPr="000A2A89" w:rsidRDefault="00962A2C" w:rsidP="00962A2C">
      <w:pPr>
        <w:numPr>
          <w:ilvl w:val="0"/>
          <w:numId w:val="112"/>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Validate whether the risks identified in the Project Document, Annual Project Review/PIRs and the ATLAS Risk Management Module are the most important and whether the risk ratings applied are appropriate and up to date. If not, explain why.</w:t>
      </w:r>
    </w:p>
    <w:p w14:paraId="29547958" w14:textId="77777777" w:rsidR="00962A2C" w:rsidRPr="000A2A89" w:rsidRDefault="00962A2C" w:rsidP="00962A2C">
      <w:pPr>
        <w:numPr>
          <w:ilvl w:val="0"/>
          <w:numId w:val="112"/>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 addition, assess the following risks to sustainability:</w:t>
      </w:r>
    </w:p>
    <w:p w14:paraId="28BFFDC3"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Financial risks to sustainability:</w:t>
      </w:r>
    </w:p>
    <w:p w14:paraId="6876DEAE" w14:textId="77777777" w:rsidR="00962A2C" w:rsidRPr="000A2A89" w:rsidRDefault="00962A2C" w:rsidP="00962A2C">
      <w:pPr>
        <w:numPr>
          <w:ilvl w:val="0"/>
          <w:numId w:val="113"/>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3349A5EF"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Socio-economic risks to sustainability:</w:t>
      </w:r>
    </w:p>
    <w:p w14:paraId="2B6F8ACE" w14:textId="77777777" w:rsidR="00962A2C" w:rsidRPr="000A2A89" w:rsidRDefault="00962A2C" w:rsidP="00962A2C">
      <w:pPr>
        <w:numPr>
          <w:ilvl w:val="0"/>
          <w:numId w:val="114"/>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long-term objectives of the project? Are lessons learned being documented by the Project Implementing Partner on a continual basis and shared/ transferred to appropriate parties who could learn from the project and potentially replicate and/or scale it in the future?</w:t>
      </w:r>
    </w:p>
    <w:p w14:paraId="712CD786"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Institutional Framework and Governance risks to sustainability:</w:t>
      </w:r>
    </w:p>
    <w:p w14:paraId="605535F3" w14:textId="77777777" w:rsidR="00962A2C" w:rsidRPr="000A2A89" w:rsidRDefault="00962A2C" w:rsidP="00962A2C">
      <w:pPr>
        <w:numPr>
          <w:ilvl w:val="0"/>
          <w:numId w:val="115"/>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xml:space="preserve">Do the legal frameworks, </w:t>
      </w:r>
      <w:proofErr w:type="gramStart"/>
      <w:r w:rsidRPr="000A2A89">
        <w:rPr>
          <w:rFonts w:asciiTheme="majorHAnsi" w:eastAsia="Times New Roman" w:hAnsiTheme="majorHAnsi" w:cs="Tahoma"/>
          <w:spacing w:val="8"/>
          <w:sz w:val="16"/>
          <w:szCs w:val="16"/>
        </w:rPr>
        <w:t>policies,</w:t>
      </w:r>
      <w:proofErr w:type="gramEnd"/>
      <w:r w:rsidRPr="000A2A89">
        <w:rPr>
          <w:rFonts w:asciiTheme="majorHAnsi" w:eastAsia="Times New Roman" w:hAnsiTheme="majorHAnsi" w:cs="Tahoma"/>
          <w:spacing w:val="8"/>
          <w:sz w:val="16"/>
          <w:szCs w:val="16"/>
        </w:rPr>
        <w:t xml:space="preserve"> governance structures and processes pose risks that may jeopardize sustenance of project benefits? While assessing this parameter, also consider if the required systems/ mechanisms for accountability, transparency, and technical knowledge transfer are in place.</w:t>
      </w:r>
    </w:p>
    <w:p w14:paraId="4003984C"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u w:val="single"/>
        </w:rPr>
        <w:t>Environmental risks to sustainability:</w:t>
      </w:r>
    </w:p>
    <w:p w14:paraId="64F68076" w14:textId="77777777" w:rsidR="00962A2C" w:rsidRPr="000A2A89" w:rsidRDefault="00962A2C" w:rsidP="00962A2C">
      <w:pPr>
        <w:numPr>
          <w:ilvl w:val="0"/>
          <w:numId w:val="116"/>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Are there any environmental risks that may jeopardize sustenance of project outcomes?</w:t>
      </w:r>
    </w:p>
    <w:p w14:paraId="5FAB1B70" w14:textId="77777777" w:rsidR="00962A2C" w:rsidRDefault="00962A2C" w:rsidP="00962A2C">
      <w:pPr>
        <w:shd w:val="clear" w:color="auto" w:fill="FEFEFE"/>
        <w:rPr>
          <w:rFonts w:asciiTheme="majorHAnsi" w:eastAsia="Times New Roman" w:hAnsiTheme="majorHAnsi" w:cs="Tahoma"/>
          <w:b/>
          <w:bCs/>
          <w:spacing w:val="8"/>
          <w:sz w:val="16"/>
          <w:szCs w:val="16"/>
        </w:rPr>
      </w:pPr>
    </w:p>
    <w:p w14:paraId="42487918"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Conclusions &amp; Recommendations</w:t>
      </w:r>
    </w:p>
    <w:p w14:paraId="715A6CA6"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MTR Consultant will include a section of the report setting out the MTR’s evidence-based conclusions, in light of the findings. [8]</w:t>
      </w:r>
    </w:p>
    <w:p w14:paraId="350721D4"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Recommendations should be succinct suggestions for critical intervention that are specific, measurable, achievable, and relevant. A recommendation table should be put in the report’s executive summary. See the </w:t>
      </w:r>
      <w:r w:rsidRPr="000A2A89">
        <w:rPr>
          <w:rFonts w:asciiTheme="majorHAnsi" w:eastAsia="Times New Roman" w:hAnsiTheme="majorHAnsi" w:cs="Tahoma"/>
          <w:i/>
          <w:iCs/>
          <w:spacing w:val="8"/>
          <w:sz w:val="16"/>
          <w:szCs w:val="16"/>
        </w:rPr>
        <w:t xml:space="preserve">Guidance For Conducting Midterm Reviews of UNDP-Supported, GEF-Financed </w:t>
      </w:r>
      <w:proofErr w:type="spellStart"/>
      <w:r w:rsidRPr="000A2A89">
        <w:rPr>
          <w:rFonts w:asciiTheme="majorHAnsi" w:eastAsia="Times New Roman" w:hAnsiTheme="majorHAnsi" w:cs="Tahoma"/>
          <w:i/>
          <w:iCs/>
          <w:spacing w:val="8"/>
          <w:sz w:val="16"/>
          <w:szCs w:val="16"/>
        </w:rPr>
        <w:t>Projects</w:t>
      </w:r>
      <w:r w:rsidRPr="000A2A89">
        <w:rPr>
          <w:rFonts w:asciiTheme="majorHAnsi" w:eastAsia="Times New Roman" w:hAnsiTheme="majorHAnsi" w:cs="Tahoma"/>
          <w:spacing w:val="8"/>
          <w:sz w:val="16"/>
          <w:szCs w:val="16"/>
        </w:rPr>
        <w:t>for</w:t>
      </w:r>
      <w:proofErr w:type="spellEnd"/>
      <w:r w:rsidRPr="000A2A89">
        <w:rPr>
          <w:rFonts w:asciiTheme="majorHAnsi" w:eastAsia="Times New Roman" w:hAnsiTheme="majorHAnsi" w:cs="Tahoma"/>
          <w:spacing w:val="8"/>
          <w:sz w:val="16"/>
          <w:szCs w:val="16"/>
        </w:rPr>
        <w:t xml:space="preserve"> guidance on a recommendation table.</w:t>
      </w:r>
    </w:p>
    <w:p w14:paraId="6DA98FDD"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MTR Consultant should make no more than 10 recommendations total.</w:t>
      </w:r>
    </w:p>
    <w:p w14:paraId="1D0106ED" w14:textId="77777777" w:rsidR="00962A2C" w:rsidRDefault="00962A2C" w:rsidP="00962A2C">
      <w:pPr>
        <w:shd w:val="clear" w:color="auto" w:fill="FEFEFE"/>
        <w:rPr>
          <w:rFonts w:asciiTheme="majorHAnsi" w:eastAsia="Times New Roman" w:hAnsiTheme="majorHAnsi" w:cs="Tahoma"/>
          <w:b/>
          <w:bCs/>
          <w:spacing w:val="8"/>
          <w:sz w:val="16"/>
          <w:szCs w:val="16"/>
        </w:rPr>
      </w:pPr>
    </w:p>
    <w:p w14:paraId="4B736C77"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Ratings</w:t>
      </w:r>
    </w:p>
    <w:p w14:paraId="2614FE2E"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MTR Consultant will include its ratings of the project’s results and brief descriptions of the associated achievements in a </w:t>
      </w:r>
      <w:r w:rsidRPr="000A2A89">
        <w:rPr>
          <w:rFonts w:asciiTheme="majorHAnsi" w:eastAsia="Times New Roman" w:hAnsiTheme="majorHAnsi" w:cs="Tahoma"/>
          <w:i/>
          <w:iCs/>
          <w:spacing w:val="8"/>
          <w:sz w:val="16"/>
          <w:szCs w:val="16"/>
        </w:rPr>
        <w:t>MTR Ratings &amp; Achievement Summary Table</w:t>
      </w:r>
      <w:r w:rsidRPr="000A2A89">
        <w:rPr>
          <w:rFonts w:asciiTheme="majorHAnsi" w:eastAsia="Times New Roman" w:hAnsiTheme="majorHAnsi" w:cs="Tahoma"/>
          <w:spacing w:val="8"/>
          <w:sz w:val="16"/>
          <w:szCs w:val="16"/>
        </w:rPr>
        <w:t xml:space="preserve"> in the Executive Summary of the MTR report. See Annex E for ratings scales. No rating on Project Strategy and no overall project rating </w:t>
      </w:r>
      <w:proofErr w:type="gramStart"/>
      <w:r w:rsidRPr="000A2A89">
        <w:rPr>
          <w:rFonts w:asciiTheme="majorHAnsi" w:eastAsia="Times New Roman" w:hAnsiTheme="majorHAnsi" w:cs="Tahoma"/>
          <w:spacing w:val="8"/>
          <w:sz w:val="16"/>
          <w:szCs w:val="16"/>
        </w:rPr>
        <w:t>is</w:t>
      </w:r>
      <w:proofErr w:type="gramEnd"/>
      <w:r w:rsidRPr="000A2A89">
        <w:rPr>
          <w:rFonts w:asciiTheme="majorHAnsi" w:eastAsia="Times New Roman" w:hAnsiTheme="majorHAnsi" w:cs="Tahoma"/>
          <w:spacing w:val="8"/>
          <w:sz w:val="16"/>
          <w:szCs w:val="16"/>
        </w:rPr>
        <w:t xml:space="preserve"> required.</w:t>
      </w:r>
    </w:p>
    <w:p w14:paraId="0E67E23C" w14:textId="77777777" w:rsidR="00962A2C" w:rsidRDefault="00962A2C" w:rsidP="00962A2C">
      <w:pPr>
        <w:shd w:val="clear" w:color="auto" w:fill="FEFEFE"/>
        <w:rPr>
          <w:rFonts w:asciiTheme="majorHAnsi" w:eastAsia="Times New Roman" w:hAnsiTheme="majorHAnsi" w:cs="Tahoma"/>
          <w:spacing w:val="8"/>
          <w:sz w:val="16"/>
          <w:szCs w:val="16"/>
        </w:rPr>
      </w:pPr>
    </w:p>
    <w:p w14:paraId="425EE220" w14:textId="77777777" w:rsidR="00962A2C" w:rsidRDefault="00962A2C" w:rsidP="00962A2C">
      <w:pPr>
        <w:rPr>
          <w:rFonts w:asciiTheme="majorHAnsi" w:eastAsia="Times New Roman" w:hAnsiTheme="majorHAnsi" w:cs="Tahoma"/>
          <w:spacing w:val="8"/>
          <w:sz w:val="16"/>
          <w:szCs w:val="16"/>
        </w:rPr>
      </w:pPr>
      <w:r>
        <w:rPr>
          <w:rFonts w:asciiTheme="majorHAnsi" w:eastAsia="Times New Roman" w:hAnsiTheme="majorHAnsi" w:cs="Tahoma"/>
          <w:spacing w:val="8"/>
          <w:sz w:val="16"/>
          <w:szCs w:val="16"/>
        </w:rPr>
        <w:br w:type="page"/>
      </w:r>
    </w:p>
    <w:p w14:paraId="4D15C6A8"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MTR Ratings &amp; Achievement Summary Table</w:t>
      </w:r>
    </w:p>
    <w:tbl>
      <w:tblPr>
        <w:tblW w:w="5000" w:type="pct"/>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2563"/>
        <w:gridCol w:w="2178"/>
        <w:gridCol w:w="4317"/>
      </w:tblGrid>
      <w:tr w:rsidR="00962A2C" w:rsidRPr="000A2A89" w14:paraId="1DCF4347" w14:textId="77777777" w:rsidTr="00FA1657">
        <w:tc>
          <w:tcPr>
            <w:tcW w:w="1415" w:type="pct"/>
            <w:tcBorders>
              <w:top w:val="outset" w:sz="6" w:space="0" w:color="auto"/>
              <w:left w:val="outset" w:sz="6" w:space="0" w:color="auto"/>
              <w:bottom w:val="outset" w:sz="6" w:space="0" w:color="auto"/>
              <w:right w:val="outset" w:sz="6" w:space="0" w:color="auto"/>
            </w:tcBorders>
            <w:shd w:val="clear" w:color="auto" w:fill="FEFEFE"/>
            <w:hideMark/>
          </w:tcPr>
          <w:p w14:paraId="5772FD7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Measure</w:t>
            </w:r>
          </w:p>
        </w:tc>
        <w:tc>
          <w:tcPr>
            <w:tcW w:w="1202" w:type="pct"/>
            <w:tcBorders>
              <w:top w:val="outset" w:sz="6" w:space="0" w:color="auto"/>
              <w:left w:val="outset" w:sz="6" w:space="0" w:color="auto"/>
              <w:bottom w:val="outset" w:sz="6" w:space="0" w:color="auto"/>
              <w:right w:val="outset" w:sz="6" w:space="0" w:color="auto"/>
            </w:tcBorders>
            <w:shd w:val="clear" w:color="auto" w:fill="FEFEFE"/>
            <w:hideMark/>
          </w:tcPr>
          <w:p w14:paraId="717371CF"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MTR Rating</w:t>
            </w:r>
          </w:p>
        </w:tc>
        <w:tc>
          <w:tcPr>
            <w:tcW w:w="2383" w:type="pct"/>
            <w:tcBorders>
              <w:top w:val="outset" w:sz="6" w:space="0" w:color="auto"/>
              <w:left w:val="outset" w:sz="6" w:space="0" w:color="auto"/>
              <w:bottom w:val="outset" w:sz="6" w:space="0" w:color="auto"/>
              <w:right w:val="outset" w:sz="6" w:space="0" w:color="auto"/>
            </w:tcBorders>
            <w:shd w:val="clear" w:color="auto" w:fill="FEFEFE"/>
            <w:hideMark/>
          </w:tcPr>
          <w:p w14:paraId="74E2046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Achievement Description</w:t>
            </w:r>
          </w:p>
        </w:tc>
      </w:tr>
      <w:tr w:rsidR="00962A2C" w:rsidRPr="000A2A89" w14:paraId="61C6130F" w14:textId="77777777" w:rsidTr="00FA1657">
        <w:tc>
          <w:tcPr>
            <w:tcW w:w="1415" w:type="pct"/>
            <w:tcBorders>
              <w:top w:val="outset" w:sz="6" w:space="0" w:color="auto"/>
              <w:left w:val="outset" w:sz="6" w:space="0" w:color="auto"/>
              <w:bottom w:val="outset" w:sz="6" w:space="0" w:color="auto"/>
              <w:right w:val="outset" w:sz="6" w:space="0" w:color="auto"/>
            </w:tcBorders>
            <w:shd w:val="clear" w:color="auto" w:fill="F1F1F1"/>
            <w:hideMark/>
          </w:tcPr>
          <w:p w14:paraId="3354B144"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Project Strategy</w:t>
            </w:r>
          </w:p>
        </w:tc>
        <w:tc>
          <w:tcPr>
            <w:tcW w:w="1202" w:type="pct"/>
            <w:tcBorders>
              <w:top w:val="outset" w:sz="6" w:space="0" w:color="auto"/>
              <w:left w:val="outset" w:sz="6" w:space="0" w:color="auto"/>
              <w:bottom w:val="outset" w:sz="6" w:space="0" w:color="auto"/>
              <w:right w:val="outset" w:sz="6" w:space="0" w:color="auto"/>
            </w:tcBorders>
            <w:shd w:val="clear" w:color="auto" w:fill="F1F1F1"/>
            <w:hideMark/>
          </w:tcPr>
          <w:p w14:paraId="5321599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N/A</w:t>
            </w:r>
          </w:p>
        </w:tc>
        <w:tc>
          <w:tcPr>
            <w:tcW w:w="2383" w:type="pct"/>
            <w:tcBorders>
              <w:top w:val="outset" w:sz="6" w:space="0" w:color="auto"/>
              <w:left w:val="outset" w:sz="6" w:space="0" w:color="auto"/>
              <w:bottom w:val="outset" w:sz="6" w:space="0" w:color="auto"/>
              <w:right w:val="outset" w:sz="6" w:space="0" w:color="auto"/>
            </w:tcBorders>
            <w:shd w:val="clear" w:color="auto" w:fill="F1F1F1"/>
            <w:hideMark/>
          </w:tcPr>
          <w:p w14:paraId="4175DDA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1B9CC8FE" w14:textId="77777777" w:rsidTr="00FA1657">
        <w:tc>
          <w:tcPr>
            <w:tcW w:w="1415" w:type="pct"/>
            <w:vMerge w:val="restart"/>
            <w:tcBorders>
              <w:top w:val="outset" w:sz="6" w:space="0" w:color="auto"/>
              <w:left w:val="outset" w:sz="6" w:space="0" w:color="auto"/>
              <w:bottom w:val="outset" w:sz="6" w:space="0" w:color="auto"/>
              <w:right w:val="outset" w:sz="6" w:space="0" w:color="auto"/>
            </w:tcBorders>
            <w:shd w:val="clear" w:color="auto" w:fill="FEFEFE"/>
            <w:hideMark/>
          </w:tcPr>
          <w:p w14:paraId="06D5FEC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Progress Towards Results</w:t>
            </w:r>
          </w:p>
        </w:tc>
        <w:tc>
          <w:tcPr>
            <w:tcW w:w="1202" w:type="pct"/>
            <w:tcBorders>
              <w:top w:val="outset" w:sz="6" w:space="0" w:color="auto"/>
              <w:left w:val="outset" w:sz="6" w:space="0" w:color="auto"/>
              <w:bottom w:val="outset" w:sz="6" w:space="0" w:color="auto"/>
              <w:right w:val="outset" w:sz="6" w:space="0" w:color="auto"/>
            </w:tcBorders>
            <w:shd w:val="clear" w:color="auto" w:fill="FEFEFE"/>
            <w:hideMark/>
          </w:tcPr>
          <w:p w14:paraId="5A9C6B24"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Objective Achievement Rating: (rate 6 pt. scale)</w:t>
            </w:r>
          </w:p>
        </w:tc>
        <w:tc>
          <w:tcPr>
            <w:tcW w:w="2383" w:type="pct"/>
            <w:tcBorders>
              <w:top w:val="outset" w:sz="6" w:space="0" w:color="auto"/>
              <w:left w:val="outset" w:sz="6" w:space="0" w:color="auto"/>
              <w:bottom w:val="outset" w:sz="6" w:space="0" w:color="auto"/>
              <w:right w:val="outset" w:sz="6" w:space="0" w:color="auto"/>
            </w:tcBorders>
            <w:shd w:val="clear" w:color="auto" w:fill="FEFEFE"/>
            <w:hideMark/>
          </w:tcPr>
          <w:p w14:paraId="3DC7232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155B8704" w14:textId="77777777" w:rsidTr="00FA1657">
        <w:tc>
          <w:tcPr>
            <w:tcW w:w="1415"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68D77DBB" w14:textId="77777777" w:rsidR="00962A2C" w:rsidRPr="000A2A89" w:rsidRDefault="00962A2C" w:rsidP="00FA1657">
            <w:pPr>
              <w:rPr>
                <w:rFonts w:asciiTheme="majorHAnsi" w:eastAsia="Times New Roman" w:hAnsiTheme="majorHAnsi" w:cs="Tahoma"/>
                <w:spacing w:val="8"/>
                <w:sz w:val="16"/>
                <w:szCs w:val="16"/>
              </w:rPr>
            </w:pPr>
          </w:p>
        </w:tc>
        <w:tc>
          <w:tcPr>
            <w:tcW w:w="1202" w:type="pct"/>
            <w:tcBorders>
              <w:top w:val="outset" w:sz="6" w:space="0" w:color="auto"/>
              <w:left w:val="outset" w:sz="6" w:space="0" w:color="auto"/>
              <w:bottom w:val="outset" w:sz="6" w:space="0" w:color="auto"/>
              <w:right w:val="outset" w:sz="6" w:space="0" w:color="auto"/>
            </w:tcBorders>
            <w:shd w:val="clear" w:color="auto" w:fill="F1F1F1"/>
            <w:hideMark/>
          </w:tcPr>
          <w:p w14:paraId="2DFF576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Outcome 1 Achievement Rating: (rate 6 pt. scale)</w:t>
            </w:r>
          </w:p>
        </w:tc>
        <w:tc>
          <w:tcPr>
            <w:tcW w:w="2383" w:type="pct"/>
            <w:tcBorders>
              <w:top w:val="outset" w:sz="6" w:space="0" w:color="auto"/>
              <w:left w:val="outset" w:sz="6" w:space="0" w:color="auto"/>
              <w:bottom w:val="outset" w:sz="6" w:space="0" w:color="auto"/>
              <w:right w:val="outset" w:sz="6" w:space="0" w:color="auto"/>
            </w:tcBorders>
            <w:shd w:val="clear" w:color="auto" w:fill="F1F1F1"/>
            <w:hideMark/>
          </w:tcPr>
          <w:p w14:paraId="37C82C6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6C942184" w14:textId="77777777" w:rsidTr="00FA1657">
        <w:tc>
          <w:tcPr>
            <w:tcW w:w="1415" w:type="pct"/>
            <w:vMerge/>
            <w:tcBorders>
              <w:top w:val="outset" w:sz="6" w:space="0" w:color="auto"/>
              <w:left w:val="outset" w:sz="6" w:space="0" w:color="auto"/>
              <w:bottom w:val="outset" w:sz="6" w:space="0" w:color="auto"/>
              <w:right w:val="outset" w:sz="6" w:space="0" w:color="auto"/>
            </w:tcBorders>
            <w:shd w:val="clear" w:color="auto" w:fill="FEFEFE"/>
            <w:vAlign w:val="center"/>
            <w:hideMark/>
          </w:tcPr>
          <w:p w14:paraId="73576F01" w14:textId="77777777" w:rsidR="00962A2C" w:rsidRPr="000A2A89" w:rsidRDefault="00962A2C" w:rsidP="00FA1657">
            <w:pPr>
              <w:rPr>
                <w:rFonts w:asciiTheme="majorHAnsi" w:eastAsia="Times New Roman" w:hAnsiTheme="majorHAnsi" w:cs="Tahoma"/>
                <w:spacing w:val="8"/>
                <w:sz w:val="16"/>
                <w:szCs w:val="16"/>
              </w:rPr>
            </w:pPr>
          </w:p>
        </w:tc>
        <w:tc>
          <w:tcPr>
            <w:tcW w:w="1202" w:type="pct"/>
            <w:tcBorders>
              <w:top w:val="outset" w:sz="6" w:space="0" w:color="auto"/>
              <w:left w:val="outset" w:sz="6" w:space="0" w:color="auto"/>
              <w:bottom w:val="outset" w:sz="6" w:space="0" w:color="auto"/>
              <w:right w:val="outset" w:sz="6" w:space="0" w:color="auto"/>
            </w:tcBorders>
            <w:shd w:val="clear" w:color="auto" w:fill="FEFEFE"/>
            <w:hideMark/>
          </w:tcPr>
          <w:p w14:paraId="7C4A6F4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Outcome 2 Achievement Rating: (rate 6 pt. scale)</w:t>
            </w:r>
          </w:p>
        </w:tc>
        <w:tc>
          <w:tcPr>
            <w:tcW w:w="2383" w:type="pct"/>
            <w:tcBorders>
              <w:top w:val="outset" w:sz="6" w:space="0" w:color="auto"/>
              <w:left w:val="outset" w:sz="6" w:space="0" w:color="auto"/>
              <w:bottom w:val="outset" w:sz="6" w:space="0" w:color="auto"/>
              <w:right w:val="outset" w:sz="6" w:space="0" w:color="auto"/>
            </w:tcBorders>
            <w:shd w:val="clear" w:color="auto" w:fill="FEFEFE"/>
            <w:hideMark/>
          </w:tcPr>
          <w:p w14:paraId="4E9CB33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1C131336" w14:textId="77777777" w:rsidTr="00FA1657">
        <w:tc>
          <w:tcPr>
            <w:tcW w:w="1415" w:type="pct"/>
            <w:vMerge/>
            <w:tcBorders>
              <w:top w:val="outset" w:sz="6" w:space="0" w:color="auto"/>
              <w:left w:val="outset" w:sz="6" w:space="0" w:color="auto"/>
              <w:bottom w:val="outset" w:sz="6" w:space="0" w:color="auto"/>
              <w:right w:val="outset" w:sz="6" w:space="0" w:color="auto"/>
            </w:tcBorders>
            <w:shd w:val="clear" w:color="auto" w:fill="F1F1F1"/>
            <w:vAlign w:val="center"/>
            <w:hideMark/>
          </w:tcPr>
          <w:p w14:paraId="09D6AB4F" w14:textId="77777777" w:rsidR="00962A2C" w:rsidRPr="000A2A89" w:rsidRDefault="00962A2C" w:rsidP="00FA1657">
            <w:pPr>
              <w:rPr>
                <w:rFonts w:asciiTheme="majorHAnsi" w:eastAsia="Times New Roman" w:hAnsiTheme="majorHAnsi" w:cs="Tahoma"/>
                <w:spacing w:val="8"/>
                <w:sz w:val="16"/>
                <w:szCs w:val="16"/>
              </w:rPr>
            </w:pPr>
          </w:p>
        </w:tc>
        <w:tc>
          <w:tcPr>
            <w:tcW w:w="1202" w:type="pct"/>
            <w:tcBorders>
              <w:top w:val="outset" w:sz="6" w:space="0" w:color="auto"/>
              <w:left w:val="outset" w:sz="6" w:space="0" w:color="auto"/>
              <w:bottom w:val="outset" w:sz="6" w:space="0" w:color="auto"/>
              <w:right w:val="outset" w:sz="6" w:space="0" w:color="auto"/>
            </w:tcBorders>
            <w:shd w:val="clear" w:color="auto" w:fill="F1F1F1"/>
            <w:hideMark/>
          </w:tcPr>
          <w:p w14:paraId="0B76ADF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Outcome 3 Achievement Rating: (rate 6 pt. scale)</w:t>
            </w:r>
          </w:p>
        </w:tc>
        <w:tc>
          <w:tcPr>
            <w:tcW w:w="2383" w:type="pct"/>
            <w:tcBorders>
              <w:top w:val="outset" w:sz="6" w:space="0" w:color="auto"/>
              <w:left w:val="outset" w:sz="6" w:space="0" w:color="auto"/>
              <w:bottom w:val="outset" w:sz="6" w:space="0" w:color="auto"/>
              <w:right w:val="outset" w:sz="6" w:space="0" w:color="auto"/>
            </w:tcBorders>
            <w:shd w:val="clear" w:color="auto" w:fill="F1F1F1"/>
            <w:hideMark/>
          </w:tcPr>
          <w:p w14:paraId="62FCECB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396F2787" w14:textId="77777777" w:rsidTr="00FA1657">
        <w:tc>
          <w:tcPr>
            <w:tcW w:w="1415" w:type="pct"/>
            <w:vMerge/>
            <w:tcBorders>
              <w:top w:val="outset" w:sz="6" w:space="0" w:color="auto"/>
              <w:left w:val="outset" w:sz="6" w:space="0" w:color="auto"/>
              <w:bottom w:val="outset" w:sz="6" w:space="0" w:color="auto"/>
              <w:right w:val="outset" w:sz="6" w:space="0" w:color="auto"/>
            </w:tcBorders>
            <w:shd w:val="clear" w:color="auto" w:fill="FEFEFE"/>
            <w:vAlign w:val="center"/>
            <w:hideMark/>
          </w:tcPr>
          <w:p w14:paraId="22D4BE75" w14:textId="77777777" w:rsidR="00962A2C" w:rsidRPr="000A2A89" w:rsidRDefault="00962A2C" w:rsidP="00FA1657">
            <w:pPr>
              <w:rPr>
                <w:rFonts w:asciiTheme="majorHAnsi" w:eastAsia="Times New Roman" w:hAnsiTheme="majorHAnsi" w:cs="Tahoma"/>
                <w:spacing w:val="8"/>
                <w:sz w:val="16"/>
                <w:szCs w:val="16"/>
              </w:rPr>
            </w:pPr>
          </w:p>
        </w:tc>
        <w:tc>
          <w:tcPr>
            <w:tcW w:w="1202" w:type="pct"/>
            <w:tcBorders>
              <w:top w:val="outset" w:sz="6" w:space="0" w:color="auto"/>
              <w:left w:val="outset" w:sz="6" w:space="0" w:color="auto"/>
              <w:bottom w:val="outset" w:sz="6" w:space="0" w:color="auto"/>
              <w:right w:val="outset" w:sz="6" w:space="0" w:color="auto"/>
            </w:tcBorders>
            <w:shd w:val="clear" w:color="auto" w:fill="FEFEFE"/>
            <w:hideMark/>
          </w:tcPr>
          <w:p w14:paraId="569B5F0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Etc.</w:t>
            </w:r>
          </w:p>
        </w:tc>
        <w:tc>
          <w:tcPr>
            <w:tcW w:w="2383" w:type="pct"/>
            <w:tcBorders>
              <w:top w:val="outset" w:sz="6" w:space="0" w:color="auto"/>
              <w:left w:val="outset" w:sz="6" w:space="0" w:color="auto"/>
              <w:bottom w:val="outset" w:sz="6" w:space="0" w:color="auto"/>
              <w:right w:val="outset" w:sz="6" w:space="0" w:color="auto"/>
            </w:tcBorders>
            <w:shd w:val="clear" w:color="auto" w:fill="FEFEFE"/>
            <w:hideMark/>
          </w:tcPr>
          <w:p w14:paraId="219A59A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1D75858F" w14:textId="77777777" w:rsidTr="00FA1657">
        <w:tc>
          <w:tcPr>
            <w:tcW w:w="1415" w:type="pct"/>
            <w:tcBorders>
              <w:top w:val="outset" w:sz="6" w:space="0" w:color="auto"/>
              <w:left w:val="outset" w:sz="6" w:space="0" w:color="auto"/>
              <w:bottom w:val="outset" w:sz="6" w:space="0" w:color="auto"/>
              <w:right w:val="outset" w:sz="6" w:space="0" w:color="auto"/>
            </w:tcBorders>
            <w:shd w:val="clear" w:color="auto" w:fill="F1F1F1"/>
            <w:hideMark/>
          </w:tcPr>
          <w:p w14:paraId="784C2C2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Project Implementation &amp; Adaptive Management</w:t>
            </w:r>
          </w:p>
        </w:tc>
        <w:tc>
          <w:tcPr>
            <w:tcW w:w="1202" w:type="pct"/>
            <w:tcBorders>
              <w:top w:val="outset" w:sz="6" w:space="0" w:color="auto"/>
              <w:left w:val="outset" w:sz="6" w:space="0" w:color="auto"/>
              <w:bottom w:val="outset" w:sz="6" w:space="0" w:color="auto"/>
              <w:right w:val="outset" w:sz="6" w:space="0" w:color="auto"/>
            </w:tcBorders>
            <w:shd w:val="clear" w:color="auto" w:fill="F1F1F1"/>
            <w:hideMark/>
          </w:tcPr>
          <w:p w14:paraId="1D4794C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w:t>
            </w:r>
            <w:proofErr w:type="gramStart"/>
            <w:r w:rsidRPr="000A2A89">
              <w:rPr>
                <w:rFonts w:asciiTheme="majorHAnsi" w:eastAsia="Times New Roman" w:hAnsiTheme="majorHAnsi" w:cs="Tahoma"/>
                <w:spacing w:val="8"/>
                <w:sz w:val="16"/>
                <w:szCs w:val="16"/>
              </w:rPr>
              <w:t>rate</w:t>
            </w:r>
            <w:proofErr w:type="gramEnd"/>
            <w:r w:rsidRPr="000A2A89">
              <w:rPr>
                <w:rFonts w:asciiTheme="majorHAnsi" w:eastAsia="Times New Roman" w:hAnsiTheme="majorHAnsi" w:cs="Tahoma"/>
                <w:spacing w:val="8"/>
                <w:sz w:val="16"/>
                <w:szCs w:val="16"/>
              </w:rPr>
              <w:t xml:space="preserve"> 6 pt. scale)</w:t>
            </w:r>
          </w:p>
        </w:tc>
        <w:tc>
          <w:tcPr>
            <w:tcW w:w="2383" w:type="pct"/>
            <w:tcBorders>
              <w:top w:val="outset" w:sz="6" w:space="0" w:color="auto"/>
              <w:left w:val="outset" w:sz="6" w:space="0" w:color="auto"/>
              <w:bottom w:val="outset" w:sz="6" w:space="0" w:color="auto"/>
              <w:right w:val="outset" w:sz="6" w:space="0" w:color="auto"/>
            </w:tcBorders>
            <w:shd w:val="clear" w:color="auto" w:fill="F1F1F1"/>
            <w:hideMark/>
          </w:tcPr>
          <w:p w14:paraId="5E23C62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r w:rsidR="00962A2C" w:rsidRPr="000A2A89" w14:paraId="0E33C514" w14:textId="77777777" w:rsidTr="00FA1657">
        <w:tc>
          <w:tcPr>
            <w:tcW w:w="1415" w:type="pct"/>
            <w:tcBorders>
              <w:top w:val="outset" w:sz="6" w:space="0" w:color="auto"/>
              <w:left w:val="outset" w:sz="6" w:space="0" w:color="auto"/>
              <w:bottom w:val="outset" w:sz="6" w:space="0" w:color="auto"/>
              <w:right w:val="outset" w:sz="6" w:space="0" w:color="auto"/>
            </w:tcBorders>
            <w:shd w:val="clear" w:color="auto" w:fill="FEFEFE"/>
            <w:hideMark/>
          </w:tcPr>
          <w:p w14:paraId="40918C0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Sustainability</w:t>
            </w:r>
          </w:p>
        </w:tc>
        <w:tc>
          <w:tcPr>
            <w:tcW w:w="1202" w:type="pct"/>
            <w:tcBorders>
              <w:top w:val="outset" w:sz="6" w:space="0" w:color="auto"/>
              <w:left w:val="outset" w:sz="6" w:space="0" w:color="auto"/>
              <w:bottom w:val="outset" w:sz="6" w:space="0" w:color="auto"/>
              <w:right w:val="outset" w:sz="6" w:space="0" w:color="auto"/>
            </w:tcBorders>
            <w:shd w:val="clear" w:color="auto" w:fill="FEFEFE"/>
            <w:hideMark/>
          </w:tcPr>
          <w:p w14:paraId="2AB6A50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w:t>
            </w:r>
            <w:proofErr w:type="gramStart"/>
            <w:r w:rsidRPr="000A2A89">
              <w:rPr>
                <w:rFonts w:asciiTheme="majorHAnsi" w:eastAsia="Times New Roman" w:hAnsiTheme="majorHAnsi" w:cs="Tahoma"/>
                <w:spacing w:val="8"/>
                <w:sz w:val="16"/>
                <w:szCs w:val="16"/>
              </w:rPr>
              <w:t>rate</w:t>
            </w:r>
            <w:proofErr w:type="gramEnd"/>
            <w:r w:rsidRPr="000A2A89">
              <w:rPr>
                <w:rFonts w:asciiTheme="majorHAnsi" w:eastAsia="Times New Roman" w:hAnsiTheme="majorHAnsi" w:cs="Tahoma"/>
                <w:spacing w:val="8"/>
                <w:sz w:val="16"/>
                <w:szCs w:val="16"/>
              </w:rPr>
              <w:t xml:space="preserve"> 4 pt. scale)</w:t>
            </w:r>
          </w:p>
        </w:tc>
        <w:tc>
          <w:tcPr>
            <w:tcW w:w="2383" w:type="pct"/>
            <w:tcBorders>
              <w:top w:val="outset" w:sz="6" w:space="0" w:color="auto"/>
              <w:left w:val="outset" w:sz="6" w:space="0" w:color="auto"/>
              <w:bottom w:val="outset" w:sz="6" w:space="0" w:color="auto"/>
              <w:right w:val="outset" w:sz="6" w:space="0" w:color="auto"/>
            </w:tcBorders>
            <w:shd w:val="clear" w:color="auto" w:fill="FEFEFE"/>
            <w:hideMark/>
          </w:tcPr>
          <w:p w14:paraId="3BE6541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r>
    </w:tbl>
    <w:p w14:paraId="731C4CE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p w14:paraId="1FBE51EB"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6. TIMEFRAME</w:t>
      </w:r>
    </w:p>
    <w:p w14:paraId="635979B6"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total duration of the MTR will be approximately </w:t>
      </w:r>
      <w:r w:rsidRPr="000A2A89">
        <w:rPr>
          <w:rFonts w:asciiTheme="majorHAnsi" w:eastAsia="Times New Roman" w:hAnsiTheme="majorHAnsi" w:cs="Tahoma"/>
          <w:i/>
          <w:iCs/>
          <w:spacing w:val="8"/>
          <w:sz w:val="16"/>
          <w:szCs w:val="16"/>
        </w:rPr>
        <w:t>6 weeks </w:t>
      </w:r>
      <w:r w:rsidRPr="000A2A89">
        <w:rPr>
          <w:rFonts w:asciiTheme="majorHAnsi" w:eastAsia="Times New Roman" w:hAnsiTheme="majorHAnsi" w:cs="Tahoma"/>
          <w:spacing w:val="8"/>
          <w:sz w:val="16"/>
          <w:szCs w:val="16"/>
        </w:rPr>
        <w:t>starting March 2017</w:t>
      </w:r>
      <w:r w:rsidRPr="000A2A89">
        <w:rPr>
          <w:rFonts w:asciiTheme="majorHAnsi" w:eastAsia="Times New Roman" w:hAnsiTheme="majorHAnsi" w:cs="Tahoma"/>
          <w:i/>
          <w:iCs/>
          <w:spacing w:val="8"/>
          <w:sz w:val="16"/>
          <w:szCs w:val="16"/>
        </w:rPr>
        <w:t>, </w:t>
      </w:r>
      <w:r w:rsidRPr="000A2A89">
        <w:rPr>
          <w:rFonts w:asciiTheme="majorHAnsi" w:eastAsia="Times New Roman" w:hAnsiTheme="majorHAnsi" w:cs="Tahoma"/>
          <w:spacing w:val="8"/>
          <w:sz w:val="16"/>
          <w:szCs w:val="16"/>
        </w:rPr>
        <w:t>and shall not exceed four (2) months from when the consultant is hired. The tentative MTR timeframe is as follows:</w:t>
      </w:r>
    </w:p>
    <w:tbl>
      <w:tblPr>
        <w:tblW w:w="5000" w:type="pct"/>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3880"/>
        <w:gridCol w:w="5178"/>
      </w:tblGrid>
      <w:tr w:rsidR="00962A2C" w:rsidRPr="000A2A89" w14:paraId="7A26168F"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EFEFE"/>
            <w:hideMark/>
          </w:tcPr>
          <w:p w14:paraId="7A9F370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TIMEFRAME</w:t>
            </w:r>
          </w:p>
        </w:tc>
        <w:tc>
          <w:tcPr>
            <w:tcW w:w="2858" w:type="pct"/>
            <w:tcBorders>
              <w:top w:val="outset" w:sz="6" w:space="0" w:color="auto"/>
              <w:left w:val="outset" w:sz="6" w:space="0" w:color="auto"/>
              <w:bottom w:val="outset" w:sz="6" w:space="0" w:color="auto"/>
              <w:right w:val="outset" w:sz="6" w:space="0" w:color="auto"/>
            </w:tcBorders>
            <w:shd w:val="clear" w:color="auto" w:fill="FEFEFE"/>
            <w:hideMark/>
          </w:tcPr>
          <w:p w14:paraId="490FB1D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ACTIVITY</w:t>
            </w:r>
          </w:p>
        </w:tc>
      </w:tr>
      <w:tr w:rsidR="00962A2C" w:rsidRPr="000A2A89" w14:paraId="5A998274"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1F1F1"/>
            <w:hideMark/>
          </w:tcPr>
          <w:p w14:paraId="223C7884"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February 25, 2017</w:t>
            </w:r>
          </w:p>
        </w:tc>
        <w:tc>
          <w:tcPr>
            <w:tcW w:w="2858" w:type="pct"/>
            <w:tcBorders>
              <w:top w:val="outset" w:sz="6" w:space="0" w:color="auto"/>
              <w:left w:val="outset" w:sz="6" w:space="0" w:color="auto"/>
              <w:bottom w:val="outset" w:sz="6" w:space="0" w:color="auto"/>
              <w:right w:val="outset" w:sz="6" w:space="0" w:color="auto"/>
            </w:tcBorders>
            <w:shd w:val="clear" w:color="auto" w:fill="F1F1F1"/>
            <w:hideMark/>
          </w:tcPr>
          <w:p w14:paraId="04E8308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Application closes</w:t>
            </w:r>
          </w:p>
        </w:tc>
      </w:tr>
      <w:tr w:rsidR="00962A2C" w:rsidRPr="000A2A89" w14:paraId="0223D8AD"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EFEFE"/>
            <w:hideMark/>
          </w:tcPr>
          <w:p w14:paraId="4E2E81D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2 March 2018</w:t>
            </w:r>
          </w:p>
        </w:tc>
        <w:tc>
          <w:tcPr>
            <w:tcW w:w="2858" w:type="pct"/>
            <w:tcBorders>
              <w:top w:val="outset" w:sz="6" w:space="0" w:color="auto"/>
              <w:left w:val="outset" w:sz="6" w:space="0" w:color="auto"/>
              <w:bottom w:val="outset" w:sz="6" w:space="0" w:color="auto"/>
              <w:right w:val="outset" w:sz="6" w:space="0" w:color="auto"/>
            </w:tcBorders>
            <w:shd w:val="clear" w:color="auto" w:fill="FEFEFE"/>
            <w:hideMark/>
          </w:tcPr>
          <w:p w14:paraId="69371B6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Select MTR Consultant</w:t>
            </w:r>
          </w:p>
        </w:tc>
      </w:tr>
      <w:tr w:rsidR="00962A2C" w:rsidRPr="000A2A89" w14:paraId="77BAE498"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1F1F1"/>
            <w:hideMark/>
          </w:tcPr>
          <w:p w14:paraId="343C218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Within 1 week after contract signing</w:t>
            </w:r>
          </w:p>
        </w:tc>
        <w:tc>
          <w:tcPr>
            <w:tcW w:w="2858" w:type="pct"/>
            <w:tcBorders>
              <w:top w:val="outset" w:sz="6" w:space="0" w:color="auto"/>
              <w:left w:val="outset" w:sz="6" w:space="0" w:color="auto"/>
              <w:bottom w:val="outset" w:sz="6" w:space="0" w:color="auto"/>
              <w:right w:val="outset" w:sz="6" w:space="0" w:color="auto"/>
            </w:tcBorders>
            <w:shd w:val="clear" w:color="auto" w:fill="F1F1F1"/>
            <w:hideMark/>
          </w:tcPr>
          <w:p w14:paraId="01DF89E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Prep the MTR Consultant (handover of Project Documents)</w:t>
            </w:r>
          </w:p>
        </w:tc>
      </w:tr>
      <w:tr w:rsidR="00962A2C" w:rsidRPr="000A2A89" w14:paraId="376119C1"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EFEFE"/>
            <w:hideMark/>
          </w:tcPr>
          <w:p w14:paraId="57E08E7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i/>
                <w:iCs/>
                <w:spacing w:val="8"/>
                <w:sz w:val="16"/>
                <w:szCs w:val="16"/>
              </w:rPr>
              <w:t>2 weeks after contract signing (April 1)</w:t>
            </w:r>
          </w:p>
        </w:tc>
        <w:tc>
          <w:tcPr>
            <w:tcW w:w="2858" w:type="pct"/>
            <w:tcBorders>
              <w:top w:val="outset" w:sz="6" w:space="0" w:color="auto"/>
              <w:left w:val="outset" w:sz="6" w:space="0" w:color="auto"/>
              <w:bottom w:val="outset" w:sz="6" w:space="0" w:color="auto"/>
              <w:right w:val="outset" w:sz="6" w:space="0" w:color="auto"/>
            </w:tcBorders>
            <w:shd w:val="clear" w:color="auto" w:fill="FEFEFE"/>
            <w:hideMark/>
          </w:tcPr>
          <w:p w14:paraId="5CC61D5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Document review and preparing MTR Inception Report</w:t>
            </w:r>
          </w:p>
        </w:tc>
      </w:tr>
      <w:tr w:rsidR="00962A2C" w:rsidRPr="000A2A89" w14:paraId="463F0ED3"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1F1F1"/>
            <w:hideMark/>
          </w:tcPr>
          <w:p w14:paraId="2325D7F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2858" w:type="pct"/>
            <w:tcBorders>
              <w:top w:val="outset" w:sz="6" w:space="0" w:color="auto"/>
              <w:left w:val="outset" w:sz="6" w:space="0" w:color="auto"/>
              <w:bottom w:val="outset" w:sz="6" w:space="0" w:color="auto"/>
              <w:right w:val="outset" w:sz="6" w:space="0" w:color="auto"/>
            </w:tcBorders>
            <w:shd w:val="clear" w:color="auto" w:fill="F1F1F1"/>
            <w:hideMark/>
          </w:tcPr>
          <w:p w14:paraId="7DDA997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Finalization and</w:t>
            </w:r>
            <w:r w:rsidRPr="000A2A89">
              <w:rPr>
                <w:rFonts w:asciiTheme="majorHAnsi" w:eastAsia="Times New Roman" w:hAnsiTheme="majorHAnsi" w:cs="Tahoma"/>
                <w:i/>
                <w:iCs/>
                <w:spacing w:val="8"/>
                <w:sz w:val="16"/>
                <w:szCs w:val="16"/>
              </w:rPr>
              <w:t> </w:t>
            </w:r>
            <w:r w:rsidRPr="000A2A89">
              <w:rPr>
                <w:rFonts w:asciiTheme="majorHAnsi" w:eastAsia="Times New Roman" w:hAnsiTheme="majorHAnsi" w:cs="Tahoma"/>
                <w:spacing w:val="8"/>
                <w:sz w:val="16"/>
                <w:szCs w:val="16"/>
              </w:rPr>
              <w:t>Validation of MTR Inception Report- latest start of MTR mission</w:t>
            </w:r>
          </w:p>
        </w:tc>
      </w:tr>
      <w:tr w:rsidR="00962A2C" w:rsidRPr="000A2A89" w14:paraId="1856CE88"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EFEFE"/>
            <w:hideMark/>
          </w:tcPr>
          <w:p w14:paraId="7C289A54"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i/>
                <w:iCs/>
                <w:spacing w:val="8"/>
                <w:sz w:val="16"/>
                <w:szCs w:val="16"/>
              </w:rPr>
              <w:t>14 days (2 weeks)</w:t>
            </w:r>
          </w:p>
        </w:tc>
        <w:tc>
          <w:tcPr>
            <w:tcW w:w="2858" w:type="pct"/>
            <w:tcBorders>
              <w:top w:val="outset" w:sz="6" w:space="0" w:color="auto"/>
              <w:left w:val="outset" w:sz="6" w:space="0" w:color="auto"/>
              <w:bottom w:val="outset" w:sz="6" w:space="0" w:color="auto"/>
              <w:right w:val="outset" w:sz="6" w:space="0" w:color="auto"/>
            </w:tcBorders>
            <w:shd w:val="clear" w:color="auto" w:fill="FEFEFE"/>
            <w:hideMark/>
          </w:tcPr>
          <w:p w14:paraId="3CB5750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MTR mission: stakeholder meetings, interviews, field visits</w:t>
            </w:r>
          </w:p>
        </w:tc>
      </w:tr>
      <w:tr w:rsidR="00962A2C" w:rsidRPr="000A2A89" w14:paraId="1E4DB2E0"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1F1F1"/>
            <w:hideMark/>
          </w:tcPr>
          <w:p w14:paraId="553DF41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1 day</w:t>
            </w:r>
          </w:p>
        </w:tc>
        <w:tc>
          <w:tcPr>
            <w:tcW w:w="2858" w:type="pct"/>
            <w:tcBorders>
              <w:top w:val="outset" w:sz="6" w:space="0" w:color="auto"/>
              <w:left w:val="outset" w:sz="6" w:space="0" w:color="auto"/>
              <w:bottom w:val="outset" w:sz="6" w:space="0" w:color="auto"/>
              <w:right w:val="outset" w:sz="6" w:space="0" w:color="auto"/>
            </w:tcBorders>
            <w:shd w:val="clear" w:color="auto" w:fill="F1F1F1"/>
            <w:hideMark/>
          </w:tcPr>
          <w:p w14:paraId="44CA41D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Mission wrap-up &amp; presentation of initial findings to the Project Steering Committee</w:t>
            </w:r>
          </w:p>
        </w:tc>
      </w:tr>
      <w:tr w:rsidR="00962A2C" w:rsidRPr="000A2A89" w14:paraId="10EA85BA"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EFEFE"/>
            <w:hideMark/>
          </w:tcPr>
          <w:p w14:paraId="25D3EAF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i/>
                <w:iCs/>
                <w:spacing w:val="8"/>
                <w:sz w:val="16"/>
                <w:szCs w:val="16"/>
              </w:rPr>
              <w:t>10 days</w:t>
            </w:r>
          </w:p>
        </w:tc>
        <w:tc>
          <w:tcPr>
            <w:tcW w:w="2858" w:type="pct"/>
            <w:tcBorders>
              <w:top w:val="outset" w:sz="6" w:space="0" w:color="auto"/>
              <w:left w:val="outset" w:sz="6" w:space="0" w:color="auto"/>
              <w:bottom w:val="outset" w:sz="6" w:space="0" w:color="auto"/>
              <w:right w:val="outset" w:sz="6" w:space="0" w:color="auto"/>
            </w:tcBorders>
            <w:shd w:val="clear" w:color="auto" w:fill="FEFEFE"/>
            <w:hideMark/>
          </w:tcPr>
          <w:p w14:paraId="4DE9799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Preparing draft report</w:t>
            </w:r>
          </w:p>
        </w:tc>
      </w:tr>
      <w:tr w:rsidR="00962A2C" w:rsidRPr="000A2A89" w14:paraId="035E95B2"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1F1F1"/>
            <w:hideMark/>
          </w:tcPr>
          <w:p w14:paraId="1018EB5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i/>
                <w:iCs/>
                <w:spacing w:val="8"/>
                <w:sz w:val="16"/>
                <w:szCs w:val="16"/>
              </w:rPr>
              <w:t>2 days</w:t>
            </w:r>
          </w:p>
        </w:tc>
        <w:tc>
          <w:tcPr>
            <w:tcW w:w="2858" w:type="pct"/>
            <w:tcBorders>
              <w:top w:val="outset" w:sz="6" w:space="0" w:color="auto"/>
              <w:left w:val="outset" w:sz="6" w:space="0" w:color="auto"/>
              <w:bottom w:val="outset" w:sz="6" w:space="0" w:color="auto"/>
              <w:right w:val="outset" w:sz="6" w:space="0" w:color="auto"/>
            </w:tcBorders>
            <w:shd w:val="clear" w:color="auto" w:fill="F1F1F1"/>
            <w:hideMark/>
          </w:tcPr>
          <w:p w14:paraId="2708457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Incorporating audit trail from feedback on draft report/Finalization of MTR report</w:t>
            </w:r>
          </w:p>
        </w:tc>
      </w:tr>
      <w:tr w:rsidR="00962A2C" w:rsidRPr="000A2A89" w14:paraId="06C73E0B"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EFEFE"/>
            <w:hideMark/>
          </w:tcPr>
          <w:p w14:paraId="5EA1738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t>
            </w:r>
          </w:p>
        </w:tc>
        <w:tc>
          <w:tcPr>
            <w:tcW w:w="2858" w:type="pct"/>
            <w:tcBorders>
              <w:top w:val="outset" w:sz="6" w:space="0" w:color="auto"/>
              <w:left w:val="outset" w:sz="6" w:space="0" w:color="auto"/>
              <w:bottom w:val="outset" w:sz="6" w:space="0" w:color="auto"/>
              <w:right w:val="outset" w:sz="6" w:space="0" w:color="auto"/>
            </w:tcBorders>
            <w:shd w:val="clear" w:color="auto" w:fill="FEFEFE"/>
            <w:hideMark/>
          </w:tcPr>
          <w:p w14:paraId="72D8EB4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Preparation &amp; Issue of Management Response</w:t>
            </w:r>
          </w:p>
        </w:tc>
      </w:tr>
      <w:tr w:rsidR="00962A2C" w:rsidRPr="000A2A89" w14:paraId="73C1CC40" w14:textId="77777777" w:rsidTr="00FA1657">
        <w:tc>
          <w:tcPr>
            <w:tcW w:w="2142" w:type="pct"/>
            <w:tcBorders>
              <w:top w:val="outset" w:sz="6" w:space="0" w:color="auto"/>
              <w:left w:val="outset" w:sz="6" w:space="0" w:color="auto"/>
              <w:bottom w:val="outset" w:sz="6" w:space="0" w:color="auto"/>
              <w:right w:val="outset" w:sz="6" w:space="0" w:color="auto"/>
            </w:tcBorders>
            <w:shd w:val="clear" w:color="auto" w:fill="F1F1F1"/>
            <w:hideMark/>
          </w:tcPr>
          <w:p w14:paraId="24A3DC7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23 May 2018</w:t>
            </w:r>
          </w:p>
        </w:tc>
        <w:tc>
          <w:tcPr>
            <w:tcW w:w="2858" w:type="pct"/>
            <w:tcBorders>
              <w:top w:val="outset" w:sz="6" w:space="0" w:color="auto"/>
              <w:left w:val="outset" w:sz="6" w:space="0" w:color="auto"/>
              <w:bottom w:val="outset" w:sz="6" w:space="0" w:color="auto"/>
              <w:right w:val="outset" w:sz="6" w:space="0" w:color="auto"/>
            </w:tcBorders>
            <w:shd w:val="clear" w:color="auto" w:fill="F1F1F1"/>
            <w:hideMark/>
          </w:tcPr>
          <w:p w14:paraId="3D4DFBC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Expected date of full MTR completion</w:t>
            </w:r>
          </w:p>
        </w:tc>
      </w:tr>
    </w:tbl>
    <w:p w14:paraId="6CC598DA"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Options for site visits should be provided in the Inception Report.</w:t>
      </w:r>
    </w:p>
    <w:p w14:paraId="7385C8B8"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6E723FD7"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7. MIDTERM REVIEW DELIVERABLES</w:t>
      </w:r>
    </w:p>
    <w:tbl>
      <w:tblPr>
        <w:tblW w:w="5000" w:type="pct"/>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447"/>
        <w:gridCol w:w="1589"/>
        <w:gridCol w:w="2288"/>
        <w:gridCol w:w="1716"/>
        <w:gridCol w:w="3018"/>
      </w:tblGrid>
      <w:tr w:rsidR="00962A2C" w:rsidRPr="000A2A89" w14:paraId="1667B095" w14:textId="77777777" w:rsidTr="00FA1657">
        <w:tc>
          <w:tcPr>
            <w:tcW w:w="247" w:type="pct"/>
            <w:tcBorders>
              <w:top w:val="outset" w:sz="6" w:space="0" w:color="auto"/>
              <w:left w:val="outset" w:sz="6" w:space="0" w:color="auto"/>
              <w:bottom w:val="outset" w:sz="6" w:space="0" w:color="auto"/>
              <w:right w:val="outset" w:sz="6" w:space="0" w:color="auto"/>
            </w:tcBorders>
            <w:shd w:val="clear" w:color="auto" w:fill="FEFEFE"/>
            <w:hideMark/>
          </w:tcPr>
          <w:p w14:paraId="300804D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w:t>
            </w:r>
          </w:p>
        </w:tc>
        <w:tc>
          <w:tcPr>
            <w:tcW w:w="877" w:type="pct"/>
            <w:tcBorders>
              <w:top w:val="outset" w:sz="6" w:space="0" w:color="auto"/>
              <w:left w:val="outset" w:sz="6" w:space="0" w:color="auto"/>
              <w:bottom w:val="outset" w:sz="6" w:space="0" w:color="auto"/>
              <w:right w:val="outset" w:sz="6" w:space="0" w:color="auto"/>
            </w:tcBorders>
            <w:shd w:val="clear" w:color="auto" w:fill="FEFEFE"/>
            <w:hideMark/>
          </w:tcPr>
          <w:p w14:paraId="3EAE1E3F"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Deliverable</w:t>
            </w:r>
          </w:p>
        </w:tc>
        <w:tc>
          <w:tcPr>
            <w:tcW w:w="1263" w:type="pct"/>
            <w:tcBorders>
              <w:top w:val="outset" w:sz="6" w:space="0" w:color="auto"/>
              <w:left w:val="outset" w:sz="6" w:space="0" w:color="auto"/>
              <w:bottom w:val="outset" w:sz="6" w:space="0" w:color="auto"/>
              <w:right w:val="outset" w:sz="6" w:space="0" w:color="auto"/>
            </w:tcBorders>
            <w:shd w:val="clear" w:color="auto" w:fill="FEFEFE"/>
            <w:hideMark/>
          </w:tcPr>
          <w:p w14:paraId="38CB199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Description</w:t>
            </w:r>
          </w:p>
        </w:tc>
        <w:tc>
          <w:tcPr>
            <w:tcW w:w="947" w:type="pct"/>
            <w:tcBorders>
              <w:top w:val="outset" w:sz="6" w:space="0" w:color="auto"/>
              <w:left w:val="outset" w:sz="6" w:space="0" w:color="auto"/>
              <w:bottom w:val="outset" w:sz="6" w:space="0" w:color="auto"/>
              <w:right w:val="outset" w:sz="6" w:space="0" w:color="auto"/>
            </w:tcBorders>
            <w:shd w:val="clear" w:color="auto" w:fill="FEFEFE"/>
            <w:hideMark/>
          </w:tcPr>
          <w:p w14:paraId="62A0E934"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Timing</w:t>
            </w:r>
          </w:p>
        </w:tc>
        <w:tc>
          <w:tcPr>
            <w:tcW w:w="1666" w:type="pct"/>
            <w:tcBorders>
              <w:top w:val="outset" w:sz="6" w:space="0" w:color="auto"/>
              <w:left w:val="outset" w:sz="6" w:space="0" w:color="auto"/>
              <w:bottom w:val="outset" w:sz="6" w:space="0" w:color="auto"/>
              <w:right w:val="outset" w:sz="6" w:space="0" w:color="auto"/>
            </w:tcBorders>
            <w:shd w:val="clear" w:color="auto" w:fill="FEFEFE"/>
            <w:hideMark/>
          </w:tcPr>
          <w:p w14:paraId="521F50B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Responsibilities</w:t>
            </w:r>
          </w:p>
        </w:tc>
      </w:tr>
      <w:tr w:rsidR="00962A2C" w:rsidRPr="000A2A89" w14:paraId="5373C098" w14:textId="77777777" w:rsidTr="00FA1657">
        <w:tc>
          <w:tcPr>
            <w:tcW w:w="247" w:type="pct"/>
            <w:tcBorders>
              <w:top w:val="outset" w:sz="6" w:space="0" w:color="auto"/>
              <w:left w:val="outset" w:sz="6" w:space="0" w:color="auto"/>
              <w:bottom w:val="outset" w:sz="6" w:space="0" w:color="auto"/>
              <w:right w:val="outset" w:sz="6" w:space="0" w:color="auto"/>
            </w:tcBorders>
            <w:shd w:val="clear" w:color="auto" w:fill="F1F1F1"/>
            <w:hideMark/>
          </w:tcPr>
          <w:p w14:paraId="22EDF788"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1</w:t>
            </w:r>
          </w:p>
        </w:tc>
        <w:tc>
          <w:tcPr>
            <w:tcW w:w="877" w:type="pct"/>
            <w:tcBorders>
              <w:top w:val="outset" w:sz="6" w:space="0" w:color="auto"/>
              <w:left w:val="outset" w:sz="6" w:space="0" w:color="auto"/>
              <w:bottom w:val="outset" w:sz="6" w:space="0" w:color="auto"/>
              <w:right w:val="outset" w:sz="6" w:space="0" w:color="auto"/>
            </w:tcBorders>
            <w:shd w:val="clear" w:color="auto" w:fill="F1F1F1"/>
            <w:hideMark/>
          </w:tcPr>
          <w:p w14:paraId="1E3DE71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MTR Inception Report</w:t>
            </w:r>
          </w:p>
        </w:tc>
        <w:tc>
          <w:tcPr>
            <w:tcW w:w="1263" w:type="pct"/>
            <w:tcBorders>
              <w:top w:val="outset" w:sz="6" w:space="0" w:color="auto"/>
              <w:left w:val="outset" w:sz="6" w:space="0" w:color="auto"/>
              <w:bottom w:val="outset" w:sz="6" w:space="0" w:color="auto"/>
              <w:right w:val="outset" w:sz="6" w:space="0" w:color="auto"/>
            </w:tcBorders>
            <w:shd w:val="clear" w:color="auto" w:fill="F1F1F1"/>
            <w:hideMark/>
          </w:tcPr>
          <w:p w14:paraId="47D7FAAF"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MTR Consultant clarifies objectives and methods of Midterm Review</w:t>
            </w:r>
          </w:p>
        </w:tc>
        <w:tc>
          <w:tcPr>
            <w:tcW w:w="947" w:type="pct"/>
            <w:tcBorders>
              <w:top w:val="outset" w:sz="6" w:space="0" w:color="auto"/>
              <w:left w:val="outset" w:sz="6" w:space="0" w:color="auto"/>
              <w:bottom w:val="outset" w:sz="6" w:space="0" w:color="auto"/>
              <w:right w:val="outset" w:sz="6" w:space="0" w:color="auto"/>
            </w:tcBorders>
            <w:shd w:val="clear" w:color="auto" w:fill="F1F1F1"/>
            <w:hideMark/>
          </w:tcPr>
          <w:p w14:paraId="43B8D96D"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No later than 2 weeks before the MTR mission</w:t>
            </w:r>
          </w:p>
        </w:tc>
        <w:tc>
          <w:tcPr>
            <w:tcW w:w="1666" w:type="pct"/>
            <w:tcBorders>
              <w:top w:val="outset" w:sz="6" w:space="0" w:color="auto"/>
              <w:left w:val="outset" w:sz="6" w:space="0" w:color="auto"/>
              <w:bottom w:val="outset" w:sz="6" w:space="0" w:color="auto"/>
              <w:right w:val="outset" w:sz="6" w:space="0" w:color="auto"/>
            </w:tcBorders>
            <w:shd w:val="clear" w:color="auto" w:fill="F1F1F1"/>
            <w:hideMark/>
          </w:tcPr>
          <w:p w14:paraId="2579F9E0"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MTR Consultant submits to the Commissioning Unit and project management</w:t>
            </w:r>
          </w:p>
        </w:tc>
      </w:tr>
      <w:tr w:rsidR="00962A2C" w:rsidRPr="000A2A89" w14:paraId="413E9017" w14:textId="77777777" w:rsidTr="00FA1657">
        <w:tc>
          <w:tcPr>
            <w:tcW w:w="247" w:type="pct"/>
            <w:tcBorders>
              <w:top w:val="outset" w:sz="6" w:space="0" w:color="auto"/>
              <w:left w:val="outset" w:sz="6" w:space="0" w:color="auto"/>
              <w:bottom w:val="outset" w:sz="6" w:space="0" w:color="auto"/>
              <w:right w:val="outset" w:sz="6" w:space="0" w:color="auto"/>
            </w:tcBorders>
            <w:shd w:val="clear" w:color="auto" w:fill="FEFEFE"/>
            <w:hideMark/>
          </w:tcPr>
          <w:p w14:paraId="1AB0663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2</w:t>
            </w:r>
          </w:p>
        </w:tc>
        <w:tc>
          <w:tcPr>
            <w:tcW w:w="877" w:type="pct"/>
            <w:tcBorders>
              <w:top w:val="outset" w:sz="6" w:space="0" w:color="auto"/>
              <w:left w:val="outset" w:sz="6" w:space="0" w:color="auto"/>
              <w:bottom w:val="outset" w:sz="6" w:space="0" w:color="auto"/>
              <w:right w:val="outset" w:sz="6" w:space="0" w:color="auto"/>
            </w:tcBorders>
            <w:shd w:val="clear" w:color="auto" w:fill="FEFEFE"/>
            <w:hideMark/>
          </w:tcPr>
          <w:p w14:paraId="7C4EA53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Presentation</w:t>
            </w:r>
          </w:p>
        </w:tc>
        <w:tc>
          <w:tcPr>
            <w:tcW w:w="1263" w:type="pct"/>
            <w:tcBorders>
              <w:top w:val="outset" w:sz="6" w:space="0" w:color="auto"/>
              <w:left w:val="outset" w:sz="6" w:space="0" w:color="auto"/>
              <w:bottom w:val="outset" w:sz="6" w:space="0" w:color="auto"/>
              <w:right w:val="outset" w:sz="6" w:space="0" w:color="auto"/>
            </w:tcBorders>
            <w:shd w:val="clear" w:color="auto" w:fill="FEFEFE"/>
            <w:hideMark/>
          </w:tcPr>
          <w:p w14:paraId="70245F1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Initial Findings</w:t>
            </w:r>
          </w:p>
        </w:tc>
        <w:tc>
          <w:tcPr>
            <w:tcW w:w="947" w:type="pct"/>
            <w:tcBorders>
              <w:top w:val="outset" w:sz="6" w:space="0" w:color="auto"/>
              <w:left w:val="outset" w:sz="6" w:space="0" w:color="auto"/>
              <w:bottom w:val="outset" w:sz="6" w:space="0" w:color="auto"/>
              <w:right w:val="outset" w:sz="6" w:space="0" w:color="auto"/>
            </w:tcBorders>
            <w:shd w:val="clear" w:color="auto" w:fill="FEFEFE"/>
            <w:hideMark/>
          </w:tcPr>
          <w:p w14:paraId="3E61770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End of MTR mission</w:t>
            </w:r>
          </w:p>
        </w:tc>
        <w:tc>
          <w:tcPr>
            <w:tcW w:w="1666" w:type="pct"/>
            <w:tcBorders>
              <w:top w:val="outset" w:sz="6" w:space="0" w:color="auto"/>
              <w:left w:val="outset" w:sz="6" w:space="0" w:color="auto"/>
              <w:bottom w:val="outset" w:sz="6" w:space="0" w:color="auto"/>
              <w:right w:val="outset" w:sz="6" w:space="0" w:color="auto"/>
            </w:tcBorders>
            <w:shd w:val="clear" w:color="auto" w:fill="FEFEFE"/>
            <w:hideMark/>
          </w:tcPr>
          <w:p w14:paraId="3C20613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MTR Consultant presents to project management and the Commissioning Unit</w:t>
            </w:r>
          </w:p>
        </w:tc>
      </w:tr>
      <w:tr w:rsidR="00962A2C" w:rsidRPr="000A2A89" w14:paraId="660BAAED" w14:textId="77777777" w:rsidTr="00FA1657">
        <w:tc>
          <w:tcPr>
            <w:tcW w:w="247" w:type="pct"/>
            <w:tcBorders>
              <w:top w:val="outset" w:sz="6" w:space="0" w:color="auto"/>
              <w:left w:val="outset" w:sz="6" w:space="0" w:color="auto"/>
              <w:bottom w:val="outset" w:sz="6" w:space="0" w:color="auto"/>
              <w:right w:val="outset" w:sz="6" w:space="0" w:color="auto"/>
            </w:tcBorders>
            <w:shd w:val="clear" w:color="auto" w:fill="F1F1F1"/>
            <w:hideMark/>
          </w:tcPr>
          <w:p w14:paraId="182A87A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3</w:t>
            </w:r>
          </w:p>
        </w:tc>
        <w:tc>
          <w:tcPr>
            <w:tcW w:w="877" w:type="pct"/>
            <w:tcBorders>
              <w:top w:val="outset" w:sz="6" w:space="0" w:color="auto"/>
              <w:left w:val="outset" w:sz="6" w:space="0" w:color="auto"/>
              <w:bottom w:val="outset" w:sz="6" w:space="0" w:color="auto"/>
              <w:right w:val="outset" w:sz="6" w:space="0" w:color="auto"/>
            </w:tcBorders>
            <w:shd w:val="clear" w:color="auto" w:fill="F1F1F1"/>
            <w:hideMark/>
          </w:tcPr>
          <w:p w14:paraId="32A35F46"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Draft Final Report</w:t>
            </w:r>
          </w:p>
        </w:tc>
        <w:tc>
          <w:tcPr>
            <w:tcW w:w="1263" w:type="pct"/>
            <w:tcBorders>
              <w:top w:val="outset" w:sz="6" w:space="0" w:color="auto"/>
              <w:left w:val="outset" w:sz="6" w:space="0" w:color="auto"/>
              <w:bottom w:val="outset" w:sz="6" w:space="0" w:color="auto"/>
              <w:right w:val="outset" w:sz="6" w:space="0" w:color="auto"/>
            </w:tcBorders>
            <w:shd w:val="clear" w:color="auto" w:fill="F1F1F1"/>
            <w:hideMark/>
          </w:tcPr>
          <w:p w14:paraId="408AC417" w14:textId="77777777" w:rsidR="00962A2C" w:rsidRPr="000A2A89" w:rsidRDefault="00962A2C" w:rsidP="00FA1657">
            <w:pPr>
              <w:ind w:left="-237" w:firstLine="237"/>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Full report (using guidelines on content outlined in Annex B) with annexes</w:t>
            </w:r>
          </w:p>
        </w:tc>
        <w:tc>
          <w:tcPr>
            <w:tcW w:w="947" w:type="pct"/>
            <w:tcBorders>
              <w:top w:val="outset" w:sz="6" w:space="0" w:color="auto"/>
              <w:left w:val="outset" w:sz="6" w:space="0" w:color="auto"/>
              <w:bottom w:val="outset" w:sz="6" w:space="0" w:color="auto"/>
              <w:right w:val="outset" w:sz="6" w:space="0" w:color="auto"/>
            </w:tcBorders>
            <w:shd w:val="clear" w:color="auto" w:fill="F1F1F1"/>
            <w:hideMark/>
          </w:tcPr>
          <w:p w14:paraId="26918105"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Within 3 weeks of the MTR mission</w:t>
            </w:r>
          </w:p>
        </w:tc>
        <w:tc>
          <w:tcPr>
            <w:tcW w:w="1666" w:type="pct"/>
            <w:tcBorders>
              <w:top w:val="outset" w:sz="6" w:space="0" w:color="auto"/>
              <w:left w:val="outset" w:sz="6" w:space="0" w:color="auto"/>
              <w:bottom w:val="outset" w:sz="6" w:space="0" w:color="auto"/>
              <w:right w:val="outset" w:sz="6" w:space="0" w:color="auto"/>
            </w:tcBorders>
            <w:shd w:val="clear" w:color="auto" w:fill="F1F1F1"/>
            <w:hideMark/>
          </w:tcPr>
          <w:p w14:paraId="370F6E6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Sent to the Commissioning Unit, reviewed by RTA, Project Coordinating Unit, GEF OFP</w:t>
            </w:r>
          </w:p>
        </w:tc>
      </w:tr>
      <w:tr w:rsidR="00962A2C" w:rsidRPr="000A2A89" w14:paraId="1F1673A6" w14:textId="77777777" w:rsidTr="00FA1657">
        <w:tc>
          <w:tcPr>
            <w:tcW w:w="247" w:type="pct"/>
            <w:tcBorders>
              <w:top w:val="outset" w:sz="6" w:space="0" w:color="auto"/>
              <w:left w:val="outset" w:sz="6" w:space="0" w:color="auto"/>
              <w:bottom w:val="outset" w:sz="6" w:space="0" w:color="auto"/>
              <w:right w:val="outset" w:sz="6" w:space="0" w:color="auto"/>
            </w:tcBorders>
            <w:shd w:val="clear" w:color="auto" w:fill="FEFEFE"/>
            <w:hideMark/>
          </w:tcPr>
          <w:p w14:paraId="68A93ECE"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4</w:t>
            </w:r>
          </w:p>
        </w:tc>
        <w:tc>
          <w:tcPr>
            <w:tcW w:w="877" w:type="pct"/>
            <w:tcBorders>
              <w:top w:val="outset" w:sz="6" w:space="0" w:color="auto"/>
              <w:left w:val="outset" w:sz="6" w:space="0" w:color="auto"/>
              <w:bottom w:val="outset" w:sz="6" w:space="0" w:color="auto"/>
              <w:right w:val="outset" w:sz="6" w:space="0" w:color="auto"/>
            </w:tcBorders>
            <w:shd w:val="clear" w:color="auto" w:fill="FEFEFE"/>
            <w:hideMark/>
          </w:tcPr>
          <w:p w14:paraId="3FDB5694"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Final Report*</w:t>
            </w:r>
          </w:p>
        </w:tc>
        <w:tc>
          <w:tcPr>
            <w:tcW w:w="1263" w:type="pct"/>
            <w:tcBorders>
              <w:top w:val="outset" w:sz="6" w:space="0" w:color="auto"/>
              <w:left w:val="outset" w:sz="6" w:space="0" w:color="auto"/>
              <w:bottom w:val="outset" w:sz="6" w:space="0" w:color="auto"/>
              <w:right w:val="outset" w:sz="6" w:space="0" w:color="auto"/>
            </w:tcBorders>
            <w:shd w:val="clear" w:color="auto" w:fill="FEFEFE"/>
            <w:hideMark/>
          </w:tcPr>
          <w:p w14:paraId="5C953B4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Revised report with audit trail detailing how all received comments have (and have not) been addressed in the final MTR report</w:t>
            </w:r>
          </w:p>
        </w:tc>
        <w:tc>
          <w:tcPr>
            <w:tcW w:w="947" w:type="pct"/>
            <w:tcBorders>
              <w:top w:val="outset" w:sz="6" w:space="0" w:color="auto"/>
              <w:left w:val="outset" w:sz="6" w:space="0" w:color="auto"/>
              <w:bottom w:val="outset" w:sz="6" w:space="0" w:color="auto"/>
              <w:right w:val="outset" w:sz="6" w:space="0" w:color="auto"/>
            </w:tcBorders>
            <w:shd w:val="clear" w:color="auto" w:fill="FEFEFE"/>
            <w:hideMark/>
          </w:tcPr>
          <w:p w14:paraId="640F6ED3"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Within 1 week of receiving UNDP comments on draft</w:t>
            </w:r>
          </w:p>
        </w:tc>
        <w:tc>
          <w:tcPr>
            <w:tcW w:w="1666" w:type="pct"/>
            <w:tcBorders>
              <w:top w:val="outset" w:sz="6" w:space="0" w:color="auto"/>
              <w:left w:val="outset" w:sz="6" w:space="0" w:color="auto"/>
              <w:bottom w:val="outset" w:sz="6" w:space="0" w:color="auto"/>
              <w:right w:val="outset" w:sz="6" w:space="0" w:color="auto"/>
            </w:tcBorders>
            <w:shd w:val="clear" w:color="auto" w:fill="FEFEFE"/>
            <w:hideMark/>
          </w:tcPr>
          <w:p w14:paraId="3F1B8DA9"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Sent to the Commissioning Unit</w:t>
            </w:r>
          </w:p>
        </w:tc>
      </w:tr>
    </w:tbl>
    <w:p w14:paraId="3B5F6652"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final MTR report must be in English. If applicable, the Commissioning Unit may choose to arrange for a translation of the report into a language more widely shared by national stakeholders.</w:t>
      </w:r>
    </w:p>
    <w:p w14:paraId="55E52869"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534C2F1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8. MTR ARRANGEMENTS</w:t>
      </w:r>
    </w:p>
    <w:p w14:paraId="2CB680BC"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principal responsibility for managing this MTR resides with the Commissioning Unit. The Commissioning Unit for this project’s MTR is UNDP China. The commissioning unit will contract the consultant – after review of the selected candidate by UNDP CO together with the Project Management Office - and ensure the timely provision of per diems and travel arrangements to all countries to be visited for the MTR Consultant.  UNDP CO will be responsible for liaising with the MTR Consultant to provide all relevant documents, set up stakeholder interviews, and arrange field visits. The MTR Consultant will meet virtually with the UNDP CO and UNDP RTA to discuss the evaluation’s scope and objectives, as well as to debrief the UNDP on the evaluation’s findings.</w:t>
      </w:r>
    </w:p>
    <w:p w14:paraId="707572CD"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64C21FC0" w14:textId="77777777" w:rsidR="00962A2C" w:rsidRPr="008B4BF0" w:rsidRDefault="00962A2C" w:rsidP="00962A2C">
      <w:pPr>
        <w:shd w:val="clear" w:color="auto" w:fill="FEFEFE"/>
        <w:rPr>
          <w:rFonts w:asciiTheme="majorHAnsi" w:eastAsia="Times New Roman" w:hAnsiTheme="majorHAnsi" w:cs="Tahoma"/>
          <w:b/>
          <w:bCs/>
          <w:spacing w:val="8"/>
          <w:sz w:val="16"/>
          <w:szCs w:val="16"/>
        </w:rPr>
      </w:pPr>
      <w:r w:rsidRPr="000A2A89">
        <w:rPr>
          <w:rFonts w:asciiTheme="majorHAnsi" w:eastAsia="Times New Roman" w:hAnsiTheme="majorHAnsi" w:cs="Tahoma"/>
          <w:b/>
          <w:bCs/>
          <w:spacing w:val="8"/>
          <w:sz w:val="16"/>
          <w:szCs w:val="16"/>
        </w:rPr>
        <w:t>9. QUALIFICATIONS</w:t>
      </w:r>
    </w:p>
    <w:p w14:paraId="0648FD9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consultant cannot have participated in the project preparation, formulation, and/or implementation (including the writing of the Project Document) and should not have a conflict of interest with project’s related activities. </w:t>
      </w:r>
    </w:p>
    <w:p w14:paraId="39345DF9"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selection of consultant will be aimed at maximizing the overall qualities in the following areas:</w:t>
      </w:r>
    </w:p>
    <w:p w14:paraId="2905D913"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Experience applying SMART indicators and reconstructing or validating baseline scenarios (5%)</w:t>
      </w:r>
      <w:proofErr w:type="gramStart"/>
      <w:r w:rsidRPr="000A2A89">
        <w:rPr>
          <w:rFonts w:asciiTheme="majorHAnsi" w:eastAsia="Times New Roman" w:hAnsiTheme="majorHAnsi" w:cs="Tahoma"/>
          <w:spacing w:val="8"/>
          <w:sz w:val="16"/>
          <w:szCs w:val="16"/>
        </w:rPr>
        <w:t>;</w:t>
      </w:r>
      <w:proofErr w:type="gramEnd"/>
    </w:p>
    <w:p w14:paraId="6065698B"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Competence in adaptive management, as applied to sustainable fisheries (5%)</w:t>
      </w:r>
    </w:p>
    <w:p w14:paraId="2D8EE9D1"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Previous Experience working with the GEF or GEF-evaluations (20%);</w:t>
      </w:r>
    </w:p>
    <w:p w14:paraId="5EACB51D"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Experience working in the East Asian Region, particularly China and RO Korea (15%)</w:t>
      </w:r>
    </w:p>
    <w:p w14:paraId="22AD1099"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Work experience in the field of ocean governance, or fisheries management, or ecosystem-based management, preferably at the LME level for at least 10 years (15%);</w:t>
      </w:r>
    </w:p>
    <w:p w14:paraId="6462891C"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Demonstrated understanding of issues related to gender; experience in gender sensitive evaluation and analysis (10%).</w:t>
      </w:r>
    </w:p>
    <w:p w14:paraId="3332D49C"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Excellent communication analytical skills (10%);</w:t>
      </w:r>
    </w:p>
    <w:p w14:paraId="40132B8E"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Project evaluation/review experiences within United Nations system will be considered an asset (10%)</w:t>
      </w:r>
      <w:proofErr w:type="gramStart"/>
      <w:r w:rsidRPr="000A2A89">
        <w:rPr>
          <w:rFonts w:asciiTheme="majorHAnsi" w:eastAsia="Times New Roman" w:hAnsiTheme="majorHAnsi" w:cs="Tahoma"/>
          <w:spacing w:val="8"/>
          <w:sz w:val="16"/>
          <w:szCs w:val="16"/>
        </w:rPr>
        <w:t>;</w:t>
      </w:r>
      <w:proofErr w:type="gramEnd"/>
    </w:p>
    <w:p w14:paraId="3A7AB9FB" w14:textId="77777777" w:rsidR="00962A2C" w:rsidRPr="000A2A89" w:rsidRDefault="00962A2C" w:rsidP="00962A2C">
      <w:pPr>
        <w:numPr>
          <w:ilvl w:val="0"/>
          <w:numId w:val="117"/>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A Master’s degree in environmental management, fisheries management, community development, or other closely related field (10%).</w:t>
      </w:r>
    </w:p>
    <w:p w14:paraId="113DB265"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International Consultant, will primarily cover the tasks, but not limited to the following:</w:t>
      </w:r>
    </w:p>
    <w:p w14:paraId="06F188DD" w14:textId="77777777" w:rsidR="00962A2C" w:rsidRPr="000A2A89" w:rsidRDefault="00962A2C" w:rsidP="00962A2C">
      <w:pPr>
        <w:numPr>
          <w:ilvl w:val="0"/>
          <w:numId w:val="118"/>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Prepare the MTR Inception Report including a detailed plan of the mission with an interview schedule, evaluation questions and provide it to the UNDP and CPMU no later than 2 weeks before the MTR mission</w:t>
      </w:r>
    </w:p>
    <w:p w14:paraId="7B1C344A" w14:textId="77777777" w:rsidR="00962A2C" w:rsidRPr="000A2A89" w:rsidRDefault="00962A2C" w:rsidP="00962A2C">
      <w:pPr>
        <w:numPr>
          <w:ilvl w:val="0"/>
          <w:numId w:val="118"/>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Ensure the conduct of evaluation activities as agreed on with PMO and UNDP; (including visits to China and RO Korea)</w:t>
      </w:r>
    </w:p>
    <w:p w14:paraId="040EE8F5" w14:textId="77777777" w:rsidR="00962A2C" w:rsidRPr="000A2A89" w:rsidRDefault="00962A2C" w:rsidP="00962A2C">
      <w:pPr>
        <w:numPr>
          <w:ilvl w:val="0"/>
          <w:numId w:val="118"/>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Consolidate and analyze data and information gathered during the evaluation;</w:t>
      </w:r>
    </w:p>
    <w:p w14:paraId="4B0BAC09" w14:textId="77777777" w:rsidR="00962A2C" w:rsidRPr="000A2A89" w:rsidRDefault="00962A2C" w:rsidP="00962A2C">
      <w:pPr>
        <w:numPr>
          <w:ilvl w:val="0"/>
          <w:numId w:val="118"/>
        </w:num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 Finalize the MTE Report;</w:t>
      </w:r>
    </w:p>
    <w:p w14:paraId="19D3B57B"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In consultation with the Consultant and as requested, the UNDP CO will make available all relevant documentation and provide contact information to key project partners and stakeholders, and facilitate contact where needed. The Consultant will request UNDP CO to assist in organizing any briefing de-briefing meetings including coordination of stakeholders’ input in the evaluation draft report.</w:t>
      </w:r>
    </w:p>
    <w:p w14:paraId="69E5EBD9"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3495DE91"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10. PAYMENT MODALITIES AND SPECIFICATIONS</w:t>
      </w:r>
    </w:p>
    <w:p w14:paraId="74882861"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Consultants will be contracted by UNDP and remunerated according to the reviewed and accepted financial proposal. The contract will be output-based and payment issued only upon delivery of satisfactory outputs/milestones.</w:t>
      </w:r>
    </w:p>
    <w:p w14:paraId="26820AEC"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65E9D8F9"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Table 6. Payment Schedule</w:t>
      </w:r>
    </w:p>
    <w:tbl>
      <w:tblPr>
        <w:tblW w:w="5000" w:type="pct"/>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2540"/>
        <w:gridCol w:w="6518"/>
      </w:tblGrid>
      <w:tr w:rsidR="00962A2C" w:rsidRPr="000A2A89" w14:paraId="237FD1DA" w14:textId="77777777" w:rsidTr="00FA1657">
        <w:tc>
          <w:tcPr>
            <w:tcW w:w="1402" w:type="pct"/>
            <w:tcBorders>
              <w:top w:val="outset" w:sz="6" w:space="0" w:color="auto"/>
              <w:left w:val="outset" w:sz="6" w:space="0" w:color="auto"/>
              <w:bottom w:val="outset" w:sz="6" w:space="0" w:color="auto"/>
              <w:right w:val="outset" w:sz="6" w:space="0" w:color="auto"/>
            </w:tcBorders>
            <w:shd w:val="clear" w:color="auto" w:fill="FEFEFE"/>
            <w:hideMark/>
          </w:tcPr>
          <w:p w14:paraId="5735AF1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w:t>
            </w:r>
          </w:p>
        </w:tc>
        <w:tc>
          <w:tcPr>
            <w:tcW w:w="3598" w:type="pct"/>
            <w:tcBorders>
              <w:top w:val="outset" w:sz="6" w:space="0" w:color="auto"/>
              <w:left w:val="outset" w:sz="6" w:space="0" w:color="auto"/>
              <w:bottom w:val="outset" w:sz="6" w:space="0" w:color="auto"/>
              <w:right w:val="outset" w:sz="6" w:space="0" w:color="auto"/>
            </w:tcBorders>
            <w:shd w:val="clear" w:color="auto" w:fill="FEFEFE"/>
            <w:hideMark/>
          </w:tcPr>
          <w:p w14:paraId="418B992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Milestone</w:t>
            </w:r>
          </w:p>
        </w:tc>
      </w:tr>
      <w:tr w:rsidR="00962A2C" w:rsidRPr="000A2A89" w14:paraId="7529B683" w14:textId="77777777" w:rsidTr="00FA1657">
        <w:tc>
          <w:tcPr>
            <w:tcW w:w="1402" w:type="pct"/>
            <w:tcBorders>
              <w:top w:val="outset" w:sz="6" w:space="0" w:color="auto"/>
              <w:left w:val="outset" w:sz="6" w:space="0" w:color="auto"/>
              <w:bottom w:val="outset" w:sz="6" w:space="0" w:color="auto"/>
              <w:right w:val="outset" w:sz="6" w:space="0" w:color="auto"/>
            </w:tcBorders>
            <w:shd w:val="clear" w:color="auto" w:fill="F1F1F1"/>
            <w:hideMark/>
          </w:tcPr>
          <w:p w14:paraId="79A259C1"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20%</w:t>
            </w:r>
          </w:p>
        </w:tc>
        <w:tc>
          <w:tcPr>
            <w:tcW w:w="3598" w:type="pct"/>
            <w:tcBorders>
              <w:top w:val="outset" w:sz="6" w:space="0" w:color="auto"/>
              <w:left w:val="outset" w:sz="6" w:space="0" w:color="auto"/>
              <w:bottom w:val="outset" w:sz="6" w:space="0" w:color="auto"/>
              <w:right w:val="outset" w:sz="6" w:space="0" w:color="auto"/>
            </w:tcBorders>
            <w:shd w:val="clear" w:color="auto" w:fill="F1F1F1"/>
            <w:hideMark/>
          </w:tcPr>
          <w:p w14:paraId="645A3ED7"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Following submission and acceptance of the MTR mission Inception Report</w:t>
            </w:r>
          </w:p>
        </w:tc>
      </w:tr>
      <w:tr w:rsidR="00962A2C" w:rsidRPr="000A2A89" w14:paraId="74CDD5CB" w14:textId="77777777" w:rsidTr="00FA1657">
        <w:tc>
          <w:tcPr>
            <w:tcW w:w="1402" w:type="pct"/>
            <w:tcBorders>
              <w:top w:val="outset" w:sz="6" w:space="0" w:color="auto"/>
              <w:left w:val="outset" w:sz="6" w:space="0" w:color="auto"/>
              <w:bottom w:val="outset" w:sz="6" w:space="0" w:color="auto"/>
              <w:right w:val="outset" w:sz="6" w:space="0" w:color="auto"/>
            </w:tcBorders>
            <w:shd w:val="clear" w:color="auto" w:fill="FEFEFE"/>
            <w:hideMark/>
          </w:tcPr>
          <w:p w14:paraId="5C4BBBD2"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40%</w:t>
            </w:r>
          </w:p>
        </w:tc>
        <w:tc>
          <w:tcPr>
            <w:tcW w:w="3598" w:type="pct"/>
            <w:tcBorders>
              <w:top w:val="outset" w:sz="6" w:space="0" w:color="auto"/>
              <w:left w:val="outset" w:sz="6" w:space="0" w:color="auto"/>
              <w:bottom w:val="outset" w:sz="6" w:space="0" w:color="auto"/>
              <w:right w:val="outset" w:sz="6" w:space="0" w:color="auto"/>
            </w:tcBorders>
            <w:shd w:val="clear" w:color="auto" w:fill="FEFEFE"/>
            <w:hideMark/>
          </w:tcPr>
          <w:p w14:paraId="6071476C"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Following submission and approval of the 1ST draft MTR report</w:t>
            </w:r>
          </w:p>
        </w:tc>
      </w:tr>
      <w:tr w:rsidR="00962A2C" w:rsidRPr="000A2A89" w14:paraId="67684C81" w14:textId="77777777" w:rsidTr="00FA1657">
        <w:tc>
          <w:tcPr>
            <w:tcW w:w="1402" w:type="pct"/>
            <w:tcBorders>
              <w:top w:val="outset" w:sz="6" w:space="0" w:color="auto"/>
              <w:left w:val="outset" w:sz="6" w:space="0" w:color="auto"/>
              <w:bottom w:val="outset" w:sz="6" w:space="0" w:color="auto"/>
              <w:right w:val="outset" w:sz="6" w:space="0" w:color="auto"/>
            </w:tcBorders>
            <w:shd w:val="clear" w:color="auto" w:fill="F1F1F1"/>
            <w:hideMark/>
          </w:tcPr>
          <w:p w14:paraId="178FCB9A"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40%</w:t>
            </w:r>
          </w:p>
        </w:tc>
        <w:tc>
          <w:tcPr>
            <w:tcW w:w="3598" w:type="pct"/>
            <w:tcBorders>
              <w:top w:val="outset" w:sz="6" w:space="0" w:color="auto"/>
              <w:left w:val="outset" w:sz="6" w:space="0" w:color="auto"/>
              <w:bottom w:val="outset" w:sz="6" w:space="0" w:color="auto"/>
              <w:right w:val="outset" w:sz="6" w:space="0" w:color="auto"/>
            </w:tcBorders>
            <w:shd w:val="clear" w:color="auto" w:fill="F1F1F1"/>
            <w:hideMark/>
          </w:tcPr>
          <w:p w14:paraId="02829A5B" w14:textId="77777777" w:rsidR="00962A2C" w:rsidRPr="000A2A89" w:rsidRDefault="00962A2C" w:rsidP="00FA1657">
            <w:pPr>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Following submission and approval (UNDP CO and IW RTA) of the final MTR report</w:t>
            </w:r>
          </w:p>
        </w:tc>
      </w:tr>
    </w:tbl>
    <w:p w14:paraId="274BDA97"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 </w:t>
      </w:r>
    </w:p>
    <w:p w14:paraId="240DA8A7"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b/>
          <w:bCs/>
          <w:spacing w:val="8"/>
          <w:sz w:val="16"/>
          <w:szCs w:val="16"/>
        </w:rPr>
        <w:t>11. APPLICATION PROCESS</w:t>
      </w:r>
    </w:p>
    <w:p w14:paraId="3B0BC152"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Applicants are requested to apply online (</w:t>
      </w:r>
      <w:r>
        <w:fldChar w:fldCharType="begin"/>
      </w:r>
      <w:r>
        <w:instrText xml:space="preserve"> HYPERLINK "https://jobs.undp.org/cj_view_job.cfm?cur_job_id=76306" \t "_blank" </w:instrText>
      </w:r>
      <w:r>
        <w:fldChar w:fldCharType="separate"/>
      </w:r>
      <w:r w:rsidRPr="000A2A89">
        <w:rPr>
          <w:rFonts w:asciiTheme="majorHAnsi" w:eastAsia="Times New Roman" w:hAnsiTheme="majorHAnsi" w:cs="Tahoma"/>
          <w:spacing w:val="8"/>
          <w:sz w:val="16"/>
          <w:szCs w:val="16"/>
        </w:rPr>
        <w:t>https://jobs.undp.org/cj_view_job.cfm?cur_job_id=76306</w:t>
      </w:r>
      <w:r>
        <w:rPr>
          <w:rFonts w:asciiTheme="majorHAnsi" w:eastAsia="Times New Roman" w:hAnsiTheme="majorHAnsi" w:cs="Tahoma"/>
          <w:spacing w:val="8"/>
          <w:sz w:val="16"/>
          <w:szCs w:val="16"/>
        </w:rPr>
        <w:fldChar w:fldCharType="end"/>
      </w:r>
      <w:r w:rsidRPr="000A2A89">
        <w:rPr>
          <w:rFonts w:asciiTheme="majorHAnsi" w:eastAsia="Times New Roman" w:hAnsiTheme="majorHAnsi" w:cs="Tahoma"/>
          <w:spacing w:val="8"/>
          <w:sz w:val="16"/>
          <w:szCs w:val="16"/>
        </w:rPr>
        <w:t>). Individual consultants are invited to submit applications together with their CV for these positions.</w:t>
      </w:r>
    </w:p>
    <w:p w14:paraId="4D043889" w14:textId="77777777" w:rsidR="00962A2C"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The application should contain a current and complete C.V. in English with indication of the e</w:t>
      </w:r>
      <w:r w:rsidRPr="000A2A89">
        <w:rPr>
          <w:rFonts w:asciiTheme="majorHAnsi" w:eastAsia="Times New Roman" w:hAnsiTheme="majorHAnsi" w:cs="Cambria Math"/>
          <w:spacing w:val="8"/>
          <w:sz w:val="16"/>
          <w:szCs w:val="16"/>
        </w:rPr>
        <w:t>‐</w:t>
      </w:r>
      <w:r w:rsidRPr="000A2A89">
        <w:rPr>
          <w:rFonts w:asciiTheme="majorHAnsi" w:eastAsia="Times New Roman" w:hAnsiTheme="majorHAnsi" w:cs="Tahoma"/>
          <w:spacing w:val="8"/>
          <w:sz w:val="16"/>
          <w:szCs w:val="16"/>
        </w:rPr>
        <w:t>mail and phone contact. Shortlisted candidates will be requested to submit a price offer indicating the total cost of the assignment (</w:t>
      </w:r>
      <w:proofErr w:type="spellStart"/>
      <w:r w:rsidRPr="000A2A89">
        <w:rPr>
          <w:rFonts w:asciiTheme="majorHAnsi" w:eastAsia="Times New Roman" w:hAnsiTheme="majorHAnsi" w:cs="Tahoma"/>
          <w:spacing w:val="8"/>
          <w:sz w:val="16"/>
          <w:szCs w:val="16"/>
        </w:rPr>
        <w:t>lumpsum</w:t>
      </w:r>
      <w:proofErr w:type="spellEnd"/>
      <w:r w:rsidRPr="000A2A89">
        <w:rPr>
          <w:rFonts w:asciiTheme="majorHAnsi" w:eastAsia="Times New Roman" w:hAnsiTheme="majorHAnsi" w:cs="Tahoma"/>
          <w:spacing w:val="8"/>
          <w:sz w:val="16"/>
          <w:szCs w:val="16"/>
        </w:rPr>
        <w:t xml:space="preserve"> / daily fees only).</w:t>
      </w:r>
    </w:p>
    <w:p w14:paraId="35F9C021" w14:textId="77777777" w:rsidR="00962A2C" w:rsidRPr="000A2A89" w:rsidRDefault="00962A2C" w:rsidP="00962A2C">
      <w:pPr>
        <w:shd w:val="clear" w:color="auto" w:fill="FEFEFE"/>
        <w:rPr>
          <w:rFonts w:asciiTheme="majorHAnsi" w:eastAsia="Times New Roman" w:hAnsiTheme="majorHAnsi" w:cs="Tahoma"/>
          <w:spacing w:val="8"/>
          <w:sz w:val="16"/>
          <w:szCs w:val="16"/>
        </w:rPr>
      </w:pPr>
    </w:p>
    <w:p w14:paraId="494C7C18" w14:textId="77777777" w:rsidR="00962A2C" w:rsidRPr="000A2A89" w:rsidRDefault="00962A2C" w:rsidP="00962A2C">
      <w:pPr>
        <w:shd w:val="clear" w:color="auto" w:fill="FEFEFE"/>
        <w:rPr>
          <w:rFonts w:asciiTheme="majorHAnsi" w:eastAsia="Times New Roman" w:hAnsiTheme="majorHAnsi" w:cs="Tahoma"/>
          <w:spacing w:val="8"/>
          <w:sz w:val="16"/>
          <w:szCs w:val="16"/>
        </w:rPr>
      </w:pPr>
      <w:r w:rsidRPr="000A2A89">
        <w:rPr>
          <w:rFonts w:asciiTheme="majorHAnsi" w:eastAsia="Times New Roman" w:hAnsiTheme="majorHAnsi" w:cs="Tahoma"/>
          <w:spacing w:val="8"/>
          <w:sz w:val="16"/>
          <w:szCs w:val="16"/>
        </w:rPr>
        <w:t>UNDP applies a fair and transparent selection process that will take into account the competencies/skills of the applicants as well as their financial proposals. Qualified women and members of social minorities are encouraged to apply.</w:t>
      </w:r>
    </w:p>
    <w:p w14:paraId="1F4F7265" w14:textId="77777777" w:rsidR="00ED471F" w:rsidRDefault="00ED471F">
      <w:pPr>
        <w:rPr>
          <w:rFonts w:asciiTheme="majorHAnsi" w:eastAsiaTheme="majorEastAsia" w:hAnsiTheme="majorHAnsi" w:cstheme="majorBidi"/>
          <w:b/>
          <w:bCs/>
          <w:color w:val="000000" w:themeColor="text1"/>
        </w:rPr>
      </w:pPr>
      <w:r>
        <w:br w:type="page"/>
      </w:r>
    </w:p>
    <w:p w14:paraId="053FA2C4" w14:textId="77777777" w:rsidR="002912E4" w:rsidRDefault="00F376EF" w:rsidP="00667047">
      <w:pPr>
        <w:pStyle w:val="Heading2"/>
        <w:spacing w:before="0"/>
      </w:pPr>
      <w:bookmarkStart w:id="45" w:name="_Toc389486588"/>
      <w:r>
        <w:t xml:space="preserve">Annex 2: </w:t>
      </w:r>
      <w:r w:rsidR="002912E4">
        <w:t>Documents reviewed</w:t>
      </w:r>
      <w:bookmarkEnd w:id="45"/>
    </w:p>
    <w:p w14:paraId="4B47DB5B" w14:textId="77777777" w:rsidR="00423E78" w:rsidRDefault="00423E78"/>
    <w:p w14:paraId="468B003F" w14:textId="19CD91AB" w:rsidR="00345648" w:rsidRDefault="0034564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YSLME TDA</w:t>
      </w:r>
      <w:r w:rsidR="00BC090D">
        <w:rPr>
          <w:rFonts w:asciiTheme="majorHAnsi" w:eastAsia="Times New Roman" w:hAnsiTheme="majorHAnsi" w:cs="Tahoma"/>
          <w:sz w:val="22"/>
          <w:szCs w:val="22"/>
        </w:rPr>
        <w:t xml:space="preserve"> (from Phase I Project).</w:t>
      </w:r>
    </w:p>
    <w:p w14:paraId="443DE949" w14:textId="49A6A9D1" w:rsidR="00345648" w:rsidRPr="00BC090D" w:rsidRDefault="00345648" w:rsidP="00BC090D">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YSLME SAP</w:t>
      </w:r>
      <w:r w:rsidR="00BC090D">
        <w:rPr>
          <w:rFonts w:asciiTheme="majorHAnsi" w:eastAsia="Times New Roman" w:hAnsiTheme="majorHAnsi" w:cs="Tahoma"/>
          <w:sz w:val="22"/>
          <w:szCs w:val="22"/>
        </w:rPr>
        <w:t xml:space="preserve"> (from Phase I Project).</w:t>
      </w:r>
    </w:p>
    <w:p w14:paraId="6EA0DAFE" w14:textId="6E40BA3C" w:rsidR="00345648" w:rsidRDefault="0034564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 xml:space="preserve">Terminal Evaluation </w:t>
      </w:r>
      <w:r w:rsidR="00D6175D">
        <w:rPr>
          <w:rFonts w:asciiTheme="majorHAnsi" w:eastAsia="Times New Roman" w:hAnsiTheme="majorHAnsi" w:cs="Tahoma"/>
          <w:sz w:val="22"/>
          <w:szCs w:val="22"/>
        </w:rPr>
        <w:t xml:space="preserve">(TE) </w:t>
      </w:r>
      <w:r>
        <w:rPr>
          <w:rFonts w:asciiTheme="majorHAnsi" w:eastAsia="Times New Roman" w:hAnsiTheme="majorHAnsi" w:cs="Tahoma"/>
          <w:sz w:val="22"/>
          <w:szCs w:val="22"/>
        </w:rPr>
        <w:t>Report for Phase I Project.</w:t>
      </w:r>
    </w:p>
    <w:p w14:paraId="1EB70289" w14:textId="081BE8D0" w:rsidR="00423E78" w:rsidRPr="00EF7C7A" w:rsidRDefault="00423E7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sidRPr="00EF7C7A">
        <w:rPr>
          <w:rFonts w:asciiTheme="majorHAnsi" w:eastAsia="Times New Roman" w:hAnsiTheme="majorHAnsi" w:cs="Tahoma"/>
          <w:sz w:val="22"/>
          <w:szCs w:val="22"/>
        </w:rPr>
        <w:t>GEF Project Identification Form (PIF)</w:t>
      </w:r>
      <w:r w:rsidR="00345648">
        <w:rPr>
          <w:rFonts w:asciiTheme="majorHAnsi" w:eastAsia="Times New Roman" w:hAnsiTheme="majorHAnsi" w:cs="Tahoma"/>
          <w:sz w:val="22"/>
          <w:szCs w:val="22"/>
        </w:rPr>
        <w:t>.</w:t>
      </w:r>
    </w:p>
    <w:p w14:paraId="6DE8F864" w14:textId="31BF35E0" w:rsidR="00423E78" w:rsidRPr="00EF7C7A" w:rsidRDefault="00423E7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sidRPr="00EF7C7A">
        <w:rPr>
          <w:rFonts w:asciiTheme="majorHAnsi" w:eastAsia="Times New Roman" w:hAnsiTheme="majorHAnsi" w:cs="Tahoma"/>
          <w:sz w:val="22"/>
          <w:szCs w:val="22"/>
        </w:rPr>
        <w:t>UNDP Project Document</w:t>
      </w:r>
      <w:r w:rsidR="00345648">
        <w:rPr>
          <w:rFonts w:asciiTheme="majorHAnsi" w:eastAsia="Times New Roman" w:hAnsiTheme="majorHAnsi" w:cs="Tahoma"/>
          <w:sz w:val="22"/>
          <w:szCs w:val="22"/>
        </w:rPr>
        <w:t xml:space="preserve"> (</w:t>
      </w:r>
      <w:proofErr w:type="spellStart"/>
      <w:r w:rsidR="00345648">
        <w:rPr>
          <w:rFonts w:asciiTheme="majorHAnsi" w:eastAsia="Times New Roman" w:hAnsiTheme="majorHAnsi" w:cs="Tahoma"/>
          <w:sz w:val="22"/>
          <w:szCs w:val="22"/>
        </w:rPr>
        <w:t>ProDoc</w:t>
      </w:r>
      <w:proofErr w:type="spellEnd"/>
      <w:r w:rsidR="00345648">
        <w:rPr>
          <w:rFonts w:asciiTheme="majorHAnsi" w:eastAsia="Times New Roman" w:hAnsiTheme="majorHAnsi" w:cs="Tahoma"/>
          <w:sz w:val="22"/>
          <w:szCs w:val="22"/>
        </w:rPr>
        <w:t>).</w:t>
      </w:r>
    </w:p>
    <w:p w14:paraId="1D8DFE21" w14:textId="4CBE7AAB" w:rsidR="00423E78" w:rsidRPr="00EF7C7A" w:rsidRDefault="00423E7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sidRPr="00EF7C7A">
        <w:rPr>
          <w:rFonts w:asciiTheme="majorHAnsi" w:eastAsia="Times New Roman" w:hAnsiTheme="majorHAnsi" w:cs="Tahoma"/>
          <w:sz w:val="22"/>
          <w:szCs w:val="22"/>
        </w:rPr>
        <w:t>Project Inception Report</w:t>
      </w:r>
      <w:r w:rsidR="00D6175D">
        <w:rPr>
          <w:rFonts w:asciiTheme="majorHAnsi" w:eastAsia="Times New Roman" w:hAnsiTheme="majorHAnsi" w:cs="Tahoma"/>
          <w:sz w:val="22"/>
          <w:szCs w:val="22"/>
        </w:rPr>
        <w:t xml:space="preserve"> (July 2017)</w:t>
      </w:r>
      <w:r w:rsidR="00345648">
        <w:rPr>
          <w:rFonts w:asciiTheme="majorHAnsi" w:eastAsia="Times New Roman" w:hAnsiTheme="majorHAnsi" w:cs="Tahoma"/>
          <w:sz w:val="22"/>
          <w:szCs w:val="22"/>
        </w:rPr>
        <w:t>.</w:t>
      </w:r>
    </w:p>
    <w:p w14:paraId="6B5AFDBF" w14:textId="55EAC16F" w:rsidR="00423E78" w:rsidRDefault="0034564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Project Implementation Report (PIR</w:t>
      </w:r>
      <w:r w:rsidR="00423E78" w:rsidRPr="00EF7C7A">
        <w:rPr>
          <w:rFonts w:asciiTheme="majorHAnsi" w:eastAsia="Times New Roman" w:hAnsiTheme="majorHAnsi" w:cs="Tahoma"/>
          <w:sz w:val="22"/>
          <w:szCs w:val="22"/>
        </w:rPr>
        <w:t>)</w:t>
      </w:r>
      <w:r>
        <w:rPr>
          <w:rFonts w:asciiTheme="majorHAnsi" w:eastAsia="Times New Roman" w:hAnsiTheme="majorHAnsi" w:cs="Tahoma"/>
          <w:sz w:val="22"/>
          <w:szCs w:val="22"/>
        </w:rPr>
        <w:t xml:space="preserve"> (2017).</w:t>
      </w:r>
    </w:p>
    <w:p w14:paraId="325093BB" w14:textId="57ACD6F1" w:rsidR="00345648" w:rsidRDefault="0034564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Two Annual Progress Reports (APRs) (2016 &amp; 2017).</w:t>
      </w:r>
    </w:p>
    <w:p w14:paraId="559DFE5F" w14:textId="6AFE277E" w:rsidR="00345648" w:rsidRPr="00345648" w:rsidRDefault="00345648" w:rsidP="00345648">
      <w:pPr>
        <w:pStyle w:val="ListParagraph"/>
        <w:numPr>
          <w:ilvl w:val="0"/>
          <w:numId w:val="120"/>
        </w:numPr>
        <w:shd w:val="clear" w:color="auto" w:fill="FEFEFE"/>
        <w:ind w:left="357" w:hanging="357"/>
        <w:rPr>
          <w:rFonts w:asciiTheme="majorHAnsi" w:eastAsia="Times New Roman" w:hAnsiTheme="majorHAnsi" w:cs="Tahoma"/>
          <w:sz w:val="22"/>
          <w:szCs w:val="22"/>
        </w:rPr>
      </w:pPr>
      <w:r w:rsidRPr="00EF7C7A">
        <w:rPr>
          <w:rFonts w:asciiTheme="majorHAnsi" w:eastAsia="Times New Roman" w:hAnsiTheme="majorHAnsi" w:cs="Tahoma"/>
          <w:sz w:val="22"/>
          <w:szCs w:val="22"/>
        </w:rPr>
        <w:t>GEF</w:t>
      </w:r>
      <w:r>
        <w:rPr>
          <w:rFonts w:asciiTheme="majorHAnsi" w:eastAsia="Times New Roman" w:hAnsiTheme="majorHAnsi" w:cs="Tahoma"/>
          <w:sz w:val="22"/>
          <w:szCs w:val="22"/>
        </w:rPr>
        <w:t>-IW Tracking Tool</w:t>
      </w:r>
      <w:r w:rsidR="00D6175D">
        <w:rPr>
          <w:rFonts w:asciiTheme="majorHAnsi" w:eastAsia="Times New Roman" w:hAnsiTheme="majorHAnsi" w:cs="Tahoma"/>
          <w:sz w:val="22"/>
          <w:szCs w:val="22"/>
        </w:rPr>
        <w:t xml:space="preserve"> for April 2018 (mid-term) (completed by PMO)</w:t>
      </w:r>
      <w:r>
        <w:rPr>
          <w:rFonts w:asciiTheme="majorHAnsi" w:eastAsia="Times New Roman" w:hAnsiTheme="majorHAnsi" w:cs="Tahoma"/>
          <w:sz w:val="22"/>
          <w:szCs w:val="22"/>
        </w:rPr>
        <w:t>.</w:t>
      </w:r>
      <w:r w:rsidRPr="00EF7C7A">
        <w:rPr>
          <w:rFonts w:asciiTheme="majorHAnsi" w:eastAsia="Times New Roman" w:hAnsiTheme="majorHAnsi" w:cs="Tahoma"/>
          <w:sz w:val="22"/>
          <w:szCs w:val="22"/>
        </w:rPr>
        <w:t xml:space="preserve"> </w:t>
      </w:r>
    </w:p>
    <w:p w14:paraId="1CC56659" w14:textId="753F06E1" w:rsidR="00423E78" w:rsidRPr="00EF7C7A" w:rsidRDefault="00D6175D"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Terms of reference for</w:t>
      </w:r>
      <w:r w:rsidR="00423E78" w:rsidRPr="00EF7C7A">
        <w:rPr>
          <w:rFonts w:asciiTheme="majorHAnsi" w:eastAsia="Times New Roman" w:hAnsiTheme="majorHAnsi" w:cs="Tahoma"/>
          <w:sz w:val="22"/>
          <w:szCs w:val="22"/>
        </w:rPr>
        <w:t xml:space="preserve"> Interim Commission Council </w:t>
      </w:r>
      <w:r>
        <w:rPr>
          <w:rFonts w:asciiTheme="majorHAnsi" w:eastAsia="Times New Roman" w:hAnsiTheme="majorHAnsi" w:cs="Tahoma"/>
          <w:sz w:val="22"/>
          <w:szCs w:val="22"/>
        </w:rPr>
        <w:t xml:space="preserve">(ICC) </w:t>
      </w:r>
      <w:r w:rsidR="00423E78" w:rsidRPr="00EF7C7A">
        <w:rPr>
          <w:rFonts w:asciiTheme="majorHAnsi" w:eastAsia="Times New Roman" w:hAnsiTheme="majorHAnsi" w:cs="Tahoma"/>
          <w:sz w:val="22"/>
          <w:szCs w:val="22"/>
        </w:rPr>
        <w:t>and subsidiary bodies</w:t>
      </w:r>
      <w:r w:rsidR="00345648">
        <w:rPr>
          <w:rFonts w:asciiTheme="majorHAnsi" w:eastAsia="Times New Roman" w:hAnsiTheme="majorHAnsi" w:cs="Tahoma"/>
          <w:sz w:val="22"/>
          <w:szCs w:val="22"/>
        </w:rPr>
        <w:t>.</w:t>
      </w:r>
    </w:p>
    <w:p w14:paraId="4F65BBC0" w14:textId="78A4F2A9" w:rsidR="00423E78" w:rsidRPr="00EF7C7A" w:rsidRDefault="00423E7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sidRPr="00EF7C7A">
        <w:rPr>
          <w:rFonts w:asciiTheme="majorHAnsi" w:eastAsia="Times New Roman" w:hAnsiTheme="majorHAnsi" w:cs="Tahoma"/>
          <w:sz w:val="22"/>
          <w:szCs w:val="22"/>
        </w:rPr>
        <w:t xml:space="preserve">Minutes of </w:t>
      </w:r>
      <w:r w:rsidR="00D6175D">
        <w:rPr>
          <w:rFonts w:asciiTheme="majorHAnsi" w:eastAsia="Times New Roman" w:hAnsiTheme="majorHAnsi" w:cs="Tahoma"/>
          <w:sz w:val="22"/>
          <w:szCs w:val="22"/>
        </w:rPr>
        <w:t xml:space="preserve">ICC and </w:t>
      </w:r>
      <w:r w:rsidRPr="00EF7C7A">
        <w:rPr>
          <w:rFonts w:asciiTheme="majorHAnsi" w:eastAsia="Times New Roman" w:hAnsiTheme="majorHAnsi" w:cs="Tahoma"/>
          <w:sz w:val="22"/>
          <w:szCs w:val="22"/>
        </w:rPr>
        <w:t>Management, Science and Technical Panel (MSTP) meetings</w:t>
      </w:r>
      <w:r w:rsidR="00345648">
        <w:rPr>
          <w:rFonts w:asciiTheme="majorHAnsi" w:eastAsia="Times New Roman" w:hAnsiTheme="majorHAnsi" w:cs="Tahoma"/>
          <w:sz w:val="22"/>
          <w:szCs w:val="22"/>
        </w:rPr>
        <w:t>.</w:t>
      </w:r>
    </w:p>
    <w:p w14:paraId="0CE08B4C" w14:textId="5120645B" w:rsidR="00423E78" w:rsidRDefault="00423E7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sidRPr="00EF7C7A">
        <w:rPr>
          <w:rFonts w:asciiTheme="majorHAnsi" w:eastAsia="Times New Roman" w:hAnsiTheme="majorHAnsi" w:cs="Tahoma"/>
          <w:sz w:val="22"/>
          <w:szCs w:val="22"/>
        </w:rPr>
        <w:t>Minutes</w:t>
      </w:r>
      <w:r w:rsidR="00D6175D">
        <w:rPr>
          <w:rFonts w:asciiTheme="majorHAnsi" w:eastAsia="Times New Roman" w:hAnsiTheme="majorHAnsi" w:cs="Tahoma"/>
          <w:sz w:val="22"/>
          <w:szCs w:val="22"/>
        </w:rPr>
        <w:t xml:space="preserve"> of six Regional Working Group (RWG) m</w:t>
      </w:r>
      <w:r w:rsidRPr="00EF7C7A">
        <w:rPr>
          <w:rFonts w:asciiTheme="majorHAnsi" w:eastAsia="Times New Roman" w:hAnsiTheme="majorHAnsi" w:cs="Tahoma"/>
          <w:sz w:val="22"/>
          <w:szCs w:val="22"/>
        </w:rPr>
        <w:t>eetings</w:t>
      </w:r>
      <w:r w:rsidR="00D6175D">
        <w:rPr>
          <w:rFonts w:asciiTheme="majorHAnsi" w:eastAsia="Times New Roman" w:hAnsiTheme="majorHAnsi" w:cs="Tahoma"/>
          <w:sz w:val="22"/>
          <w:szCs w:val="22"/>
        </w:rPr>
        <w:t>.</w:t>
      </w:r>
    </w:p>
    <w:p w14:paraId="494E4C39" w14:textId="43DCB91C" w:rsidR="00D6175D" w:rsidRDefault="00D6175D"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Project Cooperation Agreements (PCAs) between UNOPS and three partner institutions in PRC.</w:t>
      </w:r>
    </w:p>
    <w:p w14:paraId="48FD98D3" w14:textId="05B63494" w:rsidR="00D6175D" w:rsidRPr="00EF7C7A" w:rsidRDefault="00D6175D"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 xml:space="preserve">Various consultancy </w:t>
      </w:r>
      <w:proofErr w:type="spellStart"/>
      <w:r>
        <w:rPr>
          <w:rFonts w:asciiTheme="majorHAnsi" w:eastAsia="Times New Roman" w:hAnsiTheme="majorHAnsi" w:cs="Tahoma"/>
          <w:sz w:val="22"/>
          <w:szCs w:val="22"/>
        </w:rPr>
        <w:t>ToRs</w:t>
      </w:r>
      <w:proofErr w:type="spellEnd"/>
      <w:r>
        <w:rPr>
          <w:rFonts w:asciiTheme="majorHAnsi" w:eastAsia="Times New Roman" w:hAnsiTheme="majorHAnsi" w:cs="Tahoma"/>
          <w:sz w:val="22"/>
          <w:szCs w:val="22"/>
        </w:rPr>
        <w:t>.</w:t>
      </w:r>
    </w:p>
    <w:p w14:paraId="0F4D33A2" w14:textId="723DD62C" w:rsidR="00423E78" w:rsidRDefault="00345648" w:rsidP="00423E78">
      <w:pPr>
        <w:pStyle w:val="ListParagraph"/>
        <w:numPr>
          <w:ilvl w:val="0"/>
          <w:numId w:val="120"/>
        </w:numPr>
        <w:shd w:val="clear" w:color="auto" w:fill="FEFEFE"/>
        <w:ind w:left="357" w:hanging="357"/>
        <w:rPr>
          <w:rFonts w:asciiTheme="majorHAnsi" w:eastAsia="Times New Roman" w:hAnsiTheme="majorHAnsi" w:cs="Tahoma"/>
          <w:sz w:val="22"/>
          <w:szCs w:val="22"/>
        </w:rPr>
      </w:pPr>
      <w:r>
        <w:rPr>
          <w:rFonts w:asciiTheme="majorHAnsi" w:eastAsia="Times New Roman" w:hAnsiTheme="majorHAnsi" w:cs="Tahoma"/>
          <w:sz w:val="22"/>
          <w:szCs w:val="22"/>
        </w:rPr>
        <w:t>Various T</w:t>
      </w:r>
      <w:r w:rsidR="00423E78" w:rsidRPr="00EF7C7A">
        <w:rPr>
          <w:rFonts w:asciiTheme="majorHAnsi" w:eastAsia="Times New Roman" w:hAnsiTheme="majorHAnsi" w:cs="Tahoma"/>
          <w:sz w:val="22"/>
          <w:szCs w:val="22"/>
        </w:rPr>
        <w:t>echnical reports</w:t>
      </w:r>
      <w:r>
        <w:rPr>
          <w:rFonts w:asciiTheme="majorHAnsi" w:eastAsia="Times New Roman" w:hAnsiTheme="majorHAnsi" w:cs="Tahoma"/>
          <w:sz w:val="22"/>
          <w:szCs w:val="22"/>
        </w:rPr>
        <w:t xml:space="preserve"> (including relating to Phase I Project)</w:t>
      </w:r>
      <w:r w:rsidR="00D6175D">
        <w:rPr>
          <w:rFonts w:asciiTheme="majorHAnsi" w:eastAsia="Times New Roman" w:hAnsiTheme="majorHAnsi" w:cs="Tahoma"/>
          <w:sz w:val="22"/>
          <w:szCs w:val="22"/>
        </w:rPr>
        <w:t>.</w:t>
      </w:r>
    </w:p>
    <w:p w14:paraId="6B83D6FF" w14:textId="77777777" w:rsidR="00D6175D" w:rsidRPr="00EF7C7A" w:rsidRDefault="00D6175D" w:rsidP="00D6175D">
      <w:pPr>
        <w:pStyle w:val="ListParagraph"/>
        <w:numPr>
          <w:ilvl w:val="0"/>
          <w:numId w:val="120"/>
        </w:numPr>
        <w:shd w:val="clear" w:color="auto" w:fill="FEFEFE"/>
        <w:ind w:left="357" w:hanging="357"/>
        <w:rPr>
          <w:rFonts w:asciiTheme="majorHAnsi" w:eastAsia="Times New Roman" w:hAnsiTheme="majorHAnsi" w:cs="Tahoma"/>
          <w:sz w:val="22"/>
          <w:szCs w:val="22"/>
        </w:rPr>
      </w:pPr>
      <w:proofErr w:type="spellStart"/>
      <w:r w:rsidRPr="00EF7C7A">
        <w:rPr>
          <w:rFonts w:asciiTheme="majorHAnsi" w:eastAsia="Times New Roman" w:hAnsiTheme="majorHAnsi" w:cs="Tahoma"/>
          <w:sz w:val="22"/>
          <w:szCs w:val="22"/>
        </w:rPr>
        <w:t>Workplan</w:t>
      </w:r>
      <w:proofErr w:type="spellEnd"/>
      <w:r w:rsidRPr="00EF7C7A">
        <w:rPr>
          <w:rFonts w:asciiTheme="majorHAnsi" w:eastAsia="Times New Roman" w:hAnsiTheme="majorHAnsi" w:cs="Tahoma"/>
          <w:sz w:val="22"/>
          <w:szCs w:val="22"/>
        </w:rPr>
        <w:t xml:space="preserve"> (2017-2019)</w:t>
      </w:r>
      <w:r>
        <w:rPr>
          <w:rFonts w:asciiTheme="majorHAnsi" w:eastAsia="Times New Roman" w:hAnsiTheme="majorHAnsi" w:cs="Tahoma"/>
          <w:sz w:val="22"/>
          <w:szCs w:val="22"/>
        </w:rPr>
        <w:t>.</w:t>
      </w:r>
    </w:p>
    <w:p w14:paraId="6E812560" w14:textId="77777777" w:rsidR="00D6175D" w:rsidRPr="00D6175D" w:rsidRDefault="00D6175D" w:rsidP="00D6175D">
      <w:pPr>
        <w:shd w:val="clear" w:color="auto" w:fill="FEFEFE"/>
        <w:rPr>
          <w:rFonts w:asciiTheme="majorHAnsi" w:eastAsia="Times New Roman" w:hAnsiTheme="majorHAnsi" w:cs="Tahoma"/>
          <w:sz w:val="22"/>
          <w:szCs w:val="22"/>
        </w:rPr>
      </w:pPr>
    </w:p>
    <w:p w14:paraId="43CF0F75" w14:textId="77777777" w:rsidR="00667047" w:rsidRDefault="00667047">
      <w:pPr>
        <w:rPr>
          <w:rFonts w:asciiTheme="majorHAnsi" w:eastAsiaTheme="majorEastAsia" w:hAnsiTheme="majorHAnsi" w:cstheme="majorBidi"/>
          <w:b/>
          <w:bCs/>
          <w:color w:val="000000" w:themeColor="text1"/>
          <w:sz w:val="26"/>
          <w:szCs w:val="26"/>
        </w:rPr>
      </w:pPr>
      <w:r>
        <w:br w:type="page"/>
      </w:r>
    </w:p>
    <w:p w14:paraId="2EB74BE0" w14:textId="5C6C5A3F" w:rsidR="002912E4" w:rsidRDefault="002912E4" w:rsidP="00667047">
      <w:pPr>
        <w:pStyle w:val="Heading2"/>
        <w:spacing w:before="0"/>
      </w:pPr>
      <w:bookmarkStart w:id="46" w:name="_Toc389486589"/>
      <w:r>
        <w:t>Annex 3: MTR Questionnaire</w:t>
      </w:r>
      <w:bookmarkEnd w:id="46"/>
    </w:p>
    <w:p w14:paraId="60EC5484" w14:textId="77777777" w:rsidR="00666BF9" w:rsidRPr="00666BF9" w:rsidRDefault="00666BF9" w:rsidP="00666BF9"/>
    <w:p w14:paraId="569A3362" w14:textId="5584E5AA" w:rsidR="00666BF9" w:rsidRPr="00B90376" w:rsidRDefault="00DF3B28" w:rsidP="00B90376">
      <w:pPr>
        <w:pStyle w:val="ListParagraph"/>
        <w:numPr>
          <w:ilvl w:val="0"/>
          <w:numId w:val="135"/>
        </w:numPr>
        <w:rPr>
          <w:rFonts w:asciiTheme="majorHAnsi" w:hAnsiTheme="majorHAnsi"/>
          <w:sz w:val="20"/>
          <w:szCs w:val="20"/>
        </w:rPr>
      </w:pPr>
      <w:r w:rsidRPr="00B90376">
        <w:rPr>
          <w:rFonts w:asciiTheme="majorHAnsi" w:hAnsiTheme="majorHAnsi"/>
          <w:sz w:val="20"/>
          <w:szCs w:val="20"/>
        </w:rPr>
        <w:t>The Questio</w:t>
      </w:r>
      <w:r w:rsidR="00666BF9" w:rsidRPr="00B90376">
        <w:rPr>
          <w:rFonts w:asciiTheme="majorHAnsi" w:hAnsiTheme="majorHAnsi"/>
          <w:sz w:val="20"/>
          <w:szCs w:val="20"/>
        </w:rPr>
        <w:t xml:space="preserve">nnaire was emailed to all stakeholders listed in Annex 4.  </w:t>
      </w:r>
    </w:p>
    <w:p w14:paraId="54CF09A2" w14:textId="74B21E86" w:rsidR="002912E4" w:rsidRPr="00B90376" w:rsidRDefault="00666BF9" w:rsidP="00B90376">
      <w:pPr>
        <w:pStyle w:val="ListParagraph"/>
        <w:numPr>
          <w:ilvl w:val="0"/>
          <w:numId w:val="135"/>
        </w:numPr>
        <w:rPr>
          <w:rFonts w:asciiTheme="majorHAnsi" w:hAnsiTheme="majorHAnsi"/>
          <w:sz w:val="20"/>
          <w:szCs w:val="20"/>
        </w:rPr>
      </w:pPr>
      <w:r w:rsidRPr="00B90376">
        <w:rPr>
          <w:rFonts w:asciiTheme="majorHAnsi" w:hAnsiTheme="majorHAnsi"/>
          <w:sz w:val="20"/>
          <w:szCs w:val="20"/>
        </w:rPr>
        <w:t>Only five were returned by email.  The responses are incorporated and reflected in the MTR findings as presented in the main sections of the MTR Report above.</w:t>
      </w:r>
    </w:p>
    <w:p w14:paraId="0A0661B1" w14:textId="713D4558" w:rsidR="00666BF9" w:rsidRPr="00B90376" w:rsidRDefault="00666BF9" w:rsidP="00B90376">
      <w:pPr>
        <w:pStyle w:val="ListParagraph"/>
        <w:numPr>
          <w:ilvl w:val="0"/>
          <w:numId w:val="135"/>
        </w:numPr>
        <w:rPr>
          <w:rFonts w:asciiTheme="majorHAnsi" w:hAnsiTheme="majorHAnsi"/>
          <w:sz w:val="20"/>
          <w:szCs w:val="20"/>
        </w:rPr>
      </w:pPr>
      <w:r w:rsidRPr="00B90376">
        <w:rPr>
          <w:rFonts w:asciiTheme="majorHAnsi" w:hAnsiTheme="majorHAnsi"/>
          <w:sz w:val="20"/>
          <w:szCs w:val="20"/>
        </w:rPr>
        <w:t>The Questionnaire was also used as a framework to guide discussions during consultation meetings with stakeholders.</w:t>
      </w:r>
    </w:p>
    <w:p w14:paraId="42708209" w14:textId="77777777" w:rsidR="00F376EF" w:rsidRDefault="00F376EF" w:rsidP="00F376EF">
      <w:pPr>
        <w:shd w:val="clear" w:color="auto" w:fill="FEFEFE"/>
        <w:rPr>
          <w:rFonts w:asciiTheme="majorHAnsi" w:eastAsia="Times New Roman" w:hAnsiTheme="majorHAnsi" w:cs="Tahoma"/>
          <w:color w:val="0A0A0A"/>
          <w:spacing w:val="8"/>
          <w:sz w:val="20"/>
          <w:szCs w:val="20"/>
        </w:rPr>
      </w:pPr>
    </w:p>
    <w:p w14:paraId="195E61F2" w14:textId="77777777" w:rsidR="00191A48" w:rsidRDefault="00191A48">
      <w:pPr>
        <w:rPr>
          <w:rFonts w:ascii="Arial" w:hAnsi="Arial" w:cs="Arial"/>
          <w:b/>
          <w:sz w:val="28"/>
          <w:szCs w:val="28"/>
        </w:rPr>
      </w:pPr>
      <w:r>
        <w:rPr>
          <w:rFonts w:ascii="Arial" w:hAnsi="Arial" w:cs="Arial"/>
          <w:b/>
          <w:sz w:val="28"/>
          <w:szCs w:val="28"/>
        </w:rPr>
        <w:br w:type="page"/>
      </w:r>
    </w:p>
    <w:p w14:paraId="5AD43273" w14:textId="1956288D" w:rsidR="00191A48" w:rsidRPr="004E272E" w:rsidRDefault="00191A48" w:rsidP="00191A48">
      <w:pPr>
        <w:jc w:val="center"/>
        <w:rPr>
          <w:rFonts w:ascii="Arial" w:hAnsi="Arial" w:cs="Arial"/>
          <w:b/>
          <w:color w:val="000000" w:themeColor="text1"/>
        </w:rPr>
      </w:pPr>
      <w:r w:rsidRPr="004E272E">
        <w:rPr>
          <w:rFonts w:ascii="Arial" w:hAnsi="Arial" w:cs="Arial"/>
          <w:b/>
          <w:color w:val="000000" w:themeColor="text1"/>
        </w:rPr>
        <w:t xml:space="preserve">UNDP-GEF </w:t>
      </w:r>
    </w:p>
    <w:p w14:paraId="19A05580" w14:textId="77777777" w:rsidR="00191A48" w:rsidRPr="004E272E" w:rsidRDefault="00191A48" w:rsidP="00191A48">
      <w:pPr>
        <w:spacing w:line="276" w:lineRule="auto"/>
        <w:jc w:val="center"/>
        <w:rPr>
          <w:rFonts w:ascii="Arial" w:hAnsi="Arial" w:cs="Arial"/>
          <w:b/>
          <w:color w:val="000000" w:themeColor="text1"/>
        </w:rPr>
      </w:pPr>
      <w:r w:rsidRPr="004E272E">
        <w:rPr>
          <w:rFonts w:ascii="Arial" w:hAnsi="Arial" w:cs="Arial"/>
          <w:b/>
          <w:color w:val="000000" w:themeColor="text1"/>
        </w:rPr>
        <w:t>Yellow Sea Large Marine Ecosystem (YSLME) Project - Phase II</w:t>
      </w:r>
    </w:p>
    <w:p w14:paraId="36FCBC4F" w14:textId="77777777" w:rsidR="00191A48" w:rsidRPr="004E272E" w:rsidRDefault="00191A48" w:rsidP="00191A48">
      <w:pPr>
        <w:rPr>
          <w:rFonts w:ascii="Arial" w:hAnsi="Arial" w:cs="Arial"/>
          <w:b/>
          <w:color w:val="000000" w:themeColor="text1"/>
        </w:rPr>
      </w:pPr>
    </w:p>
    <w:p w14:paraId="18D0EE01" w14:textId="77777777" w:rsidR="00191A48" w:rsidRPr="004E272E" w:rsidRDefault="00191A48" w:rsidP="00191A48">
      <w:pPr>
        <w:jc w:val="center"/>
        <w:rPr>
          <w:rFonts w:ascii="Arial" w:hAnsi="Arial" w:cs="Arial"/>
          <w:b/>
          <w:color w:val="000000" w:themeColor="text1"/>
        </w:rPr>
      </w:pPr>
      <w:r w:rsidRPr="004E272E">
        <w:rPr>
          <w:rFonts w:ascii="Arial" w:hAnsi="Arial" w:cs="Arial"/>
          <w:b/>
          <w:color w:val="000000" w:themeColor="text1"/>
        </w:rPr>
        <w:t xml:space="preserve">MID TERM REVIEW (MTR) </w:t>
      </w:r>
    </w:p>
    <w:p w14:paraId="224764E5" w14:textId="77777777" w:rsidR="00191A48" w:rsidRPr="004E272E" w:rsidRDefault="00191A48" w:rsidP="00191A48">
      <w:pPr>
        <w:jc w:val="center"/>
        <w:rPr>
          <w:rFonts w:ascii="Arial" w:hAnsi="Arial" w:cs="Arial"/>
          <w:b/>
          <w:color w:val="000000" w:themeColor="text1"/>
        </w:rPr>
      </w:pPr>
    </w:p>
    <w:p w14:paraId="27F67870" w14:textId="77777777" w:rsidR="00191A48" w:rsidRPr="004E272E" w:rsidRDefault="00191A48" w:rsidP="00191A48">
      <w:pPr>
        <w:jc w:val="center"/>
        <w:rPr>
          <w:rFonts w:ascii="Arial" w:hAnsi="Arial" w:cs="Arial"/>
          <w:b/>
          <w:color w:val="000000" w:themeColor="text1"/>
        </w:rPr>
      </w:pPr>
      <w:r w:rsidRPr="004E272E">
        <w:rPr>
          <w:rFonts w:ascii="Arial" w:hAnsi="Arial" w:cs="Arial"/>
          <w:b/>
          <w:color w:val="000000" w:themeColor="text1"/>
        </w:rPr>
        <w:t>Stakeholder Questionnaire - March 2018</w:t>
      </w:r>
    </w:p>
    <w:p w14:paraId="357732F6" w14:textId="77777777" w:rsidR="00191A48" w:rsidRPr="00191A48" w:rsidRDefault="00191A48" w:rsidP="00191A48">
      <w:pPr>
        <w:pBdr>
          <w:bottom w:val="single" w:sz="4" w:space="1" w:color="auto"/>
        </w:pBdr>
        <w:jc w:val="center"/>
        <w:rPr>
          <w:rFonts w:ascii="Arial" w:hAnsi="Arial" w:cs="Arial"/>
          <w:color w:val="000000" w:themeColor="text1"/>
          <w:sz w:val="22"/>
          <w:szCs w:val="22"/>
        </w:rPr>
      </w:pPr>
    </w:p>
    <w:p w14:paraId="38EACBC7" w14:textId="77777777" w:rsidR="00191A48" w:rsidRPr="00191A48" w:rsidRDefault="00191A48" w:rsidP="00191A48">
      <w:pPr>
        <w:spacing w:line="276" w:lineRule="auto"/>
        <w:jc w:val="center"/>
        <w:rPr>
          <w:rFonts w:ascii="Arial" w:hAnsi="Arial" w:cs="Arial"/>
          <w:color w:val="000000" w:themeColor="text1"/>
          <w:sz w:val="22"/>
          <w:szCs w:val="22"/>
        </w:rPr>
      </w:pPr>
    </w:p>
    <w:p w14:paraId="229864EA" w14:textId="77777777" w:rsidR="00191A48" w:rsidRPr="00191A48" w:rsidRDefault="00191A48" w:rsidP="00191A48">
      <w:pPr>
        <w:spacing w:line="276" w:lineRule="auto"/>
        <w:jc w:val="center"/>
        <w:rPr>
          <w:rFonts w:ascii="Arial" w:hAnsi="Arial" w:cs="Arial"/>
          <w:color w:val="000000" w:themeColor="text1"/>
        </w:rPr>
      </w:pPr>
      <w:r w:rsidRPr="00191A48">
        <w:rPr>
          <w:rFonts w:ascii="Arial" w:hAnsi="Arial" w:cs="Arial"/>
          <w:color w:val="000000" w:themeColor="text1"/>
        </w:rPr>
        <w:t>EXPLANATORY NOTES:</w:t>
      </w:r>
    </w:p>
    <w:p w14:paraId="4B6433C2" w14:textId="77777777" w:rsidR="00191A48" w:rsidRPr="00191A48" w:rsidRDefault="00191A48" w:rsidP="00191A48">
      <w:pPr>
        <w:tabs>
          <w:tab w:val="left" w:pos="6816"/>
        </w:tabs>
        <w:spacing w:line="276" w:lineRule="auto"/>
        <w:jc w:val="both"/>
        <w:rPr>
          <w:rFonts w:ascii="Arial" w:hAnsi="Arial" w:cs="Arial"/>
          <w:color w:val="000000" w:themeColor="text1"/>
          <w:sz w:val="20"/>
          <w:szCs w:val="20"/>
        </w:rPr>
      </w:pPr>
      <w:r w:rsidRPr="00191A48">
        <w:rPr>
          <w:rFonts w:ascii="Arial" w:hAnsi="Arial" w:cs="Arial"/>
          <w:color w:val="000000" w:themeColor="text1"/>
          <w:sz w:val="20"/>
          <w:szCs w:val="20"/>
        </w:rPr>
        <w:tab/>
      </w:r>
    </w:p>
    <w:p w14:paraId="5E226FA5"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In accordance with UNDP-GEF requirements a Mid-Term Review (MTR) is being carried out for the YSLME Project - Phase II.</w:t>
      </w:r>
    </w:p>
    <w:p w14:paraId="6A21E26F" w14:textId="77777777" w:rsidR="00191A48" w:rsidRPr="00191A48" w:rsidRDefault="00191A48" w:rsidP="00191A48">
      <w:pPr>
        <w:pStyle w:val="ListParagraph"/>
        <w:spacing w:line="276" w:lineRule="auto"/>
        <w:ind w:left="360"/>
        <w:jc w:val="both"/>
        <w:rPr>
          <w:rFonts w:ascii="Arial" w:hAnsi="Arial" w:cs="Arial"/>
          <w:color w:val="000000" w:themeColor="text1"/>
          <w:sz w:val="20"/>
          <w:szCs w:val="20"/>
        </w:rPr>
      </w:pPr>
    </w:p>
    <w:p w14:paraId="30F89FD5"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 xml:space="preserve">The MTR is being carried out by Steve </w:t>
      </w:r>
      <w:proofErr w:type="spellStart"/>
      <w:r w:rsidRPr="00191A48">
        <w:rPr>
          <w:rFonts w:ascii="Arial" w:hAnsi="Arial" w:cs="Arial"/>
          <w:color w:val="000000" w:themeColor="text1"/>
          <w:sz w:val="20"/>
          <w:szCs w:val="20"/>
        </w:rPr>
        <w:t>Raaymakers</w:t>
      </w:r>
      <w:proofErr w:type="spellEnd"/>
      <w:r w:rsidRPr="00191A48">
        <w:rPr>
          <w:rFonts w:ascii="Arial" w:hAnsi="Arial" w:cs="Arial"/>
          <w:color w:val="000000" w:themeColor="text1"/>
          <w:sz w:val="20"/>
          <w:szCs w:val="20"/>
        </w:rPr>
        <w:t xml:space="preserve"> of </w:t>
      </w:r>
      <w:proofErr w:type="spellStart"/>
      <w:r w:rsidRPr="00191A48">
        <w:rPr>
          <w:rFonts w:ascii="Arial" w:hAnsi="Arial" w:cs="Arial"/>
          <w:color w:val="000000" w:themeColor="text1"/>
          <w:sz w:val="20"/>
          <w:szCs w:val="20"/>
        </w:rPr>
        <w:t>EcoStrategic</w:t>
      </w:r>
      <w:proofErr w:type="spellEnd"/>
      <w:r w:rsidRPr="00191A48">
        <w:rPr>
          <w:rFonts w:ascii="Arial" w:hAnsi="Arial" w:cs="Arial"/>
          <w:color w:val="000000" w:themeColor="text1"/>
          <w:sz w:val="20"/>
          <w:szCs w:val="20"/>
        </w:rPr>
        <w:t xml:space="preserve"> Consultants (</w:t>
      </w:r>
      <w:hyperlink r:id="rId48" w:history="1">
        <w:r w:rsidRPr="00191A48">
          <w:rPr>
            <w:rStyle w:val="Hyperlink"/>
            <w:rFonts w:ascii="Arial" w:hAnsi="Arial" w:cs="Arial"/>
            <w:color w:val="000000" w:themeColor="text1"/>
            <w:sz w:val="20"/>
            <w:szCs w:val="20"/>
          </w:rPr>
          <w:t>www.eco-strategic.com</w:t>
        </w:r>
      </w:hyperlink>
      <w:r w:rsidRPr="00191A48">
        <w:rPr>
          <w:rFonts w:ascii="Arial" w:hAnsi="Arial" w:cs="Arial"/>
          <w:color w:val="000000" w:themeColor="text1"/>
          <w:sz w:val="20"/>
          <w:szCs w:val="20"/>
        </w:rPr>
        <w:t>).</w:t>
      </w:r>
    </w:p>
    <w:p w14:paraId="4D186A3F" w14:textId="77777777" w:rsidR="00191A48" w:rsidRPr="00191A48" w:rsidRDefault="00191A48" w:rsidP="00191A48">
      <w:pPr>
        <w:pStyle w:val="ListParagraph"/>
        <w:spacing w:line="276" w:lineRule="auto"/>
        <w:ind w:left="360"/>
        <w:jc w:val="both"/>
        <w:rPr>
          <w:rFonts w:ascii="Arial" w:hAnsi="Arial" w:cs="Arial"/>
          <w:color w:val="000000" w:themeColor="text1"/>
          <w:sz w:val="20"/>
          <w:szCs w:val="20"/>
        </w:rPr>
      </w:pPr>
    </w:p>
    <w:p w14:paraId="3CB0D1BF"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 xml:space="preserve">This Questionnaire provides stakeholders with an opportunity to express their views on the successes, failures and lessons learned during the implementation of the Project </w:t>
      </w:r>
      <w:r w:rsidRPr="00191A48">
        <w:rPr>
          <w:rFonts w:ascii="Arial" w:hAnsi="Arial" w:cs="Arial"/>
          <w:b/>
          <w:color w:val="000000" w:themeColor="text1"/>
          <w:sz w:val="20"/>
          <w:szCs w:val="20"/>
        </w:rPr>
        <w:t>to date</w:t>
      </w:r>
      <w:r w:rsidRPr="00191A48">
        <w:rPr>
          <w:rFonts w:ascii="Arial" w:hAnsi="Arial" w:cs="Arial"/>
          <w:color w:val="000000" w:themeColor="text1"/>
          <w:sz w:val="20"/>
          <w:szCs w:val="20"/>
        </w:rPr>
        <w:t>.</w:t>
      </w:r>
    </w:p>
    <w:p w14:paraId="666B6493" w14:textId="77777777" w:rsidR="00191A48" w:rsidRPr="00191A48" w:rsidRDefault="00191A48" w:rsidP="00191A48">
      <w:pPr>
        <w:spacing w:line="276" w:lineRule="auto"/>
        <w:jc w:val="both"/>
        <w:rPr>
          <w:rFonts w:ascii="Arial" w:hAnsi="Arial" w:cs="Arial"/>
          <w:color w:val="000000" w:themeColor="text1"/>
          <w:sz w:val="20"/>
          <w:szCs w:val="20"/>
        </w:rPr>
      </w:pPr>
    </w:p>
    <w:p w14:paraId="40FE5396"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Questionnaire responses will be used by the MTR Consultant to help formulate recommendations as to:</w:t>
      </w:r>
    </w:p>
    <w:p w14:paraId="77D988D1" w14:textId="77777777" w:rsidR="00191A48" w:rsidRPr="00191A48" w:rsidRDefault="00191A48" w:rsidP="00191A48">
      <w:pPr>
        <w:pStyle w:val="ListParagraph"/>
        <w:numPr>
          <w:ilvl w:val="0"/>
          <w:numId w:val="129"/>
        </w:numPr>
        <w:spacing w:line="276" w:lineRule="auto"/>
        <w:jc w:val="both"/>
        <w:rPr>
          <w:rFonts w:ascii="Arial" w:hAnsi="Arial" w:cs="Arial"/>
          <w:i/>
          <w:color w:val="000000" w:themeColor="text1"/>
          <w:sz w:val="20"/>
          <w:szCs w:val="20"/>
        </w:rPr>
      </w:pPr>
      <w:proofErr w:type="gramStart"/>
      <w:r w:rsidRPr="00191A48">
        <w:rPr>
          <w:rFonts w:ascii="Arial" w:hAnsi="Arial" w:cs="Arial"/>
          <w:i/>
          <w:color w:val="000000" w:themeColor="text1"/>
          <w:sz w:val="20"/>
          <w:szCs w:val="20"/>
        </w:rPr>
        <w:t>how</w:t>
      </w:r>
      <w:proofErr w:type="gramEnd"/>
      <w:r w:rsidRPr="00191A48">
        <w:rPr>
          <w:rFonts w:ascii="Arial" w:hAnsi="Arial" w:cs="Arial"/>
          <w:i/>
          <w:color w:val="000000" w:themeColor="text1"/>
          <w:sz w:val="20"/>
          <w:szCs w:val="20"/>
        </w:rPr>
        <w:t xml:space="preserve"> the YSLME Project might be improved for the remainder of its duration, and </w:t>
      </w:r>
    </w:p>
    <w:p w14:paraId="6F62A645" w14:textId="77777777" w:rsidR="00191A48" w:rsidRPr="00191A48" w:rsidRDefault="00191A48" w:rsidP="00191A48">
      <w:pPr>
        <w:pStyle w:val="ListParagraph"/>
        <w:numPr>
          <w:ilvl w:val="0"/>
          <w:numId w:val="129"/>
        </w:numPr>
        <w:spacing w:line="276" w:lineRule="auto"/>
        <w:jc w:val="both"/>
        <w:rPr>
          <w:rFonts w:ascii="Arial" w:hAnsi="Arial" w:cs="Arial"/>
          <w:i/>
          <w:color w:val="000000" w:themeColor="text1"/>
          <w:sz w:val="20"/>
          <w:szCs w:val="20"/>
        </w:rPr>
      </w:pPr>
      <w:proofErr w:type="gramStart"/>
      <w:r w:rsidRPr="00191A48">
        <w:rPr>
          <w:rFonts w:ascii="Arial" w:hAnsi="Arial" w:cs="Arial"/>
          <w:i/>
          <w:color w:val="000000" w:themeColor="text1"/>
          <w:sz w:val="20"/>
          <w:szCs w:val="20"/>
        </w:rPr>
        <w:t>how</w:t>
      </w:r>
      <w:proofErr w:type="gramEnd"/>
      <w:r w:rsidRPr="00191A48">
        <w:rPr>
          <w:rFonts w:ascii="Arial" w:hAnsi="Arial" w:cs="Arial"/>
          <w:i/>
          <w:color w:val="000000" w:themeColor="text1"/>
          <w:sz w:val="20"/>
          <w:szCs w:val="20"/>
        </w:rPr>
        <w:t xml:space="preserve"> a possible extension to the project could be refined / designed / improved.</w:t>
      </w:r>
    </w:p>
    <w:p w14:paraId="36919815" w14:textId="77777777" w:rsidR="00191A48" w:rsidRPr="00191A48" w:rsidRDefault="00191A48" w:rsidP="00191A48">
      <w:pPr>
        <w:spacing w:line="276" w:lineRule="auto"/>
        <w:jc w:val="both"/>
        <w:rPr>
          <w:rFonts w:ascii="Arial" w:hAnsi="Arial" w:cs="Arial"/>
          <w:color w:val="000000" w:themeColor="text1"/>
          <w:sz w:val="20"/>
          <w:szCs w:val="20"/>
        </w:rPr>
      </w:pPr>
    </w:p>
    <w:p w14:paraId="0A843094"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 xml:space="preserve">This Questionnaire gives YOU / YOUR ORGANIZATION </w:t>
      </w:r>
      <w:proofErr w:type="gramStart"/>
      <w:r w:rsidRPr="00191A48">
        <w:rPr>
          <w:rFonts w:ascii="Arial" w:hAnsi="Arial" w:cs="Arial"/>
          <w:color w:val="000000" w:themeColor="text1"/>
          <w:sz w:val="20"/>
          <w:szCs w:val="20"/>
        </w:rPr>
        <w:t>an</w:t>
      </w:r>
      <w:proofErr w:type="gramEnd"/>
      <w:r w:rsidRPr="00191A48">
        <w:rPr>
          <w:rFonts w:ascii="Arial" w:hAnsi="Arial" w:cs="Arial"/>
          <w:color w:val="000000" w:themeColor="text1"/>
          <w:sz w:val="20"/>
          <w:szCs w:val="20"/>
        </w:rPr>
        <w:t xml:space="preserve"> opportunity to have YOUR SAY. </w:t>
      </w:r>
    </w:p>
    <w:p w14:paraId="0C48542B" w14:textId="77777777" w:rsidR="00191A48" w:rsidRPr="00191A48" w:rsidRDefault="00191A48" w:rsidP="00191A48">
      <w:pPr>
        <w:pStyle w:val="ListParagraph"/>
        <w:spacing w:line="276" w:lineRule="auto"/>
        <w:ind w:left="360"/>
        <w:jc w:val="both"/>
        <w:rPr>
          <w:rFonts w:ascii="Arial" w:hAnsi="Arial" w:cs="Arial"/>
          <w:color w:val="000000" w:themeColor="text1"/>
          <w:sz w:val="20"/>
          <w:szCs w:val="20"/>
        </w:rPr>
      </w:pPr>
    </w:p>
    <w:p w14:paraId="4DD1A427"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You do not need to answer all questions - but the more you answer - the more useful it will be.</w:t>
      </w:r>
    </w:p>
    <w:p w14:paraId="7E933E49" w14:textId="77777777" w:rsidR="00191A48" w:rsidRPr="00191A48" w:rsidRDefault="00191A48" w:rsidP="00191A48">
      <w:pPr>
        <w:spacing w:line="276" w:lineRule="auto"/>
        <w:jc w:val="both"/>
        <w:rPr>
          <w:rFonts w:ascii="Arial" w:hAnsi="Arial" w:cs="Arial"/>
          <w:color w:val="000000" w:themeColor="text1"/>
          <w:sz w:val="20"/>
          <w:szCs w:val="20"/>
        </w:rPr>
      </w:pPr>
    </w:p>
    <w:p w14:paraId="71C979B7" w14:textId="77777777" w:rsidR="00191A48" w:rsidRPr="00191A48" w:rsidRDefault="00191A48" w:rsidP="00191A48">
      <w:pPr>
        <w:pStyle w:val="ListParagraph"/>
        <w:numPr>
          <w:ilvl w:val="0"/>
          <w:numId w:val="128"/>
        </w:numPr>
        <w:spacing w:line="276" w:lineRule="auto"/>
        <w:ind w:left="360"/>
        <w:jc w:val="both"/>
        <w:rPr>
          <w:rFonts w:ascii="Arial" w:hAnsi="Arial" w:cs="Arial"/>
          <w:color w:val="000000" w:themeColor="text1"/>
          <w:sz w:val="20"/>
          <w:szCs w:val="20"/>
        </w:rPr>
      </w:pPr>
      <w:r w:rsidRPr="00191A48">
        <w:rPr>
          <w:rFonts w:ascii="Arial" w:hAnsi="Arial" w:cs="Arial"/>
          <w:color w:val="000000" w:themeColor="text1"/>
          <w:sz w:val="20"/>
          <w:szCs w:val="20"/>
        </w:rPr>
        <w:t xml:space="preserve">All responses will be treated as </w:t>
      </w:r>
      <w:r w:rsidRPr="00191A48">
        <w:rPr>
          <w:rFonts w:ascii="Arial" w:hAnsi="Arial" w:cs="Arial"/>
          <w:b/>
          <w:bCs/>
          <w:caps/>
          <w:color w:val="000000" w:themeColor="text1"/>
          <w:sz w:val="20"/>
          <w:szCs w:val="20"/>
        </w:rPr>
        <w:t>anonymous</w:t>
      </w:r>
      <w:r w:rsidRPr="00191A48">
        <w:rPr>
          <w:rFonts w:ascii="Arial" w:hAnsi="Arial" w:cs="Arial"/>
          <w:color w:val="000000" w:themeColor="text1"/>
          <w:sz w:val="20"/>
          <w:szCs w:val="20"/>
        </w:rPr>
        <w:t xml:space="preserve"> in the MTR Report – there is no need to identify </w:t>
      </w:r>
      <w:proofErr w:type="gramStart"/>
      <w:r w:rsidRPr="00191A48">
        <w:rPr>
          <w:rFonts w:ascii="Arial" w:hAnsi="Arial" w:cs="Arial"/>
          <w:color w:val="000000" w:themeColor="text1"/>
          <w:sz w:val="20"/>
          <w:szCs w:val="20"/>
        </w:rPr>
        <w:t>yourself</w:t>
      </w:r>
      <w:proofErr w:type="gramEnd"/>
      <w:r w:rsidRPr="00191A48">
        <w:rPr>
          <w:rFonts w:ascii="Arial" w:hAnsi="Arial" w:cs="Arial"/>
          <w:color w:val="000000" w:themeColor="text1"/>
          <w:sz w:val="20"/>
          <w:szCs w:val="20"/>
        </w:rPr>
        <w:t xml:space="preserve"> on the Questionnaire.</w:t>
      </w:r>
    </w:p>
    <w:p w14:paraId="594F63C8" w14:textId="77777777" w:rsidR="00191A48" w:rsidRPr="00191A48" w:rsidRDefault="00191A48" w:rsidP="00191A48">
      <w:pPr>
        <w:spacing w:line="276" w:lineRule="auto"/>
        <w:jc w:val="both"/>
        <w:rPr>
          <w:rFonts w:ascii="Arial" w:hAnsi="Arial" w:cs="Arial"/>
          <w:color w:val="000000" w:themeColor="text1"/>
          <w:sz w:val="20"/>
          <w:szCs w:val="20"/>
        </w:rPr>
      </w:pPr>
    </w:p>
    <w:p w14:paraId="55B3C4B3" w14:textId="77777777" w:rsidR="00191A48" w:rsidRPr="00191A48" w:rsidRDefault="00191A48" w:rsidP="00191A48">
      <w:pPr>
        <w:rPr>
          <w:rFonts w:ascii="Arial" w:hAnsi="Arial" w:cs="Arial"/>
          <w:color w:val="000000" w:themeColor="text1"/>
          <w:sz w:val="20"/>
          <w:szCs w:val="20"/>
        </w:rPr>
      </w:pPr>
    </w:p>
    <w:p w14:paraId="6C8DE715" w14:textId="77777777" w:rsidR="00191A48" w:rsidRPr="00191A48" w:rsidRDefault="00191A48" w:rsidP="00191A48">
      <w:pPr>
        <w:pBdr>
          <w:top w:val="dashed" w:sz="4" w:space="1" w:color="auto"/>
          <w:bottom w:val="dashed" w:sz="4" w:space="1" w:color="auto"/>
        </w:pBdr>
        <w:spacing w:line="276" w:lineRule="auto"/>
        <w:jc w:val="center"/>
        <w:rPr>
          <w:rFonts w:ascii="Arial" w:hAnsi="Arial" w:cs="Arial"/>
          <w:b/>
          <w:i/>
          <w:color w:val="000000" w:themeColor="text1"/>
          <w:sz w:val="20"/>
          <w:szCs w:val="20"/>
        </w:rPr>
      </w:pPr>
    </w:p>
    <w:p w14:paraId="1AE70B97" w14:textId="77777777" w:rsidR="00191A48" w:rsidRPr="00191A48" w:rsidRDefault="00191A48" w:rsidP="00191A48">
      <w:pPr>
        <w:pBdr>
          <w:top w:val="dashed" w:sz="4" w:space="1" w:color="auto"/>
          <w:bottom w:val="dashed" w:sz="4" w:space="1" w:color="auto"/>
        </w:pBdr>
        <w:spacing w:line="276" w:lineRule="auto"/>
        <w:jc w:val="center"/>
        <w:rPr>
          <w:rFonts w:ascii="Arial" w:hAnsi="Arial" w:cs="Arial"/>
          <w:b/>
          <w:i/>
          <w:color w:val="000000" w:themeColor="text1"/>
          <w:sz w:val="22"/>
          <w:szCs w:val="22"/>
        </w:rPr>
      </w:pPr>
      <w:r w:rsidRPr="00191A48">
        <w:rPr>
          <w:rFonts w:ascii="Arial" w:hAnsi="Arial" w:cs="Arial"/>
          <w:b/>
          <w:i/>
          <w:color w:val="000000" w:themeColor="text1"/>
          <w:sz w:val="22"/>
          <w:szCs w:val="22"/>
        </w:rPr>
        <w:t>Please feel free to add additional spaces / pages as required.</w:t>
      </w:r>
    </w:p>
    <w:p w14:paraId="2CB4562E" w14:textId="77777777" w:rsidR="00191A48" w:rsidRPr="00191A48" w:rsidRDefault="00191A48" w:rsidP="00191A48">
      <w:pPr>
        <w:pBdr>
          <w:top w:val="dashed" w:sz="4" w:space="1" w:color="auto"/>
          <w:bottom w:val="dashed" w:sz="4" w:space="1" w:color="auto"/>
        </w:pBdr>
        <w:jc w:val="center"/>
        <w:rPr>
          <w:rFonts w:ascii="Arial" w:hAnsi="Arial" w:cs="Arial"/>
          <w:color w:val="000000" w:themeColor="text1"/>
          <w:sz w:val="22"/>
          <w:szCs w:val="22"/>
        </w:rPr>
      </w:pPr>
    </w:p>
    <w:p w14:paraId="1D5AF0A4" w14:textId="77777777" w:rsidR="00191A48" w:rsidRPr="00191A48" w:rsidRDefault="00191A48" w:rsidP="00191A48">
      <w:pPr>
        <w:pBdr>
          <w:top w:val="dashed" w:sz="4" w:space="1" w:color="auto"/>
          <w:bottom w:val="dashed" w:sz="4" w:space="1" w:color="auto"/>
        </w:pBdr>
        <w:spacing w:line="276" w:lineRule="auto"/>
        <w:jc w:val="center"/>
        <w:rPr>
          <w:rFonts w:ascii="Arial" w:hAnsi="Arial" w:cs="Arial"/>
          <w:color w:val="000000" w:themeColor="text1"/>
          <w:sz w:val="22"/>
          <w:szCs w:val="22"/>
        </w:rPr>
      </w:pPr>
      <w:r w:rsidRPr="00191A48">
        <w:rPr>
          <w:rFonts w:ascii="Arial" w:hAnsi="Arial" w:cs="Arial"/>
          <w:color w:val="000000" w:themeColor="text1"/>
          <w:sz w:val="22"/>
          <w:szCs w:val="22"/>
        </w:rPr>
        <w:t xml:space="preserve">Please complete and email to </w:t>
      </w:r>
      <w:hyperlink r:id="rId49" w:history="1">
        <w:r w:rsidRPr="00191A48">
          <w:rPr>
            <w:rStyle w:val="Hyperlink"/>
            <w:rFonts w:ascii="Arial" w:hAnsi="Arial" w:cs="Arial"/>
            <w:color w:val="000000" w:themeColor="text1"/>
            <w:sz w:val="22"/>
            <w:szCs w:val="22"/>
          </w:rPr>
          <w:t>central@eco-strategic.com</w:t>
        </w:r>
      </w:hyperlink>
      <w:r w:rsidRPr="00191A48">
        <w:rPr>
          <w:rFonts w:ascii="Arial" w:hAnsi="Arial" w:cs="Arial"/>
          <w:color w:val="000000" w:themeColor="text1"/>
          <w:sz w:val="22"/>
          <w:szCs w:val="22"/>
        </w:rPr>
        <w:t xml:space="preserve"> </w:t>
      </w:r>
    </w:p>
    <w:p w14:paraId="44CE7375" w14:textId="77777777" w:rsidR="00191A48" w:rsidRPr="00191A48" w:rsidRDefault="00191A48" w:rsidP="00191A48">
      <w:pPr>
        <w:pBdr>
          <w:top w:val="dashed" w:sz="4" w:space="1" w:color="auto"/>
          <w:bottom w:val="dashed" w:sz="4" w:space="1" w:color="auto"/>
        </w:pBdr>
        <w:spacing w:line="276" w:lineRule="auto"/>
        <w:jc w:val="center"/>
        <w:rPr>
          <w:rFonts w:ascii="Arial" w:hAnsi="Arial" w:cs="Arial"/>
          <w:color w:val="000000" w:themeColor="text1"/>
          <w:sz w:val="22"/>
          <w:szCs w:val="22"/>
        </w:rPr>
      </w:pPr>
      <w:proofErr w:type="gramStart"/>
      <w:r w:rsidRPr="00191A48">
        <w:rPr>
          <w:rFonts w:ascii="Arial" w:hAnsi="Arial" w:cs="Arial"/>
          <w:color w:val="000000" w:themeColor="text1"/>
          <w:sz w:val="22"/>
          <w:szCs w:val="22"/>
        </w:rPr>
        <w:t>before</w:t>
      </w:r>
      <w:proofErr w:type="gramEnd"/>
      <w:r w:rsidRPr="00191A48">
        <w:rPr>
          <w:rFonts w:ascii="Arial" w:hAnsi="Arial" w:cs="Arial"/>
          <w:color w:val="000000" w:themeColor="text1"/>
          <w:sz w:val="22"/>
          <w:szCs w:val="22"/>
        </w:rPr>
        <w:t xml:space="preserve"> </w:t>
      </w:r>
    </w:p>
    <w:p w14:paraId="3F302BF7" w14:textId="77777777" w:rsidR="00191A48" w:rsidRPr="00191A48" w:rsidRDefault="00191A48" w:rsidP="00191A48">
      <w:pPr>
        <w:pBdr>
          <w:top w:val="dashed" w:sz="4" w:space="1" w:color="auto"/>
          <w:bottom w:val="dashed" w:sz="4" w:space="1" w:color="auto"/>
        </w:pBdr>
        <w:spacing w:line="276" w:lineRule="auto"/>
        <w:jc w:val="center"/>
        <w:rPr>
          <w:rFonts w:ascii="Arial" w:hAnsi="Arial" w:cs="Arial"/>
          <w:color w:val="000000" w:themeColor="text1"/>
          <w:sz w:val="22"/>
          <w:szCs w:val="22"/>
        </w:rPr>
      </w:pPr>
      <w:proofErr w:type="gramStart"/>
      <w:r w:rsidRPr="00191A48">
        <w:rPr>
          <w:rFonts w:ascii="Arial" w:hAnsi="Arial" w:cs="Arial"/>
          <w:color w:val="000000" w:themeColor="text1"/>
          <w:sz w:val="22"/>
          <w:szCs w:val="22"/>
        </w:rPr>
        <w:t>cob</w:t>
      </w:r>
      <w:proofErr w:type="gramEnd"/>
      <w:r w:rsidRPr="00191A48">
        <w:rPr>
          <w:rFonts w:ascii="Arial" w:hAnsi="Arial" w:cs="Arial"/>
          <w:color w:val="000000" w:themeColor="text1"/>
          <w:sz w:val="22"/>
          <w:szCs w:val="22"/>
        </w:rPr>
        <w:t xml:space="preserve"> </w:t>
      </w:r>
      <w:r w:rsidRPr="00191A48">
        <w:rPr>
          <w:rFonts w:ascii="Arial" w:hAnsi="Arial" w:cs="Arial"/>
          <w:b/>
          <w:color w:val="000000" w:themeColor="text1"/>
          <w:sz w:val="22"/>
          <w:szCs w:val="22"/>
          <w:u w:val="single"/>
        </w:rPr>
        <w:t>Friday 23 March 2018</w:t>
      </w:r>
      <w:r w:rsidRPr="00191A48">
        <w:rPr>
          <w:rFonts w:ascii="Arial" w:hAnsi="Arial" w:cs="Arial"/>
          <w:color w:val="000000" w:themeColor="text1"/>
          <w:sz w:val="22"/>
          <w:szCs w:val="22"/>
        </w:rPr>
        <w:t>.</w:t>
      </w:r>
    </w:p>
    <w:p w14:paraId="3613821D" w14:textId="77777777" w:rsidR="00191A48" w:rsidRPr="00191A48" w:rsidRDefault="00191A48" w:rsidP="00191A48">
      <w:pPr>
        <w:pBdr>
          <w:top w:val="dashed" w:sz="4" w:space="1" w:color="auto"/>
          <w:bottom w:val="dashed" w:sz="4" w:space="1" w:color="auto"/>
        </w:pBdr>
        <w:rPr>
          <w:rFonts w:ascii="Arial" w:hAnsi="Arial" w:cs="Arial"/>
          <w:color w:val="000000" w:themeColor="text1"/>
          <w:sz w:val="20"/>
          <w:szCs w:val="20"/>
        </w:rPr>
      </w:pPr>
    </w:p>
    <w:p w14:paraId="25737525" w14:textId="77777777" w:rsidR="00191A48" w:rsidRPr="00191A48" w:rsidRDefault="00191A48" w:rsidP="00191A48">
      <w:pPr>
        <w:rPr>
          <w:rFonts w:ascii="Arial" w:hAnsi="Arial" w:cs="Arial"/>
          <w:color w:val="000000" w:themeColor="text1"/>
          <w:sz w:val="20"/>
          <w:szCs w:val="20"/>
        </w:rPr>
      </w:pPr>
    </w:p>
    <w:p w14:paraId="5961C16A" w14:textId="77777777" w:rsidR="00191A48" w:rsidRPr="00191A48" w:rsidRDefault="00191A48" w:rsidP="00191A48">
      <w:pPr>
        <w:rPr>
          <w:rFonts w:ascii="Arial" w:hAnsi="Arial" w:cs="Arial"/>
          <w:color w:val="000000" w:themeColor="text1"/>
          <w:sz w:val="20"/>
          <w:szCs w:val="20"/>
        </w:rPr>
      </w:pPr>
    </w:p>
    <w:p w14:paraId="1645E976" w14:textId="77777777" w:rsidR="00191A48" w:rsidRPr="00191A48" w:rsidRDefault="00191A48" w:rsidP="00191A48">
      <w:pPr>
        <w:rPr>
          <w:rFonts w:ascii="Arial" w:hAnsi="Arial" w:cs="Arial"/>
          <w:color w:val="000000" w:themeColor="text1"/>
        </w:rPr>
      </w:pPr>
    </w:p>
    <w:p w14:paraId="131A0134" w14:textId="77777777" w:rsidR="00191A48" w:rsidRPr="00191A48" w:rsidRDefault="00191A48" w:rsidP="00191A48">
      <w:pPr>
        <w:rPr>
          <w:rFonts w:ascii="Arial" w:hAnsi="Arial" w:cs="Arial"/>
          <w:color w:val="000000" w:themeColor="text1"/>
        </w:rPr>
      </w:pPr>
    </w:p>
    <w:p w14:paraId="67ACD73E" w14:textId="77777777" w:rsidR="00191A48" w:rsidRPr="00191A48" w:rsidRDefault="00191A48" w:rsidP="00191A48">
      <w:pPr>
        <w:rPr>
          <w:rFonts w:ascii="Arial" w:hAnsi="Arial" w:cs="Arial"/>
          <w:color w:val="000000" w:themeColor="text1"/>
          <w:sz w:val="22"/>
          <w:szCs w:val="22"/>
        </w:rPr>
      </w:pPr>
    </w:p>
    <w:p w14:paraId="6CCA5DEE" w14:textId="77777777" w:rsidR="00191A48" w:rsidRPr="00191A48" w:rsidRDefault="00191A48" w:rsidP="00191A48">
      <w:pPr>
        <w:rPr>
          <w:rFonts w:ascii="Arial" w:hAnsi="Arial" w:cs="Arial"/>
          <w:color w:val="000000" w:themeColor="text1"/>
        </w:rPr>
      </w:pPr>
      <w:r w:rsidRPr="00191A48">
        <w:rPr>
          <w:rFonts w:ascii="Arial" w:hAnsi="Arial" w:cs="Arial"/>
          <w:color w:val="000000" w:themeColor="text1"/>
        </w:rPr>
        <w:br w:type="page"/>
      </w:r>
    </w:p>
    <w:tbl>
      <w:tblPr>
        <w:tblStyle w:val="TableGrid"/>
        <w:tblW w:w="5001" w:type="pct"/>
        <w:tblLook w:val="04A0" w:firstRow="1" w:lastRow="0" w:firstColumn="1" w:lastColumn="0" w:noHBand="0" w:noVBand="1"/>
      </w:tblPr>
      <w:tblGrid>
        <w:gridCol w:w="4799"/>
        <w:gridCol w:w="4461"/>
      </w:tblGrid>
      <w:tr w:rsidR="00191A48" w:rsidRPr="00191A48" w14:paraId="0FF486F5" w14:textId="77777777" w:rsidTr="00191A48">
        <w:trPr>
          <w:tblHeader/>
        </w:trPr>
        <w:tc>
          <w:tcPr>
            <w:tcW w:w="2591" w:type="pct"/>
            <w:tcBorders>
              <w:right w:val="single" w:sz="4" w:space="0" w:color="auto"/>
            </w:tcBorders>
            <w:shd w:val="clear" w:color="auto" w:fill="D9D9D9" w:themeFill="background1" w:themeFillShade="D9"/>
          </w:tcPr>
          <w:p w14:paraId="2A826FB2" w14:textId="77777777" w:rsidR="00191A48" w:rsidRPr="00191A48" w:rsidRDefault="00191A48" w:rsidP="00191A48">
            <w:pPr>
              <w:spacing w:before="120" w:after="120"/>
              <w:jc w:val="center"/>
              <w:rPr>
                <w:rFonts w:ascii="Arial" w:hAnsi="Arial" w:cs="Arial"/>
                <w:b/>
                <w:i/>
                <w:color w:val="000000" w:themeColor="text1"/>
                <w:sz w:val="18"/>
                <w:szCs w:val="18"/>
              </w:rPr>
            </w:pPr>
            <w:r w:rsidRPr="00191A48">
              <w:rPr>
                <w:rFonts w:ascii="Arial" w:hAnsi="Arial" w:cs="Arial"/>
                <w:b/>
                <w:i/>
                <w:color w:val="000000" w:themeColor="text1"/>
                <w:sz w:val="18"/>
                <w:szCs w:val="18"/>
              </w:rPr>
              <w:t>Question</w:t>
            </w:r>
          </w:p>
        </w:tc>
        <w:tc>
          <w:tcPr>
            <w:tcW w:w="2409" w:type="pct"/>
            <w:tcBorders>
              <w:left w:val="single" w:sz="4" w:space="0" w:color="auto"/>
            </w:tcBorders>
            <w:shd w:val="clear" w:color="auto" w:fill="D9D9D9" w:themeFill="background1" w:themeFillShade="D9"/>
          </w:tcPr>
          <w:p w14:paraId="6903B96E" w14:textId="77777777" w:rsidR="00191A48" w:rsidRPr="00191A48" w:rsidRDefault="00191A48" w:rsidP="00191A48">
            <w:pPr>
              <w:spacing w:before="120"/>
              <w:jc w:val="center"/>
              <w:rPr>
                <w:rFonts w:ascii="Arial" w:hAnsi="Arial" w:cs="Arial"/>
                <w:b/>
                <w:color w:val="000000" w:themeColor="text1"/>
                <w:sz w:val="18"/>
                <w:szCs w:val="18"/>
              </w:rPr>
            </w:pPr>
            <w:r w:rsidRPr="00191A48">
              <w:rPr>
                <w:rFonts w:ascii="Arial" w:hAnsi="Arial" w:cs="Arial"/>
                <w:b/>
                <w:color w:val="000000" w:themeColor="text1"/>
                <w:sz w:val="18"/>
                <w:szCs w:val="18"/>
              </w:rPr>
              <w:t>Stakeholder Response</w:t>
            </w:r>
          </w:p>
          <w:p w14:paraId="4EEDB2E3" w14:textId="77777777" w:rsidR="00191A48" w:rsidRPr="00191A48" w:rsidRDefault="00191A48" w:rsidP="00191A48">
            <w:pPr>
              <w:spacing w:after="120"/>
              <w:jc w:val="center"/>
              <w:rPr>
                <w:rFonts w:ascii="Arial" w:hAnsi="Arial" w:cs="Arial"/>
                <w:color w:val="000000" w:themeColor="text1"/>
                <w:sz w:val="18"/>
                <w:szCs w:val="18"/>
              </w:rPr>
            </w:pPr>
            <w:r w:rsidRPr="00191A48">
              <w:rPr>
                <w:rFonts w:ascii="Arial" w:hAnsi="Arial" w:cs="Arial"/>
                <w:color w:val="000000" w:themeColor="text1"/>
                <w:sz w:val="18"/>
                <w:szCs w:val="18"/>
              </w:rPr>
              <w:t>(</w:t>
            </w:r>
            <w:proofErr w:type="gramStart"/>
            <w:r w:rsidRPr="00191A48">
              <w:rPr>
                <w:rFonts w:ascii="Arial" w:hAnsi="Arial" w:cs="Arial"/>
                <w:color w:val="000000" w:themeColor="text1"/>
                <w:sz w:val="18"/>
                <w:szCs w:val="18"/>
              </w:rPr>
              <w:t>please</w:t>
            </w:r>
            <w:proofErr w:type="gramEnd"/>
            <w:r w:rsidRPr="00191A48">
              <w:rPr>
                <w:rFonts w:ascii="Arial" w:hAnsi="Arial" w:cs="Arial"/>
                <w:color w:val="000000" w:themeColor="text1"/>
                <w:sz w:val="18"/>
                <w:szCs w:val="18"/>
              </w:rPr>
              <w:t xml:space="preserve"> use as much text as you wish to explain your responses)</w:t>
            </w:r>
          </w:p>
        </w:tc>
      </w:tr>
      <w:tr w:rsidR="00191A48" w:rsidRPr="00191A48" w14:paraId="755D3179" w14:textId="77777777" w:rsidTr="00191A48">
        <w:tc>
          <w:tcPr>
            <w:tcW w:w="2591" w:type="pct"/>
            <w:tcBorders>
              <w:bottom w:val="single" w:sz="4" w:space="0" w:color="auto"/>
              <w:right w:val="single" w:sz="4" w:space="0" w:color="auto"/>
            </w:tcBorders>
          </w:tcPr>
          <w:p w14:paraId="32EA2C56" w14:textId="77777777" w:rsidR="00191A48" w:rsidRPr="00191A48" w:rsidRDefault="00191A48" w:rsidP="00191A48">
            <w:pPr>
              <w:widowControl w:val="0"/>
              <w:autoSpaceDE w:val="0"/>
              <w:autoSpaceDN w:val="0"/>
              <w:adjustRightInd w:val="0"/>
              <w:spacing w:before="120" w:after="120"/>
              <w:rPr>
                <w:rFonts w:ascii="Arial" w:hAnsi="Arial" w:cs="Arial"/>
                <w:b/>
                <w:i/>
                <w:color w:val="000000" w:themeColor="text1"/>
                <w:sz w:val="18"/>
                <w:szCs w:val="18"/>
              </w:rPr>
            </w:pPr>
            <w:r w:rsidRPr="00191A48">
              <w:rPr>
                <w:rFonts w:ascii="Arial" w:hAnsi="Arial" w:cs="Arial"/>
                <w:b/>
                <w:i/>
                <w:color w:val="000000" w:themeColor="text1"/>
                <w:sz w:val="18"/>
                <w:szCs w:val="18"/>
              </w:rPr>
              <w:t xml:space="preserve">Project Strategy: </w:t>
            </w:r>
          </w:p>
        </w:tc>
        <w:tc>
          <w:tcPr>
            <w:tcW w:w="2409" w:type="pct"/>
            <w:tcBorders>
              <w:left w:val="single" w:sz="4" w:space="0" w:color="auto"/>
              <w:bottom w:val="single" w:sz="4" w:space="0" w:color="auto"/>
            </w:tcBorders>
          </w:tcPr>
          <w:p w14:paraId="5CB3B615"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3A8714F4" w14:textId="77777777" w:rsidTr="00191A48">
        <w:tc>
          <w:tcPr>
            <w:tcW w:w="2591" w:type="pct"/>
            <w:tcBorders>
              <w:bottom w:val="single" w:sz="4" w:space="0" w:color="auto"/>
              <w:right w:val="single" w:sz="4" w:space="0" w:color="auto"/>
            </w:tcBorders>
          </w:tcPr>
          <w:p w14:paraId="133FD3BD"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In your view, to what extent is the </w:t>
            </w:r>
            <w:r w:rsidRPr="00191A48">
              <w:rPr>
                <w:rFonts w:ascii="Arial" w:hAnsi="Arial" w:cs="Arial"/>
                <w:i/>
                <w:color w:val="000000" w:themeColor="text1"/>
                <w:sz w:val="18"/>
                <w:szCs w:val="18"/>
                <w:u w:val="single"/>
              </w:rPr>
              <w:t>project strategy</w:t>
            </w:r>
            <w:r w:rsidRPr="00191A48">
              <w:rPr>
                <w:rFonts w:ascii="Arial" w:hAnsi="Arial" w:cs="Arial"/>
                <w:i/>
                <w:color w:val="000000" w:themeColor="text1"/>
                <w:sz w:val="18"/>
                <w:szCs w:val="18"/>
              </w:rPr>
              <w:t xml:space="preserve"> </w:t>
            </w:r>
            <w:r w:rsidRPr="00191A48">
              <w:rPr>
                <w:rFonts w:ascii="Arial" w:hAnsi="Arial" w:cs="Arial"/>
                <w:i/>
                <w:color w:val="000000" w:themeColor="text1"/>
                <w:sz w:val="18"/>
                <w:szCs w:val="18"/>
                <w:u w:val="single"/>
              </w:rPr>
              <w:t>relevant</w:t>
            </w:r>
            <w:r w:rsidRPr="00191A48">
              <w:rPr>
                <w:rFonts w:ascii="Arial" w:hAnsi="Arial" w:cs="Arial"/>
                <w:i/>
                <w:color w:val="000000" w:themeColor="text1"/>
                <w:sz w:val="18"/>
                <w:szCs w:val="18"/>
              </w:rPr>
              <w:t xml:space="preserve"> to country needs and priorities?</w:t>
            </w:r>
          </w:p>
        </w:tc>
        <w:tc>
          <w:tcPr>
            <w:tcW w:w="2409" w:type="pct"/>
            <w:tcBorders>
              <w:left w:val="single" w:sz="4" w:space="0" w:color="auto"/>
              <w:bottom w:val="single" w:sz="4" w:space="0" w:color="auto"/>
            </w:tcBorders>
          </w:tcPr>
          <w:p w14:paraId="12AAB8FA"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3C70FD71" w14:textId="77777777" w:rsidTr="00191A48">
        <w:tc>
          <w:tcPr>
            <w:tcW w:w="2591" w:type="pct"/>
            <w:tcBorders>
              <w:bottom w:val="single" w:sz="4" w:space="0" w:color="auto"/>
              <w:right w:val="single" w:sz="4" w:space="0" w:color="auto"/>
            </w:tcBorders>
          </w:tcPr>
          <w:p w14:paraId="6B3BAF14"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In your view, is there a good level of country</w:t>
            </w:r>
          </w:p>
          <w:p w14:paraId="6BB87552" w14:textId="77777777" w:rsidR="00191A48" w:rsidRPr="00191A48" w:rsidRDefault="00191A48" w:rsidP="00191A48">
            <w:pPr>
              <w:pStyle w:val="ListParagraph"/>
              <w:spacing w:before="120" w:after="120"/>
              <w:ind w:left="360"/>
              <w:rPr>
                <w:color w:val="000000" w:themeColor="text1"/>
                <w:sz w:val="18"/>
                <w:szCs w:val="18"/>
              </w:rPr>
            </w:pPr>
            <w:r w:rsidRPr="00191A48">
              <w:rPr>
                <w:rFonts w:ascii="Arial" w:hAnsi="Arial" w:cs="Arial"/>
                <w:i/>
                <w:color w:val="000000" w:themeColor="text1"/>
                <w:sz w:val="18"/>
                <w:szCs w:val="18"/>
              </w:rPr>
              <w:t>“</w:t>
            </w:r>
            <w:proofErr w:type="gramStart"/>
            <w:r w:rsidRPr="00191A48">
              <w:rPr>
                <w:rFonts w:ascii="Arial" w:hAnsi="Arial" w:cs="Arial"/>
                <w:i/>
                <w:color w:val="000000" w:themeColor="text1"/>
                <w:sz w:val="18"/>
                <w:szCs w:val="18"/>
              </w:rPr>
              <w:t>ownership</w:t>
            </w:r>
            <w:proofErr w:type="gramEnd"/>
            <w:r w:rsidRPr="00191A48">
              <w:rPr>
                <w:rFonts w:ascii="Arial" w:hAnsi="Arial" w:cs="Arial"/>
                <w:i/>
                <w:color w:val="000000" w:themeColor="text1"/>
                <w:sz w:val="18"/>
                <w:szCs w:val="18"/>
              </w:rPr>
              <w:t xml:space="preserve">” of the project? </w:t>
            </w:r>
            <w:proofErr w:type="spellStart"/>
            <w:r w:rsidRPr="00191A48">
              <w:rPr>
                <w:rFonts w:ascii="Arial" w:hAnsi="Arial" w:cs="Arial"/>
                <w:i/>
                <w:color w:val="000000" w:themeColor="text1"/>
                <w:sz w:val="18"/>
                <w:szCs w:val="18"/>
              </w:rPr>
              <w:t>E.g</w:t>
            </w:r>
            <w:proofErr w:type="spellEnd"/>
            <w:r w:rsidRPr="00191A48">
              <w:rPr>
                <w:rFonts w:ascii="Arial" w:hAnsi="Arial" w:cs="Arial"/>
                <w:i/>
                <w:color w:val="000000" w:themeColor="text1"/>
                <w:sz w:val="18"/>
                <w:szCs w:val="18"/>
              </w:rPr>
              <w:t>:</w:t>
            </w:r>
          </w:p>
        </w:tc>
        <w:tc>
          <w:tcPr>
            <w:tcW w:w="2409" w:type="pct"/>
            <w:tcBorders>
              <w:left w:val="single" w:sz="4" w:space="0" w:color="auto"/>
              <w:bottom w:val="single" w:sz="4" w:space="0" w:color="auto"/>
            </w:tcBorders>
          </w:tcPr>
          <w:p w14:paraId="1E79A9BA"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3586026F" w14:textId="77777777" w:rsidTr="00191A48">
        <w:tc>
          <w:tcPr>
            <w:tcW w:w="2591" w:type="pct"/>
            <w:tcBorders>
              <w:bottom w:val="single" w:sz="4" w:space="0" w:color="auto"/>
              <w:right w:val="single" w:sz="4" w:space="0" w:color="auto"/>
            </w:tcBorders>
          </w:tcPr>
          <w:p w14:paraId="55B7ACB8" w14:textId="77777777" w:rsidR="00191A48" w:rsidRPr="00191A48" w:rsidRDefault="00191A48" w:rsidP="00191A48">
            <w:pPr>
              <w:widowControl w:val="0"/>
              <w:autoSpaceDE w:val="0"/>
              <w:autoSpaceDN w:val="0"/>
              <w:adjustRightInd w:val="0"/>
              <w:spacing w:before="120" w:after="120"/>
              <w:ind w:left="720"/>
              <w:rPr>
                <w:rFonts w:ascii="Arial" w:hAnsi="Arial" w:cs="Arial"/>
                <w:i/>
                <w:color w:val="000000" w:themeColor="text1"/>
                <w:sz w:val="18"/>
                <w:szCs w:val="18"/>
              </w:rPr>
            </w:pPr>
            <w:r w:rsidRPr="00191A48">
              <w:rPr>
                <w:rFonts w:ascii="Arial" w:hAnsi="Arial" w:cs="Arial"/>
                <w:i/>
                <w:color w:val="000000" w:themeColor="text1"/>
                <w:sz w:val="18"/>
                <w:szCs w:val="18"/>
              </w:rPr>
              <w:t>2.1 Do the countries feel that the project objectives, outcomes, outputs and activities are relevant to their needs and priorities?</w:t>
            </w:r>
          </w:p>
        </w:tc>
        <w:tc>
          <w:tcPr>
            <w:tcW w:w="2409" w:type="pct"/>
            <w:tcBorders>
              <w:left w:val="single" w:sz="4" w:space="0" w:color="auto"/>
              <w:bottom w:val="single" w:sz="4" w:space="0" w:color="auto"/>
            </w:tcBorders>
          </w:tcPr>
          <w:p w14:paraId="0269F26D"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6BE984E8" w14:textId="77777777" w:rsidTr="00191A48">
        <w:tc>
          <w:tcPr>
            <w:tcW w:w="2591" w:type="pct"/>
            <w:tcBorders>
              <w:bottom w:val="single" w:sz="4" w:space="0" w:color="auto"/>
              <w:right w:val="single" w:sz="4" w:space="0" w:color="auto"/>
            </w:tcBorders>
          </w:tcPr>
          <w:p w14:paraId="71183710" w14:textId="77777777" w:rsidR="00191A48" w:rsidRPr="00191A48" w:rsidRDefault="00191A48" w:rsidP="00191A48">
            <w:pPr>
              <w:widowControl w:val="0"/>
              <w:autoSpaceDE w:val="0"/>
              <w:autoSpaceDN w:val="0"/>
              <w:adjustRightInd w:val="0"/>
              <w:spacing w:before="120" w:after="120"/>
              <w:ind w:left="720"/>
              <w:rPr>
                <w:rFonts w:ascii="Arial" w:hAnsi="Arial" w:cs="Arial"/>
                <w:i/>
                <w:color w:val="000000" w:themeColor="text1"/>
                <w:sz w:val="18"/>
                <w:szCs w:val="18"/>
              </w:rPr>
            </w:pPr>
            <w:r w:rsidRPr="00191A48">
              <w:rPr>
                <w:rFonts w:ascii="Arial" w:hAnsi="Arial" w:cs="Arial"/>
                <w:i/>
                <w:color w:val="000000" w:themeColor="text1"/>
                <w:sz w:val="18"/>
                <w:szCs w:val="18"/>
              </w:rPr>
              <w:t>2.2 Do the countries give priority to allocating time and resources to implementing the project?</w:t>
            </w:r>
          </w:p>
        </w:tc>
        <w:tc>
          <w:tcPr>
            <w:tcW w:w="2409" w:type="pct"/>
            <w:tcBorders>
              <w:left w:val="single" w:sz="4" w:space="0" w:color="auto"/>
              <w:bottom w:val="single" w:sz="4" w:space="0" w:color="auto"/>
            </w:tcBorders>
          </w:tcPr>
          <w:p w14:paraId="49055061"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2E12AB53" w14:textId="77777777" w:rsidTr="00191A48">
        <w:tc>
          <w:tcPr>
            <w:tcW w:w="2591" w:type="pct"/>
            <w:tcBorders>
              <w:bottom w:val="single" w:sz="4" w:space="0" w:color="auto"/>
              <w:right w:val="single" w:sz="4" w:space="0" w:color="auto"/>
            </w:tcBorders>
          </w:tcPr>
          <w:p w14:paraId="789CB928" w14:textId="77777777" w:rsidR="00191A48" w:rsidRPr="00191A48" w:rsidRDefault="00191A48" w:rsidP="00191A48">
            <w:pPr>
              <w:widowControl w:val="0"/>
              <w:autoSpaceDE w:val="0"/>
              <w:autoSpaceDN w:val="0"/>
              <w:adjustRightInd w:val="0"/>
              <w:spacing w:before="120" w:after="120"/>
              <w:ind w:left="720"/>
              <w:rPr>
                <w:rFonts w:ascii="Arial" w:hAnsi="Arial" w:cs="Arial"/>
                <w:i/>
                <w:color w:val="000000" w:themeColor="text1"/>
                <w:sz w:val="18"/>
                <w:szCs w:val="18"/>
              </w:rPr>
            </w:pPr>
            <w:r w:rsidRPr="00191A48">
              <w:rPr>
                <w:rFonts w:ascii="Arial" w:hAnsi="Arial" w:cs="Arial"/>
                <w:i/>
                <w:color w:val="000000" w:themeColor="text1"/>
                <w:sz w:val="18"/>
                <w:szCs w:val="18"/>
              </w:rPr>
              <w:t>2.3. Do the countries promote the project as being important, through international, national and local communications, public relations and media activities?</w:t>
            </w:r>
          </w:p>
        </w:tc>
        <w:tc>
          <w:tcPr>
            <w:tcW w:w="2409" w:type="pct"/>
            <w:tcBorders>
              <w:left w:val="single" w:sz="4" w:space="0" w:color="auto"/>
              <w:bottom w:val="single" w:sz="4" w:space="0" w:color="auto"/>
            </w:tcBorders>
          </w:tcPr>
          <w:p w14:paraId="2F781D8E"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0D1A7A2A" w14:textId="77777777" w:rsidTr="00191A48">
        <w:tc>
          <w:tcPr>
            <w:tcW w:w="2591" w:type="pct"/>
            <w:tcBorders>
              <w:bottom w:val="single" w:sz="4" w:space="0" w:color="auto"/>
              <w:right w:val="single" w:sz="4" w:space="0" w:color="auto"/>
            </w:tcBorders>
          </w:tcPr>
          <w:p w14:paraId="1D4367B8" w14:textId="77777777" w:rsidR="00191A48" w:rsidRPr="00191A48" w:rsidRDefault="00191A48" w:rsidP="00191A48">
            <w:pPr>
              <w:pStyle w:val="ListParagraph"/>
              <w:numPr>
                <w:ilvl w:val="0"/>
                <w:numId w:val="130"/>
              </w:numPr>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In your view, has the project to date been effective in building relationships and cooperation at the </w:t>
            </w:r>
            <w:r w:rsidRPr="00191A48">
              <w:rPr>
                <w:rFonts w:ascii="Arial" w:hAnsi="Arial" w:cs="Arial"/>
                <w:i/>
                <w:color w:val="000000" w:themeColor="text1"/>
                <w:sz w:val="18"/>
                <w:szCs w:val="18"/>
                <w:u w:val="single"/>
              </w:rPr>
              <w:t xml:space="preserve">Regional level </w:t>
            </w:r>
            <w:r w:rsidRPr="00191A48">
              <w:rPr>
                <w:rFonts w:ascii="Arial" w:hAnsi="Arial" w:cs="Arial"/>
                <w:i/>
                <w:color w:val="000000" w:themeColor="text1"/>
                <w:sz w:val="18"/>
                <w:szCs w:val="18"/>
              </w:rPr>
              <w:t>(between countries and with other regional programs)?</w:t>
            </w:r>
          </w:p>
        </w:tc>
        <w:tc>
          <w:tcPr>
            <w:tcW w:w="2409" w:type="pct"/>
            <w:tcBorders>
              <w:left w:val="single" w:sz="4" w:space="0" w:color="auto"/>
              <w:bottom w:val="single" w:sz="4" w:space="0" w:color="auto"/>
            </w:tcBorders>
          </w:tcPr>
          <w:p w14:paraId="3DEECC25"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01B83EBF" w14:textId="77777777" w:rsidTr="00191A48">
        <w:tc>
          <w:tcPr>
            <w:tcW w:w="2591" w:type="pct"/>
            <w:tcBorders>
              <w:bottom w:val="single" w:sz="4" w:space="0" w:color="auto"/>
              <w:right w:val="single" w:sz="4" w:space="0" w:color="auto"/>
            </w:tcBorders>
          </w:tcPr>
          <w:p w14:paraId="4BCD651D" w14:textId="77777777" w:rsidR="00191A48" w:rsidRPr="00191A48" w:rsidRDefault="00191A48" w:rsidP="00191A48">
            <w:pPr>
              <w:pStyle w:val="ListParagraph"/>
              <w:numPr>
                <w:ilvl w:val="0"/>
                <w:numId w:val="130"/>
              </w:numPr>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In your view, has the project to date been effective in building relationships and cooperation at the </w:t>
            </w:r>
            <w:r w:rsidRPr="00191A48">
              <w:rPr>
                <w:rFonts w:ascii="Arial" w:hAnsi="Arial" w:cs="Arial"/>
                <w:i/>
                <w:color w:val="000000" w:themeColor="text1"/>
                <w:sz w:val="18"/>
                <w:szCs w:val="18"/>
                <w:u w:val="single"/>
              </w:rPr>
              <w:t>National level</w:t>
            </w:r>
            <w:r w:rsidRPr="00191A48">
              <w:rPr>
                <w:rFonts w:ascii="Arial" w:hAnsi="Arial" w:cs="Arial"/>
                <w:i/>
                <w:color w:val="000000" w:themeColor="text1"/>
                <w:sz w:val="18"/>
                <w:szCs w:val="18"/>
              </w:rPr>
              <w:t xml:space="preserve"> (between and across ministries and agencies and different sectors of the economy)?</w:t>
            </w:r>
          </w:p>
        </w:tc>
        <w:tc>
          <w:tcPr>
            <w:tcW w:w="2409" w:type="pct"/>
            <w:tcBorders>
              <w:left w:val="single" w:sz="4" w:space="0" w:color="auto"/>
              <w:bottom w:val="single" w:sz="4" w:space="0" w:color="auto"/>
            </w:tcBorders>
          </w:tcPr>
          <w:p w14:paraId="21ACEACB"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5A28F09B" w14:textId="77777777" w:rsidTr="00191A48">
        <w:tc>
          <w:tcPr>
            <w:tcW w:w="2591" w:type="pct"/>
            <w:tcBorders>
              <w:bottom w:val="single" w:sz="4" w:space="0" w:color="auto"/>
              <w:right w:val="single" w:sz="4" w:space="0" w:color="auto"/>
            </w:tcBorders>
          </w:tcPr>
          <w:p w14:paraId="144BE66D" w14:textId="77777777" w:rsidR="00191A48" w:rsidRPr="00191A48" w:rsidRDefault="00191A48" w:rsidP="00191A48">
            <w:pPr>
              <w:pStyle w:val="ListParagraph"/>
              <w:numPr>
                <w:ilvl w:val="0"/>
                <w:numId w:val="130"/>
              </w:numPr>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Would you suggest any improvements to the Project Strategy at the </w:t>
            </w:r>
            <w:r w:rsidRPr="00191A48">
              <w:rPr>
                <w:rFonts w:ascii="Arial" w:hAnsi="Arial" w:cs="Arial"/>
                <w:i/>
                <w:color w:val="000000" w:themeColor="text1"/>
                <w:sz w:val="18"/>
                <w:szCs w:val="18"/>
                <w:u w:val="single"/>
              </w:rPr>
              <w:t>Regional level</w:t>
            </w:r>
            <w:r w:rsidRPr="00191A48">
              <w:rPr>
                <w:rFonts w:ascii="Arial" w:hAnsi="Arial" w:cs="Arial"/>
                <w:i/>
                <w:color w:val="000000" w:themeColor="text1"/>
                <w:sz w:val="18"/>
                <w:szCs w:val="18"/>
              </w:rPr>
              <w:t>?</w:t>
            </w:r>
          </w:p>
        </w:tc>
        <w:tc>
          <w:tcPr>
            <w:tcW w:w="2409" w:type="pct"/>
            <w:tcBorders>
              <w:left w:val="single" w:sz="4" w:space="0" w:color="auto"/>
              <w:bottom w:val="single" w:sz="4" w:space="0" w:color="auto"/>
            </w:tcBorders>
          </w:tcPr>
          <w:p w14:paraId="3ED3B08D"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02DD81FF" w14:textId="77777777" w:rsidTr="00191A48">
        <w:tc>
          <w:tcPr>
            <w:tcW w:w="2591" w:type="pct"/>
            <w:tcBorders>
              <w:bottom w:val="single" w:sz="4" w:space="0" w:color="auto"/>
              <w:right w:val="single" w:sz="4" w:space="0" w:color="auto"/>
            </w:tcBorders>
          </w:tcPr>
          <w:p w14:paraId="6FA34CE9" w14:textId="77777777" w:rsidR="00191A48" w:rsidRPr="00191A48" w:rsidRDefault="00191A48" w:rsidP="00191A48">
            <w:pPr>
              <w:pStyle w:val="ListParagraph"/>
              <w:numPr>
                <w:ilvl w:val="0"/>
                <w:numId w:val="130"/>
              </w:numPr>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Would you suggest any improvements to the Project Strategy at the </w:t>
            </w:r>
            <w:r w:rsidRPr="00191A48">
              <w:rPr>
                <w:rFonts w:ascii="Arial" w:hAnsi="Arial" w:cs="Arial"/>
                <w:i/>
                <w:color w:val="000000" w:themeColor="text1"/>
                <w:sz w:val="18"/>
                <w:szCs w:val="18"/>
                <w:u w:val="single"/>
              </w:rPr>
              <w:t>National level</w:t>
            </w:r>
            <w:r w:rsidRPr="00191A48">
              <w:rPr>
                <w:rFonts w:ascii="Arial" w:hAnsi="Arial" w:cs="Arial"/>
                <w:i/>
                <w:color w:val="000000" w:themeColor="text1"/>
                <w:sz w:val="18"/>
                <w:szCs w:val="18"/>
              </w:rPr>
              <w:t>?</w:t>
            </w:r>
          </w:p>
        </w:tc>
        <w:tc>
          <w:tcPr>
            <w:tcW w:w="2409" w:type="pct"/>
            <w:tcBorders>
              <w:left w:val="single" w:sz="4" w:space="0" w:color="auto"/>
              <w:bottom w:val="single" w:sz="4" w:space="0" w:color="auto"/>
            </w:tcBorders>
          </w:tcPr>
          <w:p w14:paraId="66CA8858"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2F6AEF70" w14:textId="77777777" w:rsidTr="00191A48">
        <w:tc>
          <w:tcPr>
            <w:tcW w:w="2591" w:type="pct"/>
            <w:tcBorders>
              <w:bottom w:val="single" w:sz="4" w:space="0" w:color="auto"/>
              <w:right w:val="single" w:sz="4" w:space="0" w:color="auto"/>
            </w:tcBorders>
          </w:tcPr>
          <w:p w14:paraId="06D0C7F1" w14:textId="77777777" w:rsidR="00191A48" w:rsidRPr="00191A48" w:rsidRDefault="00191A48" w:rsidP="00191A48">
            <w:pPr>
              <w:widowControl w:val="0"/>
              <w:autoSpaceDE w:val="0"/>
              <w:autoSpaceDN w:val="0"/>
              <w:adjustRightInd w:val="0"/>
              <w:spacing w:before="120" w:after="120"/>
              <w:rPr>
                <w:rFonts w:ascii="Arial" w:hAnsi="Arial" w:cs="Arial"/>
                <w:b/>
                <w:i/>
                <w:color w:val="000000" w:themeColor="text1"/>
                <w:sz w:val="18"/>
                <w:szCs w:val="18"/>
              </w:rPr>
            </w:pPr>
            <w:r w:rsidRPr="00191A48">
              <w:rPr>
                <w:rFonts w:ascii="Arial" w:hAnsi="Arial" w:cs="Arial"/>
                <w:b/>
                <w:i/>
                <w:color w:val="000000" w:themeColor="text1"/>
                <w:sz w:val="18"/>
                <w:szCs w:val="18"/>
              </w:rPr>
              <w:t xml:space="preserve">Progress Towards Results: </w:t>
            </w:r>
          </w:p>
        </w:tc>
        <w:tc>
          <w:tcPr>
            <w:tcW w:w="2409" w:type="pct"/>
            <w:tcBorders>
              <w:left w:val="single" w:sz="4" w:space="0" w:color="auto"/>
              <w:bottom w:val="single" w:sz="4" w:space="0" w:color="auto"/>
            </w:tcBorders>
          </w:tcPr>
          <w:p w14:paraId="129313CA"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7FDBE848" w14:textId="77777777" w:rsidTr="00191A48">
        <w:tc>
          <w:tcPr>
            <w:tcW w:w="2591" w:type="pct"/>
            <w:tcBorders>
              <w:bottom w:val="single" w:sz="4" w:space="0" w:color="auto"/>
              <w:right w:val="single" w:sz="4" w:space="0" w:color="auto"/>
            </w:tcBorders>
          </w:tcPr>
          <w:p w14:paraId="347055B8"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To what extent have the project objectives, outcomes and outputs </w:t>
            </w:r>
            <w:r w:rsidRPr="00191A48">
              <w:rPr>
                <w:rFonts w:ascii="Arial" w:hAnsi="Arial" w:cs="Arial"/>
                <w:i/>
                <w:color w:val="000000" w:themeColor="text1"/>
                <w:sz w:val="18"/>
                <w:szCs w:val="18"/>
                <w:u w:val="single"/>
              </w:rPr>
              <w:t>been achieved to date</w:t>
            </w:r>
            <w:r w:rsidRPr="00191A48">
              <w:rPr>
                <w:rFonts w:ascii="Arial" w:hAnsi="Arial" w:cs="Arial"/>
                <w:i/>
                <w:color w:val="000000" w:themeColor="text1"/>
                <w:sz w:val="18"/>
                <w:szCs w:val="18"/>
              </w:rPr>
              <w:t>?</w:t>
            </w:r>
          </w:p>
        </w:tc>
        <w:tc>
          <w:tcPr>
            <w:tcW w:w="2409" w:type="pct"/>
            <w:tcBorders>
              <w:left w:val="single" w:sz="4" w:space="0" w:color="auto"/>
              <w:bottom w:val="single" w:sz="4" w:space="0" w:color="auto"/>
            </w:tcBorders>
          </w:tcPr>
          <w:p w14:paraId="5495549D"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5220E9E3" w14:textId="77777777" w:rsidTr="00191A48">
        <w:tc>
          <w:tcPr>
            <w:tcW w:w="2591" w:type="pct"/>
            <w:tcBorders>
              <w:bottom w:val="single" w:sz="4" w:space="0" w:color="auto"/>
              <w:right w:val="single" w:sz="4" w:space="0" w:color="auto"/>
            </w:tcBorders>
          </w:tcPr>
          <w:p w14:paraId="326B0133"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How far do you think the project’s objectives, outcomes and outputs </w:t>
            </w:r>
            <w:r w:rsidRPr="00191A48">
              <w:rPr>
                <w:rFonts w:ascii="Arial" w:hAnsi="Arial" w:cs="Arial"/>
                <w:i/>
                <w:color w:val="000000" w:themeColor="text1"/>
                <w:sz w:val="18"/>
                <w:szCs w:val="18"/>
                <w:u w:val="single"/>
              </w:rPr>
              <w:t>will be achieved by project end</w:t>
            </w:r>
            <w:r w:rsidRPr="00191A48">
              <w:rPr>
                <w:rFonts w:ascii="Arial" w:hAnsi="Arial" w:cs="Arial"/>
                <w:i/>
                <w:color w:val="000000" w:themeColor="text1"/>
                <w:sz w:val="18"/>
                <w:szCs w:val="18"/>
              </w:rPr>
              <w:t>?</w:t>
            </w:r>
          </w:p>
        </w:tc>
        <w:tc>
          <w:tcPr>
            <w:tcW w:w="2409" w:type="pct"/>
            <w:tcBorders>
              <w:left w:val="single" w:sz="4" w:space="0" w:color="auto"/>
              <w:bottom w:val="single" w:sz="4" w:space="0" w:color="auto"/>
            </w:tcBorders>
          </w:tcPr>
          <w:p w14:paraId="4E19E2DC"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4C475957" w14:textId="77777777" w:rsidTr="00191A48">
        <w:tc>
          <w:tcPr>
            <w:tcW w:w="2591" w:type="pct"/>
            <w:tcBorders>
              <w:bottom w:val="single" w:sz="4" w:space="0" w:color="auto"/>
              <w:right w:val="single" w:sz="4" w:space="0" w:color="auto"/>
            </w:tcBorders>
          </w:tcPr>
          <w:p w14:paraId="53B98CBE"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color w:val="000000" w:themeColor="text1"/>
                <w:sz w:val="18"/>
                <w:szCs w:val="18"/>
              </w:rPr>
            </w:pPr>
            <w:r w:rsidRPr="00191A48">
              <w:rPr>
                <w:rFonts w:ascii="Arial" w:hAnsi="Arial" w:cs="Arial"/>
                <w:i/>
                <w:color w:val="000000" w:themeColor="text1"/>
                <w:sz w:val="18"/>
                <w:szCs w:val="18"/>
              </w:rPr>
              <w:t xml:space="preserve">To what extent has the project assisted in the development of sustainable </w:t>
            </w:r>
            <w:r w:rsidRPr="00191A48">
              <w:rPr>
                <w:rFonts w:ascii="Arial" w:hAnsi="Arial" w:cs="Arial"/>
                <w:i/>
                <w:color w:val="000000" w:themeColor="text1"/>
                <w:sz w:val="18"/>
                <w:szCs w:val="18"/>
                <w:u w:val="single"/>
              </w:rPr>
              <w:t>policy</w:t>
            </w:r>
            <w:r w:rsidRPr="00191A48">
              <w:rPr>
                <w:rFonts w:ascii="Arial" w:hAnsi="Arial" w:cs="Arial"/>
                <w:i/>
                <w:color w:val="000000" w:themeColor="text1"/>
                <w:sz w:val="18"/>
                <w:szCs w:val="18"/>
              </w:rPr>
              <w:t xml:space="preserve">, </w:t>
            </w:r>
            <w:r w:rsidRPr="00191A48">
              <w:rPr>
                <w:rFonts w:ascii="Arial" w:hAnsi="Arial" w:cs="Arial"/>
                <w:i/>
                <w:color w:val="000000" w:themeColor="text1"/>
                <w:sz w:val="18"/>
                <w:szCs w:val="18"/>
                <w:u w:val="single"/>
              </w:rPr>
              <w:t>legal</w:t>
            </w:r>
            <w:r w:rsidRPr="00191A48">
              <w:rPr>
                <w:rFonts w:ascii="Arial" w:hAnsi="Arial" w:cs="Arial"/>
                <w:i/>
                <w:color w:val="000000" w:themeColor="text1"/>
                <w:sz w:val="18"/>
                <w:szCs w:val="18"/>
              </w:rPr>
              <w:t xml:space="preserve"> and </w:t>
            </w:r>
            <w:r w:rsidRPr="00191A48">
              <w:rPr>
                <w:rFonts w:ascii="Arial" w:hAnsi="Arial" w:cs="Arial"/>
                <w:i/>
                <w:color w:val="000000" w:themeColor="text1"/>
                <w:sz w:val="18"/>
                <w:szCs w:val="18"/>
                <w:u w:val="single"/>
              </w:rPr>
              <w:t>institutional</w:t>
            </w:r>
            <w:r w:rsidRPr="00191A48">
              <w:rPr>
                <w:rFonts w:ascii="Arial" w:hAnsi="Arial" w:cs="Arial"/>
                <w:i/>
                <w:color w:val="000000" w:themeColor="text1"/>
                <w:sz w:val="18"/>
                <w:szCs w:val="18"/>
              </w:rPr>
              <w:t xml:space="preserve"> arrangements for the cooperative ecosystem based management of the YSLME, at both the regional and national levels</w:t>
            </w:r>
            <w:proofErr w:type="gramStart"/>
            <w:r w:rsidRPr="00191A48">
              <w:rPr>
                <w:rFonts w:ascii="Arial" w:hAnsi="Arial" w:cs="Arial"/>
                <w:i/>
                <w:color w:val="000000" w:themeColor="text1"/>
                <w:sz w:val="18"/>
                <w:szCs w:val="18"/>
              </w:rPr>
              <w:t>?:</w:t>
            </w:r>
            <w:proofErr w:type="gramEnd"/>
          </w:p>
        </w:tc>
        <w:tc>
          <w:tcPr>
            <w:tcW w:w="2409" w:type="pct"/>
            <w:tcBorders>
              <w:left w:val="single" w:sz="4" w:space="0" w:color="auto"/>
              <w:bottom w:val="single" w:sz="4" w:space="0" w:color="auto"/>
            </w:tcBorders>
          </w:tcPr>
          <w:p w14:paraId="105948B7"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0E64211E" w14:textId="77777777" w:rsidTr="00191A48">
        <w:tc>
          <w:tcPr>
            <w:tcW w:w="2591" w:type="pct"/>
            <w:tcBorders>
              <w:bottom w:val="single" w:sz="4" w:space="0" w:color="auto"/>
              <w:right w:val="single" w:sz="4" w:space="0" w:color="auto"/>
            </w:tcBorders>
          </w:tcPr>
          <w:p w14:paraId="683B35AC"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color w:val="000000" w:themeColor="text1"/>
                <w:sz w:val="18"/>
                <w:szCs w:val="18"/>
              </w:rPr>
            </w:pPr>
            <w:r w:rsidRPr="00191A48">
              <w:rPr>
                <w:rFonts w:ascii="Arial" w:hAnsi="Arial" w:cs="Arial"/>
                <w:i/>
                <w:color w:val="000000" w:themeColor="text1"/>
                <w:sz w:val="18"/>
                <w:szCs w:val="18"/>
              </w:rPr>
              <w:t>Would you suggest any improvements in achieving the project’s objectives, outcomes and outputs? Please specify the areas for improvement:</w:t>
            </w:r>
          </w:p>
          <w:p w14:paraId="4286E3DF" w14:textId="77777777" w:rsidR="00191A48" w:rsidRPr="00191A48" w:rsidRDefault="00191A48" w:rsidP="00191A48">
            <w:pPr>
              <w:widowControl w:val="0"/>
              <w:autoSpaceDE w:val="0"/>
              <w:autoSpaceDN w:val="0"/>
              <w:adjustRightInd w:val="0"/>
              <w:spacing w:before="120" w:after="120"/>
              <w:rPr>
                <w:rFonts w:ascii="Arial" w:hAnsi="Arial" w:cs="Arial"/>
                <w:color w:val="000000" w:themeColor="text1"/>
                <w:sz w:val="18"/>
                <w:szCs w:val="18"/>
              </w:rPr>
            </w:pPr>
          </w:p>
          <w:p w14:paraId="4BE0BA6D" w14:textId="77777777" w:rsidR="00191A48" w:rsidRPr="00191A48" w:rsidRDefault="00191A48" w:rsidP="00191A48">
            <w:pPr>
              <w:widowControl w:val="0"/>
              <w:autoSpaceDE w:val="0"/>
              <w:autoSpaceDN w:val="0"/>
              <w:adjustRightInd w:val="0"/>
              <w:spacing w:before="120" w:after="120"/>
              <w:rPr>
                <w:rFonts w:ascii="Arial" w:hAnsi="Arial" w:cs="Arial"/>
                <w:color w:val="000000" w:themeColor="text1"/>
                <w:sz w:val="18"/>
                <w:szCs w:val="18"/>
              </w:rPr>
            </w:pPr>
          </w:p>
        </w:tc>
        <w:tc>
          <w:tcPr>
            <w:tcW w:w="2409" w:type="pct"/>
            <w:tcBorders>
              <w:left w:val="single" w:sz="4" w:space="0" w:color="auto"/>
              <w:bottom w:val="single" w:sz="4" w:space="0" w:color="auto"/>
            </w:tcBorders>
          </w:tcPr>
          <w:p w14:paraId="075CCE54"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4EF2FE9A" w14:textId="77777777" w:rsidTr="00191A48">
        <w:tc>
          <w:tcPr>
            <w:tcW w:w="2591" w:type="pct"/>
            <w:tcBorders>
              <w:bottom w:val="single" w:sz="4" w:space="0" w:color="auto"/>
              <w:right w:val="single" w:sz="4" w:space="0" w:color="auto"/>
            </w:tcBorders>
          </w:tcPr>
          <w:p w14:paraId="32574302" w14:textId="77777777" w:rsidR="00191A48" w:rsidRPr="00191A48" w:rsidRDefault="00191A48" w:rsidP="00191A48">
            <w:pPr>
              <w:widowControl w:val="0"/>
              <w:autoSpaceDE w:val="0"/>
              <w:autoSpaceDN w:val="0"/>
              <w:adjustRightInd w:val="0"/>
              <w:spacing w:before="120" w:after="120"/>
              <w:rPr>
                <w:rFonts w:ascii="Arial" w:hAnsi="Arial" w:cs="Arial"/>
                <w:b/>
                <w:i/>
                <w:color w:val="000000" w:themeColor="text1"/>
                <w:sz w:val="18"/>
                <w:szCs w:val="18"/>
              </w:rPr>
            </w:pPr>
            <w:r w:rsidRPr="00191A48">
              <w:rPr>
                <w:rFonts w:ascii="Arial" w:hAnsi="Arial" w:cs="Arial"/>
                <w:b/>
                <w:i/>
                <w:color w:val="000000" w:themeColor="text1"/>
                <w:sz w:val="18"/>
                <w:szCs w:val="18"/>
              </w:rPr>
              <w:t xml:space="preserve">Implementation &amp; Adaptive Management: </w:t>
            </w:r>
          </w:p>
        </w:tc>
        <w:tc>
          <w:tcPr>
            <w:tcW w:w="2409" w:type="pct"/>
            <w:tcBorders>
              <w:left w:val="single" w:sz="4" w:space="0" w:color="auto"/>
              <w:bottom w:val="single" w:sz="4" w:space="0" w:color="auto"/>
            </w:tcBorders>
          </w:tcPr>
          <w:p w14:paraId="58B265AA"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2AC5CA5E" w14:textId="77777777" w:rsidTr="00191A48">
        <w:tc>
          <w:tcPr>
            <w:tcW w:w="2591" w:type="pct"/>
            <w:tcBorders>
              <w:bottom w:val="single" w:sz="4" w:space="0" w:color="auto"/>
              <w:right w:val="single" w:sz="4" w:space="0" w:color="auto"/>
            </w:tcBorders>
          </w:tcPr>
          <w:p w14:paraId="5B1E3D99"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Do you have any comments on the organization, management and contractual arrangements for the project? </w:t>
            </w:r>
          </w:p>
        </w:tc>
        <w:tc>
          <w:tcPr>
            <w:tcW w:w="2409" w:type="pct"/>
            <w:tcBorders>
              <w:left w:val="single" w:sz="4" w:space="0" w:color="auto"/>
              <w:bottom w:val="single" w:sz="4" w:space="0" w:color="auto"/>
            </w:tcBorders>
          </w:tcPr>
          <w:p w14:paraId="322E06C0"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2E4BBED5" w14:textId="77777777" w:rsidTr="00191A48">
        <w:tc>
          <w:tcPr>
            <w:tcW w:w="2591" w:type="pct"/>
            <w:tcBorders>
              <w:bottom w:val="single" w:sz="4" w:space="0" w:color="auto"/>
              <w:right w:val="single" w:sz="4" w:space="0" w:color="auto"/>
            </w:tcBorders>
          </w:tcPr>
          <w:p w14:paraId="00F15118"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Please comment on the performance of UNOPS, the PMO and other institutions that are implementing the project.</w:t>
            </w:r>
          </w:p>
        </w:tc>
        <w:tc>
          <w:tcPr>
            <w:tcW w:w="2409" w:type="pct"/>
            <w:tcBorders>
              <w:left w:val="single" w:sz="4" w:space="0" w:color="auto"/>
              <w:bottom w:val="single" w:sz="4" w:space="0" w:color="auto"/>
            </w:tcBorders>
          </w:tcPr>
          <w:p w14:paraId="44C0AA22"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6F3ACE9E" w14:textId="77777777" w:rsidTr="00191A48">
        <w:tc>
          <w:tcPr>
            <w:tcW w:w="2591" w:type="pct"/>
            <w:tcBorders>
              <w:bottom w:val="single" w:sz="4" w:space="0" w:color="auto"/>
              <w:right w:val="single" w:sz="4" w:space="0" w:color="auto"/>
            </w:tcBorders>
          </w:tcPr>
          <w:p w14:paraId="2AE4C693"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Have the project’s resources including personnel been appropriate for the project? </w:t>
            </w:r>
          </w:p>
        </w:tc>
        <w:tc>
          <w:tcPr>
            <w:tcW w:w="2409" w:type="pct"/>
            <w:tcBorders>
              <w:left w:val="single" w:sz="4" w:space="0" w:color="auto"/>
              <w:bottom w:val="single" w:sz="4" w:space="0" w:color="auto"/>
            </w:tcBorders>
          </w:tcPr>
          <w:p w14:paraId="25A2BD09"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67BAC363" w14:textId="77777777" w:rsidTr="00191A48">
        <w:tc>
          <w:tcPr>
            <w:tcW w:w="2591" w:type="pct"/>
            <w:tcBorders>
              <w:bottom w:val="single" w:sz="4" w:space="0" w:color="auto"/>
              <w:right w:val="single" w:sz="4" w:space="0" w:color="auto"/>
            </w:tcBorders>
          </w:tcPr>
          <w:p w14:paraId="3E15871F"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Have there been any changes in external and internal conditions (e.g. political, institutional, financial </w:t>
            </w:r>
            <w:proofErr w:type="spellStart"/>
            <w:r w:rsidRPr="00191A48">
              <w:rPr>
                <w:rFonts w:ascii="Arial" w:hAnsi="Arial" w:cs="Arial"/>
                <w:i/>
                <w:color w:val="000000" w:themeColor="text1"/>
                <w:sz w:val="18"/>
                <w:szCs w:val="18"/>
              </w:rPr>
              <w:t>etc</w:t>
            </w:r>
            <w:proofErr w:type="spellEnd"/>
            <w:r w:rsidRPr="00191A48">
              <w:rPr>
                <w:rFonts w:ascii="Arial" w:hAnsi="Arial" w:cs="Arial"/>
                <w:i/>
                <w:color w:val="000000" w:themeColor="text1"/>
                <w:sz w:val="18"/>
                <w:szCs w:val="18"/>
              </w:rPr>
              <w:t>) that have affected the project?</w:t>
            </w:r>
          </w:p>
        </w:tc>
        <w:tc>
          <w:tcPr>
            <w:tcW w:w="2409" w:type="pct"/>
            <w:tcBorders>
              <w:left w:val="single" w:sz="4" w:space="0" w:color="auto"/>
              <w:bottom w:val="single" w:sz="4" w:space="0" w:color="auto"/>
            </w:tcBorders>
          </w:tcPr>
          <w:p w14:paraId="5AED96B0"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089FD9EC" w14:textId="77777777" w:rsidTr="00191A48">
        <w:tc>
          <w:tcPr>
            <w:tcW w:w="2591" w:type="pct"/>
            <w:tcBorders>
              <w:bottom w:val="single" w:sz="4" w:space="0" w:color="auto"/>
              <w:right w:val="single" w:sz="4" w:space="0" w:color="auto"/>
            </w:tcBorders>
          </w:tcPr>
          <w:p w14:paraId="02E6AAEC"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Has project management successfully adapted to any changing conditions thus far? </w:t>
            </w:r>
          </w:p>
        </w:tc>
        <w:tc>
          <w:tcPr>
            <w:tcW w:w="2409" w:type="pct"/>
            <w:tcBorders>
              <w:left w:val="single" w:sz="4" w:space="0" w:color="auto"/>
              <w:bottom w:val="single" w:sz="4" w:space="0" w:color="auto"/>
            </w:tcBorders>
          </w:tcPr>
          <w:p w14:paraId="6637E02C"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54C4FF0D" w14:textId="77777777" w:rsidTr="00191A48">
        <w:tc>
          <w:tcPr>
            <w:tcW w:w="2591" w:type="pct"/>
            <w:tcBorders>
              <w:bottom w:val="single" w:sz="4" w:space="0" w:color="auto"/>
              <w:right w:val="single" w:sz="4" w:space="0" w:color="auto"/>
            </w:tcBorders>
          </w:tcPr>
          <w:p w14:paraId="7777E65B"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To what extent are monitoring and evaluation systems supporting project implementation?</w:t>
            </w:r>
          </w:p>
        </w:tc>
        <w:tc>
          <w:tcPr>
            <w:tcW w:w="2409" w:type="pct"/>
            <w:tcBorders>
              <w:left w:val="single" w:sz="4" w:space="0" w:color="auto"/>
              <w:bottom w:val="single" w:sz="4" w:space="0" w:color="auto"/>
            </w:tcBorders>
          </w:tcPr>
          <w:p w14:paraId="4DCD3708"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43EC42CF" w14:textId="77777777" w:rsidTr="00191A48">
        <w:tc>
          <w:tcPr>
            <w:tcW w:w="2591" w:type="pct"/>
            <w:tcBorders>
              <w:bottom w:val="single" w:sz="4" w:space="0" w:color="auto"/>
              <w:right w:val="single" w:sz="4" w:space="0" w:color="auto"/>
            </w:tcBorders>
          </w:tcPr>
          <w:p w14:paraId="24798B10"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Would you suggest any improvements to assist in project implementation and adaptive management?</w:t>
            </w:r>
          </w:p>
        </w:tc>
        <w:tc>
          <w:tcPr>
            <w:tcW w:w="2409" w:type="pct"/>
            <w:tcBorders>
              <w:left w:val="single" w:sz="4" w:space="0" w:color="auto"/>
              <w:bottom w:val="single" w:sz="4" w:space="0" w:color="auto"/>
            </w:tcBorders>
          </w:tcPr>
          <w:p w14:paraId="65D8A985"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7E2FE7FA" w14:textId="77777777" w:rsidTr="00191A48">
        <w:tc>
          <w:tcPr>
            <w:tcW w:w="2591" w:type="pct"/>
            <w:tcBorders>
              <w:top w:val="dashed" w:sz="4" w:space="0" w:color="auto"/>
              <w:bottom w:val="single" w:sz="4" w:space="0" w:color="auto"/>
              <w:right w:val="single" w:sz="4" w:space="0" w:color="auto"/>
            </w:tcBorders>
          </w:tcPr>
          <w:p w14:paraId="59CBE3D4" w14:textId="77777777" w:rsidR="00191A48" w:rsidRPr="00191A48" w:rsidRDefault="00191A48" w:rsidP="00191A48">
            <w:pPr>
              <w:spacing w:before="120" w:after="120"/>
              <w:rPr>
                <w:rFonts w:ascii="Arial" w:hAnsi="Arial" w:cs="Arial"/>
                <w:i/>
                <w:color w:val="000000" w:themeColor="text1"/>
                <w:sz w:val="18"/>
                <w:szCs w:val="18"/>
              </w:rPr>
            </w:pPr>
            <w:r w:rsidRPr="00191A48">
              <w:rPr>
                <w:rFonts w:ascii="Arial" w:hAnsi="Arial" w:cs="Arial"/>
                <w:b/>
                <w:i/>
                <w:color w:val="000000" w:themeColor="text1"/>
                <w:sz w:val="18"/>
                <w:szCs w:val="18"/>
              </w:rPr>
              <w:t>Sustainability:</w:t>
            </w:r>
          </w:p>
        </w:tc>
        <w:tc>
          <w:tcPr>
            <w:tcW w:w="2409" w:type="pct"/>
            <w:tcBorders>
              <w:top w:val="dashed" w:sz="4" w:space="0" w:color="auto"/>
              <w:left w:val="single" w:sz="4" w:space="0" w:color="auto"/>
              <w:bottom w:val="single" w:sz="4" w:space="0" w:color="auto"/>
            </w:tcBorders>
          </w:tcPr>
          <w:p w14:paraId="7DF013AE"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6912278D" w14:textId="77777777" w:rsidTr="00191A48">
        <w:tc>
          <w:tcPr>
            <w:tcW w:w="2591" w:type="pct"/>
            <w:tcBorders>
              <w:top w:val="single" w:sz="4" w:space="0" w:color="auto"/>
              <w:bottom w:val="dashed" w:sz="4" w:space="0" w:color="auto"/>
              <w:right w:val="single" w:sz="4" w:space="0" w:color="auto"/>
            </w:tcBorders>
          </w:tcPr>
          <w:p w14:paraId="0EE36612"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What are your views on the following risks to sustaining long-term project results?</w:t>
            </w:r>
          </w:p>
        </w:tc>
        <w:tc>
          <w:tcPr>
            <w:tcW w:w="2409" w:type="pct"/>
            <w:tcBorders>
              <w:top w:val="single" w:sz="4" w:space="0" w:color="auto"/>
              <w:left w:val="single" w:sz="4" w:space="0" w:color="auto"/>
              <w:bottom w:val="dashed" w:sz="4" w:space="0" w:color="auto"/>
            </w:tcBorders>
          </w:tcPr>
          <w:p w14:paraId="44CF8AF1" w14:textId="77777777" w:rsidR="00191A48" w:rsidRPr="00191A48" w:rsidRDefault="00191A48" w:rsidP="00191A48">
            <w:pPr>
              <w:spacing w:before="120" w:after="120"/>
              <w:rPr>
                <w:rFonts w:ascii="Arial" w:hAnsi="Arial" w:cs="Arial"/>
                <w:i/>
                <w:color w:val="000000" w:themeColor="text1"/>
                <w:sz w:val="18"/>
                <w:szCs w:val="18"/>
              </w:rPr>
            </w:pPr>
          </w:p>
        </w:tc>
      </w:tr>
      <w:tr w:rsidR="00191A48" w:rsidRPr="00191A48" w14:paraId="14211107" w14:textId="77777777" w:rsidTr="00191A48">
        <w:tc>
          <w:tcPr>
            <w:tcW w:w="2591" w:type="pct"/>
            <w:tcBorders>
              <w:top w:val="dashed" w:sz="4" w:space="0" w:color="auto"/>
              <w:bottom w:val="dashed" w:sz="4" w:space="0" w:color="auto"/>
              <w:right w:val="single" w:sz="4" w:space="0" w:color="auto"/>
            </w:tcBorders>
          </w:tcPr>
          <w:p w14:paraId="78842A8E" w14:textId="77777777" w:rsidR="00191A48" w:rsidRPr="00191A48" w:rsidRDefault="00191A48" w:rsidP="00191A48">
            <w:pPr>
              <w:widowControl w:val="0"/>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      - Financial risks:</w:t>
            </w:r>
          </w:p>
        </w:tc>
        <w:tc>
          <w:tcPr>
            <w:tcW w:w="2409" w:type="pct"/>
            <w:tcBorders>
              <w:top w:val="dashed" w:sz="4" w:space="0" w:color="auto"/>
              <w:left w:val="single" w:sz="4" w:space="0" w:color="auto"/>
              <w:bottom w:val="dashed" w:sz="4" w:space="0" w:color="auto"/>
            </w:tcBorders>
          </w:tcPr>
          <w:p w14:paraId="01617DBB" w14:textId="77777777" w:rsidR="00191A48" w:rsidRPr="00191A48" w:rsidRDefault="00191A48" w:rsidP="00191A48">
            <w:pPr>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w:t>
            </w:r>
          </w:p>
        </w:tc>
      </w:tr>
      <w:tr w:rsidR="00191A48" w:rsidRPr="00191A48" w14:paraId="6AD07CCB" w14:textId="77777777" w:rsidTr="00191A48">
        <w:tc>
          <w:tcPr>
            <w:tcW w:w="2591" w:type="pct"/>
            <w:tcBorders>
              <w:top w:val="dashed" w:sz="4" w:space="0" w:color="auto"/>
              <w:bottom w:val="dashed" w:sz="4" w:space="0" w:color="auto"/>
              <w:right w:val="single" w:sz="4" w:space="0" w:color="auto"/>
            </w:tcBorders>
          </w:tcPr>
          <w:p w14:paraId="539705D2" w14:textId="77777777" w:rsidR="00191A48" w:rsidRPr="00191A48" w:rsidRDefault="00191A48" w:rsidP="00191A48">
            <w:pPr>
              <w:widowControl w:val="0"/>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      - Political risks:</w:t>
            </w:r>
          </w:p>
        </w:tc>
        <w:tc>
          <w:tcPr>
            <w:tcW w:w="2409" w:type="pct"/>
            <w:tcBorders>
              <w:top w:val="dashed" w:sz="4" w:space="0" w:color="auto"/>
              <w:left w:val="single" w:sz="4" w:space="0" w:color="auto"/>
              <w:bottom w:val="dashed" w:sz="4" w:space="0" w:color="auto"/>
            </w:tcBorders>
          </w:tcPr>
          <w:p w14:paraId="63C72B2E" w14:textId="77777777" w:rsidR="00191A48" w:rsidRPr="00191A48" w:rsidRDefault="00191A48" w:rsidP="00191A48">
            <w:pPr>
              <w:spacing w:before="120" w:after="120"/>
              <w:rPr>
                <w:rFonts w:ascii="Arial" w:hAnsi="Arial" w:cs="Arial"/>
                <w:i/>
                <w:color w:val="000000" w:themeColor="text1"/>
                <w:sz w:val="18"/>
                <w:szCs w:val="18"/>
              </w:rPr>
            </w:pPr>
          </w:p>
        </w:tc>
      </w:tr>
      <w:tr w:rsidR="00191A48" w:rsidRPr="00191A48" w14:paraId="4BDDBBC7" w14:textId="77777777" w:rsidTr="00191A48">
        <w:tc>
          <w:tcPr>
            <w:tcW w:w="2591" w:type="pct"/>
            <w:tcBorders>
              <w:top w:val="dashed" w:sz="4" w:space="0" w:color="auto"/>
              <w:bottom w:val="dashed" w:sz="4" w:space="0" w:color="auto"/>
              <w:right w:val="single" w:sz="4" w:space="0" w:color="auto"/>
            </w:tcBorders>
          </w:tcPr>
          <w:p w14:paraId="5B5065F7" w14:textId="77777777" w:rsidR="00191A48" w:rsidRPr="00191A48" w:rsidRDefault="00191A48" w:rsidP="00191A48">
            <w:pPr>
              <w:widowControl w:val="0"/>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      - Institutional risks:</w:t>
            </w:r>
          </w:p>
        </w:tc>
        <w:tc>
          <w:tcPr>
            <w:tcW w:w="2409" w:type="pct"/>
            <w:tcBorders>
              <w:top w:val="dashed" w:sz="4" w:space="0" w:color="auto"/>
              <w:left w:val="single" w:sz="4" w:space="0" w:color="auto"/>
              <w:bottom w:val="dashed" w:sz="4" w:space="0" w:color="auto"/>
            </w:tcBorders>
          </w:tcPr>
          <w:p w14:paraId="36649610" w14:textId="77777777" w:rsidR="00191A48" w:rsidRPr="00191A48" w:rsidRDefault="00191A48" w:rsidP="00191A48">
            <w:pPr>
              <w:spacing w:before="120" w:after="120"/>
              <w:rPr>
                <w:rFonts w:ascii="Arial" w:hAnsi="Arial" w:cs="Arial"/>
                <w:i/>
                <w:color w:val="000000" w:themeColor="text1"/>
                <w:sz w:val="18"/>
                <w:szCs w:val="18"/>
              </w:rPr>
            </w:pPr>
          </w:p>
        </w:tc>
      </w:tr>
      <w:tr w:rsidR="00191A48" w:rsidRPr="00191A48" w14:paraId="5FDD92CB" w14:textId="77777777" w:rsidTr="00191A48">
        <w:tc>
          <w:tcPr>
            <w:tcW w:w="2591" w:type="pct"/>
            <w:tcBorders>
              <w:top w:val="dashed" w:sz="4" w:space="0" w:color="auto"/>
              <w:bottom w:val="dashed" w:sz="4" w:space="0" w:color="auto"/>
              <w:right w:val="single" w:sz="4" w:space="0" w:color="auto"/>
            </w:tcBorders>
          </w:tcPr>
          <w:p w14:paraId="1479A493" w14:textId="77777777" w:rsidR="00191A48" w:rsidRPr="00191A48" w:rsidRDefault="00191A48" w:rsidP="00191A48">
            <w:pPr>
              <w:widowControl w:val="0"/>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      - Socioeconomic risks:</w:t>
            </w:r>
          </w:p>
        </w:tc>
        <w:tc>
          <w:tcPr>
            <w:tcW w:w="2409" w:type="pct"/>
            <w:tcBorders>
              <w:top w:val="dashed" w:sz="4" w:space="0" w:color="auto"/>
              <w:left w:val="single" w:sz="4" w:space="0" w:color="auto"/>
              <w:bottom w:val="dashed" w:sz="4" w:space="0" w:color="auto"/>
            </w:tcBorders>
          </w:tcPr>
          <w:p w14:paraId="19AB68BB" w14:textId="77777777" w:rsidR="00191A48" w:rsidRPr="00191A48" w:rsidRDefault="00191A48" w:rsidP="00191A48">
            <w:pPr>
              <w:spacing w:before="120" w:after="120"/>
              <w:rPr>
                <w:rFonts w:ascii="Arial" w:hAnsi="Arial" w:cs="Arial"/>
                <w:i/>
                <w:color w:val="000000" w:themeColor="text1"/>
                <w:sz w:val="18"/>
                <w:szCs w:val="18"/>
              </w:rPr>
            </w:pPr>
          </w:p>
        </w:tc>
      </w:tr>
      <w:tr w:rsidR="00191A48" w:rsidRPr="00191A48" w14:paraId="554E79B1" w14:textId="77777777" w:rsidTr="00191A48">
        <w:tc>
          <w:tcPr>
            <w:tcW w:w="2591" w:type="pct"/>
            <w:tcBorders>
              <w:top w:val="dashed" w:sz="4" w:space="0" w:color="auto"/>
              <w:bottom w:val="single" w:sz="4" w:space="0" w:color="auto"/>
              <w:right w:val="single" w:sz="4" w:space="0" w:color="auto"/>
            </w:tcBorders>
          </w:tcPr>
          <w:p w14:paraId="52554CD0" w14:textId="77777777" w:rsidR="00191A48" w:rsidRPr="00191A48" w:rsidRDefault="00191A48" w:rsidP="00191A48">
            <w:pPr>
              <w:widowControl w:val="0"/>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 xml:space="preserve">      - Environmental risks:</w:t>
            </w:r>
          </w:p>
        </w:tc>
        <w:tc>
          <w:tcPr>
            <w:tcW w:w="2409" w:type="pct"/>
            <w:tcBorders>
              <w:top w:val="dashed" w:sz="4" w:space="0" w:color="auto"/>
              <w:left w:val="single" w:sz="4" w:space="0" w:color="auto"/>
              <w:bottom w:val="single" w:sz="4" w:space="0" w:color="auto"/>
            </w:tcBorders>
          </w:tcPr>
          <w:p w14:paraId="2D70A3F3" w14:textId="77777777" w:rsidR="00191A48" w:rsidRPr="00191A48" w:rsidRDefault="00191A48" w:rsidP="00191A48">
            <w:pPr>
              <w:spacing w:before="120" w:after="120"/>
              <w:rPr>
                <w:rFonts w:ascii="Arial" w:hAnsi="Arial" w:cs="Arial"/>
                <w:i/>
                <w:color w:val="000000" w:themeColor="text1"/>
                <w:sz w:val="18"/>
                <w:szCs w:val="18"/>
              </w:rPr>
            </w:pPr>
          </w:p>
        </w:tc>
      </w:tr>
      <w:tr w:rsidR="00191A48" w:rsidRPr="00191A48" w14:paraId="73F51F55" w14:textId="77777777" w:rsidTr="00191A48">
        <w:tc>
          <w:tcPr>
            <w:tcW w:w="2591" w:type="pct"/>
            <w:tcBorders>
              <w:top w:val="dashed" w:sz="4" w:space="0" w:color="auto"/>
              <w:bottom w:val="single" w:sz="4" w:space="0" w:color="auto"/>
              <w:right w:val="single" w:sz="4" w:space="0" w:color="auto"/>
            </w:tcBorders>
          </w:tcPr>
          <w:p w14:paraId="3E9F6207"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color w:val="000000" w:themeColor="text1"/>
                <w:sz w:val="18"/>
                <w:szCs w:val="18"/>
              </w:rPr>
            </w:pPr>
            <w:r w:rsidRPr="00191A48">
              <w:rPr>
                <w:rFonts w:ascii="Arial" w:hAnsi="Arial" w:cs="Arial"/>
                <w:i/>
                <w:color w:val="000000" w:themeColor="text1"/>
                <w:sz w:val="18"/>
                <w:szCs w:val="18"/>
              </w:rPr>
              <w:t xml:space="preserve">What do you see as the prospects for </w:t>
            </w:r>
            <w:r w:rsidRPr="00191A48">
              <w:rPr>
                <w:rFonts w:ascii="Arial" w:hAnsi="Arial" w:cs="Arial"/>
                <w:i/>
                <w:color w:val="000000" w:themeColor="text1"/>
                <w:sz w:val="18"/>
                <w:szCs w:val="18"/>
                <w:u w:val="single"/>
              </w:rPr>
              <w:t>ongoing sustainability</w:t>
            </w:r>
            <w:r w:rsidRPr="00191A48">
              <w:rPr>
                <w:rFonts w:ascii="Arial" w:hAnsi="Arial" w:cs="Arial"/>
                <w:i/>
                <w:color w:val="000000" w:themeColor="text1"/>
                <w:sz w:val="18"/>
                <w:szCs w:val="18"/>
              </w:rPr>
              <w:t xml:space="preserve"> of project-related activities </w:t>
            </w:r>
            <w:r w:rsidRPr="00191A48">
              <w:rPr>
                <w:rFonts w:ascii="Arial" w:hAnsi="Arial" w:cs="Arial"/>
                <w:i/>
                <w:color w:val="000000" w:themeColor="text1"/>
                <w:sz w:val="18"/>
                <w:szCs w:val="18"/>
                <w:u w:val="single"/>
              </w:rPr>
              <w:t>after the current project ends</w:t>
            </w:r>
            <w:proofErr w:type="gramStart"/>
            <w:r w:rsidRPr="00191A48">
              <w:rPr>
                <w:rFonts w:ascii="Arial" w:hAnsi="Arial" w:cs="Arial"/>
                <w:i/>
                <w:color w:val="000000" w:themeColor="text1"/>
                <w:sz w:val="18"/>
                <w:szCs w:val="18"/>
              </w:rPr>
              <w:t>?:</w:t>
            </w:r>
            <w:proofErr w:type="gramEnd"/>
          </w:p>
        </w:tc>
        <w:tc>
          <w:tcPr>
            <w:tcW w:w="2409" w:type="pct"/>
            <w:tcBorders>
              <w:top w:val="dashed" w:sz="4" w:space="0" w:color="auto"/>
              <w:left w:val="single" w:sz="4" w:space="0" w:color="auto"/>
              <w:bottom w:val="single" w:sz="4" w:space="0" w:color="auto"/>
            </w:tcBorders>
          </w:tcPr>
          <w:p w14:paraId="03808183"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00912B3F" w14:textId="77777777" w:rsidTr="00191A48">
        <w:tc>
          <w:tcPr>
            <w:tcW w:w="2591" w:type="pct"/>
            <w:tcBorders>
              <w:top w:val="dashed" w:sz="4" w:space="0" w:color="auto"/>
              <w:bottom w:val="single" w:sz="4" w:space="0" w:color="auto"/>
              <w:right w:val="single" w:sz="4" w:space="0" w:color="auto"/>
            </w:tcBorders>
          </w:tcPr>
          <w:p w14:paraId="1DBFE82E"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color w:val="000000" w:themeColor="text1"/>
                <w:sz w:val="18"/>
                <w:szCs w:val="18"/>
              </w:rPr>
            </w:pPr>
            <w:r w:rsidRPr="00191A48">
              <w:rPr>
                <w:rFonts w:ascii="Arial" w:hAnsi="Arial" w:cs="Arial"/>
                <w:i/>
                <w:color w:val="000000" w:themeColor="text1"/>
                <w:sz w:val="18"/>
                <w:szCs w:val="18"/>
              </w:rPr>
              <w:t xml:space="preserve">What measures have the </w:t>
            </w:r>
            <w:r w:rsidRPr="00191A48">
              <w:rPr>
                <w:rFonts w:ascii="Arial" w:hAnsi="Arial" w:cs="Arial"/>
                <w:i/>
                <w:color w:val="000000" w:themeColor="text1"/>
                <w:sz w:val="18"/>
                <w:szCs w:val="18"/>
                <w:u w:val="single"/>
              </w:rPr>
              <w:t>project, countries and partners put in place</w:t>
            </w:r>
            <w:r w:rsidRPr="00191A48">
              <w:rPr>
                <w:rFonts w:ascii="Arial" w:hAnsi="Arial" w:cs="Arial"/>
                <w:i/>
                <w:color w:val="000000" w:themeColor="text1"/>
                <w:sz w:val="18"/>
                <w:szCs w:val="18"/>
              </w:rPr>
              <w:t xml:space="preserve"> to ensure ongoing post-project sustainability?</w:t>
            </w:r>
          </w:p>
        </w:tc>
        <w:tc>
          <w:tcPr>
            <w:tcW w:w="2409" w:type="pct"/>
            <w:tcBorders>
              <w:top w:val="dashed" w:sz="4" w:space="0" w:color="auto"/>
              <w:left w:val="single" w:sz="4" w:space="0" w:color="auto"/>
              <w:bottom w:val="single" w:sz="4" w:space="0" w:color="auto"/>
            </w:tcBorders>
          </w:tcPr>
          <w:p w14:paraId="663B008E"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140420C2" w14:textId="77777777" w:rsidTr="00191A48">
        <w:tc>
          <w:tcPr>
            <w:tcW w:w="2591" w:type="pct"/>
            <w:tcBorders>
              <w:top w:val="dashed" w:sz="4" w:space="0" w:color="auto"/>
              <w:bottom w:val="single" w:sz="4" w:space="0" w:color="auto"/>
              <w:right w:val="single" w:sz="4" w:space="0" w:color="auto"/>
            </w:tcBorders>
          </w:tcPr>
          <w:p w14:paraId="5C34B354"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color w:val="000000" w:themeColor="text1"/>
                <w:sz w:val="18"/>
                <w:szCs w:val="18"/>
              </w:rPr>
            </w:pPr>
            <w:r w:rsidRPr="00191A48">
              <w:rPr>
                <w:rFonts w:ascii="Arial" w:hAnsi="Arial" w:cs="Arial"/>
                <w:i/>
                <w:color w:val="000000" w:themeColor="text1"/>
                <w:sz w:val="18"/>
                <w:szCs w:val="18"/>
              </w:rPr>
              <w:t xml:space="preserve">What additional measures are still needed in order to ensure </w:t>
            </w:r>
            <w:r w:rsidRPr="00191A48">
              <w:rPr>
                <w:rFonts w:ascii="Arial" w:hAnsi="Arial" w:cs="Arial"/>
                <w:i/>
                <w:color w:val="000000" w:themeColor="text1"/>
                <w:sz w:val="18"/>
                <w:szCs w:val="18"/>
                <w:u w:val="single"/>
              </w:rPr>
              <w:t>long-term sustainability</w:t>
            </w:r>
            <w:r w:rsidRPr="00191A48">
              <w:rPr>
                <w:rFonts w:ascii="Arial" w:hAnsi="Arial" w:cs="Arial"/>
                <w:i/>
                <w:color w:val="000000" w:themeColor="text1"/>
                <w:sz w:val="18"/>
                <w:szCs w:val="18"/>
              </w:rPr>
              <w:t>?</w:t>
            </w:r>
          </w:p>
        </w:tc>
        <w:tc>
          <w:tcPr>
            <w:tcW w:w="2409" w:type="pct"/>
            <w:tcBorders>
              <w:top w:val="dashed" w:sz="4" w:space="0" w:color="auto"/>
              <w:left w:val="single" w:sz="4" w:space="0" w:color="auto"/>
              <w:bottom w:val="single" w:sz="4" w:space="0" w:color="auto"/>
            </w:tcBorders>
          </w:tcPr>
          <w:p w14:paraId="6CD07422" w14:textId="77777777" w:rsidR="00191A48" w:rsidRPr="00191A48" w:rsidRDefault="00191A48" w:rsidP="00191A48">
            <w:pPr>
              <w:spacing w:before="120" w:after="120"/>
              <w:rPr>
                <w:rFonts w:ascii="Arial" w:hAnsi="Arial" w:cs="Arial"/>
                <w:color w:val="000000" w:themeColor="text1"/>
                <w:sz w:val="18"/>
                <w:szCs w:val="18"/>
              </w:rPr>
            </w:pPr>
          </w:p>
        </w:tc>
      </w:tr>
      <w:tr w:rsidR="00191A48" w:rsidRPr="00191A48" w14:paraId="53031F4C" w14:textId="77777777" w:rsidTr="00191A48">
        <w:tc>
          <w:tcPr>
            <w:tcW w:w="2591" w:type="pct"/>
            <w:tcBorders>
              <w:top w:val="dashed" w:sz="4" w:space="0" w:color="auto"/>
              <w:bottom w:val="single" w:sz="4" w:space="0" w:color="auto"/>
              <w:right w:val="single" w:sz="4" w:space="0" w:color="auto"/>
            </w:tcBorders>
          </w:tcPr>
          <w:p w14:paraId="7D69753C" w14:textId="77777777" w:rsidR="00191A48" w:rsidRPr="00191A48" w:rsidRDefault="00191A48" w:rsidP="00191A48">
            <w:pPr>
              <w:pStyle w:val="ListParagraph"/>
              <w:widowControl w:val="0"/>
              <w:numPr>
                <w:ilvl w:val="0"/>
                <w:numId w:val="130"/>
              </w:numPr>
              <w:autoSpaceDE w:val="0"/>
              <w:autoSpaceDN w:val="0"/>
              <w:adjustRightInd w:val="0"/>
              <w:spacing w:before="120" w:after="120"/>
              <w:rPr>
                <w:rFonts w:ascii="Arial" w:hAnsi="Arial" w:cs="Arial"/>
                <w:i/>
                <w:color w:val="000000" w:themeColor="text1"/>
                <w:sz w:val="18"/>
                <w:szCs w:val="18"/>
              </w:rPr>
            </w:pPr>
            <w:r w:rsidRPr="00191A48">
              <w:rPr>
                <w:rFonts w:ascii="Arial" w:hAnsi="Arial" w:cs="Arial"/>
                <w:i/>
                <w:color w:val="000000" w:themeColor="text1"/>
                <w:sz w:val="18"/>
                <w:szCs w:val="18"/>
              </w:rPr>
              <w:t>Any other comments &amp; recommendations:</w:t>
            </w:r>
          </w:p>
        </w:tc>
        <w:tc>
          <w:tcPr>
            <w:tcW w:w="2409" w:type="pct"/>
            <w:tcBorders>
              <w:top w:val="dashed" w:sz="4" w:space="0" w:color="auto"/>
              <w:left w:val="single" w:sz="4" w:space="0" w:color="auto"/>
              <w:bottom w:val="single" w:sz="4" w:space="0" w:color="auto"/>
            </w:tcBorders>
          </w:tcPr>
          <w:p w14:paraId="51C378EE" w14:textId="77777777" w:rsidR="00191A48" w:rsidRPr="00191A48" w:rsidRDefault="00191A48" w:rsidP="00191A48">
            <w:pPr>
              <w:spacing w:before="120" w:after="120"/>
              <w:rPr>
                <w:rFonts w:ascii="Arial" w:hAnsi="Arial" w:cs="Arial"/>
                <w:color w:val="000000" w:themeColor="text1"/>
                <w:sz w:val="18"/>
                <w:szCs w:val="18"/>
              </w:rPr>
            </w:pPr>
          </w:p>
        </w:tc>
      </w:tr>
    </w:tbl>
    <w:p w14:paraId="39D48279" w14:textId="77777777" w:rsidR="00191A48" w:rsidRPr="00191A48" w:rsidRDefault="00191A48" w:rsidP="00191A48">
      <w:pPr>
        <w:spacing w:line="276" w:lineRule="auto"/>
        <w:jc w:val="center"/>
        <w:rPr>
          <w:rFonts w:ascii="Arial" w:hAnsi="Arial" w:cs="Arial"/>
          <w:b/>
          <w:i/>
          <w:color w:val="000000" w:themeColor="text1"/>
          <w:sz w:val="20"/>
          <w:szCs w:val="20"/>
        </w:rPr>
      </w:pPr>
    </w:p>
    <w:p w14:paraId="289E29F6" w14:textId="77777777" w:rsidR="00191A48" w:rsidRPr="00191A48" w:rsidRDefault="00191A48" w:rsidP="00191A48">
      <w:pPr>
        <w:spacing w:line="276" w:lineRule="auto"/>
        <w:jc w:val="center"/>
        <w:rPr>
          <w:rFonts w:ascii="Arial" w:hAnsi="Arial" w:cs="Arial"/>
          <w:b/>
          <w:i/>
          <w:color w:val="000000" w:themeColor="text1"/>
          <w:sz w:val="20"/>
          <w:szCs w:val="20"/>
        </w:rPr>
      </w:pPr>
      <w:r w:rsidRPr="00191A48">
        <w:rPr>
          <w:rFonts w:ascii="Arial" w:hAnsi="Arial" w:cs="Arial"/>
          <w:b/>
          <w:i/>
          <w:color w:val="000000" w:themeColor="text1"/>
          <w:sz w:val="20"/>
          <w:szCs w:val="20"/>
        </w:rPr>
        <w:t>Please feel free to add additional spaces / pages as required.</w:t>
      </w:r>
    </w:p>
    <w:p w14:paraId="56BC7937" w14:textId="77777777" w:rsidR="00191A48" w:rsidRPr="00191A48" w:rsidRDefault="00191A48" w:rsidP="00191A48">
      <w:pPr>
        <w:spacing w:line="276" w:lineRule="auto"/>
        <w:jc w:val="center"/>
        <w:rPr>
          <w:rFonts w:ascii="Arial" w:hAnsi="Arial" w:cs="Arial"/>
          <w:b/>
          <w:i/>
          <w:color w:val="000000" w:themeColor="text1"/>
          <w:sz w:val="20"/>
          <w:szCs w:val="20"/>
        </w:rPr>
      </w:pPr>
    </w:p>
    <w:p w14:paraId="17830B53" w14:textId="77777777" w:rsidR="00191A48" w:rsidRPr="00191A48" w:rsidRDefault="00191A48" w:rsidP="00191A48">
      <w:pPr>
        <w:spacing w:line="276" w:lineRule="auto"/>
        <w:jc w:val="center"/>
        <w:rPr>
          <w:rFonts w:ascii="Arial" w:hAnsi="Arial" w:cs="Arial"/>
          <w:color w:val="000000" w:themeColor="text1"/>
          <w:sz w:val="20"/>
          <w:szCs w:val="20"/>
        </w:rPr>
      </w:pPr>
      <w:r w:rsidRPr="00191A48">
        <w:rPr>
          <w:rFonts w:ascii="Arial" w:hAnsi="Arial" w:cs="Arial"/>
          <w:color w:val="000000" w:themeColor="text1"/>
          <w:sz w:val="20"/>
          <w:szCs w:val="20"/>
        </w:rPr>
        <w:t xml:space="preserve">Please complete and email to </w:t>
      </w:r>
      <w:hyperlink r:id="rId50" w:history="1">
        <w:r w:rsidRPr="00191A48">
          <w:rPr>
            <w:rStyle w:val="Hyperlink"/>
            <w:rFonts w:ascii="Arial" w:hAnsi="Arial" w:cs="Arial"/>
            <w:color w:val="000000" w:themeColor="text1"/>
            <w:sz w:val="20"/>
            <w:szCs w:val="20"/>
          </w:rPr>
          <w:t>central@eco-strategic.com</w:t>
        </w:r>
      </w:hyperlink>
      <w:r w:rsidRPr="00191A48">
        <w:rPr>
          <w:rFonts w:ascii="Arial" w:hAnsi="Arial" w:cs="Arial"/>
          <w:color w:val="000000" w:themeColor="text1"/>
          <w:sz w:val="20"/>
          <w:szCs w:val="20"/>
        </w:rPr>
        <w:t xml:space="preserve"> before cob </w:t>
      </w:r>
      <w:r w:rsidRPr="00191A48">
        <w:rPr>
          <w:rFonts w:ascii="Arial" w:hAnsi="Arial" w:cs="Arial"/>
          <w:b/>
          <w:color w:val="000000" w:themeColor="text1"/>
          <w:sz w:val="20"/>
          <w:szCs w:val="20"/>
          <w:u w:val="single"/>
        </w:rPr>
        <w:t>Friday 23 March 2018</w:t>
      </w:r>
      <w:r w:rsidRPr="00191A48">
        <w:rPr>
          <w:rFonts w:ascii="Arial" w:hAnsi="Arial" w:cs="Arial"/>
          <w:color w:val="000000" w:themeColor="text1"/>
          <w:sz w:val="20"/>
          <w:szCs w:val="20"/>
        </w:rPr>
        <w:t>.</w:t>
      </w:r>
    </w:p>
    <w:p w14:paraId="6AAD7920" w14:textId="0EE7EF84" w:rsidR="00306ADF" w:rsidRDefault="002912E4" w:rsidP="00667047">
      <w:pPr>
        <w:pStyle w:val="Heading2"/>
        <w:spacing w:before="0"/>
      </w:pPr>
      <w:bookmarkStart w:id="47" w:name="_Toc389486590"/>
      <w:r>
        <w:t>Annex 4</w:t>
      </w:r>
      <w:r w:rsidR="00F376EF">
        <w:t xml:space="preserve">: </w:t>
      </w:r>
      <w:r>
        <w:t>YSLME Stakeholders and those</w:t>
      </w:r>
      <w:r w:rsidR="00306ADF" w:rsidRPr="00680985">
        <w:t xml:space="preserve"> interviewed</w:t>
      </w:r>
      <w:bookmarkEnd w:id="47"/>
    </w:p>
    <w:p w14:paraId="72DC5DA3" w14:textId="666B862B" w:rsidR="002912E4" w:rsidRPr="00423E78" w:rsidRDefault="00423E78" w:rsidP="00423E78">
      <w:pPr>
        <w:spacing w:before="120"/>
        <w:rPr>
          <w:rFonts w:asciiTheme="majorHAnsi" w:hAnsiTheme="majorHAnsi"/>
          <w:sz w:val="20"/>
          <w:szCs w:val="20"/>
        </w:rPr>
      </w:pPr>
      <w:r w:rsidRPr="00423E78">
        <w:rPr>
          <w:rFonts w:asciiTheme="majorHAnsi" w:hAnsiTheme="majorHAnsi"/>
          <w:sz w:val="20"/>
          <w:szCs w:val="20"/>
        </w:rPr>
        <w:t>[</w:t>
      </w:r>
      <w:proofErr w:type="gramStart"/>
      <w:r w:rsidRPr="00423E78">
        <w:rPr>
          <w:rFonts w:asciiTheme="majorHAnsi" w:hAnsiTheme="majorHAnsi"/>
          <w:sz w:val="20"/>
          <w:szCs w:val="20"/>
        </w:rPr>
        <w:t>those</w:t>
      </w:r>
      <w:proofErr w:type="gramEnd"/>
      <w:r w:rsidRPr="00423E78">
        <w:rPr>
          <w:rFonts w:asciiTheme="majorHAnsi" w:hAnsiTheme="majorHAnsi"/>
          <w:sz w:val="20"/>
          <w:szCs w:val="20"/>
        </w:rPr>
        <w:t xml:space="preserve"> interviewed are highlighted in </w:t>
      </w:r>
      <w:r w:rsidRPr="00DF3B28">
        <w:rPr>
          <w:rFonts w:asciiTheme="majorHAnsi" w:hAnsiTheme="majorHAnsi"/>
          <w:b/>
          <w:sz w:val="20"/>
          <w:szCs w:val="20"/>
          <w:highlight w:val="yellow"/>
        </w:rPr>
        <w:t>yellow</w:t>
      </w:r>
      <w:r w:rsidRPr="00423E78">
        <w:rPr>
          <w:rFonts w:asciiTheme="majorHAnsi" w:hAnsiTheme="majorHAnsi"/>
          <w:sz w:val="20"/>
          <w:szCs w:val="20"/>
        </w:rPr>
        <w:t>]</w:t>
      </w:r>
    </w:p>
    <w:p w14:paraId="6F08A556" w14:textId="311B028F" w:rsidR="00423E78" w:rsidRDefault="00423E78" w:rsidP="002912E4"/>
    <w:tbl>
      <w:tblPr>
        <w:tblStyle w:val="TableGrid"/>
        <w:tblW w:w="0" w:type="auto"/>
        <w:tblLook w:val="04A0" w:firstRow="1" w:lastRow="0" w:firstColumn="1" w:lastColumn="0" w:noHBand="0" w:noVBand="1"/>
      </w:tblPr>
      <w:tblGrid>
        <w:gridCol w:w="2040"/>
        <w:gridCol w:w="2728"/>
        <w:gridCol w:w="4490"/>
      </w:tblGrid>
      <w:tr w:rsidR="00423E78" w:rsidRPr="006B0B0B" w14:paraId="1D099C8E" w14:textId="77777777" w:rsidTr="00FA1657">
        <w:tc>
          <w:tcPr>
            <w:tcW w:w="2040" w:type="dxa"/>
            <w:vMerge w:val="restart"/>
            <w:shd w:val="clear" w:color="auto" w:fill="F2F2F2" w:themeFill="background1" w:themeFillShade="F2"/>
          </w:tcPr>
          <w:p w14:paraId="22FA408A" w14:textId="77777777" w:rsidR="00423E78" w:rsidRPr="006B0B0B" w:rsidRDefault="00423E78" w:rsidP="00FA1657">
            <w:pPr>
              <w:rPr>
                <w:rFonts w:asciiTheme="majorHAnsi" w:hAnsiTheme="majorHAnsi" w:cs="Arial"/>
                <w:b/>
                <w:sz w:val="16"/>
                <w:szCs w:val="16"/>
              </w:rPr>
            </w:pPr>
          </w:p>
          <w:p w14:paraId="758AACFF"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INTERNATIONAL / </w:t>
            </w:r>
          </w:p>
          <w:p w14:paraId="641B9BAF"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REGIONAL /</w:t>
            </w:r>
          </w:p>
          <w:p w14:paraId="12307BE4"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UN:</w:t>
            </w:r>
          </w:p>
        </w:tc>
        <w:tc>
          <w:tcPr>
            <w:tcW w:w="2728" w:type="dxa"/>
          </w:tcPr>
          <w:p w14:paraId="690DA235"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u w:val="single"/>
              </w:rPr>
              <w:t>UNDP Regional</w:t>
            </w:r>
            <w:r w:rsidRPr="006B0B0B">
              <w:rPr>
                <w:rFonts w:asciiTheme="majorHAnsi" w:hAnsiTheme="majorHAnsi" w:cs="Arial"/>
                <w:b/>
                <w:sz w:val="16"/>
                <w:szCs w:val="16"/>
              </w:rPr>
              <w:t>:</w:t>
            </w:r>
          </w:p>
        </w:tc>
        <w:tc>
          <w:tcPr>
            <w:tcW w:w="0" w:type="auto"/>
            <w:tcBorders>
              <w:bottom w:val="single" w:sz="4" w:space="0" w:color="auto"/>
            </w:tcBorders>
            <w:shd w:val="clear" w:color="auto" w:fill="FFFF00"/>
          </w:tcPr>
          <w:p w14:paraId="4B14B6ED" w14:textId="65D895E3" w:rsidR="00423E78" w:rsidRPr="006B0B0B" w:rsidRDefault="00B5225C" w:rsidP="00FA1657">
            <w:pPr>
              <w:rPr>
                <w:rFonts w:asciiTheme="majorHAnsi" w:hAnsiTheme="majorHAnsi" w:cs="Arial"/>
                <w:b/>
                <w:sz w:val="16"/>
                <w:szCs w:val="16"/>
              </w:rPr>
            </w:pPr>
            <w:r>
              <w:rPr>
                <w:rFonts w:asciiTheme="majorHAnsi" w:hAnsiTheme="majorHAnsi" w:cs="Arial"/>
                <w:b/>
                <w:sz w:val="16"/>
                <w:szCs w:val="16"/>
              </w:rPr>
              <w:t>M</w:t>
            </w:r>
            <w:r w:rsidR="00423E78" w:rsidRPr="006B0B0B">
              <w:rPr>
                <w:rFonts w:asciiTheme="majorHAnsi" w:hAnsiTheme="majorHAnsi" w:cs="Arial"/>
                <w:b/>
                <w:sz w:val="16"/>
                <w:szCs w:val="16"/>
              </w:rPr>
              <w:t>r. Jose PADILLA</w:t>
            </w:r>
          </w:p>
          <w:p w14:paraId="74BA7C9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Regional Technical Adviser</w:t>
            </w:r>
          </w:p>
          <w:p w14:paraId="314B56B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Coasts, Marine &amp; Waters</w:t>
            </w:r>
          </w:p>
          <w:p w14:paraId="3249C567"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UNDP Regional Hub Bangkok</w:t>
            </w:r>
          </w:p>
          <w:p w14:paraId="5326D8FB" w14:textId="77777777" w:rsidR="00423E78" w:rsidRPr="006B0B0B" w:rsidRDefault="00BC3AA5" w:rsidP="00FA1657">
            <w:pPr>
              <w:rPr>
                <w:rFonts w:asciiTheme="majorHAnsi" w:hAnsiTheme="majorHAnsi" w:cs="Arial"/>
                <w:sz w:val="16"/>
                <w:szCs w:val="16"/>
              </w:rPr>
            </w:pPr>
            <w:hyperlink r:id="rId51" w:history="1">
              <w:r w:rsidR="00423E78" w:rsidRPr="006B0B0B">
                <w:rPr>
                  <w:rStyle w:val="Hyperlink"/>
                  <w:rFonts w:asciiTheme="majorHAnsi" w:hAnsiTheme="majorHAnsi" w:cs="Arial"/>
                  <w:sz w:val="16"/>
                  <w:szCs w:val="16"/>
                </w:rPr>
                <w:t>jose.padilla@undp.org</w:t>
              </w:r>
            </w:hyperlink>
          </w:p>
          <w:p w14:paraId="145F09DA" w14:textId="4CB4E2F7" w:rsidR="00423E78" w:rsidRPr="006B0B0B" w:rsidRDefault="00A051BF" w:rsidP="00FA1657">
            <w:pPr>
              <w:rPr>
                <w:rFonts w:asciiTheme="majorHAnsi" w:hAnsiTheme="majorHAnsi" w:cs="Arial"/>
                <w:b/>
                <w:sz w:val="16"/>
                <w:szCs w:val="16"/>
                <w:u w:val="single"/>
              </w:rPr>
            </w:pPr>
            <w:r>
              <w:rPr>
                <w:rFonts w:asciiTheme="majorHAnsi" w:hAnsiTheme="majorHAnsi" w:cs="Arial"/>
                <w:b/>
                <w:sz w:val="16"/>
                <w:szCs w:val="16"/>
                <w:u w:val="single"/>
              </w:rPr>
              <w:t>(</w:t>
            </w:r>
            <w:proofErr w:type="gramStart"/>
            <w:r>
              <w:rPr>
                <w:rFonts w:asciiTheme="majorHAnsi" w:hAnsiTheme="majorHAnsi" w:cs="Arial"/>
                <w:b/>
                <w:sz w:val="16"/>
                <w:szCs w:val="16"/>
                <w:u w:val="single"/>
              </w:rPr>
              <w:t>consulted</w:t>
            </w:r>
            <w:proofErr w:type="gramEnd"/>
            <w:r>
              <w:rPr>
                <w:rFonts w:asciiTheme="majorHAnsi" w:hAnsiTheme="majorHAnsi" w:cs="Arial"/>
                <w:b/>
                <w:sz w:val="16"/>
                <w:szCs w:val="16"/>
                <w:u w:val="single"/>
              </w:rPr>
              <w:t xml:space="preserve"> via Skype)</w:t>
            </w:r>
          </w:p>
        </w:tc>
      </w:tr>
      <w:tr w:rsidR="00423E78" w:rsidRPr="006B0B0B" w14:paraId="0205A8CE" w14:textId="77777777" w:rsidTr="00FA1657">
        <w:tc>
          <w:tcPr>
            <w:tcW w:w="2040" w:type="dxa"/>
            <w:vMerge/>
            <w:shd w:val="clear" w:color="auto" w:fill="F2F2F2" w:themeFill="background1" w:themeFillShade="F2"/>
          </w:tcPr>
          <w:p w14:paraId="14C7BB72" w14:textId="77777777" w:rsidR="00423E78" w:rsidRPr="006B0B0B" w:rsidRDefault="00423E78" w:rsidP="00FA1657">
            <w:pPr>
              <w:rPr>
                <w:rFonts w:asciiTheme="majorHAnsi" w:hAnsiTheme="majorHAnsi" w:cs="Arial"/>
                <w:b/>
                <w:sz w:val="16"/>
                <w:szCs w:val="16"/>
                <w:u w:val="single"/>
              </w:rPr>
            </w:pPr>
          </w:p>
        </w:tc>
        <w:tc>
          <w:tcPr>
            <w:tcW w:w="2728" w:type="dxa"/>
            <w:vMerge w:val="restart"/>
          </w:tcPr>
          <w:p w14:paraId="4D6EBF4F"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u w:val="single"/>
              </w:rPr>
              <w:t>UNDP China Country Office (CO)</w:t>
            </w:r>
            <w:r w:rsidRPr="006B0B0B">
              <w:rPr>
                <w:rFonts w:asciiTheme="majorHAnsi" w:hAnsiTheme="majorHAnsi" w:cs="Arial"/>
                <w:b/>
                <w:sz w:val="16"/>
                <w:szCs w:val="16"/>
              </w:rPr>
              <w:t>:</w:t>
            </w:r>
          </w:p>
        </w:tc>
        <w:tc>
          <w:tcPr>
            <w:tcW w:w="0" w:type="auto"/>
            <w:tcBorders>
              <w:bottom w:val="dashed" w:sz="4" w:space="0" w:color="auto"/>
            </w:tcBorders>
            <w:shd w:val="clear" w:color="auto" w:fill="FFFF00"/>
          </w:tcPr>
          <w:p w14:paraId="2CAE0AB3"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Chaode</w:t>
            </w:r>
            <w:proofErr w:type="spellEnd"/>
            <w:r w:rsidRPr="006B0B0B">
              <w:rPr>
                <w:rFonts w:asciiTheme="majorHAnsi" w:hAnsiTheme="majorHAnsi" w:cs="Arial"/>
                <w:b/>
                <w:sz w:val="16"/>
                <w:szCs w:val="16"/>
              </w:rPr>
              <w:t xml:space="preserve"> MA</w:t>
            </w:r>
          </w:p>
          <w:p w14:paraId="2BDD3611" w14:textId="77777777"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Programme</w:t>
            </w:r>
            <w:proofErr w:type="spellEnd"/>
            <w:r w:rsidRPr="006B0B0B">
              <w:rPr>
                <w:rFonts w:asciiTheme="majorHAnsi" w:hAnsiTheme="majorHAnsi" w:cs="Arial"/>
                <w:sz w:val="16"/>
                <w:szCs w:val="16"/>
              </w:rPr>
              <w:t xml:space="preserve"> Director</w:t>
            </w:r>
          </w:p>
          <w:p w14:paraId="606FF720"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Biodiversity &amp; Ecosystems</w:t>
            </w:r>
          </w:p>
          <w:p w14:paraId="4268755F"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UNDP China</w:t>
            </w:r>
          </w:p>
          <w:p w14:paraId="3C6B82D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Beijing</w:t>
            </w:r>
          </w:p>
          <w:p w14:paraId="03868CCE" w14:textId="77777777" w:rsidR="00423E78" w:rsidRPr="006B0B0B" w:rsidRDefault="00BC3AA5" w:rsidP="00FA1657">
            <w:pPr>
              <w:rPr>
                <w:rFonts w:asciiTheme="majorHAnsi" w:hAnsiTheme="majorHAnsi" w:cs="Arial"/>
                <w:sz w:val="16"/>
                <w:szCs w:val="16"/>
                <w:u w:val="single"/>
              </w:rPr>
            </w:pPr>
            <w:hyperlink r:id="rId52" w:history="1">
              <w:r w:rsidR="00423E78" w:rsidRPr="006B0B0B">
                <w:rPr>
                  <w:rStyle w:val="Hyperlink"/>
                  <w:rFonts w:asciiTheme="majorHAnsi" w:hAnsiTheme="majorHAnsi" w:cs="Arial"/>
                  <w:sz w:val="16"/>
                  <w:szCs w:val="16"/>
                </w:rPr>
                <w:t>chaode.ma@undp.org</w:t>
              </w:r>
            </w:hyperlink>
            <w:r w:rsidR="00423E78" w:rsidRPr="006B0B0B">
              <w:rPr>
                <w:rFonts w:asciiTheme="majorHAnsi" w:hAnsiTheme="majorHAnsi" w:cs="Arial"/>
                <w:sz w:val="16"/>
                <w:szCs w:val="16"/>
                <w:u w:val="single"/>
              </w:rPr>
              <w:t xml:space="preserve"> </w:t>
            </w:r>
          </w:p>
          <w:p w14:paraId="5BD47E7F" w14:textId="460FEC29" w:rsidR="00423E78" w:rsidRPr="006B0B0B" w:rsidRDefault="00A051BF" w:rsidP="00FA1657">
            <w:pPr>
              <w:rPr>
                <w:rFonts w:asciiTheme="majorHAnsi" w:hAnsiTheme="majorHAnsi" w:cs="Arial"/>
                <w:b/>
                <w:sz w:val="16"/>
                <w:szCs w:val="16"/>
                <w:u w:val="single"/>
              </w:rPr>
            </w:pPr>
            <w:r>
              <w:rPr>
                <w:rFonts w:asciiTheme="majorHAnsi" w:hAnsiTheme="majorHAnsi" w:cs="Arial"/>
                <w:b/>
                <w:sz w:val="16"/>
                <w:szCs w:val="16"/>
                <w:u w:val="single"/>
              </w:rPr>
              <w:t>(</w:t>
            </w:r>
            <w:proofErr w:type="gramStart"/>
            <w:r>
              <w:rPr>
                <w:rFonts w:asciiTheme="majorHAnsi" w:hAnsiTheme="majorHAnsi" w:cs="Arial"/>
                <w:b/>
                <w:sz w:val="16"/>
                <w:szCs w:val="16"/>
                <w:u w:val="single"/>
              </w:rPr>
              <w:t>consulted</w:t>
            </w:r>
            <w:proofErr w:type="gramEnd"/>
            <w:r>
              <w:rPr>
                <w:rFonts w:asciiTheme="majorHAnsi" w:hAnsiTheme="majorHAnsi" w:cs="Arial"/>
                <w:b/>
                <w:sz w:val="16"/>
                <w:szCs w:val="16"/>
                <w:u w:val="single"/>
              </w:rPr>
              <w:t xml:space="preserve"> via Skype)</w:t>
            </w:r>
          </w:p>
        </w:tc>
      </w:tr>
      <w:tr w:rsidR="00423E78" w:rsidRPr="006B0B0B" w14:paraId="34DB90B5" w14:textId="77777777" w:rsidTr="00FA1657">
        <w:tc>
          <w:tcPr>
            <w:tcW w:w="2040" w:type="dxa"/>
            <w:vMerge/>
            <w:shd w:val="clear" w:color="auto" w:fill="F2F2F2" w:themeFill="background1" w:themeFillShade="F2"/>
          </w:tcPr>
          <w:p w14:paraId="2E299212" w14:textId="77777777" w:rsidR="00423E78" w:rsidRPr="006B0B0B" w:rsidRDefault="00423E78" w:rsidP="00FA1657">
            <w:pPr>
              <w:rPr>
                <w:rFonts w:asciiTheme="majorHAnsi" w:hAnsiTheme="majorHAnsi" w:cs="Arial"/>
                <w:b/>
                <w:sz w:val="16"/>
                <w:szCs w:val="16"/>
                <w:u w:val="single"/>
              </w:rPr>
            </w:pPr>
          </w:p>
        </w:tc>
        <w:tc>
          <w:tcPr>
            <w:tcW w:w="2728" w:type="dxa"/>
            <w:vMerge/>
          </w:tcPr>
          <w:p w14:paraId="0BD58EF7"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1ADA5CB8" w14:textId="40FB236B"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Ms. Xinhua Z</w:t>
            </w:r>
            <w:r w:rsidR="003169F4">
              <w:rPr>
                <w:rFonts w:asciiTheme="majorHAnsi" w:hAnsiTheme="majorHAnsi" w:cs="Arial"/>
                <w:b/>
                <w:sz w:val="16"/>
                <w:szCs w:val="16"/>
              </w:rPr>
              <w:t>HAO</w:t>
            </w:r>
          </w:p>
          <w:p w14:paraId="4623C128" w14:textId="77777777"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Programme</w:t>
            </w:r>
            <w:proofErr w:type="spellEnd"/>
            <w:r w:rsidRPr="006B0B0B">
              <w:rPr>
                <w:rFonts w:asciiTheme="majorHAnsi" w:hAnsiTheme="majorHAnsi" w:cs="Arial"/>
                <w:sz w:val="16"/>
                <w:szCs w:val="16"/>
              </w:rPr>
              <w:t xml:space="preserve"> Associate</w:t>
            </w:r>
          </w:p>
          <w:p w14:paraId="64B5EBDA"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Energy &amp; Environment</w:t>
            </w:r>
          </w:p>
          <w:p w14:paraId="3225FF9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UNDP China</w:t>
            </w:r>
          </w:p>
          <w:p w14:paraId="76CBCF59"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Beijing</w:t>
            </w:r>
          </w:p>
          <w:p w14:paraId="03DE74B5" w14:textId="77777777" w:rsidR="00423E78" w:rsidRPr="006B0B0B" w:rsidRDefault="00BC3AA5" w:rsidP="00FA1657">
            <w:pPr>
              <w:rPr>
                <w:rFonts w:asciiTheme="majorHAnsi" w:hAnsiTheme="majorHAnsi" w:cs="Arial"/>
                <w:sz w:val="16"/>
                <w:szCs w:val="16"/>
                <w:u w:val="single"/>
              </w:rPr>
            </w:pPr>
            <w:hyperlink r:id="rId53" w:history="1">
              <w:r w:rsidR="00423E78" w:rsidRPr="006B0B0B">
                <w:rPr>
                  <w:rStyle w:val="Hyperlink"/>
                  <w:rFonts w:asciiTheme="majorHAnsi" w:hAnsiTheme="majorHAnsi" w:cs="Arial"/>
                  <w:sz w:val="16"/>
                  <w:szCs w:val="16"/>
                </w:rPr>
                <w:t>xinhua.zhao@undp.org</w:t>
              </w:r>
            </w:hyperlink>
            <w:r w:rsidR="00423E78" w:rsidRPr="006B0B0B">
              <w:rPr>
                <w:rFonts w:asciiTheme="majorHAnsi" w:hAnsiTheme="majorHAnsi" w:cs="Arial"/>
                <w:sz w:val="16"/>
                <w:szCs w:val="16"/>
                <w:u w:val="single"/>
              </w:rPr>
              <w:t xml:space="preserve"> </w:t>
            </w:r>
          </w:p>
          <w:p w14:paraId="08300279" w14:textId="77777777" w:rsidR="00423E78" w:rsidRPr="006B0B0B" w:rsidRDefault="00423E78" w:rsidP="00FA1657">
            <w:pPr>
              <w:rPr>
                <w:rFonts w:asciiTheme="majorHAnsi" w:hAnsiTheme="majorHAnsi" w:cs="Arial"/>
                <w:b/>
                <w:sz w:val="16"/>
                <w:szCs w:val="16"/>
                <w:u w:val="single"/>
              </w:rPr>
            </w:pPr>
          </w:p>
        </w:tc>
      </w:tr>
      <w:tr w:rsidR="00423E78" w:rsidRPr="006B0B0B" w14:paraId="0C40057F" w14:textId="77777777" w:rsidTr="00FA1657">
        <w:tc>
          <w:tcPr>
            <w:tcW w:w="2040" w:type="dxa"/>
            <w:vMerge/>
            <w:shd w:val="clear" w:color="auto" w:fill="F2F2F2" w:themeFill="background1" w:themeFillShade="F2"/>
          </w:tcPr>
          <w:p w14:paraId="664B44CC" w14:textId="77777777" w:rsidR="00423E78" w:rsidRPr="006B0B0B" w:rsidRDefault="00423E78" w:rsidP="00FA1657">
            <w:pPr>
              <w:rPr>
                <w:rFonts w:asciiTheme="majorHAnsi" w:hAnsiTheme="majorHAnsi" w:cs="Arial"/>
                <w:b/>
                <w:sz w:val="16"/>
                <w:szCs w:val="16"/>
                <w:u w:val="single"/>
              </w:rPr>
            </w:pPr>
          </w:p>
        </w:tc>
        <w:tc>
          <w:tcPr>
            <w:tcW w:w="2728" w:type="dxa"/>
            <w:vMerge/>
          </w:tcPr>
          <w:p w14:paraId="709B262A"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0B141438" w14:textId="7D8AA6AB" w:rsidR="00423E78" w:rsidRPr="006B0B0B" w:rsidRDefault="00423E78" w:rsidP="00FA1657">
            <w:pPr>
              <w:rPr>
                <w:rFonts w:asciiTheme="majorHAnsi" w:hAnsiTheme="majorHAnsi" w:cs="Arial"/>
                <w:b/>
                <w:sz w:val="16"/>
                <w:szCs w:val="16"/>
              </w:rPr>
            </w:pPr>
            <w:proofErr w:type="spellStart"/>
            <w:r w:rsidRPr="006B0B0B">
              <w:rPr>
                <w:rFonts w:asciiTheme="majorHAnsi" w:hAnsiTheme="majorHAnsi" w:cs="Arial"/>
                <w:b/>
                <w:sz w:val="16"/>
                <w:szCs w:val="16"/>
              </w:rPr>
              <w:t>Ms</w:t>
            </w:r>
            <w:proofErr w:type="spellEnd"/>
            <w:r w:rsidRPr="006B0B0B">
              <w:rPr>
                <w:rFonts w:asciiTheme="majorHAnsi" w:hAnsiTheme="majorHAnsi" w:cs="Arial"/>
                <w:b/>
                <w:sz w:val="16"/>
                <w:szCs w:val="16"/>
              </w:rPr>
              <w:t xml:space="preserve"> Cheng Z</w:t>
            </w:r>
            <w:r w:rsidR="00AE4B0B">
              <w:rPr>
                <w:rFonts w:asciiTheme="majorHAnsi" w:hAnsiTheme="majorHAnsi" w:cs="Arial"/>
                <w:b/>
                <w:sz w:val="16"/>
                <w:szCs w:val="16"/>
              </w:rPr>
              <w:t>HENG</w:t>
            </w:r>
          </w:p>
          <w:p w14:paraId="1C585EAB" w14:textId="77777777"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Programme</w:t>
            </w:r>
            <w:proofErr w:type="spellEnd"/>
            <w:r w:rsidRPr="006B0B0B">
              <w:rPr>
                <w:rFonts w:asciiTheme="majorHAnsi" w:hAnsiTheme="majorHAnsi" w:cs="Arial"/>
                <w:sz w:val="16"/>
                <w:szCs w:val="16"/>
              </w:rPr>
              <w:t xml:space="preserve"> Assistant</w:t>
            </w:r>
          </w:p>
          <w:p w14:paraId="0534940D"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Energy &amp; Environment</w:t>
            </w:r>
          </w:p>
          <w:p w14:paraId="4D20669A"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UNDP China</w:t>
            </w:r>
          </w:p>
          <w:p w14:paraId="6F0CFE67"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Beijing</w:t>
            </w:r>
          </w:p>
          <w:p w14:paraId="6088BB2A" w14:textId="77777777" w:rsidR="00423E78" w:rsidRPr="006B0B0B" w:rsidRDefault="00BC3AA5" w:rsidP="00FA1657">
            <w:pPr>
              <w:rPr>
                <w:rFonts w:asciiTheme="majorHAnsi" w:hAnsiTheme="majorHAnsi" w:cs="Arial"/>
                <w:sz w:val="16"/>
                <w:szCs w:val="16"/>
                <w:u w:val="single"/>
              </w:rPr>
            </w:pPr>
            <w:hyperlink r:id="rId54" w:history="1">
              <w:r w:rsidR="00423E78" w:rsidRPr="006B0B0B">
                <w:rPr>
                  <w:rStyle w:val="Hyperlink"/>
                  <w:rFonts w:asciiTheme="majorHAnsi" w:hAnsiTheme="majorHAnsi" w:cs="Arial"/>
                  <w:sz w:val="16"/>
                  <w:szCs w:val="16"/>
                </w:rPr>
                <w:t>cheng.zheng@undp.org</w:t>
              </w:r>
            </w:hyperlink>
          </w:p>
          <w:p w14:paraId="78811CEF" w14:textId="77777777" w:rsidR="00423E78" w:rsidRPr="006B0B0B" w:rsidRDefault="00423E78" w:rsidP="00FA1657">
            <w:pPr>
              <w:rPr>
                <w:rFonts w:asciiTheme="majorHAnsi" w:hAnsiTheme="majorHAnsi" w:cs="Arial"/>
                <w:b/>
                <w:sz w:val="16"/>
                <w:szCs w:val="16"/>
                <w:u w:val="single"/>
              </w:rPr>
            </w:pPr>
          </w:p>
        </w:tc>
      </w:tr>
      <w:tr w:rsidR="00423E78" w:rsidRPr="006B0B0B" w14:paraId="2AE20167" w14:textId="77777777" w:rsidTr="00FA1657">
        <w:tc>
          <w:tcPr>
            <w:tcW w:w="2040" w:type="dxa"/>
            <w:vMerge/>
            <w:shd w:val="clear" w:color="auto" w:fill="F2F2F2" w:themeFill="background1" w:themeFillShade="F2"/>
          </w:tcPr>
          <w:p w14:paraId="0F1F989B" w14:textId="77777777" w:rsidR="00423E78" w:rsidRPr="006B0B0B" w:rsidRDefault="00423E78" w:rsidP="00FA1657">
            <w:pPr>
              <w:rPr>
                <w:rFonts w:asciiTheme="majorHAnsi" w:hAnsiTheme="majorHAnsi" w:cs="Arial"/>
                <w:b/>
                <w:sz w:val="16"/>
                <w:szCs w:val="16"/>
                <w:u w:val="single"/>
              </w:rPr>
            </w:pPr>
          </w:p>
        </w:tc>
        <w:tc>
          <w:tcPr>
            <w:tcW w:w="2728" w:type="dxa"/>
            <w:vMerge w:val="restart"/>
          </w:tcPr>
          <w:p w14:paraId="4A2E2004" w14:textId="4B28F66A"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u w:val="single"/>
              </w:rPr>
              <w:t xml:space="preserve">UNDP </w:t>
            </w:r>
            <w:r w:rsidR="0041647C">
              <w:rPr>
                <w:rFonts w:asciiTheme="majorHAnsi" w:hAnsiTheme="majorHAnsi" w:cs="Arial"/>
                <w:b/>
                <w:sz w:val="16"/>
                <w:szCs w:val="16"/>
                <w:u w:val="single"/>
              </w:rPr>
              <w:t>ROK</w:t>
            </w:r>
            <w:r w:rsidRPr="006B0B0B">
              <w:rPr>
                <w:rFonts w:asciiTheme="majorHAnsi" w:hAnsiTheme="majorHAnsi" w:cs="Arial"/>
                <w:b/>
                <w:sz w:val="16"/>
                <w:szCs w:val="16"/>
                <w:u w:val="single"/>
              </w:rPr>
              <w:t xml:space="preserve"> Country Office (CO)</w:t>
            </w:r>
            <w:r w:rsidRPr="006B0B0B">
              <w:rPr>
                <w:rFonts w:asciiTheme="majorHAnsi" w:hAnsiTheme="majorHAnsi" w:cs="Arial"/>
                <w:b/>
                <w:sz w:val="16"/>
                <w:szCs w:val="16"/>
              </w:rPr>
              <w:t>:</w:t>
            </w:r>
          </w:p>
          <w:p w14:paraId="668F0BA6" w14:textId="77777777" w:rsidR="00423E78" w:rsidRPr="006B0B0B" w:rsidRDefault="00423E78" w:rsidP="00FA1657">
            <w:pPr>
              <w:rPr>
                <w:rFonts w:asciiTheme="majorHAnsi" w:hAnsiTheme="majorHAnsi" w:cs="Arial"/>
                <w:b/>
                <w:sz w:val="16"/>
                <w:szCs w:val="16"/>
                <w:u w:val="single"/>
              </w:rPr>
            </w:pPr>
          </w:p>
        </w:tc>
        <w:tc>
          <w:tcPr>
            <w:tcW w:w="0" w:type="auto"/>
            <w:tcBorders>
              <w:bottom w:val="dashed" w:sz="4" w:space="0" w:color="auto"/>
            </w:tcBorders>
          </w:tcPr>
          <w:p w14:paraId="18BEC31D" w14:textId="7D8229EE"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Balazs</w:t>
            </w:r>
            <w:proofErr w:type="spellEnd"/>
            <w:r w:rsidRPr="006B0B0B">
              <w:rPr>
                <w:rFonts w:asciiTheme="majorHAnsi" w:hAnsiTheme="majorHAnsi" w:cs="Arial"/>
                <w:b/>
                <w:sz w:val="16"/>
                <w:szCs w:val="16"/>
              </w:rPr>
              <w:t xml:space="preserve"> H</w:t>
            </w:r>
            <w:r w:rsidR="00AE4B0B">
              <w:rPr>
                <w:rFonts w:asciiTheme="majorHAnsi" w:hAnsiTheme="majorHAnsi" w:cs="Arial"/>
                <w:b/>
                <w:sz w:val="16"/>
                <w:szCs w:val="16"/>
              </w:rPr>
              <w:t>ORVATH</w:t>
            </w:r>
          </w:p>
          <w:p w14:paraId="694FE0E9"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Director</w:t>
            </w:r>
          </w:p>
          <w:p w14:paraId="38743F6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UNDP Seoul Policy Center</w:t>
            </w:r>
          </w:p>
          <w:p w14:paraId="5EB06C4A"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Seoul</w:t>
            </w:r>
          </w:p>
          <w:p w14:paraId="31373CFC" w14:textId="77777777" w:rsidR="00423E78" w:rsidRPr="006B0B0B" w:rsidRDefault="00BC3AA5" w:rsidP="00FA1657">
            <w:pPr>
              <w:rPr>
                <w:rFonts w:asciiTheme="majorHAnsi" w:hAnsiTheme="majorHAnsi" w:cs="Arial"/>
                <w:sz w:val="16"/>
                <w:szCs w:val="16"/>
                <w:u w:val="single"/>
              </w:rPr>
            </w:pPr>
            <w:hyperlink r:id="rId55" w:history="1">
              <w:r w:rsidR="00423E78" w:rsidRPr="006B0B0B">
                <w:rPr>
                  <w:rStyle w:val="Hyperlink"/>
                  <w:rFonts w:asciiTheme="majorHAnsi" w:hAnsiTheme="majorHAnsi" w:cs="Arial"/>
                  <w:sz w:val="16"/>
                  <w:szCs w:val="16"/>
                </w:rPr>
                <w:t>balazs.horvath@undp.org</w:t>
              </w:r>
            </w:hyperlink>
          </w:p>
          <w:p w14:paraId="2F2B4AD1" w14:textId="77777777" w:rsidR="00423E78" w:rsidRPr="006B0B0B" w:rsidRDefault="00423E78" w:rsidP="00FA1657">
            <w:pPr>
              <w:rPr>
                <w:rFonts w:asciiTheme="majorHAnsi" w:hAnsiTheme="majorHAnsi" w:cs="Arial"/>
                <w:color w:val="FF0000"/>
                <w:sz w:val="16"/>
                <w:szCs w:val="16"/>
              </w:rPr>
            </w:pPr>
          </w:p>
        </w:tc>
      </w:tr>
      <w:tr w:rsidR="00423E78" w:rsidRPr="006B0B0B" w14:paraId="10D2E5D9" w14:textId="77777777" w:rsidTr="00FA1657">
        <w:tc>
          <w:tcPr>
            <w:tcW w:w="2040" w:type="dxa"/>
            <w:vMerge/>
            <w:shd w:val="clear" w:color="auto" w:fill="F2F2F2" w:themeFill="background1" w:themeFillShade="F2"/>
          </w:tcPr>
          <w:p w14:paraId="3B5C9F37" w14:textId="77777777" w:rsidR="00423E78" w:rsidRPr="006B0B0B" w:rsidRDefault="00423E78" w:rsidP="00FA1657">
            <w:pPr>
              <w:rPr>
                <w:rFonts w:asciiTheme="majorHAnsi" w:hAnsiTheme="majorHAnsi" w:cs="Arial"/>
                <w:b/>
                <w:sz w:val="16"/>
                <w:szCs w:val="16"/>
                <w:u w:val="single"/>
              </w:rPr>
            </w:pPr>
          </w:p>
        </w:tc>
        <w:tc>
          <w:tcPr>
            <w:tcW w:w="2728" w:type="dxa"/>
            <w:vMerge/>
          </w:tcPr>
          <w:p w14:paraId="6B54CFCD"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2FB4EEF9" w14:textId="058F7F1C"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Ms. </w:t>
            </w:r>
            <w:proofErr w:type="spellStart"/>
            <w:r w:rsidRPr="006B0B0B">
              <w:rPr>
                <w:rFonts w:asciiTheme="majorHAnsi" w:hAnsiTheme="majorHAnsi" w:cs="Arial"/>
                <w:b/>
                <w:sz w:val="16"/>
                <w:szCs w:val="16"/>
              </w:rPr>
              <w:t>Sarwat</w:t>
            </w:r>
            <w:proofErr w:type="spellEnd"/>
            <w:r w:rsidRPr="006B0B0B">
              <w:rPr>
                <w:rFonts w:asciiTheme="majorHAnsi" w:hAnsiTheme="majorHAnsi" w:cs="Arial"/>
                <w:b/>
                <w:sz w:val="16"/>
                <w:szCs w:val="16"/>
              </w:rPr>
              <w:t xml:space="preserve"> </w:t>
            </w:r>
            <w:r w:rsidR="000B18CB" w:rsidRPr="006B0B0B">
              <w:rPr>
                <w:rFonts w:asciiTheme="majorHAnsi" w:hAnsiTheme="majorHAnsi" w:cs="Arial"/>
                <w:b/>
                <w:sz w:val="16"/>
                <w:szCs w:val="16"/>
              </w:rPr>
              <w:t>C</w:t>
            </w:r>
            <w:r w:rsidR="000B18CB">
              <w:rPr>
                <w:rFonts w:asciiTheme="majorHAnsi" w:hAnsiTheme="majorHAnsi" w:cs="Arial"/>
                <w:b/>
                <w:sz w:val="16"/>
                <w:szCs w:val="16"/>
              </w:rPr>
              <w:t>HOWDHURY</w:t>
            </w:r>
          </w:p>
          <w:p w14:paraId="4B4097E7"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Policy Specialist</w:t>
            </w:r>
          </w:p>
          <w:p w14:paraId="081063C5"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UNDP Seoul Policy Center</w:t>
            </w:r>
          </w:p>
          <w:p w14:paraId="77D030CA"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Tel: 82-2-3290-5205</w:t>
            </w:r>
          </w:p>
          <w:p w14:paraId="08ECA661"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Cell: 010 2754 2814</w:t>
            </w:r>
          </w:p>
          <w:p w14:paraId="79B7876A"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sz w:val="16"/>
                <w:szCs w:val="16"/>
              </w:rPr>
              <w:t xml:space="preserve">Email: </w:t>
            </w:r>
            <w:hyperlink r:id="rId56" w:history="1">
              <w:r w:rsidRPr="006B0B0B">
                <w:rPr>
                  <w:rStyle w:val="Hyperlink"/>
                  <w:rFonts w:asciiTheme="majorHAnsi" w:hAnsiTheme="majorHAnsi" w:cs="Arial"/>
                  <w:sz w:val="16"/>
                  <w:szCs w:val="16"/>
                </w:rPr>
                <w:t>Sarwat.chowdhury@undp.org</w:t>
              </w:r>
            </w:hyperlink>
            <w:r w:rsidRPr="006B0B0B">
              <w:rPr>
                <w:rFonts w:asciiTheme="majorHAnsi" w:hAnsiTheme="majorHAnsi" w:cs="Arial"/>
                <w:sz w:val="16"/>
                <w:szCs w:val="16"/>
              </w:rPr>
              <w:t xml:space="preserve"> </w:t>
            </w:r>
          </w:p>
        </w:tc>
      </w:tr>
      <w:tr w:rsidR="00423E78" w:rsidRPr="006B0B0B" w14:paraId="4B7C1488" w14:textId="77777777" w:rsidTr="00FA1657">
        <w:tc>
          <w:tcPr>
            <w:tcW w:w="2040" w:type="dxa"/>
            <w:vMerge/>
            <w:shd w:val="clear" w:color="auto" w:fill="F2F2F2" w:themeFill="background1" w:themeFillShade="F2"/>
          </w:tcPr>
          <w:p w14:paraId="05C85E86" w14:textId="77777777" w:rsidR="00423E78" w:rsidRPr="006B0B0B" w:rsidRDefault="00423E78" w:rsidP="00FA1657">
            <w:pPr>
              <w:rPr>
                <w:rFonts w:asciiTheme="majorHAnsi" w:hAnsiTheme="majorHAnsi" w:cs="Arial"/>
                <w:b/>
                <w:sz w:val="16"/>
                <w:szCs w:val="16"/>
                <w:u w:val="single"/>
              </w:rPr>
            </w:pPr>
          </w:p>
        </w:tc>
        <w:tc>
          <w:tcPr>
            <w:tcW w:w="2728" w:type="dxa"/>
          </w:tcPr>
          <w:p w14:paraId="72DEDFFE"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u w:val="single"/>
              </w:rPr>
              <w:t>UNOPS (non-PMO)</w:t>
            </w:r>
            <w:r w:rsidRPr="006B0B0B">
              <w:rPr>
                <w:rFonts w:asciiTheme="majorHAnsi" w:hAnsiTheme="majorHAnsi" w:cs="Arial"/>
                <w:b/>
                <w:sz w:val="16"/>
                <w:szCs w:val="16"/>
              </w:rPr>
              <w:t>:</w:t>
            </w:r>
          </w:p>
        </w:tc>
        <w:tc>
          <w:tcPr>
            <w:tcW w:w="0" w:type="auto"/>
            <w:tcBorders>
              <w:bottom w:val="dashed" w:sz="4" w:space="0" w:color="auto"/>
            </w:tcBorders>
          </w:tcPr>
          <w:p w14:paraId="6B43FEA5" w14:textId="6D0BFB28" w:rsidR="00423E78" w:rsidRPr="006B0B0B" w:rsidRDefault="00423E78" w:rsidP="00FA1657">
            <w:pPr>
              <w:rPr>
                <w:rFonts w:asciiTheme="majorHAnsi" w:hAnsiTheme="majorHAnsi" w:cs="Arial"/>
                <w:b/>
                <w:color w:val="000000" w:themeColor="text1"/>
                <w:sz w:val="16"/>
                <w:szCs w:val="16"/>
              </w:rPr>
            </w:pPr>
            <w:r w:rsidRPr="006B0B0B">
              <w:rPr>
                <w:rFonts w:asciiTheme="majorHAnsi" w:hAnsiTheme="majorHAnsi" w:cs="Arial"/>
                <w:b/>
                <w:color w:val="000000" w:themeColor="text1"/>
                <w:sz w:val="16"/>
                <w:szCs w:val="16"/>
              </w:rPr>
              <w:t xml:space="preserve">Ms. </w:t>
            </w:r>
            <w:proofErr w:type="spellStart"/>
            <w:r w:rsidRPr="006B0B0B">
              <w:rPr>
                <w:rFonts w:asciiTheme="majorHAnsi" w:hAnsiTheme="majorHAnsi" w:cs="Arial"/>
                <w:b/>
                <w:color w:val="000000" w:themeColor="text1"/>
                <w:sz w:val="16"/>
                <w:szCs w:val="16"/>
              </w:rPr>
              <w:t>Katrin</w:t>
            </w:r>
            <w:proofErr w:type="spellEnd"/>
            <w:r w:rsidRPr="006B0B0B">
              <w:rPr>
                <w:rFonts w:asciiTheme="majorHAnsi" w:hAnsiTheme="majorHAnsi" w:cs="Arial"/>
                <w:b/>
                <w:color w:val="000000" w:themeColor="text1"/>
                <w:sz w:val="16"/>
                <w:szCs w:val="16"/>
              </w:rPr>
              <w:t xml:space="preserve"> </w:t>
            </w:r>
            <w:r w:rsidR="000B18CB">
              <w:rPr>
                <w:rFonts w:asciiTheme="majorHAnsi" w:hAnsiTheme="majorHAnsi" w:cs="Arial"/>
                <w:b/>
                <w:color w:val="000000" w:themeColor="text1"/>
                <w:sz w:val="16"/>
                <w:szCs w:val="16"/>
              </w:rPr>
              <w:t>LICHTENBERG</w:t>
            </w:r>
          </w:p>
          <w:p w14:paraId="2A8CE505" w14:textId="77777777" w:rsidR="00423E78" w:rsidRPr="006B0B0B" w:rsidRDefault="00423E78" w:rsidP="00FA1657">
            <w:pPr>
              <w:rPr>
                <w:rFonts w:asciiTheme="majorHAnsi" w:hAnsiTheme="majorHAnsi" w:cs="Arial"/>
                <w:color w:val="000000" w:themeColor="text1"/>
                <w:sz w:val="16"/>
                <w:szCs w:val="16"/>
              </w:rPr>
            </w:pPr>
            <w:r w:rsidRPr="006B0B0B">
              <w:rPr>
                <w:rFonts w:asciiTheme="majorHAnsi" w:hAnsiTheme="majorHAnsi" w:cs="Arial"/>
                <w:color w:val="000000" w:themeColor="text1"/>
                <w:sz w:val="16"/>
                <w:szCs w:val="16"/>
              </w:rPr>
              <w:t>Portfolio Manager</w:t>
            </w:r>
          </w:p>
          <w:p w14:paraId="7A3ACC00" w14:textId="77777777" w:rsidR="00423E78" w:rsidRPr="006B0B0B" w:rsidRDefault="00423E78" w:rsidP="00FA1657">
            <w:pPr>
              <w:rPr>
                <w:rFonts w:asciiTheme="majorHAnsi" w:hAnsiTheme="majorHAnsi" w:cs="Arial"/>
                <w:color w:val="000000" w:themeColor="text1"/>
                <w:sz w:val="16"/>
                <w:szCs w:val="16"/>
              </w:rPr>
            </w:pPr>
            <w:r w:rsidRPr="006B0B0B">
              <w:rPr>
                <w:rFonts w:asciiTheme="majorHAnsi" w:hAnsiTheme="majorHAnsi" w:cs="Arial"/>
                <w:color w:val="000000" w:themeColor="text1"/>
                <w:sz w:val="16"/>
                <w:szCs w:val="16"/>
              </w:rPr>
              <w:t>UNOPS Geneva</w:t>
            </w:r>
          </w:p>
          <w:p w14:paraId="3CB11E60" w14:textId="77777777" w:rsidR="00423E78" w:rsidRPr="006B0B0B" w:rsidRDefault="00BC3AA5" w:rsidP="00FA1657">
            <w:pPr>
              <w:rPr>
                <w:rFonts w:asciiTheme="majorHAnsi" w:hAnsiTheme="majorHAnsi" w:cs="Arial"/>
                <w:sz w:val="16"/>
                <w:szCs w:val="16"/>
                <w:u w:val="single"/>
              </w:rPr>
            </w:pPr>
            <w:hyperlink r:id="rId57" w:history="1">
              <w:r w:rsidR="00423E78" w:rsidRPr="006B0B0B">
                <w:rPr>
                  <w:rStyle w:val="Hyperlink"/>
                  <w:rFonts w:asciiTheme="majorHAnsi" w:hAnsiTheme="majorHAnsi" w:cs="Arial"/>
                  <w:sz w:val="16"/>
                  <w:szCs w:val="16"/>
                </w:rPr>
                <w:t>KatrinaL@unops.org</w:t>
              </w:r>
            </w:hyperlink>
            <w:r w:rsidR="00423E78" w:rsidRPr="006B0B0B">
              <w:rPr>
                <w:rFonts w:asciiTheme="majorHAnsi" w:hAnsiTheme="majorHAnsi" w:cs="Arial"/>
                <w:sz w:val="16"/>
                <w:szCs w:val="16"/>
                <w:u w:val="single"/>
              </w:rPr>
              <w:t xml:space="preserve"> </w:t>
            </w:r>
          </w:p>
          <w:p w14:paraId="71E724CF" w14:textId="77777777" w:rsidR="00423E78" w:rsidRPr="006B0B0B" w:rsidRDefault="00423E78" w:rsidP="00FA1657">
            <w:pPr>
              <w:rPr>
                <w:rFonts w:asciiTheme="majorHAnsi" w:hAnsiTheme="majorHAnsi" w:cs="Arial"/>
                <w:b/>
                <w:sz w:val="16"/>
                <w:szCs w:val="16"/>
                <w:u w:val="single"/>
              </w:rPr>
            </w:pPr>
          </w:p>
        </w:tc>
      </w:tr>
      <w:tr w:rsidR="00423E78" w:rsidRPr="006B0B0B" w14:paraId="61AA2D13" w14:textId="77777777" w:rsidTr="00FA1657">
        <w:tc>
          <w:tcPr>
            <w:tcW w:w="2040" w:type="dxa"/>
            <w:vMerge/>
            <w:shd w:val="clear" w:color="auto" w:fill="F2F2F2" w:themeFill="background1" w:themeFillShade="F2"/>
          </w:tcPr>
          <w:p w14:paraId="722C7EA5" w14:textId="77777777" w:rsidR="00423E78" w:rsidRPr="006B0B0B" w:rsidRDefault="00423E78" w:rsidP="00FA1657">
            <w:pPr>
              <w:rPr>
                <w:rFonts w:asciiTheme="majorHAnsi" w:hAnsiTheme="majorHAnsi" w:cs="Arial"/>
                <w:b/>
                <w:sz w:val="16"/>
                <w:szCs w:val="16"/>
                <w:u w:val="single"/>
              </w:rPr>
            </w:pPr>
          </w:p>
        </w:tc>
        <w:tc>
          <w:tcPr>
            <w:tcW w:w="2728" w:type="dxa"/>
            <w:vMerge w:val="restart"/>
          </w:tcPr>
          <w:p w14:paraId="30036698"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u w:val="single"/>
              </w:rPr>
              <w:t>YSLME Phase II Project Management Office (PMO)</w:t>
            </w:r>
            <w:r w:rsidRPr="006B0B0B">
              <w:rPr>
                <w:rFonts w:asciiTheme="majorHAnsi" w:hAnsiTheme="majorHAnsi" w:cs="Arial"/>
                <w:b/>
                <w:sz w:val="16"/>
                <w:szCs w:val="16"/>
              </w:rPr>
              <w:t>:</w:t>
            </w:r>
          </w:p>
        </w:tc>
        <w:tc>
          <w:tcPr>
            <w:tcW w:w="0" w:type="auto"/>
            <w:tcBorders>
              <w:bottom w:val="dashed" w:sz="4" w:space="0" w:color="auto"/>
            </w:tcBorders>
            <w:shd w:val="clear" w:color="auto" w:fill="FFFF00"/>
          </w:tcPr>
          <w:p w14:paraId="0D83A95E"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UNOPS Incheon </w:t>
            </w:r>
          </w:p>
          <w:p w14:paraId="0F052DF4" w14:textId="7FAF3140"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Mr. </w:t>
            </w:r>
            <w:proofErr w:type="spellStart"/>
            <w:r w:rsidRPr="006B0B0B">
              <w:rPr>
                <w:rFonts w:asciiTheme="majorHAnsi" w:hAnsiTheme="majorHAnsi" w:cs="Arial"/>
                <w:sz w:val="16"/>
                <w:szCs w:val="16"/>
              </w:rPr>
              <w:t>Yinfeng</w:t>
            </w:r>
            <w:proofErr w:type="spellEnd"/>
            <w:r w:rsidR="00772C99">
              <w:rPr>
                <w:rFonts w:asciiTheme="majorHAnsi" w:hAnsiTheme="majorHAnsi" w:cs="Arial"/>
                <w:sz w:val="16"/>
                <w:szCs w:val="16"/>
              </w:rPr>
              <w:t xml:space="preserve"> GUO</w:t>
            </w:r>
          </w:p>
          <w:p w14:paraId="54C0A2F6"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Chief Technical Adviser / Project Manager</w:t>
            </w:r>
          </w:p>
          <w:p w14:paraId="7D388F7B"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58" w:history="1">
              <w:r w:rsidRPr="006B0B0B">
                <w:rPr>
                  <w:rStyle w:val="Hyperlink"/>
                  <w:rFonts w:asciiTheme="majorHAnsi" w:hAnsiTheme="majorHAnsi" w:cs="Arial"/>
                  <w:sz w:val="16"/>
                  <w:szCs w:val="16"/>
                </w:rPr>
                <w:t>YinfengG@unops.org</w:t>
              </w:r>
            </w:hyperlink>
          </w:p>
          <w:p w14:paraId="7DE552E6" w14:textId="77777777" w:rsidR="00423E78" w:rsidRPr="006B0B0B" w:rsidRDefault="00423E78" w:rsidP="00FA1657">
            <w:pPr>
              <w:rPr>
                <w:rFonts w:asciiTheme="majorHAnsi" w:hAnsiTheme="majorHAnsi" w:cs="Arial"/>
                <w:b/>
                <w:sz w:val="16"/>
                <w:szCs w:val="16"/>
                <w:u w:val="single"/>
              </w:rPr>
            </w:pPr>
          </w:p>
        </w:tc>
      </w:tr>
      <w:tr w:rsidR="00423E78" w:rsidRPr="006B0B0B" w14:paraId="6860C1B2" w14:textId="77777777" w:rsidTr="00FA1657">
        <w:tc>
          <w:tcPr>
            <w:tcW w:w="2040" w:type="dxa"/>
            <w:vMerge/>
            <w:shd w:val="clear" w:color="auto" w:fill="F2F2F2" w:themeFill="background1" w:themeFillShade="F2"/>
          </w:tcPr>
          <w:p w14:paraId="589024EB" w14:textId="77777777" w:rsidR="00423E78" w:rsidRPr="006B0B0B" w:rsidRDefault="00423E78" w:rsidP="00FA1657">
            <w:pPr>
              <w:rPr>
                <w:rFonts w:asciiTheme="majorHAnsi" w:hAnsiTheme="majorHAnsi" w:cs="Arial"/>
                <w:b/>
                <w:sz w:val="16"/>
                <w:szCs w:val="16"/>
                <w:u w:val="single"/>
              </w:rPr>
            </w:pPr>
          </w:p>
        </w:tc>
        <w:tc>
          <w:tcPr>
            <w:tcW w:w="2728" w:type="dxa"/>
            <w:vMerge/>
          </w:tcPr>
          <w:p w14:paraId="2CE51E3E"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6CC60650" w14:textId="7F017109" w:rsidR="00423E78" w:rsidRPr="006B0B0B" w:rsidRDefault="00423E78" w:rsidP="00FA1657">
            <w:pPr>
              <w:rPr>
                <w:rFonts w:asciiTheme="majorHAnsi" w:hAnsiTheme="majorHAnsi" w:cs="Arial"/>
                <w:b/>
                <w:bCs/>
                <w:color w:val="000000" w:themeColor="text1"/>
                <w:sz w:val="16"/>
                <w:szCs w:val="16"/>
              </w:rPr>
            </w:pPr>
            <w:r w:rsidRPr="006B0B0B">
              <w:rPr>
                <w:rFonts w:asciiTheme="majorHAnsi" w:hAnsiTheme="majorHAnsi" w:cs="Arial"/>
                <w:b/>
                <w:color w:val="000000" w:themeColor="text1"/>
                <w:sz w:val="16"/>
                <w:szCs w:val="16"/>
                <w:u w:val="single"/>
              </w:rPr>
              <w:t xml:space="preserve">Dr. </w:t>
            </w:r>
            <w:proofErr w:type="spellStart"/>
            <w:r w:rsidRPr="006B0B0B">
              <w:rPr>
                <w:rFonts w:asciiTheme="majorHAnsi" w:hAnsiTheme="majorHAnsi" w:cs="Arial"/>
                <w:b/>
                <w:bCs/>
                <w:color w:val="000000" w:themeColor="text1"/>
                <w:sz w:val="16"/>
                <w:szCs w:val="16"/>
              </w:rPr>
              <w:t>Sangjin</w:t>
            </w:r>
            <w:proofErr w:type="spellEnd"/>
            <w:r w:rsidRPr="006B0B0B">
              <w:rPr>
                <w:rFonts w:asciiTheme="majorHAnsi" w:hAnsiTheme="majorHAnsi" w:cs="Arial"/>
                <w:b/>
                <w:bCs/>
                <w:color w:val="000000" w:themeColor="text1"/>
                <w:sz w:val="16"/>
                <w:szCs w:val="16"/>
              </w:rPr>
              <w:t xml:space="preserve"> L</w:t>
            </w:r>
            <w:r w:rsidR="00772C99">
              <w:rPr>
                <w:rFonts w:asciiTheme="majorHAnsi" w:hAnsiTheme="majorHAnsi" w:cs="Arial"/>
                <w:b/>
                <w:bCs/>
                <w:color w:val="000000" w:themeColor="text1"/>
                <w:sz w:val="16"/>
                <w:szCs w:val="16"/>
              </w:rPr>
              <w:t>EE</w:t>
            </w:r>
          </w:p>
          <w:p w14:paraId="03ED2A72" w14:textId="77777777" w:rsidR="00423E78" w:rsidRPr="006B0B0B" w:rsidRDefault="00423E78" w:rsidP="00FA1657">
            <w:pPr>
              <w:rPr>
                <w:rFonts w:asciiTheme="majorHAnsi" w:hAnsiTheme="majorHAnsi" w:cs="Arial"/>
                <w:color w:val="000000" w:themeColor="text1"/>
                <w:sz w:val="16"/>
                <w:szCs w:val="16"/>
              </w:rPr>
            </w:pPr>
            <w:r w:rsidRPr="006B0B0B">
              <w:rPr>
                <w:rFonts w:asciiTheme="majorHAnsi" w:hAnsiTheme="majorHAnsi" w:cs="Arial"/>
                <w:color w:val="000000" w:themeColor="text1"/>
                <w:sz w:val="16"/>
                <w:szCs w:val="16"/>
              </w:rPr>
              <w:t>Environmental Economist</w:t>
            </w:r>
          </w:p>
          <w:p w14:paraId="3C8202C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59" w:history="1">
              <w:r w:rsidRPr="006B0B0B">
                <w:rPr>
                  <w:rStyle w:val="Hyperlink"/>
                  <w:rFonts w:asciiTheme="majorHAnsi" w:hAnsiTheme="majorHAnsi" w:cs="Arial"/>
                  <w:sz w:val="16"/>
                  <w:szCs w:val="16"/>
                </w:rPr>
                <w:t>SangjinL@unops.org</w:t>
              </w:r>
            </w:hyperlink>
          </w:p>
          <w:p w14:paraId="62B22C77" w14:textId="77777777" w:rsidR="00423E78" w:rsidRPr="006B0B0B" w:rsidRDefault="00423E78" w:rsidP="00FA1657">
            <w:pPr>
              <w:rPr>
                <w:rFonts w:asciiTheme="majorHAnsi" w:hAnsiTheme="majorHAnsi" w:cs="Arial"/>
                <w:b/>
                <w:sz w:val="16"/>
                <w:szCs w:val="16"/>
                <w:u w:val="single"/>
              </w:rPr>
            </w:pPr>
          </w:p>
        </w:tc>
      </w:tr>
      <w:tr w:rsidR="00423E78" w:rsidRPr="006B0B0B" w14:paraId="3626C2A9" w14:textId="77777777" w:rsidTr="00FA1657">
        <w:tc>
          <w:tcPr>
            <w:tcW w:w="2040" w:type="dxa"/>
            <w:vMerge/>
            <w:shd w:val="clear" w:color="auto" w:fill="F2F2F2" w:themeFill="background1" w:themeFillShade="F2"/>
          </w:tcPr>
          <w:p w14:paraId="62F3BC27" w14:textId="77777777" w:rsidR="00423E78" w:rsidRPr="006B0B0B" w:rsidRDefault="00423E78" w:rsidP="00FA1657">
            <w:pPr>
              <w:rPr>
                <w:rFonts w:asciiTheme="majorHAnsi" w:hAnsiTheme="majorHAnsi" w:cs="Arial"/>
                <w:b/>
                <w:sz w:val="16"/>
                <w:szCs w:val="16"/>
                <w:u w:val="single"/>
              </w:rPr>
            </w:pPr>
          </w:p>
        </w:tc>
        <w:tc>
          <w:tcPr>
            <w:tcW w:w="2728" w:type="dxa"/>
            <w:vMerge/>
          </w:tcPr>
          <w:p w14:paraId="3B8612FD"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21934030" w14:textId="755A7228"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Zhengguang</w:t>
            </w:r>
            <w:proofErr w:type="spellEnd"/>
            <w:r w:rsidRPr="006B0B0B">
              <w:rPr>
                <w:rFonts w:asciiTheme="majorHAnsi" w:hAnsiTheme="majorHAnsi" w:cs="Arial"/>
                <w:b/>
                <w:sz w:val="16"/>
                <w:szCs w:val="16"/>
              </w:rPr>
              <w:t xml:space="preserve"> Z</w:t>
            </w:r>
            <w:r w:rsidR="00772C99">
              <w:rPr>
                <w:rFonts w:asciiTheme="majorHAnsi" w:hAnsiTheme="majorHAnsi" w:cs="Arial"/>
                <w:b/>
                <w:sz w:val="16"/>
                <w:szCs w:val="16"/>
              </w:rPr>
              <w:t>HU</w:t>
            </w:r>
            <w:r w:rsidRPr="006B0B0B">
              <w:rPr>
                <w:rFonts w:asciiTheme="majorHAnsi" w:hAnsiTheme="majorHAnsi" w:cs="Arial"/>
                <w:b/>
                <w:sz w:val="16"/>
                <w:szCs w:val="16"/>
              </w:rPr>
              <w:t xml:space="preserve"> </w:t>
            </w:r>
          </w:p>
          <w:p w14:paraId="291247D5"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Environment Officer</w:t>
            </w:r>
          </w:p>
          <w:p w14:paraId="3D5A7A6A" w14:textId="77777777" w:rsidR="00423E78" w:rsidRPr="006B0B0B" w:rsidRDefault="00423E78" w:rsidP="00FA1657">
            <w:pPr>
              <w:rPr>
                <w:rFonts w:asciiTheme="majorHAnsi" w:hAnsiTheme="majorHAnsi" w:cs="Arial"/>
                <w:sz w:val="16"/>
                <w:szCs w:val="16"/>
                <w:u w:val="single"/>
              </w:rPr>
            </w:pPr>
            <w:r w:rsidRPr="006B0B0B">
              <w:rPr>
                <w:rFonts w:asciiTheme="majorHAnsi" w:hAnsiTheme="majorHAnsi" w:cs="Arial"/>
                <w:sz w:val="16"/>
                <w:szCs w:val="16"/>
              </w:rPr>
              <w:t xml:space="preserve">Email: </w:t>
            </w:r>
            <w:hyperlink r:id="rId60" w:history="1">
              <w:r w:rsidRPr="006B0B0B">
                <w:rPr>
                  <w:rFonts w:asciiTheme="majorHAnsi" w:hAnsiTheme="majorHAnsi" w:cs="Arial"/>
                  <w:color w:val="0000FF"/>
                  <w:sz w:val="16"/>
                  <w:szCs w:val="16"/>
                  <w:u w:val="single" w:color="0000FF"/>
                </w:rPr>
                <w:t>ZhengguangZ@unops.org</w:t>
              </w:r>
            </w:hyperlink>
          </w:p>
          <w:p w14:paraId="53170BA6" w14:textId="77777777" w:rsidR="00423E78" w:rsidRPr="006B0B0B" w:rsidRDefault="00423E78" w:rsidP="00FA1657">
            <w:pPr>
              <w:rPr>
                <w:rFonts w:asciiTheme="majorHAnsi" w:hAnsiTheme="majorHAnsi" w:cs="Arial"/>
                <w:b/>
                <w:sz w:val="16"/>
                <w:szCs w:val="16"/>
                <w:u w:val="single"/>
              </w:rPr>
            </w:pPr>
          </w:p>
        </w:tc>
      </w:tr>
      <w:tr w:rsidR="00423E78" w:rsidRPr="006B0B0B" w14:paraId="19C07FD4" w14:textId="77777777" w:rsidTr="00FA1657">
        <w:tc>
          <w:tcPr>
            <w:tcW w:w="2040" w:type="dxa"/>
            <w:vMerge/>
            <w:shd w:val="clear" w:color="auto" w:fill="F2F2F2" w:themeFill="background1" w:themeFillShade="F2"/>
          </w:tcPr>
          <w:p w14:paraId="0806A1B1" w14:textId="77777777" w:rsidR="00423E78" w:rsidRPr="006B0B0B" w:rsidRDefault="00423E78" w:rsidP="00FA1657">
            <w:pPr>
              <w:rPr>
                <w:rFonts w:asciiTheme="majorHAnsi" w:hAnsiTheme="majorHAnsi" w:cs="Arial"/>
                <w:b/>
                <w:sz w:val="16"/>
                <w:szCs w:val="16"/>
                <w:u w:val="single"/>
              </w:rPr>
            </w:pPr>
          </w:p>
        </w:tc>
        <w:tc>
          <w:tcPr>
            <w:tcW w:w="2728" w:type="dxa"/>
            <w:vMerge/>
          </w:tcPr>
          <w:p w14:paraId="0175C40B"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1DEE8B14" w14:textId="29DA6D88"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Minsoo</w:t>
            </w:r>
            <w:proofErr w:type="spellEnd"/>
            <w:r w:rsidRPr="006B0B0B">
              <w:rPr>
                <w:rFonts w:asciiTheme="majorHAnsi" w:hAnsiTheme="majorHAnsi" w:cs="Arial"/>
                <w:b/>
                <w:sz w:val="16"/>
                <w:szCs w:val="16"/>
              </w:rPr>
              <w:t xml:space="preserve"> K</w:t>
            </w:r>
            <w:r w:rsidR="00772C99">
              <w:rPr>
                <w:rFonts w:asciiTheme="majorHAnsi" w:hAnsiTheme="majorHAnsi" w:cs="Arial"/>
                <w:b/>
                <w:sz w:val="16"/>
                <w:szCs w:val="16"/>
              </w:rPr>
              <w:t>IM</w:t>
            </w:r>
          </w:p>
          <w:p w14:paraId="635A30C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Operations Associate</w:t>
            </w:r>
          </w:p>
          <w:p w14:paraId="160DC4E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61" w:history="1">
              <w:r w:rsidRPr="006B0B0B">
                <w:rPr>
                  <w:rStyle w:val="Hyperlink"/>
                  <w:rFonts w:asciiTheme="majorHAnsi" w:hAnsiTheme="majorHAnsi" w:cs="Arial"/>
                  <w:sz w:val="16"/>
                  <w:szCs w:val="16"/>
                </w:rPr>
                <w:t>MinsooK@unops.org</w:t>
              </w:r>
            </w:hyperlink>
            <w:r w:rsidRPr="006B0B0B">
              <w:rPr>
                <w:rFonts w:asciiTheme="majorHAnsi" w:hAnsiTheme="majorHAnsi" w:cs="Arial"/>
                <w:sz w:val="16"/>
                <w:szCs w:val="16"/>
              </w:rPr>
              <w:t xml:space="preserve"> </w:t>
            </w:r>
          </w:p>
          <w:p w14:paraId="2946BCAA" w14:textId="77777777" w:rsidR="00423E78" w:rsidRPr="006B0B0B" w:rsidRDefault="00423E78" w:rsidP="00FA1657">
            <w:pPr>
              <w:rPr>
                <w:rFonts w:asciiTheme="majorHAnsi" w:hAnsiTheme="majorHAnsi" w:cs="Arial"/>
                <w:color w:val="FF0000"/>
                <w:sz w:val="16"/>
                <w:szCs w:val="16"/>
              </w:rPr>
            </w:pPr>
          </w:p>
        </w:tc>
      </w:tr>
      <w:tr w:rsidR="00423E78" w:rsidRPr="006B0B0B" w14:paraId="502CA15E" w14:textId="77777777" w:rsidTr="00FA1657">
        <w:tc>
          <w:tcPr>
            <w:tcW w:w="2040" w:type="dxa"/>
            <w:vMerge/>
            <w:shd w:val="clear" w:color="auto" w:fill="F2F2F2" w:themeFill="background1" w:themeFillShade="F2"/>
          </w:tcPr>
          <w:p w14:paraId="08F4B917" w14:textId="77777777" w:rsidR="00423E78" w:rsidRPr="006B0B0B" w:rsidRDefault="00423E78" w:rsidP="00FA1657">
            <w:pPr>
              <w:rPr>
                <w:rFonts w:asciiTheme="majorHAnsi" w:hAnsiTheme="majorHAnsi" w:cs="Arial"/>
                <w:b/>
                <w:sz w:val="16"/>
                <w:szCs w:val="16"/>
                <w:u w:val="single"/>
              </w:rPr>
            </w:pPr>
          </w:p>
        </w:tc>
        <w:tc>
          <w:tcPr>
            <w:tcW w:w="2728" w:type="dxa"/>
            <w:vMerge w:val="restart"/>
          </w:tcPr>
          <w:p w14:paraId="2F6D6F5D"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u w:val="single"/>
              </w:rPr>
              <w:t>Regional Working Groups (RWGs)</w:t>
            </w:r>
            <w:r w:rsidRPr="006B0B0B">
              <w:rPr>
                <w:rFonts w:asciiTheme="majorHAnsi" w:hAnsiTheme="majorHAnsi" w:cs="Arial"/>
                <w:b/>
                <w:sz w:val="16"/>
                <w:szCs w:val="16"/>
              </w:rPr>
              <w:t>:</w:t>
            </w:r>
          </w:p>
        </w:tc>
        <w:tc>
          <w:tcPr>
            <w:tcW w:w="0" w:type="auto"/>
            <w:tcBorders>
              <w:bottom w:val="dashed" w:sz="4" w:space="0" w:color="auto"/>
            </w:tcBorders>
          </w:tcPr>
          <w:p w14:paraId="70400E6E" w14:textId="77777777" w:rsidR="00DF3B28" w:rsidRDefault="00DF3B28" w:rsidP="00FA1657">
            <w:pPr>
              <w:rPr>
                <w:rFonts w:asciiTheme="majorHAnsi" w:hAnsiTheme="majorHAnsi" w:cs="Arial"/>
                <w:sz w:val="16"/>
                <w:szCs w:val="16"/>
              </w:rPr>
            </w:pPr>
          </w:p>
          <w:p w14:paraId="14560B9E"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Chair – Habitat</w:t>
            </w:r>
          </w:p>
          <w:p w14:paraId="44087527"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Gyung</w:t>
            </w:r>
            <w:proofErr w:type="spellEnd"/>
            <w:r w:rsidRPr="006B0B0B">
              <w:rPr>
                <w:rFonts w:asciiTheme="majorHAnsi" w:hAnsiTheme="majorHAnsi" w:cs="Arial"/>
                <w:b/>
                <w:sz w:val="16"/>
                <w:szCs w:val="16"/>
              </w:rPr>
              <w:t xml:space="preserve"> </w:t>
            </w:r>
            <w:proofErr w:type="spellStart"/>
            <w:r w:rsidRPr="006B0B0B">
              <w:rPr>
                <w:rFonts w:asciiTheme="majorHAnsi" w:hAnsiTheme="majorHAnsi" w:cs="Arial"/>
                <w:b/>
                <w:sz w:val="16"/>
                <w:szCs w:val="16"/>
              </w:rPr>
              <w:t>Soo</w:t>
            </w:r>
            <w:proofErr w:type="spellEnd"/>
            <w:r w:rsidRPr="006B0B0B">
              <w:rPr>
                <w:rFonts w:asciiTheme="majorHAnsi" w:hAnsiTheme="majorHAnsi" w:cs="Arial"/>
                <w:b/>
                <w:sz w:val="16"/>
                <w:szCs w:val="16"/>
              </w:rPr>
              <w:t xml:space="preserve"> PARK</w:t>
            </w:r>
            <w:r w:rsidRPr="006B0B0B">
              <w:rPr>
                <w:rFonts w:asciiTheme="majorHAnsi" w:hAnsiTheme="majorHAnsi" w:cs="Arial"/>
                <w:sz w:val="16"/>
                <w:szCs w:val="16"/>
              </w:rPr>
              <w:br/>
              <w:t>Dean, College of Letters and Science</w:t>
            </w:r>
            <w:r w:rsidRPr="006B0B0B">
              <w:rPr>
                <w:rFonts w:asciiTheme="majorHAnsi" w:hAnsiTheme="majorHAnsi" w:cs="Arial"/>
                <w:sz w:val="16"/>
                <w:szCs w:val="16"/>
              </w:rPr>
              <w:br/>
              <w:t>Department of Marine Biotechnology</w:t>
            </w:r>
            <w:r w:rsidRPr="006B0B0B">
              <w:rPr>
                <w:rFonts w:asciiTheme="majorHAnsi" w:hAnsiTheme="majorHAnsi" w:cs="Arial"/>
                <w:sz w:val="16"/>
                <w:szCs w:val="16"/>
              </w:rPr>
              <w:br/>
              <w:t xml:space="preserve">Anyang university </w:t>
            </w:r>
            <w:r w:rsidRPr="006B0B0B">
              <w:rPr>
                <w:rFonts w:asciiTheme="majorHAnsi" w:hAnsiTheme="majorHAnsi" w:cs="Arial"/>
                <w:sz w:val="16"/>
                <w:szCs w:val="16"/>
              </w:rPr>
              <w:br/>
              <w:t xml:space="preserve">602-14, </w:t>
            </w:r>
            <w:proofErr w:type="spellStart"/>
            <w:r w:rsidRPr="006B0B0B">
              <w:rPr>
                <w:rFonts w:asciiTheme="majorHAnsi" w:hAnsiTheme="majorHAnsi" w:cs="Arial"/>
                <w:sz w:val="16"/>
                <w:szCs w:val="16"/>
              </w:rPr>
              <w:t>Jungang-ro</w:t>
            </w:r>
            <w:proofErr w:type="spellEnd"/>
            <w:r w:rsidRPr="006B0B0B">
              <w:rPr>
                <w:rFonts w:asciiTheme="majorHAnsi" w:hAnsiTheme="majorHAnsi" w:cs="Arial"/>
                <w:sz w:val="16"/>
                <w:szCs w:val="16"/>
              </w:rPr>
              <w:t xml:space="preserve">, </w:t>
            </w:r>
            <w:proofErr w:type="spellStart"/>
            <w:r w:rsidRPr="006B0B0B">
              <w:rPr>
                <w:rFonts w:asciiTheme="majorHAnsi" w:hAnsiTheme="majorHAnsi" w:cs="Arial"/>
                <w:sz w:val="16"/>
                <w:szCs w:val="16"/>
              </w:rPr>
              <w:t>Buleun-myeon</w:t>
            </w:r>
            <w:proofErr w:type="spellEnd"/>
            <w:r w:rsidRPr="006B0B0B">
              <w:rPr>
                <w:rFonts w:asciiTheme="majorHAnsi" w:hAnsiTheme="majorHAnsi" w:cs="Arial"/>
                <w:sz w:val="16"/>
                <w:szCs w:val="16"/>
              </w:rPr>
              <w:br/>
            </w:r>
            <w:proofErr w:type="spellStart"/>
            <w:r w:rsidRPr="006B0B0B">
              <w:rPr>
                <w:rFonts w:asciiTheme="majorHAnsi" w:hAnsiTheme="majorHAnsi" w:cs="Arial"/>
                <w:sz w:val="16"/>
                <w:szCs w:val="16"/>
              </w:rPr>
              <w:t>Ganghwa</w:t>
            </w:r>
            <w:proofErr w:type="spellEnd"/>
            <w:r w:rsidRPr="006B0B0B">
              <w:rPr>
                <w:rFonts w:asciiTheme="majorHAnsi" w:hAnsiTheme="majorHAnsi" w:cs="Arial"/>
                <w:sz w:val="16"/>
                <w:szCs w:val="16"/>
              </w:rPr>
              <w:t>-gun, Incheon, 417-833</w:t>
            </w:r>
          </w:p>
          <w:p w14:paraId="13834152"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RO Korea</w:t>
            </w:r>
          </w:p>
          <w:p w14:paraId="2D6DACB3"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Tel: 82-32-930-6032, 82-10-2051-8699`</w:t>
            </w:r>
          </w:p>
          <w:p w14:paraId="6387148F"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Fax: 82-32-930-6036</w:t>
            </w:r>
            <w:r w:rsidRPr="006B0B0B">
              <w:rPr>
                <w:rFonts w:asciiTheme="majorHAnsi" w:hAnsiTheme="majorHAnsi" w:cs="Arial"/>
                <w:sz w:val="16"/>
                <w:szCs w:val="16"/>
              </w:rPr>
              <w:br/>
              <w:t xml:space="preserve">Email: </w:t>
            </w:r>
            <w:hyperlink r:id="rId62" w:history="1">
              <w:r w:rsidRPr="006B0B0B">
                <w:rPr>
                  <w:rStyle w:val="Hyperlink"/>
                  <w:rFonts w:asciiTheme="majorHAnsi" w:hAnsiTheme="majorHAnsi" w:cs="Arial"/>
                  <w:sz w:val="16"/>
                  <w:szCs w:val="16"/>
                </w:rPr>
                <w:t>gspark@anyang.ac.kr</w:t>
              </w:r>
            </w:hyperlink>
          </w:p>
        </w:tc>
      </w:tr>
      <w:tr w:rsidR="00423E78" w:rsidRPr="006B0B0B" w14:paraId="4345E0FF" w14:textId="77777777" w:rsidTr="00FA1657">
        <w:tc>
          <w:tcPr>
            <w:tcW w:w="2040" w:type="dxa"/>
            <w:vMerge/>
            <w:shd w:val="clear" w:color="auto" w:fill="F2F2F2" w:themeFill="background1" w:themeFillShade="F2"/>
          </w:tcPr>
          <w:p w14:paraId="0D98FC12" w14:textId="77777777" w:rsidR="00423E78" w:rsidRPr="006B0B0B" w:rsidRDefault="00423E78" w:rsidP="00FA1657">
            <w:pPr>
              <w:rPr>
                <w:rFonts w:asciiTheme="majorHAnsi" w:hAnsiTheme="majorHAnsi" w:cs="Arial"/>
                <w:b/>
                <w:sz w:val="16"/>
                <w:szCs w:val="16"/>
                <w:u w:val="single"/>
              </w:rPr>
            </w:pPr>
          </w:p>
        </w:tc>
        <w:tc>
          <w:tcPr>
            <w:tcW w:w="2728" w:type="dxa"/>
            <w:vMerge/>
          </w:tcPr>
          <w:p w14:paraId="410AFB75"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0DA78FB0" w14:textId="77777777" w:rsidR="00DF3B28" w:rsidRDefault="00DF3B28" w:rsidP="00FA1657">
            <w:pPr>
              <w:rPr>
                <w:rFonts w:asciiTheme="majorHAnsi" w:hAnsiTheme="majorHAnsi" w:cs="Arial"/>
                <w:sz w:val="16"/>
                <w:szCs w:val="16"/>
              </w:rPr>
            </w:pPr>
          </w:p>
          <w:p w14:paraId="5D5D84D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Chair - Fisheries</w:t>
            </w:r>
          </w:p>
          <w:p w14:paraId="67BDA43C"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b/>
                <w:color w:val="000000"/>
                <w:sz w:val="16"/>
                <w:szCs w:val="16"/>
              </w:rPr>
              <w:t xml:space="preserve">Mr. </w:t>
            </w:r>
            <w:proofErr w:type="spellStart"/>
            <w:r w:rsidRPr="006B0B0B">
              <w:rPr>
                <w:rFonts w:asciiTheme="majorHAnsi" w:hAnsiTheme="majorHAnsi" w:cs="Arial"/>
                <w:b/>
                <w:color w:val="000000"/>
                <w:sz w:val="16"/>
                <w:szCs w:val="16"/>
              </w:rPr>
              <w:t>Xianshi</w:t>
            </w:r>
            <w:proofErr w:type="spellEnd"/>
            <w:r w:rsidRPr="006B0B0B">
              <w:rPr>
                <w:rFonts w:asciiTheme="majorHAnsi" w:hAnsiTheme="majorHAnsi" w:cs="Arial"/>
                <w:b/>
                <w:color w:val="000000"/>
                <w:sz w:val="16"/>
                <w:szCs w:val="16"/>
              </w:rPr>
              <w:t xml:space="preserve"> JIN</w:t>
            </w:r>
            <w:r w:rsidRPr="006B0B0B">
              <w:rPr>
                <w:rFonts w:asciiTheme="majorHAnsi" w:eastAsia="Times New Roman" w:hAnsiTheme="majorHAnsi" w:cs="Arial"/>
                <w:b/>
                <w:color w:val="FF0000"/>
                <w:sz w:val="16"/>
                <w:szCs w:val="16"/>
              </w:rPr>
              <w:br/>
            </w:r>
            <w:r w:rsidRPr="006B0B0B">
              <w:rPr>
                <w:rFonts w:asciiTheme="majorHAnsi" w:hAnsiTheme="majorHAnsi" w:cs="Arial"/>
                <w:color w:val="000000"/>
                <w:sz w:val="16"/>
                <w:szCs w:val="16"/>
              </w:rPr>
              <w:t>Director General</w:t>
            </w:r>
          </w:p>
          <w:p w14:paraId="71528F39"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Yellow Sea Fisheries Research Institute (YSFRI) Chinese Academy of Fishery Sciences (CAFS)</w:t>
            </w:r>
          </w:p>
          <w:p w14:paraId="074D8076"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No.106 Nanjing Road, Qingdao, Shandong, 266071, PR China</w:t>
            </w:r>
            <w:r w:rsidRPr="006B0B0B">
              <w:rPr>
                <w:rFonts w:asciiTheme="majorHAnsi" w:hAnsiTheme="majorHAnsi" w:cs="Arial"/>
                <w:color w:val="000000"/>
                <w:sz w:val="16"/>
                <w:szCs w:val="16"/>
              </w:rPr>
              <w:br/>
              <w:t>Email: </w:t>
            </w:r>
            <w:hyperlink r:id="rId63" w:history="1">
              <w:r w:rsidRPr="006B0B0B">
                <w:rPr>
                  <w:rFonts w:asciiTheme="majorHAnsi" w:hAnsiTheme="majorHAnsi" w:cs="Arial"/>
                  <w:color w:val="000000"/>
                  <w:sz w:val="16"/>
                  <w:szCs w:val="16"/>
                </w:rPr>
                <w:t>jin@ysfri.ac.cn</w:t>
              </w:r>
            </w:hyperlink>
          </w:p>
        </w:tc>
      </w:tr>
      <w:tr w:rsidR="00423E78" w:rsidRPr="006B0B0B" w14:paraId="1E6E7851" w14:textId="77777777" w:rsidTr="00FA1657">
        <w:tc>
          <w:tcPr>
            <w:tcW w:w="2040" w:type="dxa"/>
            <w:vMerge/>
            <w:shd w:val="clear" w:color="auto" w:fill="F2F2F2" w:themeFill="background1" w:themeFillShade="F2"/>
          </w:tcPr>
          <w:p w14:paraId="6AD55DF7" w14:textId="77777777" w:rsidR="00423E78" w:rsidRPr="006B0B0B" w:rsidRDefault="00423E78" w:rsidP="00FA1657">
            <w:pPr>
              <w:rPr>
                <w:rFonts w:asciiTheme="majorHAnsi" w:hAnsiTheme="majorHAnsi" w:cs="Arial"/>
                <w:b/>
                <w:sz w:val="16"/>
                <w:szCs w:val="16"/>
                <w:u w:val="single"/>
              </w:rPr>
            </w:pPr>
          </w:p>
        </w:tc>
        <w:tc>
          <w:tcPr>
            <w:tcW w:w="2728" w:type="dxa"/>
            <w:vMerge/>
          </w:tcPr>
          <w:p w14:paraId="1682C9F0"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3289C3BF" w14:textId="77777777" w:rsidR="00423E78" w:rsidRPr="006B0B0B" w:rsidRDefault="00423E78" w:rsidP="00FA1657">
            <w:pPr>
              <w:rPr>
                <w:rFonts w:asciiTheme="majorHAnsi" w:hAnsiTheme="majorHAnsi" w:cs="Arial"/>
                <w:sz w:val="16"/>
                <w:szCs w:val="16"/>
              </w:rPr>
            </w:pPr>
          </w:p>
          <w:p w14:paraId="6A273BC5"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Chair - </w:t>
            </w:r>
            <w:proofErr w:type="spellStart"/>
            <w:r w:rsidRPr="006B0B0B">
              <w:rPr>
                <w:rFonts w:asciiTheme="majorHAnsi" w:hAnsiTheme="majorHAnsi" w:cs="Arial"/>
                <w:sz w:val="16"/>
                <w:szCs w:val="16"/>
              </w:rPr>
              <w:t>Mariculture</w:t>
            </w:r>
            <w:proofErr w:type="spellEnd"/>
          </w:p>
          <w:p w14:paraId="7E2CD60B" w14:textId="77777777" w:rsidR="00423E78" w:rsidRPr="006B0B0B" w:rsidRDefault="00423E78" w:rsidP="00FA1657">
            <w:pPr>
              <w:pStyle w:val="NormalWeb"/>
              <w:shd w:val="clear" w:color="auto" w:fill="FFFFFF"/>
              <w:spacing w:after="0" w:afterAutospacing="0"/>
              <w:rPr>
                <w:rFonts w:asciiTheme="majorHAnsi" w:hAnsiTheme="majorHAnsi" w:cs="Arial"/>
                <w:color w:val="000000"/>
                <w:sz w:val="16"/>
                <w:szCs w:val="16"/>
              </w:rPr>
            </w:pPr>
            <w:r w:rsidRPr="006B0B0B">
              <w:rPr>
                <w:rFonts w:asciiTheme="majorHAnsi" w:hAnsiTheme="majorHAnsi" w:cs="Arial"/>
                <w:b/>
                <w:bCs/>
                <w:color w:val="000000"/>
                <w:sz w:val="16"/>
                <w:szCs w:val="16"/>
              </w:rPr>
              <w:t xml:space="preserve">Mr. </w:t>
            </w:r>
            <w:proofErr w:type="spellStart"/>
            <w:r w:rsidRPr="006B0B0B">
              <w:rPr>
                <w:rFonts w:asciiTheme="majorHAnsi" w:hAnsiTheme="majorHAnsi" w:cs="Arial"/>
                <w:b/>
                <w:bCs/>
                <w:color w:val="000000"/>
                <w:sz w:val="16"/>
                <w:szCs w:val="16"/>
              </w:rPr>
              <w:t>Jianguang</w:t>
            </w:r>
            <w:proofErr w:type="spellEnd"/>
            <w:r w:rsidRPr="006B0B0B">
              <w:rPr>
                <w:rFonts w:asciiTheme="majorHAnsi" w:hAnsiTheme="majorHAnsi" w:cs="Arial"/>
                <w:b/>
                <w:bCs/>
                <w:color w:val="000000"/>
                <w:sz w:val="16"/>
                <w:szCs w:val="16"/>
              </w:rPr>
              <w:t xml:space="preserve"> FANG</w:t>
            </w:r>
          </w:p>
          <w:p w14:paraId="191C7044"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Professor</w:t>
            </w:r>
            <w:r w:rsidRPr="006B0B0B">
              <w:rPr>
                <w:rFonts w:asciiTheme="majorHAnsi" w:hAnsiTheme="majorHAnsi" w:cs="Arial"/>
                <w:color w:val="000000"/>
                <w:sz w:val="16"/>
                <w:szCs w:val="16"/>
              </w:rPr>
              <w:br/>
              <w:t>Yellow Sea Fisheries Research Institute,</w:t>
            </w:r>
          </w:p>
          <w:p w14:paraId="730B9560"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color w:val="000000"/>
                <w:sz w:val="16"/>
                <w:szCs w:val="16"/>
              </w:rPr>
              <w:t>Chinese Academy of Fishery Sciences</w:t>
            </w:r>
            <w:r w:rsidRPr="006B0B0B">
              <w:rPr>
                <w:rFonts w:asciiTheme="majorHAnsi" w:hAnsiTheme="majorHAnsi" w:cs="Arial"/>
                <w:color w:val="000000"/>
                <w:sz w:val="16"/>
                <w:szCs w:val="16"/>
              </w:rPr>
              <w:br/>
              <w:t>106 Nanjing Road, Qingdao, 266071, P.R. China</w:t>
            </w:r>
            <w:r w:rsidRPr="006B0B0B">
              <w:rPr>
                <w:rFonts w:asciiTheme="majorHAnsi" w:hAnsiTheme="majorHAnsi" w:cs="Arial"/>
                <w:color w:val="000000"/>
                <w:sz w:val="16"/>
                <w:szCs w:val="16"/>
              </w:rPr>
              <w:br/>
              <w:t>Tel: +86-532-85822957</w:t>
            </w:r>
            <w:r w:rsidRPr="006B0B0B">
              <w:rPr>
                <w:rFonts w:asciiTheme="majorHAnsi" w:hAnsiTheme="majorHAnsi" w:cs="Arial"/>
                <w:color w:val="000000"/>
                <w:sz w:val="16"/>
                <w:szCs w:val="16"/>
              </w:rPr>
              <w:br/>
              <w:t>Email: </w:t>
            </w:r>
            <w:r>
              <w:fldChar w:fldCharType="begin"/>
            </w:r>
            <w:r>
              <w:instrText xml:space="preserve"> HYPERLINK "mailto:fangjg@ysfri.ac.cn" \t "_blank" </w:instrText>
            </w:r>
            <w:r>
              <w:fldChar w:fldCharType="separate"/>
            </w:r>
            <w:r w:rsidRPr="006B0B0B">
              <w:rPr>
                <w:rFonts w:asciiTheme="majorHAnsi" w:hAnsiTheme="majorHAnsi" w:cs="Arial"/>
                <w:color w:val="000000"/>
                <w:sz w:val="16"/>
                <w:szCs w:val="16"/>
              </w:rPr>
              <w:t>fangjg@ysfri.ac.cn</w:t>
            </w:r>
            <w:r>
              <w:rPr>
                <w:rFonts w:asciiTheme="majorHAnsi" w:hAnsiTheme="majorHAnsi" w:cs="Arial"/>
                <w:color w:val="000000"/>
                <w:sz w:val="16"/>
                <w:szCs w:val="16"/>
              </w:rPr>
              <w:fldChar w:fldCharType="end"/>
            </w:r>
            <w:proofErr w:type="gramStart"/>
            <w:r>
              <w:rPr>
                <w:rFonts w:asciiTheme="majorHAnsi" w:hAnsiTheme="majorHAnsi" w:cs="Arial"/>
                <w:color w:val="000000"/>
                <w:sz w:val="16"/>
                <w:szCs w:val="16"/>
              </w:rPr>
              <w:t xml:space="preserve">  </w:t>
            </w:r>
            <w:proofErr w:type="gramEnd"/>
          </w:p>
        </w:tc>
      </w:tr>
      <w:tr w:rsidR="00423E78" w:rsidRPr="006B0B0B" w14:paraId="4D172097" w14:textId="77777777" w:rsidTr="00FA1657">
        <w:tc>
          <w:tcPr>
            <w:tcW w:w="2040" w:type="dxa"/>
            <w:vMerge/>
            <w:shd w:val="clear" w:color="auto" w:fill="F2F2F2" w:themeFill="background1" w:themeFillShade="F2"/>
          </w:tcPr>
          <w:p w14:paraId="0F0A7965" w14:textId="77777777" w:rsidR="00423E78" w:rsidRPr="006B0B0B" w:rsidRDefault="00423E78" w:rsidP="00FA1657">
            <w:pPr>
              <w:rPr>
                <w:rFonts w:asciiTheme="majorHAnsi" w:hAnsiTheme="majorHAnsi" w:cs="Arial"/>
                <w:b/>
                <w:sz w:val="16"/>
                <w:szCs w:val="16"/>
                <w:u w:val="single"/>
              </w:rPr>
            </w:pPr>
          </w:p>
        </w:tc>
        <w:tc>
          <w:tcPr>
            <w:tcW w:w="2728" w:type="dxa"/>
            <w:vMerge/>
          </w:tcPr>
          <w:p w14:paraId="1FDFD37D"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4346C95B" w14:textId="77777777" w:rsidR="00DF3B28" w:rsidRDefault="00DF3B28" w:rsidP="00FA1657">
            <w:pPr>
              <w:rPr>
                <w:rFonts w:asciiTheme="majorHAnsi" w:hAnsiTheme="majorHAnsi" w:cs="Arial"/>
                <w:sz w:val="16"/>
                <w:szCs w:val="16"/>
              </w:rPr>
            </w:pPr>
          </w:p>
          <w:p w14:paraId="5226BA80" w14:textId="4607108A" w:rsidR="00423E78" w:rsidRPr="00DF3B28" w:rsidRDefault="00423E78" w:rsidP="00FA1657">
            <w:pPr>
              <w:rPr>
                <w:rFonts w:asciiTheme="majorHAnsi" w:hAnsiTheme="majorHAnsi" w:cs="Arial"/>
                <w:sz w:val="16"/>
                <w:szCs w:val="16"/>
              </w:rPr>
            </w:pPr>
            <w:r w:rsidRPr="006B0B0B">
              <w:rPr>
                <w:rFonts w:asciiTheme="majorHAnsi" w:hAnsiTheme="majorHAnsi" w:cs="Arial"/>
                <w:sz w:val="16"/>
                <w:szCs w:val="16"/>
              </w:rPr>
              <w:t>Chair - Pollution</w:t>
            </w:r>
          </w:p>
          <w:p w14:paraId="32CD91F3" w14:textId="77777777" w:rsidR="00423E78" w:rsidRPr="006B0B0B" w:rsidRDefault="00423E78" w:rsidP="00FA1657">
            <w:pPr>
              <w:rPr>
                <w:rFonts w:asciiTheme="majorHAnsi" w:eastAsia="Times New Roman" w:hAnsiTheme="majorHAnsi" w:cs="Arial"/>
                <w:b/>
                <w:color w:val="000000"/>
                <w:sz w:val="16"/>
                <w:szCs w:val="16"/>
              </w:rPr>
            </w:pPr>
            <w:r w:rsidRPr="006B0B0B">
              <w:rPr>
                <w:rFonts w:asciiTheme="majorHAnsi" w:eastAsia="Times New Roman" w:hAnsiTheme="majorHAnsi" w:cs="Arial"/>
                <w:b/>
                <w:color w:val="000000"/>
                <w:sz w:val="16"/>
                <w:szCs w:val="16"/>
              </w:rPr>
              <w:t xml:space="preserve">Ms. </w:t>
            </w:r>
            <w:proofErr w:type="spellStart"/>
            <w:r w:rsidRPr="006B0B0B">
              <w:rPr>
                <w:rFonts w:asciiTheme="majorHAnsi" w:eastAsia="Times New Roman" w:hAnsiTheme="majorHAnsi" w:cs="Arial"/>
                <w:b/>
                <w:color w:val="000000"/>
                <w:sz w:val="16"/>
                <w:szCs w:val="16"/>
              </w:rPr>
              <w:t>Juying</w:t>
            </w:r>
            <w:proofErr w:type="spellEnd"/>
            <w:r w:rsidRPr="006B0B0B">
              <w:rPr>
                <w:rFonts w:asciiTheme="majorHAnsi" w:eastAsia="Times New Roman" w:hAnsiTheme="majorHAnsi" w:cs="Arial"/>
                <w:b/>
                <w:color w:val="000000"/>
                <w:sz w:val="16"/>
                <w:szCs w:val="16"/>
              </w:rPr>
              <w:t xml:space="preserve"> WANG</w:t>
            </w:r>
          </w:p>
          <w:p w14:paraId="1364DBC4"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Deputy Director General</w:t>
            </w:r>
            <w:r w:rsidRPr="006B0B0B">
              <w:rPr>
                <w:rFonts w:asciiTheme="majorHAnsi" w:hAnsiTheme="majorHAnsi" w:cs="Arial"/>
                <w:color w:val="000000"/>
                <w:sz w:val="16"/>
                <w:szCs w:val="16"/>
              </w:rPr>
              <w:br/>
              <w:t xml:space="preserve">National Marine Environmental Monitoring Centre, </w:t>
            </w:r>
          </w:p>
          <w:p w14:paraId="1F4FA26E"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color w:val="000000"/>
                <w:sz w:val="16"/>
                <w:szCs w:val="16"/>
              </w:rPr>
              <w:t>State Oceanic Administration,</w:t>
            </w:r>
            <w:r w:rsidRPr="006B0B0B">
              <w:rPr>
                <w:rFonts w:asciiTheme="majorHAnsi" w:hAnsiTheme="majorHAnsi" w:cs="Arial"/>
                <w:color w:val="000000"/>
                <w:sz w:val="16"/>
                <w:szCs w:val="16"/>
              </w:rPr>
              <w:br/>
            </w:r>
            <w:proofErr w:type="spellStart"/>
            <w:r w:rsidRPr="006B0B0B">
              <w:rPr>
                <w:rFonts w:asciiTheme="majorHAnsi" w:hAnsiTheme="majorHAnsi" w:cs="Arial"/>
                <w:color w:val="000000"/>
                <w:sz w:val="16"/>
                <w:szCs w:val="16"/>
              </w:rPr>
              <w:t>Linghe</w:t>
            </w:r>
            <w:proofErr w:type="spellEnd"/>
            <w:r w:rsidRPr="006B0B0B">
              <w:rPr>
                <w:rFonts w:asciiTheme="majorHAnsi" w:hAnsiTheme="majorHAnsi" w:cs="Arial"/>
                <w:color w:val="000000"/>
                <w:sz w:val="16"/>
                <w:szCs w:val="16"/>
              </w:rPr>
              <w:t xml:space="preserve"> Street 42, Dalian, 116023, P.R. China</w:t>
            </w:r>
            <w:r w:rsidRPr="006B0B0B">
              <w:rPr>
                <w:rFonts w:asciiTheme="majorHAnsi" w:hAnsiTheme="majorHAnsi" w:cs="Arial"/>
                <w:color w:val="000000"/>
                <w:sz w:val="16"/>
                <w:szCs w:val="16"/>
              </w:rPr>
              <w:br/>
              <w:t>Tel: +86-411-84782526</w:t>
            </w:r>
            <w:r w:rsidRPr="006B0B0B">
              <w:rPr>
                <w:rFonts w:asciiTheme="majorHAnsi" w:hAnsiTheme="majorHAnsi" w:cs="Arial"/>
                <w:color w:val="000000"/>
                <w:sz w:val="16"/>
                <w:szCs w:val="16"/>
              </w:rPr>
              <w:br/>
              <w:t>Email: jywang@nmemc.org.cn</w:t>
            </w:r>
          </w:p>
        </w:tc>
      </w:tr>
      <w:tr w:rsidR="00423E78" w:rsidRPr="006B0B0B" w14:paraId="21F9E3EA" w14:textId="77777777" w:rsidTr="00FA1657">
        <w:tc>
          <w:tcPr>
            <w:tcW w:w="2040" w:type="dxa"/>
            <w:vMerge/>
            <w:shd w:val="clear" w:color="auto" w:fill="F2F2F2" w:themeFill="background1" w:themeFillShade="F2"/>
          </w:tcPr>
          <w:p w14:paraId="0B4A1767" w14:textId="77777777" w:rsidR="00423E78" w:rsidRPr="006B0B0B" w:rsidRDefault="00423E78" w:rsidP="00FA1657">
            <w:pPr>
              <w:rPr>
                <w:rFonts w:asciiTheme="majorHAnsi" w:hAnsiTheme="majorHAnsi" w:cs="Arial"/>
                <w:b/>
                <w:sz w:val="16"/>
                <w:szCs w:val="16"/>
                <w:u w:val="single"/>
              </w:rPr>
            </w:pPr>
          </w:p>
        </w:tc>
        <w:tc>
          <w:tcPr>
            <w:tcW w:w="2728" w:type="dxa"/>
            <w:vMerge/>
          </w:tcPr>
          <w:p w14:paraId="34707607"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113BEEDA" w14:textId="77777777" w:rsidR="00DF3B28" w:rsidRDefault="00DF3B28" w:rsidP="00DF3B28">
            <w:pPr>
              <w:rPr>
                <w:rFonts w:asciiTheme="majorHAnsi" w:hAnsiTheme="majorHAnsi" w:cs="Arial"/>
                <w:sz w:val="16"/>
                <w:szCs w:val="16"/>
              </w:rPr>
            </w:pPr>
          </w:p>
          <w:p w14:paraId="3B130828" w14:textId="18124DB6" w:rsidR="00423E78" w:rsidRPr="00DF3B28" w:rsidRDefault="00423E78" w:rsidP="00DF3B28">
            <w:pPr>
              <w:rPr>
                <w:rStyle w:val="Strong"/>
                <w:rFonts w:asciiTheme="majorHAnsi" w:hAnsiTheme="majorHAnsi" w:cs="Arial"/>
                <w:b w:val="0"/>
                <w:bCs w:val="0"/>
                <w:sz w:val="16"/>
                <w:szCs w:val="16"/>
              </w:rPr>
            </w:pPr>
            <w:r w:rsidRPr="006B0B0B">
              <w:rPr>
                <w:rFonts w:asciiTheme="majorHAnsi" w:hAnsiTheme="majorHAnsi" w:cs="Arial"/>
                <w:sz w:val="16"/>
                <w:szCs w:val="16"/>
              </w:rPr>
              <w:t>Chair - Assessment &amp; Monitoring</w:t>
            </w:r>
          </w:p>
          <w:p w14:paraId="0344B19A" w14:textId="77777777" w:rsidR="00670CE3" w:rsidRDefault="00423E78" w:rsidP="00670CE3">
            <w:pPr>
              <w:autoSpaceDE w:val="0"/>
              <w:autoSpaceDN w:val="0"/>
              <w:adjustRightInd w:val="0"/>
              <w:rPr>
                <w:rFonts w:asciiTheme="majorHAnsi" w:hAnsiTheme="majorHAnsi" w:cs="Arial"/>
                <w:sz w:val="16"/>
                <w:szCs w:val="16"/>
                <w:lang w:eastAsia="ko-KR"/>
              </w:rPr>
            </w:pPr>
            <w:r w:rsidRPr="00FA1657">
              <w:rPr>
                <w:rStyle w:val="Strong"/>
                <w:rFonts w:asciiTheme="majorHAnsi" w:hAnsiTheme="majorHAnsi" w:cs="Arial"/>
                <w:sz w:val="16"/>
                <w:szCs w:val="16"/>
              </w:rPr>
              <w:t>Mr. Se-Jong JU</w:t>
            </w:r>
            <w:r w:rsidRPr="00FA1657">
              <w:rPr>
                <w:rFonts w:asciiTheme="majorHAnsi" w:hAnsiTheme="majorHAnsi" w:cs="Arial"/>
                <w:sz w:val="16"/>
                <w:szCs w:val="16"/>
              </w:rPr>
              <w:br/>
              <w:t>Principal Research Scientist</w:t>
            </w:r>
            <w:r w:rsidRPr="00FA1657">
              <w:rPr>
                <w:rFonts w:asciiTheme="majorHAnsi" w:hAnsiTheme="majorHAnsi" w:cs="Arial"/>
                <w:sz w:val="16"/>
                <w:szCs w:val="16"/>
              </w:rPr>
              <w:br/>
              <w:t>Deep-Sea and Seabed Resources Research Division</w:t>
            </w:r>
            <w:r w:rsidRPr="00FA1657">
              <w:rPr>
                <w:rFonts w:asciiTheme="majorHAnsi" w:hAnsiTheme="majorHAnsi" w:cs="Arial"/>
                <w:sz w:val="16"/>
                <w:szCs w:val="16"/>
              </w:rPr>
              <w:br/>
            </w:r>
            <w:r w:rsidRPr="00FA1657">
              <w:rPr>
                <w:rStyle w:val="Strong"/>
                <w:rFonts w:asciiTheme="majorHAnsi" w:hAnsiTheme="majorHAnsi" w:cs="Arial"/>
                <w:sz w:val="16"/>
                <w:szCs w:val="16"/>
              </w:rPr>
              <w:t>Korea Institute of Ocean Science &amp; Technology</w:t>
            </w:r>
            <w:r w:rsidRPr="00FA1657">
              <w:rPr>
                <w:rFonts w:asciiTheme="majorHAnsi" w:hAnsiTheme="majorHAnsi" w:cs="Arial"/>
                <w:sz w:val="16"/>
                <w:szCs w:val="16"/>
              </w:rPr>
              <w:br/>
            </w:r>
            <w:r w:rsidR="00670CE3">
              <w:rPr>
                <w:rFonts w:asciiTheme="majorHAnsi" w:hAnsiTheme="majorHAnsi" w:cs="Arial" w:hint="eastAsia"/>
                <w:sz w:val="16"/>
                <w:szCs w:val="16"/>
                <w:lang w:eastAsia="ko-KR"/>
              </w:rPr>
              <w:t xml:space="preserve">385, </w:t>
            </w:r>
            <w:proofErr w:type="spellStart"/>
            <w:r w:rsidR="00670CE3">
              <w:rPr>
                <w:rFonts w:asciiTheme="majorHAnsi" w:hAnsiTheme="majorHAnsi" w:cs="Arial" w:hint="eastAsia"/>
                <w:sz w:val="16"/>
                <w:szCs w:val="16"/>
                <w:lang w:eastAsia="ko-KR"/>
              </w:rPr>
              <w:t>Haeyang-ro</w:t>
            </w:r>
            <w:proofErr w:type="spellEnd"/>
            <w:r w:rsidR="00670CE3">
              <w:rPr>
                <w:rFonts w:asciiTheme="majorHAnsi" w:hAnsiTheme="majorHAnsi" w:cs="Arial" w:hint="eastAsia"/>
                <w:sz w:val="16"/>
                <w:szCs w:val="16"/>
                <w:lang w:eastAsia="ko-KR"/>
              </w:rPr>
              <w:t xml:space="preserve">, </w:t>
            </w:r>
            <w:proofErr w:type="spellStart"/>
            <w:r w:rsidR="00670CE3">
              <w:rPr>
                <w:rFonts w:asciiTheme="majorHAnsi" w:hAnsiTheme="majorHAnsi" w:cs="Arial" w:hint="eastAsia"/>
                <w:sz w:val="16"/>
                <w:szCs w:val="16"/>
                <w:lang w:eastAsia="ko-KR"/>
              </w:rPr>
              <w:t>Yeongdo-gu</w:t>
            </w:r>
            <w:proofErr w:type="spellEnd"/>
          </w:p>
          <w:p w14:paraId="642CB3C8" w14:textId="3BA8BDC4" w:rsidR="00423E78" w:rsidRPr="00FA1657" w:rsidRDefault="00670CE3" w:rsidP="00FA1657">
            <w:pPr>
              <w:autoSpaceDE w:val="0"/>
              <w:autoSpaceDN w:val="0"/>
              <w:adjustRightInd w:val="0"/>
              <w:rPr>
                <w:rFonts w:asciiTheme="majorHAnsi" w:hAnsiTheme="majorHAnsi" w:cs="Arial"/>
                <w:sz w:val="16"/>
                <w:szCs w:val="16"/>
                <w:lang w:eastAsia="ko-KR"/>
              </w:rPr>
            </w:pPr>
            <w:proofErr w:type="spellStart"/>
            <w:r>
              <w:rPr>
                <w:rFonts w:asciiTheme="majorHAnsi" w:hAnsiTheme="majorHAnsi" w:cs="Arial" w:hint="eastAsia"/>
                <w:sz w:val="16"/>
                <w:szCs w:val="16"/>
                <w:lang w:eastAsia="ko-KR"/>
              </w:rPr>
              <w:t>Busan</w:t>
            </w:r>
            <w:proofErr w:type="spellEnd"/>
            <w:r>
              <w:rPr>
                <w:rFonts w:asciiTheme="majorHAnsi" w:hAnsiTheme="majorHAnsi" w:cs="Arial" w:hint="eastAsia"/>
                <w:sz w:val="16"/>
                <w:szCs w:val="16"/>
                <w:lang w:eastAsia="ko-KR"/>
              </w:rPr>
              <w:t xml:space="preserve"> Metropolitan City 49111</w:t>
            </w:r>
            <w:r w:rsidR="00423E78" w:rsidRPr="00FA1657">
              <w:rPr>
                <w:rFonts w:asciiTheme="majorHAnsi" w:hAnsiTheme="majorHAnsi" w:cs="Arial"/>
                <w:sz w:val="16"/>
                <w:szCs w:val="16"/>
              </w:rPr>
              <w:br/>
              <w:t>Tel: +82-31-400-7684, +82-10-3447-0526</w:t>
            </w:r>
            <w:r w:rsidR="00423E78" w:rsidRPr="00FA1657">
              <w:rPr>
                <w:rFonts w:asciiTheme="majorHAnsi" w:hAnsiTheme="majorHAnsi" w:cs="Arial"/>
                <w:sz w:val="16"/>
                <w:szCs w:val="16"/>
              </w:rPr>
              <w:br/>
              <w:t xml:space="preserve">Email: </w:t>
            </w:r>
            <w:hyperlink r:id="rId64" w:history="1">
              <w:r w:rsidR="00423E78" w:rsidRPr="00FA1657">
                <w:rPr>
                  <w:rStyle w:val="Hyperlink"/>
                  <w:rFonts w:asciiTheme="majorHAnsi" w:hAnsiTheme="majorHAnsi" w:cs="Arial"/>
                  <w:sz w:val="16"/>
                  <w:szCs w:val="16"/>
                </w:rPr>
                <w:t>sjju@kiost.ac.kr</w:t>
              </w:r>
            </w:hyperlink>
          </w:p>
        </w:tc>
      </w:tr>
      <w:tr w:rsidR="00423E78" w:rsidRPr="006B0B0B" w14:paraId="052FCB1F" w14:textId="77777777" w:rsidTr="00FA1657">
        <w:tc>
          <w:tcPr>
            <w:tcW w:w="2040" w:type="dxa"/>
            <w:vMerge/>
            <w:shd w:val="clear" w:color="auto" w:fill="F2F2F2" w:themeFill="background1" w:themeFillShade="F2"/>
          </w:tcPr>
          <w:p w14:paraId="0AA93CD6" w14:textId="77777777" w:rsidR="00423E78" w:rsidRPr="006B0B0B" w:rsidRDefault="00423E78" w:rsidP="00FA1657">
            <w:pPr>
              <w:rPr>
                <w:rFonts w:asciiTheme="majorHAnsi" w:hAnsiTheme="majorHAnsi" w:cs="Arial"/>
                <w:b/>
                <w:sz w:val="16"/>
                <w:szCs w:val="16"/>
                <w:u w:val="single"/>
              </w:rPr>
            </w:pPr>
          </w:p>
        </w:tc>
        <w:tc>
          <w:tcPr>
            <w:tcW w:w="2728" w:type="dxa"/>
            <w:vMerge/>
          </w:tcPr>
          <w:p w14:paraId="198F9365"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34163F4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Chair - Governance</w:t>
            </w:r>
          </w:p>
          <w:p w14:paraId="5485E8AC" w14:textId="77777777" w:rsidR="00423E78" w:rsidRPr="006B0B0B" w:rsidRDefault="00423E78" w:rsidP="00FA1657">
            <w:pPr>
              <w:rPr>
                <w:rFonts w:asciiTheme="majorHAnsi" w:eastAsia="Gulim" w:hAnsiTheme="majorHAnsi" w:cs="Arial"/>
                <w:b/>
                <w:sz w:val="16"/>
                <w:szCs w:val="16"/>
              </w:rPr>
            </w:pPr>
          </w:p>
          <w:p w14:paraId="303BE793" w14:textId="77777777" w:rsidR="00423E78" w:rsidRPr="006B0B0B" w:rsidRDefault="00423E78" w:rsidP="00FA1657">
            <w:pPr>
              <w:rPr>
                <w:rFonts w:asciiTheme="majorHAnsi" w:hAnsiTheme="majorHAnsi" w:cs="Arial"/>
                <w:sz w:val="16"/>
                <w:szCs w:val="16"/>
              </w:rPr>
            </w:pPr>
            <w:r w:rsidRPr="006B0B0B">
              <w:rPr>
                <w:rFonts w:asciiTheme="majorHAnsi" w:eastAsia="Gulim" w:hAnsiTheme="majorHAnsi" w:cs="Arial"/>
                <w:b/>
                <w:sz w:val="16"/>
                <w:szCs w:val="16"/>
              </w:rPr>
              <w:t xml:space="preserve">Mr. </w:t>
            </w:r>
            <w:proofErr w:type="spellStart"/>
            <w:r w:rsidRPr="006B0B0B">
              <w:rPr>
                <w:rFonts w:asciiTheme="majorHAnsi" w:eastAsia="Gulim" w:hAnsiTheme="majorHAnsi" w:cs="Arial"/>
                <w:b/>
                <w:sz w:val="16"/>
                <w:szCs w:val="16"/>
              </w:rPr>
              <w:t>Suh</w:t>
            </w:r>
            <w:proofErr w:type="spellEnd"/>
            <w:r w:rsidRPr="006B0B0B">
              <w:rPr>
                <w:rFonts w:asciiTheme="majorHAnsi" w:eastAsia="Gulim" w:hAnsiTheme="majorHAnsi" w:cs="Arial"/>
                <w:b/>
                <w:sz w:val="16"/>
                <w:szCs w:val="16"/>
              </w:rPr>
              <w:t>-Yong CHUNG</w:t>
            </w:r>
            <w:r w:rsidRPr="006B0B0B">
              <w:rPr>
                <w:rFonts w:asciiTheme="majorHAnsi" w:eastAsia="Gulim" w:hAnsiTheme="majorHAnsi" w:cs="Arial"/>
                <w:sz w:val="16"/>
                <w:szCs w:val="16"/>
              </w:rPr>
              <w:br/>
              <w:t xml:space="preserve">Director </w:t>
            </w:r>
            <w:r w:rsidRPr="006B0B0B">
              <w:rPr>
                <w:rFonts w:asciiTheme="majorHAnsi" w:eastAsia="Gulim" w:hAnsiTheme="majorHAnsi" w:cs="Arial"/>
                <w:sz w:val="16"/>
                <w:szCs w:val="16"/>
              </w:rPr>
              <w:br/>
              <w:t>Division of International Studies of Korea</w:t>
            </w:r>
            <w:r w:rsidRPr="006B0B0B">
              <w:rPr>
                <w:rFonts w:asciiTheme="majorHAnsi" w:eastAsia="Gulim" w:hAnsiTheme="majorHAnsi" w:cs="Arial"/>
                <w:sz w:val="16"/>
                <w:szCs w:val="16"/>
              </w:rPr>
              <w:br/>
              <w:t xml:space="preserve">University </w:t>
            </w:r>
            <w:r w:rsidRPr="006B0B0B">
              <w:rPr>
                <w:rFonts w:asciiTheme="majorHAnsi" w:eastAsia="Gulim" w:hAnsiTheme="majorHAnsi" w:cs="Arial"/>
                <w:sz w:val="16"/>
                <w:szCs w:val="16"/>
              </w:rPr>
              <w:br/>
              <w:t>Center for Climate and Sustainable Development, Law and Policy, Seoul International Law Academy</w:t>
            </w:r>
            <w:r w:rsidRPr="006B0B0B">
              <w:rPr>
                <w:rFonts w:asciiTheme="majorHAnsi" w:eastAsia="Gulim" w:hAnsiTheme="majorHAnsi" w:cs="Arial"/>
                <w:sz w:val="16"/>
                <w:szCs w:val="16"/>
              </w:rPr>
              <w:br/>
              <w:t>Inchon-</w:t>
            </w:r>
            <w:proofErr w:type="spellStart"/>
            <w:r w:rsidRPr="006B0B0B">
              <w:rPr>
                <w:rFonts w:asciiTheme="majorHAnsi" w:eastAsia="Gulim" w:hAnsiTheme="majorHAnsi" w:cs="Arial"/>
                <w:sz w:val="16"/>
                <w:szCs w:val="16"/>
              </w:rPr>
              <w:t>ro</w:t>
            </w:r>
            <w:proofErr w:type="spellEnd"/>
            <w:r w:rsidRPr="006B0B0B">
              <w:rPr>
                <w:rFonts w:asciiTheme="majorHAnsi" w:eastAsia="Gulim" w:hAnsiTheme="majorHAnsi" w:cs="Arial"/>
                <w:sz w:val="16"/>
                <w:szCs w:val="16"/>
              </w:rPr>
              <w:t xml:space="preserve"> 73, </w:t>
            </w:r>
            <w:proofErr w:type="spellStart"/>
            <w:r w:rsidRPr="006B0B0B">
              <w:rPr>
                <w:rFonts w:asciiTheme="majorHAnsi" w:eastAsia="Gulim" w:hAnsiTheme="majorHAnsi" w:cs="Arial"/>
                <w:sz w:val="16"/>
                <w:szCs w:val="16"/>
              </w:rPr>
              <w:t>Seongbuk-Gu</w:t>
            </w:r>
            <w:proofErr w:type="spellEnd"/>
            <w:r w:rsidRPr="006B0B0B">
              <w:rPr>
                <w:rFonts w:asciiTheme="majorHAnsi" w:eastAsia="Gulim" w:hAnsiTheme="majorHAnsi" w:cs="Arial"/>
                <w:sz w:val="16"/>
                <w:szCs w:val="16"/>
              </w:rPr>
              <w:t xml:space="preserve">, </w:t>
            </w:r>
            <w:r w:rsidRPr="006B0B0B">
              <w:rPr>
                <w:rFonts w:asciiTheme="majorHAnsi" w:eastAsia="Gulim" w:hAnsiTheme="majorHAnsi" w:cs="Arial"/>
                <w:sz w:val="16"/>
                <w:szCs w:val="16"/>
              </w:rPr>
              <w:br/>
              <w:t>Seoul 136-701, RO Korea</w:t>
            </w:r>
            <w:r w:rsidRPr="006B0B0B">
              <w:rPr>
                <w:rFonts w:asciiTheme="majorHAnsi" w:eastAsia="Gulim" w:hAnsiTheme="majorHAnsi" w:cs="Arial"/>
                <w:sz w:val="16"/>
                <w:szCs w:val="16"/>
              </w:rPr>
              <w:br/>
              <w:t xml:space="preserve">Email: </w:t>
            </w:r>
            <w:hyperlink r:id="rId65" w:history="1">
              <w:r w:rsidRPr="006B0B0B">
                <w:rPr>
                  <w:rStyle w:val="Hyperlink"/>
                  <w:rFonts w:asciiTheme="majorHAnsi" w:eastAsia="Gulim" w:hAnsiTheme="majorHAnsi" w:cs="Arial"/>
                  <w:sz w:val="16"/>
                  <w:szCs w:val="16"/>
                </w:rPr>
                <w:t>mahlerchung@gmail.com</w:t>
              </w:r>
            </w:hyperlink>
          </w:p>
        </w:tc>
      </w:tr>
      <w:tr w:rsidR="00423E78" w:rsidRPr="006B0B0B" w14:paraId="0A8D176B" w14:textId="77777777" w:rsidTr="00FA1657">
        <w:tc>
          <w:tcPr>
            <w:tcW w:w="2040" w:type="dxa"/>
            <w:vMerge/>
            <w:shd w:val="clear" w:color="auto" w:fill="F2F2F2" w:themeFill="background1" w:themeFillShade="F2"/>
          </w:tcPr>
          <w:p w14:paraId="516F17FC" w14:textId="77777777" w:rsidR="00423E78" w:rsidRPr="006B0B0B" w:rsidRDefault="00423E78" w:rsidP="00FA1657">
            <w:pPr>
              <w:rPr>
                <w:rFonts w:asciiTheme="majorHAnsi" w:hAnsiTheme="majorHAnsi" w:cs="Arial"/>
                <w:b/>
                <w:sz w:val="16"/>
                <w:szCs w:val="16"/>
                <w:u w:val="single"/>
              </w:rPr>
            </w:pPr>
          </w:p>
        </w:tc>
        <w:tc>
          <w:tcPr>
            <w:tcW w:w="2728" w:type="dxa"/>
          </w:tcPr>
          <w:p w14:paraId="2DF7EEA6"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u w:val="single"/>
              </w:rPr>
              <w:t>PEMSEA</w:t>
            </w:r>
            <w:r w:rsidRPr="006B0B0B">
              <w:rPr>
                <w:rFonts w:asciiTheme="majorHAnsi" w:hAnsiTheme="majorHAnsi" w:cs="Arial"/>
                <w:b/>
                <w:sz w:val="16"/>
                <w:szCs w:val="16"/>
              </w:rPr>
              <w:t>:</w:t>
            </w:r>
          </w:p>
          <w:p w14:paraId="1B8B1074" w14:textId="77777777" w:rsidR="00423E78" w:rsidRPr="006B0B0B" w:rsidRDefault="00423E78" w:rsidP="00FA1657">
            <w:pPr>
              <w:rPr>
                <w:rFonts w:asciiTheme="majorHAnsi" w:hAnsiTheme="majorHAnsi" w:cs="Arial"/>
                <w:b/>
                <w:sz w:val="16"/>
                <w:szCs w:val="16"/>
              </w:rPr>
            </w:pPr>
          </w:p>
        </w:tc>
        <w:tc>
          <w:tcPr>
            <w:tcW w:w="0" w:type="auto"/>
          </w:tcPr>
          <w:p w14:paraId="4102E3D1"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Ms. Aimee GONZALES</w:t>
            </w:r>
          </w:p>
          <w:p w14:paraId="26EAB32D"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Executive Director</w:t>
            </w:r>
          </w:p>
          <w:p w14:paraId="24217A58" w14:textId="77777777" w:rsidR="004E7BFB" w:rsidRPr="006B0B0B" w:rsidRDefault="004E7BFB" w:rsidP="004E7BFB">
            <w:pPr>
              <w:rPr>
                <w:rFonts w:asciiTheme="majorHAnsi" w:hAnsiTheme="majorHAnsi" w:cs="Arial"/>
                <w:sz w:val="16"/>
                <w:szCs w:val="16"/>
                <w:lang w:eastAsia="ko-KR"/>
              </w:rPr>
            </w:pPr>
            <w:r>
              <w:rPr>
                <w:rFonts w:asciiTheme="majorHAnsi" w:hAnsiTheme="majorHAnsi"/>
                <w:sz w:val="16"/>
                <w:szCs w:val="16"/>
              </w:rPr>
              <w:t>Partnerships in Environmental Management for the Seas of East Asia</w:t>
            </w:r>
            <w:r>
              <w:rPr>
                <w:rFonts w:asciiTheme="majorHAnsi" w:hAnsiTheme="majorHAnsi" w:hint="eastAsia"/>
                <w:sz w:val="16"/>
                <w:szCs w:val="16"/>
                <w:lang w:eastAsia="ko-KR"/>
              </w:rPr>
              <w:t xml:space="preserve"> (PEMSEA)</w:t>
            </w:r>
          </w:p>
          <w:p w14:paraId="38B1A2D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PEMSEA Office Building, DENR Compound, </w:t>
            </w:r>
            <w:proofErr w:type="spellStart"/>
            <w:r w:rsidRPr="006B0B0B">
              <w:rPr>
                <w:rFonts w:asciiTheme="majorHAnsi" w:hAnsiTheme="majorHAnsi" w:cs="Arial"/>
                <w:sz w:val="16"/>
                <w:szCs w:val="16"/>
              </w:rPr>
              <w:t>Visayas</w:t>
            </w:r>
            <w:proofErr w:type="spellEnd"/>
            <w:r w:rsidRPr="006B0B0B">
              <w:rPr>
                <w:rFonts w:asciiTheme="majorHAnsi" w:hAnsiTheme="majorHAnsi" w:cs="Arial"/>
                <w:sz w:val="16"/>
                <w:szCs w:val="16"/>
              </w:rPr>
              <w:t xml:space="preserve"> Ave., Quezon City, Philippines 1101</w:t>
            </w:r>
          </w:p>
          <w:p w14:paraId="11C025D6"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Telephone: +63 (2) 9292992</w:t>
            </w:r>
          </w:p>
          <w:p w14:paraId="13784A87" w14:textId="77777777" w:rsidR="00423E78" w:rsidRPr="006B0B0B" w:rsidRDefault="00423E78" w:rsidP="00FA1657">
            <w:pPr>
              <w:rPr>
                <w:rStyle w:val="Hyperlink"/>
                <w:rFonts w:asciiTheme="majorHAnsi" w:hAnsiTheme="majorHAnsi" w:cs="Arial"/>
                <w:sz w:val="16"/>
                <w:szCs w:val="16"/>
              </w:rPr>
            </w:pPr>
            <w:r w:rsidRPr="006B0B0B">
              <w:rPr>
                <w:rFonts w:asciiTheme="majorHAnsi" w:hAnsiTheme="majorHAnsi" w:cs="Arial"/>
                <w:sz w:val="16"/>
                <w:szCs w:val="16"/>
              </w:rPr>
              <w:t xml:space="preserve">E-mail Address: </w:t>
            </w:r>
            <w:hyperlink r:id="rId66" w:history="1">
              <w:r w:rsidRPr="006B0B0B">
                <w:rPr>
                  <w:rStyle w:val="Hyperlink"/>
                  <w:rFonts w:asciiTheme="majorHAnsi" w:hAnsiTheme="majorHAnsi" w:cs="Arial"/>
                  <w:sz w:val="16"/>
                  <w:szCs w:val="16"/>
                </w:rPr>
                <w:t>agonzales@pemsea.org</w:t>
              </w:r>
            </w:hyperlink>
          </w:p>
          <w:p w14:paraId="08CFD0F9" w14:textId="77777777" w:rsidR="00423E78" w:rsidRPr="006B0B0B" w:rsidRDefault="00423E78" w:rsidP="00FA1657">
            <w:pPr>
              <w:rPr>
                <w:rStyle w:val="Hyperlink"/>
                <w:rFonts w:asciiTheme="majorHAnsi" w:hAnsiTheme="majorHAnsi" w:cs="Arial"/>
                <w:sz w:val="16"/>
                <w:szCs w:val="16"/>
              </w:rPr>
            </w:pPr>
          </w:p>
          <w:p w14:paraId="6FD2F1A4" w14:textId="0D728C70" w:rsidR="00FA1657" w:rsidRPr="006B0B0B" w:rsidRDefault="00423E78" w:rsidP="00FA1657">
            <w:pPr>
              <w:rPr>
                <w:rFonts w:asciiTheme="majorHAnsi" w:hAnsiTheme="majorHAnsi" w:cs="Arial"/>
                <w:color w:val="FF0000"/>
                <w:sz w:val="16"/>
                <w:szCs w:val="16"/>
              </w:rPr>
            </w:pPr>
            <w:r w:rsidRPr="004652E8">
              <w:rPr>
                <w:rFonts w:asciiTheme="majorHAnsi" w:hAnsiTheme="majorHAnsi"/>
                <w:b/>
                <w:sz w:val="16"/>
                <w:szCs w:val="16"/>
              </w:rPr>
              <w:t xml:space="preserve">Jae-Young </w:t>
            </w:r>
            <w:r w:rsidR="004E7BFB" w:rsidRPr="004652E8">
              <w:rPr>
                <w:rFonts w:asciiTheme="majorHAnsi" w:hAnsiTheme="majorHAnsi"/>
                <w:b/>
                <w:sz w:val="16"/>
                <w:szCs w:val="16"/>
              </w:rPr>
              <w:t>LEE</w:t>
            </w:r>
            <w:r w:rsidRPr="006B0B0B">
              <w:rPr>
                <w:rFonts w:asciiTheme="majorHAnsi" w:hAnsiTheme="majorHAnsi"/>
                <w:sz w:val="16"/>
                <w:szCs w:val="16"/>
              </w:rPr>
              <w:br/>
              <w:t>Deputy Head of Planning and Partnership Development</w:t>
            </w:r>
            <w:r w:rsidRPr="006B0B0B">
              <w:rPr>
                <w:rFonts w:asciiTheme="majorHAnsi" w:hAnsiTheme="majorHAnsi"/>
                <w:sz w:val="16"/>
                <w:szCs w:val="16"/>
              </w:rPr>
              <w:br/>
              <w:t xml:space="preserve">PEMSEA </w:t>
            </w:r>
            <w:r w:rsidRPr="006B0B0B">
              <w:rPr>
                <w:rFonts w:asciiTheme="majorHAnsi" w:hAnsiTheme="majorHAnsi"/>
                <w:sz w:val="16"/>
                <w:szCs w:val="16"/>
              </w:rPr>
              <w:br/>
            </w:r>
            <w:proofErr w:type="spellStart"/>
            <w:r w:rsidRPr="006B0B0B">
              <w:rPr>
                <w:rFonts w:asciiTheme="majorHAnsi" w:hAnsiTheme="majorHAnsi"/>
                <w:sz w:val="16"/>
                <w:szCs w:val="16"/>
              </w:rPr>
              <w:t>tel</w:t>
            </w:r>
            <w:proofErr w:type="spellEnd"/>
            <w:r w:rsidRPr="006B0B0B">
              <w:rPr>
                <w:rFonts w:asciiTheme="majorHAnsi" w:hAnsiTheme="majorHAnsi"/>
                <w:sz w:val="16"/>
                <w:szCs w:val="16"/>
              </w:rPr>
              <w:t>: (632) 929-2992 (loc. 107)</w:t>
            </w:r>
            <w:r w:rsidRPr="006B0B0B">
              <w:rPr>
                <w:rFonts w:asciiTheme="majorHAnsi" w:hAnsiTheme="majorHAnsi"/>
                <w:sz w:val="16"/>
                <w:szCs w:val="16"/>
              </w:rPr>
              <w:br/>
              <w:t>fax: (632) 926-9712</w:t>
            </w:r>
            <w:r w:rsidRPr="006B0B0B">
              <w:rPr>
                <w:rFonts w:asciiTheme="majorHAnsi" w:hAnsiTheme="majorHAnsi"/>
                <w:sz w:val="16"/>
                <w:szCs w:val="16"/>
              </w:rPr>
              <w:br/>
              <w:t xml:space="preserve">email: </w:t>
            </w:r>
            <w:hyperlink r:id="rId67" w:history="1">
              <w:r w:rsidRPr="006B0B0B">
                <w:rPr>
                  <w:rStyle w:val="Hyperlink"/>
                  <w:rFonts w:asciiTheme="majorHAnsi" w:hAnsiTheme="majorHAnsi"/>
                  <w:sz w:val="16"/>
                  <w:szCs w:val="16"/>
                </w:rPr>
                <w:t>jlee@pemsea.org</w:t>
              </w:r>
            </w:hyperlink>
            <w:r w:rsidRPr="006B0B0B">
              <w:rPr>
                <w:rFonts w:asciiTheme="majorHAnsi" w:hAnsiTheme="majorHAnsi"/>
                <w:sz w:val="16"/>
                <w:szCs w:val="16"/>
              </w:rPr>
              <w:t xml:space="preserve"> / </w:t>
            </w:r>
            <w:hyperlink r:id="rId68" w:history="1">
              <w:r w:rsidRPr="006B0B0B">
                <w:rPr>
                  <w:rStyle w:val="Hyperlink"/>
                  <w:rFonts w:asciiTheme="majorHAnsi" w:hAnsiTheme="majorHAnsi"/>
                  <w:sz w:val="16"/>
                  <w:szCs w:val="16"/>
                </w:rPr>
                <w:t>jylee0403@gmail.com</w:t>
              </w:r>
            </w:hyperlink>
            <w:r w:rsidRPr="006B0B0B">
              <w:rPr>
                <w:rFonts w:asciiTheme="majorHAnsi" w:hAnsiTheme="majorHAnsi"/>
                <w:sz w:val="16"/>
                <w:szCs w:val="16"/>
              </w:rPr>
              <w:br/>
              <w:t xml:space="preserve">website: </w:t>
            </w:r>
            <w:hyperlink r:id="rId69" w:history="1">
              <w:r w:rsidRPr="006B0B0B">
                <w:rPr>
                  <w:rStyle w:val="Hyperlink"/>
                  <w:rFonts w:asciiTheme="majorHAnsi" w:hAnsiTheme="majorHAnsi"/>
                  <w:sz w:val="16"/>
                  <w:szCs w:val="16"/>
                </w:rPr>
                <w:t>www.pemsea.org</w:t>
              </w:r>
            </w:hyperlink>
          </w:p>
        </w:tc>
      </w:tr>
      <w:tr w:rsidR="00423E78" w:rsidRPr="006B0B0B" w14:paraId="3BCDD05F" w14:textId="77777777" w:rsidTr="00FA1657">
        <w:tc>
          <w:tcPr>
            <w:tcW w:w="2040" w:type="dxa"/>
            <w:vMerge/>
            <w:shd w:val="clear" w:color="auto" w:fill="F2F2F2" w:themeFill="background1" w:themeFillShade="F2"/>
          </w:tcPr>
          <w:p w14:paraId="3908C683" w14:textId="77777777" w:rsidR="00423E78" w:rsidRPr="006B0B0B" w:rsidRDefault="00423E78" w:rsidP="00FA1657">
            <w:pPr>
              <w:rPr>
                <w:rFonts w:asciiTheme="majorHAnsi" w:hAnsiTheme="majorHAnsi" w:cs="Arial"/>
                <w:b/>
                <w:sz w:val="16"/>
                <w:szCs w:val="16"/>
                <w:u w:val="single"/>
              </w:rPr>
            </w:pPr>
          </w:p>
        </w:tc>
        <w:tc>
          <w:tcPr>
            <w:tcW w:w="2728" w:type="dxa"/>
          </w:tcPr>
          <w:p w14:paraId="20B46CA7"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u w:val="single"/>
              </w:rPr>
              <w:t>NOWPAP</w:t>
            </w:r>
            <w:r w:rsidRPr="006B0B0B">
              <w:rPr>
                <w:rFonts w:asciiTheme="majorHAnsi" w:hAnsiTheme="majorHAnsi" w:cs="Arial"/>
                <w:b/>
                <w:sz w:val="16"/>
                <w:szCs w:val="16"/>
              </w:rPr>
              <w:t>:</w:t>
            </w:r>
          </w:p>
          <w:p w14:paraId="44B90D12" w14:textId="77777777" w:rsidR="00423E78" w:rsidRPr="006B0B0B" w:rsidRDefault="00423E78" w:rsidP="00FA1657">
            <w:pPr>
              <w:rPr>
                <w:rFonts w:asciiTheme="majorHAnsi" w:hAnsiTheme="majorHAnsi" w:cs="Arial"/>
                <w:b/>
                <w:sz w:val="16"/>
                <w:szCs w:val="16"/>
              </w:rPr>
            </w:pPr>
          </w:p>
        </w:tc>
        <w:tc>
          <w:tcPr>
            <w:tcW w:w="0" w:type="auto"/>
          </w:tcPr>
          <w:p w14:paraId="0A37538B" w14:textId="7E824F78" w:rsidR="00423E78" w:rsidRPr="006B0B0B" w:rsidRDefault="00E00455" w:rsidP="00FA1657">
            <w:pPr>
              <w:rPr>
                <w:rFonts w:asciiTheme="majorHAnsi" w:hAnsiTheme="majorHAnsi" w:cs="Arial"/>
                <w:color w:val="FF0000"/>
                <w:sz w:val="16"/>
                <w:szCs w:val="16"/>
              </w:rPr>
            </w:pPr>
            <w:r>
              <w:rPr>
                <w:rFonts w:asciiTheme="majorHAnsi" w:hAnsiTheme="majorHAnsi" w:cs="Arial"/>
                <w:b/>
                <w:sz w:val="16"/>
                <w:szCs w:val="16"/>
              </w:rPr>
              <w:t>M</w:t>
            </w:r>
            <w:r w:rsidR="00423E78" w:rsidRPr="006B0B0B">
              <w:rPr>
                <w:rFonts w:asciiTheme="majorHAnsi" w:hAnsiTheme="majorHAnsi" w:cs="Arial"/>
                <w:b/>
                <w:sz w:val="16"/>
                <w:szCs w:val="16"/>
              </w:rPr>
              <w:t xml:space="preserve">. </w:t>
            </w:r>
            <w:proofErr w:type="spellStart"/>
            <w:r w:rsidR="00423E78" w:rsidRPr="006B0B0B">
              <w:rPr>
                <w:rFonts w:asciiTheme="majorHAnsi" w:hAnsiTheme="majorHAnsi" w:cs="Arial"/>
                <w:b/>
                <w:sz w:val="16"/>
                <w:szCs w:val="16"/>
              </w:rPr>
              <w:t>Ning</w:t>
            </w:r>
            <w:proofErr w:type="spellEnd"/>
            <w:r w:rsidR="00423E78" w:rsidRPr="006B0B0B">
              <w:rPr>
                <w:rFonts w:asciiTheme="majorHAnsi" w:hAnsiTheme="majorHAnsi" w:cs="Arial"/>
                <w:b/>
                <w:sz w:val="16"/>
                <w:szCs w:val="16"/>
              </w:rPr>
              <w:t xml:space="preserve"> LIU </w:t>
            </w:r>
            <w:r w:rsidR="00423E78" w:rsidRPr="006B0B0B">
              <w:rPr>
                <w:rFonts w:asciiTheme="majorHAnsi" w:hAnsiTheme="majorHAnsi" w:cs="Arial"/>
                <w:sz w:val="16"/>
                <w:szCs w:val="16"/>
              </w:rPr>
              <w:br/>
            </w:r>
            <w:proofErr w:type="spellStart"/>
            <w:r w:rsidR="00423E78" w:rsidRPr="006B0B0B">
              <w:rPr>
                <w:rFonts w:asciiTheme="majorHAnsi" w:hAnsiTheme="majorHAnsi" w:cs="Arial"/>
                <w:sz w:val="16"/>
                <w:szCs w:val="16"/>
              </w:rPr>
              <w:t>Programme</w:t>
            </w:r>
            <w:proofErr w:type="spellEnd"/>
            <w:r w:rsidR="00423E78" w:rsidRPr="006B0B0B">
              <w:rPr>
                <w:rFonts w:asciiTheme="majorHAnsi" w:hAnsiTheme="majorHAnsi" w:cs="Arial"/>
                <w:sz w:val="16"/>
                <w:szCs w:val="16"/>
              </w:rPr>
              <w:t xml:space="preserve"> Officer</w:t>
            </w:r>
            <w:r w:rsidR="00423E78" w:rsidRPr="006B0B0B">
              <w:rPr>
                <w:rFonts w:asciiTheme="majorHAnsi" w:hAnsiTheme="majorHAnsi" w:cs="Arial"/>
                <w:sz w:val="16"/>
                <w:szCs w:val="16"/>
              </w:rPr>
              <w:br/>
              <w:t xml:space="preserve">Northwest Pacific Action Plan (NOWPAP) </w:t>
            </w:r>
            <w:r w:rsidR="00423E78" w:rsidRPr="006B0B0B">
              <w:rPr>
                <w:rFonts w:asciiTheme="majorHAnsi" w:hAnsiTheme="majorHAnsi" w:cs="Arial"/>
                <w:sz w:val="16"/>
                <w:szCs w:val="16"/>
              </w:rPr>
              <w:br/>
              <w:t xml:space="preserve">Regional Coordinating Unit, </w:t>
            </w:r>
            <w:proofErr w:type="spellStart"/>
            <w:r w:rsidR="00423E78" w:rsidRPr="006B0B0B">
              <w:rPr>
                <w:rFonts w:asciiTheme="majorHAnsi" w:hAnsiTheme="majorHAnsi" w:cs="Arial"/>
                <w:sz w:val="16"/>
                <w:szCs w:val="16"/>
              </w:rPr>
              <w:t>Busan</w:t>
            </w:r>
            <w:proofErr w:type="spellEnd"/>
            <w:r w:rsidR="00423E78" w:rsidRPr="006B0B0B">
              <w:rPr>
                <w:rFonts w:asciiTheme="majorHAnsi" w:hAnsiTheme="majorHAnsi" w:cs="Arial"/>
                <w:sz w:val="16"/>
                <w:szCs w:val="16"/>
              </w:rPr>
              <w:t xml:space="preserve"> </w:t>
            </w:r>
            <w:r w:rsidR="00423E78" w:rsidRPr="006B0B0B">
              <w:rPr>
                <w:rFonts w:asciiTheme="majorHAnsi" w:hAnsiTheme="majorHAnsi" w:cs="Arial"/>
                <w:sz w:val="16"/>
                <w:szCs w:val="16"/>
              </w:rPr>
              <w:br/>
              <w:t xml:space="preserve">United Nations Environment </w:t>
            </w:r>
            <w:proofErr w:type="spellStart"/>
            <w:r w:rsidR="00423E78" w:rsidRPr="006B0B0B">
              <w:rPr>
                <w:rFonts w:asciiTheme="majorHAnsi" w:hAnsiTheme="majorHAnsi" w:cs="Arial"/>
                <w:sz w:val="16"/>
                <w:szCs w:val="16"/>
              </w:rPr>
              <w:t>Programme</w:t>
            </w:r>
            <w:proofErr w:type="spellEnd"/>
            <w:r w:rsidR="00423E78" w:rsidRPr="006B0B0B">
              <w:rPr>
                <w:rFonts w:asciiTheme="majorHAnsi" w:hAnsiTheme="majorHAnsi" w:cs="Arial"/>
                <w:sz w:val="16"/>
                <w:szCs w:val="16"/>
              </w:rPr>
              <w:br/>
              <w:t xml:space="preserve">216 </w:t>
            </w:r>
            <w:proofErr w:type="spellStart"/>
            <w:r w:rsidR="00423E78" w:rsidRPr="006B0B0B">
              <w:rPr>
                <w:rFonts w:asciiTheme="majorHAnsi" w:hAnsiTheme="majorHAnsi" w:cs="Arial"/>
                <w:sz w:val="16"/>
                <w:szCs w:val="16"/>
              </w:rPr>
              <w:t>Gijanghaean-ro</w:t>
            </w:r>
            <w:proofErr w:type="spellEnd"/>
            <w:r w:rsidR="00423E78" w:rsidRPr="006B0B0B">
              <w:rPr>
                <w:rFonts w:asciiTheme="majorHAnsi" w:hAnsiTheme="majorHAnsi" w:cs="Arial"/>
                <w:sz w:val="16"/>
                <w:szCs w:val="16"/>
              </w:rPr>
              <w:t xml:space="preserve">, </w:t>
            </w:r>
            <w:proofErr w:type="spellStart"/>
            <w:r w:rsidR="00423E78" w:rsidRPr="006B0B0B">
              <w:rPr>
                <w:rFonts w:asciiTheme="majorHAnsi" w:hAnsiTheme="majorHAnsi" w:cs="Arial"/>
                <w:sz w:val="16"/>
                <w:szCs w:val="16"/>
              </w:rPr>
              <w:t>Gijang-eup</w:t>
            </w:r>
            <w:proofErr w:type="spellEnd"/>
            <w:r w:rsidR="00423E78" w:rsidRPr="006B0B0B">
              <w:rPr>
                <w:rFonts w:asciiTheme="majorHAnsi" w:hAnsiTheme="majorHAnsi" w:cs="Arial"/>
                <w:sz w:val="16"/>
                <w:szCs w:val="16"/>
              </w:rPr>
              <w:t xml:space="preserve">, </w:t>
            </w:r>
            <w:proofErr w:type="spellStart"/>
            <w:r w:rsidR="00423E78" w:rsidRPr="006B0B0B">
              <w:rPr>
                <w:rFonts w:asciiTheme="majorHAnsi" w:hAnsiTheme="majorHAnsi" w:cs="Arial"/>
                <w:sz w:val="16"/>
                <w:szCs w:val="16"/>
              </w:rPr>
              <w:t>Gijang</w:t>
            </w:r>
            <w:proofErr w:type="spellEnd"/>
            <w:r w:rsidR="00423E78" w:rsidRPr="006B0B0B">
              <w:rPr>
                <w:rFonts w:asciiTheme="majorHAnsi" w:hAnsiTheme="majorHAnsi" w:cs="Arial"/>
                <w:sz w:val="16"/>
                <w:szCs w:val="16"/>
              </w:rPr>
              <w:t>-gun,</w:t>
            </w:r>
            <w:r w:rsidR="00423E78" w:rsidRPr="006B0B0B">
              <w:rPr>
                <w:rFonts w:asciiTheme="majorHAnsi" w:hAnsiTheme="majorHAnsi" w:cs="Arial"/>
                <w:sz w:val="16"/>
                <w:szCs w:val="16"/>
              </w:rPr>
              <w:br/>
            </w:r>
            <w:proofErr w:type="spellStart"/>
            <w:r w:rsidR="00423E78" w:rsidRPr="006B0B0B">
              <w:rPr>
                <w:rFonts w:asciiTheme="majorHAnsi" w:hAnsiTheme="majorHAnsi" w:cs="Arial"/>
                <w:sz w:val="16"/>
                <w:szCs w:val="16"/>
              </w:rPr>
              <w:t>Busan</w:t>
            </w:r>
            <w:proofErr w:type="spellEnd"/>
            <w:r w:rsidR="00423E78" w:rsidRPr="006B0B0B">
              <w:rPr>
                <w:rFonts w:asciiTheme="majorHAnsi" w:hAnsiTheme="majorHAnsi" w:cs="Arial"/>
                <w:sz w:val="16"/>
                <w:szCs w:val="16"/>
              </w:rPr>
              <w:t xml:space="preserve"> 619-705, Republic of Korea</w:t>
            </w:r>
            <w:r w:rsidR="00423E78" w:rsidRPr="006B0B0B">
              <w:rPr>
                <w:rFonts w:asciiTheme="majorHAnsi" w:hAnsiTheme="majorHAnsi" w:cs="Arial"/>
                <w:sz w:val="16"/>
                <w:szCs w:val="16"/>
              </w:rPr>
              <w:br/>
              <w:t xml:space="preserve">T EL: +82 51 720 3001 </w:t>
            </w:r>
            <w:r w:rsidR="00423E78" w:rsidRPr="006B0B0B">
              <w:rPr>
                <w:rFonts w:asciiTheme="majorHAnsi" w:hAnsiTheme="majorHAnsi" w:cs="Arial"/>
                <w:sz w:val="16"/>
                <w:szCs w:val="16"/>
              </w:rPr>
              <w:br/>
              <w:t xml:space="preserve">FAX: +82 51 720 3009 / </w:t>
            </w:r>
            <w:r w:rsidR="00423E78" w:rsidRPr="006B0B0B">
              <w:rPr>
                <w:rFonts w:asciiTheme="majorHAnsi" w:hAnsiTheme="majorHAnsi" w:cs="Arial"/>
                <w:sz w:val="16"/>
                <w:szCs w:val="16"/>
              </w:rPr>
              <w:br/>
              <w:t xml:space="preserve">E-mail: </w:t>
            </w:r>
            <w:hyperlink r:id="rId70" w:history="1">
              <w:r w:rsidR="00423E78" w:rsidRPr="006B0B0B">
                <w:rPr>
                  <w:rStyle w:val="Hyperlink"/>
                  <w:rFonts w:asciiTheme="majorHAnsi" w:hAnsiTheme="majorHAnsi" w:cs="Arial"/>
                  <w:sz w:val="16"/>
                  <w:szCs w:val="16"/>
                </w:rPr>
                <w:t>ning.liu@unep.org</w:t>
              </w:r>
            </w:hyperlink>
            <w:r w:rsidR="00423E78" w:rsidRPr="006B0B0B">
              <w:rPr>
                <w:rFonts w:asciiTheme="majorHAnsi" w:hAnsiTheme="majorHAnsi" w:cs="Arial"/>
                <w:color w:val="0000FF"/>
                <w:sz w:val="16"/>
                <w:szCs w:val="16"/>
              </w:rPr>
              <w:t xml:space="preserve"> </w:t>
            </w:r>
            <w:r w:rsidR="00423E78" w:rsidRPr="006B0B0B">
              <w:rPr>
                <w:rFonts w:asciiTheme="majorHAnsi" w:hAnsiTheme="majorHAnsi" w:cs="Arial"/>
                <w:sz w:val="16"/>
                <w:szCs w:val="16"/>
              </w:rPr>
              <w:t xml:space="preserve">  </w:t>
            </w:r>
          </w:p>
          <w:p w14:paraId="078CB379" w14:textId="77777777" w:rsidR="00423E78" w:rsidRPr="006B0B0B" w:rsidRDefault="00423E78" w:rsidP="00FA1657">
            <w:pPr>
              <w:rPr>
                <w:rFonts w:asciiTheme="majorHAnsi" w:hAnsiTheme="majorHAnsi" w:cs="Arial"/>
                <w:b/>
                <w:sz w:val="16"/>
                <w:szCs w:val="16"/>
                <w:u w:val="single"/>
              </w:rPr>
            </w:pPr>
          </w:p>
        </w:tc>
      </w:tr>
      <w:tr w:rsidR="00423E78" w:rsidRPr="006B0B0B" w14:paraId="79CD8350" w14:textId="77777777" w:rsidTr="00FA1657">
        <w:tc>
          <w:tcPr>
            <w:tcW w:w="2040" w:type="dxa"/>
            <w:vMerge/>
            <w:shd w:val="clear" w:color="auto" w:fill="F2F2F2" w:themeFill="background1" w:themeFillShade="F2"/>
          </w:tcPr>
          <w:p w14:paraId="61BF94D1" w14:textId="77777777" w:rsidR="00423E78" w:rsidRPr="006B0B0B" w:rsidRDefault="00423E78" w:rsidP="00FA1657">
            <w:pPr>
              <w:rPr>
                <w:rFonts w:asciiTheme="majorHAnsi" w:hAnsiTheme="majorHAnsi" w:cs="Arial"/>
                <w:b/>
                <w:sz w:val="16"/>
                <w:szCs w:val="16"/>
                <w:u w:val="single"/>
              </w:rPr>
            </w:pPr>
          </w:p>
        </w:tc>
        <w:tc>
          <w:tcPr>
            <w:tcW w:w="2728" w:type="dxa"/>
          </w:tcPr>
          <w:p w14:paraId="0DBCFAA2" w14:textId="77777777" w:rsidR="00423E78" w:rsidRPr="006B0B0B" w:rsidRDefault="00423E78" w:rsidP="00FA1657">
            <w:pPr>
              <w:rPr>
                <w:rFonts w:asciiTheme="majorHAnsi" w:hAnsiTheme="majorHAnsi" w:cs="Arial"/>
                <w:b/>
                <w:sz w:val="16"/>
                <w:szCs w:val="16"/>
                <w:u w:val="single"/>
              </w:rPr>
            </w:pPr>
            <w:proofErr w:type="spellStart"/>
            <w:r w:rsidRPr="006B0B0B">
              <w:rPr>
                <w:rFonts w:asciiTheme="majorHAnsi" w:hAnsiTheme="majorHAnsi" w:cs="Arial"/>
                <w:b/>
                <w:sz w:val="16"/>
                <w:szCs w:val="16"/>
                <w:u w:val="single"/>
              </w:rPr>
              <w:t>Hanns</w:t>
            </w:r>
            <w:proofErr w:type="spellEnd"/>
            <w:r w:rsidRPr="006B0B0B">
              <w:rPr>
                <w:rFonts w:asciiTheme="majorHAnsi" w:hAnsiTheme="majorHAnsi" w:cs="Arial"/>
                <w:b/>
                <w:sz w:val="16"/>
                <w:szCs w:val="16"/>
                <w:u w:val="single"/>
              </w:rPr>
              <w:t xml:space="preserve"> </w:t>
            </w:r>
            <w:proofErr w:type="spellStart"/>
            <w:r w:rsidRPr="006B0B0B">
              <w:rPr>
                <w:rFonts w:asciiTheme="majorHAnsi" w:hAnsiTheme="majorHAnsi" w:cs="Arial"/>
                <w:b/>
                <w:sz w:val="16"/>
                <w:szCs w:val="16"/>
                <w:u w:val="single"/>
              </w:rPr>
              <w:t>Siedel</w:t>
            </w:r>
            <w:proofErr w:type="spellEnd"/>
            <w:r w:rsidRPr="006B0B0B">
              <w:rPr>
                <w:rFonts w:asciiTheme="majorHAnsi" w:hAnsiTheme="majorHAnsi" w:cs="Arial"/>
                <w:b/>
                <w:sz w:val="16"/>
                <w:szCs w:val="16"/>
                <w:u w:val="single"/>
              </w:rPr>
              <w:t xml:space="preserve"> Foundation:</w:t>
            </w:r>
          </w:p>
          <w:p w14:paraId="25E7D120" w14:textId="77777777" w:rsidR="00423E78" w:rsidRPr="006B0B0B" w:rsidRDefault="00423E78" w:rsidP="00FA1657">
            <w:pPr>
              <w:rPr>
                <w:rFonts w:asciiTheme="majorHAnsi" w:hAnsiTheme="majorHAnsi" w:cs="Arial"/>
                <w:b/>
                <w:sz w:val="16"/>
                <w:szCs w:val="16"/>
                <w:u w:val="single"/>
              </w:rPr>
            </w:pPr>
          </w:p>
        </w:tc>
        <w:tc>
          <w:tcPr>
            <w:tcW w:w="0" w:type="auto"/>
          </w:tcPr>
          <w:p w14:paraId="494E7BE9"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Habil</w:t>
            </w:r>
            <w:proofErr w:type="spellEnd"/>
            <w:r w:rsidRPr="006B0B0B">
              <w:rPr>
                <w:rFonts w:asciiTheme="majorHAnsi" w:hAnsiTheme="majorHAnsi" w:cs="Arial"/>
                <w:b/>
                <w:sz w:val="16"/>
                <w:szCs w:val="16"/>
              </w:rPr>
              <w:t xml:space="preserve"> Bernhard SELIGER</w:t>
            </w:r>
          </w:p>
          <w:p w14:paraId="62F477D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Resident Representative</w:t>
            </w:r>
          </w:p>
          <w:p w14:paraId="57A5E637" w14:textId="682FA3EE"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Hanns</w:t>
            </w:r>
            <w:proofErr w:type="spellEnd"/>
            <w:r w:rsidR="00FF1764">
              <w:rPr>
                <w:rFonts w:asciiTheme="majorHAnsi" w:hAnsiTheme="majorHAnsi" w:cs="Arial"/>
                <w:sz w:val="16"/>
                <w:szCs w:val="16"/>
              </w:rPr>
              <w:t xml:space="preserve"> </w:t>
            </w:r>
            <w:r w:rsidRPr="006B0B0B">
              <w:rPr>
                <w:rFonts w:asciiTheme="majorHAnsi" w:hAnsiTheme="majorHAnsi" w:cs="Arial"/>
                <w:sz w:val="16"/>
                <w:szCs w:val="16"/>
              </w:rPr>
              <w:t>S</w:t>
            </w:r>
            <w:r w:rsidR="00FF1764">
              <w:rPr>
                <w:rFonts w:asciiTheme="majorHAnsi" w:hAnsiTheme="majorHAnsi" w:cs="Arial"/>
                <w:sz w:val="16"/>
                <w:szCs w:val="16"/>
              </w:rPr>
              <w:t>ei</w:t>
            </w:r>
            <w:r w:rsidRPr="006B0B0B">
              <w:rPr>
                <w:rFonts w:asciiTheme="majorHAnsi" w:hAnsiTheme="majorHAnsi" w:cs="Arial"/>
                <w:sz w:val="16"/>
                <w:szCs w:val="16"/>
              </w:rPr>
              <w:t>del Foundation</w:t>
            </w:r>
          </w:p>
          <w:p w14:paraId="127DC2E5"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71" w:history="1">
              <w:r w:rsidRPr="006B0B0B">
                <w:rPr>
                  <w:rStyle w:val="Hyperlink"/>
                  <w:rFonts w:asciiTheme="majorHAnsi" w:hAnsiTheme="majorHAnsi" w:cs="Arial"/>
                  <w:sz w:val="16"/>
                  <w:szCs w:val="16"/>
                </w:rPr>
                <w:t>seliger@hss.or.kr</w:t>
              </w:r>
            </w:hyperlink>
          </w:p>
          <w:p w14:paraId="7DAA88C7" w14:textId="77777777" w:rsidR="00423E78" w:rsidRPr="006B0B0B" w:rsidRDefault="00423E78" w:rsidP="00FA1657">
            <w:pPr>
              <w:rPr>
                <w:rFonts w:asciiTheme="majorHAnsi" w:hAnsiTheme="majorHAnsi" w:cs="Arial"/>
                <w:b/>
                <w:sz w:val="16"/>
                <w:szCs w:val="16"/>
              </w:rPr>
            </w:pPr>
          </w:p>
          <w:p w14:paraId="124E4656"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Mr. Felix GLENK</w:t>
            </w:r>
          </w:p>
          <w:p w14:paraId="5FED1773"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Project Manager, DPR Korea</w:t>
            </w:r>
          </w:p>
          <w:p w14:paraId="25A97830" w14:textId="06B0CCB0"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Hanns</w:t>
            </w:r>
            <w:proofErr w:type="spellEnd"/>
            <w:r w:rsidRPr="006B0B0B">
              <w:rPr>
                <w:rFonts w:asciiTheme="majorHAnsi" w:hAnsiTheme="majorHAnsi" w:cs="Arial"/>
                <w:sz w:val="16"/>
                <w:szCs w:val="16"/>
              </w:rPr>
              <w:t xml:space="preserve"> Seidel </w:t>
            </w:r>
            <w:r w:rsidR="00AA44E4">
              <w:rPr>
                <w:rFonts w:asciiTheme="majorHAnsi" w:hAnsiTheme="majorHAnsi" w:cs="Arial"/>
                <w:sz w:val="16"/>
                <w:szCs w:val="16"/>
              </w:rPr>
              <w:t>Foundation</w:t>
            </w:r>
          </w:p>
          <w:p w14:paraId="71748201"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72" w:history="1">
              <w:r w:rsidRPr="006B0B0B">
                <w:rPr>
                  <w:rStyle w:val="Hyperlink"/>
                  <w:rFonts w:asciiTheme="majorHAnsi" w:hAnsiTheme="majorHAnsi" w:cs="Arial"/>
                  <w:sz w:val="16"/>
                  <w:szCs w:val="16"/>
                </w:rPr>
                <w:t>glenk@hss.or.kr</w:t>
              </w:r>
            </w:hyperlink>
          </w:p>
          <w:p w14:paraId="1DAC65E3" w14:textId="77777777" w:rsidR="00423E78" w:rsidRPr="006B0B0B" w:rsidRDefault="00423E78" w:rsidP="00FA1657">
            <w:pPr>
              <w:rPr>
                <w:rFonts w:asciiTheme="majorHAnsi" w:hAnsiTheme="majorHAnsi" w:cs="Arial"/>
                <w:b/>
                <w:sz w:val="16"/>
                <w:szCs w:val="16"/>
              </w:rPr>
            </w:pPr>
          </w:p>
        </w:tc>
      </w:tr>
      <w:tr w:rsidR="00423E78" w:rsidRPr="006B0B0B" w14:paraId="79EC4670" w14:textId="77777777" w:rsidTr="00FA1657">
        <w:trPr>
          <w:trHeight w:val="690"/>
        </w:trPr>
        <w:tc>
          <w:tcPr>
            <w:tcW w:w="2040" w:type="dxa"/>
            <w:vMerge/>
            <w:shd w:val="clear" w:color="auto" w:fill="F2F2F2" w:themeFill="background1" w:themeFillShade="F2"/>
          </w:tcPr>
          <w:p w14:paraId="5C3389B3" w14:textId="77777777" w:rsidR="00423E78" w:rsidRPr="006B0B0B" w:rsidRDefault="00423E78" w:rsidP="00FA1657">
            <w:pPr>
              <w:rPr>
                <w:rFonts w:asciiTheme="majorHAnsi" w:hAnsiTheme="majorHAnsi" w:cs="Arial"/>
                <w:b/>
                <w:sz w:val="16"/>
                <w:szCs w:val="16"/>
                <w:u w:val="single"/>
              </w:rPr>
            </w:pPr>
          </w:p>
        </w:tc>
        <w:tc>
          <w:tcPr>
            <w:tcW w:w="2728" w:type="dxa"/>
            <w:tcBorders>
              <w:bottom w:val="single" w:sz="4" w:space="0" w:color="auto"/>
            </w:tcBorders>
          </w:tcPr>
          <w:p w14:paraId="403678C3" w14:textId="77777777" w:rsidR="00423E78" w:rsidRPr="006B0B0B" w:rsidRDefault="00423E78" w:rsidP="00FA1657">
            <w:pPr>
              <w:rPr>
                <w:rFonts w:asciiTheme="majorHAnsi" w:hAnsiTheme="majorHAnsi" w:cs="Arial"/>
                <w:b/>
                <w:sz w:val="16"/>
                <w:szCs w:val="16"/>
                <w:u w:val="single"/>
              </w:rPr>
            </w:pPr>
          </w:p>
          <w:p w14:paraId="04C3976D"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b/>
                <w:sz w:val="16"/>
                <w:szCs w:val="16"/>
                <w:u w:val="single"/>
              </w:rPr>
              <w:t>WWF Korea:</w:t>
            </w:r>
          </w:p>
        </w:tc>
        <w:tc>
          <w:tcPr>
            <w:tcW w:w="0" w:type="auto"/>
            <w:tcBorders>
              <w:bottom w:val="single" w:sz="4" w:space="0" w:color="auto"/>
            </w:tcBorders>
          </w:tcPr>
          <w:p w14:paraId="5E94E81E" w14:textId="77777777" w:rsidR="00423E78" w:rsidRPr="006B0B0B" w:rsidRDefault="00423E78" w:rsidP="00FA1657">
            <w:pPr>
              <w:rPr>
                <w:rFonts w:asciiTheme="majorHAnsi" w:hAnsiTheme="majorHAnsi" w:cs="Arial"/>
                <w:b/>
                <w:sz w:val="16"/>
                <w:szCs w:val="16"/>
              </w:rPr>
            </w:pPr>
          </w:p>
          <w:p w14:paraId="1199B798"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Sei-Woong</w:t>
            </w:r>
            <w:proofErr w:type="spellEnd"/>
            <w:r w:rsidRPr="006B0B0B">
              <w:rPr>
                <w:rFonts w:asciiTheme="majorHAnsi" w:hAnsiTheme="majorHAnsi" w:cs="Arial"/>
                <w:b/>
                <w:sz w:val="16"/>
                <w:szCs w:val="16"/>
              </w:rPr>
              <w:t xml:space="preserve"> Yun</w:t>
            </w:r>
          </w:p>
          <w:p w14:paraId="5124FCE3"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CEO</w:t>
            </w:r>
          </w:p>
          <w:p w14:paraId="130672E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WWF Korea</w:t>
            </w:r>
          </w:p>
          <w:p w14:paraId="7973952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73" w:history="1">
              <w:r w:rsidRPr="006B0B0B">
                <w:rPr>
                  <w:rStyle w:val="Hyperlink"/>
                  <w:rFonts w:asciiTheme="majorHAnsi" w:hAnsiTheme="majorHAnsi" w:cs="Arial"/>
                  <w:sz w:val="16"/>
                  <w:szCs w:val="16"/>
                </w:rPr>
                <w:t>info@wwfkorea.or.kr</w:t>
              </w:r>
            </w:hyperlink>
          </w:p>
          <w:p w14:paraId="622D2B8A" w14:textId="77777777" w:rsidR="00423E78" w:rsidRPr="006B0B0B" w:rsidRDefault="00423E78" w:rsidP="00FA1657">
            <w:pPr>
              <w:rPr>
                <w:rFonts w:asciiTheme="majorHAnsi" w:hAnsiTheme="majorHAnsi" w:cs="Arial"/>
                <w:b/>
                <w:sz w:val="16"/>
                <w:szCs w:val="16"/>
              </w:rPr>
            </w:pPr>
          </w:p>
        </w:tc>
      </w:tr>
      <w:tr w:rsidR="00423E78" w:rsidRPr="006B0B0B" w14:paraId="54FB47B7" w14:textId="77777777" w:rsidTr="00FA1657">
        <w:tc>
          <w:tcPr>
            <w:tcW w:w="2040" w:type="dxa"/>
            <w:vMerge w:val="restart"/>
            <w:shd w:val="clear" w:color="auto" w:fill="F2F2F2" w:themeFill="background1" w:themeFillShade="F2"/>
          </w:tcPr>
          <w:p w14:paraId="785739CF" w14:textId="77777777" w:rsidR="00423E78" w:rsidRPr="006B0B0B" w:rsidRDefault="00423E78" w:rsidP="00FA1657">
            <w:pPr>
              <w:rPr>
                <w:rFonts w:asciiTheme="majorHAnsi" w:hAnsiTheme="majorHAnsi" w:cs="Arial"/>
                <w:b/>
                <w:sz w:val="16"/>
                <w:szCs w:val="16"/>
              </w:rPr>
            </w:pPr>
          </w:p>
          <w:p w14:paraId="4551B59B"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NATIONAL:</w:t>
            </w:r>
          </w:p>
        </w:tc>
        <w:tc>
          <w:tcPr>
            <w:tcW w:w="2728" w:type="dxa"/>
            <w:tcBorders>
              <w:bottom w:val="dashed" w:sz="4" w:space="0" w:color="auto"/>
            </w:tcBorders>
            <w:shd w:val="clear" w:color="auto" w:fill="F2F2F2" w:themeFill="background1" w:themeFillShade="F2"/>
          </w:tcPr>
          <w:p w14:paraId="6AB0DB70" w14:textId="77777777" w:rsidR="00423E78" w:rsidRPr="006B0B0B" w:rsidRDefault="00423E78" w:rsidP="00FA1657">
            <w:pPr>
              <w:rPr>
                <w:rFonts w:asciiTheme="majorHAnsi" w:hAnsiTheme="majorHAnsi" w:cs="Arial"/>
                <w:b/>
                <w:sz w:val="16"/>
                <w:szCs w:val="16"/>
                <w:u w:val="single"/>
              </w:rPr>
            </w:pPr>
          </w:p>
          <w:p w14:paraId="1DDF599E"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u w:val="single"/>
              </w:rPr>
              <w:t>PR CHINA</w:t>
            </w:r>
            <w:r w:rsidRPr="006B0B0B">
              <w:rPr>
                <w:rFonts w:asciiTheme="majorHAnsi" w:hAnsiTheme="majorHAnsi" w:cs="Arial"/>
                <w:b/>
                <w:sz w:val="16"/>
                <w:szCs w:val="16"/>
              </w:rPr>
              <w:t>:</w:t>
            </w:r>
          </w:p>
          <w:p w14:paraId="1C7DB487" w14:textId="77777777" w:rsidR="00423E78" w:rsidRPr="006B0B0B" w:rsidRDefault="00423E78" w:rsidP="00FA1657">
            <w:pPr>
              <w:rPr>
                <w:rFonts w:asciiTheme="majorHAnsi" w:hAnsiTheme="majorHAnsi" w:cs="Arial"/>
                <w:b/>
                <w:sz w:val="16"/>
                <w:szCs w:val="16"/>
              </w:rPr>
            </w:pPr>
          </w:p>
        </w:tc>
        <w:tc>
          <w:tcPr>
            <w:tcW w:w="0" w:type="auto"/>
            <w:tcBorders>
              <w:bottom w:val="dashed" w:sz="4" w:space="0" w:color="auto"/>
            </w:tcBorders>
          </w:tcPr>
          <w:p w14:paraId="1D836661" w14:textId="77777777" w:rsidR="00423E78" w:rsidRPr="006B0B0B" w:rsidRDefault="00423E78" w:rsidP="00FA1657">
            <w:pPr>
              <w:rPr>
                <w:rFonts w:asciiTheme="majorHAnsi" w:hAnsiTheme="majorHAnsi" w:cs="Arial"/>
                <w:b/>
                <w:sz w:val="16"/>
                <w:szCs w:val="16"/>
                <w:u w:val="single"/>
              </w:rPr>
            </w:pPr>
          </w:p>
        </w:tc>
      </w:tr>
      <w:tr w:rsidR="00423E78" w:rsidRPr="006B0B0B" w14:paraId="0B3746FE" w14:textId="77777777" w:rsidTr="00FA1657">
        <w:tc>
          <w:tcPr>
            <w:tcW w:w="2040" w:type="dxa"/>
            <w:vMerge/>
            <w:shd w:val="clear" w:color="auto" w:fill="F2F2F2" w:themeFill="background1" w:themeFillShade="F2"/>
          </w:tcPr>
          <w:p w14:paraId="46FB2553" w14:textId="77777777" w:rsidR="00423E78" w:rsidRPr="006B0B0B" w:rsidRDefault="00423E78" w:rsidP="00FA1657">
            <w:pPr>
              <w:rPr>
                <w:rFonts w:asciiTheme="majorHAnsi" w:hAnsiTheme="majorHAnsi" w:cs="Arial"/>
                <w:b/>
                <w:sz w:val="16"/>
                <w:szCs w:val="16"/>
                <w:u w:val="single"/>
              </w:rPr>
            </w:pPr>
          </w:p>
        </w:tc>
        <w:tc>
          <w:tcPr>
            <w:tcW w:w="2728" w:type="dxa"/>
            <w:tcBorders>
              <w:top w:val="dashed" w:sz="4" w:space="0" w:color="auto"/>
              <w:bottom w:val="dashed" w:sz="4" w:space="0" w:color="auto"/>
            </w:tcBorders>
          </w:tcPr>
          <w:p w14:paraId="2BD3C5EF"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National Focal Point (NFP)</w:t>
            </w:r>
            <w:r w:rsidRPr="006B0B0B">
              <w:rPr>
                <w:rFonts w:asciiTheme="majorHAnsi" w:hAnsiTheme="majorHAnsi" w:cs="Arial"/>
                <w:sz w:val="16"/>
                <w:szCs w:val="16"/>
              </w:rPr>
              <w:t>:</w:t>
            </w:r>
          </w:p>
        </w:tc>
        <w:tc>
          <w:tcPr>
            <w:tcW w:w="0" w:type="auto"/>
            <w:tcBorders>
              <w:top w:val="dashed" w:sz="4" w:space="0" w:color="auto"/>
              <w:bottom w:val="dashed" w:sz="4" w:space="0" w:color="auto"/>
            </w:tcBorders>
            <w:shd w:val="clear" w:color="auto" w:fill="FFFF00"/>
          </w:tcPr>
          <w:p w14:paraId="765D2110"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Mr. </w:t>
            </w:r>
            <w:proofErr w:type="spellStart"/>
            <w:r w:rsidRPr="006B0B0B">
              <w:rPr>
                <w:rFonts w:asciiTheme="majorHAnsi" w:eastAsia="Malgun Gothic" w:hAnsiTheme="majorHAnsi" w:cs="Arial"/>
                <w:b/>
                <w:sz w:val="16"/>
                <w:szCs w:val="16"/>
                <w:lang w:eastAsia="ko-KR"/>
              </w:rPr>
              <w:t>Fengkui</w:t>
            </w:r>
            <w:proofErr w:type="spellEnd"/>
            <w:r w:rsidRPr="006B0B0B">
              <w:rPr>
                <w:rFonts w:asciiTheme="majorHAnsi" w:eastAsia="Malgun Gothic" w:hAnsiTheme="majorHAnsi" w:cs="Arial"/>
                <w:b/>
                <w:sz w:val="16"/>
                <w:szCs w:val="16"/>
                <w:lang w:eastAsia="ko-KR"/>
              </w:rPr>
              <w:t xml:space="preserve"> LIANG</w:t>
            </w:r>
          </w:p>
          <w:p w14:paraId="6DCA4856"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Associate Counsel</w:t>
            </w:r>
          </w:p>
          <w:p w14:paraId="0446103E"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Department of International Cooperation, </w:t>
            </w:r>
          </w:p>
          <w:p w14:paraId="0EE9DDE3"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State Oceanic Administration</w:t>
            </w:r>
          </w:p>
          <w:p w14:paraId="3CF20C41"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1 </w:t>
            </w:r>
            <w:proofErr w:type="spellStart"/>
            <w:r w:rsidRPr="006B0B0B">
              <w:rPr>
                <w:rFonts w:asciiTheme="majorHAnsi" w:eastAsia="Malgun Gothic" w:hAnsiTheme="majorHAnsi" w:cs="Arial"/>
                <w:sz w:val="16"/>
                <w:szCs w:val="16"/>
                <w:lang w:eastAsia="ko-KR"/>
              </w:rPr>
              <w:t>Fuxingmen</w:t>
            </w:r>
            <w:proofErr w:type="spellEnd"/>
            <w:r w:rsidRPr="006B0B0B">
              <w:rPr>
                <w:rFonts w:asciiTheme="majorHAnsi" w:eastAsia="Malgun Gothic" w:hAnsiTheme="majorHAnsi" w:cs="Arial"/>
                <w:sz w:val="16"/>
                <w:szCs w:val="16"/>
                <w:lang w:eastAsia="ko-KR"/>
              </w:rPr>
              <w:t xml:space="preserve"> Avenue, </w:t>
            </w:r>
            <w:proofErr w:type="spellStart"/>
            <w:r w:rsidRPr="006B0B0B">
              <w:rPr>
                <w:rFonts w:asciiTheme="majorHAnsi" w:eastAsia="Malgun Gothic" w:hAnsiTheme="majorHAnsi" w:cs="Arial"/>
                <w:sz w:val="16"/>
                <w:szCs w:val="16"/>
                <w:lang w:eastAsia="ko-KR"/>
              </w:rPr>
              <w:t>Xicheng</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Qu</w:t>
            </w:r>
            <w:proofErr w:type="spellEnd"/>
            <w:r w:rsidRPr="006B0B0B">
              <w:rPr>
                <w:rFonts w:asciiTheme="majorHAnsi" w:eastAsia="Malgun Gothic" w:hAnsiTheme="majorHAnsi" w:cs="Arial"/>
                <w:sz w:val="16"/>
                <w:szCs w:val="16"/>
                <w:lang w:eastAsia="ko-KR"/>
              </w:rPr>
              <w:t xml:space="preserve">, Beijing, </w:t>
            </w:r>
          </w:p>
          <w:p w14:paraId="2CCCFBB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100045, P.R. China</w:t>
            </w:r>
          </w:p>
          <w:p w14:paraId="4EE0AC96"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+86-010-68019791</w:t>
            </w:r>
          </w:p>
          <w:p w14:paraId="1C49D6ED"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74" w:history="1">
              <w:r w:rsidRPr="006B0B0B">
                <w:rPr>
                  <w:rFonts w:asciiTheme="majorHAnsi" w:eastAsia="Malgun Gothic" w:hAnsiTheme="majorHAnsi" w:cs="Arial"/>
                  <w:sz w:val="16"/>
                  <w:szCs w:val="16"/>
                  <w:lang w:eastAsia="ko-KR"/>
                </w:rPr>
                <w:t>liangfengkuisoa@163.com</w:t>
              </w:r>
            </w:hyperlink>
            <w:r w:rsidRPr="006B0B0B">
              <w:rPr>
                <w:rFonts w:asciiTheme="majorHAnsi" w:eastAsia="Malgun Gothic" w:hAnsiTheme="majorHAnsi" w:cs="Arial"/>
                <w:sz w:val="16"/>
                <w:szCs w:val="16"/>
                <w:lang w:eastAsia="ko-KR"/>
              </w:rPr>
              <w:t xml:space="preserve"> </w:t>
            </w:r>
          </w:p>
          <w:p w14:paraId="57C7132B" w14:textId="77777777" w:rsidR="00423E78" w:rsidRPr="006B0B0B" w:rsidRDefault="00423E78" w:rsidP="00FA1657">
            <w:pPr>
              <w:rPr>
                <w:rFonts w:asciiTheme="majorHAnsi" w:hAnsiTheme="majorHAnsi" w:cs="Arial"/>
                <w:b/>
                <w:sz w:val="16"/>
                <w:szCs w:val="16"/>
                <w:u w:val="single"/>
              </w:rPr>
            </w:pPr>
          </w:p>
        </w:tc>
      </w:tr>
      <w:tr w:rsidR="00423E78" w:rsidRPr="006B0B0B" w14:paraId="436FC61A" w14:textId="77777777" w:rsidTr="00FA1657">
        <w:tc>
          <w:tcPr>
            <w:tcW w:w="2040" w:type="dxa"/>
            <w:vMerge/>
            <w:shd w:val="clear" w:color="auto" w:fill="F2F2F2" w:themeFill="background1" w:themeFillShade="F2"/>
          </w:tcPr>
          <w:p w14:paraId="62AB471A"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5FD39F90"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Other National Govt.</w:t>
            </w:r>
            <w:r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549D3F76" w14:textId="77777777" w:rsidR="00423E78" w:rsidRPr="006B0B0B" w:rsidRDefault="00423E78" w:rsidP="00FA1657">
            <w:pPr>
              <w:spacing w:before="20"/>
              <w:rPr>
                <w:rFonts w:asciiTheme="majorHAnsi" w:hAnsiTheme="majorHAnsi" w:cs="Arial"/>
                <w:b/>
                <w:bCs/>
                <w:sz w:val="16"/>
                <w:szCs w:val="16"/>
              </w:rPr>
            </w:pPr>
            <w:r w:rsidRPr="006B0B0B">
              <w:rPr>
                <w:rFonts w:asciiTheme="majorHAnsi" w:hAnsiTheme="majorHAnsi" w:cs="Arial"/>
                <w:b/>
                <w:bCs/>
                <w:sz w:val="16"/>
                <w:szCs w:val="16"/>
              </w:rPr>
              <w:t xml:space="preserve">Ms. </w:t>
            </w:r>
            <w:proofErr w:type="spellStart"/>
            <w:r w:rsidRPr="006B0B0B">
              <w:rPr>
                <w:rFonts w:asciiTheme="majorHAnsi" w:hAnsiTheme="majorHAnsi" w:cs="Arial"/>
                <w:b/>
                <w:bCs/>
                <w:sz w:val="16"/>
                <w:szCs w:val="16"/>
              </w:rPr>
              <w:t>Songqin</w:t>
            </w:r>
            <w:proofErr w:type="spellEnd"/>
            <w:r w:rsidRPr="006B0B0B">
              <w:rPr>
                <w:rFonts w:asciiTheme="majorHAnsi" w:hAnsiTheme="majorHAnsi" w:cs="Arial"/>
                <w:b/>
                <w:bCs/>
                <w:sz w:val="16"/>
                <w:szCs w:val="16"/>
              </w:rPr>
              <w:t xml:space="preserve"> HU</w:t>
            </w:r>
          </w:p>
          <w:p w14:paraId="2F987E24"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Department of Marine Environmental Protection,</w:t>
            </w:r>
          </w:p>
          <w:p w14:paraId="082BF09E"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State Oceanic Administration</w:t>
            </w:r>
          </w:p>
          <w:p w14:paraId="18BA8018"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1 </w:t>
            </w:r>
            <w:proofErr w:type="spellStart"/>
            <w:r w:rsidRPr="006B0B0B">
              <w:rPr>
                <w:rFonts w:asciiTheme="majorHAnsi" w:eastAsia="Malgun Gothic" w:hAnsiTheme="majorHAnsi" w:cs="Arial"/>
                <w:sz w:val="16"/>
                <w:szCs w:val="16"/>
                <w:lang w:eastAsia="ko-KR"/>
              </w:rPr>
              <w:t>Fuxingmen</w:t>
            </w:r>
            <w:proofErr w:type="spellEnd"/>
            <w:r w:rsidRPr="006B0B0B">
              <w:rPr>
                <w:rFonts w:asciiTheme="majorHAnsi" w:eastAsia="Malgun Gothic" w:hAnsiTheme="majorHAnsi" w:cs="Arial"/>
                <w:sz w:val="16"/>
                <w:szCs w:val="16"/>
                <w:lang w:eastAsia="ko-KR"/>
              </w:rPr>
              <w:t xml:space="preserve"> Avenue, </w:t>
            </w:r>
            <w:proofErr w:type="spellStart"/>
            <w:r w:rsidRPr="006B0B0B">
              <w:rPr>
                <w:rFonts w:asciiTheme="majorHAnsi" w:eastAsia="Malgun Gothic" w:hAnsiTheme="majorHAnsi" w:cs="Arial"/>
                <w:sz w:val="16"/>
                <w:szCs w:val="16"/>
                <w:lang w:eastAsia="ko-KR"/>
              </w:rPr>
              <w:t>Xicheng</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Qu</w:t>
            </w:r>
            <w:proofErr w:type="spellEnd"/>
            <w:r w:rsidRPr="006B0B0B">
              <w:rPr>
                <w:rFonts w:asciiTheme="majorHAnsi" w:eastAsia="Malgun Gothic" w:hAnsiTheme="majorHAnsi" w:cs="Arial"/>
                <w:sz w:val="16"/>
                <w:szCs w:val="16"/>
                <w:lang w:eastAsia="ko-KR"/>
              </w:rPr>
              <w:t xml:space="preserve">, Beijing,  </w:t>
            </w:r>
          </w:p>
          <w:p w14:paraId="45D0D004"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100045, P.R. China</w:t>
            </w:r>
          </w:p>
          <w:p w14:paraId="76C9053D"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+86-010-68047778</w:t>
            </w:r>
          </w:p>
          <w:p w14:paraId="18DAE28F"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hAnsiTheme="majorHAnsi" w:cs="Arial"/>
                <w:bCs/>
                <w:sz w:val="16"/>
                <w:szCs w:val="16"/>
              </w:rPr>
              <w:t xml:space="preserve">Email: </w:t>
            </w:r>
            <w:hyperlink r:id="rId75" w:history="1">
              <w:r w:rsidRPr="006B0B0B">
                <w:rPr>
                  <w:rStyle w:val="Hyperlink"/>
                  <w:rFonts w:asciiTheme="majorHAnsi" w:eastAsia="SimSun" w:hAnsiTheme="majorHAnsi" w:cs="Arial"/>
                  <w:sz w:val="16"/>
                  <w:szCs w:val="16"/>
                </w:rPr>
                <w:t>soastc@163.com</w:t>
              </w:r>
            </w:hyperlink>
            <w:r w:rsidRPr="006B0B0B">
              <w:rPr>
                <w:rFonts w:asciiTheme="majorHAnsi" w:eastAsia="SimSun" w:hAnsiTheme="majorHAnsi" w:cs="Arial"/>
                <w:bCs/>
                <w:sz w:val="16"/>
                <w:szCs w:val="16"/>
              </w:rPr>
              <w:t xml:space="preserve"> </w:t>
            </w:r>
          </w:p>
          <w:p w14:paraId="203242EC" w14:textId="77777777" w:rsidR="00423E78" w:rsidRPr="006B0B0B" w:rsidRDefault="00423E78" w:rsidP="00FA1657">
            <w:pPr>
              <w:spacing w:before="20"/>
              <w:rPr>
                <w:rFonts w:asciiTheme="majorHAnsi" w:hAnsiTheme="majorHAnsi" w:cs="Arial"/>
                <w:b/>
                <w:bCs/>
                <w:sz w:val="16"/>
                <w:szCs w:val="16"/>
              </w:rPr>
            </w:pPr>
          </w:p>
          <w:p w14:paraId="433E0956" w14:textId="77777777" w:rsidR="00423E78" w:rsidRPr="006B0B0B" w:rsidRDefault="00423E78" w:rsidP="00FA1657">
            <w:pPr>
              <w:spacing w:before="20"/>
              <w:rPr>
                <w:rFonts w:asciiTheme="majorHAnsi" w:eastAsia="SimSun" w:hAnsiTheme="majorHAnsi" w:cs="Arial"/>
                <w:b/>
                <w:bCs/>
                <w:sz w:val="16"/>
                <w:szCs w:val="16"/>
              </w:rPr>
            </w:pPr>
            <w:r w:rsidRPr="006B0B0B">
              <w:rPr>
                <w:rFonts w:asciiTheme="majorHAnsi" w:hAnsiTheme="majorHAnsi" w:cs="Arial"/>
                <w:b/>
                <w:bCs/>
                <w:sz w:val="16"/>
                <w:szCs w:val="16"/>
              </w:rPr>
              <w:t>M</w:t>
            </w:r>
            <w:r w:rsidRPr="006B0B0B">
              <w:rPr>
                <w:rFonts w:asciiTheme="majorHAnsi" w:eastAsia="SimSun" w:hAnsiTheme="majorHAnsi" w:cs="Arial"/>
                <w:b/>
                <w:bCs/>
                <w:sz w:val="16"/>
                <w:szCs w:val="16"/>
              </w:rPr>
              <w:t>r</w:t>
            </w:r>
            <w:r w:rsidRPr="006B0B0B">
              <w:rPr>
                <w:rFonts w:asciiTheme="majorHAnsi" w:hAnsiTheme="majorHAnsi" w:cs="Arial"/>
                <w:b/>
                <w:bCs/>
                <w:sz w:val="16"/>
                <w:szCs w:val="16"/>
              </w:rPr>
              <w:t xml:space="preserve">. </w:t>
            </w:r>
            <w:proofErr w:type="spellStart"/>
            <w:r w:rsidRPr="006B0B0B">
              <w:rPr>
                <w:rFonts w:asciiTheme="majorHAnsi" w:hAnsiTheme="majorHAnsi" w:cs="Arial"/>
                <w:b/>
                <w:bCs/>
                <w:sz w:val="16"/>
                <w:szCs w:val="16"/>
              </w:rPr>
              <w:t>Yue</w:t>
            </w:r>
            <w:proofErr w:type="spellEnd"/>
            <w:r w:rsidRPr="006B0B0B">
              <w:rPr>
                <w:rFonts w:asciiTheme="majorHAnsi" w:hAnsiTheme="majorHAnsi" w:cs="Arial"/>
                <w:b/>
                <w:bCs/>
                <w:sz w:val="16"/>
                <w:szCs w:val="16"/>
              </w:rPr>
              <w:t xml:space="preserve"> SUN</w:t>
            </w:r>
          </w:p>
          <w:p w14:paraId="3DF90B86" w14:textId="77777777" w:rsidR="00423E78" w:rsidRPr="006B0B0B" w:rsidRDefault="00423E78" w:rsidP="00FA1657">
            <w:pPr>
              <w:spacing w:before="20"/>
              <w:rPr>
                <w:rFonts w:asciiTheme="majorHAnsi" w:eastAsia="SimSun" w:hAnsiTheme="majorHAnsi" w:cs="Arial"/>
                <w:bCs/>
                <w:sz w:val="16"/>
                <w:szCs w:val="16"/>
              </w:rPr>
            </w:pPr>
            <w:r w:rsidRPr="006B0B0B">
              <w:rPr>
                <w:rFonts w:asciiTheme="majorHAnsi" w:eastAsia="SimSun" w:hAnsiTheme="majorHAnsi" w:cs="Arial"/>
                <w:bCs/>
                <w:sz w:val="16"/>
                <w:szCs w:val="16"/>
              </w:rPr>
              <w:t>Division Chief</w:t>
            </w:r>
          </w:p>
          <w:p w14:paraId="163BE102" w14:textId="77777777" w:rsidR="00423E78" w:rsidRPr="006B0B0B" w:rsidRDefault="00423E78" w:rsidP="00FA1657">
            <w:pPr>
              <w:spacing w:before="20"/>
              <w:rPr>
                <w:rFonts w:asciiTheme="majorHAnsi" w:eastAsia="SimSun" w:hAnsiTheme="majorHAnsi" w:cs="Arial"/>
                <w:bCs/>
                <w:sz w:val="16"/>
                <w:szCs w:val="16"/>
              </w:rPr>
            </w:pPr>
            <w:r w:rsidRPr="006B0B0B">
              <w:rPr>
                <w:rFonts w:asciiTheme="majorHAnsi" w:eastAsia="SimSun" w:hAnsiTheme="majorHAnsi" w:cs="Arial"/>
                <w:bCs/>
                <w:sz w:val="16"/>
                <w:szCs w:val="16"/>
              </w:rPr>
              <w:t xml:space="preserve">Ecological Environment Protection  </w:t>
            </w:r>
          </w:p>
          <w:p w14:paraId="1233CE97"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Department of Marine Environmental Protection,</w:t>
            </w:r>
          </w:p>
          <w:p w14:paraId="6889278F"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State Oceanic Administration</w:t>
            </w:r>
          </w:p>
          <w:p w14:paraId="70BF7555"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1 </w:t>
            </w:r>
            <w:proofErr w:type="spellStart"/>
            <w:r w:rsidRPr="006B0B0B">
              <w:rPr>
                <w:rFonts w:asciiTheme="majorHAnsi" w:eastAsia="Malgun Gothic" w:hAnsiTheme="majorHAnsi" w:cs="Arial"/>
                <w:sz w:val="16"/>
                <w:szCs w:val="16"/>
                <w:lang w:eastAsia="ko-KR"/>
              </w:rPr>
              <w:t>Fuxingmen</w:t>
            </w:r>
            <w:proofErr w:type="spellEnd"/>
            <w:r w:rsidRPr="006B0B0B">
              <w:rPr>
                <w:rFonts w:asciiTheme="majorHAnsi" w:eastAsia="Malgun Gothic" w:hAnsiTheme="majorHAnsi" w:cs="Arial"/>
                <w:sz w:val="16"/>
                <w:szCs w:val="16"/>
                <w:lang w:eastAsia="ko-KR"/>
              </w:rPr>
              <w:t xml:space="preserve"> Avenue, </w:t>
            </w:r>
            <w:proofErr w:type="spellStart"/>
            <w:r w:rsidRPr="006B0B0B">
              <w:rPr>
                <w:rFonts w:asciiTheme="majorHAnsi" w:eastAsia="Malgun Gothic" w:hAnsiTheme="majorHAnsi" w:cs="Arial"/>
                <w:sz w:val="16"/>
                <w:szCs w:val="16"/>
                <w:lang w:eastAsia="ko-KR"/>
              </w:rPr>
              <w:t>Xicheng</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Qu</w:t>
            </w:r>
            <w:proofErr w:type="spellEnd"/>
            <w:r w:rsidRPr="006B0B0B">
              <w:rPr>
                <w:rFonts w:asciiTheme="majorHAnsi" w:eastAsia="Malgun Gothic" w:hAnsiTheme="majorHAnsi" w:cs="Arial"/>
                <w:sz w:val="16"/>
                <w:szCs w:val="16"/>
                <w:lang w:eastAsia="ko-KR"/>
              </w:rPr>
              <w:t xml:space="preserve">, Beijing,  </w:t>
            </w:r>
          </w:p>
          <w:p w14:paraId="7C053CA7"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100045, P.R. China</w:t>
            </w:r>
          </w:p>
          <w:p w14:paraId="6FF4DFC1"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hAnsiTheme="majorHAnsi" w:cs="Arial"/>
                <w:bCs/>
                <w:sz w:val="16"/>
                <w:szCs w:val="16"/>
              </w:rPr>
              <w:t xml:space="preserve">Email:  </w:t>
            </w:r>
            <w:hyperlink r:id="rId76" w:history="1">
              <w:r w:rsidRPr="006B0B0B">
                <w:rPr>
                  <w:rStyle w:val="Hyperlink"/>
                  <w:rFonts w:asciiTheme="majorHAnsi" w:eastAsia="SimSun" w:hAnsiTheme="majorHAnsi" w:cs="Arial"/>
                  <w:sz w:val="16"/>
                  <w:szCs w:val="16"/>
                </w:rPr>
                <w:t>soastc@163.com</w:t>
              </w:r>
            </w:hyperlink>
            <w:r w:rsidRPr="006B0B0B">
              <w:rPr>
                <w:rFonts w:asciiTheme="majorHAnsi" w:eastAsia="SimSun" w:hAnsiTheme="majorHAnsi" w:cs="Arial"/>
                <w:bCs/>
                <w:sz w:val="16"/>
                <w:szCs w:val="16"/>
              </w:rPr>
              <w:t xml:space="preserve"> </w:t>
            </w:r>
          </w:p>
          <w:p w14:paraId="2038F084" w14:textId="77777777" w:rsidR="00423E78" w:rsidRPr="006B0B0B" w:rsidRDefault="00423E78" w:rsidP="00FA1657">
            <w:pPr>
              <w:rPr>
                <w:rFonts w:asciiTheme="majorHAnsi" w:hAnsiTheme="majorHAnsi" w:cs="Arial"/>
                <w:color w:val="FF0000"/>
                <w:sz w:val="16"/>
                <w:szCs w:val="16"/>
              </w:rPr>
            </w:pPr>
          </w:p>
        </w:tc>
      </w:tr>
      <w:tr w:rsidR="00423E78" w:rsidRPr="006B0B0B" w14:paraId="2BEBAD55" w14:textId="77777777" w:rsidTr="00FA1657">
        <w:trPr>
          <w:trHeight w:val="1170"/>
        </w:trPr>
        <w:tc>
          <w:tcPr>
            <w:tcW w:w="2040" w:type="dxa"/>
            <w:vMerge/>
            <w:shd w:val="clear" w:color="auto" w:fill="F2F2F2" w:themeFill="background1" w:themeFillShade="F2"/>
          </w:tcPr>
          <w:p w14:paraId="320FBE98"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210F9D52"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tcBorders>
            <w:shd w:val="clear" w:color="auto" w:fill="FFFF00"/>
          </w:tcPr>
          <w:p w14:paraId="6F130CEE" w14:textId="47A92CA4" w:rsidR="00423E78" w:rsidRPr="006B0B0B" w:rsidRDefault="00FC6AF5" w:rsidP="00FA1657">
            <w:pPr>
              <w:rPr>
                <w:rFonts w:asciiTheme="majorHAnsi" w:hAnsiTheme="majorHAnsi" w:cs="Arial"/>
                <w:b/>
                <w:sz w:val="16"/>
                <w:szCs w:val="16"/>
                <w:u w:val="single"/>
              </w:rPr>
            </w:pPr>
            <w:r>
              <w:rPr>
                <w:rFonts w:asciiTheme="majorHAnsi" w:hAnsiTheme="majorHAnsi" w:cs="Arial"/>
                <w:b/>
                <w:sz w:val="16"/>
                <w:szCs w:val="16"/>
                <w:u w:val="single"/>
              </w:rPr>
              <w:t xml:space="preserve">Mr. </w:t>
            </w:r>
            <w:proofErr w:type="spellStart"/>
            <w:r w:rsidR="00423E78" w:rsidRPr="006B0B0B">
              <w:rPr>
                <w:rFonts w:asciiTheme="majorHAnsi" w:hAnsiTheme="majorHAnsi" w:cs="Arial"/>
                <w:b/>
                <w:sz w:val="16"/>
                <w:szCs w:val="16"/>
                <w:u w:val="single"/>
              </w:rPr>
              <w:t>Bailin</w:t>
            </w:r>
            <w:proofErr w:type="spellEnd"/>
            <w:r w:rsidR="00423E78" w:rsidRPr="006B0B0B">
              <w:rPr>
                <w:rFonts w:asciiTheme="majorHAnsi" w:hAnsiTheme="majorHAnsi" w:cs="Arial"/>
                <w:b/>
                <w:sz w:val="16"/>
                <w:szCs w:val="16"/>
                <w:u w:val="single"/>
              </w:rPr>
              <w:t xml:space="preserve"> </w:t>
            </w:r>
            <w:r>
              <w:rPr>
                <w:rFonts w:asciiTheme="majorHAnsi" w:hAnsiTheme="majorHAnsi" w:cs="Arial"/>
                <w:b/>
                <w:sz w:val="16"/>
                <w:szCs w:val="16"/>
                <w:u w:val="single"/>
              </w:rPr>
              <w:t>CONG</w:t>
            </w:r>
          </w:p>
          <w:p w14:paraId="48E404DD"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Environment Officer</w:t>
            </w:r>
          </w:p>
          <w:p w14:paraId="6E9B7C9B" w14:textId="77777777" w:rsidR="00423E78" w:rsidRPr="006B0B0B" w:rsidRDefault="00423E78" w:rsidP="00FA1657">
            <w:pPr>
              <w:spacing w:before="20"/>
              <w:rPr>
                <w:rFonts w:asciiTheme="majorHAnsi" w:eastAsia="SimSun" w:hAnsiTheme="majorHAnsi" w:cs="Arial"/>
                <w:bCs/>
                <w:sz w:val="16"/>
                <w:szCs w:val="16"/>
              </w:rPr>
            </w:pPr>
            <w:r w:rsidRPr="006B0B0B">
              <w:rPr>
                <w:rFonts w:asciiTheme="majorHAnsi" w:eastAsia="SimSun" w:hAnsiTheme="majorHAnsi" w:cs="Arial"/>
                <w:bCs/>
                <w:sz w:val="16"/>
                <w:szCs w:val="16"/>
              </w:rPr>
              <w:t xml:space="preserve">Ecological Environment Protection  </w:t>
            </w:r>
          </w:p>
          <w:p w14:paraId="5E083CD8"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Department of Marine Environmental Protection,</w:t>
            </w:r>
          </w:p>
          <w:p w14:paraId="7D131217"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State Oceanic Administration</w:t>
            </w:r>
          </w:p>
          <w:p w14:paraId="5FAA0493"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1 </w:t>
            </w:r>
            <w:proofErr w:type="spellStart"/>
            <w:r w:rsidRPr="006B0B0B">
              <w:rPr>
                <w:rFonts w:asciiTheme="majorHAnsi" w:eastAsia="Malgun Gothic" w:hAnsiTheme="majorHAnsi" w:cs="Arial"/>
                <w:sz w:val="16"/>
                <w:szCs w:val="16"/>
                <w:lang w:eastAsia="ko-KR"/>
              </w:rPr>
              <w:t>Fuxingmen</w:t>
            </w:r>
            <w:proofErr w:type="spellEnd"/>
            <w:r w:rsidRPr="006B0B0B">
              <w:rPr>
                <w:rFonts w:asciiTheme="majorHAnsi" w:eastAsia="Malgun Gothic" w:hAnsiTheme="majorHAnsi" w:cs="Arial"/>
                <w:sz w:val="16"/>
                <w:szCs w:val="16"/>
                <w:lang w:eastAsia="ko-KR"/>
              </w:rPr>
              <w:t xml:space="preserve"> Avenue, </w:t>
            </w:r>
            <w:proofErr w:type="spellStart"/>
            <w:r w:rsidRPr="006B0B0B">
              <w:rPr>
                <w:rFonts w:asciiTheme="majorHAnsi" w:eastAsia="Malgun Gothic" w:hAnsiTheme="majorHAnsi" w:cs="Arial"/>
                <w:sz w:val="16"/>
                <w:szCs w:val="16"/>
                <w:lang w:eastAsia="ko-KR"/>
              </w:rPr>
              <w:t>Xicheng</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Qu</w:t>
            </w:r>
            <w:proofErr w:type="spellEnd"/>
            <w:r w:rsidRPr="006B0B0B">
              <w:rPr>
                <w:rFonts w:asciiTheme="majorHAnsi" w:eastAsia="Malgun Gothic" w:hAnsiTheme="majorHAnsi" w:cs="Arial"/>
                <w:sz w:val="16"/>
                <w:szCs w:val="16"/>
                <w:lang w:eastAsia="ko-KR"/>
              </w:rPr>
              <w:t xml:space="preserve">, Beijing,  </w:t>
            </w:r>
          </w:p>
          <w:p w14:paraId="187E5DF0"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100045, P.R. China</w:t>
            </w:r>
          </w:p>
          <w:p w14:paraId="42E66E3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hAnsiTheme="majorHAnsi" w:cs="Arial"/>
                <w:bCs/>
                <w:sz w:val="16"/>
                <w:szCs w:val="16"/>
              </w:rPr>
              <w:t xml:space="preserve">Email:  </w:t>
            </w:r>
            <w:hyperlink r:id="rId77" w:history="1">
              <w:r w:rsidRPr="006B0B0B">
                <w:rPr>
                  <w:rStyle w:val="Hyperlink"/>
                  <w:rFonts w:asciiTheme="majorHAnsi" w:eastAsia="SimSun" w:hAnsiTheme="majorHAnsi" w:cs="Arial"/>
                  <w:sz w:val="16"/>
                  <w:szCs w:val="16"/>
                </w:rPr>
                <w:t>soastc@163.com</w:t>
              </w:r>
            </w:hyperlink>
            <w:r w:rsidRPr="006B0B0B">
              <w:rPr>
                <w:rFonts w:asciiTheme="majorHAnsi" w:eastAsia="SimSun" w:hAnsiTheme="majorHAnsi" w:cs="Arial"/>
                <w:bCs/>
                <w:sz w:val="16"/>
                <w:szCs w:val="16"/>
              </w:rPr>
              <w:t xml:space="preserve"> </w:t>
            </w:r>
          </w:p>
          <w:p w14:paraId="1D1E3BDF" w14:textId="77777777" w:rsidR="00423E78" w:rsidRPr="006B0B0B" w:rsidRDefault="00423E78" w:rsidP="00FA1657">
            <w:pPr>
              <w:rPr>
                <w:rFonts w:asciiTheme="majorHAnsi" w:hAnsiTheme="majorHAnsi" w:cs="Arial"/>
                <w:b/>
                <w:sz w:val="16"/>
                <w:szCs w:val="16"/>
                <w:u w:val="single"/>
              </w:rPr>
            </w:pPr>
          </w:p>
        </w:tc>
      </w:tr>
      <w:tr w:rsidR="00423E78" w:rsidRPr="006B0B0B" w14:paraId="75EEFD41" w14:textId="77777777" w:rsidTr="00FA1657">
        <w:tc>
          <w:tcPr>
            <w:tcW w:w="2040" w:type="dxa"/>
            <w:vMerge/>
            <w:shd w:val="clear" w:color="auto" w:fill="F2F2F2" w:themeFill="background1" w:themeFillShade="F2"/>
          </w:tcPr>
          <w:p w14:paraId="0B656F1F"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4D64B88D"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shd w:val="clear" w:color="auto" w:fill="FFFF00"/>
          </w:tcPr>
          <w:p w14:paraId="2C08CD38" w14:textId="40226BF7" w:rsidR="00423E78" w:rsidRPr="006B0B0B" w:rsidRDefault="00FA1657" w:rsidP="00FA1657">
            <w:pPr>
              <w:rPr>
                <w:rFonts w:asciiTheme="majorHAnsi" w:hAnsiTheme="majorHAnsi" w:cs="Arial"/>
                <w:b/>
                <w:sz w:val="16"/>
                <w:szCs w:val="16"/>
              </w:rPr>
            </w:pPr>
            <w:proofErr w:type="spellStart"/>
            <w:r>
              <w:rPr>
                <w:rFonts w:asciiTheme="majorHAnsi" w:hAnsiTheme="majorHAnsi" w:cs="Arial"/>
                <w:b/>
                <w:sz w:val="16"/>
                <w:szCs w:val="16"/>
              </w:rPr>
              <w:t>Ms</w:t>
            </w:r>
            <w:proofErr w:type="spellEnd"/>
            <w:r>
              <w:rPr>
                <w:rFonts w:asciiTheme="majorHAnsi" w:hAnsiTheme="majorHAnsi" w:cs="Arial"/>
                <w:b/>
                <w:sz w:val="16"/>
                <w:szCs w:val="16"/>
              </w:rPr>
              <w:t xml:space="preserve"> </w:t>
            </w:r>
            <w:proofErr w:type="spellStart"/>
            <w:r w:rsidR="00423E78" w:rsidRPr="006B0B0B">
              <w:rPr>
                <w:rFonts w:asciiTheme="majorHAnsi" w:hAnsiTheme="majorHAnsi" w:cs="Arial"/>
                <w:b/>
                <w:sz w:val="16"/>
                <w:szCs w:val="16"/>
              </w:rPr>
              <w:t>Rui</w:t>
            </w:r>
            <w:proofErr w:type="spellEnd"/>
            <w:r w:rsidR="00423E78" w:rsidRPr="006B0B0B">
              <w:rPr>
                <w:rFonts w:asciiTheme="majorHAnsi" w:hAnsiTheme="majorHAnsi" w:cs="Arial"/>
                <w:b/>
                <w:sz w:val="16"/>
                <w:szCs w:val="16"/>
              </w:rPr>
              <w:t xml:space="preserve"> G</w:t>
            </w:r>
            <w:r w:rsidR="00195E58">
              <w:rPr>
                <w:rFonts w:asciiTheme="majorHAnsi" w:hAnsiTheme="majorHAnsi" w:cs="Arial"/>
                <w:b/>
                <w:sz w:val="16"/>
                <w:szCs w:val="16"/>
              </w:rPr>
              <w:t>UO</w:t>
            </w:r>
          </w:p>
          <w:p w14:paraId="68B5A89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Division Chief</w:t>
            </w:r>
          </w:p>
          <w:p w14:paraId="1C10D0F8" w14:textId="17D9F8F0"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Resou</w:t>
            </w:r>
            <w:r w:rsidR="00FA1657">
              <w:rPr>
                <w:rFonts w:asciiTheme="majorHAnsi" w:hAnsiTheme="majorHAnsi" w:cs="Arial"/>
                <w:sz w:val="16"/>
                <w:szCs w:val="16"/>
              </w:rPr>
              <w:t>rces and Environmental Protection</w:t>
            </w:r>
          </w:p>
          <w:p w14:paraId="4C2D6B19"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Bureau of Fisheries </w:t>
            </w:r>
          </w:p>
          <w:p w14:paraId="05726FF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Ministry of Agriculture</w:t>
            </w:r>
          </w:p>
          <w:p w14:paraId="123EB81E"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Tel: 0086 10 5919 1495</w:t>
            </w:r>
          </w:p>
          <w:p w14:paraId="0B2A18C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Email: 13661269018@139.com</w:t>
            </w:r>
          </w:p>
          <w:p w14:paraId="6904BDB7" w14:textId="77777777" w:rsidR="00423E78" w:rsidRPr="006B0B0B" w:rsidRDefault="00423E78" w:rsidP="00FA1657">
            <w:pPr>
              <w:rPr>
                <w:rFonts w:asciiTheme="majorHAnsi" w:hAnsiTheme="majorHAnsi" w:cs="Arial"/>
                <w:b/>
                <w:sz w:val="16"/>
                <w:szCs w:val="16"/>
                <w:u w:val="single"/>
              </w:rPr>
            </w:pPr>
          </w:p>
        </w:tc>
      </w:tr>
      <w:tr w:rsidR="00423E78" w:rsidRPr="006B0B0B" w14:paraId="40590AF1" w14:textId="77777777" w:rsidTr="00B74B3C">
        <w:tc>
          <w:tcPr>
            <w:tcW w:w="2040" w:type="dxa"/>
            <w:vMerge/>
            <w:shd w:val="clear" w:color="auto" w:fill="F2F2F2" w:themeFill="background1" w:themeFillShade="F2"/>
          </w:tcPr>
          <w:p w14:paraId="6C769667"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1C74EDE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National Working Groups (NWGs)</w:t>
            </w:r>
            <w:r w:rsidRPr="006B0B0B">
              <w:rPr>
                <w:rFonts w:asciiTheme="majorHAnsi" w:hAnsiTheme="majorHAnsi" w:cs="Arial"/>
                <w:sz w:val="16"/>
                <w:szCs w:val="16"/>
              </w:rPr>
              <w:t>:</w:t>
            </w:r>
          </w:p>
        </w:tc>
        <w:tc>
          <w:tcPr>
            <w:tcW w:w="0" w:type="auto"/>
            <w:tcBorders>
              <w:top w:val="dashed" w:sz="4" w:space="0" w:color="auto"/>
              <w:bottom w:val="dashed" w:sz="4" w:space="0" w:color="auto"/>
            </w:tcBorders>
            <w:shd w:val="clear" w:color="auto" w:fill="FFFF00"/>
          </w:tcPr>
          <w:p w14:paraId="4CD83DFE"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PRC NWG Habitat</w:t>
            </w:r>
          </w:p>
          <w:p w14:paraId="1ECF0926" w14:textId="41D8CFB9" w:rsidR="00423E78" w:rsidRPr="006B0B0B" w:rsidRDefault="00B74B3C" w:rsidP="00FA1657">
            <w:pPr>
              <w:autoSpaceDE w:val="0"/>
              <w:autoSpaceDN w:val="0"/>
              <w:adjustRightInd w:val="0"/>
              <w:rPr>
                <w:rFonts w:asciiTheme="majorHAnsi" w:hAnsiTheme="majorHAnsi" w:cs="Arial"/>
                <w:b/>
                <w:sz w:val="16"/>
                <w:szCs w:val="16"/>
              </w:rPr>
            </w:pPr>
            <w:r>
              <w:rPr>
                <w:rFonts w:asciiTheme="majorHAnsi" w:hAnsiTheme="majorHAnsi" w:cs="Arial"/>
                <w:b/>
                <w:sz w:val="16"/>
                <w:szCs w:val="16"/>
              </w:rPr>
              <w:t>D</w:t>
            </w:r>
            <w:r w:rsidR="00423E78" w:rsidRPr="006B0B0B">
              <w:rPr>
                <w:rFonts w:asciiTheme="majorHAnsi" w:hAnsiTheme="majorHAnsi" w:cs="Arial"/>
                <w:b/>
                <w:sz w:val="16"/>
                <w:szCs w:val="16"/>
              </w:rPr>
              <w:t xml:space="preserve">r. </w:t>
            </w:r>
            <w:proofErr w:type="spellStart"/>
            <w:r w:rsidR="00423E78" w:rsidRPr="006B0B0B">
              <w:rPr>
                <w:rFonts w:asciiTheme="majorHAnsi" w:hAnsiTheme="majorHAnsi" w:cs="Arial"/>
                <w:b/>
                <w:sz w:val="16"/>
                <w:szCs w:val="16"/>
              </w:rPr>
              <w:t>Zhaohui</w:t>
            </w:r>
            <w:proofErr w:type="spellEnd"/>
            <w:r w:rsidR="00423E78" w:rsidRPr="006B0B0B">
              <w:rPr>
                <w:rFonts w:asciiTheme="majorHAnsi" w:hAnsiTheme="majorHAnsi" w:cs="Arial"/>
                <w:b/>
                <w:sz w:val="16"/>
                <w:szCs w:val="16"/>
              </w:rPr>
              <w:t xml:space="preserve"> ZHANG</w:t>
            </w:r>
          </w:p>
          <w:p w14:paraId="079EC269"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Director</w:t>
            </w:r>
          </w:p>
          <w:p w14:paraId="7094F42F"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Research Center for Marine Ecology,</w:t>
            </w:r>
          </w:p>
          <w:p w14:paraId="1D689833"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The First Institute of Oceanography,</w:t>
            </w:r>
          </w:p>
          <w:p w14:paraId="50A3B05F"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State Oceanic Administration</w:t>
            </w:r>
          </w:p>
          <w:p w14:paraId="32B2102B"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 xml:space="preserve">NO.6 </w:t>
            </w:r>
            <w:proofErr w:type="spellStart"/>
            <w:r w:rsidRPr="006B0B0B">
              <w:rPr>
                <w:rFonts w:asciiTheme="majorHAnsi" w:hAnsiTheme="majorHAnsi" w:cs="Arial"/>
                <w:sz w:val="16"/>
                <w:szCs w:val="16"/>
              </w:rPr>
              <w:t>Xianxialing</w:t>
            </w:r>
            <w:proofErr w:type="spellEnd"/>
            <w:r w:rsidRPr="006B0B0B">
              <w:rPr>
                <w:rFonts w:asciiTheme="majorHAnsi" w:hAnsiTheme="majorHAnsi" w:cs="Arial"/>
                <w:sz w:val="16"/>
                <w:szCs w:val="16"/>
              </w:rPr>
              <w:t xml:space="preserve"> Road, Qingdao, 266061, </w:t>
            </w:r>
          </w:p>
          <w:p w14:paraId="74230B6C"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P.R. China</w:t>
            </w:r>
          </w:p>
          <w:p w14:paraId="7F7A2B36"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Tel: +86-532-88968526</w:t>
            </w:r>
          </w:p>
          <w:p w14:paraId="0CD8B5E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Email: zhang@fio.org.cn</w:t>
            </w:r>
          </w:p>
          <w:p w14:paraId="5E8A6770" w14:textId="77777777" w:rsidR="00423E78" w:rsidRDefault="00B74B3C" w:rsidP="00FA1657">
            <w:pPr>
              <w:rPr>
                <w:rFonts w:asciiTheme="majorHAnsi" w:hAnsiTheme="majorHAnsi" w:cs="Arial"/>
                <w:b/>
                <w:sz w:val="16"/>
                <w:szCs w:val="16"/>
                <w:u w:val="single"/>
              </w:rPr>
            </w:pPr>
            <w:r>
              <w:rPr>
                <w:rFonts w:asciiTheme="majorHAnsi" w:hAnsiTheme="majorHAnsi" w:cs="Arial"/>
                <w:b/>
                <w:sz w:val="16"/>
                <w:szCs w:val="16"/>
                <w:u w:val="single"/>
              </w:rPr>
              <w:t>[</w:t>
            </w:r>
            <w:proofErr w:type="gramStart"/>
            <w:r>
              <w:rPr>
                <w:rFonts w:asciiTheme="majorHAnsi" w:hAnsiTheme="majorHAnsi" w:cs="Arial"/>
                <w:b/>
                <w:sz w:val="16"/>
                <w:szCs w:val="16"/>
                <w:u w:val="single"/>
              </w:rPr>
              <w:t>met</w:t>
            </w:r>
            <w:proofErr w:type="gramEnd"/>
            <w:r>
              <w:rPr>
                <w:rFonts w:asciiTheme="majorHAnsi" w:hAnsiTheme="majorHAnsi" w:cs="Arial"/>
                <w:b/>
                <w:sz w:val="16"/>
                <w:szCs w:val="16"/>
                <w:u w:val="single"/>
              </w:rPr>
              <w:t xml:space="preserve"> with staff, not </w:t>
            </w:r>
            <w:proofErr w:type="spellStart"/>
            <w:r>
              <w:rPr>
                <w:rFonts w:asciiTheme="majorHAnsi" w:hAnsiTheme="majorHAnsi" w:cs="Arial"/>
                <w:b/>
                <w:sz w:val="16"/>
                <w:szCs w:val="16"/>
                <w:u w:val="single"/>
              </w:rPr>
              <w:t>Dr</w:t>
            </w:r>
            <w:proofErr w:type="spellEnd"/>
            <w:r>
              <w:rPr>
                <w:rFonts w:asciiTheme="majorHAnsi" w:hAnsiTheme="majorHAnsi" w:cs="Arial"/>
                <w:b/>
                <w:sz w:val="16"/>
                <w:szCs w:val="16"/>
                <w:u w:val="single"/>
              </w:rPr>
              <w:t xml:space="preserve"> Zhang)</w:t>
            </w:r>
          </w:p>
          <w:p w14:paraId="70C7E996" w14:textId="7275CE96" w:rsidR="00C71393" w:rsidRPr="006B0B0B" w:rsidRDefault="00C71393" w:rsidP="00FA1657">
            <w:pPr>
              <w:rPr>
                <w:rFonts w:asciiTheme="majorHAnsi" w:hAnsiTheme="majorHAnsi" w:cs="Arial"/>
                <w:b/>
                <w:sz w:val="16"/>
                <w:szCs w:val="16"/>
                <w:u w:val="single"/>
              </w:rPr>
            </w:pPr>
          </w:p>
        </w:tc>
      </w:tr>
      <w:tr w:rsidR="00423E78" w:rsidRPr="006B0B0B" w14:paraId="7E472797" w14:textId="77777777" w:rsidTr="00FA1657">
        <w:tc>
          <w:tcPr>
            <w:tcW w:w="2040" w:type="dxa"/>
            <w:vMerge/>
            <w:shd w:val="clear" w:color="auto" w:fill="F2F2F2" w:themeFill="background1" w:themeFillShade="F2"/>
          </w:tcPr>
          <w:p w14:paraId="3305854F"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75D805A8"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7B5DF5B0"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PRC NWG Fisheries</w:t>
            </w:r>
          </w:p>
          <w:p w14:paraId="5EA76449" w14:textId="77777777" w:rsidR="00423E78" w:rsidRPr="006B0B0B" w:rsidRDefault="00423E78" w:rsidP="00FA1657">
            <w:pPr>
              <w:rPr>
                <w:rFonts w:asciiTheme="majorHAnsi" w:hAnsiTheme="majorHAnsi" w:cs="Arial"/>
                <w:color w:val="000000"/>
                <w:sz w:val="16"/>
                <w:szCs w:val="16"/>
              </w:rPr>
            </w:pPr>
            <w:proofErr w:type="spellStart"/>
            <w:r w:rsidRPr="006B0B0B">
              <w:rPr>
                <w:rFonts w:asciiTheme="majorHAnsi" w:hAnsiTheme="majorHAnsi" w:cs="Arial"/>
                <w:b/>
                <w:color w:val="000000"/>
                <w:sz w:val="16"/>
                <w:szCs w:val="16"/>
              </w:rPr>
              <w:t>Mr.XianshiJIN</w:t>
            </w:r>
            <w:proofErr w:type="spellEnd"/>
            <w:r w:rsidRPr="006B0B0B">
              <w:rPr>
                <w:rFonts w:asciiTheme="majorHAnsi" w:eastAsia="Times New Roman" w:hAnsiTheme="majorHAnsi" w:cs="Arial"/>
                <w:b/>
                <w:color w:val="FF0000"/>
                <w:sz w:val="16"/>
                <w:szCs w:val="16"/>
              </w:rPr>
              <w:br/>
            </w:r>
            <w:r w:rsidRPr="006B0B0B">
              <w:rPr>
                <w:rFonts w:asciiTheme="majorHAnsi" w:hAnsiTheme="majorHAnsi" w:cs="Arial"/>
                <w:color w:val="000000"/>
                <w:sz w:val="16"/>
                <w:szCs w:val="16"/>
              </w:rPr>
              <w:t>Director General</w:t>
            </w:r>
          </w:p>
          <w:p w14:paraId="56BF2E64"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Yellow Sea Fisheries Research Institute (YSFRI), Chinese Academy of Fishery Sciences (CAFS)</w:t>
            </w:r>
          </w:p>
          <w:p w14:paraId="7F63A56A"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No.106 Nanjing Road, Qingdao, Shandong, 266071, PR China</w:t>
            </w:r>
            <w:r w:rsidRPr="006B0B0B">
              <w:rPr>
                <w:rFonts w:asciiTheme="majorHAnsi" w:hAnsiTheme="majorHAnsi" w:cs="Arial"/>
                <w:color w:val="000000"/>
                <w:sz w:val="16"/>
                <w:szCs w:val="16"/>
              </w:rPr>
              <w:br/>
              <w:t>Email: </w:t>
            </w:r>
            <w:hyperlink r:id="rId78" w:history="1">
              <w:r w:rsidRPr="006B0B0B">
                <w:rPr>
                  <w:rFonts w:asciiTheme="majorHAnsi" w:hAnsiTheme="majorHAnsi" w:cs="Arial"/>
                  <w:color w:val="000000"/>
                  <w:sz w:val="16"/>
                  <w:szCs w:val="16"/>
                </w:rPr>
                <w:t>jin@ysfri.ac.cn</w:t>
              </w:r>
            </w:hyperlink>
          </w:p>
          <w:p w14:paraId="2CCDD3B6" w14:textId="77777777" w:rsidR="00423E78" w:rsidRPr="006B0B0B" w:rsidRDefault="00423E78" w:rsidP="00FA1657">
            <w:pPr>
              <w:rPr>
                <w:rFonts w:asciiTheme="majorHAnsi" w:hAnsiTheme="majorHAnsi" w:cs="Arial"/>
                <w:b/>
                <w:sz w:val="16"/>
                <w:szCs w:val="16"/>
              </w:rPr>
            </w:pPr>
          </w:p>
          <w:p w14:paraId="6F3FBEDD" w14:textId="35A5C479"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b/>
                <w:sz w:val="16"/>
                <w:szCs w:val="16"/>
              </w:rPr>
              <w:t>Ms</w:t>
            </w:r>
            <w:r w:rsidRPr="006B0B0B">
              <w:rPr>
                <w:rFonts w:asciiTheme="majorHAnsi" w:eastAsia="Times New Roman" w:hAnsiTheme="majorHAnsi" w:cs="Arial"/>
                <w:b/>
                <w:sz w:val="16"/>
                <w:szCs w:val="16"/>
              </w:rPr>
              <w:t>.</w:t>
            </w:r>
            <w:r w:rsidR="00B74B3C">
              <w:rPr>
                <w:rFonts w:asciiTheme="majorHAnsi" w:eastAsia="Times New Roman" w:hAnsiTheme="majorHAnsi" w:cs="Arial"/>
                <w:b/>
                <w:sz w:val="16"/>
                <w:szCs w:val="16"/>
              </w:rPr>
              <w:t xml:space="preserve"> </w:t>
            </w:r>
            <w:proofErr w:type="spellStart"/>
            <w:r w:rsidRPr="006B0B0B">
              <w:rPr>
                <w:rFonts w:asciiTheme="majorHAnsi" w:eastAsia="Times New Roman" w:hAnsiTheme="majorHAnsi" w:cs="Arial"/>
                <w:b/>
                <w:sz w:val="16"/>
                <w:szCs w:val="16"/>
              </w:rPr>
              <w:t>Xiujuan</w:t>
            </w:r>
            <w:proofErr w:type="spellEnd"/>
            <w:r w:rsidRPr="006B0B0B">
              <w:rPr>
                <w:rFonts w:asciiTheme="majorHAnsi" w:eastAsia="Times New Roman" w:hAnsiTheme="majorHAnsi" w:cs="Arial"/>
                <w:b/>
                <w:sz w:val="16"/>
                <w:szCs w:val="16"/>
              </w:rPr>
              <w:t xml:space="preserve"> SHAN</w:t>
            </w:r>
            <w:r w:rsidRPr="006B0B0B">
              <w:rPr>
                <w:rFonts w:asciiTheme="majorHAnsi" w:eastAsia="Microsoft YaHei UI" w:hAnsiTheme="majorHAnsi" w:cs="Arial"/>
                <w:sz w:val="16"/>
                <w:szCs w:val="16"/>
              </w:rPr>
              <w:br/>
            </w:r>
            <w:r w:rsidRPr="006B0B0B">
              <w:rPr>
                <w:rFonts w:asciiTheme="majorHAnsi" w:hAnsiTheme="majorHAnsi" w:cs="Arial"/>
                <w:color w:val="000000"/>
                <w:sz w:val="16"/>
                <w:szCs w:val="16"/>
              </w:rPr>
              <w:t>Deputy director</w:t>
            </w:r>
          </w:p>
          <w:p w14:paraId="7B8A04A4"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Division of Fishery Resources and Ecosystem</w:t>
            </w:r>
            <w:r w:rsidRPr="006B0B0B">
              <w:rPr>
                <w:rFonts w:asciiTheme="majorHAnsi" w:hAnsiTheme="majorHAnsi" w:cs="Arial"/>
                <w:color w:val="000000"/>
                <w:sz w:val="16"/>
                <w:szCs w:val="16"/>
              </w:rPr>
              <w:br/>
              <w:t>Yellow Sea Fisheries Research Institute (YSFRI), Chinese Academy of Fishery Sciences (CAFS)</w:t>
            </w:r>
          </w:p>
          <w:p w14:paraId="78E0F831"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color w:val="000000"/>
                <w:sz w:val="16"/>
                <w:szCs w:val="16"/>
              </w:rPr>
              <w:t>No.106 Nanjing Road, Qingdao, Shandong, 266071, PR China</w:t>
            </w:r>
            <w:r w:rsidRPr="006B0B0B">
              <w:rPr>
                <w:rFonts w:asciiTheme="majorHAnsi" w:hAnsiTheme="majorHAnsi" w:cs="Arial"/>
                <w:color w:val="000000"/>
                <w:sz w:val="16"/>
                <w:szCs w:val="16"/>
              </w:rPr>
              <w:br/>
              <w:t>Email: </w:t>
            </w:r>
            <w:hyperlink r:id="rId79" w:history="1">
              <w:r w:rsidRPr="006B0B0B">
                <w:rPr>
                  <w:rFonts w:asciiTheme="majorHAnsi" w:hAnsiTheme="majorHAnsi" w:cs="Arial"/>
                  <w:color w:val="000000"/>
                  <w:sz w:val="16"/>
                  <w:szCs w:val="16"/>
                </w:rPr>
                <w:t>shanxj@ysfri.ac.cn</w:t>
              </w:r>
            </w:hyperlink>
          </w:p>
          <w:p w14:paraId="699E704D" w14:textId="77777777" w:rsidR="00423E78" w:rsidRPr="006B0B0B" w:rsidRDefault="00423E78" w:rsidP="00FA1657">
            <w:pPr>
              <w:rPr>
                <w:rFonts w:asciiTheme="majorHAnsi" w:hAnsiTheme="majorHAnsi" w:cs="Arial"/>
                <w:b/>
                <w:sz w:val="16"/>
                <w:szCs w:val="16"/>
                <w:u w:val="single"/>
              </w:rPr>
            </w:pPr>
          </w:p>
        </w:tc>
      </w:tr>
      <w:tr w:rsidR="00423E78" w:rsidRPr="006B0B0B" w14:paraId="04FF5E23" w14:textId="77777777" w:rsidTr="00FA1657">
        <w:tc>
          <w:tcPr>
            <w:tcW w:w="2040" w:type="dxa"/>
            <w:vMerge/>
            <w:shd w:val="clear" w:color="auto" w:fill="F2F2F2" w:themeFill="background1" w:themeFillShade="F2"/>
          </w:tcPr>
          <w:p w14:paraId="0AC6C219"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0610DE7A"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503393EF"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PRC NWG </w:t>
            </w:r>
            <w:proofErr w:type="spellStart"/>
            <w:r w:rsidRPr="006B0B0B">
              <w:rPr>
                <w:rFonts w:asciiTheme="majorHAnsi" w:hAnsiTheme="majorHAnsi" w:cs="Arial"/>
                <w:sz w:val="16"/>
                <w:szCs w:val="16"/>
              </w:rPr>
              <w:t>Mariculture</w:t>
            </w:r>
            <w:proofErr w:type="spellEnd"/>
          </w:p>
          <w:p w14:paraId="65BF18B4" w14:textId="77777777" w:rsidR="00423E78" w:rsidRPr="006B0B0B" w:rsidRDefault="00423E78" w:rsidP="00FA1657">
            <w:pPr>
              <w:pStyle w:val="NormalWeb"/>
              <w:shd w:val="clear" w:color="auto" w:fill="FFFFFF"/>
              <w:spacing w:after="0" w:afterAutospacing="0"/>
              <w:rPr>
                <w:rFonts w:asciiTheme="majorHAnsi" w:hAnsiTheme="majorHAnsi" w:cs="Arial"/>
                <w:color w:val="000000"/>
                <w:sz w:val="16"/>
                <w:szCs w:val="16"/>
              </w:rPr>
            </w:pPr>
            <w:r w:rsidRPr="006B0B0B">
              <w:rPr>
                <w:rFonts w:asciiTheme="majorHAnsi" w:hAnsiTheme="majorHAnsi" w:cs="Arial"/>
                <w:b/>
                <w:bCs/>
                <w:color w:val="000000"/>
                <w:sz w:val="16"/>
                <w:szCs w:val="16"/>
              </w:rPr>
              <w:t xml:space="preserve">Mr. </w:t>
            </w:r>
            <w:proofErr w:type="spellStart"/>
            <w:r w:rsidRPr="006B0B0B">
              <w:rPr>
                <w:rFonts w:asciiTheme="majorHAnsi" w:hAnsiTheme="majorHAnsi" w:cs="Arial"/>
                <w:b/>
                <w:bCs/>
                <w:color w:val="000000"/>
                <w:sz w:val="16"/>
                <w:szCs w:val="16"/>
              </w:rPr>
              <w:t>Jianguang</w:t>
            </w:r>
            <w:proofErr w:type="spellEnd"/>
            <w:r w:rsidRPr="006B0B0B">
              <w:rPr>
                <w:rFonts w:asciiTheme="majorHAnsi" w:hAnsiTheme="majorHAnsi" w:cs="Arial"/>
                <w:b/>
                <w:bCs/>
                <w:color w:val="000000"/>
                <w:sz w:val="16"/>
                <w:szCs w:val="16"/>
              </w:rPr>
              <w:t xml:space="preserve"> FANG</w:t>
            </w:r>
          </w:p>
          <w:p w14:paraId="6F23AC45"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Professor</w:t>
            </w:r>
            <w:r w:rsidRPr="006B0B0B">
              <w:rPr>
                <w:rFonts w:asciiTheme="majorHAnsi" w:hAnsiTheme="majorHAnsi" w:cs="Arial"/>
                <w:color w:val="000000"/>
                <w:sz w:val="16"/>
                <w:szCs w:val="16"/>
              </w:rPr>
              <w:br/>
              <w:t>Yellow Sea Fisheries Research Institute,</w:t>
            </w:r>
          </w:p>
          <w:p w14:paraId="4694CF13"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Chinese Academy of Fishery Sciences</w:t>
            </w:r>
            <w:r w:rsidRPr="006B0B0B">
              <w:rPr>
                <w:rFonts w:asciiTheme="majorHAnsi" w:hAnsiTheme="majorHAnsi" w:cs="Arial"/>
                <w:color w:val="000000"/>
                <w:sz w:val="16"/>
                <w:szCs w:val="16"/>
              </w:rPr>
              <w:br/>
              <w:t>106 Nanjing Road, Qingdao, 266071, P.R. China</w:t>
            </w:r>
            <w:r w:rsidRPr="006B0B0B">
              <w:rPr>
                <w:rFonts w:asciiTheme="majorHAnsi" w:hAnsiTheme="majorHAnsi" w:cs="Arial"/>
                <w:color w:val="000000"/>
                <w:sz w:val="16"/>
                <w:szCs w:val="16"/>
              </w:rPr>
              <w:br/>
              <w:t>Tel: +86-532-85822957</w:t>
            </w:r>
            <w:r w:rsidRPr="006B0B0B">
              <w:rPr>
                <w:rFonts w:asciiTheme="majorHAnsi" w:hAnsiTheme="majorHAnsi" w:cs="Arial"/>
                <w:color w:val="000000"/>
                <w:sz w:val="16"/>
                <w:szCs w:val="16"/>
              </w:rPr>
              <w:br/>
              <w:t>Email: </w:t>
            </w:r>
            <w:r>
              <w:fldChar w:fldCharType="begin"/>
            </w:r>
            <w:r>
              <w:instrText xml:space="preserve"> HYPERLINK "mailto:fangjg@ysfri.ac.cn" \t "_blank" </w:instrText>
            </w:r>
            <w:r>
              <w:fldChar w:fldCharType="separate"/>
            </w:r>
            <w:r w:rsidRPr="006B0B0B">
              <w:rPr>
                <w:rFonts w:asciiTheme="majorHAnsi" w:hAnsiTheme="majorHAnsi" w:cs="Arial"/>
                <w:color w:val="000000"/>
                <w:sz w:val="16"/>
                <w:szCs w:val="16"/>
              </w:rPr>
              <w:t>fangjg@ysfri.ac.cn</w:t>
            </w:r>
            <w:r>
              <w:rPr>
                <w:rFonts w:asciiTheme="majorHAnsi" w:hAnsiTheme="majorHAnsi" w:cs="Arial"/>
                <w:color w:val="000000"/>
                <w:sz w:val="16"/>
                <w:szCs w:val="16"/>
              </w:rPr>
              <w:fldChar w:fldCharType="end"/>
            </w:r>
          </w:p>
          <w:p w14:paraId="55D8D70E" w14:textId="77777777" w:rsidR="00423E78" w:rsidRPr="006B0B0B" w:rsidRDefault="00423E78" w:rsidP="00FA1657">
            <w:pPr>
              <w:pStyle w:val="NormalWeb"/>
              <w:shd w:val="clear" w:color="auto" w:fill="FFFFFF"/>
              <w:spacing w:after="0" w:afterAutospacing="0"/>
              <w:rPr>
                <w:rFonts w:asciiTheme="majorHAnsi" w:hAnsiTheme="majorHAnsi" w:cs="Arial"/>
                <w:b/>
                <w:bCs/>
                <w:color w:val="000000"/>
                <w:sz w:val="16"/>
                <w:szCs w:val="16"/>
              </w:rPr>
            </w:pPr>
          </w:p>
          <w:p w14:paraId="7ABF150A" w14:textId="77777777" w:rsidR="00423E78" w:rsidRPr="006B0B0B" w:rsidRDefault="00423E78" w:rsidP="00FA1657">
            <w:pPr>
              <w:pStyle w:val="NormalWeb"/>
              <w:shd w:val="clear" w:color="auto" w:fill="FFFFFF"/>
              <w:spacing w:after="0" w:afterAutospacing="0"/>
              <w:rPr>
                <w:rFonts w:asciiTheme="majorHAnsi" w:hAnsiTheme="majorHAnsi" w:cs="Arial"/>
                <w:color w:val="000000"/>
                <w:sz w:val="16"/>
                <w:szCs w:val="16"/>
              </w:rPr>
            </w:pPr>
            <w:r w:rsidRPr="006B0B0B">
              <w:rPr>
                <w:rFonts w:asciiTheme="majorHAnsi" w:hAnsiTheme="majorHAnsi" w:cs="Arial"/>
                <w:b/>
                <w:bCs/>
                <w:color w:val="000000"/>
                <w:sz w:val="16"/>
                <w:szCs w:val="16"/>
              </w:rPr>
              <w:t xml:space="preserve">Ms. </w:t>
            </w:r>
            <w:proofErr w:type="spellStart"/>
            <w:r w:rsidRPr="006B0B0B">
              <w:rPr>
                <w:rFonts w:asciiTheme="majorHAnsi" w:hAnsiTheme="majorHAnsi" w:cs="Arial"/>
                <w:b/>
                <w:bCs/>
                <w:color w:val="000000"/>
                <w:sz w:val="16"/>
                <w:szCs w:val="16"/>
              </w:rPr>
              <w:t>Jihong</w:t>
            </w:r>
            <w:proofErr w:type="spellEnd"/>
            <w:r w:rsidRPr="006B0B0B">
              <w:rPr>
                <w:rFonts w:asciiTheme="majorHAnsi" w:hAnsiTheme="majorHAnsi" w:cs="Arial"/>
                <w:b/>
                <w:bCs/>
                <w:color w:val="000000"/>
                <w:sz w:val="16"/>
                <w:szCs w:val="16"/>
              </w:rPr>
              <w:t xml:space="preserve"> ZHANG</w:t>
            </w:r>
          </w:p>
          <w:p w14:paraId="0F97227D"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Professor</w:t>
            </w:r>
            <w:r w:rsidRPr="006B0B0B">
              <w:rPr>
                <w:rFonts w:asciiTheme="majorHAnsi" w:hAnsiTheme="majorHAnsi" w:cs="Arial"/>
                <w:color w:val="000000"/>
                <w:sz w:val="16"/>
                <w:szCs w:val="16"/>
              </w:rPr>
              <w:br/>
              <w:t>Yellow Sea Fisheries Research Institute,</w:t>
            </w:r>
          </w:p>
          <w:p w14:paraId="3412C0A5" w14:textId="77777777" w:rsidR="00423E78" w:rsidRPr="006B0B0B" w:rsidRDefault="00423E78" w:rsidP="00FA1657">
            <w:pPr>
              <w:rPr>
                <w:rFonts w:asciiTheme="majorHAnsi" w:hAnsiTheme="majorHAnsi" w:cs="Arial"/>
                <w:color w:val="FF0000"/>
                <w:sz w:val="16"/>
                <w:szCs w:val="16"/>
              </w:rPr>
            </w:pPr>
            <w:r w:rsidRPr="006B0B0B">
              <w:rPr>
                <w:rFonts w:asciiTheme="majorHAnsi" w:hAnsiTheme="majorHAnsi" w:cs="Arial"/>
                <w:color w:val="000000"/>
                <w:sz w:val="16"/>
                <w:szCs w:val="16"/>
              </w:rPr>
              <w:t>Chinese Academy of Fishery Sciences</w:t>
            </w:r>
            <w:r w:rsidRPr="006B0B0B">
              <w:rPr>
                <w:rFonts w:asciiTheme="majorHAnsi" w:hAnsiTheme="majorHAnsi" w:cs="Arial"/>
                <w:color w:val="000000"/>
                <w:sz w:val="16"/>
                <w:szCs w:val="16"/>
              </w:rPr>
              <w:br/>
              <w:t>106 Nanjing Road, Qingdao, 266071, P.R. China</w:t>
            </w:r>
            <w:r w:rsidRPr="006B0B0B">
              <w:rPr>
                <w:rFonts w:asciiTheme="majorHAnsi" w:hAnsiTheme="majorHAnsi" w:cs="Arial"/>
                <w:color w:val="000000"/>
                <w:sz w:val="16"/>
                <w:szCs w:val="16"/>
              </w:rPr>
              <w:br/>
              <w:t>Tel: +86-532-85822957</w:t>
            </w:r>
            <w:r w:rsidRPr="006B0B0B">
              <w:rPr>
                <w:rFonts w:asciiTheme="majorHAnsi" w:hAnsiTheme="majorHAnsi" w:cs="Arial"/>
                <w:color w:val="000000"/>
                <w:sz w:val="16"/>
                <w:szCs w:val="16"/>
              </w:rPr>
              <w:br/>
              <w:t>Email: zhangjh</w:t>
            </w:r>
            <w:r>
              <w:fldChar w:fldCharType="begin"/>
            </w:r>
            <w:r>
              <w:instrText xml:space="preserve"> HYPERLINK "mailto:fangjg@ysfri.ac.cn" \t "_blank" </w:instrText>
            </w:r>
            <w:r>
              <w:fldChar w:fldCharType="separate"/>
            </w:r>
            <w:r w:rsidRPr="006B0B0B">
              <w:rPr>
                <w:rFonts w:asciiTheme="majorHAnsi" w:hAnsiTheme="majorHAnsi" w:cs="Arial"/>
                <w:color w:val="000000"/>
                <w:sz w:val="16"/>
                <w:szCs w:val="16"/>
              </w:rPr>
              <w:t>@ysfri.ac.cn</w:t>
            </w:r>
            <w:r>
              <w:rPr>
                <w:rFonts w:asciiTheme="majorHAnsi" w:hAnsiTheme="majorHAnsi" w:cs="Arial"/>
                <w:color w:val="000000"/>
                <w:sz w:val="16"/>
                <w:szCs w:val="16"/>
              </w:rPr>
              <w:fldChar w:fldCharType="end"/>
            </w:r>
          </w:p>
          <w:p w14:paraId="4E754C5D" w14:textId="77777777" w:rsidR="00423E78" w:rsidRPr="006B0B0B" w:rsidRDefault="00423E78" w:rsidP="00FA1657">
            <w:pPr>
              <w:rPr>
                <w:rFonts w:asciiTheme="majorHAnsi" w:hAnsiTheme="majorHAnsi" w:cs="Arial"/>
                <w:color w:val="FF0000"/>
                <w:sz w:val="16"/>
                <w:szCs w:val="16"/>
              </w:rPr>
            </w:pPr>
          </w:p>
        </w:tc>
      </w:tr>
      <w:tr w:rsidR="00423E78" w:rsidRPr="006B0B0B" w14:paraId="29BFEFED" w14:textId="77777777" w:rsidTr="004B1666">
        <w:tc>
          <w:tcPr>
            <w:tcW w:w="2040" w:type="dxa"/>
            <w:vMerge/>
            <w:shd w:val="clear" w:color="auto" w:fill="F2F2F2" w:themeFill="background1" w:themeFillShade="F2"/>
          </w:tcPr>
          <w:p w14:paraId="53CB09BB"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2F411A6F"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shd w:val="clear" w:color="auto" w:fill="FFFF00"/>
          </w:tcPr>
          <w:p w14:paraId="63E5856C" w14:textId="0394BB26"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PRC NWG Pollution</w:t>
            </w:r>
          </w:p>
          <w:p w14:paraId="773C678F" w14:textId="77777777" w:rsidR="00423E78" w:rsidRPr="006B0B0B" w:rsidRDefault="00423E78" w:rsidP="00FA1657">
            <w:pPr>
              <w:rPr>
                <w:rFonts w:asciiTheme="majorHAnsi" w:eastAsia="Times New Roman" w:hAnsiTheme="majorHAnsi" w:cs="Arial"/>
                <w:b/>
                <w:color w:val="000000"/>
                <w:sz w:val="16"/>
                <w:szCs w:val="16"/>
              </w:rPr>
            </w:pPr>
            <w:r w:rsidRPr="006B0B0B">
              <w:rPr>
                <w:rFonts w:asciiTheme="majorHAnsi" w:eastAsia="Times New Roman" w:hAnsiTheme="majorHAnsi" w:cs="Arial"/>
                <w:b/>
                <w:color w:val="000000"/>
                <w:sz w:val="16"/>
                <w:szCs w:val="16"/>
              </w:rPr>
              <w:t xml:space="preserve">Ms. </w:t>
            </w:r>
            <w:proofErr w:type="spellStart"/>
            <w:r w:rsidRPr="006B0B0B">
              <w:rPr>
                <w:rFonts w:asciiTheme="majorHAnsi" w:eastAsia="Times New Roman" w:hAnsiTheme="majorHAnsi" w:cs="Arial"/>
                <w:b/>
                <w:color w:val="000000"/>
                <w:sz w:val="16"/>
                <w:szCs w:val="16"/>
              </w:rPr>
              <w:t>Juying</w:t>
            </w:r>
            <w:proofErr w:type="spellEnd"/>
            <w:r w:rsidRPr="006B0B0B">
              <w:rPr>
                <w:rFonts w:asciiTheme="majorHAnsi" w:eastAsia="Times New Roman" w:hAnsiTheme="majorHAnsi" w:cs="Arial"/>
                <w:b/>
                <w:color w:val="000000"/>
                <w:sz w:val="16"/>
                <w:szCs w:val="16"/>
              </w:rPr>
              <w:t xml:space="preserve"> WANG</w:t>
            </w:r>
          </w:p>
          <w:p w14:paraId="635DC54B" w14:textId="7BDC612A"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Deputy Director General</w:t>
            </w:r>
            <w:r w:rsidRPr="006B0B0B">
              <w:rPr>
                <w:rFonts w:asciiTheme="majorHAnsi" w:hAnsiTheme="majorHAnsi" w:cs="Arial"/>
                <w:color w:val="000000"/>
                <w:sz w:val="16"/>
                <w:szCs w:val="16"/>
              </w:rPr>
              <w:br/>
              <w:t>National Marine Environmental Monitoring Cent</w:t>
            </w:r>
            <w:r w:rsidR="00FC5072">
              <w:rPr>
                <w:rFonts w:asciiTheme="majorHAnsi" w:hAnsiTheme="majorHAnsi" w:cs="Arial"/>
                <w:color w:val="000000"/>
                <w:sz w:val="16"/>
                <w:szCs w:val="16"/>
              </w:rPr>
              <w:t>er</w:t>
            </w:r>
            <w:r w:rsidRPr="006B0B0B">
              <w:rPr>
                <w:rFonts w:asciiTheme="majorHAnsi" w:hAnsiTheme="majorHAnsi" w:cs="Arial"/>
                <w:color w:val="000000"/>
                <w:sz w:val="16"/>
                <w:szCs w:val="16"/>
              </w:rPr>
              <w:t xml:space="preserve">, </w:t>
            </w:r>
          </w:p>
          <w:p w14:paraId="1F66C143"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State Oceanic Administration,</w:t>
            </w:r>
            <w:r w:rsidRPr="006B0B0B">
              <w:rPr>
                <w:rFonts w:asciiTheme="majorHAnsi" w:hAnsiTheme="majorHAnsi" w:cs="Arial"/>
                <w:color w:val="000000"/>
                <w:sz w:val="16"/>
                <w:szCs w:val="16"/>
              </w:rPr>
              <w:br/>
            </w:r>
            <w:proofErr w:type="spellStart"/>
            <w:r w:rsidRPr="006B0B0B">
              <w:rPr>
                <w:rFonts w:asciiTheme="majorHAnsi" w:hAnsiTheme="majorHAnsi" w:cs="Arial"/>
                <w:color w:val="000000"/>
                <w:sz w:val="16"/>
                <w:szCs w:val="16"/>
              </w:rPr>
              <w:t>Linghe</w:t>
            </w:r>
            <w:proofErr w:type="spellEnd"/>
            <w:r w:rsidRPr="006B0B0B">
              <w:rPr>
                <w:rFonts w:asciiTheme="majorHAnsi" w:hAnsiTheme="majorHAnsi" w:cs="Arial"/>
                <w:color w:val="000000"/>
                <w:sz w:val="16"/>
                <w:szCs w:val="16"/>
              </w:rPr>
              <w:t xml:space="preserve"> Street 42, Dalian, 116023, P.R. China</w:t>
            </w:r>
            <w:r w:rsidRPr="006B0B0B">
              <w:rPr>
                <w:rFonts w:asciiTheme="majorHAnsi" w:hAnsiTheme="majorHAnsi" w:cs="Arial"/>
                <w:color w:val="000000"/>
                <w:sz w:val="16"/>
                <w:szCs w:val="16"/>
              </w:rPr>
              <w:br/>
              <w:t>Tel: +86-411-84782526</w:t>
            </w:r>
            <w:r w:rsidRPr="006B0B0B">
              <w:rPr>
                <w:rFonts w:asciiTheme="majorHAnsi" w:hAnsiTheme="majorHAnsi" w:cs="Arial"/>
                <w:color w:val="000000"/>
                <w:sz w:val="16"/>
                <w:szCs w:val="16"/>
              </w:rPr>
              <w:br/>
              <w:t xml:space="preserve">Email: </w:t>
            </w:r>
            <w:hyperlink r:id="rId80" w:history="1">
              <w:r w:rsidRPr="006B0B0B">
                <w:rPr>
                  <w:rStyle w:val="Hyperlink"/>
                  <w:rFonts w:asciiTheme="majorHAnsi" w:hAnsiTheme="majorHAnsi" w:cs="Arial"/>
                  <w:sz w:val="16"/>
                  <w:szCs w:val="16"/>
                </w:rPr>
                <w:t>jywang@nmemc.org.cn</w:t>
              </w:r>
            </w:hyperlink>
          </w:p>
          <w:p w14:paraId="4410FA36" w14:textId="77777777" w:rsidR="00423E78" w:rsidRPr="006B0B0B" w:rsidRDefault="00423E78" w:rsidP="00FA1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Arial"/>
                <w:b/>
                <w:color w:val="000000"/>
                <w:sz w:val="16"/>
                <w:szCs w:val="16"/>
              </w:rPr>
            </w:pPr>
          </w:p>
          <w:p w14:paraId="5A5BBF69" w14:textId="77777777" w:rsidR="00423E78" w:rsidRPr="006B0B0B" w:rsidRDefault="00423E78" w:rsidP="00FA1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Arial"/>
                <w:b/>
                <w:color w:val="000000"/>
                <w:sz w:val="16"/>
                <w:szCs w:val="16"/>
              </w:rPr>
            </w:pPr>
            <w:r w:rsidRPr="006B0B0B">
              <w:rPr>
                <w:rFonts w:asciiTheme="majorHAnsi" w:hAnsiTheme="majorHAnsi" w:cs="Arial"/>
                <w:b/>
                <w:color w:val="000000"/>
                <w:sz w:val="16"/>
                <w:szCs w:val="16"/>
              </w:rPr>
              <w:t xml:space="preserve">Mr. </w:t>
            </w:r>
            <w:proofErr w:type="spellStart"/>
            <w:r w:rsidRPr="006B0B0B">
              <w:rPr>
                <w:rFonts w:asciiTheme="majorHAnsi" w:hAnsiTheme="majorHAnsi" w:cs="Arial"/>
                <w:b/>
                <w:color w:val="000000"/>
                <w:sz w:val="16"/>
                <w:szCs w:val="16"/>
              </w:rPr>
              <w:t>Ziwei</w:t>
            </w:r>
            <w:proofErr w:type="spellEnd"/>
            <w:r w:rsidRPr="006B0B0B">
              <w:rPr>
                <w:rFonts w:asciiTheme="majorHAnsi" w:hAnsiTheme="majorHAnsi" w:cs="Arial"/>
                <w:b/>
                <w:color w:val="000000"/>
                <w:sz w:val="16"/>
                <w:szCs w:val="16"/>
              </w:rPr>
              <w:t xml:space="preserve"> YAO</w:t>
            </w:r>
          </w:p>
          <w:p w14:paraId="0CCAF82A"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Professor</w:t>
            </w:r>
          </w:p>
          <w:p w14:paraId="619F0EA4"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 xml:space="preserve">National Marine Environmental Monitoring Centre, </w:t>
            </w:r>
          </w:p>
          <w:p w14:paraId="2E0189F0"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State Oceanic Administration,</w:t>
            </w:r>
          </w:p>
          <w:p w14:paraId="0C15864C" w14:textId="77777777" w:rsidR="00423E78" w:rsidRPr="006B0B0B" w:rsidRDefault="00423E78" w:rsidP="00FA1657">
            <w:pPr>
              <w:rPr>
                <w:rFonts w:asciiTheme="majorHAnsi" w:hAnsiTheme="majorHAnsi" w:cs="Arial"/>
                <w:color w:val="000000"/>
                <w:sz w:val="16"/>
                <w:szCs w:val="16"/>
              </w:rPr>
            </w:pPr>
            <w:proofErr w:type="spellStart"/>
            <w:r w:rsidRPr="006B0B0B">
              <w:rPr>
                <w:rFonts w:asciiTheme="majorHAnsi" w:hAnsiTheme="majorHAnsi" w:cs="Arial"/>
                <w:color w:val="000000"/>
                <w:sz w:val="16"/>
                <w:szCs w:val="16"/>
              </w:rPr>
              <w:t>Linghe</w:t>
            </w:r>
            <w:proofErr w:type="spellEnd"/>
            <w:r w:rsidRPr="006B0B0B">
              <w:rPr>
                <w:rFonts w:asciiTheme="majorHAnsi" w:hAnsiTheme="majorHAnsi" w:cs="Arial"/>
                <w:color w:val="000000"/>
                <w:sz w:val="16"/>
                <w:szCs w:val="16"/>
              </w:rPr>
              <w:t xml:space="preserve"> Street 42, Dalian, 116023, P.R. China</w:t>
            </w:r>
          </w:p>
          <w:p w14:paraId="30CDB760"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Tel: +86-411-84782505</w:t>
            </w:r>
          </w:p>
          <w:p w14:paraId="5F00A654" w14:textId="77777777" w:rsidR="00423E78" w:rsidRPr="006B0B0B" w:rsidRDefault="00423E78" w:rsidP="00FA1657">
            <w:pPr>
              <w:rPr>
                <w:rFonts w:asciiTheme="majorHAnsi" w:hAnsiTheme="majorHAnsi" w:cs="Arial"/>
                <w:color w:val="FF0000"/>
                <w:sz w:val="16"/>
                <w:szCs w:val="16"/>
              </w:rPr>
            </w:pPr>
            <w:r w:rsidRPr="006B0B0B">
              <w:rPr>
                <w:rFonts w:asciiTheme="majorHAnsi" w:hAnsiTheme="majorHAnsi" w:cs="Arial"/>
                <w:color w:val="000000"/>
                <w:sz w:val="16"/>
                <w:szCs w:val="16"/>
              </w:rPr>
              <w:t>Email: zwyao@nmemc.org.cn</w:t>
            </w:r>
          </w:p>
          <w:p w14:paraId="36F9D728" w14:textId="77777777" w:rsidR="00423E78" w:rsidRPr="006B0B0B" w:rsidRDefault="00423E78" w:rsidP="00FA1657">
            <w:pPr>
              <w:rPr>
                <w:rFonts w:asciiTheme="majorHAnsi" w:hAnsiTheme="majorHAnsi" w:cs="Arial"/>
                <w:b/>
                <w:sz w:val="16"/>
                <w:szCs w:val="16"/>
                <w:u w:val="single"/>
              </w:rPr>
            </w:pPr>
          </w:p>
        </w:tc>
      </w:tr>
      <w:tr w:rsidR="00423E78" w:rsidRPr="006B0B0B" w14:paraId="1907A2E4" w14:textId="77777777" w:rsidTr="004B1666">
        <w:tc>
          <w:tcPr>
            <w:tcW w:w="2040" w:type="dxa"/>
            <w:vMerge/>
            <w:shd w:val="clear" w:color="auto" w:fill="F2F2F2" w:themeFill="background1" w:themeFillShade="F2"/>
          </w:tcPr>
          <w:p w14:paraId="43641B22"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7271BE7E"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shd w:val="clear" w:color="auto" w:fill="FFFF00"/>
          </w:tcPr>
          <w:p w14:paraId="10A5CB2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PRC NWG Assessment &amp; Monitoring</w:t>
            </w:r>
          </w:p>
          <w:p w14:paraId="436E856F" w14:textId="77777777" w:rsidR="00423E78" w:rsidRPr="006B0B0B" w:rsidRDefault="00423E78" w:rsidP="00FA1657">
            <w:pPr>
              <w:autoSpaceDE w:val="0"/>
              <w:autoSpaceDN w:val="0"/>
              <w:adjustRightInd w:val="0"/>
              <w:rPr>
                <w:rFonts w:asciiTheme="majorHAnsi" w:hAnsiTheme="majorHAnsi" w:cs="Arial"/>
                <w:b/>
                <w:sz w:val="16"/>
                <w:szCs w:val="16"/>
              </w:rPr>
            </w:pPr>
          </w:p>
          <w:p w14:paraId="0201C201" w14:textId="77777777" w:rsidR="00423E78" w:rsidRPr="006B0B0B" w:rsidRDefault="00423E78" w:rsidP="00FA1657">
            <w:pPr>
              <w:autoSpaceDE w:val="0"/>
              <w:autoSpaceDN w:val="0"/>
              <w:adjustRightInd w:val="0"/>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eastAsia="Times New Roman" w:hAnsiTheme="majorHAnsi" w:cs="Arial"/>
                <w:b/>
                <w:color w:val="000000"/>
                <w:sz w:val="16"/>
                <w:szCs w:val="16"/>
                <w:shd w:val="clear" w:color="auto" w:fill="FFFFFF"/>
              </w:rPr>
              <w:t>Shouqiang</w:t>
            </w:r>
            <w:proofErr w:type="spellEnd"/>
            <w:r w:rsidRPr="006B0B0B">
              <w:rPr>
                <w:rFonts w:asciiTheme="majorHAnsi" w:eastAsia="Times New Roman" w:hAnsiTheme="majorHAnsi" w:cs="Arial"/>
                <w:b/>
                <w:color w:val="000000"/>
                <w:sz w:val="16"/>
                <w:szCs w:val="16"/>
                <w:shd w:val="clear" w:color="auto" w:fill="FFFFFF"/>
              </w:rPr>
              <w:t xml:space="preserve"> WANG</w:t>
            </w:r>
          </w:p>
          <w:p w14:paraId="187C4934"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color w:val="000000"/>
                <w:sz w:val="16"/>
                <w:szCs w:val="16"/>
              </w:rPr>
              <w:t>Program Director, CPC Center</w:t>
            </w:r>
          </w:p>
          <w:p w14:paraId="73110324" w14:textId="77777777" w:rsidR="00423E78" w:rsidRPr="006B0B0B" w:rsidRDefault="00423E78" w:rsidP="00FA1657">
            <w:pPr>
              <w:pStyle w:val="HTMLPreformatted"/>
              <w:rPr>
                <w:rFonts w:asciiTheme="majorHAnsi" w:hAnsiTheme="majorHAnsi" w:cs="Arial"/>
                <w:color w:val="000000"/>
                <w:sz w:val="16"/>
                <w:szCs w:val="16"/>
              </w:rPr>
            </w:pPr>
            <w:r w:rsidRPr="006B0B0B">
              <w:rPr>
                <w:rFonts w:asciiTheme="majorHAnsi" w:hAnsiTheme="majorHAnsi" w:cs="Arial"/>
                <w:color w:val="000000"/>
                <w:sz w:val="16"/>
                <w:szCs w:val="16"/>
              </w:rPr>
              <w:t>First Institute of Oceanography, (FIO)</w:t>
            </w:r>
          </w:p>
          <w:p w14:paraId="6EB27635" w14:textId="77777777" w:rsidR="00423E78" w:rsidRPr="006B0B0B" w:rsidRDefault="00423E78" w:rsidP="00FA1657">
            <w:pPr>
              <w:autoSpaceDE w:val="0"/>
              <w:autoSpaceDN w:val="0"/>
              <w:adjustRightInd w:val="0"/>
              <w:rPr>
                <w:rFonts w:asciiTheme="majorHAnsi" w:hAnsiTheme="majorHAnsi" w:cs="Arial"/>
                <w:color w:val="000000"/>
                <w:sz w:val="16"/>
                <w:szCs w:val="16"/>
              </w:rPr>
            </w:pPr>
            <w:r w:rsidRPr="006B0B0B">
              <w:rPr>
                <w:rFonts w:asciiTheme="majorHAnsi" w:hAnsiTheme="majorHAnsi" w:cs="Arial"/>
                <w:color w:val="000000"/>
                <w:sz w:val="16"/>
                <w:szCs w:val="16"/>
              </w:rPr>
              <w:t>State Oceanic Administration, P.R. China</w:t>
            </w:r>
            <w:r w:rsidRPr="006B0B0B">
              <w:rPr>
                <w:rFonts w:asciiTheme="majorHAnsi" w:hAnsiTheme="majorHAnsi" w:cs="Arial"/>
                <w:color w:val="000000"/>
                <w:sz w:val="16"/>
                <w:szCs w:val="16"/>
              </w:rPr>
              <w:br/>
              <w:t xml:space="preserve">No. 6, </w:t>
            </w:r>
            <w:proofErr w:type="spellStart"/>
            <w:r w:rsidRPr="006B0B0B">
              <w:rPr>
                <w:rFonts w:asciiTheme="majorHAnsi" w:hAnsiTheme="majorHAnsi" w:cs="Arial"/>
                <w:color w:val="000000"/>
                <w:sz w:val="16"/>
                <w:szCs w:val="16"/>
              </w:rPr>
              <w:t>Xianxialing</w:t>
            </w:r>
            <w:proofErr w:type="spellEnd"/>
            <w:r w:rsidRPr="006B0B0B">
              <w:rPr>
                <w:rFonts w:asciiTheme="majorHAnsi" w:hAnsiTheme="majorHAnsi" w:cs="Arial"/>
                <w:color w:val="000000"/>
                <w:sz w:val="16"/>
                <w:szCs w:val="16"/>
              </w:rPr>
              <w:t xml:space="preserve"> Road, Qingdao, 266061, </w:t>
            </w:r>
            <w:bookmarkStart w:id="48" w:name="OLE_LINK1"/>
            <w:bookmarkStart w:id="49" w:name="OLE_LINK2"/>
          </w:p>
          <w:p w14:paraId="4F6DD274"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color w:val="000000"/>
                <w:sz w:val="16"/>
                <w:szCs w:val="16"/>
              </w:rPr>
              <w:t>P.R. China</w:t>
            </w:r>
            <w:bookmarkEnd w:id="48"/>
            <w:bookmarkEnd w:id="49"/>
          </w:p>
          <w:p w14:paraId="432F8814"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 xml:space="preserve">Tel: </w:t>
            </w:r>
            <w:r w:rsidRPr="006B0B0B">
              <w:rPr>
                <w:rFonts w:asciiTheme="majorHAnsi" w:hAnsiTheme="majorHAnsi" w:cs="Arial"/>
                <w:color w:val="000000"/>
                <w:sz w:val="16"/>
                <w:szCs w:val="16"/>
              </w:rPr>
              <w:t>+86-532-88893382</w:t>
            </w:r>
          </w:p>
          <w:p w14:paraId="11843C3D" w14:textId="77777777" w:rsidR="00423E78" w:rsidRPr="006B0B0B" w:rsidRDefault="00423E78" w:rsidP="00FA1657">
            <w:pPr>
              <w:rPr>
                <w:rFonts w:asciiTheme="majorHAnsi" w:hAnsiTheme="majorHAnsi" w:cs="Arial"/>
                <w:color w:val="FF0000"/>
                <w:sz w:val="16"/>
                <w:szCs w:val="16"/>
              </w:rPr>
            </w:pPr>
            <w:r w:rsidRPr="006B0B0B">
              <w:rPr>
                <w:rFonts w:asciiTheme="majorHAnsi" w:hAnsiTheme="majorHAnsi" w:cs="Arial"/>
                <w:sz w:val="16"/>
                <w:szCs w:val="16"/>
              </w:rPr>
              <w:t xml:space="preserve">Email: </w:t>
            </w:r>
            <w:hyperlink r:id="rId81" w:history="1">
              <w:r w:rsidRPr="006B0B0B">
                <w:rPr>
                  <w:rStyle w:val="Hyperlink"/>
                  <w:rFonts w:asciiTheme="majorHAnsi" w:hAnsiTheme="majorHAnsi" w:cs="Arial"/>
                  <w:sz w:val="16"/>
                  <w:szCs w:val="16"/>
                </w:rPr>
                <w:t>wangshouqiang@fio.org.cn</w:t>
              </w:r>
            </w:hyperlink>
          </w:p>
        </w:tc>
      </w:tr>
      <w:tr w:rsidR="00423E78" w:rsidRPr="006B0B0B" w14:paraId="6F8ED20E" w14:textId="77777777" w:rsidTr="004B1666">
        <w:tc>
          <w:tcPr>
            <w:tcW w:w="2040" w:type="dxa"/>
            <w:vMerge/>
            <w:shd w:val="clear" w:color="auto" w:fill="F2F2F2" w:themeFill="background1" w:themeFillShade="F2"/>
          </w:tcPr>
          <w:p w14:paraId="5500B72E"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17803BF3"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shd w:val="clear" w:color="auto" w:fill="FFFF00"/>
          </w:tcPr>
          <w:p w14:paraId="2D88A3C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PRC NWG Governance</w:t>
            </w:r>
          </w:p>
          <w:p w14:paraId="6DFF1214" w14:textId="77777777" w:rsidR="00423E78" w:rsidRPr="006B0B0B" w:rsidRDefault="00423E78" w:rsidP="00FA1657">
            <w:pPr>
              <w:autoSpaceDE w:val="0"/>
              <w:autoSpaceDN w:val="0"/>
              <w:adjustRightInd w:val="0"/>
              <w:rPr>
                <w:rFonts w:asciiTheme="majorHAnsi" w:hAnsiTheme="majorHAnsi" w:cs="Arial"/>
                <w:b/>
                <w:sz w:val="16"/>
                <w:szCs w:val="16"/>
              </w:rPr>
            </w:pPr>
          </w:p>
          <w:p w14:paraId="6D6589D7" w14:textId="77777777" w:rsidR="00423E78" w:rsidRPr="006B0B0B" w:rsidRDefault="00423E78" w:rsidP="00FA1657">
            <w:pPr>
              <w:autoSpaceDE w:val="0"/>
              <w:autoSpaceDN w:val="0"/>
              <w:adjustRightInd w:val="0"/>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Zhifeng</w:t>
            </w:r>
            <w:proofErr w:type="spellEnd"/>
            <w:r w:rsidRPr="006B0B0B">
              <w:rPr>
                <w:rFonts w:asciiTheme="majorHAnsi" w:hAnsiTheme="majorHAnsi" w:cs="Arial"/>
                <w:b/>
                <w:sz w:val="16"/>
                <w:szCs w:val="16"/>
              </w:rPr>
              <w:t xml:space="preserve"> ZHANG</w:t>
            </w:r>
          </w:p>
          <w:p w14:paraId="6B65F19E" w14:textId="77777777" w:rsidR="00423E78" w:rsidRPr="006B0B0B" w:rsidRDefault="00423E78" w:rsidP="00FA1657">
            <w:pPr>
              <w:pStyle w:val="HTMLPreformatted"/>
              <w:rPr>
                <w:rFonts w:asciiTheme="majorHAnsi" w:hAnsiTheme="majorHAnsi" w:cs="Arial"/>
                <w:color w:val="000000"/>
                <w:sz w:val="16"/>
                <w:szCs w:val="16"/>
              </w:rPr>
            </w:pPr>
            <w:r w:rsidRPr="006B0B0B">
              <w:rPr>
                <w:rFonts w:asciiTheme="majorHAnsi" w:hAnsiTheme="majorHAnsi" w:cs="Arial"/>
                <w:sz w:val="16"/>
                <w:szCs w:val="16"/>
              </w:rPr>
              <w:t>Deputy Director</w:t>
            </w:r>
            <w:r w:rsidRPr="006B0B0B">
              <w:rPr>
                <w:rFonts w:asciiTheme="majorHAnsi" w:hAnsiTheme="majorHAnsi" w:cs="Arial"/>
                <w:sz w:val="16"/>
                <w:szCs w:val="16"/>
              </w:rPr>
              <w:br/>
            </w:r>
            <w:r w:rsidRPr="006B0B0B">
              <w:rPr>
                <w:rFonts w:asciiTheme="majorHAnsi" w:hAnsiTheme="majorHAnsi" w:cs="Arial"/>
                <w:color w:val="000000"/>
                <w:sz w:val="16"/>
                <w:szCs w:val="16"/>
              </w:rPr>
              <w:t>National Marine Environment Monitoring Centre, State Oceanic Administration,</w:t>
            </w:r>
          </w:p>
          <w:p w14:paraId="40F3259F" w14:textId="77777777" w:rsidR="00423E78" w:rsidRPr="006B0B0B" w:rsidRDefault="00423E78" w:rsidP="00FA1657">
            <w:pPr>
              <w:pStyle w:val="HTMLPreformatted"/>
              <w:rPr>
                <w:rFonts w:asciiTheme="majorHAnsi" w:hAnsiTheme="majorHAnsi" w:cs="Arial"/>
                <w:color w:val="000000"/>
                <w:sz w:val="16"/>
                <w:szCs w:val="16"/>
              </w:rPr>
            </w:pPr>
            <w:proofErr w:type="spellStart"/>
            <w:r w:rsidRPr="006B0B0B">
              <w:rPr>
                <w:rFonts w:asciiTheme="majorHAnsi" w:hAnsiTheme="majorHAnsi" w:cs="Arial"/>
                <w:color w:val="000000"/>
                <w:sz w:val="16"/>
                <w:szCs w:val="16"/>
              </w:rPr>
              <w:t>Linghe</w:t>
            </w:r>
            <w:proofErr w:type="spellEnd"/>
            <w:r w:rsidRPr="006B0B0B">
              <w:rPr>
                <w:rFonts w:asciiTheme="majorHAnsi" w:hAnsiTheme="majorHAnsi" w:cs="Arial"/>
                <w:color w:val="000000"/>
                <w:sz w:val="16"/>
                <w:szCs w:val="16"/>
              </w:rPr>
              <w:t xml:space="preserve"> Street 42, Dalian, </w:t>
            </w:r>
            <w:r w:rsidRPr="006B0B0B">
              <w:rPr>
                <w:rFonts w:asciiTheme="majorHAnsi" w:hAnsiTheme="majorHAnsi" w:cs="Arial"/>
                <w:color w:val="000000"/>
                <w:sz w:val="16"/>
                <w:szCs w:val="16"/>
              </w:rPr>
              <w:br/>
              <w:t>116023, P.R. China</w:t>
            </w:r>
          </w:p>
          <w:p w14:paraId="4AF71BE7"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Tel: +86-411-84783228</w:t>
            </w:r>
          </w:p>
          <w:p w14:paraId="04F65047"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82" w:history="1">
              <w:r w:rsidRPr="006B0B0B">
                <w:rPr>
                  <w:rStyle w:val="Hyperlink"/>
                  <w:rFonts w:asciiTheme="majorHAnsi" w:hAnsiTheme="majorHAnsi" w:cs="Arial"/>
                  <w:sz w:val="16"/>
                  <w:szCs w:val="16"/>
                </w:rPr>
                <w:t>zfzhang@nmemc.org.cn</w:t>
              </w:r>
            </w:hyperlink>
            <w:r w:rsidRPr="006B0B0B">
              <w:rPr>
                <w:rFonts w:asciiTheme="majorHAnsi" w:hAnsiTheme="majorHAnsi" w:cs="Arial"/>
                <w:sz w:val="16"/>
                <w:szCs w:val="16"/>
              </w:rPr>
              <w:t> </w:t>
            </w:r>
          </w:p>
          <w:p w14:paraId="787261B9" w14:textId="77777777" w:rsidR="00423E78" w:rsidRPr="006B0B0B" w:rsidRDefault="00423E78" w:rsidP="00FA1657">
            <w:pPr>
              <w:autoSpaceDE w:val="0"/>
              <w:autoSpaceDN w:val="0"/>
              <w:adjustRightInd w:val="0"/>
              <w:rPr>
                <w:rFonts w:asciiTheme="majorHAnsi" w:hAnsiTheme="majorHAnsi" w:cs="Arial"/>
                <w:b/>
                <w:sz w:val="16"/>
                <w:szCs w:val="16"/>
              </w:rPr>
            </w:pPr>
          </w:p>
          <w:p w14:paraId="571BDD4F" w14:textId="77777777" w:rsidR="00423E78" w:rsidRPr="006B0B0B" w:rsidRDefault="00423E78" w:rsidP="00FA1657">
            <w:pPr>
              <w:autoSpaceDE w:val="0"/>
              <w:autoSpaceDN w:val="0"/>
              <w:adjustRightInd w:val="0"/>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Zhendong</w:t>
            </w:r>
            <w:proofErr w:type="spellEnd"/>
            <w:r w:rsidRPr="006B0B0B">
              <w:rPr>
                <w:rFonts w:asciiTheme="majorHAnsi" w:hAnsiTheme="majorHAnsi" w:cs="Arial"/>
                <w:b/>
                <w:sz w:val="16"/>
                <w:szCs w:val="16"/>
              </w:rPr>
              <w:t xml:space="preserve"> ZHANG</w:t>
            </w:r>
          </w:p>
          <w:p w14:paraId="6305F724" w14:textId="77777777" w:rsidR="00423E78" w:rsidRPr="006B0B0B" w:rsidRDefault="00423E78" w:rsidP="00FA1657">
            <w:pPr>
              <w:pStyle w:val="HTMLPreformatted"/>
              <w:rPr>
                <w:rFonts w:asciiTheme="majorHAnsi" w:hAnsiTheme="majorHAnsi" w:cs="Arial"/>
                <w:color w:val="000000"/>
                <w:sz w:val="16"/>
                <w:szCs w:val="16"/>
              </w:rPr>
            </w:pPr>
            <w:r w:rsidRPr="006B0B0B">
              <w:rPr>
                <w:rFonts w:asciiTheme="majorHAnsi" w:hAnsiTheme="majorHAnsi" w:cs="Arial"/>
                <w:color w:val="000000"/>
                <w:sz w:val="16"/>
                <w:szCs w:val="16"/>
              </w:rPr>
              <w:t>Researcher</w:t>
            </w:r>
            <w:r w:rsidRPr="006B0B0B">
              <w:rPr>
                <w:rFonts w:asciiTheme="majorHAnsi" w:hAnsiTheme="majorHAnsi" w:cs="Arial"/>
                <w:color w:val="000000"/>
                <w:sz w:val="16"/>
                <w:szCs w:val="16"/>
              </w:rPr>
              <w:br/>
              <w:t>National Marine Environment Monitoring Centre, State Oceanic Administration,</w:t>
            </w:r>
          </w:p>
          <w:p w14:paraId="76E6F8F1" w14:textId="77777777" w:rsidR="00423E78" w:rsidRPr="006B0B0B" w:rsidRDefault="00423E78" w:rsidP="00FA1657">
            <w:pPr>
              <w:pStyle w:val="HTMLPreformatted"/>
              <w:rPr>
                <w:rFonts w:asciiTheme="majorHAnsi" w:hAnsiTheme="majorHAnsi" w:cs="Arial"/>
                <w:color w:val="000000"/>
                <w:sz w:val="16"/>
                <w:szCs w:val="16"/>
              </w:rPr>
            </w:pPr>
            <w:proofErr w:type="spellStart"/>
            <w:r w:rsidRPr="006B0B0B">
              <w:rPr>
                <w:rFonts w:asciiTheme="majorHAnsi" w:hAnsiTheme="majorHAnsi" w:cs="Arial"/>
                <w:color w:val="000000"/>
                <w:sz w:val="16"/>
                <w:szCs w:val="16"/>
              </w:rPr>
              <w:t>Linghe</w:t>
            </w:r>
            <w:proofErr w:type="spellEnd"/>
            <w:r w:rsidRPr="006B0B0B">
              <w:rPr>
                <w:rFonts w:asciiTheme="majorHAnsi" w:hAnsiTheme="majorHAnsi" w:cs="Arial"/>
                <w:color w:val="000000"/>
                <w:sz w:val="16"/>
                <w:szCs w:val="16"/>
              </w:rPr>
              <w:t xml:space="preserve"> Street 42, Dalian, </w:t>
            </w:r>
          </w:p>
          <w:p w14:paraId="15E91FBA" w14:textId="77777777" w:rsidR="00423E78" w:rsidRPr="006B0B0B" w:rsidRDefault="00423E78" w:rsidP="00FA1657">
            <w:pPr>
              <w:pStyle w:val="HTMLPreformatted"/>
              <w:rPr>
                <w:rFonts w:asciiTheme="majorHAnsi" w:hAnsiTheme="majorHAnsi" w:cs="Arial"/>
                <w:color w:val="000000"/>
                <w:sz w:val="16"/>
                <w:szCs w:val="16"/>
              </w:rPr>
            </w:pPr>
            <w:r w:rsidRPr="006B0B0B">
              <w:rPr>
                <w:rFonts w:asciiTheme="majorHAnsi" w:hAnsiTheme="majorHAnsi" w:cs="Arial"/>
                <w:color w:val="000000"/>
                <w:sz w:val="16"/>
                <w:szCs w:val="16"/>
              </w:rPr>
              <w:t>116023, P.R. China</w:t>
            </w:r>
          </w:p>
          <w:p w14:paraId="2B72E4E2"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color w:val="000000"/>
                <w:sz w:val="16"/>
                <w:szCs w:val="16"/>
              </w:rPr>
              <w:t>Tel: + 86-411-84782609</w:t>
            </w:r>
          </w:p>
          <w:p w14:paraId="71C3826C" w14:textId="77777777" w:rsidR="00423E78" w:rsidRPr="006B0B0B" w:rsidRDefault="00423E78" w:rsidP="00FA1657">
            <w:pPr>
              <w:autoSpaceDE w:val="0"/>
              <w:autoSpaceDN w:val="0"/>
              <w:adjustRightInd w:val="0"/>
              <w:rPr>
                <w:rStyle w:val="Hyperlink"/>
                <w:rFonts w:asciiTheme="majorHAnsi" w:hAnsiTheme="majorHAnsi" w:cs="Arial"/>
                <w:sz w:val="16"/>
                <w:szCs w:val="16"/>
              </w:rPr>
            </w:pPr>
            <w:r w:rsidRPr="006B0B0B">
              <w:rPr>
                <w:rFonts w:asciiTheme="majorHAnsi" w:hAnsiTheme="majorHAnsi" w:cs="Arial"/>
                <w:sz w:val="16"/>
                <w:szCs w:val="16"/>
              </w:rPr>
              <w:t xml:space="preserve">Email: </w:t>
            </w:r>
            <w:hyperlink r:id="rId83" w:history="1">
              <w:r w:rsidRPr="006B0B0B">
                <w:rPr>
                  <w:rStyle w:val="Hyperlink"/>
                  <w:rFonts w:asciiTheme="majorHAnsi" w:hAnsiTheme="majorHAnsi" w:cs="Arial"/>
                  <w:sz w:val="16"/>
                  <w:szCs w:val="16"/>
                </w:rPr>
                <w:t>zdzhang@nmemc.org.cn</w:t>
              </w:r>
            </w:hyperlink>
          </w:p>
          <w:p w14:paraId="746F5EA5" w14:textId="77777777" w:rsidR="00423E78" w:rsidRPr="006B0B0B" w:rsidRDefault="00423E78" w:rsidP="00FA1657">
            <w:pPr>
              <w:autoSpaceDE w:val="0"/>
              <w:autoSpaceDN w:val="0"/>
              <w:adjustRightInd w:val="0"/>
              <w:rPr>
                <w:rFonts w:asciiTheme="majorHAnsi" w:hAnsiTheme="majorHAnsi" w:cs="Arial"/>
                <w:color w:val="FF0000"/>
                <w:sz w:val="16"/>
                <w:szCs w:val="16"/>
              </w:rPr>
            </w:pPr>
          </w:p>
        </w:tc>
      </w:tr>
      <w:tr w:rsidR="00423E78" w:rsidRPr="006B0B0B" w14:paraId="52BCC0A0" w14:textId="77777777" w:rsidTr="00FA1657">
        <w:tc>
          <w:tcPr>
            <w:tcW w:w="2040" w:type="dxa"/>
            <w:vMerge/>
            <w:shd w:val="clear" w:color="auto" w:fill="F2F2F2" w:themeFill="background1" w:themeFillShade="F2"/>
          </w:tcPr>
          <w:p w14:paraId="551D5580"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6165F76C"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1FD1E7F7" w14:textId="77777777" w:rsidR="00423E78" w:rsidRPr="006B0B0B" w:rsidRDefault="00423E78" w:rsidP="00FA1657">
            <w:pPr>
              <w:rPr>
                <w:rFonts w:asciiTheme="majorHAnsi" w:hAnsiTheme="majorHAnsi" w:cs="Arial"/>
                <w:b/>
                <w:sz w:val="16"/>
                <w:szCs w:val="16"/>
                <w:u w:val="single"/>
              </w:rPr>
            </w:pPr>
          </w:p>
        </w:tc>
      </w:tr>
      <w:tr w:rsidR="00423E78" w:rsidRPr="006B0B0B" w14:paraId="751589D0" w14:textId="77777777" w:rsidTr="00FA1657">
        <w:tc>
          <w:tcPr>
            <w:tcW w:w="2040" w:type="dxa"/>
            <w:vMerge/>
            <w:shd w:val="clear" w:color="auto" w:fill="F2F2F2" w:themeFill="background1" w:themeFillShade="F2"/>
          </w:tcPr>
          <w:p w14:paraId="2E36A86C"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01E7F91A"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PRC Local Govt.</w:t>
            </w:r>
            <w:r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3B4C00F6" w14:textId="50888995" w:rsidR="00423E78" w:rsidRPr="006B0B0B" w:rsidRDefault="00423E78" w:rsidP="00FA1657">
            <w:pPr>
              <w:rPr>
                <w:rFonts w:asciiTheme="majorHAnsi" w:hAnsiTheme="majorHAnsi" w:cs="Arial"/>
                <w:b/>
                <w:sz w:val="16"/>
                <w:szCs w:val="16"/>
              </w:rPr>
            </w:pPr>
            <w:proofErr w:type="spellStart"/>
            <w:r w:rsidRPr="006B0B0B">
              <w:rPr>
                <w:rFonts w:asciiTheme="majorHAnsi" w:hAnsiTheme="majorHAnsi" w:cs="Arial"/>
                <w:b/>
                <w:sz w:val="16"/>
                <w:szCs w:val="16"/>
              </w:rPr>
              <w:t>Yubao</w:t>
            </w:r>
            <w:proofErr w:type="spellEnd"/>
            <w:r w:rsidRPr="006B0B0B">
              <w:rPr>
                <w:rFonts w:asciiTheme="majorHAnsi" w:hAnsiTheme="majorHAnsi" w:cs="Arial"/>
                <w:b/>
                <w:sz w:val="16"/>
                <w:szCs w:val="16"/>
              </w:rPr>
              <w:t xml:space="preserve"> Y</w:t>
            </w:r>
            <w:r w:rsidR="00DE6A2C">
              <w:rPr>
                <w:rFonts w:asciiTheme="majorHAnsi" w:hAnsiTheme="majorHAnsi" w:cs="Arial"/>
                <w:b/>
                <w:sz w:val="16"/>
                <w:szCs w:val="16"/>
              </w:rPr>
              <w:t>UAN</w:t>
            </w:r>
          </w:p>
          <w:p w14:paraId="6DCD9EC8"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Division Chief</w:t>
            </w:r>
          </w:p>
          <w:p w14:paraId="04513F18"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Project Management Office</w:t>
            </w:r>
          </w:p>
          <w:p w14:paraId="3BEE2681"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Shandong Ocean and Fisheries Department</w:t>
            </w:r>
          </w:p>
          <w:p w14:paraId="3A47F1D7"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sz w:val="16"/>
                <w:szCs w:val="16"/>
              </w:rPr>
              <w:t xml:space="preserve">Email: </w:t>
            </w:r>
            <w:hyperlink r:id="rId84" w:history="1">
              <w:r w:rsidRPr="006B0B0B">
                <w:rPr>
                  <w:rStyle w:val="Hyperlink"/>
                  <w:rFonts w:asciiTheme="majorHAnsi" w:hAnsiTheme="majorHAnsi" w:cs="Arial"/>
                  <w:sz w:val="16"/>
                  <w:szCs w:val="16"/>
                </w:rPr>
                <w:t>hssd.19166@163.com</w:t>
              </w:r>
            </w:hyperlink>
            <w:r w:rsidRPr="006B0B0B">
              <w:rPr>
                <w:rFonts w:asciiTheme="majorHAnsi" w:hAnsiTheme="majorHAnsi" w:cs="Arial"/>
                <w:sz w:val="16"/>
                <w:szCs w:val="16"/>
              </w:rPr>
              <w:t xml:space="preserve"> </w:t>
            </w:r>
          </w:p>
        </w:tc>
      </w:tr>
      <w:tr w:rsidR="00423E78" w:rsidRPr="006B0B0B" w14:paraId="24013237" w14:textId="77777777" w:rsidTr="00FA1657">
        <w:trPr>
          <w:trHeight w:val="161"/>
        </w:trPr>
        <w:tc>
          <w:tcPr>
            <w:tcW w:w="2040" w:type="dxa"/>
            <w:vMerge/>
            <w:shd w:val="clear" w:color="auto" w:fill="F2F2F2" w:themeFill="background1" w:themeFillShade="F2"/>
          </w:tcPr>
          <w:p w14:paraId="5654E00E"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11245DB8"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tcBorders>
          </w:tcPr>
          <w:p w14:paraId="3B2C0D26" w14:textId="77777777" w:rsidR="00423E78" w:rsidRPr="006B0B0B" w:rsidRDefault="00423E78" w:rsidP="00FA1657">
            <w:pPr>
              <w:rPr>
                <w:rFonts w:asciiTheme="majorHAnsi" w:hAnsiTheme="majorHAnsi" w:cs="Arial"/>
                <w:b/>
                <w:sz w:val="16"/>
                <w:szCs w:val="16"/>
                <w:u w:val="single"/>
              </w:rPr>
            </w:pPr>
          </w:p>
        </w:tc>
      </w:tr>
      <w:tr w:rsidR="00423E78" w:rsidRPr="006B0B0B" w14:paraId="3193C648" w14:textId="77777777" w:rsidTr="00FA1657">
        <w:tc>
          <w:tcPr>
            <w:tcW w:w="2040" w:type="dxa"/>
            <w:vMerge/>
            <w:shd w:val="clear" w:color="auto" w:fill="F2F2F2" w:themeFill="background1" w:themeFillShade="F2"/>
          </w:tcPr>
          <w:p w14:paraId="5CF01F6D"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02F28253"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PRC NGO</w:t>
            </w:r>
            <w:r w:rsidRPr="006B0B0B">
              <w:rPr>
                <w:rFonts w:asciiTheme="majorHAnsi" w:hAnsiTheme="majorHAnsi" w:cs="Arial"/>
                <w:sz w:val="16"/>
                <w:szCs w:val="16"/>
              </w:rPr>
              <w:t>:</w:t>
            </w:r>
          </w:p>
          <w:p w14:paraId="2C7E68F2" w14:textId="77777777" w:rsidR="00423E78" w:rsidRPr="006B0B0B" w:rsidRDefault="00423E78" w:rsidP="00FA1657">
            <w:pPr>
              <w:rPr>
                <w:rFonts w:asciiTheme="majorHAnsi" w:hAnsiTheme="majorHAnsi" w:cs="Arial"/>
                <w:sz w:val="16"/>
                <w:szCs w:val="16"/>
              </w:rPr>
            </w:pPr>
          </w:p>
          <w:p w14:paraId="088CC7A3" w14:textId="77777777" w:rsidR="00423E78" w:rsidRPr="006B0B0B" w:rsidRDefault="00423E78" w:rsidP="00FA1657">
            <w:pPr>
              <w:rPr>
                <w:rFonts w:asciiTheme="majorHAnsi" w:hAnsiTheme="majorHAnsi" w:cs="Arial"/>
                <w:sz w:val="16"/>
                <w:szCs w:val="16"/>
              </w:rPr>
            </w:pPr>
          </w:p>
          <w:p w14:paraId="1BD379C8"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1AF39EA9" w14:textId="71F6C39F"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Ms. </w:t>
            </w:r>
            <w:proofErr w:type="spellStart"/>
            <w:r w:rsidR="00DE6A2C">
              <w:rPr>
                <w:rFonts w:asciiTheme="majorHAnsi" w:hAnsiTheme="majorHAnsi" w:cs="Arial"/>
                <w:b/>
                <w:sz w:val="16"/>
                <w:szCs w:val="16"/>
              </w:rPr>
              <w:t>Y</w:t>
            </w:r>
            <w:r w:rsidRPr="006B0B0B">
              <w:rPr>
                <w:rFonts w:asciiTheme="majorHAnsi" w:hAnsiTheme="majorHAnsi" w:cs="Arial"/>
                <w:b/>
                <w:sz w:val="16"/>
                <w:szCs w:val="16"/>
              </w:rPr>
              <w:t>uqin</w:t>
            </w:r>
            <w:proofErr w:type="spellEnd"/>
            <w:r w:rsidR="00DE6A2C">
              <w:rPr>
                <w:rFonts w:asciiTheme="majorHAnsi" w:hAnsiTheme="majorHAnsi" w:cs="Arial"/>
                <w:b/>
                <w:sz w:val="16"/>
                <w:szCs w:val="16"/>
              </w:rPr>
              <w:t xml:space="preserve"> BIAN</w:t>
            </w:r>
          </w:p>
          <w:p w14:paraId="0F1A8B4B"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Secretary</w:t>
            </w:r>
          </w:p>
          <w:p w14:paraId="085E842E" w14:textId="77777777"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BlueRibbon</w:t>
            </w:r>
            <w:proofErr w:type="spellEnd"/>
            <w:r w:rsidRPr="006B0B0B">
              <w:rPr>
                <w:rFonts w:asciiTheme="majorHAnsi" w:hAnsiTheme="majorHAnsi" w:cs="Arial"/>
                <w:sz w:val="16"/>
                <w:szCs w:val="16"/>
              </w:rPr>
              <w:t xml:space="preserve"> Ocean Conservation Association</w:t>
            </w:r>
          </w:p>
          <w:p w14:paraId="2D019A93" w14:textId="77777777" w:rsidR="00423E78" w:rsidRPr="006B0B0B" w:rsidRDefault="00BC3AA5" w:rsidP="00FA1657">
            <w:pPr>
              <w:rPr>
                <w:rFonts w:asciiTheme="majorHAnsi" w:hAnsiTheme="majorHAnsi" w:cs="Arial"/>
                <w:sz w:val="16"/>
                <w:szCs w:val="16"/>
              </w:rPr>
            </w:pPr>
            <w:hyperlink r:id="rId85" w:history="1">
              <w:r w:rsidR="00423E78" w:rsidRPr="006B0B0B">
                <w:rPr>
                  <w:rFonts w:asciiTheme="majorHAnsi" w:hAnsiTheme="majorHAnsi" w:cs="Arial"/>
                  <w:color w:val="0000FF"/>
                  <w:sz w:val="16"/>
                  <w:szCs w:val="16"/>
                  <w:u w:val="single" w:color="0000FF"/>
                </w:rPr>
                <w:t>1021362967@qq.com</w:t>
              </w:r>
            </w:hyperlink>
          </w:p>
        </w:tc>
      </w:tr>
      <w:tr w:rsidR="00423E78" w:rsidRPr="006B0B0B" w14:paraId="1F7B5EED" w14:textId="77777777" w:rsidTr="00FA1657">
        <w:tc>
          <w:tcPr>
            <w:tcW w:w="2040" w:type="dxa"/>
            <w:vMerge/>
            <w:shd w:val="clear" w:color="auto" w:fill="F2F2F2" w:themeFill="background1" w:themeFillShade="F2"/>
          </w:tcPr>
          <w:p w14:paraId="0D2A7992"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31869F78"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14A098BC" w14:textId="77777777" w:rsidR="00423E78" w:rsidRPr="006B0B0B" w:rsidRDefault="00423E78" w:rsidP="00FA1657">
            <w:pPr>
              <w:rPr>
                <w:rFonts w:asciiTheme="majorHAnsi" w:hAnsiTheme="majorHAnsi" w:cs="Arial"/>
                <w:sz w:val="16"/>
                <w:szCs w:val="16"/>
              </w:rPr>
            </w:pPr>
          </w:p>
          <w:p w14:paraId="70102B7A"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Jiaye</w:t>
            </w:r>
            <w:proofErr w:type="spellEnd"/>
            <w:r w:rsidRPr="006B0B0B">
              <w:rPr>
                <w:rFonts w:asciiTheme="majorHAnsi" w:hAnsiTheme="majorHAnsi" w:cs="Arial"/>
                <w:b/>
                <w:sz w:val="16"/>
                <w:szCs w:val="16"/>
              </w:rPr>
              <w:t xml:space="preserve"> MENG</w:t>
            </w:r>
          </w:p>
          <w:p w14:paraId="3760D697"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Secretary General</w:t>
            </w:r>
          </w:p>
          <w:p w14:paraId="19152EA8"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Blue Ribbon Ocean Conservation Association</w:t>
            </w:r>
          </w:p>
          <w:p w14:paraId="5CABA7AA"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86" w:history="1">
              <w:r w:rsidRPr="006B0B0B">
                <w:rPr>
                  <w:rStyle w:val="Hyperlink"/>
                  <w:rFonts w:asciiTheme="majorHAnsi" w:hAnsiTheme="majorHAnsi" w:cs="Arial"/>
                  <w:sz w:val="16"/>
                  <w:szCs w:val="16"/>
                </w:rPr>
                <w:t>86302786@qq.com</w:t>
              </w:r>
            </w:hyperlink>
          </w:p>
          <w:p w14:paraId="404C0D48" w14:textId="77777777" w:rsidR="00423E78" w:rsidRPr="006B0B0B" w:rsidRDefault="00423E78" w:rsidP="00FA1657">
            <w:pPr>
              <w:rPr>
                <w:rFonts w:asciiTheme="majorHAnsi" w:hAnsiTheme="majorHAnsi" w:cs="Arial"/>
                <w:color w:val="FF0000"/>
                <w:sz w:val="16"/>
                <w:szCs w:val="16"/>
              </w:rPr>
            </w:pPr>
          </w:p>
          <w:p w14:paraId="40A66BE8"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rPr>
              <w:t>Jing WANG</w:t>
            </w:r>
          </w:p>
          <w:p w14:paraId="4B867A93"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Marine Program Manager</w:t>
            </w:r>
          </w:p>
          <w:p w14:paraId="01192456"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Conservation International China</w:t>
            </w:r>
          </w:p>
          <w:p w14:paraId="3C939CEF"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Email: </w:t>
            </w:r>
            <w:hyperlink r:id="rId87" w:history="1">
              <w:r w:rsidRPr="006B0B0B">
                <w:rPr>
                  <w:rStyle w:val="Hyperlink"/>
                  <w:rFonts w:asciiTheme="majorHAnsi" w:hAnsiTheme="majorHAnsi" w:cs="Arial"/>
                  <w:sz w:val="16"/>
                  <w:szCs w:val="16"/>
                </w:rPr>
                <w:t>jwang@conservation.org</w:t>
              </w:r>
            </w:hyperlink>
          </w:p>
          <w:p w14:paraId="05F83E51" w14:textId="77777777" w:rsidR="00423E78" w:rsidRPr="006B0B0B" w:rsidRDefault="00423E78" w:rsidP="00FA1657">
            <w:pPr>
              <w:rPr>
                <w:rFonts w:asciiTheme="majorHAnsi" w:hAnsiTheme="majorHAnsi" w:cs="Arial"/>
                <w:color w:val="FF0000"/>
                <w:sz w:val="16"/>
                <w:szCs w:val="16"/>
              </w:rPr>
            </w:pPr>
          </w:p>
        </w:tc>
      </w:tr>
      <w:tr w:rsidR="00423E78" w:rsidRPr="006B0B0B" w14:paraId="281E563F" w14:textId="77777777" w:rsidTr="00FA1657">
        <w:tc>
          <w:tcPr>
            <w:tcW w:w="2040" w:type="dxa"/>
            <w:vMerge/>
            <w:shd w:val="clear" w:color="auto" w:fill="F2F2F2" w:themeFill="background1" w:themeFillShade="F2"/>
          </w:tcPr>
          <w:p w14:paraId="5AF57819"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160D344C"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PRC Gender</w:t>
            </w:r>
            <w:r w:rsidRPr="006B0B0B">
              <w:rPr>
                <w:rFonts w:asciiTheme="majorHAnsi" w:hAnsiTheme="majorHAnsi" w:cs="Arial"/>
                <w:sz w:val="16"/>
                <w:szCs w:val="16"/>
              </w:rPr>
              <w:t>:</w:t>
            </w:r>
          </w:p>
          <w:p w14:paraId="139BF997" w14:textId="77777777" w:rsidR="00423E78" w:rsidRPr="006B0B0B" w:rsidRDefault="00423E78" w:rsidP="00FA1657">
            <w:pPr>
              <w:rPr>
                <w:rFonts w:asciiTheme="majorHAnsi" w:hAnsiTheme="majorHAnsi" w:cs="Arial"/>
                <w:sz w:val="16"/>
                <w:szCs w:val="16"/>
                <w:u w:val="single"/>
              </w:rPr>
            </w:pPr>
          </w:p>
          <w:p w14:paraId="61C2CF40"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0995A956" w14:textId="77777777" w:rsidR="00423E78" w:rsidRPr="006B0B0B" w:rsidRDefault="00423E78" w:rsidP="00FA1657">
            <w:pPr>
              <w:rPr>
                <w:rFonts w:asciiTheme="majorHAnsi" w:hAnsiTheme="majorHAnsi" w:cs="Arial"/>
                <w:sz w:val="16"/>
                <w:szCs w:val="16"/>
              </w:rPr>
            </w:pPr>
            <w:r w:rsidRPr="00B82E56">
              <w:rPr>
                <w:rFonts w:asciiTheme="majorHAnsi" w:hAnsiTheme="majorHAnsi" w:cs="Arial"/>
                <w:sz w:val="16"/>
                <w:szCs w:val="16"/>
              </w:rPr>
              <w:t xml:space="preserve">Women engaged in </w:t>
            </w:r>
            <w:proofErr w:type="spellStart"/>
            <w:r w:rsidRPr="00B82E56">
              <w:rPr>
                <w:rFonts w:asciiTheme="majorHAnsi" w:hAnsiTheme="majorHAnsi" w:cs="Arial"/>
                <w:sz w:val="16"/>
                <w:szCs w:val="16"/>
              </w:rPr>
              <w:t>Weihai</w:t>
            </w:r>
            <w:proofErr w:type="spellEnd"/>
            <w:r w:rsidRPr="00B82E56">
              <w:rPr>
                <w:rFonts w:asciiTheme="majorHAnsi" w:hAnsiTheme="majorHAnsi" w:cs="Arial"/>
                <w:sz w:val="16"/>
                <w:szCs w:val="16"/>
              </w:rPr>
              <w:t xml:space="preserve"> </w:t>
            </w:r>
            <w:proofErr w:type="spellStart"/>
            <w:r w:rsidRPr="00B82E56">
              <w:rPr>
                <w:rFonts w:asciiTheme="majorHAnsi" w:hAnsiTheme="majorHAnsi" w:cs="Arial"/>
                <w:sz w:val="16"/>
                <w:szCs w:val="16"/>
              </w:rPr>
              <w:t>mariculture</w:t>
            </w:r>
            <w:proofErr w:type="spellEnd"/>
          </w:p>
          <w:p w14:paraId="4D8E0EF9" w14:textId="77777777" w:rsidR="00423E78" w:rsidRPr="006B0B0B" w:rsidRDefault="00423E78" w:rsidP="00FA1657">
            <w:pPr>
              <w:rPr>
                <w:rFonts w:asciiTheme="majorHAnsi" w:hAnsiTheme="majorHAnsi" w:cs="Arial"/>
                <w:color w:val="FF0000"/>
                <w:sz w:val="16"/>
                <w:szCs w:val="16"/>
              </w:rPr>
            </w:pPr>
          </w:p>
          <w:p w14:paraId="5DE15247" w14:textId="77777777" w:rsidR="00423E78" w:rsidRPr="006B0B0B" w:rsidRDefault="00423E78" w:rsidP="00FA1657">
            <w:pPr>
              <w:rPr>
                <w:rFonts w:asciiTheme="majorHAnsi" w:hAnsiTheme="majorHAnsi" w:cs="Arial"/>
                <w:color w:val="FF0000"/>
                <w:sz w:val="16"/>
                <w:szCs w:val="16"/>
              </w:rPr>
            </w:pPr>
          </w:p>
        </w:tc>
      </w:tr>
      <w:tr w:rsidR="00423E78" w:rsidRPr="006B0B0B" w14:paraId="360034E3" w14:textId="77777777" w:rsidTr="00FA1657">
        <w:tc>
          <w:tcPr>
            <w:tcW w:w="2040" w:type="dxa"/>
            <w:vMerge/>
            <w:shd w:val="clear" w:color="auto" w:fill="F2F2F2" w:themeFill="background1" w:themeFillShade="F2"/>
          </w:tcPr>
          <w:p w14:paraId="2EDF6A4E"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4BFE0DC0"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6C62494D" w14:textId="77777777" w:rsidR="00423E78" w:rsidRPr="006B0B0B" w:rsidRDefault="00423E78" w:rsidP="00FA1657">
            <w:pPr>
              <w:rPr>
                <w:rFonts w:asciiTheme="majorHAnsi" w:hAnsiTheme="majorHAnsi" w:cs="Arial"/>
                <w:color w:val="FF0000"/>
                <w:sz w:val="16"/>
                <w:szCs w:val="16"/>
              </w:rPr>
            </w:pPr>
          </w:p>
          <w:p w14:paraId="11A304EA" w14:textId="77777777" w:rsidR="00423E78" w:rsidRPr="006B0B0B" w:rsidRDefault="00423E78" w:rsidP="00FA1657">
            <w:pPr>
              <w:rPr>
                <w:rFonts w:asciiTheme="majorHAnsi" w:hAnsiTheme="majorHAnsi" w:cs="Arial"/>
                <w:color w:val="FF0000"/>
                <w:sz w:val="16"/>
                <w:szCs w:val="16"/>
              </w:rPr>
            </w:pPr>
          </w:p>
        </w:tc>
      </w:tr>
      <w:tr w:rsidR="00423E78" w:rsidRPr="006B0B0B" w14:paraId="60786702" w14:textId="77777777" w:rsidTr="00FA1657">
        <w:tc>
          <w:tcPr>
            <w:tcW w:w="2040" w:type="dxa"/>
            <w:vMerge/>
            <w:shd w:val="clear" w:color="auto" w:fill="F2F2F2" w:themeFill="background1" w:themeFillShade="F2"/>
          </w:tcPr>
          <w:p w14:paraId="40F9C4ED" w14:textId="77777777" w:rsidR="00423E78" w:rsidRPr="006B0B0B" w:rsidRDefault="00423E78" w:rsidP="00FA1657">
            <w:pPr>
              <w:rPr>
                <w:rFonts w:asciiTheme="majorHAnsi" w:hAnsiTheme="majorHAnsi" w:cs="Arial"/>
                <w:b/>
                <w:sz w:val="16"/>
                <w:szCs w:val="16"/>
                <w:u w:val="single"/>
              </w:rPr>
            </w:pPr>
          </w:p>
        </w:tc>
        <w:tc>
          <w:tcPr>
            <w:tcW w:w="2728" w:type="dxa"/>
            <w:tcBorders>
              <w:top w:val="dashed" w:sz="4" w:space="0" w:color="auto"/>
              <w:bottom w:val="dashed" w:sz="4" w:space="0" w:color="auto"/>
            </w:tcBorders>
          </w:tcPr>
          <w:p w14:paraId="4904977B"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u w:val="single"/>
              </w:rPr>
              <w:t>PRC Private Sector</w:t>
            </w:r>
            <w:r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50342C4A" w14:textId="22BB9CBB" w:rsidR="00423E78" w:rsidRPr="006B0B0B" w:rsidRDefault="00423E78" w:rsidP="00FA1657">
            <w:pPr>
              <w:rPr>
                <w:rFonts w:asciiTheme="majorHAnsi" w:hAnsiTheme="majorHAnsi" w:cs="Arial"/>
                <w:b/>
                <w:sz w:val="16"/>
                <w:szCs w:val="16"/>
              </w:rPr>
            </w:pPr>
            <w:proofErr w:type="spellStart"/>
            <w:r w:rsidRPr="006B0B0B">
              <w:rPr>
                <w:rFonts w:asciiTheme="majorHAnsi" w:hAnsiTheme="majorHAnsi" w:cs="Arial"/>
                <w:b/>
                <w:sz w:val="16"/>
                <w:szCs w:val="16"/>
              </w:rPr>
              <w:t>Junwei</w:t>
            </w:r>
            <w:proofErr w:type="spellEnd"/>
            <w:r w:rsidRPr="006B0B0B">
              <w:rPr>
                <w:rFonts w:asciiTheme="majorHAnsi" w:hAnsiTheme="majorHAnsi" w:cs="Arial"/>
                <w:b/>
                <w:sz w:val="16"/>
                <w:szCs w:val="16"/>
              </w:rPr>
              <w:t xml:space="preserve"> W</w:t>
            </w:r>
            <w:r w:rsidR="00DE6A2C">
              <w:rPr>
                <w:rFonts w:asciiTheme="majorHAnsi" w:hAnsiTheme="majorHAnsi" w:cs="Arial"/>
                <w:b/>
                <w:sz w:val="16"/>
                <w:szCs w:val="16"/>
              </w:rPr>
              <w:t>ANG</w:t>
            </w:r>
          </w:p>
          <w:p w14:paraId="7C93EE38" w14:textId="77777777"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Chudao</w:t>
            </w:r>
            <w:proofErr w:type="spellEnd"/>
            <w:r w:rsidRPr="006B0B0B">
              <w:rPr>
                <w:rFonts w:asciiTheme="majorHAnsi" w:hAnsiTheme="majorHAnsi" w:cs="Arial"/>
                <w:sz w:val="16"/>
                <w:szCs w:val="16"/>
              </w:rPr>
              <w:t xml:space="preserve"> Fisheries Development Cooperation </w:t>
            </w:r>
          </w:p>
          <w:p w14:paraId="5226C44B" w14:textId="77777777" w:rsidR="00423E78" w:rsidRPr="006B0B0B" w:rsidRDefault="00423E78" w:rsidP="00FA1657">
            <w:pPr>
              <w:rPr>
                <w:rFonts w:asciiTheme="majorHAnsi" w:hAnsiTheme="majorHAnsi" w:cs="Arial"/>
                <w:sz w:val="16"/>
                <w:szCs w:val="16"/>
              </w:rPr>
            </w:pPr>
            <w:proofErr w:type="spellStart"/>
            <w:r w:rsidRPr="006B0B0B">
              <w:rPr>
                <w:rFonts w:asciiTheme="majorHAnsi" w:hAnsiTheme="majorHAnsi" w:cs="Arial"/>
                <w:sz w:val="16"/>
                <w:szCs w:val="16"/>
              </w:rPr>
              <w:t>Rongcheng</w:t>
            </w:r>
            <w:proofErr w:type="spellEnd"/>
            <w:r w:rsidRPr="006B0B0B">
              <w:rPr>
                <w:rFonts w:asciiTheme="majorHAnsi" w:hAnsiTheme="majorHAnsi" w:cs="Arial"/>
                <w:sz w:val="16"/>
                <w:szCs w:val="16"/>
              </w:rPr>
              <w:t xml:space="preserve">, </w:t>
            </w:r>
            <w:proofErr w:type="spellStart"/>
            <w:r w:rsidRPr="006B0B0B">
              <w:rPr>
                <w:rFonts w:asciiTheme="majorHAnsi" w:hAnsiTheme="majorHAnsi" w:cs="Arial"/>
                <w:sz w:val="16"/>
                <w:szCs w:val="16"/>
              </w:rPr>
              <w:t>Weihai</w:t>
            </w:r>
            <w:proofErr w:type="spellEnd"/>
            <w:r w:rsidRPr="006B0B0B">
              <w:rPr>
                <w:rFonts w:asciiTheme="majorHAnsi" w:hAnsiTheme="majorHAnsi" w:cs="Arial"/>
                <w:sz w:val="16"/>
                <w:szCs w:val="16"/>
              </w:rPr>
              <w:t>, Shandong</w:t>
            </w:r>
          </w:p>
          <w:p w14:paraId="34454518" w14:textId="77777777" w:rsidR="00423E78" w:rsidRPr="006B0B0B" w:rsidRDefault="00423E78" w:rsidP="00FA1657">
            <w:pPr>
              <w:rPr>
                <w:rFonts w:asciiTheme="majorHAnsi" w:hAnsiTheme="majorHAnsi" w:cs="Arial"/>
                <w:color w:val="FF0000"/>
                <w:sz w:val="16"/>
                <w:szCs w:val="16"/>
              </w:rPr>
            </w:pPr>
          </w:p>
        </w:tc>
      </w:tr>
      <w:tr w:rsidR="00F94CCF" w:rsidRPr="006B0B0B" w14:paraId="7CB65C1F" w14:textId="77777777" w:rsidTr="00F94CCF">
        <w:tc>
          <w:tcPr>
            <w:tcW w:w="2040" w:type="dxa"/>
            <w:vMerge/>
            <w:shd w:val="clear" w:color="auto" w:fill="F2F2F2" w:themeFill="background1" w:themeFillShade="F2"/>
          </w:tcPr>
          <w:p w14:paraId="240399BD" w14:textId="77777777" w:rsidR="00F94CCF" w:rsidRPr="006B0B0B" w:rsidRDefault="00F94CCF" w:rsidP="00FA1657">
            <w:pPr>
              <w:rPr>
                <w:rFonts w:asciiTheme="majorHAnsi" w:hAnsiTheme="majorHAnsi" w:cs="Arial"/>
                <w:b/>
                <w:sz w:val="16"/>
                <w:szCs w:val="16"/>
                <w:u w:val="single"/>
              </w:rPr>
            </w:pPr>
          </w:p>
        </w:tc>
        <w:tc>
          <w:tcPr>
            <w:tcW w:w="2728" w:type="dxa"/>
            <w:tcBorders>
              <w:top w:val="dashed" w:sz="4" w:space="0" w:color="auto"/>
              <w:bottom w:val="dashed" w:sz="4" w:space="0" w:color="auto"/>
            </w:tcBorders>
          </w:tcPr>
          <w:p w14:paraId="392DC04D" w14:textId="7AF8FFDA" w:rsidR="00F94CCF" w:rsidRPr="006B0B0B" w:rsidRDefault="00F94CCF" w:rsidP="00FA1657">
            <w:pPr>
              <w:rPr>
                <w:rFonts w:asciiTheme="majorHAnsi" w:hAnsiTheme="majorHAnsi" w:cs="Arial"/>
                <w:sz w:val="16"/>
                <w:szCs w:val="16"/>
                <w:u w:val="single"/>
              </w:rPr>
            </w:pPr>
            <w:r>
              <w:rPr>
                <w:rFonts w:asciiTheme="majorHAnsi" w:hAnsiTheme="majorHAnsi" w:cs="Arial"/>
                <w:sz w:val="16"/>
                <w:szCs w:val="16"/>
                <w:u w:val="single"/>
              </w:rPr>
              <w:t>PRC Marine Science</w:t>
            </w:r>
          </w:p>
        </w:tc>
        <w:tc>
          <w:tcPr>
            <w:tcW w:w="0" w:type="auto"/>
            <w:tcBorders>
              <w:top w:val="dashed" w:sz="4" w:space="0" w:color="auto"/>
              <w:bottom w:val="dashed" w:sz="4" w:space="0" w:color="auto"/>
            </w:tcBorders>
            <w:shd w:val="clear" w:color="auto" w:fill="FFFF00"/>
          </w:tcPr>
          <w:p w14:paraId="3D7C524B" w14:textId="1278700D" w:rsidR="00F94CCF" w:rsidRDefault="00F94CCF" w:rsidP="00FA1657">
            <w:pPr>
              <w:rPr>
                <w:rFonts w:asciiTheme="majorHAnsi" w:hAnsiTheme="majorHAnsi" w:cs="Arial"/>
                <w:b/>
                <w:sz w:val="16"/>
                <w:szCs w:val="16"/>
              </w:rPr>
            </w:pPr>
            <w:proofErr w:type="spellStart"/>
            <w:r>
              <w:rPr>
                <w:rFonts w:asciiTheme="majorHAnsi" w:hAnsiTheme="majorHAnsi" w:cs="Arial"/>
                <w:b/>
                <w:sz w:val="16"/>
                <w:szCs w:val="16"/>
              </w:rPr>
              <w:t>Quanbin</w:t>
            </w:r>
            <w:proofErr w:type="spellEnd"/>
            <w:r>
              <w:rPr>
                <w:rFonts w:asciiTheme="majorHAnsi" w:hAnsiTheme="majorHAnsi" w:cs="Arial"/>
                <w:b/>
                <w:sz w:val="16"/>
                <w:szCs w:val="16"/>
              </w:rPr>
              <w:t xml:space="preserve"> W</w:t>
            </w:r>
            <w:r w:rsidR="00DE6A2C">
              <w:rPr>
                <w:rFonts w:asciiTheme="majorHAnsi" w:hAnsiTheme="majorHAnsi" w:cs="Arial"/>
                <w:b/>
                <w:sz w:val="16"/>
                <w:szCs w:val="16"/>
              </w:rPr>
              <w:t>ANG</w:t>
            </w:r>
          </w:p>
          <w:p w14:paraId="7DBDDFEF" w14:textId="77777777" w:rsidR="00F94CCF" w:rsidRPr="00F94CCF" w:rsidRDefault="00F94CCF" w:rsidP="00FA1657">
            <w:pPr>
              <w:rPr>
                <w:rFonts w:asciiTheme="majorHAnsi" w:hAnsiTheme="majorHAnsi" w:cs="Arial"/>
                <w:sz w:val="16"/>
                <w:szCs w:val="16"/>
              </w:rPr>
            </w:pPr>
            <w:r w:rsidRPr="00F94CCF">
              <w:rPr>
                <w:rFonts w:asciiTheme="majorHAnsi" w:hAnsiTheme="majorHAnsi" w:cs="Arial"/>
                <w:sz w:val="16"/>
                <w:szCs w:val="16"/>
              </w:rPr>
              <w:t>Program Manager</w:t>
            </w:r>
          </w:p>
          <w:p w14:paraId="18C32FC4" w14:textId="316F6C74" w:rsidR="00F94CCF" w:rsidRPr="00F94CCF" w:rsidRDefault="00F94CCF" w:rsidP="00FA1657">
            <w:pPr>
              <w:rPr>
                <w:rFonts w:asciiTheme="majorHAnsi" w:hAnsiTheme="majorHAnsi" w:cs="Arial"/>
                <w:sz w:val="16"/>
                <w:szCs w:val="16"/>
              </w:rPr>
            </w:pPr>
            <w:r w:rsidRPr="00F94CCF">
              <w:rPr>
                <w:rFonts w:asciiTheme="majorHAnsi" w:hAnsiTheme="majorHAnsi" w:cs="Arial"/>
                <w:sz w:val="16"/>
                <w:szCs w:val="16"/>
              </w:rPr>
              <w:t xml:space="preserve">China-Korea Joint Ocean </w:t>
            </w:r>
            <w:r>
              <w:rPr>
                <w:rFonts w:asciiTheme="majorHAnsi" w:hAnsiTheme="majorHAnsi" w:cs="Arial"/>
                <w:sz w:val="16"/>
                <w:szCs w:val="16"/>
              </w:rPr>
              <w:t>R</w:t>
            </w:r>
            <w:r w:rsidRPr="00F94CCF">
              <w:rPr>
                <w:rFonts w:asciiTheme="majorHAnsi" w:hAnsiTheme="majorHAnsi" w:cs="Arial"/>
                <w:sz w:val="16"/>
                <w:szCs w:val="16"/>
              </w:rPr>
              <w:t xml:space="preserve">esearch </w:t>
            </w:r>
            <w:r>
              <w:rPr>
                <w:rFonts w:asciiTheme="majorHAnsi" w:hAnsiTheme="majorHAnsi" w:cs="Arial"/>
                <w:sz w:val="16"/>
                <w:szCs w:val="16"/>
              </w:rPr>
              <w:t>Cen</w:t>
            </w:r>
            <w:r w:rsidRPr="00F94CCF">
              <w:rPr>
                <w:rFonts w:asciiTheme="majorHAnsi" w:hAnsiTheme="majorHAnsi" w:cs="Arial"/>
                <w:sz w:val="16"/>
                <w:szCs w:val="16"/>
              </w:rPr>
              <w:t>t</w:t>
            </w:r>
            <w:r w:rsidR="00DE6A2C">
              <w:rPr>
                <w:rFonts w:asciiTheme="majorHAnsi" w:hAnsiTheme="majorHAnsi" w:cs="Arial"/>
                <w:sz w:val="16"/>
                <w:szCs w:val="16"/>
              </w:rPr>
              <w:t>er</w:t>
            </w:r>
          </w:p>
          <w:p w14:paraId="569518C9" w14:textId="77777777" w:rsidR="00F94CCF" w:rsidRPr="00F94CCF" w:rsidRDefault="00F94CCF" w:rsidP="00FA1657">
            <w:pPr>
              <w:rPr>
                <w:rFonts w:asciiTheme="majorHAnsi" w:hAnsiTheme="majorHAnsi" w:cs="Arial"/>
                <w:sz w:val="16"/>
                <w:szCs w:val="16"/>
              </w:rPr>
            </w:pPr>
            <w:proofErr w:type="spellStart"/>
            <w:r w:rsidRPr="00F94CCF">
              <w:rPr>
                <w:rFonts w:asciiTheme="majorHAnsi" w:hAnsiTheme="majorHAnsi" w:cs="Arial"/>
                <w:sz w:val="16"/>
                <w:szCs w:val="16"/>
              </w:rPr>
              <w:t>Quingdao</w:t>
            </w:r>
            <w:proofErr w:type="spellEnd"/>
          </w:p>
          <w:p w14:paraId="2B371F3E" w14:textId="4F56659F" w:rsidR="00F94CCF" w:rsidRPr="006B0B0B" w:rsidRDefault="00F94CCF" w:rsidP="00FA1657">
            <w:pPr>
              <w:rPr>
                <w:rFonts w:asciiTheme="majorHAnsi" w:hAnsiTheme="majorHAnsi" w:cs="Arial"/>
                <w:b/>
                <w:sz w:val="16"/>
                <w:szCs w:val="16"/>
              </w:rPr>
            </w:pPr>
            <w:r w:rsidRPr="00F94CCF">
              <w:rPr>
                <w:rFonts w:asciiTheme="majorHAnsi" w:hAnsiTheme="majorHAnsi" w:cs="Arial"/>
                <w:sz w:val="16"/>
                <w:szCs w:val="16"/>
              </w:rPr>
              <w:t>wqb@ckjork.org</w:t>
            </w:r>
          </w:p>
        </w:tc>
      </w:tr>
      <w:tr w:rsidR="00423E78" w:rsidRPr="006B0B0B" w14:paraId="74AA11EB" w14:textId="77777777" w:rsidTr="00FA1657">
        <w:tc>
          <w:tcPr>
            <w:tcW w:w="2040" w:type="dxa"/>
            <w:vMerge/>
            <w:shd w:val="clear" w:color="auto" w:fill="F2F2F2" w:themeFill="background1" w:themeFillShade="F2"/>
          </w:tcPr>
          <w:p w14:paraId="21E5165D" w14:textId="30E4A9E4" w:rsidR="00423E78" w:rsidRPr="006B0B0B" w:rsidRDefault="00423E78" w:rsidP="00FA1657">
            <w:pPr>
              <w:rPr>
                <w:rFonts w:asciiTheme="majorHAnsi" w:hAnsiTheme="majorHAnsi" w:cs="Arial"/>
                <w:b/>
                <w:sz w:val="16"/>
                <w:szCs w:val="16"/>
              </w:rPr>
            </w:pPr>
          </w:p>
        </w:tc>
        <w:tc>
          <w:tcPr>
            <w:tcW w:w="2728" w:type="dxa"/>
            <w:tcBorders>
              <w:bottom w:val="dashed" w:sz="4" w:space="0" w:color="auto"/>
            </w:tcBorders>
            <w:shd w:val="clear" w:color="auto" w:fill="F2F2F2" w:themeFill="background1" w:themeFillShade="F2"/>
          </w:tcPr>
          <w:p w14:paraId="6C97BD6E" w14:textId="77777777" w:rsidR="00423E78" w:rsidRPr="006B0B0B" w:rsidRDefault="00423E78" w:rsidP="00FA1657">
            <w:pPr>
              <w:rPr>
                <w:rFonts w:asciiTheme="majorHAnsi" w:hAnsiTheme="majorHAnsi" w:cs="Arial"/>
                <w:b/>
                <w:sz w:val="16"/>
                <w:szCs w:val="16"/>
                <w:u w:val="single"/>
              </w:rPr>
            </w:pPr>
          </w:p>
          <w:p w14:paraId="144B2863" w14:textId="1AA06DCB" w:rsidR="00423E78" w:rsidRPr="006B0B0B" w:rsidRDefault="00423E78" w:rsidP="00FA1657">
            <w:pPr>
              <w:rPr>
                <w:rFonts w:asciiTheme="majorHAnsi" w:hAnsiTheme="majorHAnsi" w:cs="Arial"/>
                <w:b/>
                <w:sz w:val="16"/>
                <w:szCs w:val="16"/>
              </w:rPr>
            </w:pPr>
            <w:r w:rsidRPr="006B0B0B">
              <w:rPr>
                <w:rFonts w:asciiTheme="majorHAnsi" w:hAnsiTheme="majorHAnsi" w:cs="Arial"/>
                <w:b/>
                <w:sz w:val="16"/>
                <w:szCs w:val="16"/>
                <w:u w:val="single"/>
              </w:rPr>
              <w:t>RO KOREA (</w:t>
            </w:r>
            <w:r w:rsidR="0041647C">
              <w:rPr>
                <w:rFonts w:asciiTheme="majorHAnsi" w:hAnsiTheme="majorHAnsi" w:cs="Arial"/>
                <w:b/>
                <w:sz w:val="16"/>
                <w:szCs w:val="16"/>
                <w:u w:val="single"/>
              </w:rPr>
              <w:t>ROK</w:t>
            </w:r>
            <w:r w:rsidRPr="006B0B0B">
              <w:rPr>
                <w:rFonts w:asciiTheme="majorHAnsi" w:hAnsiTheme="majorHAnsi" w:cs="Arial"/>
                <w:b/>
                <w:sz w:val="16"/>
                <w:szCs w:val="16"/>
                <w:u w:val="single"/>
              </w:rPr>
              <w:t>)</w:t>
            </w:r>
            <w:r w:rsidRPr="006B0B0B">
              <w:rPr>
                <w:rFonts w:asciiTheme="majorHAnsi" w:hAnsiTheme="majorHAnsi" w:cs="Arial"/>
                <w:b/>
                <w:sz w:val="16"/>
                <w:szCs w:val="16"/>
              </w:rPr>
              <w:t>:</w:t>
            </w:r>
          </w:p>
          <w:p w14:paraId="22592885" w14:textId="77777777" w:rsidR="00423E78" w:rsidRPr="006B0B0B" w:rsidRDefault="00423E78" w:rsidP="00FA1657">
            <w:pPr>
              <w:rPr>
                <w:rFonts w:asciiTheme="majorHAnsi" w:hAnsiTheme="majorHAnsi" w:cs="Arial"/>
                <w:b/>
                <w:sz w:val="16"/>
                <w:szCs w:val="16"/>
              </w:rPr>
            </w:pPr>
          </w:p>
        </w:tc>
        <w:tc>
          <w:tcPr>
            <w:tcW w:w="0" w:type="auto"/>
            <w:tcBorders>
              <w:bottom w:val="dashed" w:sz="4" w:space="0" w:color="auto"/>
            </w:tcBorders>
          </w:tcPr>
          <w:p w14:paraId="517445E4" w14:textId="77777777" w:rsidR="00423E78" w:rsidRPr="006B0B0B" w:rsidRDefault="00423E78" w:rsidP="00FA1657">
            <w:pPr>
              <w:rPr>
                <w:rFonts w:asciiTheme="majorHAnsi" w:hAnsiTheme="majorHAnsi" w:cs="Arial"/>
                <w:b/>
                <w:sz w:val="16"/>
                <w:szCs w:val="16"/>
                <w:u w:val="single"/>
              </w:rPr>
            </w:pPr>
          </w:p>
        </w:tc>
      </w:tr>
      <w:tr w:rsidR="00423E78" w:rsidRPr="006B0B0B" w14:paraId="6E565816" w14:textId="77777777" w:rsidTr="004B1666">
        <w:tc>
          <w:tcPr>
            <w:tcW w:w="2040" w:type="dxa"/>
            <w:vMerge/>
            <w:shd w:val="clear" w:color="auto" w:fill="F2F2F2" w:themeFill="background1" w:themeFillShade="F2"/>
          </w:tcPr>
          <w:p w14:paraId="3B7E5943" w14:textId="77777777" w:rsidR="00423E78" w:rsidRPr="006B0B0B" w:rsidRDefault="00423E78" w:rsidP="00FA1657">
            <w:pPr>
              <w:rPr>
                <w:rFonts w:asciiTheme="majorHAnsi" w:hAnsiTheme="majorHAnsi" w:cs="Arial"/>
                <w:b/>
                <w:sz w:val="16"/>
                <w:szCs w:val="16"/>
                <w:u w:val="single"/>
              </w:rPr>
            </w:pPr>
          </w:p>
        </w:tc>
        <w:tc>
          <w:tcPr>
            <w:tcW w:w="2728" w:type="dxa"/>
            <w:tcBorders>
              <w:top w:val="dashed" w:sz="4" w:space="0" w:color="auto"/>
              <w:bottom w:val="dashed" w:sz="4" w:space="0" w:color="auto"/>
            </w:tcBorders>
          </w:tcPr>
          <w:p w14:paraId="79332099"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sz w:val="16"/>
                <w:szCs w:val="16"/>
                <w:u w:val="single"/>
              </w:rPr>
              <w:t>National Focal Point (NFP)</w:t>
            </w:r>
            <w:r w:rsidRPr="006B0B0B">
              <w:rPr>
                <w:rFonts w:asciiTheme="majorHAnsi" w:hAnsiTheme="majorHAnsi" w:cs="Arial"/>
                <w:sz w:val="16"/>
                <w:szCs w:val="16"/>
              </w:rPr>
              <w:t>:</w:t>
            </w:r>
          </w:p>
        </w:tc>
        <w:tc>
          <w:tcPr>
            <w:tcW w:w="0" w:type="auto"/>
            <w:tcBorders>
              <w:top w:val="dashed" w:sz="4" w:space="0" w:color="auto"/>
              <w:bottom w:val="dashed" w:sz="4" w:space="0" w:color="auto"/>
            </w:tcBorders>
            <w:shd w:val="clear" w:color="auto" w:fill="FFFF00"/>
          </w:tcPr>
          <w:p w14:paraId="397695CD" w14:textId="0C43CED2"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Mr. </w:t>
            </w:r>
            <w:r w:rsidR="007657EB">
              <w:rPr>
                <w:rFonts w:asciiTheme="majorHAnsi" w:eastAsia="Malgun Gothic" w:hAnsiTheme="majorHAnsi" w:cs="Arial"/>
                <w:b/>
                <w:sz w:val="16"/>
                <w:szCs w:val="16"/>
                <w:lang w:eastAsia="ko-KR"/>
              </w:rPr>
              <w:t>Dong-q LEE</w:t>
            </w:r>
          </w:p>
          <w:p w14:paraId="155DBC0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Director-General</w:t>
            </w:r>
          </w:p>
          <w:p w14:paraId="480246BB"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Climate Change, Energy and Environmental Affairs Bureau, Ministry of Foreign Affairs (MOFA)</w:t>
            </w:r>
          </w:p>
          <w:p w14:paraId="1A60620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60, </w:t>
            </w:r>
            <w:proofErr w:type="spellStart"/>
            <w:r w:rsidRPr="006B0B0B">
              <w:rPr>
                <w:rFonts w:asciiTheme="majorHAnsi" w:eastAsia="Malgun Gothic" w:hAnsiTheme="majorHAnsi" w:cs="Arial"/>
                <w:sz w:val="16"/>
                <w:szCs w:val="16"/>
                <w:lang w:eastAsia="ko-KR"/>
              </w:rPr>
              <w:t>Sajik-ro</w:t>
            </w:r>
            <w:proofErr w:type="spellEnd"/>
            <w:r w:rsidRPr="006B0B0B">
              <w:rPr>
                <w:rFonts w:asciiTheme="majorHAnsi" w:eastAsia="Malgun Gothic" w:hAnsiTheme="majorHAnsi" w:cs="Arial"/>
                <w:sz w:val="16"/>
                <w:szCs w:val="16"/>
                <w:lang w:eastAsia="ko-KR"/>
              </w:rPr>
              <w:t xml:space="preserve"> 8-gil, </w:t>
            </w:r>
            <w:proofErr w:type="spellStart"/>
            <w:r w:rsidRPr="006B0B0B">
              <w:rPr>
                <w:rFonts w:asciiTheme="majorHAnsi" w:eastAsia="Malgun Gothic" w:hAnsiTheme="majorHAnsi" w:cs="Arial"/>
                <w:sz w:val="16"/>
                <w:szCs w:val="16"/>
                <w:lang w:eastAsia="ko-KR"/>
              </w:rPr>
              <w:t>Jongno-gu</w:t>
            </w:r>
            <w:proofErr w:type="spellEnd"/>
            <w:r w:rsidRPr="006B0B0B">
              <w:rPr>
                <w:rFonts w:asciiTheme="majorHAnsi" w:eastAsia="Malgun Gothic" w:hAnsiTheme="majorHAnsi" w:cs="Arial"/>
                <w:sz w:val="16"/>
                <w:szCs w:val="16"/>
                <w:lang w:eastAsia="ko-KR"/>
              </w:rPr>
              <w:t>, Seoul, 03172, RO Korea</w:t>
            </w:r>
          </w:p>
          <w:p w14:paraId="7E9C93AE"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+82-2-2100-7711, +82-10-3634-7883</w:t>
            </w:r>
          </w:p>
          <w:p w14:paraId="57DA79D0"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88" w:history="1">
              <w:r w:rsidRPr="006B0B0B">
                <w:rPr>
                  <w:rFonts w:asciiTheme="majorHAnsi" w:eastAsia="Malgun Gothic" w:hAnsiTheme="majorHAnsi" w:cs="Arial"/>
                  <w:sz w:val="16"/>
                  <w:szCs w:val="16"/>
                  <w:lang w:eastAsia="ko-KR"/>
                </w:rPr>
                <w:t>sjkwon94@mofa.go.kr</w:t>
              </w:r>
            </w:hyperlink>
            <w:r w:rsidRPr="006B0B0B">
              <w:rPr>
                <w:rFonts w:asciiTheme="majorHAnsi" w:eastAsia="Malgun Gothic" w:hAnsiTheme="majorHAnsi" w:cs="Arial"/>
                <w:sz w:val="16"/>
                <w:szCs w:val="16"/>
                <w:lang w:eastAsia="ko-KR"/>
              </w:rPr>
              <w:t xml:space="preserve">  </w:t>
            </w:r>
          </w:p>
          <w:p w14:paraId="11A47CD9" w14:textId="77777777" w:rsidR="00423E78" w:rsidRPr="006B0B0B" w:rsidRDefault="00423E78" w:rsidP="00FA1657">
            <w:pPr>
              <w:rPr>
                <w:rFonts w:asciiTheme="majorHAnsi" w:hAnsiTheme="majorHAnsi" w:cs="Arial"/>
                <w:b/>
                <w:sz w:val="16"/>
                <w:szCs w:val="16"/>
                <w:u w:val="single"/>
              </w:rPr>
            </w:pPr>
          </w:p>
        </w:tc>
      </w:tr>
      <w:tr w:rsidR="00423E78" w:rsidRPr="006B0B0B" w14:paraId="33B9343A" w14:textId="77777777" w:rsidTr="004652E8">
        <w:tc>
          <w:tcPr>
            <w:tcW w:w="2040" w:type="dxa"/>
            <w:vMerge/>
            <w:shd w:val="clear" w:color="auto" w:fill="F2F2F2" w:themeFill="background1" w:themeFillShade="F2"/>
          </w:tcPr>
          <w:p w14:paraId="017E3A3C"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628CB52F" w14:textId="77777777" w:rsidR="00423E78" w:rsidRPr="006B0B0B" w:rsidRDefault="00423E78" w:rsidP="00FA1657">
            <w:pPr>
              <w:rPr>
                <w:rFonts w:asciiTheme="majorHAnsi" w:hAnsiTheme="majorHAnsi" w:cs="Arial"/>
                <w:sz w:val="16"/>
                <w:szCs w:val="16"/>
                <w:u w:val="single"/>
              </w:rPr>
            </w:pPr>
          </w:p>
          <w:p w14:paraId="4B0FBE6A"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sz w:val="16"/>
                <w:szCs w:val="16"/>
                <w:u w:val="single"/>
              </w:rPr>
              <w:t>Other National Govt.</w:t>
            </w:r>
            <w:r w:rsidRPr="006B0B0B">
              <w:rPr>
                <w:rFonts w:asciiTheme="majorHAnsi" w:hAnsiTheme="majorHAnsi" w:cs="Arial"/>
                <w:sz w:val="16"/>
                <w:szCs w:val="16"/>
              </w:rPr>
              <w:t>:</w:t>
            </w:r>
          </w:p>
        </w:tc>
        <w:tc>
          <w:tcPr>
            <w:tcW w:w="0" w:type="auto"/>
            <w:tcBorders>
              <w:top w:val="dashed" w:sz="4" w:space="0" w:color="auto"/>
              <w:bottom w:val="dashed" w:sz="4" w:space="0" w:color="auto"/>
            </w:tcBorders>
            <w:shd w:val="clear" w:color="auto" w:fill="auto"/>
          </w:tcPr>
          <w:p w14:paraId="3608D4DB"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Mr. </w:t>
            </w:r>
            <w:proofErr w:type="spellStart"/>
            <w:r w:rsidRPr="006B0B0B">
              <w:rPr>
                <w:rFonts w:asciiTheme="majorHAnsi" w:eastAsia="Malgun Gothic" w:hAnsiTheme="majorHAnsi" w:cs="Arial"/>
                <w:b/>
                <w:sz w:val="16"/>
                <w:szCs w:val="16"/>
                <w:lang w:eastAsia="ko-KR"/>
              </w:rPr>
              <w:t>Jeong</w:t>
            </w:r>
            <w:proofErr w:type="spellEnd"/>
            <w:r w:rsidRPr="006B0B0B">
              <w:rPr>
                <w:rFonts w:asciiTheme="majorHAnsi" w:eastAsia="Malgun Gothic" w:hAnsiTheme="majorHAnsi" w:cs="Arial"/>
                <w:b/>
                <w:sz w:val="16"/>
                <w:szCs w:val="16"/>
                <w:lang w:eastAsia="ko-KR"/>
              </w:rPr>
              <w:t>-ho SEO</w:t>
            </w:r>
          </w:p>
          <w:p w14:paraId="0BDAA210" w14:textId="77777777" w:rsidR="00423E78" w:rsidRPr="006B0B0B" w:rsidRDefault="00423E78" w:rsidP="00FA1657">
            <w:pPr>
              <w:spacing w:before="20"/>
              <w:rPr>
                <w:rFonts w:asciiTheme="majorHAnsi" w:hAnsiTheme="majorHAnsi" w:cs="Arial"/>
                <w:bCs/>
                <w:sz w:val="16"/>
                <w:szCs w:val="16"/>
              </w:rPr>
            </w:pPr>
            <w:r w:rsidRPr="006B0B0B">
              <w:rPr>
                <w:rFonts w:asciiTheme="majorHAnsi" w:hAnsiTheme="majorHAnsi" w:cs="Arial"/>
                <w:bCs/>
                <w:sz w:val="16"/>
                <w:szCs w:val="16"/>
              </w:rPr>
              <w:t>Head of Delegation-KOREA</w:t>
            </w:r>
          </w:p>
          <w:p w14:paraId="5D8804BF"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Director</w:t>
            </w:r>
          </w:p>
          <w:p w14:paraId="462AF16C"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Marine Environment Policy Division,</w:t>
            </w:r>
          </w:p>
          <w:p w14:paraId="787C947F"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Marine Policy Office, </w:t>
            </w:r>
          </w:p>
          <w:p w14:paraId="5E59CB4A"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Ministry of Oceans and Fisheries (MOF)</w:t>
            </w:r>
          </w:p>
          <w:p w14:paraId="35D8B92A"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Government Complex </w:t>
            </w:r>
            <w:proofErr w:type="spellStart"/>
            <w:r w:rsidRPr="006B0B0B">
              <w:rPr>
                <w:rFonts w:asciiTheme="majorHAnsi" w:eastAsia="Malgun Gothic" w:hAnsiTheme="majorHAnsi" w:cs="Arial"/>
                <w:sz w:val="16"/>
                <w:szCs w:val="16"/>
                <w:lang w:eastAsia="ko-KR"/>
              </w:rPr>
              <w:t>Sejong</w:t>
            </w:r>
            <w:proofErr w:type="spellEnd"/>
            <w:r w:rsidRPr="006B0B0B">
              <w:rPr>
                <w:rFonts w:asciiTheme="majorHAnsi" w:eastAsia="Malgun Gothic" w:hAnsiTheme="majorHAnsi" w:cs="Arial"/>
                <w:sz w:val="16"/>
                <w:szCs w:val="16"/>
                <w:lang w:eastAsia="ko-KR"/>
              </w:rPr>
              <w:t xml:space="preserve">, 5-Dong, 94, Dasom2-Ro, </w:t>
            </w:r>
            <w:proofErr w:type="spellStart"/>
            <w:r w:rsidRPr="006B0B0B">
              <w:rPr>
                <w:rFonts w:asciiTheme="majorHAnsi" w:eastAsia="Malgun Gothic" w:hAnsiTheme="majorHAnsi" w:cs="Arial"/>
                <w:sz w:val="16"/>
                <w:szCs w:val="16"/>
                <w:lang w:eastAsia="ko-KR"/>
              </w:rPr>
              <w:t>Sejong</w:t>
            </w:r>
            <w:proofErr w:type="spellEnd"/>
            <w:r w:rsidRPr="006B0B0B">
              <w:rPr>
                <w:rFonts w:asciiTheme="majorHAnsi" w:eastAsia="Malgun Gothic" w:hAnsiTheme="majorHAnsi" w:cs="Arial"/>
                <w:sz w:val="16"/>
                <w:szCs w:val="16"/>
                <w:lang w:eastAsia="ko-KR"/>
              </w:rPr>
              <w:t>-City, 30110, RO Korea</w:t>
            </w:r>
          </w:p>
          <w:p w14:paraId="56444D95"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89" w:history="1">
              <w:r w:rsidRPr="006B0B0B">
                <w:rPr>
                  <w:rStyle w:val="Hyperlink"/>
                  <w:rFonts w:asciiTheme="majorHAnsi" w:eastAsia="Malgun Gothic" w:hAnsiTheme="majorHAnsi" w:cs="Arial"/>
                  <w:sz w:val="16"/>
                  <w:szCs w:val="16"/>
                  <w:lang w:eastAsia="ko-KR"/>
                </w:rPr>
                <w:t>seo2919@korea.kr</w:t>
              </w:r>
            </w:hyperlink>
          </w:p>
          <w:p w14:paraId="4DBBABC3" w14:textId="77777777" w:rsidR="00423E78" w:rsidRPr="006B0B0B" w:rsidRDefault="00423E78" w:rsidP="00FA1657">
            <w:pPr>
              <w:rPr>
                <w:rFonts w:asciiTheme="majorHAnsi" w:hAnsiTheme="majorHAnsi" w:cs="Arial"/>
                <w:color w:val="FF0000"/>
                <w:sz w:val="16"/>
                <w:szCs w:val="16"/>
              </w:rPr>
            </w:pPr>
          </w:p>
        </w:tc>
      </w:tr>
      <w:tr w:rsidR="00423E78" w:rsidRPr="006B0B0B" w14:paraId="1DDF7557" w14:textId="77777777" w:rsidTr="004B1666">
        <w:tc>
          <w:tcPr>
            <w:tcW w:w="2040" w:type="dxa"/>
            <w:vMerge/>
            <w:shd w:val="clear" w:color="auto" w:fill="F2F2F2" w:themeFill="background1" w:themeFillShade="F2"/>
          </w:tcPr>
          <w:p w14:paraId="63156D7C"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481614C6"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1227CAE5"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Ms. </w:t>
            </w:r>
            <w:proofErr w:type="spellStart"/>
            <w:r w:rsidRPr="006B0B0B">
              <w:rPr>
                <w:rFonts w:asciiTheme="majorHAnsi" w:eastAsia="Malgun Gothic" w:hAnsiTheme="majorHAnsi" w:cs="Arial"/>
                <w:b/>
                <w:sz w:val="16"/>
                <w:szCs w:val="16"/>
                <w:lang w:eastAsia="ko-KR"/>
              </w:rPr>
              <w:t>Suyeon</w:t>
            </w:r>
            <w:proofErr w:type="spellEnd"/>
            <w:r w:rsidRPr="006B0B0B">
              <w:rPr>
                <w:rFonts w:asciiTheme="majorHAnsi" w:eastAsia="Malgun Gothic" w:hAnsiTheme="majorHAnsi" w:cs="Arial"/>
                <w:b/>
                <w:sz w:val="16"/>
                <w:szCs w:val="16"/>
                <w:lang w:eastAsia="ko-KR"/>
              </w:rPr>
              <w:t xml:space="preserve"> KIM</w:t>
            </w:r>
          </w:p>
          <w:p w14:paraId="494F6D17" w14:textId="77777777" w:rsidR="00920C36" w:rsidRPr="006B0B0B" w:rsidRDefault="00920C36" w:rsidP="00920C36">
            <w:pPr>
              <w:spacing w:before="20"/>
              <w:rPr>
                <w:rFonts w:asciiTheme="majorHAnsi" w:hAnsiTheme="majorHAnsi" w:cs="Arial"/>
                <w:bCs/>
                <w:sz w:val="16"/>
                <w:szCs w:val="16"/>
              </w:rPr>
            </w:pPr>
            <w:r w:rsidRPr="006B0B0B">
              <w:rPr>
                <w:rFonts w:asciiTheme="majorHAnsi" w:hAnsiTheme="majorHAnsi" w:cs="Arial"/>
                <w:bCs/>
                <w:sz w:val="16"/>
                <w:szCs w:val="16"/>
              </w:rPr>
              <w:t>Head of Delegation-KOREA</w:t>
            </w:r>
          </w:p>
          <w:p w14:paraId="0718D996" w14:textId="77777777" w:rsidR="00920C36" w:rsidRPr="006B0B0B" w:rsidRDefault="00920C36" w:rsidP="00920C36">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Director</w:t>
            </w:r>
          </w:p>
          <w:p w14:paraId="5F5FF4E1" w14:textId="77777777" w:rsidR="00920C36" w:rsidRPr="006B0B0B" w:rsidRDefault="00920C36" w:rsidP="00920C36">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Marine Environment Policy Division,</w:t>
            </w:r>
          </w:p>
          <w:p w14:paraId="7F424E13" w14:textId="77777777" w:rsidR="00920C36" w:rsidRPr="006B0B0B" w:rsidRDefault="00920C36" w:rsidP="00920C36">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Marine Policy Office, </w:t>
            </w:r>
          </w:p>
          <w:p w14:paraId="2DBA3626" w14:textId="77777777" w:rsidR="00920C36" w:rsidRPr="006B0B0B" w:rsidRDefault="00920C36" w:rsidP="00920C36">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Ministry of Oceans and Fisheries (MOF)</w:t>
            </w:r>
          </w:p>
          <w:p w14:paraId="5BBC2466" w14:textId="77777777" w:rsidR="00920C36" w:rsidRPr="006B0B0B" w:rsidRDefault="00920C36" w:rsidP="00920C36">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Government Complex </w:t>
            </w:r>
            <w:proofErr w:type="spellStart"/>
            <w:r w:rsidRPr="006B0B0B">
              <w:rPr>
                <w:rFonts w:asciiTheme="majorHAnsi" w:eastAsia="Malgun Gothic" w:hAnsiTheme="majorHAnsi" w:cs="Arial"/>
                <w:sz w:val="16"/>
                <w:szCs w:val="16"/>
                <w:lang w:eastAsia="ko-KR"/>
              </w:rPr>
              <w:t>Sejong</w:t>
            </w:r>
            <w:proofErr w:type="spellEnd"/>
            <w:r w:rsidRPr="006B0B0B">
              <w:rPr>
                <w:rFonts w:asciiTheme="majorHAnsi" w:eastAsia="Malgun Gothic" w:hAnsiTheme="majorHAnsi" w:cs="Arial"/>
                <w:sz w:val="16"/>
                <w:szCs w:val="16"/>
                <w:lang w:eastAsia="ko-KR"/>
              </w:rPr>
              <w:t xml:space="preserve">, 5-Dong, 94, Dasom2-Ro, </w:t>
            </w:r>
            <w:proofErr w:type="spellStart"/>
            <w:r w:rsidRPr="006B0B0B">
              <w:rPr>
                <w:rFonts w:asciiTheme="majorHAnsi" w:eastAsia="Malgun Gothic" w:hAnsiTheme="majorHAnsi" w:cs="Arial"/>
                <w:sz w:val="16"/>
                <w:szCs w:val="16"/>
                <w:lang w:eastAsia="ko-KR"/>
              </w:rPr>
              <w:t>Sejong</w:t>
            </w:r>
            <w:proofErr w:type="spellEnd"/>
            <w:r w:rsidRPr="006B0B0B">
              <w:rPr>
                <w:rFonts w:asciiTheme="majorHAnsi" w:eastAsia="Malgun Gothic" w:hAnsiTheme="majorHAnsi" w:cs="Arial"/>
                <w:sz w:val="16"/>
                <w:szCs w:val="16"/>
                <w:lang w:eastAsia="ko-KR"/>
              </w:rPr>
              <w:t>-City, 30110, RO Korea</w:t>
            </w:r>
          </w:p>
          <w:p w14:paraId="5BCD39AA" w14:textId="77777777" w:rsidR="00920C36" w:rsidRPr="006B0B0B" w:rsidRDefault="00920C36" w:rsidP="00920C36">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90" w:history="1">
              <w:r w:rsidRPr="006B0B0B">
                <w:rPr>
                  <w:rStyle w:val="Hyperlink"/>
                  <w:rFonts w:asciiTheme="majorHAnsi" w:eastAsia="Malgun Gothic" w:hAnsiTheme="majorHAnsi" w:cs="Arial"/>
                  <w:sz w:val="16"/>
                  <w:szCs w:val="16"/>
                  <w:lang w:eastAsia="ko-KR"/>
                </w:rPr>
                <w:t>seo2919@korea.kr</w:t>
              </w:r>
            </w:hyperlink>
          </w:p>
          <w:p w14:paraId="75A0335D" w14:textId="77777777" w:rsidR="00C71393" w:rsidRPr="006B0B0B" w:rsidRDefault="00C71393" w:rsidP="00FA1657">
            <w:pPr>
              <w:rPr>
                <w:rFonts w:asciiTheme="majorHAnsi" w:hAnsiTheme="majorHAnsi" w:cs="Arial"/>
                <w:b/>
                <w:sz w:val="16"/>
                <w:szCs w:val="16"/>
                <w:u w:val="single"/>
              </w:rPr>
            </w:pPr>
          </w:p>
        </w:tc>
      </w:tr>
      <w:tr w:rsidR="00423E78" w:rsidRPr="006B0B0B" w14:paraId="5489A239" w14:textId="77777777" w:rsidTr="004B1666">
        <w:tc>
          <w:tcPr>
            <w:tcW w:w="2040" w:type="dxa"/>
            <w:vMerge/>
            <w:shd w:val="clear" w:color="auto" w:fill="F2F2F2" w:themeFill="background1" w:themeFillShade="F2"/>
          </w:tcPr>
          <w:p w14:paraId="20A55C81"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02DA88CC"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14BEBBF9" w14:textId="77777777" w:rsidR="00423E78" w:rsidRPr="006B0B0B" w:rsidRDefault="00423E78" w:rsidP="00FA1657">
            <w:pPr>
              <w:rPr>
                <w:rFonts w:asciiTheme="majorHAnsi" w:eastAsia="Malgun Gothic" w:hAnsiTheme="majorHAnsi" w:cs="Arial"/>
                <w:b/>
                <w:sz w:val="16"/>
                <w:szCs w:val="16"/>
                <w:lang w:eastAsia="ko-KR"/>
              </w:rPr>
            </w:pPr>
          </w:p>
          <w:p w14:paraId="743E0C55"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Mr. Young Jae IM</w:t>
            </w:r>
          </w:p>
          <w:p w14:paraId="0B6C17A9"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Assistant Director</w:t>
            </w:r>
          </w:p>
          <w:p w14:paraId="4CD46EC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Marine Environment Policy Division, Marine Policy Office, Ministry of Oceans and Fisheries (MOF)</w:t>
            </w:r>
          </w:p>
          <w:p w14:paraId="0CA9E371"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Government Complex </w:t>
            </w:r>
            <w:proofErr w:type="spellStart"/>
            <w:r w:rsidRPr="006B0B0B">
              <w:rPr>
                <w:rFonts w:asciiTheme="majorHAnsi" w:eastAsia="Malgun Gothic" w:hAnsiTheme="majorHAnsi" w:cs="Arial"/>
                <w:sz w:val="16"/>
                <w:szCs w:val="16"/>
                <w:lang w:eastAsia="ko-KR"/>
              </w:rPr>
              <w:t>Sejong</w:t>
            </w:r>
            <w:proofErr w:type="spellEnd"/>
            <w:r w:rsidRPr="006B0B0B">
              <w:rPr>
                <w:rFonts w:asciiTheme="majorHAnsi" w:eastAsia="Malgun Gothic" w:hAnsiTheme="majorHAnsi" w:cs="Arial"/>
                <w:sz w:val="16"/>
                <w:szCs w:val="16"/>
                <w:lang w:eastAsia="ko-KR"/>
              </w:rPr>
              <w:t xml:space="preserve">, 5-Dong, 94, Dasom2-Ro, </w:t>
            </w:r>
            <w:proofErr w:type="spellStart"/>
            <w:r w:rsidRPr="006B0B0B">
              <w:rPr>
                <w:rFonts w:asciiTheme="majorHAnsi" w:eastAsia="Malgun Gothic" w:hAnsiTheme="majorHAnsi" w:cs="Arial"/>
                <w:sz w:val="16"/>
                <w:szCs w:val="16"/>
                <w:lang w:eastAsia="ko-KR"/>
              </w:rPr>
              <w:t>Sejong</w:t>
            </w:r>
            <w:proofErr w:type="spellEnd"/>
            <w:r w:rsidRPr="006B0B0B">
              <w:rPr>
                <w:rFonts w:asciiTheme="majorHAnsi" w:eastAsia="Malgun Gothic" w:hAnsiTheme="majorHAnsi" w:cs="Arial"/>
                <w:sz w:val="16"/>
                <w:szCs w:val="16"/>
                <w:lang w:eastAsia="ko-KR"/>
              </w:rPr>
              <w:t>-City, 30110, RO Korea</w:t>
            </w:r>
          </w:p>
          <w:p w14:paraId="6C872D28"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+82-44-200-5286, +82-10-3044-9390</w:t>
            </w:r>
          </w:p>
          <w:p w14:paraId="1849002B" w14:textId="31659189" w:rsidR="00423E78"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91" w:history="1">
              <w:r w:rsidR="00C71393" w:rsidRPr="009405D5">
                <w:rPr>
                  <w:rStyle w:val="Hyperlink"/>
                  <w:rFonts w:asciiTheme="majorHAnsi" w:eastAsia="Malgun Gothic" w:hAnsiTheme="majorHAnsi" w:cs="Arial"/>
                  <w:sz w:val="16"/>
                  <w:szCs w:val="16"/>
                  <w:lang w:eastAsia="ko-KR"/>
                </w:rPr>
                <w:t>navyblue922@korea.kr</w:t>
              </w:r>
            </w:hyperlink>
          </w:p>
          <w:p w14:paraId="18DC3FD6" w14:textId="77777777" w:rsidR="00C71393" w:rsidRPr="006B0B0B" w:rsidRDefault="00C71393" w:rsidP="00FA1657">
            <w:pPr>
              <w:rPr>
                <w:rFonts w:asciiTheme="majorHAnsi" w:hAnsiTheme="majorHAnsi" w:cs="Arial"/>
                <w:b/>
                <w:sz w:val="16"/>
                <w:szCs w:val="16"/>
                <w:u w:val="single"/>
              </w:rPr>
            </w:pPr>
          </w:p>
        </w:tc>
      </w:tr>
      <w:tr w:rsidR="00423E78" w:rsidRPr="006B0B0B" w14:paraId="4DBDDE26" w14:textId="77777777" w:rsidTr="004B1666">
        <w:tc>
          <w:tcPr>
            <w:tcW w:w="2040" w:type="dxa"/>
            <w:vMerge/>
            <w:shd w:val="clear" w:color="auto" w:fill="F2F2F2" w:themeFill="background1" w:themeFillShade="F2"/>
          </w:tcPr>
          <w:p w14:paraId="3F21485D"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7AE1E196"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46983479" w14:textId="77777777" w:rsidR="00423E78" w:rsidRPr="006B0B0B" w:rsidRDefault="00423E78" w:rsidP="00FA1657">
            <w:pPr>
              <w:rPr>
                <w:rFonts w:asciiTheme="majorHAnsi" w:eastAsia="Malgun Gothic" w:hAnsiTheme="majorHAnsi" w:cs="Arial"/>
                <w:b/>
                <w:sz w:val="16"/>
                <w:szCs w:val="16"/>
                <w:lang w:eastAsia="ko-KR"/>
              </w:rPr>
            </w:pPr>
          </w:p>
          <w:p w14:paraId="5821DEE5"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Ms. </w:t>
            </w:r>
            <w:proofErr w:type="spellStart"/>
            <w:r w:rsidRPr="006B0B0B">
              <w:rPr>
                <w:rFonts w:asciiTheme="majorHAnsi" w:eastAsia="Malgun Gothic" w:hAnsiTheme="majorHAnsi" w:cs="Arial"/>
                <w:b/>
                <w:sz w:val="16"/>
                <w:szCs w:val="16"/>
                <w:lang w:eastAsia="ko-KR"/>
              </w:rPr>
              <w:t>Joon</w:t>
            </w:r>
            <w:proofErr w:type="spellEnd"/>
            <w:r w:rsidRPr="006B0B0B">
              <w:rPr>
                <w:rFonts w:asciiTheme="majorHAnsi" w:eastAsia="Malgun Gothic" w:hAnsiTheme="majorHAnsi" w:cs="Arial"/>
                <w:b/>
                <w:sz w:val="16"/>
                <w:szCs w:val="16"/>
                <w:lang w:eastAsia="ko-KR"/>
              </w:rPr>
              <w:t xml:space="preserve"> Young CHANG</w:t>
            </w:r>
          </w:p>
          <w:p w14:paraId="2670E856"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Team head </w:t>
            </w:r>
          </w:p>
          <w:p w14:paraId="548DE95B"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International Affairs Team</w:t>
            </w:r>
          </w:p>
          <w:p w14:paraId="633E3826"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Korea Environment Management Corporation (KOEM)</w:t>
            </w:r>
            <w:proofErr w:type="gramStart"/>
            <w:r w:rsidRPr="006B0B0B">
              <w:rPr>
                <w:rFonts w:asciiTheme="majorHAnsi" w:eastAsia="Malgun Gothic" w:hAnsiTheme="majorHAnsi" w:cs="Arial"/>
                <w:sz w:val="16"/>
                <w:szCs w:val="16"/>
                <w:lang w:eastAsia="ko-KR"/>
              </w:rPr>
              <w:t>,28</w:t>
            </w:r>
            <w:proofErr w:type="gram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Songpadaero</w:t>
            </w:r>
            <w:proofErr w:type="spellEnd"/>
            <w:r w:rsidRPr="006B0B0B">
              <w:rPr>
                <w:rFonts w:asciiTheme="majorHAnsi" w:eastAsia="Malgun Gothic" w:hAnsiTheme="majorHAnsi" w:cs="Arial"/>
                <w:sz w:val="16"/>
                <w:szCs w:val="16"/>
                <w:lang w:eastAsia="ko-KR"/>
              </w:rPr>
              <w:t xml:space="preserve"> 28 </w:t>
            </w:r>
            <w:proofErr w:type="spellStart"/>
            <w:r w:rsidRPr="006B0B0B">
              <w:rPr>
                <w:rFonts w:asciiTheme="majorHAnsi" w:eastAsia="Malgun Gothic" w:hAnsiTheme="majorHAnsi" w:cs="Arial"/>
                <w:sz w:val="16"/>
                <w:szCs w:val="16"/>
                <w:lang w:eastAsia="ko-KR"/>
              </w:rPr>
              <w:t>gil</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Songpagu</w:t>
            </w:r>
            <w:proofErr w:type="spellEnd"/>
            <w:r w:rsidRPr="006B0B0B">
              <w:rPr>
                <w:rFonts w:asciiTheme="majorHAnsi" w:eastAsia="Malgun Gothic" w:hAnsiTheme="majorHAnsi" w:cs="Arial"/>
                <w:sz w:val="16"/>
                <w:szCs w:val="16"/>
                <w:lang w:eastAsia="ko-KR"/>
              </w:rPr>
              <w:t xml:space="preserve">, </w:t>
            </w:r>
          </w:p>
          <w:p w14:paraId="64FCFFD1"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Seoul, 05718, RO Korea</w:t>
            </w:r>
          </w:p>
          <w:p w14:paraId="58EED1FC"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+82-2-3498-7141</w:t>
            </w:r>
          </w:p>
          <w:p w14:paraId="5CFAA150"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92" w:history="1">
              <w:r w:rsidRPr="006B0B0B">
                <w:rPr>
                  <w:rStyle w:val="Hyperlink"/>
                  <w:rFonts w:asciiTheme="majorHAnsi" w:eastAsia="Malgun Gothic" w:hAnsiTheme="majorHAnsi" w:cs="Arial"/>
                  <w:sz w:val="16"/>
                  <w:szCs w:val="16"/>
                  <w:lang w:eastAsia="ko-KR"/>
                </w:rPr>
                <w:t>jychang@koem.or.kr</w:t>
              </w:r>
            </w:hyperlink>
          </w:p>
          <w:p w14:paraId="160B6211" w14:textId="77777777" w:rsidR="00423E78" w:rsidRPr="006B0B0B" w:rsidRDefault="00423E78" w:rsidP="00FA1657">
            <w:pPr>
              <w:rPr>
                <w:rFonts w:asciiTheme="majorHAnsi" w:eastAsia="Malgun Gothic" w:hAnsiTheme="majorHAnsi" w:cs="Arial"/>
                <w:b/>
                <w:sz w:val="16"/>
                <w:szCs w:val="16"/>
                <w:lang w:eastAsia="ko-KR"/>
              </w:rPr>
            </w:pPr>
          </w:p>
        </w:tc>
      </w:tr>
      <w:tr w:rsidR="00423E78" w:rsidRPr="006B0B0B" w14:paraId="3A921255" w14:textId="77777777" w:rsidTr="004B1666">
        <w:tc>
          <w:tcPr>
            <w:tcW w:w="2040" w:type="dxa"/>
            <w:vMerge/>
            <w:shd w:val="clear" w:color="auto" w:fill="F2F2F2" w:themeFill="background1" w:themeFillShade="F2"/>
          </w:tcPr>
          <w:p w14:paraId="08002596"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08AE8D70"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2B74C008"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Ms. </w:t>
            </w:r>
            <w:proofErr w:type="spellStart"/>
            <w:r w:rsidRPr="006B0B0B">
              <w:rPr>
                <w:rFonts w:asciiTheme="majorHAnsi" w:eastAsia="Malgun Gothic" w:hAnsiTheme="majorHAnsi" w:cs="Arial"/>
                <w:b/>
                <w:sz w:val="16"/>
                <w:szCs w:val="16"/>
                <w:lang w:eastAsia="ko-KR"/>
              </w:rPr>
              <w:t>Sunyoung</w:t>
            </w:r>
            <w:proofErr w:type="spellEnd"/>
            <w:r w:rsidRPr="006B0B0B">
              <w:rPr>
                <w:rFonts w:asciiTheme="majorHAnsi" w:eastAsia="Malgun Gothic" w:hAnsiTheme="majorHAnsi" w:cs="Arial"/>
                <w:b/>
                <w:sz w:val="16"/>
                <w:szCs w:val="16"/>
                <w:lang w:eastAsia="ko-KR"/>
              </w:rPr>
              <w:t xml:space="preserve"> CHAE</w:t>
            </w:r>
          </w:p>
          <w:p w14:paraId="38F7AB2E"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International Affairs Specialist</w:t>
            </w:r>
          </w:p>
          <w:p w14:paraId="106EC700"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International Affairs Team</w:t>
            </w:r>
          </w:p>
          <w:p w14:paraId="04D502D3"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Korea Environment Management </w:t>
            </w:r>
            <w:proofErr w:type="gramStart"/>
            <w:r w:rsidRPr="006B0B0B">
              <w:rPr>
                <w:rFonts w:asciiTheme="majorHAnsi" w:eastAsia="Malgun Gothic" w:hAnsiTheme="majorHAnsi" w:cs="Arial"/>
                <w:sz w:val="16"/>
                <w:szCs w:val="16"/>
                <w:lang w:eastAsia="ko-KR"/>
              </w:rPr>
              <w:t>Corporation(</w:t>
            </w:r>
            <w:proofErr w:type="gramEnd"/>
            <w:r w:rsidRPr="006B0B0B">
              <w:rPr>
                <w:rFonts w:asciiTheme="majorHAnsi" w:eastAsia="Malgun Gothic" w:hAnsiTheme="majorHAnsi" w:cs="Arial"/>
                <w:sz w:val="16"/>
                <w:szCs w:val="16"/>
                <w:lang w:eastAsia="ko-KR"/>
              </w:rPr>
              <w:t>KOEM)</w:t>
            </w:r>
          </w:p>
          <w:p w14:paraId="7ADA187D"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28, </w:t>
            </w:r>
            <w:proofErr w:type="spellStart"/>
            <w:r w:rsidRPr="006B0B0B">
              <w:rPr>
                <w:rFonts w:asciiTheme="majorHAnsi" w:eastAsia="Malgun Gothic" w:hAnsiTheme="majorHAnsi" w:cs="Arial"/>
                <w:sz w:val="16"/>
                <w:szCs w:val="16"/>
                <w:lang w:eastAsia="ko-KR"/>
              </w:rPr>
              <w:t>Songpadaero</w:t>
            </w:r>
            <w:proofErr w:type="spellEnd"/>
            <w:r w:rsidRPr="006B0B0B">
              <w:rPr>
                <w:rFonts w:asciiTheme="majorHAnsi" w:eastAsia="Malgun Gothic" w:hAnsiTheme="majorHAnsi" w:cs="Arial"/>
                <w:sz w:val="16"/>
                <w:szCs w:val="16"/>
                <w:lang w:eastAsia="ko-KR"/>
              </w:rPr>
              <w:t xml:space="preserve"> 28 </w:t>
            </w:r>
            <w:proofErr w:type="spellStart"/>
            <w:r w:rsidRPr="006B0B0B">
              <w:rPr>
                <w:rFonts w:asciiTheme="majorHAnsi" w:eastAsia="Malgun Gothic" w:hAnsiTheme="majorHAnsi" w:cs="Arial"/>
                <w:sz w:val="16"/>
                <w:szCs w:val="16"/>
                <w:lang w:eastAsia="ko-KR"/>
              </w:rPr>
              <w:t>gil</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Songpagu</w:t>
            </w:r>
            <w:proofErr w:type="spellEnd"/>
            <w:r w:rsidRPr="006B0B0B">
              <w:rPr>
                <w:rFonts w:asciiTheme="majorHAnsi" w:eastAsia="Malgun Gothic" w:hAnsiTheme="majorHAnsi" w:cs="Arial"/>
                <w:sz w:val="16"/>
                <w:szCs w:val="16"/>
                <w:lang w:eastAsia="ko-KR"/>
              </w:rPr>
              <w:t xml:space="preserve">, </w:t>
            </w:r>
          </w:p>
          <w:p w14:paraId="1BEA6A53"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Seoul, 05718, RO Korea</w:t>
            </w:r>
          </w:p>
          <w:p w14:paraId="0AFDAFD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+82-2-3498-8588, +82-10-7374-5838</w:t>
            </w:r>
          </w:p>
          <w:p w14:paraId="414ED192" w14:textId="77777777" w:rsidR="00423E78" w:rsidRPr="006B0B0B" w:rsidRDefault="00423E78" w:rsidP="00FA1657">
            <w:pPr>
              <w:rPr>
                <w:rFonts w:asciiTheme="majorHAnsi" w:hAnsiTheme="majorHAnsi" w:cs="Arial"/>
                <w:color w:val="FF0000"/>
                <w:sz w:val="16"/>
                <w:szCs w:val="16"/>
              </w:rPr>
            </w:pPr>
            <w:r w:rsidRPr="006B0B0B">
              <w:rPr>
                <w:rFonts w:asciiTheme="majorHAnsi" w:eastAsia="Malgun Gothic" w:hAnsiTheme="majorHAnsi" w:cs="Arial"/>
                <w:sz w:val="16"/>
                <w:szCs w:val="16"/>
                <w:lang w:eastAsia="ko-KR"/>
              </w:rPr>
              <w:t>Email: sychae@koem.or.kr</w:t>
            </w:r>
          </w:p>
          <w:p w14:paraId="491EB853" w14:textId="77777777" w:rsidR="00423E78" w:rsidRPr="006B0B0B" w:rsidRDefault="00423E78" w:rsidP="00FA1657">
            <w:pPr>
              <w:rPr>
                <w:rFonts w:asciiTheme="majorHAnsi" w:hAnsiTheme="majorHAnsi" w:cs="Arial"/>
                <w:b/>
                <w:sz w:val="16"/>
                <w:szCs w:val="16"/>
                <w:u w:val="single"/>
              </w:rPr>
            </w:pPr>
          </w:p>
        </w:tc>
      </w:tr>
      <w:tr w:rsidR="00423E78" w:rsidRPr="006B0B0B" w14:paraId="1FA6ECCA" w14:textId="77777777" w:rsidTr="00FA1657">
        <w:tc>
          <w:tcPr>
            <w:tcW w:w="2040" w:type="dxa"/>
            <w:vMerge/>
            <w:shd w:val="clear" w:color="auto" w:fill="F2F2F2" w:themeFill="background1" w:themeFillShade="F2"/>
          </w:tcPr>
          <w:p w14:paraId="10D619FA"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00AF5029" w14:textId="77777777" w:rsidR="00423E78" w:rsidRPr="006B0B0B" w:rsidRDefault="00423E78" w:rsidP="00FA1657">
            <w:pPr>
              <w:rPr>
                <w:rFonts w:asciiTheme="majorHAnsi" w:hAnsiTheme="majorHAnsi" w:cs="Arial"/>
                <w:sz w:val="16"/>
                <w:szCs w:val="16"/>
                <w:u w:val="single"/>
              </w:rPr>
            </w:pPr>
          </w:p>
          <w:p w14:paraId="60A2DB2E" w14:textId="77777777" w:rsidR="00423E78" w:rsidRPr="006B0B0B" w:rsidRDefault="00423E78" w:rsidP="00FA1657">
            <w:pPr>
              <w:rPr>
                <w:rFonts w:asciiTheme="majorHAnsi" w:hAnsiTheme="majorHAnsi" w:cs="Arial"/>
                <w:b/>
                <w:sz w:val="16"/>
                <w:szCs w:val="16"/>
              </w:rPr>
            </w:pPr>
            <w:r w:rsidRPr="006B0B0B">
              <w:rPr>
                <w:rFonts w:asciiTheme="majorHAnsi" w:hAnsiTheme="majorHAnsi" w:cs="Arial"/>
                <w:sz w:val="16"/>
                <w:szCs w:val="16"/>
                <w:u w:val="single"/>
              </w:rPr>
              <w:t>National Working Groups (NWGs)</w:t>
            </w:r>
            <w:r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62BF6CF2" w14:textId="77777777" w:rsidR="00423E78" w:rsidRPr="006B0B0B" w:rsidRDefault="00423E78" w:rsidP="00FA1657">
            <w:pPr>
              <w:rPr>
                <w:rFonts w:asciiTheme="majorHAnsi" w:hAnsiTheme="majorHAnsi" w:cs="Arial"/>
                <w:sz w:val="16"/>
                <w:szCs w:val="16"/>
              </w:rPr>
            </w:pPr>
          </w:p>
          <w:p w14:paraId="64C3612B" w14:textId="1D5B9AE7" w:rsidR="00423E78" w:rsidRPr="006B0B0B" w:rsidRDefault="0041647C" w:rsidP="00FA1657">
            <w:pPr>
              <w:rPr>
                <w:rFonts w:asciiTheme="majorHAnsi" w:hAnsiTheme="majorHAnsi" w:cs="Arial"/>
                <w:sz w:val="16"/>
                <w:szCs w:val="16"/>
              </w:rPr>
            </w:pPr>
            <w:r>
              <w:rPr>
                <w:rFonts w:asciiTheme="majorHAnsi" w:hAnsiTheme="majorHAnsi" w:cs="Arial"/>
                <w:sz w:val="16"/>
                <w:szCs w:val="16"/>
              </w:rPr>
              <w:t>ROK</w:t>
            </w:r>
            <w:r w:rsidR="00423E78" w:rsidRPr="006B0B0B">
              <w:rPr>
                <w:rFonts w:asciiTheme="majorHAnsi" w:hAnsiTheme="majorHAnsi" w:cs="Arial"/>
                <w:sz w:val="16"/>
                <w:szCs w:val="16"/>
              </w:rPr>
              <w:t xml:space="preserve"> NWG Governance</w:t>
            </w:r>
          </w:p>
          <w:p w14:paraId="3673A5FC"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Ms. Hyun </w:t>
            </w:r>
            <w:proofErr w:type="spellStart"/>
            <w:r w:rsidRPr="006B0B0B">
              <w:rPr>
                <w:rFonts w:asciiTheme="majorHAnsi" w:eastAsia="Malgun Gothic" w:hAnsiTheme="majorHAnsi" w:cs="Arial"/>
                <w:b/>
                <w:sz w:val="16"/>
                <w:szCs w:val="16"/>
                <w:lang w:eastAsia="ko-KR"/>
              </w:rPr>
              <w:t>Hee</w:t>
            </w:r>
            <w:proofErr w:type="spellEnd"/>
            <w:r w:rsidRPr="006B0B0B">
              <w:rPr>
                <w:rFonts w:asciiTheme="majorHAnsi" w:eastAsia="Malgun Gothic" w:hAnsiTheme="majorHAnsi" w:cs="Arial"/>
                <w:b/>
                <w:sz w:val="16"/>
                <w:szCs w:val="16"/>
                <w:lang w:eastAsia="ko-KR"/>
              </w:rPr>
              <w:t xml:space="preserve"> JU</w:t>
            </w:r>
          </w:p>
          <w:p w14:paraId="0DB37597"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Ocean Policy Institute</w:t>
            </w:r>
          </w:p>
          <w:p w14:paraId="38B2C87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Korea Institute of Ocean Science and Technology (KIOST)</w:t>
            </w:r>
          </w:p>
          <w:p w14:paraId="03C90BE9" w14:textId="77777777" w:rsidR="00BB3741" w:rsidRDefault="00BB3741" w:rsidP="00BB3741">
            <w:pPr>
              <w:autoSpaceDE w:val="0"/>
              <w:autoSpaceDN w:val="0"/>
              <w:adjustRightInd w:val="0"/>
              <w:rPr>
                <w:rFonts w:asciiTheme="majorHAnsi" w:hAnsiTheme="majorHAnsi" w:cs="Arial"/>
                <w:sz w:val="16"/>
                <w:szCs w:val="16"/>
                <w:lang w:eastAsia="ko-KR"/>
              </w:rPr>
            </w:pPr>
            <w:r>
              <w:rPr>
                <w:rFonts w:asciiTheme="majorHAnsi" w:hAnsiTheme="majorHAnsi" w:cs="Arial" w:hint="eastAsia"/>
                <w:sz w:val="16"/>
                <w:szCs w:val="16"/>
                <w:lang w:eastAsia="ko-KR"/>
              </w:rPr>
              <w:t xml:space="preserve">385, </w:t>
            </w:r>
            <w:proofErr w:type="spellStart"/>
            <w:r>
              <w:rPr>
                <w:rFonts w:asciiTheme="majorHAnsi" w:hAnsiTheme="majorHAnsi" w:cs="Arial" w:hint="eastAsia"/>
                <w:sz w:val="16"/>
                <w:szCs w:val="16"/>
                <w:lang w:eastAsia="ko-KR"/>
              </w:rPr>
              <w:t>Haeyang-ro</w:t>
            </w:r>
            <w:proofErr w:type="spellEnd"/>
            <w:r>
              <w:rPr>
                <w:rFonts w:asciiTheme="majorHAnsi" w:hAnsiTheme="majorHAnsi" w:cs="Arial" w:hint="eastAsia"/>
                <w:sz w:val="16"/>
                <w:szCs w:val="16"/>
                <w:lang w:eastAsia="ko-KR"/>
              </w:rPr>
              <w:t xml:space="preserve">, </w:t>
            </w:r>
            <w:proofErr w:type="spellStart"/>
            <w:r>
              <w:rPr>
                <w:rFonts w:asciiTheme="majorHAnsi" w:hAnsiTheme="majorHAnsi" w:cs="Arial" w:hint="eastAsia"/>
                <w:sz w:val="16"/>
                <w:szCs w:val="16"/>
                <w:lang w:eastAsia="ko-KR"/>
              </w:rPr>
              <w:t>Yeongdo-gu</w:t>
            </w:r>
            <w:proofErr w:type="spellEnd"/>
          </w:p>
          <w:p w14:paraId="52DA8C7C" w14:textId="77777777" w:rsidR="00BB3741" w:rsidRDefault="00BB3741" w:rsidP="00BB3741">
            <w:pPr>
              <w:autoSpaceDE w:val="0"/>
              <w:autoSpaceDN w:val="0"/>
              <w:adjustRightInd w:val="0"/>
              <w:rPr>
                <w:rFonts w:asciiTheme="majorHAnsi" w:hAnsiTheme="majorHAnsi" w:cs="Arial"/>
                <w:sz w:val="16"/>
                <w:szCs w:val="16"/>
                <w:lang w:eastAsia="ko-KR"/>
              </w:rPr>
            </w:pPr>
            <w:proofErr w:type="spellStart"/>
            <w:r>
              <w:rPr>
                <w:rFonts w:asciiTheme="majorHAnsi" w:hAnsiTheme="majorHAnsi" w:cs="Arial" w:hint="eastAsia"/>
                <w:sz w:val="16"/>
                <w:szCs w:val="16"/>
                <w:lang w:eastAsia="ko-KR"/>
              </w:rPr>
              <w:t>Busan</w:t>
            </w:r>
            <w:proofErr w:type="spellEnd"/>
            <w:r>
              <w:rPr>
                <w:rFonts w:asciiTheme="majorHAnsi" w:hAnsiTheme="majorHAnsi" w:cs="Arial" w:hint="eastAsia"/>
                <w:sz w:val="16"/>
                <w:szCs w:val="16"/>
                <w:lang w:eastAsia="ko-KR"/>
              </w:rPr>
              <w:t xml:space="preserve"> Metropolitan City 49111</w:t>
            </w:r>
          </w:p>
          <w:p w14:paraId="1DD9A86C"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Tel: +82-31-400-7742, +82-10-6248-6653 </w:t>
            </w:r>
          </w:p>
          <w:p w14:paraId="421EEB6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Email: </w:t>
            </w:r>
            <w:hyperlink r:id="rId93" w:history="1">
              <w:r w:rsidRPr="006B0B0B">
                <w:rPr>
                  <w:rStyle w:val="Hyperlink"/>
                  <w:rFonts w:asciiTheme="majorHAnsi" w:eastAsia="Malgun Gothic" w:hAnsiTheme="majorHAnsi" w:cs="Arial"/>
                  <w:sz w:val="16"/>
                  <w:szCs w:val="16"/>
                  <w:lang w:eastAsia="ko-KR"/>
                </w:rPr>
                <w:t>hhju@kiost.ac.kr</w:t>
              </w:r>
            </w:hyperlink>
          </w:p>
          <w:p w14:paraId="3738F8A0" w14:textId="77777777" w:rsidR="00423E78" w:rsidRPr="006B0B0B" w:rsidRDefault="00423E78" w:rsidP="00FA1657">
            <w:pPr>
              <w:rPr>
                <w:rFonts w:asciiTheme="majorHAnsi" w:hAnsiTheme="majorHAnsi" w:cs="Arial"/>
                <w:color w:val="FF0000"/>
                <w:sz w:val="16"/>
                <w:szCs w:val="16"/>
              </w:rPr>
            </w:pPr>
          </w:p>
        </w:tc>
      </w:tr>
      <w:tr w:rsidR="00423E78" w:rsidRPr="006B0B0B" w14:paraId="399F2FD3" w14:textId="77777777" w:rsidTr="00FA1657">
        <w:tc>
          <w:tcPr>
            <w:tcW w:w="2040" w:type="dxa"/>
            <w:vMerge/>
            <w:shd w:val="clear" w:color="auto" w:fill="F2F2F2" w:themeFill="background1" w:themeFillShade="F2"/>
          </w:tcPr>
          <w:p w14:paraId="61D6D2FA"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0968B99C"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11A541A8" w14:textId="5E525C32" w:rsidR="00423E78" w:rsidRPr="006B0B0B" w:rsidRDefault="0041647C" w:rsidP="00FA1657">
            <w:pPr>
              <w:rPr>
                <w:rFonts w:asciiTheme="majorHAnsi" w:hAnsiTheme="majorHAnsi" w:cs="Arial"/>
                <w:sz w:val="16"/>
                <w:szCs w:val="16"/>
              </w:rPr>
            </w:pPr>
            <w:r>
              <w:rPr>
                <w:rFonts w:asciiTheme="majorHAnsi" w:hAnsiTheme="majorHAnsi" w:cs="Arial"/>
                <w:sz w:val="16"/>
                <w:szCs w:val="16"/>
              </w:rPr>
              <w:t>ROK</w:t>
            </w:r>
            <w:r w:rsidR="00423E78" w:rsidRPr="006B0B0B">
              <w:rPr>
                <w:rFonts w:asciiTheme="majorHAnsi" w:hAnsiTheme="majorHAnsi" w:cs="Arial"/>
                <w:sz w:val="16"/>
                <w:szCs w:val="16"/>
              </w:rPr>
              <w:t xml:space="preserve"> NWG Habitat</w:t>
            </w:r>
          </w:p>
          <w:p w14:paraId="0BD4956A"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b/>
                <w:sz w:val="16"/>
                <w:szCs w:val="16"/>
              </w:rPr>
              <w:t xml:space="preserve">Mr. </w:t>
            </w:r>
            <w:proofErr w:type="spellStart"/>
            <w:r w:rsidRPr="006B0B0B">
              <w:rPr>
                <w:rFonts w:asciiTheme="majorHAnsi" w:hAnsiTheme="majorHAnsi" w:cs="Arial"/>
                <w:b/>
                <w:sz w:val="16"/>
                <w:szCs w:val="16"/>
              </w:rPr>
              <w:t>Keun-Hyung</w:t>
            </w:r>
            <w:proofErr w:type="spellEnd"/>
            <w:r w:rsidRPr="006B0B0B">
              <w:rPr>
                <w:rFonts w:asciiTheme="majorHAnsi" w:hAnsiTheme="majorHAnsi" w:cs="Arial"/>
                <w:b/>
                <w:sz w:val="16"/>
                <w:szCs w:val="16"/>
              </w:rPr>
              <w:t xml:space="preserve"> CHOI</w:t>
            </w:r>
            <w:r w:rsidRPr="006B0B0B">
              <w:rPr>
                <w:rFonts w:asciiTheme="majorHAnsi" w:hAnsiTheme="majorHAnsi" w:cs="Arial"/>
                <w:sz w:val="16"/>
                <w:szCs w:val="16"/>
              </w:rPr>
              <w:br/>
              <w:t>Assistant professor</w:t>
            </w:r>
            <w:r w:rsidRPr="006B0B0B">
              <w:rPr>
                <w:rFonts w:asciiTheme="majorHAnsi" w:hAnsiTheme="majorHAnsi" w:cs="Arial"/>
                <w:sz w:val="16"/>
                <w:szCs w:val="16"/>
              </w:rPr>
              <w:br/>
              <w:t>Department of Oceanography and Ocean Environmental Sciences</w:t>
            </w:r>
            <w:r w:rsidRPr="006B0B0B">
              <w:rPr>
                <w:rFonts w:asciiTheme="majorHAnsi" w:hAnsiTheme="majorHAnsi" w:cs="Arial"/>
                <w:sz w:val="16"/>
                <w:szCs w:val="16"/>
              </w:rPr>
              <w:br/>
            </w:r>
            <w:proofErr w:type="spellStart"/>
            <w:r w:rsidRPr="006B0B0B">
              <w:rPr>
                <w:rFonts w:asciiTheme="majorHAnsi" w:hAnsiTheme="majorHAnsi" w:cs="Arial"/>
                <w:sz w:val="16"/>
                <w:szCs w:val="16"/>
              </w:rPr>
              <w:t>Chungnam</w:t>
            </w:r>
            <w:proofErr w:type="spellEnd"/>
            <w:r w:rsidRPr="006B0B0B">
              <w:rPr>
                <w:rFonts w:asciiTheme="majorHAnsi" w:hAnsiTheme="majorHAnsi" w:cs="Arial"/>
                <w:sz w:val="16"/>
                <w:szCs w:val="16"/>
              </w:rPr>
              <w:t xml:space="preserve"> National University</w:t>
            </w:r>
            <w:r w:rsidRPr="006B0B0B">
              <w:rPr>
                <w:rFonts w:asciiTheme="majorHAnsi" w:hAnsiTheme="majorHAnsi" w:cs="Arial"/>
                <w:sz w:val="16"/>
                <w:szCs w:val="16"/>
              </w:rPr>
              <w:br/>
              <w:t xml:space="preserve">99 </w:t>
            </w:r>
            <w:proofErr w:type="spellStart"/>
            <w:r w:rsidRPr="006B0B0B">
              <w:rPr>
                <w:rFonts w:asciiTheme="majorHAnsi" w:hAnsiTheme="majorHAnsi" w:cs="Arial"/>
                <w:sz w:val="16"/>
                <w:szCs w:val="16"/>
              </w:rPr>
              <w:t>Daehak-ro</w:t>
            </w:r>
            <w:proofErr w:type="spellEnd"/>
            <w:r w:rsidRPr="006B0B0B">
              <w:rPr>
                <w:rFonts w:asciiTheme="majorHAnsi" w:hAnsiTheme="majorHAnsi" w:cs="Arial"/>
                <w:sz w:val="16"/>
                <w:szCs w:val="16"/>
              </w:rPr>
              <w:t xml:space="preserve">, </w:t>
            </w:r>
            <w:proofErr w:type="spellStart"/>
            <w:r w:rsidRPr="006B0B0B">
              <w:rPr>
                <w:rFonts w:asciiTheme="majorHAnsi" w:hAnsiTheme="majorHAnsi" w:cs="Arial"/>
                <w:sz w:val="16"/>
                <w:szCs w:val="16"/>
              </w:rPr>
              <w:t>Yuseong-gu</w:t>
            </w:r>
            <w:proofErr w:type="spellEnd"/>
            <w:r w:rsidRPr="006B0B0B">
              <w:rPr>
                <w:rFonts w:asciiTheme="majorHAnsi" w:hAnsiTheme="majorHAnsi" w:cs="Arial"/>
                <w:sz w:val="16"/>
                <w:szCs w:val="16"/>
              </w:rPr>
              <w:t xml:space="preserve">, </w:t>
            </w:r>
            <w:proofErr w:type="spellStart"/>
            <w:r w:rsidRPr="006B0B0B">
              <w:rPr>
                <w:rFonts w:asciiTheme="majorHAnsi" w:hAnsiTheme="majorHAnsi" w:cs="Arial"/>
                <w:sz w:val="16"/>
                <w:szCs w:val="16"/>
              </w:rPr>
              <w:t>Daejeon</w:t>
            </w:r>
            <w:proofErr w:type="spellEnd"/>
            <w:r w:rsidRPr="006B0B0B">
              <w:rPr>
                <w:rFonts w:asciiTheme="majorHAnsi" w:hAnsiTheme="majorHAnsi" w:cs="Arial"/>
                <w:sz w:val="16"/>
                <w:szCs w:val="16"/>
              </w:rPr>
              <w:t>, 34134</w:t>
            </w:r>
          </w:p>
          <w:p w14:paraId="7574ACA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 xml:space="preserve">RO Korea </w:t>
            </w:r>
            <w:r w:rsidRPr="006B0B0B">
              <w:rPr>
                <w:rFonts w:asciiTheme="majorHAnsi" w:hAnsiTheme="majorHAnsi" w:cs="Arial"/>
                <w:sz w:val="16"/>
                <w:szCs w:val="16"/>
              </w:rPr>
              <w:br/>
              <w:t>Tel: 82-42-821-6432</w:t>
            </w:r>
            <w:r w:rsidRPr="006B0B0B">
              <w:rPr>
                <w:rFonts w:asciiTheme="majorHAnsi" w:hAnsiTheme="majorHAnsi" w:cs="Arial"/>
                <w:sz w:val="16"/>
                <w:szCs w:val="16"/>
              </w:rPr>
              <w:br/>
              <w:t xml:space="preserve">Email: </w:t>
            </w:r>
            <w:hyperlink r:id="rId94" w:history="1">
              <w:r w:rsidRPr="006B0B0B">
                <w:rPr>
                  <w:rFonts w:asciiTheme="majorHAnsi" w:hAnsiTheme="majorHAnsi" w:cs="Arial"/>
                  <w:sz w:val="16"/>
                  <w:szCs w:val="16"/>
                </w:rPr>
                <w:t>keunhchoi@cnu.ac.kr</w:t>
              </w:r>
            </w:hyperlink>
          </w:p>
          <w:p w14:paraId="0BC6F6E1" w14:textId="77777777" w:rsidR="00423E78" w:rsidRDefault="00423E78" w:rsidP="00FA1657">
            <w:pPr>
              <w:rPr>
                <w:rFonts w:asciiTheme="majorHAnsi" w:hAnsiTheme="majorHAnsi" w:cs="Arial"/>
                <w:b/>
                <w:sz w:val="16"/>
                <w:szCs w:val="16"/>
                <w:u w:val="single"/>
              </w:rPr>
            </w:pPr>
          </w:p>
          <w:p w14:paraId="18100512" w14:textId="77777777" w:rsidR="004B1666" w:rsidRPr="006B0B0B" w:rsidRDefault="004B1666" w:rsidP="00FA1657">
            <w:pPr>
              <w:rPr>
                <w:rFonts w:asciiTheme="majorHAnsi" w:hAnsiTheme="majorHAnsi" w:cs="Arial"/>
                <w:b/>
                <w:sz w:val="16"/>
                <w:szCs w:val="16"/>
                <w:u w:val="single"/>
              </w:rPr>
            </w:pPr>
          </w:p>
        </w:tc>
      </w:tr>
      <w:tr w:rsidR="00423E78" w:rsidRPr="006B0B0B" w14:paraId="3E1DD6A3" w14:textId="77777777" w:rsidTr="00FA1657">
        <w:tc>
          <w:tcPr>
            <w:tcW w:w="2040" w:type="dxa"/>
            <w:vMerge/>
            <w:shd w:val="clear" w:color="auto" w:fill="F2F2F2" w:themeFill="background1" w:themeFillShade="F2"/>
          </w:tcPr>
          <w:p w14:paraId="2AFA728B"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6508FD82"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24F25B37" w14:textId="18A7C08F" w:rsidR="00423E78" w:rsidRPr="006B0B0B" w:rsidRDefault="0041647C" w:rsidP="00FA1657">
            <w:pPr>
              <w:rPr>
                <w:rFonts w:asciiTheme="majorHAnsi" w:hAnsiTheme="majorHAnsi" w:cs="Arial"/>
                <w:sz w:val="16"/>
                <w:szCs w:val="16"/>
              </w:rPr>
            </w:pPr>
            <w:r>
              <w:rPr>
                <w:rFonts w:asciiTheme="majorHAnsi" w:hAnsiTheme="majorHAnsi" w:cs="Arial"/>
                <w:sz w:val="16"/>
                <w:szCs w:val="16"/>
              </w:rPr>
              <w:t>ROK</w:t>
            </w:r>
            <w:r w:rsidR="00423E78" w:rsidRPr="006B0B0B">
              <w:rPr>
                <w:rFonts w:asciiTheme="majorHAnsi" w:hAnsiTheme="majorHAnsi" w:cs="Arial"/>
                <w:sz w:val="16"/>
                <w:szCs w:val="16"/>
              </w:rPr>
              <w:t xml:space="preserve"> NWG Fisheries</w:t>
            </w:r>
          </w:p>
          <w:p w14:paraId="00A2118B"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Mr. </w:t>
            </w:r>
            <w:proofErr w:type="spellStart"/>
            <w:r w:rsidRPr="006B0B0B">
              <w:rPr>
                <w:rFonts w:asciiTheme="majorHAnsi" w:eastAsia="Malgun Gothic" w:hAnsiTheme="majorHAnsi" w:cs="Arial"/>
                <w:b/>
                <w:sz w:val="16"/>
                <w:szCs w:val="16"/>
                <w:lang w:eastAsia="ko-KR"/>
              </w:rPr>
              <w:t>Junghee</w:t>
            </w:r>
            <w:proofErr w:type="spellEnd"/>
            <w:r w:rsidRPr="006B0B0B">
              <w:rPr>
                <w:rFonts w:asciiTheme="majorHAnsi" w:eastAsia="Malgun Gothic" w:hAnsiTheme="majorHAnsi" w:cs="Arial"/>
                <w:b/>
                <w:sz w:val="16"/>
                <w:szCs w:val="16"/>
                <w:lang w:eastAsia="ko-KR"/>
              </w:rPr>
              <w:t xml:space="preserve"> CHO</w:t>
            </w:r>
          </w:p>
          <w:p w14:paraId="6487BCB0"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Director General</w:t>
            </w:r>
          </w:p>
          <w:p w14:paraId="465E98CF"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Fisheries Research Division</w:t>
            </w:r>
          </w:p>
          <w:p w14:paraId="36191F95"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Korea Maritime Institute (KMI)</w:t>
            </w:r>
          </w:p>
          <w:p w14:paraId="7CDD5D8F"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26 </w:t>
            </w:r>
            <w:proofErr w:type="spellStart"/>
            <w:r w:rsidRPr="006B0B0B">
              <w:rPr>
                <w:rFonts w:asciiTheme="majorHAnsi" w:eastAsia="Malgun Gothic" w:hAnsiTheme="majorHAnsi" w:cs="Arial"/>
                <w:sz w:val="16"/>
                <w:szCs w:val="16"/>
                <w:lang w:eastAsia="ko-KR"/>
              </w:rPr>
              <w:t>Haeyang-ro</w:t>
            </w:r>
            <w:proofErr w:type="spellEnd"/>
            <w:r w:rsidRPr="006B0B0B">
              <w:rPr>
                <w:rFonts w:asciiTheme="majorHAnsi" w:eastAsia="Malgun Gothic" w:hAnsiTheme="majorHAnsi" w:cs="Arial"/>
                <w:sz w:val="16"/>
                <w:szCs w:val="16"/>
                <w:lang w:eastAsia="ko-KR"/>
              </w:rPr>
              <w:t xml:space="preserve"> 301 </w:t>
            </w:r>
            <w:proofErr w:type="spellStart"/>
            <w:r w:rsidRPr="006B0B0B">
              <w:rPr>
                <w:rFonts w:asciiTheme="majorHAnsi" w:eastAsia="Malgun Gothic" w:hAnsiTheme="majorHAnsi" w:cs="Arial"/>
                <w:sz w:val="16"/>
                <w:szCs w:val="16"/>
                <w:lang w:eastAsia="ko-KR"/>
              </w:rPr>
              <w:t>beon-gil</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Yeongdo-gu</w:t>
            </w:r>
            <w:proofErr w:type="spellEnd"/>
            <w:r w:rsidRPr="006B0B0B">
              <w:rPr>
                <w:rFonts w:asciiTheme="majorHAnsi" w:eastAsia="Malgun Gothic" w:hAnsiTheme="majorHAnsi" w:cs="Arial"/>
                <w:sz w:val="16"/>
                <w:szCs w:val="16"/>
                <w:lang w:eastAsia="ko-KR"/>
              </w:rPr>
              <w:t xml:space="preserve">, </w:t>
            </w:r>
          </w:p>
          <w:p w14:paraId="535B2D43" w14:textId="77777777" w:rsidR="00423E78" w:rsidRPr="006B0B0B" w:rsidRDefault="00423E78" w:rsidP="00FA1657">
            <w:pPr>
              <w:rPr>
                <w:rFonts w:asciiTheme="majorHAnsi" w:eastAsia="Malgun Gothic" w:hAnsiTheme="majorHAnsi" w:cs="Arial"/>
                <w:sz w:val="16"/>
                <w:szCs w:val="16"/>
                <w:lang w:eastAsia="ko-KR"/>
              </w:rPr>
            </w:pPr>
            <w:proofErr w:type="spellStart"/>
            <w:r w:rsidRPr="006B0B0B">
              <w:rPr>
                <w:rFonts w:asciiTheme="majorHAnsi" w:eastAsia="Malgun Gothic" w:hAnsiTheme="majorHAnsi" w:cs="Arial"/>
                <w:sz w:val="16"/>
                <w:szCs w:val="16"/>
                <w:lang w:eastAsia="ko-KR"/>
              </w:rPr>
              <w:t>Busan</w:t>
            </w:r>
            <w:proofErr w:type="spellEnd"/>
            <w:r w:rsidRPr="006B0B0B">
              <w:rPr>
                <w:rFonts w:asciiTheme="majorHAnsi" w:eastAsia="Malgun Gothic" w:hAnsiTheme="majorHAnsi" w:cs="Arial"/>
                <w:sz w:val="16"/>
                <w:szCs w:val="16"/>
                <w:lang w:eastAsia="ko-KR"/>
              </w:rPr>
              <w:t>, 49111, RO Korea</w:t>
            </w:r>
          </w:p>
          <w:p w14:paraId="6BE435FC" w14:textId="77777777" w:rsidR="00423E78" w:rsidRPr="006B0B0B" w:rsidRDefault="00423E78" w:rsidP="00FA1657">
            <w:pPr>
              <w:rPr>
                <w:rFonts w:asciiTheme="majorHAnsi" w:hAnsiTheme="majorHAnsi" w:cs="Arial"/>
                <w:color w:val="FF0000"/>
                <w:sz w:val="16"/>
                <w:szCs w:val="16"/>
              </w:rPr>
            </w:pPr>
            <w:r w:rsidRPr="006B0B0B">
              <w:rPr>
                <w:rFonts w:asciiTheme="majorHAnsi" w:eastAsia="Malgun Gothic" w:hAnsiTheme="majorHAnsi" w:cs="Arial"/>
                <w:sz w:val="16"/>
                <w:szCs w:val="16"/>
                <w:lang w:eastAsia="ko-KR"/>
              </w:rPr>
              <w:t xml:space="preserve">Email: jcho5901@kmi.re.kr; </w:t>
            </w:r>
            <w:hyperlink r:id="rId95" w:history="1">
              <w:r w:rsidRPr="006B0B0B">
                <w:rPr>
                  <w:rFonts w:asciiTheme="majorHAnsi" w:eastAsia="Malgun Gothic" w:hAnsiTheme="majorHAnsi" w:cs="Arial"/>
                  <w:sz w:val="16"/>
                  <w:szCs w:val="16"/>
                  <w:lang w:eastAsia="ko-KR"/>
                </w:rPr>
                <w:t>Kingfish21@gmail.com</w:t>
              </w:r>
            </w:hyperlink>
            <w:r w:rsidRPr="006B0B0B">
              <w:rPr>
                <w:rFonts w:asciiTheme="majorHAnsi" w:hAnsiTheme="majorHAnsi" w:cs="Arial"/>
                <w:color w:val="FF0000"/>
                <w:sz w:val="16"/>
                <w:szCs w:val="16"/>
              </w:rPr>
              <w:t xml:space="preserve"> </w:t>
            </w:r>
          </w:p>
          <w:p w14:paraId="2CF7EBCD" w14:textId="77777777" w:rsidR="00423E78" w:rsidRPr="006B0B0B" w:rsidRDefault="00423E78" w:rsidP="00FA1657">
            <w:pPr>
              <w:rPr>
                <w:rFonts w:asciiTheme="majorHAnsi" w:hAnsiTheme="majorHAnsi" w:cs="Arial"/>
                <w:b/>
                <w:sz w:val="16"/>
                <w:szCs w:val="16"/>
                <w:u w:val="single"/>
              </w:rPr>
            </w:pPr>
          </w:p>
        </w:tc>
      </w:tr>
      <w:tr w:rsidR="00423E78" w:rsidRPr="006B0B0B" w14:paraId="1FDEC240" w14:textId="77777777" w:rsidTr="00FA1657">
        <w:tc>
          <w:tcPr>
            <w:tcW w:w="2040" w:type="dxa"/>
            <w:vMerge/>
            <w:shd w:val="clear" w:color="auto" w:fill="F2F2F2" w:themeFill="background1" w:themeFillShade="F2"/>
          </w:tcPr>
          <w:p w14:paraId="19C009C7"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7743D39B"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0019E9FB" w14:textId="7692F1FB" w:rsidR="00423E78" w:rsidRPr="006B0B0B" w:rsidRDefault="0041647C" w:rsidP="00FA1657">
            <w:pPr>
              <w:rPr>
                <w:rFonts w:asciiTheme="majorHAnsi" w:hAnsiTheme="majorHAnsi" w:cs="Arial"/>
                <w:sz w:val="16"/>
                <w:szCs w:val="16"/>
              </w:rPr>
            </w:pPr>
            <w:r>
              <w:rPr>
                <w:rFonts w:asciiTheme="majorHAnsi" w:hAnsiTheme="majorHAnsi" w:cs="Arial"/>
                <w:sz w:val="16"/>
                <w:szCs w:val="16"/>
              </w:rPr>
              <w:t>ROK</w:t>
            </w:r>
            <w:r w:rsidR="00423E78" w:rsidRPr="006B0B0B">
              <w:rPr>
                <w:rFonts w:asciiTheme="majorHAnsi" w:hAnsiTheme="majorHAnsi" w:cs="Arial"/>
                <w:sz w:val="16"/>
                <w:szCs w:val="16"/>
              </w:rPr>
              <w:t xml:space="preserve"> NWG </w:t>
            </w:r>
            <w:proofErr w:type="spellStart"/>
            <w:r w:rsidR="00423E78" w:rsidRPr="006B0B0B">
              <w:rPr>
                <w:rFonts w:asciiTheme="majorHAnsi" w:hAnsiTheme="majorHAnsi" w:cs="Arial"/>
                <w:sz w:val="16"/>
                <w:szCs w:val="16"/>
              </w:rPr>
              <w:t>Mariculture</w:t>
            </w:r>
            <w:proofErr w:type="spellEnd"/>
          </w:p>
          <w:p w14:paraId="7D3201A5" w14:textId="77777777" w:rsidR="00423E78" w:rsidRPr="006B0B0B" w:rsidRDefault="00423E78" w:rsidP="00FA1657">
            <w:pPr>
              <w:autoSpaceDE w:val="0"/>
              <w:autoSpaceDN w:val="0"/>
              <w:adjustRightInd w:val="0"/>
              <w:rPr>
                <w:rFonts w:asciiTheme="majorHAnsi" w:hAnsiTheme="majorHAnsi" w:cs="Arial"/>
                <w:b/>
                <w:sz w:val="16"/>
                <w:szCs w:val="16"/>
              </w:rPr>
            </w:pPr>
            <w:r w:rsidRPr="006B0B0B">
              <w:rPr>
                <w:rFonts w:asciiTheme="majorHAnsi" w:hAnsiTheme="majorHAnsi" w:cs="Arial"/>
                <w:b/>
                <w:sz w:val="16"/>
                <w:szCs w:val="16"/>
              </w:rPr>
              <w:t xml:space="preserve">Ms. </w:t>
            </w:r>
            <w:proofErr w:type="spellStart"/>
            <w:r w:rsidRPr="006B0B0B">
              <w:rPr>
                <w:rFonts w:asciiTheme="majorHAnsi" w:hAnsiTheme="majorHAnsi" w:cs="Arial"/>
                <w:b/>
                <w:sz w:val="16"/>
                <w:szCs w:val="16"/>
              </w:rPr>
              <w:t>Mi</w:t>
            </w:r>
            <w:proofErr w:type="spellEnd"/>
            <w:r w:rsidRPr="006B0B0B">
              <w:rPr>
                <w:rFonts w:asciiTheme="majorHAnsi" w:hAnsiTheme="majorHAnsi" w:cs="Arial"/>
                <w:b/>
                <w:sz w:val="16"/>
                <w:szCs w:val="16"/>
              </w:rPr>
              <w:t xml:space="preserve"> </w:t>
            </w:r>
            <w:proofErr w:type="spellStart"/>
            <w:r w:rsidRPr="006B0B0B">
              <w:rPr>
                <w:rFonts w:asciiTheme="majorHAnsi" w:hAnsiTheme="majorHAnsi" w:cs="Arial"/>
                <w:b/>
                <w:sz w:val="16"/>
                <w:szCs w:val="16"/>
              </w:rPr>
              <w:t>Seon</w:t>
            </w:r>
            <w:proofErr w:type="spellEnd"/>
            <w:r w:rsidRPr="006B0B0B">
              <w:rPr>
                <w:rFonts w:asciiTheme="majorHAnsi" w:hAnsiTheme="majorHAnsi" w:cs="Arial"/>
                <w:b/>
                <w:sz w:val="16"/>
                <w:szCs w:val="16"/>
              </w:rPr>
              <w:t xml:space="preserve"> PARK</w:t>
            </w:r>
          </w:p>
          <w:p w14:paraId="02761161"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Chair</w:t>
            </w:r>
          </w:p>
          <w:p w14:paraId="06856FDD"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Researcher</w:t>
            </w:r>
          </w:p>
          <w:p w14:paraId="4821188D"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Southeast Sea Fisheries Research Institute</w:t>
            </w:r>
          </w:p>
          <w:p w14:paraId="38B7AA96"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 xml:space="preserve">National Institute of Fisheries Sciences </w:t>
            </w:r>
          </w:p>
          <w:p w14:paraId="79181115"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Ministry of Oceans and Fisheries</w:t>
            </w:r>
          </w:p>
          <w:p w14:paraId="2B54559B"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 xml:space="preserve">397-68, </w:t>
            </w:r>
            <w:proofErr w:type="spellStart"/>
            <w:r w:rsidRPr="006B0B0B">
              <w:rPr>
                <w:rFonts w:asciiTheme="majorHAnsi" w:hAnsiTheme="majorHAnsi" w:cs="Arial"/>
                <w:color w:val="000000"/>
                <w:sz w:val="16"/>
                <w:szCs w:val="16"/>
              </w:rPr>
              <w:t>Sanyangilju-ro</w:t>
            </w:r>
            <w:proofErr w:type="spellEnd"/>
            <w:r w:rsidRPr="006B0B0B">
              <w:rPr>
                <w:rFonts w:asciiTheme="majorHAnsi" w:hAnsiTheme="majorHAnsi" w:cs="Arial"/>
                <w:color w:val="000000"/>
                <w:sz w:val="16"/>
                <w:szCs w:val="16"/>
              </w:rPr>
              <w:t xml:space="preserve">, </w:t>
            </w:r>
            <w:proofErr w:type="spellStart"/>
            <w:r w:rsidRPr="006B0B0B">
              <w:rPr>
                <w:rFonts w:asciiTheme="majorHAnsi" w:hAnsiTheme="majorHAnsi" w:cs="Arial"/>
                <w:color w:val="000000"/>
                <w:sz w:val="16"/>
                <w:szCs w:val="16"/>
              </w:rPr>
              <w:t>Sangyang-eup</w:t>
            </w:r>
            <w:proofErr w:type="spellEnd"/>
            <w:r w:rsidRPr="006B0B0B">
              <w:rPr>
                <w:rFonts w:asciiTheme="majorHAnsi" w:hAnsiTheme="majorHAnsi" w:cs="Arial"/>
                <w:color w:val="000000"/>
                <w:sz w:val="16"/>
                <w:szCs w:val="16"/>
              </w:rPr>
              <w:t xml:space="preserve">, </w:t>
            </w:r>
            <w:proofErr w:type="spellStart"/>
            <w:r w:rsidRPr="006B0B0B">
              <w:rPr>
                <w:rFonts w:asciiTheme="majorHAnsi" w:hAnsiTheme="majorHAnsi" w:cs="Arial"/>
                <w:color w:val="000000"/>
                <w:sz w:val="16"/>
                <w:szCs w:val="16"/>
              </w:rPr>
              <w:t>Tongyeong-si</w:t>
            </w:r>
            <w:proofErr w:type="spellEnd"/>
            <w:r w:rsidRPr="006B0B0B">
              <w:rPr>
                <w:rFonts w:asciiTheme="majorHAnsi" w:hAnsiTheme="majorHAnsi" w:cs="Arial"/>
                <w:color w:val="000000"/>
                <w:sz w:val="16"/>
                <w:szCs w:val="16"/>
              </w:rPr>
              <w:t xml:space="preserve">, </w:t>
            </w:r>
            <w:proofErr w:type="spellStart"/>
            <w:r w:rsidRPr="006B0B0B">
              <w:rPr>
                <w:rFonts w:asciiTheme="majorHAnsi" w:hAnsiTheme="majorHAnsi" w:cs="Arial"/>
                <w:color w:val="000000"/>
                <w:sz w:val="16"/>
                <w:szCs w:val="16"/>
              </w:rPr>
              <w:t>Gyoengsangnam</w:t>
            </w:r>
            <w:proofErr w:type="spellEnd"/>
            <w:r w:rsidRPr="006B0B0B">
              <w:rPr>
                <w:rFonts w:asciiTheme="majorHAnsi" w:hAnsiTheme="majorHAnsi" w:cs="Arial"/>
                <w:color w:val="000000"/>
                <w:sz w:val="16"/>
                <w:szCs w:val="16"/>
              </w:rPr>
              <w:t xml:space="preserve">-do, RO Korea, 53085 </w:t>
            </w:r>
          </w:p>
          <w:p w14:paraId="5D64E244" w14:textId="77777777" w:rsidR="00423E78" w:rsidRPr="006B0B0B" w:rsidRDefault="00423E78" w:rsidP="00FA1657">
            <w:pPr>
              <w:rPr>
                <w:rFonts w:asciiTheme="majorHAnsi" w:hAnsiTheme="majorHAnsi" w:cs="Arial"/>
                <w:color w:val="000000"/>
                <w:sz w:val="16"/>
                <w:szCs w:val="16"/>
              </w:rPr>
            </w:pPr>
            <w:r w:rsidRPr="006B0B0B">
              <w:rPr>
                <w:rFonts w:asciiTheme="majorHAnsi" w:hAnsiTheme="majorHAnsi" w:cs="Arial"/>
                <w:color w:val="000000"/>
                <w:sz w:val="16"/>
                <w:szCs w:val="16"/>
              </w:rPr>
              <w:t>Tel: +82 55-640-4770</w:t>
            </w:r>
          </w:p>
          <w:p w14:paraId="02492512"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color w:val="000000"/>
                <w:sz w:val="16"/>
                <w:szCs w:val="16"/>
              </w:rPr>
              <w:t xml:space="preserve">Email: </w:t>
            </w:r>
            <w:hyperlink r:id="rId96" w:history="1">
              <w:r w:rsidRPr="006B0B0B">
                <w:rPr>
                  <w:rStyle w:val="Hyperlink"/>
                  <w:rFonts w:asciiTheme="majorHAnsi" w:hAnsiTheme="majorHAnsi" w:cs="Arial"/>
                  <w:sz w:val="16"/>
                  <w:szCs w:val="16"/>
                </w:rPr>
                <w:t>oysterking@korea.kr</w:t>
              </w:r>
            </w:hyperlink>
            <w:r w:rsidRPr="006B0B0B">
              <w:rPr>
                <w:rFonts w:asciiTheme="majorHAnsi" w:hAnsiTheme="majorHAnsi" w:cs="Arial"/>
                <w:color w:val="000000"/>
                <w:sz w:val="16"/>
                <w:szCs w:val="16"/>
              </w:rPr>
              <w:t xml:space="preserve"> </w:t>
            </w:r>
          </w:p>
          <w:p w14:paraId="4B1FD943" w14:textId="77777777" w:rsidR="00423E78" w:rsidRPr="006B0B0B" w:rsidRDefault="00423E78" w:rsidP="00FA1657">
            <w:pPr>
              <w:rPr>
                <w:rFonts w:asciiTheme="majorHAnsi" w:hAnsiTheme="majorHAnsi" w:cs="Arial"/>
                <w:b/>
                <w:sz w:val="16"/>
                <w:szCs w:val="16"/>
                <w:u w:val="single"/>
              </w:rPr>
            </w:pPr>
          </w:p>
        </w:tc>
      </w:tr>
      <w:tr w:rsidR="00423E78" w:rsidRPr="006B0B0B" w14:paraId="3BA5BB4B" w14:textId="77777777" w:rsidTr="00B74B3C">
        <w:trPr>
          <w:trHeight w:val="274"/>
        </w:trPr>
        <w:tc>
          <w:tcPr>
            <w:tcW w:w="2040" w:type="dxa"/>
            <w:vMerge/>
            <w:shd w:val="clear" w:color="auto" w:fill="F2F2F2" w:themeFill="background1" w:themeFillShade="F2"/>
          </w:tcPr>
          <w:p w14:paraId="3FCED2BD"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7C776D0E"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shd w:val="clear" w:color="auto" w:fill="FFFF00"/>
          </w:tcPr>
          <w:p w14:paraId="0C9FAE78" w14:textId="7E5A27AF" w:rsidR="00423E78" w:rsidRPr="004B1666" w:rsidRDefault="0041647C" w:rsidP="00FA1657">
            <w:pPr>
              <w:rPr>
                <w:rFonts w:asciiTheme="majorHAnsi" w:hAnsiTheme="majorHAnsi" w:cs="Arial"/>
                <w:sz w:val="16"/>
                <w:szCs w:val="16"/>
              </w:rPr>
            </w:pPr>
            <w:r>
              <w:rPr>
                <w:rFonts w:asciiTheme="majorHAnsi" w:hAnsiTheme="majorHAnsi" w:cs="Arial"/>
                <w:sz w:val="16"/>
                <w:szCs w:val="16"/>
              </w:rPr>
              <w:t>ROK</w:t>
            </w:r>
            <w:r w:rsidR="00423E78" w:rsidRPr="004B1666">
              <w:rPr>
                <w:rFonts w:asciiTheme="majorHAnsi" w:hAnsiTheme="majorHAnsi" w:cs="Arial"/>
                <w:sz w:val="16"/>
                <w:szCs w:val="16"/>
              </w:rPr>
              <w:t xml:space="preserve"> NWG Pollution</w:t>
            </w:r>
          </w:p>
          <w:p w14:paraId="64F4F926" w14:textId="4A3469FF" w:rsidR="00423E78" w:rsidRPr="004B1666" w:rsidRDefault="00423E78" w:rsidP="00FA1657">
            <w:pPr>
              <w:rPr>
                <w:rFonts w:asciiTheme="majorHAnsi" w:hAnsiTheme="majorHAnsi" w:cs="Arial"/>
                <w:color w:val="000000"/>
                <w:sz w:val="16"/>
                <w:szCs w:val="16"/>
              </w:rPr>
            </w:pPr>
            <w:r w:rsidRPr="004B1666">
              <w:rPr>
                <w:rStyle w:val="Strong"/>
                <w:rFonts w:asciiTheme="majorHAnsi" w:hAnsiTheme="majorHAnsi" w:cs="Arial"/>
                <w:color w:val="000000"/>
                <w:sz w:val="16"/>
                <w:szCs w:val="16"/>
              </w:rPr>
              <w:t xml:space="preserve">Mr. Jae </w:t>
            </w:r>
            <w:proofErr w:type="spellStart"/>
            <w:r w:rsidRPr="004B1666">
              <w:rPr>
                <w:rStyle w:val="Strong"/>
                <w:rFonts w:asciiTheme="majorHAnsi" w:hAnsiTheme="majorHAnsi" w:cs="Arial"/>
                <w:color w:val="000000"/>
                <w:sz w:val="16"/>
                <w:szCs w:val="16"/>
              </w:rPr>
              <w:t>Ryoung</w:t>
            </w:r>
            <w:proofErr w:type="spellEnd"/>
            <w:r w:rsidRPr="004B1666">
              <w:rPr>
                <w:rStyle w:val="Strong"/>
                <w:rFonts w:asciiTheme="majorHAnsi" w:hAnsiTheme="majorHAnsi" w:cs="Arial"/>
                <w:color w:val="000000"/>
                <w:sz w:val="16"/>
                <w:szCs w:val="16"/>
              </w:rPr>
              <w:t xml:space="preserve"> OH</w:t>
            </w:r>
            <w:r w:rsidRPr="004B1666">
              <w:rPr>
                <w:rFonts w:asciiTheme="majorHAnsi" w:hAnsiTheme="majorHAnsi" w:cs="Arial"/>
                <w:color w:val="000000"/>
                <w:sz w:val="16"/>
                <w:szCs w:val="16"/>
                <w:u w:val="single"/>
              </w:rPr>
              <w:br/>
            </w:r>
            <w:r w:rsidR="0041647C">
              <w:rPr>
                <w:rFonts w:asciiTheme="majorHAnsi" w:hAnsiTheme="majorHAnsi" w:cs="Arial"/>
                <w:color w:val="000000"/>
                <w:sz w:val="16"/>
                <w:szCs w:val="16"/>
              </w:rPr>
              <w:t>ROK</w:t>
            </w:r>
            <w:r w:rsidRPr="004B1666">
              <w:rPr>
                <w:rFonts w:asciiTheme="majorHAnsi" w:hAnsiTheme="majorHAnsi" w:cs="Arial"/>
                <w:color w:val="000000"/>
                <w:sz w:val="16"/>
                <w:szCs w:val="16"/>
              </w:rPr>
              <w:t xml:space="preserve"> National Coordinator</w:t>
            </w:r>
            <w:r w:rsidRPr="004B1666">
              <w:rPr>
                <w:rFonts w:asciiTheme="majorHAnsi" w:hAnsiTheme="majorHAnsi" w:cs="Arial"/>
                <w:sz w:val="16"/>
                <w:szCs w:val="16"/>
              </w:rPr>
              <w:t> </w:t>
            </w:r>
            <w:r w:rsidRPr="004B1666">
              <w:rPr>
                <w:rFonts w:asciiTheme="majorHAnsi" w:hAnsiTheme="majorHAnsi" w:cs="Arial"/>
                <w:color w:val="000000"/>
                <w:sz w:val="16"/>
                <w:szCs w:val="16"/>
              </w:rPr>
              <w:br/>
              <w:t>Research</w:t>
            </w:r>
            <w:r w:rsidR="00DC4B95">
              <w:rPr>
                <w:rFonts w:asciiTheme="majorHAnsi" w:hAnsiTheme="majorHAnsi" w:cs="Arial"/>
                <w:color w:val="000000"/>
                <w:sz w:val="16"/>
                <w:szCs w:val="16"/>
              </w:rPr>
              <w:t xml:space="preserve"> Counselor</w:t>
            </w:r>
            <w:r w:rsidRPr="004B1666">
              <w:rPr>
                <w:rFonts w:asciiTheme="majorHAnsi" w:hAnsiTheme="majorHAnsi" w:cs="Arial"/>
                <w:color w:val="000000"/>
                <w:sz w:val="16"/>
                <w:szCs w:val="16"/>
              </w:rPr>
              <w:br/>
              <w:t xml:space="preserve">South Sea Research Institute, Korea Institute of Ocean Science and </w:t>
            </w:r>
            <w:proofErr w:type="gramStart"/>
            <w:r w:rsidRPr="004B1666">
              <w:rPr>
                <w:rFonts w:asciiTheme="majorHAnsi" w:hAnsiTheme="majorHAnsi" w:cs="Arial"/>
                <w:color w:val="000000"/>
                <w:sz w:val="16"/>
                <w:szCs w:val="16"/>
              </w:rPr>
              <w:t>Technology(</w:t>
            </w:r>
            <w:proofErr w:type="gramEnd"/>
            <w:r w:rsidRPr="004B1666">
              <w:rPr>
                <w:rFonts w:asciiTheme="majorHAnsi" w:hAnsiTheme="majorHAnsi" w:cs="Arial"/>
                <w:color w:val="000000"/>
                <w:sz w:val="16"/>
                <w:szCs w:val="16"/>
              </w:rPr>
              <w:t>KIOST)</w:t>
            </w:r>
            <w:r w:rsidRPr="004B1666">
              <w:rPr>
                <w:rFonts w:asciiTheme="majorHAnsi" w:hAnsiTheme="majorHAnsi" w:cs="Arial"/>
                <w:color w:val="000000"/>
                <w:sz w:val="16"/>
                <w:szCs w:val="16"/>
              </w:rPr>
              <w:br/>
              <w:t xml:space="preserve">41 </w:t>
            </w:r>
            <w:proofErr w:type="spellStart"/>
            <w:r w:rsidRPr="004B1666">
              <w:rPr>
                <w:rFonts w:asciiTheme="majorHAnsi" w:hAnsiTheme="majorHAnsi" w:cs="Arial"/>
                <w:color w:val="000000"/>
                <w:sz w:val="16"/>
                <w:szCs w:val="16"/>
              </w:rPr>
              <w:t>Jangmok-myon</w:t>
            </w:r>
            <w:proofErr w:type="spellEnd"/>
            <w:r w:rsidRPr="004B1666">
              <w:rPr>
                <w:rFonts w:asciiTheme="majorHAnsi" w:hAnsiTheme="majorHAnsi" w:cs="Arial"/>
                <w:color w:val="000000"/>
                <w:sz w:val="16"/>
                <w:szCs w:val="16"/>
              </w:rPr>
              <w:t xml:space="preserve">, </w:t>
            </w:r>
            <w:proofErr w:type="spellStart"/>
            <w:r w:rsidRPr="004B1666">
              <w:rPr>
                <w:rFonts w:asciiTheme="majorHAnsi" w:hAnsiTheme="majorHAnsi" w:cs="Arial"/>
                <w:color w:val="000000"/>
                <w:sz w:val="16"/>
                <w:szCs w:val="16"/>
              </w:rPr>
              <w:t>Geoje</w:t>
            </w:r>
            <w:proofErr w:type="spellEnd"/>
            <w:r w:rsidRPr="004B1666">
              <w:rPr>
                <w:rFonts w:asciiTheme="majorHAnsi" w:hAnsiTheme="majorHAnsi" w:cs="Arial"/>
                <w:color w:val="000000"/>
                <w:sz w:val="16"/>
                <w:szCs w:val="16"/>
              </w:rPr>
              <w:t xml:space="preserve">, </w:t>
            </w:r>
            <w:proofErr w:type="spellStart"/>
            <w:r w:rsidRPr="004B1666">
              <w:rPr>
                <w:rFonts w:asciiTheme="majorHAnsi" w:hAnsiTheme="majorHAnsi" w:cs="Arial"/>
                <w:color w:val="000000"/>
                <w:sz w:val="16"/>
                <w:szCs w:val="16"/>
              </w:rPr>
              <w:t>Gyungnam</w:t>
            </w:r>
            <w:proofErr w:type="spellEnd"/>
            <w:r w:rsidRPr="004B1666">
              <w:rPr>
                <w:rFonts w:asciiTheme="majorHAnsi" w:hAnsiTheme="majorHAnsi" w:cs="Arial"/>
                <w:color w:val="000000"/>
                <w:sz w:val="16"/>
                <w:szCs w:val="16"/>
              </w:rPr>
              <w:t>, 656-834, RO Korea</w:t>
            </w:r>
          </w:p>
          <w:p w14:paraId="2507128E" w14:textId="77777777" w:rsidR="00423E78" w:rsidRPr="004B1666" w:rsidRDefault="00423E78" w:rsidP="00FA1657">
            <w:pPr>
              <w:rPr>
                <w:rFonts w:asciiTheme="majorHAnsi" w:hAnsiTheme="majorHAnsi" w:cs="Arial"/>
                <w:color w:val="FF0000"/>
                <w:sz w:val="16"/>
                <w:szCs w:val="16"/>
              </w:rPr>
            </w:pPr>
            <w:r w:rsidRPr="004B1666">
              <w:rPr>
                <w:rFonts w:asciiTheme="majorHAnsi" w:hAnsiTheme="majorHAnsi" w:cs="Arial"/>
                <w:color w:val="000000"/>
                <w:sz w:val="16"/>
                <w:szCs w:val="16"/>
              </w:rPr>
              <w:t>Email:</w:t>
            </w:r>
            <w:r w:rsidRPr="004B1666">
              <w:rPr>
                <w:rFonts w:asciiTheme="majorHAnsi" w:hAnsiTheme="majorHAnsi" w:cs="Arial"/>
                <w:sz w:val="16"/>
                <w:szCs w:val="16"/>
              </w:rPr>
              <w:t> </w:t>
            </w:r>
            <w:r w:rsidRPr="004B1666">
              <w:rPr>
                <w:rFonts w:asciiTheme="majorHAnsi" w:hAnsiTheme="majorHAnsi"/>
              </w:rPr>
              <w:fldChar w:fldCharType="begin"/>
            </w:r>
            <w:r w:rsidRPr="004B1666">
              <w:rPr>
                <w:rFonts w:asciiTheme="majorHAnsi" w:hAnsiTheme="majorHAnsi"/>
              </w:rPr>
              <w:instrText xml:space="preserve"> HYPERLINK "mailto:jroh@kiost.ac.kr" \t "_blank" </w:instrText>
            </w:r>
            <w:r w:rsidRPr="004B1666">
              <w:rPr>
                <w:rFonts w:asciiTheme="majorHAnsi" w:hAnsiTheme="majorHAnsi"/>
              </w:rPr>
              <w:fldChar w:fldCharType="separate"/>
            </w:r>
            <w:r w:rsidRPr="004B1666">
              <w:rPr>
                <w:rFonts w:asciiTheme="majorHAnsi" w:hAnsiTheme="majorHAnsi" w:cs="Arial"/>
                <w:color w:val="000000"/>
                <w:sz w:val="16"/>
                <w:szCs w:val="16"/>
              </w:rPr>
              <w:t>jroh@kiost.ac.kr</w:t>
            </w:r>
            <w:r w:rsidRPr="004B1666">
              <w:rPr>
                <w:rFonts w:asciiTheme="majorHAnsi" w:hAnsiTheme="majorHAnsi" w:cs="Arial"/>
                <w:color w:val="000000"/>
                <w:sz w:val="16"/>
                <w:szCs w:val="16"/>
              </w:rPr>
              <w:fldChar w:fldCharType="end"/>
            </w:r>
            <w:r w:rsidRPr="004B1666">
              <w:rPr>
                <w:rFonts w:asciiTheme="majorHAnsi" w:hAnsiTheme="majorHAnsi" w:cs="Arial"/>
                <w:color w:val="000000"/>
                <w:sz w:val="16"/>
                <w:szCs w:val="16"/>
              </w:rPr>
              <w:t>;</w:t>
            </w:r>
            <w:r w:rsidRPr="004B1666">
              <w:rPr>
                <w:rFonts w:asciiTheme="majorHAnsi" w:hAnsiTheme="majorHAnsi" w:cs="Arial"/>
                <w:sz w:val="16"/>
                <w:szCs w:val="16"/>
              </w:rPr>
              <w:t> </w:t>
            </w:r>
            <w:r w:rsidRPr="004B1666">
              <w:rPr>
                <w:rFonts w:asciiTheme="majorHAnsi" w:hAnsiTheme="majorHAnsi"/>
              </w:rPr>
              <w:fldChar w:fldCharType="begin"/>
            </w:r>
            <w:r w:rsidRPr="004B1666">
              <w:rPr>
                <w:rFonts w:asciiTheme="majorHAnsi" w:hAnsiTheme="majorHAnsi"/>
              </w:rPr>
              <w:instrText xml:space="preserve"> HYPERLINK "mailto:jaekordi@gmail.com" \t "_blank" </w:instrText>
            </w:r>
            <w:r w:rsidRPr="004B1666">
              <w:rPr>
                <w:rFonts w:asciiTheme="majorHAnsi" w:hAnsiTheme="majorHAnsi"/>
              </w:rPr>
              <w:fldChar w:fldCharType="separate"/>
            </w:r>
            <w:r w:rsidRPr="004B1666">
              <w:rPr>
                <w:rFonts w:asciiTheme="majorHAnsi" w:hAnsiTheme="majorHAnsi" w:cs="Arial"/>
                <w:color w:val="000000"/>
                <w:sz w:val="16"/>
                <w:szCs w:val="16"/>
              </w:rPr>
              <w:t>jaekordi@gmail.com</w:t>
            </w:r>
            <w:r w:rsidRPr="004B1666">
              <w:rPr>
                <w:rFonts w:asciiTheme="majorHAnsi" w:hAnsiTheme="majorHAnsi" w:cs="Arial"/>
                <w:color w:val="000000"/>
                <w:sz w:val="16"/>
                <w:szCs w:val="16"/>
              </w:rPr>
              <w:fldChar w:fldCharType="end"/>
            </w:r>
            <w:r w:rsidRPr="004B1666">
              <w:rPr>
                <w:rFonts w:asciiTheme="majorHAnsi" w:hAnsiTheme="majorHAnsi" w:cs="Arial"/>
                <w:color w:val="000000"/>
                <w:sz w:val="16"/>
                <w:szCs w:val="16"/>
              </w:rPr>
              <w:t xml:space="preserve"> </w:t>
            </w:r>
          </w:p>
          <w:p w14:paraId="1B5F8CB5" w14:textId="77777777" w:rsidR="00423E78" w:rsidRPr="004B1666" w:rsidRDefault="00423E78" w:rsidP="00FA1657">
            <w:pPr>
              <w:rPr>
                <w:rFonts w:asciiTheme="majorHAnsi" w:hAnsiTheme="majorHAnsi" w:cs="Arial"/>
                <w:b/>
                <w:sz w:val="16"/>
                <w:szCs w:val="16"/>
                <w:u w:val="single"/>
              </w:rPr>
            </w:pPr>
          </w:p>
        </w:tc>
      </w:tr>
      <w:tr w:rsidR="00423E78" w:rsidRPr="006B0B0B" w14:paraId="52148506" w14:textId="77777777" w:rsidTr="00FA1657">
        <w:tc>
          <w:tcPr>
            <w:tcW w:w="2040" w:type="dxa"/>
            <w:vMerge/>
            <w:shd w:val="clear" w:color="auto" w:fill="F2F2F2" w:themeFill="background1" w:themeFillShade="F2"/>
          </w:tcPr>
          <w:p w14:paraId="600F0748"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3B974998"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35EF3066" w14:textId="57D32F55" w:rsidR="00423E78" w:rsidRPr="004B1666" w:rsidRDefault="0041647C" w:rsidP="00FA1657">
            <w:pPr>
              <w:rPr>
                <w:rFonts w:asciiTheme="majorHAnsi" w:hAnsiTheme="majorHAnsi" w:cs="Arial"/>
                <w:sz w:val="16"/>
                <w:szCs w:val="16"/>
              </w:rPr>
            </w:pPr>
            <w:r>
              <w:rPr>
                <w:rFonts w:asciiTheme="majorHAnsi" w:hAnsiTheme="majorHAnsi" w:cs="Arial"/>
                <w:sz w:val="16"/>
                <w:szCs w:val="16"/>
              </w:rPr>
              <w:t>ROK</w:t>
            </w:r>
            <w:r w:rsidR="00423E78" w:rsidRPr="004B1666">
              <w:rPr>
                <w:rFonts w:asciiTheme="majorHAnsi" w:hAnsiTheme="majorHAnsi" w:cs="Arial"/>
                <w:sz w:val="16"/>
                <w:szCs w:val="16"/>
              </w:rPr>
              <w:t xml:space="preserve"> NWG Assessment &amp; Monitoring</w:t>
            </w:r>
          </w:p>
          <w:p w14:paraId="34208D46" w14:textId="77777777" w:rsidR="00423E78" w:rsidRPr="004B1666" w:rsidRDefault="00423E78" w:rsidP="00FA1657">
            <w:pPr>
              <w:autoSpaceDE w:val="0"/>
              <w:autoSpaceDN w:val="0"/>
              <w:adjustRightInd w:val="0"/>
              <w:rPr>
                <w:rFonts w:asciiTheme="majorHAnsi" w:hAnsiTheme="majorHAnsi" w:cs="Arial"/>
                <w:sz w:val="16"/>
                <w:szCs w:val="16"/>
              </w:rPr>
            </w:pPr>
            <w:r w:rsidRPr="004B1666">
              <w:rPr>
                <w:rStyle w:val="Strong"/>
                <w:rFonts w:asciiTheme="majorHAnsi" w:hAnsiTheme="majorHAnsi" w:cs="Arial"/>
                <w:sz w:val="16"/>
                <w:szCs w:val="16"/>
              </w:rPr>
              <w:t xml:space="preserve">Mr. Jung </w:t>
            </w:r>
            <w:proofErr w:type="spellStart"/>
            <w:r w:rsidRPr="004B1666">
              <w:rPr>
                <w:rStyle w:val="Strong"/>
                <w:rFonts w:asciiTheme="majorHAnsi" w:hAnsiTheme="majorHAnsi" w:cs="Arial"/>
                <w:sz w:val="16"/>
                <w:szCs w:val="16"/>
              </w:rPr>
              <w:t>Hoon</w:t>
            </w:r>
            <w:proofErr w:type="spellEnd"/>
            <w:r w:rsidRPr="004B1666">
              <w:rPr>
                <w:rStyle w:val="Strong"/>
                <w:rFonts w:asciiTheme="majorHAnsi" w:hAnsiTheme="majorHAnsi" w:cs="Arial"/>
                <w:sz w:val="16"/>
                <w:szCs w:val="16"/>
              </w:rPr>
              <w:t xml:space="preserve"> KANG </w:t>
            </w:r>
            <w:r w:rsidRPr="004B1666">
              <w:rPr>
                <w:rFonts w:asciiTheme="majorHAnsi" w:hAnsiTheme="majorHAnsi" w:cs="Arial"/>
                <w:sz w:val="16"/>
                <w:szCs w:val="16"/>
              </w:rPr>
              <w:br/>
              <w:t>Principal Research Scientist</w:t>
            </w:r>
            <w:r w:rsidRPr="004B1666">
              <w:rPr>
                <w:rFonts w:asciiTheme="majorHAnsi" w:hAnsiTheme="majorHAnsi" w:cs="Arial"/>
                <w:sz w:val="16"/>
                <w:szCs w:val="16"/>
              </w:rPr>
              <w:br/>
              <w:t xml:space="preserve">South Sea Research Institute, </w:t>
            </w:r>
          </w:p>
          <w:p w14:paraId="5FD89690" w14:textId="77777777" w:rsidR="00423E78" w:rsidRPr="004B1666" w:rsidRDefault="00423E78" w:rsidP="00FA1657">
            <w:pPr>
              <w:autoSpaceDE w:val="0"/>
              <w:autoSpaceDN w:val="0"/>
              <w:adjustRightInd w:val="0"/>
              <w:rPr>
                <w:rFonts w:asciiTheme="majorHAnsi" w:hAnsiTheme="majorHAnsi" w:cs="Arial"/>
                <w:sz w:val="16"/>
                <w:szCs w:val="16"/>
              </w:rPr>
            </w:pPr>
            <w:r w:rsidRPr="004652E8">
              <w:rPr>
                <w:rStyle w:val="Strong"/>
                <w:rFonts w:asciiTheme="majorHAnsi" w:hAnsiTheme="majorHAnsi" w:cs="Arial"/>
                <w:b w:val="0"/>
                <w:sz w:val="16"/>
                <w:szCs w:val="16"/>
              </w:rPr>
              <w:t>Korea Institute of Ocean Science &amp; Technology</w:t>
            </w:r>
            <w:r w:rsidRPr="004B1666">
              <w:rPr>
                <w:rFonts w:asciiTheme="majorHAnsi" w:hAnsiTheme="majorHAnsi" w:cs="Arial"/>
                <w:b/>
                <w:sz w:val="16"/>
                <w:szCs w:val="16"/>
              </w:rPr>
              <w:br/>
            </w:r>
            <w:r w:rsidRPr="004B1666">
              <w:rPr>
                <w:rFonts w:asciiTheme="majorHAnsi" w:hAnsiTheme="majorHAnsi" w:cs="Arial"/>
                <w:sz w:val="16"/>
                <w:szCs w:val="16"/>
              </w:rPr>
              <w:t xml:space="preserve">41 </w:t>
            </w:r>
            <w:proofErr w:type="spellStart"/>
            <w:r w:rsidRPr="004B1666">
              <w:rPr>
                <w:rFonts w:asciiTheme="majorHAnsi" w:hAnsiTheme="majorHAnsi" w:cs="Arial"/>
                <w:sz w:val="16"/>
                <w:szCs w:val="16"/>
              </w:rPr>
              <w:t>Jangmok-myon</w:t>
            </w:r>
            <w:proofErr w:type="spellEnd"/>
            <w:r w:rsidRPr="004B1666">
              <w:rPr>
                <w:rFonts w:asciiTheme="majorHAnsi" w:hAnsiTheme="majorHAnsi" w:cs="Arial"/>
                <w:sz w:val="16"/>
                <w:szCs w:val="16"/>
              </w:rPr>
              <w:t xml:space="preserve">, </w:t>
            </w:r>
            <w:proofErr w:type="spellStart"/>
            <w:r w:rsidRPr="004B1666">
              <w:rPr>
                <w:rFonts w:asciiTheme="majorHAnsi" w:hAnsiTheme="majorHAnsi" w:cs="Arial"/>
                <w:sz w:val="16"/>
                <w:szCs w:val="16"/>
              </w:rPr>
              <w:t>Geoje</w:t>
            </w:r>
            <w:proofErr w:type="spellEnd"/>
            <w:r w:rsidRPr="004B1666">
              <w:rPr>
                <w:rFonts w:asciiTheme="majorHAnsi" w:hAnsiTheme="majorHAnsi" w:cs="Arial"/>
                <w:sz w:val="16"/>
                <w:szCs w:val="16"/>
              </w:rPr>
              <w:t xml:space="preserve">, </w:t>
            </w:r>
            <w:proofErr w:type="spellStart"/>
            <w:r w:rsidRPr="004B1666">
              <w:rPr>
                <w:rFonts w:asciiTheme="majorHAnsi" w:hAnsiTheme="majorHAnsi" w:cs="Arial"/>
                <w:sz w:val="16"/>
                <w:szCs w:val="16"/>
              </w:rPr>
              <w:t>Gyungnam</w:t>
            </w:r>
            <w:proofErr w:type="spellEnd"/>
            <w:r w:rsidRPr="004B1666">
              <w:rPr>
                <w:rFonts w:asciiTheme="majorHAnsi" w:hAnsiTheme="majorHAnsi" w:cs="Arial"/>
                <w:sz w:val="16"/>
                <w:szCs w:val="16"/>
              </w:rPr>
              <w:t xml:space="preserve">, </w:t>
            </w:r>
          </w:p>
          <w:p w14:paraId="1314EDE1" w14:textId="77777777" w:rsidR="00423E78" w:rsidRPr="004B1666" w:rsidRDefault="00423E78" w:rsidP="00FA1657">
            <w:pPr>
              <w:autoSpaceDE w:val="0"/>
              <w:autoSpaceDN w:val="0"/>
              <w:adjustRightInd w:val="0"/>
              <w:rPr>
                <w:rFonts w:asciiTheme="majorHAnsi" w:hAnsiTheme="majorHAnsi" w:cs="Arial"/>
                <w:bCs/>
                <w:sz w:val="16"/>
                <w:szCs w:val="16"/>
              </w:rPr>
            </w:pPr>
            <w:r w:rsidRPr="004B1666">
              <w:rPr>
                <w:rFonts w:asciiTheme="majorHAnsi" w:hAnsiTheme="majorHAnsi" w:cs="Arial"/>
                <w:sz w:val="16"/>
                <w:szCs w:val="16"/>
              </w:rPr>
              <w:t>656-834, RO Korea</w:t>
            </w:r>
          </w:p>
          <w:p w14:paraId="24F682DE" w14:textId="77777777" w:rsidR="00423E78" w:rsidRPr="004B1666" w:rsidRDefault="00423E78" w:rsidP="00FA1657">
            <w:pPr>
              <w:rPr>
                <w:rFonts w:asciiTheme="majorHAnsi" w:hAnsiTheme="majorHAnsi" w:cs="Arial"/>
                <w:sz w:val="16"/>
                <w:szCs w:val="16"/>
              </w:rPr>
            </w:pPr>
            <w:r w:rsidRPr="004B1666">
              <w:rPr>
                <w:rFonts w:asciiTheme="majorHAnsi" w:hAnsiTheme="majorHAnsi" w:cs="Arial"/>
                <w:sz w:val="16"/>
                <w:szCs w:val="16"/>
              </w:rPr>
              <w:t>Tel: +82-10-5059-1249</w:t>
            </w:r>
            <w:r w:rsidRPr="004B1666">
              <w:rPr>
                <w:rFonts w:asciiTheme="majorHAnsi" w:hAnsiTheme="majorHAnsi" w:cs="Arial"/>
                <w:sz w:val="16"/>
                <w:szCs w:val="16"/>
              </w:rPr>
              <w:br/>
              <w:t xml:space="preserve">Email: </w:t>
            </w:r>
            <w:hyperlink r:id="rId97" w:history="1">
              <w:r w:rsidRPr="004B1666">
                <w:rPr>
                  <w:rStyle w:val="Hyperlink"/>
                  <w:rFonts w:asciiTheme="majorHAnsi" w:hAnsiTheme="majorHAnsi" w:cs="Arial"/>
                  <w:sz w:val="16"/>
                  <w:szCs w:val="16"/>
                </w:rPr>
                <w:t>jhkang@kiost.ac</w:t>
              </w:r>
            </w:hyperlink>
          </w:p>
          <w:p w14:paraId="200745FC" w14:textId="77777777" w:rsidR="00423E78" w:rsidRPr="004B1666" w:rsidRDefault="00423E78" w:rsidP="00FA1657">
            <w:pPr>
              <w:rPr>
                <w:rFonts w:asciiTheme="majorHAnsi" w:hAnsiTheme="majorHAnsi" w:cs="Arial"/>
                <w:color w:val="FF0000"/>
                <w:sz w:val="16"/>
                <w:szCs w:val="16"/>
              </w:rPr>
            </w:pPr>
          </w:p>
        </w:tc>
      </w:tr>
      <w:tr w:rsidR="00423E78" w:rsidRPr="006B0B0B" w14:paraId="43676358" w14:textId="77777777" w:rsidTr="00FA1657">
        <w:tc>
          <w:tcPr>
            <w:tcW w:w="2040" w:type="dxa"/>
            <w:vMerge/>
            <w:shd w:val="clear" w:color="auto" w:fill="F2F2F2" w:themeFill="background1" w:themeFillShade="F2"/>
          </w:tcPr>
          <w:p w14:paraId="78402505"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4FD93BF5" w14:textId="5BCBA598" w:rsidR="00423E78" w:rsidRPr="006B0B0B" w:rsidRDefault="0041647C" w:rsidP="00FA1657">
            <w:pPr>
              <w:rPr>
                <w:rFonts w:asciiTheme="majorHAnsi" w:hAnsiTheme="majorHAnsi" w:cs="Arial"/>
                <w:b/>
                <w:sz w:val="16"/>
                <w:szCs w:val="16"/>
              </w:rPr>
            </w:pPr>
            <w:r>
              <w:rPr>
                <w:rFonts w:asciiTheme="majorHAnsi" w:hAnsiTheme="majorHAnsi" w:cs="Arial"/>
                <w:sz w:val="16"/>
                <w:szCs w:val="16"/>
                <w:u w:val="single"/>
              </w:rPr>
              <w:t>ROK</w:t>
            </w:r>
            <w:r w:rsidR="00423E78" w:rsidRPr="006B0B0B">
              <w:rPr>
                <w:rFonts w:asciiTheme="majorHAnsi" w:hAnsiTheme="majorHAnsi" w:cs="Arial"/>
                <w:sz w:val="16"/>
                <w:szCs w:val="16"/>
                <w:u w:val="single"/>
              </w:rPr>
              <w:t xml:space="preserve"> Local Govt.</w:t>
            </w:r>
            <w:r w:rsidR="00423E78"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5BDE0BAE"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Mr. </w:t>
            </w:r>
            <w:proofErr w:type="spellStart"/>
            <w:r w:rsidRPr="006B0B0B">
              <w:rPr>
                <w:rFonts w:asciiTheme="majorHAnsi" w:eastAsia="Malgun Gothic" w:hAnsiTheme="majorHAnsi" w:cs="Arial"/>
                <w:b/>
                <w:sz w:val="16"/>
                <w:szCs w:val="16"/>
                <w:lang w:eastAsia="ko-KR"/>
              </w:rPr>
              <w:t>Naksik</w:t>
            </w:r>
            <w:proofErr w:type="spellEnd"/>
            <w:r w:rsidRPr="006B0B0B">
              <w:rPr>
                <w:rFonts w:asciiTheme="majorHAnsi" w:eastAsia="Malgun Gothic" w:hAnsiTheme="majorHAnsi" w:cs="Arial"/>
                <w:b/>
                <w:sz w:val="16"/>
                <w:szCs w:val="16"/>
                <w:lang w:eastAsia="ko-KR"/>
              </w:rPr>
              <w:t xml:space="preserve"> JUNG</w:t>
            </w:r>
          </w:p>
          <w:p w14:paraId="7072FEB4"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Marine Environment Team</w:t>
            </w:r>
            <w:r w:rsidRPr="006B0B0B" w:rsidDel="007E6907">
              <w:rPr>
                <w:rFonts w:asciiTheme="majorHAnsi" w:eastAsia="Malgun Gothic" w:hAnsiTheme="majorHAnsi" w:cs="Arial"/>
                <w:sz w:val="16"/>
                <w:szCs w:val="16"/>
                <w:lang w:eastAsia="ko-KR"/>
              </w:rPr>
              <w:t xml:space="preserve"> </w:t>
            </w:r>
            <w:r w:rsidRPr="006B0B0B">
              <w:rPr>
                <w:rFonts w:asciiTheme="majorHAnsi" w:eastAsia="Malgun Gothic" w:hAnsiTheme="majorHAnsi" w:cs="Arial"/>
                <w:sz w:val="16"/>
                <w:szCs w:val="16"/>
                <w:lang w:eastAsia="ko-KR"/>
              </w:rPr>
              <w:t>Manager</w:t>
            </w:r>
          </w:p>
          <w:p w14:paraId="06A24032"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Marine &amp; Islands Policy Division, Marine Environment Team of Incheon Metro </w:t>
            </w:r>
            <w:proofErr w:type="spellStart"/>
            <w:r w:rsidRPr="006B0B0B">
              <w:rPr>
                <w:rFonts w:asciiTheme="majorHAnsi" w:eastAsia="Malgun Gothic" w:hAnsiTheme="majorHAnsi" w:cs="Arial"/>
                <w:sz w:val="16"/>
                <w:szCs w:val="16"/>
                <w:lang w:eastAsia="ko-KR"/>
              </w:rPr>
              <w:t>Politan</w:t>
            </w:r>
            <w:proofErr w:type="spellEnd"/>
            <w:r w:rsidRPr="006B0B0B">
              <w:rPr>
                <w:rFonts w:asciiTheme="majorHAnsi" w:eastAsia="Malgun Gothic" w:hAnsiTheme="majorHAnsi" w:cs="Arial"/>
                <w:sz w:val="16"/>
                <w:szCs w:val="16"/>
                <w:lang w:eastAsia="ko-KR"/>
              </w:rPr>
              <w:t xml:space="preserve"> City</w:t>
            </w:r>
          </w:p>
          <w:p w14:paraId="19857AEF"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#1402, Meet-You-All-tower, 12 </w:t>
            </w:r>
            <w:proofErr w:type="spellStart"/>
            <w:r w:rsidRPr="006B0B0B">
              <w:rPr>
                <w:rFonts w:asciiTheme="majorHAnsi" w:eastAsia="Malgun Gothic" w:hAnsiTheme="majorHAnsi" w:cs="Arial"/>
                <w:sz w:val="16"/>
                <w:szCs w:val="16"/>
                <w:lang w:eastAsia="ko-KR"/>
              </w:rPr>
              <w:t>Gaetbeol-ro</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Yeonsu-gu</w:t>
            </w:r>
            <w:proofErr w:type="spellEnd"/>
            <w:r w:rsidRPr="006B0B0B">
              <w:rPr>
                <w:rFonts w:asciiTheme="majorHAnsi" w:eastAsia="Malgun Gothic" w:hAnsiTheme="majorHAnsi" w:cs="Arial"/>
                <w:sz w:val="16"/>
                <w:szCs w:val="16"/>
                <w:lang w:eastAsia="ko-KR"/>
              </w:rPr>
              <w:t>, Incheon, 21999, RO Korea</w:t>
            </w:r>
          </w:p>
          <w:p w14:paraId="30C9E237"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+82-(</w:t>
            </w:r>
            <w:proofErr w:type="gramStart"/>
            <w:r w:rsidRPr="006B0B0B">
              <w:rPr>
                <w:rFonts w:asciiTheme="majorHAnsi" w:eastAsia="Malgun Gothic" w:hAnsiTheme="majorHAnsi" w:cs="Arial"/>
                <w:sz w:val="16"/>
                <w:szCs w:val="16"/>
                <w:lang w:eastAsia="ko-KR"/>
              </w:rPr>
              <w:t>0)32</w:t>
            </w:r>
            <w:proofErr w:type="gramEnd"/>
            <w:r w:rsidRPr="006B0B0B">
              <w:rPr>
                <w:rFonts w:asciiTheme="majorHAnsi" w:eastAsia="Malgun Gothic" w:hAnsiTheme="majorHAnsi" w:cs="Arial"/>
                <w:sz w:val="16"/>
                <w:szCs w:val="16"/>
                <w:lang w:eastAsia="ko-KR"/>
              </w:rPr>
              <w:t>-440-4891</w:t>
            </w:r>
          </w:p>
          <w:p w14:paraId="4BF82515" w14:textId="77777777" w:rsidR="00423E78" w:rsidRPr="006B0B0B" w:rsidRDefault="00423E78" w:rsidP="00FA1657">
            <w:pPr>
              <w:rPr>
                <w:rFonts w:asciiTheme="majorHAnsi" w:hAnsiTheme="majorHAnsi" w:cs="Arial"/>
                <w:sz w:val="16"/>
                <w:szCs w:val="16"/>
              </w:rPr>
            </w:pPr>
            <w:r w:rsidRPr="006B0B0B">
              <w:rPr>
                <w:rFonts w:asciiTheme="majorHAnsi" w:eastAsia="Malgun Gothic" w:hAnsiTheme="majorHAnsi" w:cs="Arial"/>
                <w:sz w:val="16"/>
                <w:szCs w:val="16"/>
                <w:lang w:eastAsia="ko-KR"/>
              </w:rPr>
              <w:t xml:space="preserve">Email: </w:t>
            </w:r>
            <w:hyperlink r:id="rId98" w:history="1">
              <w:r w:rsidRPr="006B0B0B">
                <w:rPr>
                  <w:rStyle w:val="Hyperlink"/>
                  <w:rFonts w:asciiTheme="majorHAnsi" w:hAnsiTheme="majorHAnsi" w:cs="Arial"/>
                  <w:sz w:val="16"/>
                  <w:szCs w:val="16"/>
                </w:rPr>
                <w:t>4403613@korea.kr</w:t>
              </w:r>
            </w:hyperlink>
          </w:p>
          <w:p w14:paraId="09B36CF3" w14:textId="77777777" w:rsidR="00423E78" w:rsidRPr="006B0B0B" w:rsidRDefault="00423E78" w:rsidP="00FA1657">
            <w:pPr>
              <w:rPr>
                <w:rFonts w:asciiTheme="majorHAnsi" w:hAnsiTheme="majorHAnsi" w:cs="Arial"/>
                <w:b/>
                <w:sz w:val="16"/>
                <w:szCs w:val="16"/>
                <w:u w:val="single"/>
              </w:rPr>
            </w:pPr>
          </w:p>
        </w:tc>
      </w:tr>
      <w:tr w:rsidR="00423E78" w:rsidRPr="006B0B0B" w14:paraId="16580F34" w14:textId="77777777" w:rsidTr="00FA1657">
        <w:tc>
          <w:tcPr>
            <w:tcW w:w="2040" w:type="dxa"/>
            <w:vMerge/>
            <w:shd w:val="clear" w:color="auto" w:fill="F2F2F2" w:themeFill="background1" w:themeFillShade="F2"/>
          </w:tcPr>
          <w:p w14:paraId="705B023B"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6E717469"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118BDE67" w14:textId="77777777" w:rsidR="00423E78" w:rsidRPr="006B0B0B" w:rsidRDefault="00423E78" w:rsidP="00FA1657">
            <w:pPr>
              <w:rPr>
                <w:rFonts w:asciiTheme="majorHAnsi" w:eastAsia="Malgun Gothic" w:hAnsiTheme="majorHAnsi" w:cs="Arial"/>
                <w:b/>
                <w:sz w:val="16"/>
                <w:szCs w:val="16"/>
                <w:lang w:eastAsia="ko-KR"/>
              </w:rPr>
            </w:pPr>
            <w:r w:rsidRPr="006B0B0B">
              <w:rPr>
                <w:rFonts w:asciiTheme="majorHAnsi" w:eastAsia="Malgun Gothic" w:hAnsiTheme="majorHAnsi" w:cs="Arial"/>
                <w:b/>
                <w:sz w:val="16"/>
                <w:szCs w:val="16"/>
                <w:lang w:eastAsia="ko-KR"/>
              </w:rPr>
              <w:t xml:space="preserve">Ms. </w:t>
            </w:r>
            <w:proofErr w:type="spellStart"/>
            <w:r w:rsidRPr="006B0B0B">
              <w:rPr>
                <w:rFonts w:asciiTheme="majorHAnsi" w:eastAsia="Malgun Gothic" w:hAnsiTheme="majorHAnsi" w:cs="Arial"/>
                <w:b/>
                <w:sz w:val="16"/>
                <w:szCs w:val="16"/>
                <w:lang w:eastAsia="ko-KR"/>
              </w:rPr>
              <w:t>Kookhwa</w:t>
            </w:r>
            <w:proofErr w:type="spellEnd"/>
            <w:r w:rsidRPr="006B0B0B">
              <w:rPr>
                <w:rFonts w:asciiTheme="majorHAnsi" w:eastAsia="Malgun Gothic" w:hAnsiTheme="majorHAnsi" w:cs="Arial"/>
                <w:b/>
                <w:sz w:val="16"/>
                <w:szCs w:val="16"/>
                <w:lang w:eastAsia="ko-KR"/>
              </w:rPr>
              <w:t xml:space="preserve"> LEE</w:t>
            </w:r>
          </w:p>
          <w:p w14:paraId="3DDFCB71"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Marine &amp; Islands Policy Division, Marine Environment Team of Incheon Metro </w:t>
            </w:r>
            <w:proofErr w:type="spellStart"/>
            <w:r w:rsidRPr="006B0B0B">
              <w:rPr>
                <w:rFonts w:asciiTheme="majorHAnsi" w:eastAsia="Malgun Gothic" w:hAnsiTheme="majorHAnsi" w:cs="Arial"/>
                <w:sz w:val="16"/>
                <w:szCs w:val="16"/>
                <w:lang w:eastAsia="ko-KR"/>
              </w:rPr>
              <w:t>Politan</w:t>
            </w:r>
            <w:proofErr w:type="spellEnd"/>
            <w:r w:rsidRPr="006B0B0B">
              <w:rPr>
                <w:rFonts w:asciiTheme="majorHAnsi" w:eastAsia="Malgun Gothic" w:hAnsiTheme="majorHAnsi" w:cs="Arial"/>
                <w:sz w:val="16"/>
                <w:szCs w:val="16"/>
                <w:lang w:eastAsia="ko-KR"/>
              </w:rPr>
              <w:t xml:space="preserve"> City</w:t>
            </w:r>
          </w:p>
          <w:p w14:paraId="4D8C8677"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 xml:space="preserve">#1402, Meet-You-All-tower, 12 </w:t>
            </w:r>
            <w:proofErr w:type="spellStart"/>
            <w:r w:rsidRPr="006B0B0B">
              <w:rPr>
                <w:rFonts w:asciiTheme="majorHAnsi" w:eastAsia="Malgun Gothic" w:hAnsiTheme="majorHAnsi" w:cs="Arial"/>
                <w:sz w:val="16"/>
                <w:szCs w:val="16"/>
                <w:lang w:eastAsia="ko-KR"/>
              </w:rPr>
              <w:t>Gaetbeol-ro</w:t>
            </w:r>
            <w:proofErr w:type="spellEnd"/>
            <w:r w:rsidRPr="006B0B0B">
              <w:rPr>
                <w:rFonts w:asciiTheme="majorHAnsi" w:eastAsia="Malgun Gothic" w:hAnsiTheme="majorHAnsi" w:cs="Arial"/>
                <w:sz w:val="16"/>
                <w:szCs w:val="16"/>
                <w:lang w:eastAsia="ko-KR"/>
              </w:rPr>
              <w:t xml:space="preserve">, </w:t>
            </w:r>
            <w:proofErr w:type="spellStart"/>
            <w:r w:rsidRPr="006B0B0B">
              <w:rPr>
                <w:rFonts w:asciiTheme="majorHAnsi" w:eastAsia="Malgun Gothic" w:hAnsiTheme="majorHAnsi" w:cs="Arial"/>
                <w:sz w:val="16"/>
                <w:szCs w:val="16"/>
                <w:lang w:eastAsia="ko-KR"/>
              </w:rPr>
              <w:t>Yeonsu-gu</w:t>
            </w:r>
            <w:proofErr w:type="spellEnd"/>
            <w:r w:rsidRPr="006B0B0B">
              <w:rPr>
                <w:rFonts w:asciiTheme="majorHAnsi" w:eastAsia="Malgun Gothic" w:hAnsiTheme="majorHAnsi" w:cs="Arial"/>
                <w:sz w:val="16"/>
                <w:szCs w:val="16"/>
                <w:lang w:eastAsia="ko-KR"/>
              </w:rPr>
              <w:t>, Incheon, 21999, RO Korea</w:t>
            </w:r>
          </w:p>
          <w:p w14:paraId="230F69F6" w14:textId="77777777" w:rsidR="00423E78" w:rsidRPr="006B0B0B" w:rsidRDefault="00423E78" w:rsidP="00FA1657">
            <w:pPr>
              <w:rPr>
                <w:rFonts w:asciiTheme="majorHAnsi" w:eastAsia="Malgun Gothic" w:hAnsiTheme="majorHAnsi" w:cs="Arial"/>
                <w:sz w:val="16"/>
                <w:szCs w:val="16"/>
                <w:lang w:eastAsia="ko-KR"/>
              </w:rPr>
            </w:pPr>
            <w:r w:rsidRPr="006B0B0B">
              <w:rPr>
                <w:rFonts w:asciiTheme="majorHAnsi" w:eastAsia="Malgun Gothic" w:hAnsiTheme="majorHAnsi" w:cs="Arial"/>
                <w:sz w:val="16"/>
                <w:szCs w:val="16"/>
                <w:lang w:eastAsia="ko-KR"/>
              </w:rPr>
              <w:t>Tel: +82-(</w:t>
            </w:r>
            <w:proofErr w:type="gramStart"/>
            <w:r w:rsidRPr="006B0B0B">
              <w:rPr>
                <w:rFonts w:asciiTheme="majorHAnsi" w:eastAsia="Malgun Gothic" w:hAnsiTheme="majorHAnsi" w:cs="Arial"/>
                <w:sz w:val="16"/>
                <w:szCs w:val="16"/>
                <w:lang w:eastAsia="ko-KR"/>
              </w:rPr>
              <w:t>0)32</w:t>
            </w:r>
            <w:proofErr w:type="gramEnd"/>
            <w:r w:rsidRPr="006B0B0B">
              <w:rPr>
                <w:rFonts w:asciiTheme="majorHAnsi" w:eastAsia="Malgun Gothic" w:hAnsiTheme="majorHAnsi" w:cs="Arial"/>
                <w:sz w:val="16"/>
                <w:szCs w:val="16"/>
                <w:lang w:eastAsia="ko-KR"/>
              </w:rPr>
              <w:t>-440-4893 / +82-10-</w:t>
            </w:r>
          </w:p>
          <w:p w14:paraId="2160B6F8" w14:textId="77777777" w:rsidR="00423E78" w:rsidRPr="006B0B0B" w:rsidRDefault="00423E78" w:rsidP="00FA1657">
            <w:pPr>
              <w:rPr>
                <w:rFonts w:asciiTheme="majorHAnsi" w:hAnsiTheme="majorHAnsi" w:cs="Arial"/>
                <w:b/>
                <w:sz w:val="16"/>
                <w:szCs w:val="16"/>
                <w:u w:val="single"/>
              </w:rPr>
            </w:pPr>
            <w:r w:rsidRPr="006B0B0B">
              <w:rPr>
                <w:rFonts w:asciiTheme="majorHAnsi" w:eastAsia="Malgun Gothic" w:hAnsiTheme="majorHAnsi" w:cs="Arial"/>
                <w:sz w:val="16"/>
                <w:szCs w:val="16"/>
                <w:lang w:eastAsia="ko-KR"/>
              </w:rPr>
              <w:t>Email: i4403535@korea.kr</w:t>
            </w:r>
          </w:p>
        </w:tc>
      </w:tr>
      <w:tr w:rsidR="00423E78" w:rsidRPr="006B0B0B" w14:paraId="51738CA8" w14:textId="77777777" w:rsidTr="00FA1657">
        <w:tc>
          <w:tcPr>
            <w:tcW w:w="2040" w:type="dxa"/>
            <w:vMerge/>
            <w:shd w:val="clear" w:color="auto" w:fill="F2F2F2" w:themeFill="background1" w:themeFillShade="F2"/>
          </w:tcPr>
          <w:p w14:paraId="4B4BFFD4"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3DA23BDC" w14:textId="77777777" w:rsidR="00423E78" w:rsidRPr="006B0B0B" w:rsidRDefault="00423E78" w:rsidP="00FA1657">
            <w:pPr>
              <w:rPr>
                <w:rFonts w:asciiTheme="majorHAnsi" w:hAnsiTheme="majorHAnsi" w:cs="Arial"/>
                <w:sz w:val="16"/>
                <w:szCs w:val="16"/>
                <w:u w:val="single"/>
              </w:rPr>
            </w:pPr>
          </w:p>
        </w:tc>
        <w:tc>
          <w:tcPr>
            <w:tcW w:w="0" w:type="auto"/>
            <w:tcBorders>
              <w:top w:val="dashed" w:sz="4" w:space="0" w:color="auto"/>
              <w:bottom w:val="dashed" w:sz="4" w:space="0" w:color="auto"/>
            </w:tcBorders>
          </w:tcPr>
          <w:p w14:paraId="13DF4A94" w14:textId="77777777" w:rsidR="00423E78" w:rsidRPr="006B0B0B" w:rsidRDefault="00423E78" w:rsidP="00FA1657">
            <w:pPr>
              <w:rPr>
                <w:rFonts w:asciiTheme="majorHAnsi" w:hAnsiTheme="majorHAnsi" w:cs="Arial"/>
                <w:b/>
                <w:sz w:val="16"/>
                <w:szCs w:val="16"/>
                <w:u w:val="single"/>
              </w:rPr>
            </w:pPr>
          </w:p>
          <w:p w14:paraId="783CD991" w14:textId="77777777" w:rsidR="00423E78" w:rsidRPr="006B0B0B" w:rsidRDefault="00423E78" w:rsidP="00FA1657">
            <w:pPr>
              <w:rPr>
                <w:rFonts w:asciiTheme="majorHAnsi" w:hAnsiTheme="majorHAnsi" w:cs="Arial"/>
                <w:b/>
                <w:sz w:val="16"/>
                <w:szCs w:val="16"/>
                <w:u w:val="single"/>
              </w:rPr>
            </w:pPr>
          </w:p>
        </w:tc>
      </w:tr>
      <w:tr w:rsidR="00423E78" w:rsidRPr="006B0B0B" w14:paraId="11E5576E" w14:textId="77777777" w:rsidTr="00FA1657">
        <w:tc>
          <w:tcPr>
            <w:tcW w:w="2040" w:type="dxa"/>
            <w:vMerge/>
            <w:shd w:val="clear" w:color="auto" w:fill="F2F2F2" w:themeFill="background1" w:themeFillShade="F2"/>
          </w:tcPr>
          <w:p w14:paraId="58E7E1F8" w14:textId="77777777" w:rsidR="00423E78" w:rsidRPr="006B0B0B" w:rsidRDefault="00423E78" w:rsidP="00FA1657">
            <w:pPr>
              <w:rPr>
                <w:rFonts w:asciiTheme="majorHAnsi" w:hAnsiTheme="majorHAnsi" w:cs="Arial"/>
                <w:b/>
                <w:sz w:val="16"/>
                <w:szCs w:val="16"/>
                <w:u w:val="single"/>
              </w:rPr>
            </w:pPr>
          </w:p>
        </w:tc>
        <w:tc>
          <w:tcPr>
            <w:tcW w:w="2728" w:type="dxa"/>
            <w:tcBorders>
              <w:top w:val="dashed" w:sz="4" w:space="0" w:color="auto"/>
              <w:bottom w:val="dashed" w:sz="4" w:space="0" w:color="auto"/>
            </w:tcBorders>
          </w:tcPr>
          <w:p w14:paraId="52D4D83C" w14:textId="2E9CB0A1" w:rsidR="00423E78" w:rsidRPr="006B0B0B" w:rsidRDefault="0041647C" w:rsidP="00FA1657">
            <w:pPr>
              <w:rPr>
                <w:rFonts w:asciiTheme="majorHAnsi" w:hAnsiTheme="majorHAnsi" w:cs="Arial"/>
                <w:sz w:val="16"/>
                <w:szCs w:val="16"/>
              </w:rPr>
            </w:pPr>
            <w:r>
              <w:rPr>
                <w:rFonts w:asciiTheme="majorHAnsi" w:hAnsiTheme="majorHAnsi" w:cs="Arial"/>
                <w:sz w:val="16"/>
                <w:szCs w:val="16"/>
                <w:u w:val="single"/>
              </w:rPr>
              <w:t>ROK</w:t>
            </w:r>
            <w:r w:rsidR="00423E78" w:rsidRPr="006B0B0B">
              <w:rPr>
                <w:rFonts w:asciiTheme="majorHAnsi" w:hAnsiTheme="majorHAnsi" w:cs="Arial"/>
                <w:sz w:val="16"/>
                <w:szCs w:val="16"/>
                <w:u w:val="single"/>
              </w:rPr>
              <w:t xml:space="preserve"> NGO</w:t>
            </w:r>
            <w:r w:rsidR="00423E78"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4A785A47"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b/>
                <w:sz w:val="16"/>
                <w:szCs w:val="16"/>
              </w:rPr>
              <w:t xml:space="preserve">Ms. </w:t>
            </w:r>
            <w:proofErr w:type="spellStart"/>
            <w:r w:rsidRPr="006B0B0B">
              <w:rPr>
                <w:rFonts w:asciiTheme="majorHAnsi" w:hAnsiTheme="majorHAnsi" w:cs="Arial"/>
                <w:b/>
                <w:sz w:val="16"/>
                <w:szCs w:val="16"/>
              </w:rPr>
              <w:t>Ji</w:t>
            </w:r>
            <w:proofErr w:type="spellEnd"/>
            <w:r w:rsidRPr="006B0B0B">
              <w:rPr>
                <w:rFonts w:asciiTheme="majorHAnsi" w:hAnsiTheme="majorHAnsi" w:cs="Arial"/>
                <w:b/>
                <w:sz w:val="16"/>
                <w:szCs w:val="16"/>
              </w:rPr>
              <w:t xml:space="preserve"> Young JANG</w:t>
            </w:r>
            <w:r w:rsidRPr="006B0B0B">
              <w:rPr>
                <w:rFonts w:asciiTheme="majorHAnsi" w:hAnsiTheme="majorHAnsi" w:cs="Arial"/>
                <w:sz w:val="16"/>
                <w:szCs w:val="16"/>
              </w:rPr>
              <w:br/>
              <w:t>Principal Researcher</w:t>
            </w:r>
            <w:r w:rsidRPr="006B0B0B">
              <w:rPr>
                <w:rFonts w:asciiTheme="majorHAnsi" w:hAnsiTheme="majorHAnsi" w:cs="Arial"/>
                <w:sz w:val="16"/>
                <w:szCs w:val="16"/>
              </w:rPr>
              <w:br/>
              <w:t>Eco-Horizon Institute</w:t>
            </w:r>
            <w:r w:rsidRPr="006B0B0B">
              <w:rPr>
                <w:rFonts w:asciiTheme="majorHAnsi" w:hAnsiTheme="majorHAnsi" w:cs="Arial"/>
                <w:sz w:val="16"/>
                <w:szCs w:val="16"/>
              </w:rPr>
              <w:br/>
              <w:t xml:space="preserve">2F, 561-60, </w:t>
            </w:r>
            <w:proofErr w:type="spellStart"/>
            <w:r w:rsidRPr="006B0B0B">
              <w:rPr>
                <w:rFonts w:asciiTheme="majorHAnsi" w:hAnsiTheme="majorHAnsi" w:cs="Arial"/>
                <w:sz w:val="16"/>
                <w:szCs w:val="16"/>
              </w:rPr>
              <w:t>Yeonnam</w:t>
            </w:r>
            <w:proofErr w:type="spellEnd"/>
            <w:r w:rsidRPr="006B0B0B">
              <w:rPr>
                <w:rFonts w:asciiTheme="majorHAnsi" w:hAnsiTheme="majorHAnsi" w:cs="Arial"/>
                <w:sz w:val="16"/>
                <w:szCs w:val="16"/>
              </w:rPr>
              <w:t xml:space="preserve">-dong </w:t>
            </w:r>
            <w:proofErr w:type="spellStart"/>
            <w:r w:rsidRPr="006B0B0B">
              <w:rPr>
                <w:rFonts w:asciiTheme="majorHAnsi" w:hAnsiTheme="majorHAnsi" w:cs="Arial"/>
                <w:sz w:val="16"/>
                <w:szCs w:val="16"/>
              </w:rPr>
              <w:t>Mapo-gu</w:t>
            </w:r>
            <w:proofErr w:type="spellEnd"/>
            <w:r w:rsidRPr="006B0B0B">
              <w:rPr>
                <w:rFonts w:asciiTheme="majorHAnsi" w:hAnsiTheme="majorHAnsi" w:cs="Arial"/>
                <w:sz w:val="16"/>
                <w:szCs w:val="16"/>
              </w:rPr>
              <w:t>, Seoul</w:t>
            </w:r>
          </w:p>
          <w:p w14:paraId="062C1F87"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 xml:space="preserve">121-869, RO Korea </w:t>
            </w:r>
            <w:r w:rsidRPr="006B0B0B">
              <w:rPr>
                <w:rFonts w:asciiTheme="majorHAnsi" w:hAnsiTheme="majorHAnsi" w:cs="Arial"/>
                <w:sz w:val="16"/>
                <w:szCs w:val="16"/>
              </w:rPr>
              <w:br/>
              <w:t>Tel: 82-2-338-9572, 82-18-730-7775</w:t>
            </w:r>
          </w:p>
          <w:p w14:paraId="65C22754" w14:textId="77777777" w:rsidR="00423E78" w:rsidRPr="006B0B0B" w:rsidRDefault="00423E78" w:rsidP="00FA1657">
            <w:pPr>
              <w:rPr>
                <w:rFonts w:asciiTheme="majorHAnsi" w:hAnsiTheme="majorHAnsi" w:cs="Arial"/>
                <w:sz w:val="16"/>
                <w:szCs w:val="16"/>
              </w:rPr>
            </w:pPr>
            <w:r w:rsidRPr="006B0B0B">
              <w:rPr>
                <w:rFonts w:asciiTheme="majorHAnsi" w:hAnsiTheme="majorHAnsi" w:cs="Arial"/>
                <w:sz w:val="16"/>
                <w:szCs w:val="16"/>
              </w:rPr>
              <w:t>Fax: 82-2-338-9575</w:t>
            </w:r>
            <w:r w:rsidRPr="006B0B0B">
              <w:rPr>
                <w:rFonts w:asciiTheme="majorHAnsi" w:hAnsiTheme="majorHAnsi" w:cs="Arial"/>
                <w:sz w:val="16"/>
                <w:szCs w:val="16"/>
              </w:rPr>
              <w:br/>
              <w:t xml:space="preserve">Email: </w:t>
            </w:r>
            <w:hyperlink r:id="rId99" w:history="1">
              <w:r w:rsidRPr="006B0B0B">
                <w:rPr>
                  <w:rFonts w:asciiTheme="majorHAnsi" w:hAnsiTheme="majorHAnsi" w:cs="Arial"/>
                  <w:sz w:val="16"/>
                  <w:szCs w:val="16"/>
                </w:rPr>
                <w:t>ecojangjy@gmail.com</w:t>
              </w:r>
            </w:hyperlink>
            <w:r w:rsidRPr="006B0B0B">
              <w:rPr>
                <w:rFonts w:asciiTheme="majorHAnsi" w:hAnsiTheme="majorHAnsi" w:cs="Arial"/>
                <w:sz w:val="16"/>
                <w:szCs w:val="16"/>
              </w:rPr>
              <w:t xml:space="preserve"> </w:t>
            </w:r>
          </w:p>
          <w:p w14:paraId="646B9E93" w14:textId="77777777" w:rsidR="00423E78" w:rsidRPr="006B0B0B" w:rsidRDefault="00423E78" w:rsidP="00FA1657">
            <w:pPr>
              <w:rPr>
                <w:rFonts w:asciiTheme="majorHAnsi" w:hAnsiTheme="majorHAnsi" w:cs="Arial"/>
                <w:sz w:val="16"/>
                <w:szCs w:val="16"/>
              </w:rPr>
            </w:pPr>
          </w:p>
          <w:p w14:paraId="0FAF5E2C" w14:textId="77777777" w:rsidR="00423E78" w:rsidRPr="006B0B0B" w:rsidRDefault="00423E78" w:rsidP="00FA1657">
            <w:pPr>
              <w:autoSpaceDE w:val="0"/>
              <w:autoSpaceDN w:val="0"/>
              <w:adjustRightInd w:val="0"/>
              <w:rPr>
                <w:rFonts w:asciiTheme="majorHAnsi" w:hAnsiTheme="majorHAnsi" w:cs="Arial"/>
                <w:b/>
                <w:sz w:val="16"/>
                <w:szCs w:val="16"/>
              </w:rPr>
            </w:pPr>
            <w:r w:rsidRPr="006B0B0B">
              <w:rPr>
                <w:rFonts w:asciiTheme="majorHAnsi" w:hAnsiTheme="majorHAnsi" w:cs="Arial"/>
                <w:b/>
                <w:sz w:val="16"/>
                <w:szCs w:val="16"/>
              </w:rPr>
              <w:t xml:space="preserve">Ms. </w:t>
            </w:r>
            <w:proofErr w:type="spellStart"/>
            <w:r w:rsidRPr="006B0B0B">
              <w:rPr>
                <w:rFonts w:asciiTheme="majorHAnsi" w:hAnsiTheme="majorHAnsi" w:cs="Arial"/>
                <w:b/>
                <w:sz w:val="16"/>
                <w:szCs w:val="16"/>
              </w:rPr>
              <w:t>Yongran</w:t>
            </w:r>
            <w:proofErr w:type="spellEnd"/>
            <w:r w:rsidRPr="006B0B0B">
              <w:rPr>
                <w:rFonts w:asciiTheme="majorHAnsi" w:hAnsiTheme="majorHAnsi" w:cs="Arial"/>
                <w:b/>
                <w:sz w:val="16"/>
                <w:szCs w:val="16"/>
              </w:rPr>
              <w:t xml:space="preserve"> LEE</w:t>
            </w:r>
          </w:p>
          <w:p w14:paraId="55BC7F9F"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 xml:space="preserve">Ocean </w:t>
            </w:r>
            <w:proofErr w:type="spellStart"/>
            <w:r w:rsidRPr="006B0B0B">
              <w:rPr>
                <w:rFonts w:asciiTheme="majorHAnsi" w:hAnsiTheme="majorHAnsi" w:cs="Arial"/>
                <w:sz w:val="16"/>
                <w:szCs w:val="16"/>
              </w:rPr>
              <w:t>Programme</w:t>
            </w:r>
            <w:proofErr w:type="spellEnd"/>
            <w:r w:rsidRPr="006B0B0B">
              <w:rPr>
                <w:rFonts w:asciiTheme="majorHAnsi" w:hAnsiTheme="majorHAnsi" w:cs="Arial"/>
                <w:sz w:val="16"/>
                <w:szCs w:val="16"/>
              </w:rPr>
              <w:t xml:space="preserve"> Senior Officer</w:t>
            </w:r>
          </w:p>
          <w:p w14:paraId="3B78D519"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WWF Korea</w:t>
            </w:r>
          </w:p>
          <w:p w14:paraId="2593EDDC"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 xml:space="preserve">Seoul Global Center, </w:t>
            </w:r>
          </w:p>
          <w:p w14:paraId="3718D93B"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38 Jong-</w:t>
            </w:r>
            <w:proofErr w:type="spellStart"/>
            <w:r w:rsidRPr="006B0B0B">
              <w:rPr>
                <w:rFonts w:asciiTheme="majorHAnsi" w:hAnsiTheme="majorHAnsi" w:cs="Arial"/>
                <w:sz w:val="16"/>
                <w:szCs w:val="16"/>
              </w:rPr>
              <w:t>ro</w:t>
            </w:r>
            <w:proofErr w:type="spellEnd"/>
            <w:r w:rsidRPr="006B0B0B">
              <w:rPr>
                <w:rFonts w:asciiTheme="majorHAnsi" w:hAnsiTheme="majorHAnsi" w:cs="Arial"/>
                <w:sz w:val="16"/>
                <w:szCs w:val="16"/>
              </w:rPr>
              <w:t xml:space="preserve">, </w:t>
            </w:r>
            <w:proofErr w:type="spellStart"/>
            <w:r w:rsidRPr="006B0B0B">
              <w:rPr>
                <w:rFonts w:asciiTheme="majorHAnsi" w:hAnsiTheme="majorHAnsi" w:cs="Arial"/>
                <w:sz w:val="16"/>
                <w:szCs w:val="16"/>
              </w:rPr>
              <w:t>Jongno-gu</w:t>
            </w:r>
            <w:proofErr w:type="spellEnd"/>
            <w:r w:rsidRPr="006B0B0B">
              <w:rPr>
                <w:rFonts w:asciiTheme="majorHAnsi" w:hAnsiTheme="majorHAnsi" w:cs="Arial"/>
                <w:sz w:val="16"/>
                <w:szCs w:val="16"/>
              </w:rPr>
              <w:t xml:space="preserve">, </w:t>
            </w:r>
          </w:p>
          <w:p w14:paraId="4F526AC6"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Seoul 03188, RO Korea</w:t>
            </w:r>
          </w:p>
          <w:p w14:paraId="27D70C91" w14:textId="77777777" w:rsidR="00423E78" w:rsidRPr="006B0B0B" w:rsidRDefault="00423E78" w:rsidP="00FA1657">
            <w:pPr>
              <w:autoSpaceDE w:val="0"/>
              <w:autoSpaceDN w:val="0"/>
              <w:adjustRightInd w:val="0"/>
              <w:rPr>
                <w:rFonts w:asciiTheme="majorHAnsi" w:hAnsiTheme="majorHAnsi" w:cs="Arial"/>
                <w:sz w:val="16"/>
                <w:szCs w:val="16"/>
              </w:rPr>
            </w:pPr>
            <w:r w:rsidRPr="006B0B0B">
              <w:rPr>
                <w:rFonts w:asciiTheme="majorHAnsi" w:hAnsiTheme="majorHAnsi" w:cs="Arial"/>
                <w:sz w:val="16"/>
                <w:szCs w:val="16"/>
              </w:rPr>
              <w:t>Tel: +82-070-7434-4253</w:t>
            </w:r>
          </w:p>
          <w:p w14:paraId="0009D9F7" w14:textId="77777777" w:rsidR="00423E78" w:rsidRPr="006B0B0B" w:rsidRDefault="00423E78" w:rsidP="00FA1657">
            <w:pPr>
              <w:rPr>
                <w:rStyle w:val="Hyperlink"/>
                <w:rFonts w:asciiTheme="majorHAnsi" w:hAnsiTheme="majorHAnsi" w:cs="Arial"/>
                <w:sz w:val="16"/>
                <w:szCs w:val="16"/>
              </w:rPr>
            </w:pPr>
            <w:r w:rsidRPr="006B0B0B">
              <w:rPr>
                <w:rFonts w:asciiTheme="majorHAnsi" w:hAnsiTheme="majorHAnsi" w:cs="Arial"/>
                <w:sz w:val="16"/>
                <w:szCs w:val="16"/>
              </w:rPr>
              <w:t xml:space="preserve">Email: </w:t>
            </w:r>
            <w:hyperlink r:id="rId100" w:history="1">
              <w:r w:rsidRPr="006B0B0B">
                <w:rPr>
                  <w:rStyle w:val="Hyperlink"/>
                  <w:rFonts w:asciiTheme="majorHAnsi" w:hAnsiTheme="majorHAnsi" w:cs="Arial"/>
                  <w:sz w:val="16"/>
                  <w:szCs w:val="16"/>
                </w:rPr>
                <w:t>ylee@wwfkorea.or.kr</w:t>
              </w:r>
            </w:hyperlink>
          </w:p>
          <w:p w14:paraId="14FB908E" w14:textId="77777777" w:rsidR="00423E78" w:rsidRPr="006B0B0B" w:rsidRDefault="00423E78" w:rsidP="00FA1657">
            <w:pPr>
              <w:rPr>
                <w:rFonts w:asciiTheme="majorHAnsi" w:hAnsiTheme="majorHAnsi" w:cs="Arial"/>
                <w:b/>
                <w:sz w:val="16"/>
                <w:szCs w:val="16"/>
                <w:u w:val="single"/>
              </w:rPr>
            </w:pPr>
            <w:r w:rsidRPr="006B0B0B">
              <w:rPr>
                <w:rFonts w:asciiTheme="majorHAnsi" w:hAnsiTheme="majorHAnsi" w:cs="Arial"/>
                <w:color w:val="FF0000"/>
                <w:sz w:val="16"/>
                <w:szCs w:val="16"/>
              </w:rPr>
              <w:t xml:space="preserve"> </w:t>
            </w:r>
          </w:p>
        </w:tc>
      </w:tr>
      <w:tr w:rsidR="00423E78" w:rsidRPr="006B0B0B" w14:paraId="6AE1507C" w14:textId="77777777" w:rsidTr="00FA1657">
        <w:tc>
          <w:tcPr>
            <w:tcW w:w="2040" w:type="dxa"/>
            <w:vMerge/>
            <w:shd w:val="clear" w:color="auto" w:fill="F2F2F2" w:themeFill="background1" w:themeFillShade="F2"/>
          </w:tcPr>
          <w:p w14:paraId="2657CECE"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11A56CD4" w14:textId="77777777" w:rsidR="00423E78" w:rsidRPr="006B0B0B" w:rsidRDefault="00423E78" w:rsidP="00FA1657">
            <w:pPr>
              <w:rPr>
                <w:rFonts w:asciiTheme="majorHAnsi" w:hAnsiTheme="majorHAnsi" w:cs="Arial"/>
                <w:sz w:val="16"/>
                <w:szCs w:val="16"/>
                <w:u w:val="single"/>
              </w:rPr>
            </w:pPr>
          </w:p>
          <w:p w14:paraId="124CC6ED" w14:textId="4C30E65B" w:rsidR="00423E78" w:rsidRPr="006B0B0B" w:rsidRDefault="0041647C" w:rsidP="00FA1657">
            <w:pPr>
              <w:rPr>
                <w:rFonts w:asciiTheme="majorHAnsi" w:hAnsiTheme="majorHAnsi" w:cs="Arial"/>
                <w:sz w:val="16"/>
                <w:szCs w:val="16"/>
              </w:rPr>
            </w:pPr>
            <w:r>
              <w:rPr>
                <w:rFonts w:asciiTheme="majorHAnsi" w:hAnsiTheme="majorHAnsi" w:cs="Arial"/>
                <w:sz w:val="16"/>
                <w:szCs w:val="16"/>
                <w:u w:val="single"/>
              </w:rPr>
              <w:t>ROK</w:t>
            </w:r>
            <w:r w:rsidR="00423E78" w:rsidRPr="006B0B0B">
              <w:rPr>
                <w:rFonts w:asciiTheme="majorHAnsi" w:hAnsiTheme="majorHAnsi" w:cs="Arial"/>
                <w:sz w:val="16"/>
                <w:szCs w:val="16"/>
                <w:u w:val="single"/>
              </w:rPr>
              <w:t xml:space="preserve"> Gender</w:t>
            </w:r>
            <w:r w:rsidR="00423E78"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267837A2" w14:textId="77777777" w:rsidR="00423E78" w:rsidRPr="006B0B0B" w:rsidRDefault="00423E78" w:rsidP="00FA1657">
            <w:pPr>
              <w:rPr>
                <w:rFonts w:asciiTheme="majorHAnsi" w:hAnsiTheme="majorHAnsi" w:cs="Arial"/>
                <w:color w:val="FF0000"/>
                <w:sz w:val="16"/>
                <w:szCs w:val="16"/>
              </w:rPr>
            </w:pPr>
          </w:p>
          <w:p w14:paraId="6CFB0AE7" w14:textId="77777777" w:rsidR="00423E78" w:rsidRPr="006B0B0B" w:rsidRDefault="00423E78" w:rsidP="00FA1657">
            <w:pPr>
              <w:rPr>
                <w:rFonts w:asciiTheme="majorHAnsi" w:hAnsiTheme="majorHAnsi" w:cs="Arial"/>
                <w:color w:val="FF0000"/>
                <w:sz w:val="16"/>
                <w:szCs w:val="16"/>
              </w:rPr>
            </w:pPr>
          </w:p>
          <w:p w14:paraId="75DE43F0" w14:textId="77777777" w:rsidR="00423E78" w:rsidRPr="006B0B0B" w:rsidRDefault="00423E78" w:rsidP="00FA1657">
            <w:pPr>
              <w:rPr>
                <w:rFonts w:asciiTheme="majorHAnsi" w:hAnsiTheme="majorHAnsi" w:cs="Arial"/>
                <w:b/>
                <w:sz w:val="16"/>
                <w:szCs w:val="16"/>
                <w:u w:val="single"/>
              </w:rPr>
            </w:pPr>
          </w:p>
        </w:tc>
      </w:tr>
      <w:tr w:rsidR="00423E78" w:rsidRPr="006B0B0B" w14:paraId="66977088" w14:textId="77777777" w:rsidTr="00FA1657">
        <w:tc>
          <w:tcPr>
            <w:tcW w:w="2040" w:type="dxa"/>
            <w:vMerge/>
            <w:shd w:val="clear" w:color="auto" w:fill="F2F2F2" w:themeFill="background1" w:themeFillShade="F2"/>
          </w:tcPr>
          <w:p w14:paraId="60D9A074"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17ED6247"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08DFF2FF" w14:textId="77777777" w:rsidR="00423E78" w:rsidRPr="006B0B0B" w:rsidRDefault="00423E78" w:rsidP="00FA1657">
            <w:pPr>
              <w:rPr>
                <w:rFonts w:asciiTheme="majorHAnsi" w:hAnsiTheme="majorHAnsi" w:cs="Arial"/>
                <w:b/>
                <w:sz w:val="16"/>
                <w:szCs w:val="16"/>
                <w:u w:val="single"/>
              </w:rPr>
            </w:pPr>
          </w:p>
          <w:p w14:paraId="1279D2C4" w14:textId="77777777" w:rsidR="00423E78" w:rsidRPr="006B0B0B" w:rsidRDefault="00423E78" w:rsidP="00FA1657">
            <w:pPr>
              <w:rPr>
                <w:rFonts w:asciiTheme="majorHAnsi" w:hAnsiTheme="majorHAnsi" w:cs="Arial"/>
                <w:b/>
                <w:sz w:val="16"/>
                <w:szCs w:val="16"/>
                <w:u w:val="single"/>
              </w:rPr>
            </w:pPr>
          </w:p>
        </w:tc>
      </w:tr>
      <w:tr w:rsidR="00423E78" w:rsidRPr="006B0B0B" w14:paraId="10F762EE" w14:textId="77777777" w:rsidTr="00FA1657">
        <w:tc>
          <w:tcPr>
            <w:tcW w:w="2040" w:type="dxa"/>
            <w:vMerge/>
            <w:shd w:val="clear" w:color="auto" w:fill="F2F2F2" w:themeFill="background1" w:themeFillShade="F2"/>
          </w:tcPr>
          <w:p w14:paraId="5AC50E9C" w14:textId="77777777" w:rsidR="00423E78" w:rsidRPr="006B0B0B" w:rsidRDefault="00423E78" w:rsidP="00FA1657">
            <w:pPr>
              <w:rPr>
                <w:rFonts w:asciiTheme="majorHAnsi" w:hAnsiTheme="majorHAnsi" w:cs="Arial"/>
                <w:b/>
                <w:sz w:val="16"/>
                <w:szCs w:val="16"/>
                <w:u w:val="single"/>
              </w:rPr>
            </w:pPr>
          </w:p>
        </w:tc>
        <w:tc>
          <w:tcPr>
            <w:tcW w:w="2728" w:type="dxa"/>
            <w:vMerge w:val="restart"/>
            <w:tcBorders>
              <w:top w:val="dashed" w:sz="4" w:space="0" w:color="auto"/>
              <w:bottom w:val="dashed" w:sz="4" w:space="0" w:color="auto"/>
            </w:tcBorders>
          </w:tcPr>
          <w:p w14:paraId="54CE6484" w14:textId="0B02110C" w:rsidR="00423E78" w:rsidRPr="006B0B0B" w:rsidRDefault="0041647C" w:rsidP="00FA1657">
            <w:pPr>
              <w:rPr>
                <w:rFonts w:asciiTheme="majorHAnsi" w:hAnsiTheme="majorHAnsi" w:cs="Arial"/>
                <w:b/>
                <w:sz w:val="16"/>
                <w:szCs w:val="16"/>
              </w:rPr>
            </w:pPr>
            <w:r>
              <w:rPr>
                <w:rFonts w:asciiTheme="majorHAnsi" w:hAnsiTheme="majorHAnsi" w:cs="Arial"/>
                <w:sz w:val="16"/>
                <w:szCs w:val="16"/>
                <w:u w:val="single"/>
              </w:rPr>
              <w:t>ROK</w:t>
            </w:r>
            <w:r w:rsidR="00423E78" w:rsidRPr="006B0B0B">
              <w:rPr>
                <w:rFonts w:asciiTheme="majorHAnsi" w:hAnsiTheme="majorHAnsi" w:cs="Arial"/>
                <w:sz w:val="16"/>
                <w:szCs w:val="16"/>
                <w:u w:val="single"/>
              </w:rPr>
              <w:t xml:space="preserve"> Private Sector</w:t>
            </w:r>
            <w:r w:rsidR="00423E78" w:rsidRPr="006B0B0B">
              <w:rPr>
                <w:rFonts w:asciiTheme="majorHAnsi" w:hAnsiTheme="majorHAnsi" w:cs="Arial"/>
                <w:sz w:val="16"/>
                <w:szCs w:val="16"/>
              </w:rPr>
              <w:t>:</w:t>
            </w:r>
          </w:p>
        </w:tc>
        <w:tc>
          <w:tcPr>
            <w:tcW w:w="0" w:type="auto"/>
            <w:tcBorders>
              <w:top w:val="dashed" w:sz="4" w:space="0" w:color="auto"/>
              <w:bottom w:val="dashed" w:sz="4" w:space="0" w:color="auto"/>
            </w:tcBorders>
          </w:tcPr>
          <w:p w14:paraId="0CF300BC" w14:textId="77777777" w:rsidR="00423E78" w:rsidRPr="00B74B3C" w:rsidRDefault="00423E78" w:rsidP="00FA1657">
            <w:pPr>
              <w:rPr>
                <w:rStyle w:val="Strong"/>
                <w:rFonts w:asciiTheme="majorHAnsi" w:eastAsia="Gulim" w:hAnsiTheme="majorHAnsi" w:cs="Arial"/>
                <w:color w:val="000000"/>
                <w:sz w:val="16"/>
                <w:szCs w:val="16"/>
              </w:rPr>
            </w:pPr>
            <w:r w:rsidRPr="00B74B3C">
              <w:rPr>
                <w:rStyle w:val="Strong"/>
                <w:rFonts w:asciiTheme="majorHAnsi" w:eastAsia="Gulim" w:hAnsiTheme="majorHAnsi" w:cs="Arial"/>
                <w:color w:val="000000"/>
                <w:sz w:val="16"/>
                <w:szCs w:val="16"/>
              </w:rPr>
              <w:t xml:space="preserve">Mr. </w:t>
            </w:r>
            <w:proofErr w:type="spellStart"/>
            <w:r w:rsidRPr="00B74B3C">
              <w:rPr>
                <w:rStyle w:val="Strong"/>
                <w:rFonts w:asciiTheme="majorHAnsi" w:eastAsia="Gulim" w:hAnsiTheme="majorHAnsi" w:cs="Arial"/>
                <w:color w:val="000000"/>
                <w:sz w:val="16"/>
                <w:szCs w:val="16"/>
              </w:rPr>
              <w:t>BonKyung</w:t>
            </w:r>
            <w:proofErr w:type="spellEnd"/>
            <w:r w:rsidRPr="00B74B3C">
              <w:rPr>
                <w:rStyle w:val="Strong"/>
                <w:rFonts w:asciiTheme="majorHAnsi" w:eastAsia="Gulim" w:hAnsiTheme="majorHAnsi" w:cs="Arial"/>
                <w:color w:val="000000"/>
                <w:sz w:val="16"/>
                <w:szCs w:val="16"/>
              </w:rPr>
              <w:t xml:space="preserve"> KOO</w:t>
            </w:r>
          </w:p>
          <w:p w14:paraId="616FEB89"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sz w:val="16"/>
                <w:szCs w:val="16"/>
              </w:rPr>
              <w:t>Director</w:t>
            </w:r>
          </w:p>
          <w:p w14:paraId="1DABCC4D" w14:textId="77777777" w:rsidR="00423E78" w:rsidRPr="00B74B3C" w:rsidRDefault="00423E78" w:rsidP="00FA1657">
            <w:pPr>
              <w:rPr>
                <w:rFonts w:asciiTheme="majorHAnsi" w:hAnsiTheme="majorHAnsi" w:cs="Arial"/>
                <w:sz w:val="16"/>
                <w:szCs w:val="16"/>
              </w:rPr>
            </w:pPr>
            <w:proofErr w:type="spellStart"/>
            <w:r w:rsidRPr="00B74B3C">
              <w:rPr>
                <w:rFonts w:asciiTheme="majorHAnsi" w:hAnsiTheme="majorHAnsi" w:cs="Arial"/>
                <w:sz w:val="16"/>
                <w:szCs w:val="16"/>
              </w:rPr>
              <w:t>HydroCore</w:t>
            </w:r>
            <w:proofErr w:type="spellEnd"/>
            <w:r w:rsidRPr="00B74B3C">
              <w:rPr>
                <w:rFonts w:asciiTheme="majorHAnsi" w:hAnsiTheme="majorHAnsi" w:cs="Arial"/>
                <w:sz w:val="16"/>
                <w:szCs w:val="16"/>
              </w:rPr>
              <w:t xml:space="preserve"> LTD</w:t>
            </w:r>
          </w:p>
          <w:p w14:paraId="62C95E2B"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sz w:val="16"/>
                <w:szCs w:val="16"/>
              </w:rPr>
              <w:t xml:space="preserve">1104 Byuksan-Digital-Valley-6, </w:t>
            </w:r>
            <w:proofErr w:type="spellStart"/>
            <w:r w:rsidRPr="00B74B3C">
              <w:rPr>
                <w:rFonts w:asciiTheme="majorHAnsi" w:hAnsiTheme="majorHAnsi" w:cs="Arial"/>
                <w:sz w:val="16"/>
                <w:szCs w:val="16"/>
              </w:rPr>
              <w:t>Gumcheon</w:t>
            </w:r>
            <w:proofErr w:type="spellEnd"/>
            <w:r w:rsidRPr="00B74B3C">
              <w:rPr>
                <w:rFonts w:asciiTheme="majorHAnsi" w:hAnsiTheme="majorHAnsi" w:cs="Arial"/>
                <w:sz w:val="16"/>
                <w:szCs w:val="16"/>
              </w:rPr>
              <w:t>, Seoul, RO Korea 153-704</w:t>
            </w:r>
          </w:p>
          <w:p w14:paraId="622E7A4D"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sz w:val="16"/>
                <w:szCs w:val="16"/>
              </w:rPr>
              <w:t>Tel (office): 82-2-2627-3571</w:t>
            </w:r>
          </w:p>
          <w:p w14:paraId="2C16BE48"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sz w:val="16"/>
                <w:szCs w:val="16"/>
              </w:rPr>
              <w:t>Mobile: 82-10-7271-5811</w:t>
            </w:r>
          </w:p>
          <w:p w14:paraId="7F8E8F9E"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sz w:val="16"/>
                <w:szCs w:val="16"/>
              </w:rPr>
              <w:t>Fax: 82-2-2627-3579</w:t>
            </w:r>
          </w:p>
          <w:p w14:paraId="1B289AD5"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sz w:val="16"/>
                <w:szCs w:val="16"/>
              </w:rPr>
              <w:t xml:space="preserve">Email: </w:t>
            </w:r>
            <w:hyperlink r:id="rId101" w:history="1">
              <w:r w:rsidRPr="00B74B3C">
                <w:rPr>
                  <w:rFonts w:asciiTheme="majorHAnsi" w:hAnsiTheme="majorHAnsi" w:cs="Arial"/>
                  <w:color w:val="000000"/>
                  <w:sz w:val="16"/>
                  <w:szCs w:val="16"/>
                </w:rPr>
                <w:t>bkkoo@hydrocore.co.kr</w:t>
              </w:r>
            </w:hyperlink>
          </w:p>
          <w:p w14:paraId="7FC8AFB9" w14:textId="77777777" w:rsidR="00423E78" w:rsidRPr="00B74B3C" w:rsidRDefault="00423E78" w:rsidP="00FA1657">
            <w:pPr>
              <w:rPr>
                <w:rFonts w:asciiTheme="majorHAnsi" w:hAnsiTheme="majorHAnsi" w:cs="Arial"/>
                <w:color w:val="FF0000"/>
                <w:sz w:val="16"/>
                <w:szCs w:val="16"/>
              </w:rPr>
            </w:pPr>
            <w:r w:rsidRPr="00B74B3C">
              <w:rPr>
                <w:rFonts w:asciiTheme="majorHAnsi" w:hAnsiTheme="majorHAnsi" w:cs="Arial"/>
                <w:sz w:val="16"/>
                <w:szCs w:val="16"/>
              </w:rPr>
              <w:t>Website:</w:t>
            </w:r>
            <w:hyperlink r:id="rId102" w:history="1">
              <w:r w:rsidRPr="00B74B3C">
                <w:rPr>
                  <w:rFonts w:asciiTheme="majorHAnsi" w:hAnsiTheme="majorHAnsi" w:cs="Arial"/>
                  <w:color w:val="000000"/>
                  <w:sz w:val="16"/>
                  <w:szCs w:val="16"/>
                </w:rPr>
                <w:t>www.hydrocore.co.kr</w:t>
              </w:r>
            </w:hyperlink>
          </w:p>
          <w:p w14:paraId="510A3DF3" w14:textId="77777777" w:rsidR="00423E78" w:rsidRPr="00B74B3C" w:rsidRDefault="00423E78" w:rsidP="00FA1657">
            <w:pPr>
              <w:rPr>
                <w:rFonts w:asciiTheme="majorHAnsi" w:hAnsiTheme="majorHAnsi" w:cs="Arial"/>
                <w:b/>
                <w:sz w:val="16"/>
                <w:szCs w:val="16"/>
                <w:u w:val="single"/>
              </w:rPr>
            </w:pPr>
          </w:p>
        </w:tc>
      </w:tr>
      <w:tr w:rsidR="00423E78" w:rsidRPr="006B0B0B" w14:paraId="4631E2B1" w14:textId="77777777" w:rsidTr="00C71393">
        <w:tc>
          <w:tcPr>
            <w:tcW w:w="2040" w:type="dxa"/>
            <w:vMerge/>
            <w:tcBorders>
              <w:bottom w:val="nil"/>
            </w:tcBorders>
            <w:shd w:val="clear" w:color="auto" w:fill="F2F2F2" w:themeFill="background1" w:themeFillShade="F2"/>
          </w:tcPr>
          <w:p w14:paraId="7D9AFB28" w14:textId="77777777" w:rsidR="00423E78" w:rsidRPr="006B0B0B" w:rsidRDefault="00423E78" w:rsidP="00FA1657">
            <w:pPr>
              <w:rPr>
                <w:rFonts w:asciiTheme="majorHAnsi" w:hAnsiTheme="majorHAnsi" w:cs="Arial"/>
                <w:b/>
                <w:sz w:val="16"/>
                <w:szCs w:val="16"/>
                <w:u w:val="single"/>
              </w:rPr>
            </w:pPr>
          </w:p>
        </w:tc>
        <w:tc>
          <w:tcPr>
            <w:tcW w:w="2728" w:type="dxa"/>
            <w:vMerge/>
            <w:tcBorders>
              <w:top w:val="dashed" w:sz="4" w:space="0" w:color="auto"/>
              <w:bottom w:val="dashed" w:sz="4" w:space="0" w:color="auto"/>
            </w:tcBorders>
          </w:tcPr>
          <w:p w14:paraId="3DA21E4C" w14:textId="77777777" w:rsidR="00423E78" w:rsidRPr="006B0B0B" w:rsidRDefault="00423E78" w:rsidP="00FA1657">
            <w:pPr>
              <w:rPr>
                <w:rFonts w:asciiTheme="majorHAnsi" w:hAnsiTheme="majorHAnsi" w:cs="Arial"/>
                <w:b/>
                <w:sz w:val="16"/>
                <w:szCs w:val="16"/>
                <w:u w:val="single"/>
              </w:rPr>
            </w:pPr>
          </w:p>
        </w:tc>
        <w:tc>
          <w:tcPr>
            <w:tcW w:w="0" w:type="auto"/>
            <w:tcBorders>
              <w:top w:val="dashed" w:sz="4" w:space="0" w:color="auto"/>
              <w:bottom w:val="dashed" w:sz="4" w:space="0" w:color="auto"/>
            </w:tcBorders>
          </w:tcPr>
          <w:p w14:paraId="0F7131B0" w14:textId="77777777" w:rsidR="00423E78" w:rsidRPr="00B74B3C" w:rsidRDefault="00423E78" w:rsidP="00FA1657">
            <w:pPr>
              <w:rPr>
                <w:rFonts w:asciiTheme="majorHAnsi" w:hAnsiTheme="majorHAnsi" w:cs="Arial"/>
                <w:sz w:val="16"/>
                <w:szCs w:val="16"/>
              </w:rPr>
            </w:pPr>
            <w:r w:rsidRPr="00B74B3C">
              <w:rPr>
                <w:rFonts w:asciiTheme="majorHAnsi" w:hAnsiTheme="majorHAnsi" w:cs="Arial"/>
                <w:b/>
                <w:sz w:val="16"/>
                <w:szCs w:val="16"/>
              </w:rPr>
              <w:t>Mr. Si Wan LEE</w:t>
            </w:r>
            <w:r w:rsidRPr="00B74B3C">
              <w:rPr>
                <w:rFonts w:asciiTheme="majorHAnsi" w:hAnsiTheme="majorHAnsi" w:cs="Arial"/>
                <w:sz w:val="16"/>
                <w:szCs w:val="16"/>
              </w:rPr>
              <w:br/>
              <w:t>Director</w:t>
            </w:r>
            <w:r w:rsidRPr="00B74B3C">
              <w:rPr>
                <w:rFonts w:asciiTheme="majorHAnsi" w:hAnsiTheme="majorHAnsi" w:cs="Arial"/>
                <w:sz w:val="16"/>
                <w:szCs w:val="16"/>
              </w:rPr>
              <w:br/>
              <w:t>Korea Institute of Environmental Ecology</w:t>
            </w:r>
            <w:r w:rsidRPr="00B74B3C">
              <w:rPr>
                <w:rFonts w:asciiTheme="majorHAnsi" w:hAnsiTheme="majorHAnsi" w:cs="Arial"/>
                <w:sz w:val="16"/>
                <w:szCs w:val="16"/>
              </w:rPr>
              <w:br/>
              <w:t xml:space="preserve">754 </w:t>
            </w:r>
            <w:proofErr w:type="spellStart"/>
            <w:r w:rsidRPr="00B74B3C">
              <w:rPr>
                <w:rFonts w:asciiTheme="majorHAnsi" w:hAnsiTheme="majorHAnsi" w:cs="Arial"/>
                <w:sz w:val="16"/>
                <w:szCs w:val="16"/>
              </w:rPr>
              <w:t>Gwanpyung</w:t>
            </w:r>
            <w:proofErr w:type="spellEnd"/>
            <w:r w:rsidRPr="00B74B3C">
              <w:rPr>
                <w:rFonts w:asciiTheme="majorHAnsi" w:hAnsiTheme="majorHAnsi" w:cs="Arial"/>
                <w:sz w:val="16"/>
                <w:szCs w:val="16"/>
              </w:rPr>
              <w:t xml:space="preserve">-dong </w:t>
            </w:r>
            <w:proofErr w:type="spellStart"/>
            <w:r w:rsidRPr="00B74B3C">
              <w:rPr>
                <w:rFonts w:asciiTheme="majorHAnsi" w:hAnsiTheme="majorHAnsi" w:cs="Arial"/>
                <w:sz w:val="16"/>
                <w:szCs w:val="16"/>
              </w:rPr>
              <w:t>Yusung-gu</w:t>
            </w:r>
            <w:proofErr w:type="spellEnd"/>
            <w:r w:rsidRPr="00B74B3C">
              <w:rPr>
                <w:rFonts w:asciiTheme="majorHAnsi" w:hAnsiTheme="majorHAnsi" w:cs="Arial"/>
                <w:sz w:val="16"/>
                <w:szCs w:val="16"/>
              </w:rPr>
              <w:br/>
            </w:r>
            <w:proofErr w:type="spellStart"/>
            <w:r w:rsidRPr="00B74B3C">
              <w:rPr>
                <w:rFonts w:asciiTheme="majorHAnsi" w:hAnsiTheme="majorHAnsi" w:cs="Arial"/>
                <w:sz w:val="16"/>
                <w:szCs w:val="16"/>
              </w:rPr>
              <w:t>Daejeon</w:t>
            </w:r>
            <w:proofErr w:type="spellEnd"/>
            <w:r w:rsidRPr="00B74B3C">
              <w:rPr>
                <w:rFonts w:asciiTheme="majorHAnsi" w:hAnsiTheme="majorHAnsi" w:cs="Arial"/>
                <w:sz w:val="16"/>
                <w:szCs w:val="16"/>
              </w:rPr>
              <w:t>, 305-509, RO Korea</w:t>
            </w:r>
            <w:r w:rsidRPr="00B74B3C">
              <w:rPr>
                <w:rFonts w:asciiTheme="majorHAnsi" w:hAnsiTheme="majorHAnsi" w:cs="Arial"/>
                <w:sz w:val="16"/>
                <w:szCs w:val="16"/>
              </w:rPr>
              <w:br/>
              <w:t>Tel: 82-42-825-6477</w:t>
            </w:r>
            <w:r w:rsidRPr="00B74B3C">
              <w:rPr>
                <w:rFonts w:asciiTheme="majorHAnsi" w:hAnsiTheme="majorHAnsi" w:cs="Arial"/>
                <w:sz w:val="16"/>
                <w:szCs w:val="16"/>
              </w:rPr>
              <w:br/>
              <w:t>Fax: 82-42-825-6478</w:t>
            </w:r>
            <w:r w:rsidRPr="00B74B3C">
              <w:rPr>
                <w:rFonts w:asciiTheme="majorHAnsi" w:hAnsiTheme="majorHAnsi" w:cs="Arial"/>
                <w:sz w:val="16"/>
                <w:szCs w:val="16"/>
              </w:rPr>
              <w:br/>
              <w:t xml:space="preserve">Email: </w:t>
            </w:r>
            <w:hyperlink r:id="rId103" w:history="1">
              <w:r w:rsidRPr="00B74B3C">
                <w:rPr>
                  <w:rFonts w:asciiTheme="majorHAnsi" w:hAnsiTheme="majorHAnsi" w:cs="Arial"/>
                  <w:sz w:val="16"/>
                  <w:szCs w:val="16"/>
                </w:rPr>
                <w:t>jiam@kienv.co.kr</w:t>
              </w:r>
            </w:hyperlink>
          </w:p>
          <w:p w14:paraId="048BEBE2" w14:textId="77777777" w:rsidR="00423E78" w:rsidRPr="00B74B3C" w:rsidRDefault="00423E78" w:rsidP="00FA1657">
            <w:pPr>
              <w:rPr>
                <w:rFonts w:asciiTheme="majorHAnsi" w:hAnsiTheme="majorHAnsi" w:cs="Arial"/>
                <w:sz w:val="16"/>
                <w:szCs w:val="16"/>
              </w:rPr>
            </w:pPr>
          </w:p>
          <w:p w14:paraId="06E4E066" w14:textId="77777777" w:rsidR="00423E78" w:rsidRPr="00B74B3C" w:rsidRDefault="00423E78" w:rsidP="00FA1657">
            <w:pPr>
              <w:autoSpaceDE w:val="0"/>
              <w:autoSpaceDN w:val="0"/>
              <w:adjustRightInd w:val="0"/>
              <w:rPr>
                <w:rFonts w:asciiTheme="majorHAnsi" w:hAnsiTheme="majorHAnsi" w:cs="Arial"/>
                <w:sz w:val="16"/>
                <w:szCs w:val="16"/>
              </w:rPr>
            </w:pPr>
            <w:r w:rsidRPr="00B74B3C">
              <w:rPr>
                <w:rStyle w:val="Strong"/>
                <w:rFonts w:asciiTheme="majorHAnsi" w:hAnsiTheme="majorHAnsi" w:cs="Arial"/>
                <w:sz w:val="16"/>
                <w:szCs w:val="16"/>
              </w:rPr>
              <w:t xml:space="preserve">Mr. </w:t>
            </w:r>
            <w:proofErr w:type="spellStart"/>
            <w:r w:rsidRPr="00B74B3C">
              <w:rPr>
                <w:rStyle w:val="Strong"/>
                <w:rFonts w:asciiTheme="majorHAnsi" w:hAnsiTheme="majorHAnsi" w:cs="Arial"/>
                <w:sz w:val="16"/>
                <w:szCs w:val="16"/>
              </w:rPr>
              <w:t>Jinho</w:t>
            </w:r>
            <w:proofErr w:type="spellEnd"/>
            <w:r w:rsidRPr="00B74B3C">
              <w:rPr>
                <w:rStyle w:val="Strong"/>
                <w:rFonts w:asciiTheme="majorHAnsi" w:hAnsiTheme="majorHAnsi" w:cs="Arial"/>
                <w:sz w:val="16"/>
                <w:szCs w:val="16"/>
              </w:rPr>
              <w:t xml:space="preserve"> CHAE</w:t>
            </w:r>
            <w:r w:rsidRPr="00B74B3C">
              <w:rPr>
                <w:rFonts w:asciiTheme="majorHAnsi" w:hAnsiTheme="majorHAnsi" w:cs="Arial"/>
                <w:sz w:val="16"/>
                <w:szCs w:val="16"/>
              </w:rPr>
              <w:br/>
              <w:t>Head Researcher</w:t>
            </w:r>
            <w:r w:rsidRPr="00B74B3C">
              <w:rPr>
                <w:rFonts w:asciiTheme="majorHAnsi" w:hAnsiTheme="majorHAnsi" w:cs="Arial"/>
                <w:sz w:val="16"/>
                <w:szCs w:val="16"/>
              </w:rPr>
              <w:br/>
              <w:t>Marine Environmental Research Lab</w:t>
            </w:r>
            <w:r w:rsidRPr="00B74B3C">
              <w:rPr>
                <w:rFonts w:asciiTheme="majorHAnsi" w:hAnsiTheme="majorHAnsi" w:cs="Arial"/>
                <w:sz w:val="16"/>
                <w:szCs w:val="16"/>
              </w:rPr>
              <w:br/>
              <w:t xml:space="preserve">B1601 </w:t>
            </w:r>
            <w:proofErr w:type="spellStart"/>
            <w:r w:rsidRPr="00B74B3C">
              <w:rPr>
                <w:rFonts w:asciiTheme="majorHAnsi" w:hAnsiTheme="majorHAnsi" w:cs="Arial"/>
                <w:sz w:val="16"/>
                <w:szCs w:val="16"/>
              </w:rPr>
              <w:t>Gunpo</w:t>
            </w:r>
            <w:proofErr w:type="spellEnd"/>
            <w:r w:rsidRPr="00B74B3C">
              <w:rPr>
                <w:rFonts w:asciiTheme="majorHAnsi" w:hAnsiTheme="majorHAnsi" w:cs="Arial"/>
                <w:sz w:val="16"/>
                <w:szCs w:val="16"/>
              </w:rPr>
              <w:t xml:space="preserve"> IT </w:t>
            </w:r>
            <w:proofErr w:type="gramStart"/>
            <w:r w:rsidRPr="00B74B3C">
              <w:rPr>
                <w:rFonts w:asciiTheme="majorHAnsi" w:hAnsiTheme="majorHAnsi" w:cs="Arial"/>
                <w:sz w:val="16"/>
                <w:szCs w:val="16"/>
              </w:rPr>
              <w:t>Valley  17</w:t>
            </w:r>
            <w:proofErr w:type="gramEnd"/>
            <w:r w:rsidRPr="00B74B3C">
              <w:rPr>
                <w:rFonts w:asciiTheme="majorHAnsi" w:hAnsiTheme="majorHAnsi" w:cs="Arial"/>
                <w:sz w:val="16"/>
                <w:szCs w:val="16"/>
              </w:rPr>
              <w:t xml:space="preserve">, </w:t>
            </w:r>
            <w:proofErr w:type="spellStart"/>
            <w:r w:rsidRPr="00B74B3C">
              <w:rPr>
                <w:rFonts w:asciiTheme="majorHAnsi" w:hAnsiTheme="majorHAnsi" w:cs="Arial"/>
                <w:sz w:val="16"/>
                <w:szCs w:val="16"/>
              </w:rPr>
              <w:t>Gosan-ro</w:t>
            </w:r>
            <w:proofErr w:type="spellEnd"/>
            <w:r w:rsidRPr="00B74B3C">
              <w:rPr>
                <w:rFonts w:asciiTheme="majorHAnsi" w:hAnsiTheme="majorHAnsi" w:cs="Arial"/>
                <w:sz w:val="16"/>
                <w:szCs w:val="16"/>
              </w:rPr>
              <w:t xml:space="preserve"> 148 </w:t>
            </w:r>
            <w:proofErr w:type="spellStart"/>
            <w:r w:rsidRPr="00B74B3C">
              <w:rPr>
                <w:rFonts w:asciiTheme="majorHAnsi" w:hAnsiTheme="majorHAnsi" w:cs="Arial"/>
                <w:sz w:val="16"/>
                <w:szCs w:val="16"/>
              </w:rPr>
              <w:t>beon</w:t>
            </w:r>
            <w:proofErr w:type="spellEnd"/>
            <w:r w:rsidRPr="00B74B3C">
              <w:rPr>
                <w:rFonts w:asciiTheme="majorHAnsi" w:hAnsiTheme="majorHAnsi" w:cs="Arial"/>
                <w:sz w:val="16"/>
                <w:szCs w:val="16"/>
              </w:rPr>
              <w:t xml:space="preserve"> </w:t>
            </w:r>
            <w:proofErr w:type="spellStart"/>
            <w:r w:rsidRPr="00B74B3C">
              <w:rPr>
                <w:rFonts w:asciiTheme="majorHAnsi" w:hAnsiTheme="majorHAnsi" w:cs="Arial"/>
                <w:sz w:val="16"/>
                <w:szCs w:val="16"/>
              </w:rPr>
              <w:t>gil</w:t>
            </w:r>
            <w:proofErr w:type="spellEnd"/>
            <w:r w:rsidRPr="00B74B3C">
              <w:rPr>
                <w:rFonts w:asciiTheme="majorHAnsi" w:hAnsiTheme="majorHAnsi" w:cs="Arial"/>
                <w:sz w:val="16"/>
                <w:szCs w:val="16"/>
              </w:rPr>
              <w:br/>
            </w:r>
            <w:proofErr w:type="spellStart"/>
            <w:r w:rsidRPr="00B74B3C">
              <w:rPr>
                <w:rFonts w:asciiTheme="majorHAnsi" w:hAnsiTheme="majorHAnsi" w:cs="Arial"/>
                <w:sz w:val="16"/>
                <w:szCs w:val="16"/>
              </w:rPr>
              <w:t>Gunposi</w:t>
            </w:r>
            <w:proofErr w:type="spellEnd"/>
            <w:r w:rsidRPr="00B74B3C">
              <w:rPr>
                <w:rFonts w:asciiTheme="majorHAnsi" w:hAnsiTheme="majorHAnsi" w:cs="Arial"/>
                <w:sz w:val="16"/>
                <w:szCs w:val="16"/>
              </w:rPr>
              <w:t>,  </w:t>
            </w:r>
            <w:proofErr w:type="spellStart"/>
            <w:r w:rsidRPr="00B74B3C">
              <w:rPr>
                <w:rFonts w:asciiTheme="majorHAnsi" w:hAnsiTheme="majorHAnsi" w:cs="Arial"/>
                <w:sz w:val="16"/>
                <w:szCs w:val="16"/>
              </w:rPr>
              <w:t>Gyeonggi</w:t>
            </w:r>
            <w:proofErr w:type="spellEnd"/>
            <w:r w:rsidRPr="00B74B3C">
              <w:rPr>
                <w:rFonts w:asciiTheme="majorHAnsi" w:hAnsiTheme="majorHAnsi" w:cs="Arial"/>
                <w:sz w:val="16"/>
                <w:szCs w:val="16"/>
              </w:rPr>
              <w:t xml:space="preserve">-do, 15850, </w:t>
            </w:r>
          </w:p>
          <w:p w14:paraId="15814B60" w14:textId="77777777" w:rsidR="00423E78" w:rsidRPr="00B74B3C" w:rsidRDefault="00423E78" w:rsidP="00FA1657">
            <w:pPr>
              <w:rPr>
                <w:rFonts w:asciiTheme="majorHAnsi" w:hAnsiTheme="majorHAnsi" w:cs="Arial"/>
                <w:b/>
                <w:sz w:val="16"/>
                <w:szCs w:val="16"/>
                <w:u w:val="single"/>
              </w:rPr>
            </w:pPr>
            <w:r w:rsidRPr="00B74B3C">
              <w:rPr>
                <w:rFonts w:asciiTheme="majorHAnsi" w:hAnsiTheme="majorHAnsi" w:cs="Arial"/>
                <w:sz w:val="16"/>
                <w:szCs w:val="16"/>
              </w:rPr>
              <w:t>RO Korea</w:t>
            </w:r>
            <w:r w:rsidRPr="00B74B3C">
              <w:rPr>
                <w:rFonts w:asciiTheme="majorHAnsi" w:hAnsiTheme="majorHAnsi" w:cs="Arial"/>
                <w:sz w:val="16"/>
                <w:szCs w:val="16"/>
              </w:rPr>
              <w:br/>
              <w:t>Tel: +82-10-5616-3969</w:t>
            </w:r>
            <w:r w:rsidRPr="00B74B3C">
              <w:rPr>
                <w:rFonts w:asciiTheme="majorHAnsi" w:hAnsiTheme="majorHAnsi" w:cs="Arial"/>
                <w:sz w:val="16"/>
                <w:szCs w:val="16"/>
              </w:rPr>
              <w:br/>
              <w:t>Email:</w:t>
            </w:r>
            <w:hyperlink r:id="rId104" w:history="1">
              <w:r w:rsidRPr="00B74B3C">
                <w:rPr>
                  <w:rStyle w:val="Hyperlink"/>
                  <w:rFonts w:asciiTheme="majorHAnsi" w:hAnsiTheme="majorHAnsi" w:cs="Arial"/>
                  <w:sz w:val="16"/>
                  <w:szCs w:val="16"/>
                </w:rPr>
                <w:t>jinhochae@gmail.com</w:t>
              </w:r>
            </w:hyperlink>
          </w:p>
          <w:p w14:paraId="1C355CB2" w14:textId="77777777" w:rsidR="00423E78" w:rsidRPr="00B74B3C" w:rsidRDefault="00423E78" w:rsidP="00FA1657">
            <w:pPr>
              <w:rPr>
                <w:rFonts w:asciiTheme="majorHAnsi" w:hAnsiTheme="majorHAnsi" w:cs="Arial"/>
                <w:b/>
                <w:sz w:val="16"/>
                <w:szCs w:val="16"/>
                <w:u w:val="single"/>
              </w:rPr>
            </w:pPr>
          </w:p>
        </w:tc>
      </w:tr>
      <w:tr w:rsidR="00C71393" w:rsidRPr="006B0B0B" w14:paraId="2510F3C0" w14:textId="77777777" w:rsidTr="00C71393">
        <w:tc>
          <w:tcPr>
            <w:tcW w:w="2040" w:type="dxa"/>
            <w:tcBorders>
              <w:top w:val="nil"/>
            </w:tcBorders>
            <w:shd w:val="clear" w:color="auto" w:fill="F2F2F2" w:themeFill="background1" w:themeFillShade="F2"/>
          </w:tcPr>
          <w:p w14:paraId="68C7F114" w14:textId="77777777" w:rsidR="00C71393" w:rsidRPr="006B0B0B" w:rsidRDefault="00C71393" w:rsidP="00FA1657">
            <w:pPr>
              <w:rPr>
                <w:rFonts w:asciiTheme="majorHAnsi" w:hAnsiTheme="majorHAnsi" w:cs="Arial"/>
                <w:b/>
                <w:sz w:val="16"/>
                <w:szCs w:val="16"/>
                <w:u w:val="single"/>
              </w:rPr>
            </w:pPr>
          </w:p>
        </w:tc>
        <w:tc>
          <w:tcPr>
            <w:tcW w:w="2728" w:type="dxa"/>
            <w:tcBorders>
              <w:top w:val="dashed" w:sz="4" w:space="0" w:color="auto"/>
              <w:bottom w:val="single" w:sz="4" w:space="0" w:color="auto"/>
            </w:tcBorders>
          </w:tcPr>
          <w:p w14:paraId="59788C04" w14:textId="6954A09F" w:rsidR="00C71393" w:rsidRPr="006B0B0B" w:rsidRDefault="0041647C" w:rsidP="00FA1657">
            <w:pPr>
              <w:rPr>
                <w:rFonts w:asciiTheme="majorHAnsi" w:hAnsiTheme="majorHAnsi" w:cs="Arial"/>
                <w:b/>
                <w:sz w:val="16"/>
                <w:szCs w:val="16"/>
                <w:u w:val="single"/>
              </w:rPr>
            </w:pPr>
            <w:r>
              <w:rPr>
                <w:rFonts w:asciiTheme="majorHAnsi" w:hAnsiTheme="majorHAnsi" w:cs="Arial"/>
                <w:sz w:val="16"/>
                <w:szCs w:val="16"/>
                <w:u w:val="single"/>
              </w:rPr>
              <w:t>ROK</w:t>
            </w:r>
            <w:r w:rsidR="00C71393">
              <w:rPr>
                <w:rFonts w:asciiTheme="majorHAnsi" w:hAnsiTheme="majorHAnsi" w:cs="Arial"/>
                <w:sz w:val="16"/>
                <w:szCs w:val="16"/>
                <w:u w:val="single"/>
              </w:rPr>
              <w:t xml:space="preserve"> Marine Science</w:t>
            </w:r>
          </w:p>
        </w:tc>
        <w:tc>
          <w:tcPr>
            <w:tcW w:w="0" w:type="auto"/>
            <w:tcBorders>
              <w:top w:val="dashed" w:sz="4" w:space="0" w:color="auto"/>
              <w:bottom w:val="single" w:sz="4" w:space="0" w:color="auto"/>
            </w:tcBorders>
            <w:shd w:val="clear" w:color="auto" w:fill="FFFF00"/>
          </w:tcPr>
          <w:p w14:paraId="2E606C0E" w14:textId="6EA2D47E" w:rsidR="00C71393" w:rsidRDefault="00C71393" w:rsidP="007866BC">
            <w:pPr>
              <w:rPr>
                <w:rFonts w:asciiTheme="majorHAnsi" w:hAnsiTheme="majorHAnsi" w:cs="Arial"/>
                <w:b/>
                <w:sz w:val="16"/>
                <w:szCs w:val="16"/>
              </w:rPr>
            </w:pPr>
            <w:r>
              <w:rPr>
                <w:rFonts w:asciiTheme="majorHAnsi" w:hAnsiTheme="majorHAnsi" w:cs="Arial"/>
                <w:b/>
                <w:sz w:val="16"/>
                <w:szCs w:val="16"/>
              </w:rPr>
              <w:t>Kyung Tae</w:t>
            </w:r>
            <w:r w:rsidR="00DC4B95">
              <w:rPr>
                <w:rFonts w:asciiTheme="majorHAnsi" w:hAnsiTheme="majorHAnsi" w:cs="Arial"/>
                <w:b/>
                <w:sz w:val="16"/>
                <w:szCs w:val="16"/>
              </w:rPr>
              <w:t xml:space="preserve"> JUNG</w:t>
            </w:r>
          </w:p>
          <w:p w14:paraId="441E1D64" w14:textId="5CCE4A70" w:rsidR="00C71393" w:rsidRPr="00F94CCF" w:rsidRDefault="00C71393" w:rsidP="007866BC">
            <w:pPr>
              <w:rPr>
                <w:rFonts w:asciiTheme="majorHAnsi" w:hAnsiTheme="majorHAnsi" w:cs="Arial"/>
                <w:sz w:val="16"/>
                <w:szCs w:val="16"/>
              </w:rPr>
            </w:pPr>
            <w:r>
              <w:rPr>
                <w:rFonts w:asciiTheme="majorHAnsi" w:hAnsiTheme="majorHAnsi" w:cs="Arial"/>
                <w:sz w:val="16"/>
                <w:szCs w:val="16"/>
              </w:rPr>
              <w:t>Deputy Director</w:t>
            </w:r>
          </w:p>
          <w:p w14:paraId="525A6A08" w14:textId="77777777" w:rsidR="00C71393" w:rsidRPr="00F94CCF" w:rsidRDefault="00C71393" w:rsidP="007866BC">
            <w:pPr>
              <w:rPr>
                <w:rFonts w:asciiTheme="majorHAnsi" w:hAnsiTheme="majorHAnsi" w:cs="Arial"/>
                <w:sz w:val="16"/>
                <w:szCs w:val="16"/>
              </w:rPr>
            </w:pPr>
            <w:r w:rsidRPr="00F94CCF">
              <w:rPr>
                <w:rFonts w:asciiTheme="majorHAnsi" w:hAnsiTheme="majorHAnsi" w:cs="Arial"/>
                <w:sz w:val="16"/>
                <w:szCs w:val="16"/>
              </w:rPr>
              <w:t xml:space="preserve">China-Korea Joint Ocean </w:t>
            </w:r>
            <w:r>
              <w:rPr>
                <w:rFonts w:asciiTheme="majorHAnsi" w:hAnsiTheme="majorHAnsi" w:cs="Arial"/>
                <w:sz w:val="16"/>
                <w:szCs w:val="16"/>
              </w:rPr>
              <w:t>R</w:t>
            </w:r>
            <w:r w:rsidRPr="00F94CCF">
              <w:rPr>
                <w:rFonts w:asciiTheme="majorHAnsi" w:hAnsiTheme="majorHAnsi" w:cs="Arial"/>
                <w:sz w:val="16"/>
                <w:szCs w:val="16"/>
              </w:rPr>
              <w:t xml:space="preserve">esearch </w:t>
            </w:r>
            <w:r>
              <w:rPr>
                <w:rFonts w:asciiTheme="majorHAnsi" w:hAnsiTheme="majorHAnsi" w:cs="Arial"/>
                <w:sz w:val="16"/>
                <w:szCs w:val="16"/>
              </w:rPr>
              <w:t>Cen</w:t>
            </w:r>
            <w:r w:rsidRPr="00F94CCF">
              <w:rPr>
                <w:rFonts w:asciiTheme="majorHAnsi" w:hAnsiTheme="majorHAnsi" w:cs="Arial"/>
                <w:sz w:val="16"/>
                <w:szCs w:val="16"/>
              </w:rPr>
              <w:t>tre</w:t>
            </w:r>
          </w:p>
          <w:p w14:paraId="71A2938A" w14:textId="3715129D" w:rsidR="00C71393" w:rsidRPr="00F94CCF" w:rsidRDefault="00C71393" w:rsidP="007866BC">
            <w:pPr>
              <w:rPr>
                <w:rFonts w:asciiTheme="majorHAnsi" w:hAnsiTheme="majorHAnsi" w:cs="Arial"/>
                <w:sz w:val="16"/>
                <w:szCs w:val="16"/>
              </w:rPr>
            </w:pPr>
            <w:proofErr w:type="spellStart"/>
            <w:r w:rsidRPr="00F94CCF">
              <w:rPr>
                <w:rFonts w:asciiTheme="majorHAnsi" w:hAnsiTheme="majorHAnsi" w:cs="Arial"/>
                <w:sz w:val="16"/>
                <w:szCs w:val="16"/>
              </w:rPr>
              <w:t>Quingdao</w:t>
            </w:r>
            <w:proofErr w:type="spellEnd"/>
            <w:r w:rsidR="00DC4B95">
              <w:rPr>
                <w:rFonts w:asciiTheme="majorHAnsi" w:hAnsiTheme="majorHAnsi" w:cs="Arial"/>
                <w:sz w:val="16"/>
                <w:szCs w:val="16"/>
              </w:rPr>
              <w:t>, P.R. China</w:t>
            </w:r>
          </w:p>
          <w:p w14:paraId="00A06A0C" w14:textId="45C80DCC" w:rsidR="00C71393" w:rsidRPr="00B74B3C" w:rsidRDefault="00C71393" w:rsidP="00FA1657">
            <w:pPr>
              <w:rPr>
                <w:rFonts w:asciiTheme="majorHAnsi" w:hAnsiTheme="majorHAnsi" w:cs="Arial"/>
                <w:b/>
                <w:sz w:val="16"/>
                <w:szCs w:val="16"/>
              </w:rPr>
            </w:pPr>
            <w:r>
              <w:rPr>
                <w:rFonts w:asciiTheme="majorHAnsi" w:hAnsiTheme="majorHAnsi" w:cs="Arial"/>
                <w:sz w:val="16"/>
                <w:szCs w:val="16"/>
              </w:rPr>
              <w:t>ktjung</w:t>
            </w:r>
            <w:r w:rsidRPr="00F94CCF">
              <w:rPr>
                <w:rFonts w:asciiTheme="majorHAnsi" w:hAnsiTheme="majorHAnsi" w:cs="Arial"/>
                <w:sz w:val="16"/>
                <w:szCs w:val="16"/>
              </w:rPr>
              <w:t>@ckjork.org</w:t>
            </w:r>
          </w:p>
        </w:tc>
      </w:tr>
    </w:tbl>
    <w:p w14:paraId="61B92A73" w14:textId="77777777" w:rsidR="00667047" w:rsidRDefault="00667047">
      <w:pPr>
        <w:rPr>
          <w:rFonts w:asciiTheme="majorHAnsi" w:eastAsiaTheme="majorEastAsia" w:hAnsiTheme="majorHAnsi" w:cstheme="majorBidi"/>
          <w:b/>
          <w:bCs/>
          <w:color w:val="000000" w:themeColor="text1"/>
          <w:sz w:val="26"/>
          <w:szCs w:val="26"/>
        </w:rPr>
      </w:pPr>
      <w:r>
        <w:br w:type="page"/>
      </w:r>
    </w:p>
    <w:p w14:paraId="469D4F1F" w14:textId="64767457" w:rsidR="002912E4" w:rsidRDefault="002912E4" w:rsidP="00667047">
      <w:pPr>
        <w:pStyle w:val="Heading2"/>
        <w:spacing w:before="0"/>
      </w:pPr>
      <w:bookmarkStart w:id="50" w:name="_Toc389486591"/>
      <w:r>
        <w:t xml:space="preserve">Annex 5: MTR </w:t>
      </w:r>
      <w:r w:rsidR="00DF3B28">
        <w:t xml:space="preserve">mission </w:t>
      </w:r>
      <w:r>
        <w:t>i</w:t>
      </w:r>
      <w:r w:rsidRPr="00680985">
        <w:t>tinerary</w:t>
      </w:r>
      <w:bookmarkEnd w:id="50"/>
    </w:p>
    <w:p w14:paraId="61676B14" w14:textId="77777777" w:rsidR="00EA1F92" w:rsidRPr="00EA1F92" w:rsidRDefault="00EA1F92" w:rsidP="00EA1F92"/>
    <w:tbl>
      <w:tblPr>
        <w:tblStyle w:val="TableGrid"/>
        <w:tblW w:w="0" w:type="auto"/>
        <w:tblLook w:val="04A0" w:firstRow="1" w:lastRow="0" w:firstColumn="1" w:lastColumn="0" w:noHBand="0" w:noVBand="1"/>
      </w:tblPr>
      <w:tblGrid>
        <w:gridCol w:w="2508"/>
        <w:gridCol w:w="6750"/>
      </w:tblGrid>
      <w:tr w:rsidR="00ED4DD4" w:rsidRPr="00237174" w14:paraId="54F6B46D" w14:textId="77777777" w:rsidTr="00EA1F92">
        <w:trPr>
          <w:tblHeader/>
        </w:trPr>
        <w:tc>
          <w:tcPr>
            <w:tcW w:w="0" w:type="auto"/>
            <w:shd w:val="clear" w:color="auto" w:fill="F2F2F2" w:themeFill="background1" w:themeFillShade="F2"/>
          </w:tcPr>
          <w:p w14:paraId="2DB37673" w14:textId="77777777" w:rsidR="00ED4DD4" w:rsidRPr="00237174" w:rsidRDefault="00ED4DD4" w:rsidP="00ED4DD4">
            <w:pPr>
              <w:jc w:val="center"/>
              <w:rPr>
                <w:rFonts w:asciiTheme="majorHAnsi" w:hAnsiTheme="majorHAnsi"/>
                <w:b/>
                <w:sz w:val="20"/>
                <w:szCs w:val="20"/>
              </w:rPr>
            </w:pPr>
            <w:r w:rsidRPr="00237174">
              <w:rPr>
                <w:rFonts w:asciiTheme="majorHAnsi" w:hAnsiTheme="majorHAnsi"/>
                <w:b/>
                <w:sz w:val="20"/>
                <w:szCs w:val="20"/>
              </w:rPr>
              <w:t>Date</w:t>
            </w:r>
          </w:p>
        </w:tc>
        <w:tc>
          <w:tcPr>
            <w:tcW w:w="0" w:type="auto"/>
            <w:shd w:val="clear" w:color="auto" w:fill="F2F2F2" w:themeFill="background1" w:themeFillShade="F2"/>
          </w:tcPr>
          <w:p w14:paraId="58D3EB4C" w14:textId="77777777" w:rsidR="00ED4DD4" w:rsidRPr="00237174" w:rsidRDefault="00ED4DD4" w:rsidP="00ED4DD4">
            <w:pPr>
              <w:jc w:val="center"/>
              <w:rPr>
                <w:rFonts w:asciiTheme="majorHAnsi" w:hAnsiTheme="majorHAnsi"/>
                <w:b/>
                <w:sz w:val="20"/>
                <w:szCs w:val="20"/>
              </w:rPr>
            </w:pPr>
            <w:r w:rsidRPr="00237174">
              <w:rPr>
                <w:rFonts w:asciiTheme="majorHAnsi" w:hAnsiTheme="majorHAnsi"/>
                <w:b/>
                <w:sz w:val="20"/>
                <w:szCs w:val="20"/>
              </w:rPr>
              <w:t>Activities</w:t>
            </w:r>
          </w:p>
        </w:tc>
      </w:tr>
      <w:tr w:rsidR="00ED4DD4" w:rsidRPr="00237174" w14:paraId="0F8983AB" w14:textId="77777777" w:rsidTr="00EA1F92">
        <w:tc>
          <w:tcPr>
            <w:tcW w:w="0" w:type="auto"/>
          </w:tcPr>
          <w:p w14:paraId="6DC7A72D" w14:textId="34388187" w:rsidR="00ED4DD4" w:rsidRPr="00237174" w:rsidRDefault="00364A1C" w:rsidP="00ED4DD4">
            <w:pPr>
              <w:rPr>
                <w:rFonts w:asciiTheme="majorHAnsi" w:hAnsiTheme="majorHAnsi"/>
                <w:sz w:val="20"/>
                <w:szCs w:val="20"/>
              </w:rPr>
            </w:pPr>
            <w:r>
              <w:rPr>
                <w:rFonts w:asciiTheme="majorHAnsi" w:hAnsiTheme="majorHAnsi"/>
                <w:sz w:val="20"/>
                <w:szCs w:val="20"/>
              </w:rPr>
              <w:t xml:space="preserve">25 March </w:t>
            </w:r>
            <w:r w:rsidR="00ED4DD4" w:rsidRPr="00237174">
              <w:rPr>
                <w:rFonts w:asciiTheme="majorHAnsi" w:hAnsiTheme="majorHAnsi"/>
                <w:sz w:val="20"/>
                <w:szCs w:val="20"/>
              </w:rPr>
              <w:t>(Sun)</w:t>
            </w:r>
          </w:p>
        </w:tc>
        <w:tc>
          <w:tcPr>
            <w:tcW w:w="0" w:type="auto"/>
          </w:tcPr>
          <w:p w14:paraId="1F6562BC" w14:textId="728B53C0" w:rsidR="00ED4DD4" w:rsidRPr="00E637A6" w:rsidRDefault="00ED4DD4" w:rsidP="00666BF9">
            <w:pPr>
              <w:pStyle w:val="ListParagraph"/>
              <w:numPr>
                <w:ilvl w:val="0"/>
                <w:numId w:val="126"/>
              </w:numPr>
              <w:rPr>
                <w:rFonts w:asciiTheme="majorHAnsi" w:hAnsiTheme="majorHAnsi"/>
                <w:sz w:val="20"/>
                <w:szCs w:val="20"/>
              </w:rPr>
            </w:pPr>
            <w:r w:rsidRPr="00E637A6">
              <w:rPr>
                <w:rFonts w:asciiTheme="majorHAnsi" w:hAnsiTheme="majorHAnsi"/>
                <w:sz w:val="20"/>
                <w:szCs w:val="20"/>
              </w:rPr>
              <w:t>Arrive in Dalian</w:t>
            </w:r>
            <w:r w:rsidR="00EA1F92">
              <w:rPr>
                <w:rFonts w:asciiTheme="majorHAnsi" w:hAnsiTheme="majorHAnsi"/>
                <w:sz w:val="20"/>
                <w:szCs w:val="20"/>
              </w:rPr>
              <w:t>.</w:t>
            </w:r>
          </w:p>
        </w:tc>
      </w:tr>
      <w:tr w:rsidR="00ED4DD4" w:rsidRPr="00237174" w14:paraId="07E3C91D" w14:textId="77777777" w:rsidTr="00EA1F92">
        <w:tc>
          <w:tcPr>
            <w:tcW w:w="0" w:type="auto"/>
          </w:tcPr>
          <w:p w14:paraId="1CB4F0E8" w14:textId="56971355" w:rsidR="00ED4DD4" w:rsidRPr="00237174" w:rsidRDefault="00364A1C" w:rsidP="00ED4DD4">
            <w:pPr>
              <w:rPr>
                <w:rFonts w:asciiTheme="majorHAnsi" w:hAnsiTheme="majorHAnsi"/>
                <w:sz w:val="20"/>
                <w:szCs w:val="20"/>
              </w:rPr>
            </w:pPr>
            <w:r>
              <w:rPr>
                <w:rFonts w:asciiTheme="majorHAnsi" w:hAnsiTheme="majorHAnsi"/>
                <w:sz w:val="20"/>
                <w:szCs w:val="20"/>
              </w:rPr>
              <w:t xml:space="preserve">26 March </w:t>
            </w:r>
            <w:r w:rsidR="00ED4DD4" w:rsidRPr="00237174">
              <w:rPr>
                <w:rFonts w:asciiTheme="majorHAnsi" w:hAnsiTheme="majorHAnsi"/>
                <w:sz w:val="20"/>
                <w:szCs w:val="20"/>
              </w:rPr>
              <w:t>(Mon)</w:t>
            </w:r>
          </w:p>
        </w:tc>
        <w:tc>
          <w:tcPr>
            <w:tcW w:w="0" w:type="auto"/>
          </w:tcPr>
          <w:p w14:paraId="11FBE744" w14:textId="6618D31A" w:rsidR="00ED4DD4" w:rsidRPr="00E637A6" w:rsidRDefault="00ED4DD4" w:rsidP="00666BF9">
            <w:pPr>
              <w:pStyle w:val="ListParagraph"/>
              <w:numPr>
                <w:ilvl w:val="0"/>
                <w:numId w:val="124"/>
              </w:numPr>
              <w:rPr>
                <w:rFonts w:asciiTheme="majorHAnsi" w:hAnsiTheme="majorHAnsi"/>
                <w:sz w:val="20"/>
                <w:szCs w:val="20"/>
              </w:rPr>
            </w:pPr>
            <w:r>
              <w:rPr>
                <w:rFonts w:asciiTheme="majorHAnsi" w:hAnsiTheme="majorHAnsi"/>
                <w:sz w:val="20"/>
                <w:szCs w:val="20"/>
              </w:rPr>
              <w:t>Initial briefing</w:t>
            </w:r>
            <w:r w:rsidR="00EA1F92">
              <w:rPr>
                <w:rFonts w:asciiTheme="majorHAnsi" w:hAnsiTheme="majorHAnsi"/>
                <w:sz w:val="20"/>
                <w:szCs w:val="20"/>
              </w:rPr>
              <w:t>s</w:t>
            </w:r>
            <w:r>
              <w:rPr>
                <w:rFonts w:asciiTheme="majorHAnsi" w:hAnsiTheme="majorHAnsi"/>
                <w:sz w:val="20"/>
                <w:szCs w:val="20"/>
              </w:rPr>
              <w:t xml:space="preserve"> from PM and staff</w:t>
            </w:r>
            <w:r w:rsidR="00E637A6">
              <w:rPr>
                <w:rFonts w:asciiTheme="majorHAnsi" w:hAnsiTheme="majorHAnsi"/>
                <w:sz w:val="20"/>
                <w:szCs w:val="20"/>
              </w:rPr>
              <w:t>.</w:t>
            </w:r>
          </w:p>
        </w:tc>
      </w:tr>
      <w:tr w:rsidR="00ED4DD4" w:rsidRPr="00237174" w14:paraId="62BCD74D" w14:textId="77777777" w:rsidTr="00EA1F92">
        <w:tc>
          <w:tcPr>
            <w:tcW w:w="0" w:type="auto"/>
          </w:tcPr>
          <w:p w14:paraId="48A713DC" w14:textId="2568943D" w:rsidR="00ED4DD4" w:rsidRPr="00237174" w:rsidRDefault="00364A1C" w:rsidP="00ED4DD4">
            <w:pPr>
              <w:rPr>
                <w:rFonts w:asciiTheme="majorHAnsi" w:hAnsiTheme="majorHAnsi"/>
                <w:sz w:val="20"/>
                <w:szCs w:val="20"/>
              </w:rPr>
            </w:pPr>
            <w:r>
              <w:rPr>
                <w:rFonts w:asciiTheme="majorHAnsi" w:hAnsiTheme="majorHAnsi"/>
                <w:sz w:val="20"/>
                <w:szCs w:val="20"/>
              </w:rPr>
              <w:t>27-28 March (</w:t>
            </w:r>
            <w:r w:rsidR="00ED4DD4" w:rsidRPr="00237174">
              <w:rPr>
                <w:rFonts w:asciiTheme="majorHAnsi" w:hAnsiTheme="majorHAnsi"/>
                <w:sz w:val="20"/>
                <w:szCs w:val="20"/>
              </w:rPr>
              <w:t>Tues-Wed)</w:t>
            </w:r>
          </w:p>
        </w:tc>
        <w:tc>
          <w:tcPr>
            <w:tcW w:w="0" w:type="auto"/>
          </w:tcPr>
          <w:p w14:paraId="4CB1ACD9" w14:textId="53073654" w:rsidR="00ED4DD4" w:rsidRPr="00237174" w:rsidRDefault="000312A9" w:rsidP="00666BF9">
            <w:pPr>
              <w:pStyle w:val="ListParagraph"/>
              <w:numPr>
                <w:ilvl w:val="0"/>
                <w:numId w:val="124"/>
              </w:numPr>
              <w:rPr>
                <w:rFonts w:asciiTheme="majorHAnsi" w:hAnsiTheme="majorHAnsi"/>
                <w:sz w:val="20"/>
                <w:szCs w:val="20"/>
              </w:rPr>
            </w:pPr>
            <w:r>
              <w:rPr>
                <w:rFonts w:asciiTheme="majorHAnsi" w:hAnsiTheme="majorHAnsi"/>
                <w:sz w:val="20"/>
                <w:szCs w:val="20"/>
              </w:rPr>
              <w:t>Participate</w:t>
            </w:r>
            <w:r w:rsidR="00ED4DD4">
              <w:rPr>
                <w:rFonts w:asciiTheme="majorHAnsi" w:hAnsiTheme="majorHAnsi"/>
                <w:sz w:val="20"/>
                <w:szCs w:val="20"/>
              </w:rPr>
              <w:t xml:space="preserve"> in MSTP and ICC.</w:t>
            </w:r>
          </w:p>
          <w:p w14:paraId="5740D713" w14:textId="3782D09D" w:rsidR="00ED4DD4" w:rsidRPr="00237174" w:rsidRDefault="000312A9" w:rsidP="00666BF9">
            <w:pPr>
              <w:pStyle w:val="ListParagraph"/>
              <w:numPr>
                <w:ilvl w:val="0"/>
                <w:numId w:val="124"/>
              </w:numPr>
              <w:rPr>
                <w:rFonts w:asciiTheme="majorHAnsi" w:hAnsiTheme="majorHAnsi"/>
                <w:sz w:val="20"/>
                <w:szCs w:val="20"/>
              </w:rPr>
            </w:pPr>
            <w:r>
              <w:rPr>
                <w:rFonts w:asciiTheme="majorHAnsi" w:hAnsiTheme="majorHAnsi"/>
                <w:sz w:val="20"/>
                <w:szCs w:val="20"/>
              </w:rPr>
              <w:t xml:space="preserve">Present MTR </w:t>
            </w:r>
            <w:r w:rsidR="00ED4DD4">
              <w:rPr>
                <w:rFonts w:asciiTheme="majorHAnsi" w:hAnsiTheme="majorHAnsi"/>
                <w:sz w:val="20"/>
                <w:szCs w:val="20"/>
              </w:rPr>
              <w:t xml:space="preserve">Inception </w:t>
            </w:r>
            <w:r>
              <w:rPr>
                <w:rFonts w:asciiTheme="majorHAnsi" w:hAnsiTheme="majorHAnsi"/>
                <w:sz w:val="20"/>
                <w:szCs w:val="20"/>
              </w:rPr>
              <w:t>R</w:t>
            </w:r>
            <w:r w:rsidR="00ED4DD4" w:rsidRPr="00237174">
              <w:rPr>
                <w:rFonts w:asciiTheme="majorHAnsi" w:hAnsiTheme="majorHAnsi"/>
                <w:sz w:val="20"/>
                <w:szCs w:val="20"/>
              </w:rPr>
              <w:t xml:space="preserve">eport </w:t>
            </w:r>
            <w:r>
              <w:rPr>
                <w:rFonts w:asciiTheme="majorHAnsi" w:hAnsiTheme="majorHAnsi"/>
                <w:sz w:val="20"/>
                <w:szCs w:val="20"/>
              </w:rPr>
              <w:t>PM 27 March</w:t>
            </w:r>
            <w:r w:rsidR="00ED4DD4">
              <w:rPr>
                <w:rFonts w:asciiTheme="majorHAnsi" w:hAnsiTheme="majorHAnsi"/>
                <w:sz w:val="20"/>
                <w:szCs w:val="20"/>
              </w:rPr>
              <w:t>.</w:t>
            </w:r>
          </w:p>
          <w:p w14:paraId="6F3866C7" w14:textId="316744F4" w:rsidR="00ED4DD4" w:rsidRDefault="00ED4DD4" w:rsidP="00666BF9">
            <w:pPr>
              <w:pStyle w:val="ListParagraph"/>
              <w:numPr>
                <w:ilvl w:val="0"/>
                <w:numId w:val="124"/>
              </w:numPr>
              <w:rPr>
                <w:rFonts w:asciiTheme="majorHAnsi" w:hAnsiTheme="majorHAnsi"/>
                <w:sz w:val="20"/>
                <w:szCs w:val="20"/>
              </w:rPr>
            </w:pPr>
            <w:r>
              <w:rPr>
                <w:rFonts w:asciiTheme="majorHAnsi" w:hAnsiTheme="majorHAnsi"/>
                <w:sz w:val="20"/>
                <w:szCs w:val="20"/>
              </w:rPr>
              <w:t>Meeting</w:t>
            </w:r>
            <w:r w:rsidRPr="00237174">
              <w:rPr>
                <w:rFonts w:asciiTheme="majorHAnsi" w:hAnsiTheme="majorHAnsi"/>
                <w:sz w:val="20"/>
                <w:szCs w:val="20"/>
              </w:rPr>
              <w:t xml:space="preserve"> with </w:t>
            </w:r>
            <w:r>
              <w:rPr>
                <w:rFonts w:asciiTheme="majorHAnsi" w:hAnsiTheme="majorHAnsi"/>
                <w:sz w:val="20"/>
                <w:szCs w:val="20"/>
              </w:rPr>
              <w:t>UNOPS.</w:t>
            </w:r>
          </w:p>
          <w:p w14:paraId="0E515F2C" w14:textId="549D28E5" w:rsidR="00ED4DD4" w:rsidRPr="00237174" w:rsidRDefault="00ED4DD4" w:rsidP="00666BF9">
            <w:pPr>
              <w:pStyle w:val="ListParagraph"/>
              <w:numPr>
                <w:ilvl w:val="0"/>
                <w:numId w:val="124"/>
              </w:numPr>
              <w:rPr>
                <w:rFonts w:asciiTheme="majorHAnsi" w:hAnsiTheme="majorHAnsi"/>
                <w:sz w:val="20"/>
                <w:szCs w:val="20"/>
              </w:rPr>
            </w:pPr>
            <w:r>
              <w:rPr>
                <w:rFonts w:asciiTheme="majorHAnsi" w:hAnsiTheme="majorHAnsi"/>
                <w:sz w:val="20"/>
                <w:szCs w:val="20"/>
              </w:rPr>
              <w:t xml:space="preserve">Meetings with PRC </w:t>
            </w:r>
            <w:proofErr w:type="spellStart"/>
            <w:r>
              <w:rPr>
                <w:rFonts w:asciiTheme="majorHAnsi" w:hAnsiTheme="majorHAnsi"/>
                <w:sz w:val="20"/>
                <w:szCs w:val="20"/>
              </w:rPr>
              <w:t>Govt</w:t>
            </w:r>
            <w:proofErr w:type="spellEnd"/>
            <w:r>
              <w:rPr>
                <w:rFonts w:asciiTheme="majorHAnsi" w:hAnsiTheme="majorHAnsi"/>
                <w:sz w:val="20"/>
                <w:szCs w:val="20"/>
              </w:rPr>
              <w:t xml:space="preserve"> delegates as time allowed during coffee and lunch breaks.</w:t>
            </w:r>
          </w:p>
        </w:tc>
      </w:tr>
      <w:tr w:rsidR="00ED4DD4" w:rsidRPr="00237174" w14:paraId="7D986BD4" w14:textId="77777777" w:rsidTr="00EA1F92">
        <w:tc>
          <w:tcPr>
            <w:tcW w:w="0" w:type="auto"/>
          </w:tcPr>
          <w:p w14:paraId="019C8748" w14:textId="7ECB4BE2" w:rsidR="00ED4DD4" w:rsidRPr="00237174" w:rsidRDefault="00364A1C" w:rsidP="00364A1C">
            <w:pPr>
              <w:rPr>
                <w:rFonts w:asciiTheme="majorHAnsi" w:hAnsiTheme="majorHAnsi"/>
                <w:sz w:val="20"/>
                <w:szCs w:val="20"/>
              </w:rPr>
            </w:pPr>
            <w:r>
              <w:rPr>
                <w:rFonts w:asciiTheme="majorHAnsi" w:hAnsiTheme="majorHAnsi"/>
                <w:sz w:val="20"/>
                <w:szCs w:val="20"/>
              </w:rPr>
              <w:t>29 March (Thurs</w:t>
            </w:r>
            <w:r w:rsidR="00ED4DD4" w:rsidRPr="00237174">
              <w:rPr>
                <w:rFonts w:asciiTheme="majorHAnsi" w:hAnsiTheme="majorHAnsi"/>
                <w:sz w:val="20"/>
                <w:szCs w:val="20"/>
              </w:rPr>
              <w:t>)</w:t>
            </w:r>
          </w:p>
        </w:tc>
        <w:tc>
          <w:tcPr>
            <w:tcW w:w="0" w:type="auto"/>
          </w:tcPr>
          <w:p w14:paraId="7C9C80F5" w14:textId="7CCD8369" w:rsidR="00ED4DD4" w:rsidRDefault="00364A1C" w:rsidP="00666BF9">
            <w:pPr>
              <w:pStyle w:val="ListParagraph"/>
              <w:numPr>
                <w:ilvl w:val="0"/>
                <w:numId w:val="124"/>
              </w:numPr>
              <w:rPr>
                <w:rFonts w:asciiTheme="majorHAnsi" w:hAnsiTheme="majorHAnsi"/>
                <w:sz w:val="20"/>
                <w:szCs w:val="20"/>
              </w:rPr>
            </w:pPr>
            <w:r>
              <w:rPr>
                <w:rFonts w:asciiTheme="majorHAnsi" w:hAnsiTheme="majorHAnsi"/>
                <w:sz w:val="20"/>
                <w:szCs w:val="20"/>
              </w:rPr>
              <w:t xml:space="preserve">AM: </w:t>
            </w:r>
            <w:r w:rsidR="00ED4DD4" w:rsidRPr="00237174">
              <w:rPr>
                <w:rFonts w:asciiTheme="majorHAnsi" w:hAnsiTheme="majorHAnsi"/>
                <w:sz w:val="20"/>
                <w:szCs w:val="20"/>
              </w:rPr>
              <w:t xml:space="preserve">Field visit to </w:t>
            </w:r>
            <w:r>
              <w:rPr>
                <w:rFonts w:asciiTheme="majorHAnsi" w:hAnsiTheme="majorHAnsi"/>
                <w:sz w:val="20"/>
                <w:szCs w:val="20"/>
              </w:rPr>
              <w:t xml:space="preserve">spotted seal </w:t>
            </w:r>
            <w:r w:rsidR="00ED4DD4" w:rsidRPr="00237174">
              <w:rPr>
                <w:rFonts w:asciiTheme="majorHAnsi" w:hAnsiTheme="majorHAnsi"/>
                <w:sz w:val="20"/>
                <w:szCs w:val="20"/>
              </w:rPr>
              <w:t>MPA in Dalian Bay</w:t>
            </w:r>
            <w:r>
              <w:rPr>
                <w:rFonts w:asciiTheme="majorHAnsi" w:hAnsiTheme="majorHAnsi"/>
                <w:sz w:val="20"/>
                <w:szCs w:val="20"/>
              </w:rPr>
              <w:t>.</w:t>
            </w:r>
          </w:p>
          <w:p w14:paraId="6CFE949E" w14:textId="32B58528" w:rsidR="00364A1C" w:rsidRPr="00237174" w:rsidRDefault="00364A1C" w:rsidP="00666BF9">
            <w:pPr>
              <w:pStyle w:val="ListParagraph"/>
              <w:numPr>
                <w:ilvl w:val="0"/>
                <w:numId w:val="124"/>
              </w:numPr>
              <w:rPr>
                <w:rFonts w:asciiTheme="majorHAnsi" w:hAnsiTheme="majorHAnsi"/>
                <w:sz w:val="20"/>
                <w:szCs w:val="20"/>
              </w:rPr>
            </w:pPr>
            <w:r>
              <w:rPr>
                <w:rFonts w:asciiTheme="majorHAnsi" w:hAnsiTheme="majorHAnsi"/>
                <w:sz w:val="20"/>
                <w:szCs w:val="20"/>
              </w:rPr>
              <w:t>PM: Visit to NMEMC, consultations with staff and tour of facilities.</w:t>
            </w:r>
          </w:p>
        </w:tc>
      </w:tr>
      <w:tr w:rsidR="00364A1C" w:rsidRPr="00237174" w14:paraId="32B16DBB" w14:textId="77777777" w:rsidTr="00EA1F92">
        <w:tc>
          <w:tcPr>
            <w:tcW w:w="0" w:type="auto"/>
          </w:tcPr>
          <w:p w14:paraId="480A7BD5" w14:textId="582B2266" w:rsidR="00364A1C" w:rsidRPr="00237174" w:rsidRDefault="00364A1C" w:rsidP="00ED4DD4">
            <w:pPr>
              <w:rPr>
                <w:rFonts w:asciiTheme="majorHAnsi" w:hAnsiTheme="majorHAnsi"/>
                <w:sz w:val="20"/>
                <w:szCs w:val="20"/>
              </w:rPr>
            </w:pPr>
            <w:r>
              <w:rPr>
                <w:rFonts w:asciiTheme="majorHAnsi" w:hAnsiTheme="majorHAnsi"/>
                <w:sz w:val="20"/>
                <w:szCs w:val="20"/>
              </w:rPr>
              <w:t>30 March 30 (Fri)</w:t>
            </w:r>
          </w:p>
        </w:tc>
        <w:tc>
          <w:tcPr>
            <w:tcW w:w="0" w:type="auto"/>
          </w:tcPr>
          <w:p w14:paraId="553D7B56" w14:textId="2E0DB1D8" w:rsidR="00364A1C" w:rsidRDefault="00364A1C" w:rsidP="00666BF9">
            <w:pPr>
              <w:pStyle w:val="ListParagraph"/>
              <w:numPr>
                <w:ilvl w:val="0"/>
                <w:numId w:val="124"/>
              </w:numPr>
              <w:rPr>
                <w:rFonts w:asciiTheme="majorHAnsi" w:hAnsiTheme="majorHAnsi"/>
                <w:sz w:val="20"/>
                <w:szCs w:val="20"/>
              </w:rPr>
            </w:pPr>
            <w:r>
              <w:rPr>
                <w:rFonts w:asciiTheme="majorHAnsi" w:hAnsiTheme="majorHAnsi"/>
                <w:sz w:val="20"/>
                <w:szCs w:val="20"/>
              </w:rPr>
              <w:t>Consolidate material and begin drafting report.</w:t>
            </w:r>
          </w:p>
        </w:tc>
      </w:tr>
      <w:tr w:rsidR="00ED4DD4" w:rsidRPr="00237174" w14:paraId="1306AE9A" w14:textId="77777777" w:rsidTr="00EA1F92">
        <w:tc>
          <w:tcPr>
            <w:tcW w:w="0" w:type="auto"/>
          </w:tcPr>
          <w:p w14:paraId="18D7435E" w14:textId="2199FB3A" w:rsidR="00ED4DD4" w:rsidRPr="00237174" w:rsidRDefault="00364A1C" w:rsidP="00ED4DD4">
            <w:pPr>
              <w:rPr>
                <w:rFonts w:asciiTheme="majorHAnsi" w:hAnsiTheme="majorHAnsi"/>
                <w:sz w:val="20"/>
                <w:szCs w:val="20"/>
              </w:rPr>
            </w:pPr>
            <w:r>
              <w:rPr>
                <w:rFonts w:asciiTheme="majorHAnsi" w:hAnsiTheme="majorHAnsi"/>
                <w:sz w:val="20"/>
                <w:szCs w:val="20"/>
              </w:rPr>
              <w:t xml:space="preserve">31 </w:t>
            </w:r>
            <w:r w:rsidR="00ED4DD4" w:rsidRPr="00237174">
              <w:rPr>
                <w:rFonts w:asciiTheme="majorHAnsi" w:hAnsiTheme="majorHAnsi"/>
                <w:sz w:val="20"/>
                <w:szCs w:val="20"/>
              </w:rPr>
              <w:t xml:space="preserve">March 31 – </w:t>
            </w:r>
            <w:r>
              <w:rPr>
                <w:rFonts w:asciiTheme="majorHAnsi" w:hAnsiTheme="majorHAnsi"/>
                <w:sz w:val="20"/>
                <w:szCs w:val="20"/>
              </w:rPr>
              <w:t xml:space="preserve">1 April </w:t>
            </w:r>
            <w:r w:rsidR="00ED4DD4" w:rsidRPr="00237174">
              <w:rPr>
                <w:rFonts w:asciiTheme="majorHAnsi" w:hAnsiTheme="majorHAnsi"/>
                <w:sz w:val="20"/>
                <w:szCs w:val="20"/>
              </w:rPr>
              <w:t>(Sat-Sun)</w:t>
            </w:r>
          </w:p>
        </w:tc>
        <w:tc>
          <w:tcPr>
            <w:tcW w:w="0" w:type="auto"/>
          </w:tcPr>
          <w:p w14:paraId="67C3C8AB" w14:textId="222849A6" w:rsidR="00364A1C" w:rsidRPr="00364A1C" w:rsidRDefault="00E637A6" w:rsidP="00666BF9">
            <w:pPr>
              <w:pStyle w:val="ListParagraph"/>
              <w:numPr>
                <w:ilvl w:val="0"/>
                <w:numId w:val="124"/>
              </w:numPr>
              <w:rPr>
                <w:rFonts w:asciiTheme="majorHAnsi" w:hAnsiTheme="majorHAnsi"/>
                <w:sz w:val="20"/>
                <w:szCs w:val="20"/>
              </w:rPr>
            </w:pPr>
            <w:r>
              <w:rPr>
                <w:rFonts w:asciiTheme="majorHAnsi" w:hAnsiTheme="majorHAnsi"/>
                <w:sz w:val="20"/>
                <w:szCs w:val="20"/>
              </w:rPr>
              <w:t>Fly</w:t>
            </w:r>
            <w:r w:rsidR="00364A1C" w:rsidRPr="00364A1C">
              <w:rPr>
                <w:rFonts w:asciiTheme="majorHAnsi" w:hAnsiTheme="majorHAnsi"/>
                <w:sz w:val="20"/>
                <w:szCs w:val="20"/>
              </w:rPr>
              <w:t xml:space="preserve"> to</w:t>
            </w:r>
            <w:r w:rsidR="00ED4DD4" w:rsidRPr="00364A1C">
              <w:rPr>
                <w:rFonts w:asciiTheme="majorHAnsi" w:hAnsiTheme="majorHAnsi"/>
                <w:sz w:val="20"/>
                <w:szCs w:val="20"/>
              </w:rPr>
              <w:t xml:space="preserve"> </w:t>
            </w:r>
            <w:proofErr w:type="spellStart"/>
            <w:r w:rsidR="00ED4DD4" w:rsidRPr="00364A1C">
              <w:rPr>
                <w:rFonts w:asciiTheme="majorHAnsi" w:hAnsiTheme="majorHAnsi"/>
                <w:sz w:val="20"/>
                <w:szCs w:val="20"/>
              </w:rPr>
              <w:t>Weihai</w:t>
            </w:r>
            <w:proofErr w:type="spellEnd"/>
            <w:r w:rsidR="00364A1C" w:rsidRPr="00364A1C">
              <w:rPr>
                <w:rFonts w:asciiTheme="majorHAnsi" w:hAnsiTheme="majorHAnsi"/>
                <w:sz w:val="20"/>
                <w:szCs w:val="20"/>
              </w:rPr>
              <w:t xml:space="preserve">. </w:t>
            </w:r>
          </w:p>
          <w:p w14:paraId="247BCF03" w14:textId="36F332A9" w:rsidR="00364A1C" w:rsidRPr="00364A1C" w:rsidRDefault="00364A1C" w:rsidP="00666BF9">
            <w:pPr>
              <w:pStyle w:val="ListParagraph"/>
              <w:numPr>
                <w:ilvl w:val="0"/>
                <w:numId w:val="124"/>
              </w:numPr>
              <w:rPr>
                <w:rFonts w:asciiTheme="majorHAnsi" w:hAnsiTheme="majorHAnsi"/>
                <w:sz w:val="20"/>
                <w:szCs w:val="20"/>
              </w:rPr>
            </w:pPr>
            <w:r w:rsidRPr="00364A1C">
              <w:rPr>
                <w:rFonts w:asciiTheme="majorHAnsi" w:hAnsiTheme="majorHAnsi"/>
                <w:sz w:val="20"/>
                <w:szCs w:val="20"/>
              </w:rPr>
              <w:t>Visit Blue Bay and Dou</w:t>
            </w:r>
            <w:r w:rsidR="000312A9">
              <w:rPr>
                <w:rFonts w:asciiTheme="majorHAnsi" w:hAnsiTheme="majorHAnsi"/>
                <w:sz w:val="20"/>
                <w:szCs w:val="20"/>
              </w:rPr>
              <w:t>ble Island B</w:t>
            </w:r>
            <w:r w:rsidRPr="00364A1C">
              <w:rPr>
                <w:rFonts w:asciiTheme="majorHAnsi" w:hAnsiTheme="majorHAnsi"/>
                <w:sz w:val="20"/>
                <w:szCs w:val="20"/>
              </w:rPr>
              <w:t>ay coastal development sites.</w:t>
            </w:r>
          </w:p>
          <w:p w14:paraId="15403708" w14:textId="21F301D7" w:rsidR="00ED4DD4" w:rsidRPr="00364A1C" w:rsidRDefault="00364A1C" w:rsidP="00666BF9">
            <w:pPr>
              <w:pStyle w:val="ListParagraph"/>
              <w:numPr>
                <w:ilvl w:val="0"/>
                <w:numId w:val="124"/>
              </w:numPr>
              <w:rPr>
                <w:rFonts w:asciiTheme="majorHAnsi" w:hAnsiTheme="majorHAnsi"/>
                <w:sz w:val="20"/>
                <w:szCs w:val="20"/>
              </w:rPr>
            </w:pPr>
            <w:r w:rsidRPr="00364A1C">
              <w:rPr>
                <w:rFonts w:asciiTheme="majorHAnsi" w:hAnsiTheme="majorHAnsi"/>
                <w:sz w:val="20"/>
                <w:szCs w:val="20"/>
              </w:rPr>
              <w:t xml:space="preserve">Visit </w:t>
            </w:r>
            <w:proofErr w:type="spellStart"/>
            <w:r w:rsidRPr="00364A1C">
              <w:rPr>
                <w:rFonts w:asciiTheme="majorHAnsi" w:hAnsiTheme="majorHAnsi"/>
                <w:sz w:val="20"/>
                <w:szCs w:val="20"/>
              </w:rPr>
              <w:t>Sungo</w:t>
            </w:r>
            <w:proofErr w:type="spellEnd"/>
            <w:r w:rsidRPr="00364A1C">
              <w:rPr>
                <w:rFonts w:asciiTheme="majorHAnsi" w:hAnsiTheme="majorHAnsi"/>
                <w:sz w:val="20"/>
                <w:szCs w:val="20"/>
              </w:rPr>
              <w:t xml:space="preserve"> Bay IMTA site.</w:t>
            </w:r>
          </w:p>
          <w:p w14:paraId="68AADCA6" w14:textId="22BA1B9A" w:rsidR="00ED4DD4" w:rsidRPr="00364A1C" w:rsidRDefault="00ED4DD4" w:rsidP="00666BF9">
            <w:pPr>
              <w:pStyle w:val="ListParagraph"/>
              <w:numPr>
                <w:ilvl w:val="0"/>
                <w:numId w:val="124"/>
              </w:numPr>
              <w:rPr>
                <w:rFonts w:asciiTheme="majorHAnsi" w:hAnsiTheme="majorHAnsi"/>
                <w:sz w:val="20"/>
                <w:szCs w:val="20"/>
              </w:rPr>
            </w:pPr>
            <w:r w:rsidRPr="00364A1C">
              <w:rPr>
                <w:rFonts w:asciiTheme="majorHAnsi" w:hAnsiTheme="majorHAnsi"/>
                <w:sz w:val="20"/>
                <w:szCs w:val="20"/>
              </w:rPr>
              <w:t xml:space="preserve">Meet with </w:t>
            </w:r>
            <w:proofErr w:type="spellStart"/>
            <w:r w:rsidRPr="00364A1C">
              <w:rPr>
                <w:rFonts w:asciiTheme="majorHAnsi" w:hAnsiTheme="majorHAnsi"/>
                <w:sz w:val="20"/>
                <w:szCs w:val="20"/>
              </w:rPr>
              <w:t>Weihai</w:t>
            </w:r>
            <w:proofErr w:type="spellEnd"/>
            <w:r w:rsidRPr="00364A1C">
              <w:rPr>
                <w:rFonts w:asciiTheme="majorHAnsi" w:hAnsiTheme="majorHAnsi"/>
                <w:sz w:val="20"/>
                <w:szCs w:val="20"/>
              </w:rPr>
              <w:t xml:space="preserve"> Ocean and F</w:t>
            </w:r>
            <w:r w:rsidR="00364A1C" w:rsidRPr="00364A1C">
              <w:rPr>
                <w:rFonts w:asciiTheme="majorHAnsi" w:hAnsiTheme="majorHAnsi"/>
                <w:sz w:val="20"/>
                <w:szCs w:val="20"/>
              </w:rPr>
              <w:t>ishery Bureau</w:t>
            </w:r>
            <w:r w:rsidRPr="00364A1C">
              <w:rPr>
                <w:rFonts w:asciiTheme="majorHAnsi" w:hAnsiTheme="majorHAnsi"/>
                <w:sz w:val="20"/>
                <w:szCs w:val="20"/>
              </w:rPr>
              <w:t xml:space="preserve"> to discuss:</w:t>
            </w:r>
          </w:p>
          <w:p w14:paraId="7DDFCE27" w14:textId="21FFB4A7" w:rsidR="00ED4DD4" w:rsidRPr="00237174" w:rsidRDefault="00ED4DD4" w:rsidP="00ED4DD4">
            <w:pPr>
              <w:pStyle w:val="ListParagraph"/>
              <w:numPr>
                <w:ilvl w:val="0"/>
                <w:numId w:val="122"/>
              </w:numPr>
              <w:rPr>
                <w:rFonts w:asciiTheme="majorHAnsi" w:hAnsiTheme="majorHAnsi"/>
                <w:sz w:val="20"/>
                <w:szCs w:val="20"/>
              </w:rPr>
            </w:pPr>
            <w:r w:rsidRPr="00237174">
              <w:rPr>
                <w:rFonts w:asciiTheme="majorHAnsi" w:hAnsiTheme="majorHAnsi"/>
                <w:sz w:val="20"/>
                <w:szCs w:val="20"/>
              </w:rPr>
              <w:t>Fis</w:t>
            </w:r>
            <w:r w:rsidR="00EA1F92">
              <w:rPr>
                <w:rFonts w:asciiTheme="majorHAnsi" w:hAnsiTheme="majorHAnsi"/>
                <w:sz w:val="20"/>
                <w:szCs w:val="20"/>
              </w:rPr>
              <w:t>h buyback scheme implementation.</w:t>
            </w:r>
          </w:p>
          <w:p w14:paraId="0DF4A60E" w14:textId="5BA8ADF5" w:rsidR="00ED4DD4" w:rsidRPr="00237174" w:rsidRDefault="00ED4DD4" w:rsidP="00ED4DD4">
            <w:pPr>
              <w:pStyle w:val="ListParagraph"/>
              <w:numPr>
                <w:ilvl w:val="0"/>
                <w:numId w:val="122"/>
              </w:numPr>
              <w:rPr>
                <w:rFonts w:asciiTheme="majorHAnsi" w:hAnsiTheme="majorHAnsi"/>
                <w:sz w:val="20"/>
                <w:szCs w:val="20"/>
              </w:rPr>
            </w:pPr>
            <w:r w:rsidRPr="00237174">
              <w:rPr>
                <w:rFonts w:asciiTheme="majorHAnsi" w:hAnsiTheme="majorHAnsi"/>
                <w:sz w:val="20"/>
                <w:szCs w:val="20"/>
              </w:rPr>
              <w:t xml:space="preserve">Sustainable livelihoods for fishermen </w:t>
            </w:r>
            <w:r w:rsidR="00EA1F92">
              <w:rPr>
                <w:rFonts w:asciiTheme="majorHAnsi" w:hAnsiTheme="majorHAnsi"/>
                <w:sz w:val="20"/>
                <w:szCs w:val="20"/>
              </w:rPr>
              <w:t>participating in buyback scheme.</w:t>
            </w:r>
          </w:p>
          <w:p w14:paraId="7D933289" w14:textId="054992A4" w:rsidR="00ED4DD4" w:rsidRPr="00237174" w:rsidRDefault="00ED4DD4" w:rsidP="00ED4DD4">
            <w:pPr>
              <w:pStyle w:val="ListParagraph"/>
              <w:numPr>
                <w:ilvl w:val="0"/>
                <w:numId w:val="122"/>
              </w:numPr>
              <w:rPr>
                <w:rFonts w:asciiTheme="majorHAnsi" w:hAnsiTheme="majorHAnsi"/>
                <w:sz w:val="20"/>
                <w:szCs w:val="20"/>
              </w:rPr>
            </w:pPr>
            <w:r w:rsidRPr="00237174">
              <w:rPr>
                <w:rFonts w:asciiTheme="majorHAnsi" w:hAnsiTheme="majorHAnsi"/>
                <w:sz w:val="20"/>
                <w:szCs w:val="20"/>
              </w:rPr>
              <w:t>Marine li</w:t>
            </w:r>
            <w:r w:rsidR="00EA1F92">
              <w:rPr>
                <w:rFonts w:asciiTheme="majorHAnsi" w:hAnsiTheme="majorHAnsi"/>
                <w:sz w:val="20"/>
                <w:szCs w:val="20"/>
              </w:rPr>
              <w:t>tter management and cooperation.</w:t>
            </w:r>
          </w:p>
        </w:tc>
      </w:tr>
      <w:tr w:rsidR="00364A1C" w:rsidRPr="00237174" w14:paraId="28F2CAB9" w14:textId="77777777" w:rsidTr="00EA1F92">
        <w:trPr>
          <w:trHeight w:val="987"/>
        </w:trPr>
        <w:tc>
          <w:tcPr>
            <w:tcW w:w="0" w:type="auto"/>
          </w:tcPr>
          <w:p w14:paraId="27BCB9A8" w14:textId="2564CC67" w:rsidR="00364A1C" w:rsidRPr="00237174" w:rsidRDefault="00E637A6" w:rsidP="00ED4DD4">
            <w:pPr>
              <w:rPr>
                <w:rFonts w:asciiTheme="majorHAnsi" w:hAnsiTheme="majorHAnsi"/>
                <w:sz w:val="20"/>
                <w:szCs w:val="20"/>
              </w:rPr>
            </w:pPr>
            <w:r>
              <w:rPr>
                <w:rFonts w:asciiTheme="majorHAnsi" w:hAnsiTheme="majorHAnsi"/>
                <w:sz w:val="20"/>
                <w:szCs w:val="20"/>
              </w:rPr>
              <w:t>2 April (Mon)</w:t>
            </w:r>
          </w:p>
        </w:tc>
        <w:tc>
          <w:tcPr>
            <w:tcW w:w="0" w:type="auto"/>
          </w:tcPr>
          <w:p w14:paraId="27024677" w14:textId="16B88DD3" w:rsidR="00364A1C" w:rsidRPr="00E637A6" w:rsidRDefault="00E637A6" w:rsidP="00666BF9">
            <w:pPr>
              <w:pStyle w:val="ListParagraph"/>
              <w:numPr>
                <w:ilvl w:val="0"/>
                <w:numId w:val="125"/>
              </w:numPr>
              <w:rPr>
                <w:rFonts w:asciiTheme="majorHAnsi" w:hAnsiTheme="majorHAnsi"/>
                <w:sz w:val="20"/>
                <w:szCs w:val="20"/>
              </w:rPr>
            </w:pPr>
            <w:r>
              <w:rPr>
                <w:rFonts w:asciiTheme="majorHAnsi" w:hAnsiTheme="majorHAnsi"/>
                <w:sz w:val="20"/>
                <w:szCs w:val="20"/>
              </w:rPr>
              <w:t xml:space="preserve">Train </w:t>
            </w:r>
            <w:proofErr w:type="spellStart"/>
            <w:r>
              <w:rPr>
                <w:rFonts w:asciiTheme="majorHAnsi" w:hAnsiTheme="majorHAnsi"/>
                <w:sz w:val="20"/>
                <w:szCs w:val="20"/>
              </w:rPr>
              <w:t>Weihai</w:t>
            </w:r>
            <w:proofErr w:type="spellEnd"/>
            <w:r w:rsidRPr="00E637A6">
              <w:rPr>
                <w:rFonts w:asciiTheme="majorHAnsi" w:hAnsiTheme="majorHAnsi"/>
                <w:sz w:val="20"/>
                <w:szCs w:val="20"/>
              </w:rPr>
              <w:t xml:space="preserve"> to Qingdao.</w:t>
            </w:r>
          </w:p>
          <w:p w14:paraId="06A9C6A3" w14:textId="77777777" w:rsidR="00E637A6" w:rsidRPr="00E637A6" w:rsidRDefault="00E637A6" w:rsidP="00666BF9">
            <w:pPr>
              <w:pStyle w:val="ListParagraph"/>
              <w:numPr>
                <w:ilvl w:val="0"/>
                <w:numId w:val="125"/>
              </w:numPr>
              <w:rPr>
                <w:rFonts w:asciiTheme="majorHAnsi" w:hAnsiTheme="majorHAnsi"/>
                <w:sz w:val="20"/>
                <w:szCs w:val="20"/>
              </w:rPr>
            </w:pPr>
            <w:r w:rsidRPr="00E637A6">
              <w:rPr>
                <w:rFonts w:asciiTheme="majorHAnsi" w:hAnsiTheme="majorHAnsi"/>
                <w:sz w:val="20"/>
                <w:szCs w:val="20"/>
              </w:rPr>
              <w:t>Consultations at FIO.</w:t>
            </w:r>
          </w:p>
          <w:p w14:paraId="450CC2EC" w14:textId="77777777" w:rsidR="00E637A6" w:rsidRPr="00E637A6" w:rsidRDefault="00E637A6" w:rsidP="00666BF9">
            <w:pPr>
              <w:pStyle w:val="ListParagraph"/>
              <w:numPr>
                <w:ilvl w:val="0"/>
                <w:numId w:val="125"/>
              </w:numPr>
              <w:rPr>
                <w:rFonts w:asciiTheme="majorHAnsi" w:hAnsiTheme="majorHAnsi"/>
                <w:sz w:val="20"/>
                <w:szCs w:val="20"/>
              </w:rPr>
            </w:pPr>
            <w:r w:rsidRPr="00E637A6">
              <w:rPr>
                <w:rFonts w:asciiTheme="majorHAnsi" w:hAnsiTheme="majorHAnsi"/>
                <w:sz w:val="20"/>
                <w:szCs w:val="20"/>
              </w:rPr>
              <w:t>Consultations at JORC.</w:t>
            </w:r>
          </w:p>
          <w:p w14:paraId="0E2B29E4" w14:textId="5A7F29D4" w:rsidR="00E637A6" w:rsidRPr="00E637A6" w:rsidRDefault="00E637A6" w:rsidP="00666BF9">
            <w:pPr>
              <w:pStyle w:val="ListParagraph"/>
              <w:numPr>
                <w:ilvl w:val="0"/>
                <w:numId w:val="125"/>
              </w:numPr>
              <w:rPr>
                <w:rFonts w:asciiTheme="majorHAnsi" w:hAnsiTheme="majorHAnsi"/>
                <w:sz w:val="20"/>
                <w:szCs w:val="20"/>
              </w:rPr>
            </w:pPr>
            <w:r>
              <w:rPr>
                <w:rFonts w:asciiTheme="majorHAnsi" w:hAnsiTheme="majorHAnsi"/>
                <w:sz w:val="20"/>
                <w:szCs w:val="20"/>
              </w:rPr>
              <w:t>Fly</w:t>
            </w:r>
            <w:r w:rsidRPr="00E637A6">
              <w:rPr>
                <w:rFonts w:asciiTheme="majorHAnsi" w:hAnsiTheme="majorHAnsi"/>
                <w:sz w:val="20"/>
                <w:szCs w:val="20"/>
              </w:rPr>
              <w:t xml:space="preserve"> to Incheon.</w:t>
            </w:r>
          </w:p>
        </w:tc>
      </w:tr>
      <w:tr w:rsidR="00ED4DD4" w:rsidRPr="00237174" w14:paraId="10D4E6EE" w14:textId="77777777" w:rsidTr="00EA1F92">
        <w:trPr>
          <w:trHeight w:val="300"/>
        </w:trPr>
        <w:tc>
          <w:tcPr>
            <w:tcW w:w="0" w:type="auto"/>
          </w:tcPr>
          <w:p w14:paraId="7AE74109" w14:textId="22320A69" w:rsidR="00ED4DD4" w:rsidRPr="00237174" w:rsidRDefault="00E637A6" w:rsidP="00ED4DD4">
            <w:pPr>
              <w:rPr>
                <w:rFonts w:asciiTheme="majorHAnsi" w:hAnsiTheme="majorHAnsi"/>
                <w:sz w:val="20"/>
                <w:szCs w:val="20"/>
              </w:rPr>
            </w:pPr>
            <w:r>
              <w:rPr>
                <w:rFonts w:asciiTheme="majorHAnsi" w:hAnsiTheme="majorHAnsi"/>
                <w:sz w:val="20"/>
                <w:szCs w:val="20"/>
              </w:rPr>
              <w:t>3 April (Tues)</w:t>
            </w:r>
          </w:p>
        </w:tc>
        <w:tc>
          <w:tcPr>
            <w:tcW w:w="0" w:type="auto"/>
          </w:tcPr>
          <w:p w14:paraId="070974DD" w14:textId="6D3CC3C7" w:rsidR="00ED4DD4" w:rsidRPr="00237174" w:rsidRDefault="00E637A6" w:rsidP="00ED4DD4">
            <w:pPr>
              <w:pStyle w:val="ListParagraph"/>
              <w:numPr>
                <w:ilvl w:val="0"/>
                <w:numId w:val="121"/>
              </w:numPr>
              <w:rPr>
                <w:rFonts w:asciiTheme="majorHAnsi" w:hAnsiTheme="majorHAnsi"/>
                <w:sz w:val="20"/>
                <w:szCs w:val="20"/>
              </w:rPr>
            </w:pPr>
            <w:r>
              <w:rPr>
                <w:rFonts w:asciiTheme="majorHAnsi" w:hAnsiTheme="majorHAnsi"/>
                <w:sz w:val="20"/>
                <w:szCs w:val="20"/>
              </w:rPr>
              <w:t>Day off due to illness.</w:t>
            </w:r>
          </w:p>
        </w:tc>
      </w:tr>
      <w:tr w:rsidR="00E637A6" w:rsidRPr="00237174" w14:paraId="36DE762E" w14:textId="77777777" w:rsidTr="00EA1F92">
        <w:trPr>
          <w:trHeight w:val="277"/>
        </w:trPr>
        <w:tc>
          <w:tcPr>
            <w:tcW w:w="0" w:type="auto"/>
          </w:tcPr>
          <w:p w14:paraId="43AEB2B0" w14:textId="0B673D1A" w:rsidR="00E637A6" w:rsidRPr="00237174" w:rsidRDefault="00EA1F92" w:rsidP="00ED4DD4">
            <w:pPr>
              <w:rPr>
                <w:rFonts w:asciiTheme="majorHAnsi" w:hAnsiTheme="majorHAnsi"/>
                <w:sz w:val="20"/>
                <w:szCs w:val="20"/>
              </w:rPr>
            </w:pPr>
            <w:r>
              <w:rPr>
                <w:rFonts w:asciiTheme="majorHAnsi" w:hAnsiTheme="majorHAnsi"/>
                <w:sz w:val="20"/>
                <w:szCs w:val="20"/>
              </w:rPr>
              <w:t>4 April (Weds)</w:t>
            </w:r>
          </w:p>
        </w:tc>
        <w:tc>
          <w:tcPr>
            <w:tcW w:w="0" w:type="auto"/>
          </w:tcPr>
          <w:p w14:paraId="2009E68D" w14:textId="0088620D" w:rsidR="00EA1F92" w:rsidRPr="00EA1F92" w:rsidRDefault="00EA1F92" w:rsidP="00EA1F92">
            <w:pPr>
              <w:pStyle w:val="ListParagraph"/>
              <w:numPr>
                <w:ilvl w:val="0"/>
                <w:numId w:val="121"/>
              </w:numPr>
              <w:rPr>
                <w:rFonts w:asciiTheme="majorHAnsi" w:hAnsiTheme="majorHAnsi"/>
                <w:sz w:val="20"/>
                <w:szCs w:val="20"/>
              </w:rPr>
            </w:pPr>
            <w:r w:rsidRPr="00EA1F92">
              <w:rPr>
                <w:rFonts w:asciiTheme="majorHAnsi" w:hAnsiTheme="majorHAnsi"/>
                <w:sz w:val="20"/>
                <w:szCs w:val="20"/>
              </w:rPr>
              <w:t xml:space="preserve">Meetings with PMO in </w:t>
            </w:r>
            <w:proofErr w:type="spellStart"/>
            <w:r w:rsidRPr="00EA1F92">
              <w:rPr>
                <w:rFonts w:asciiTheme="majorHAnsi" w:hAnsiTheme="majorHAnsi"/>
                <w:sz w:val="20"/>
                <w:szCs w:val="20"/>
              </w:rPr>
              <w:t>Songdo</w:t>
            </w:r>
            <w:proofErr w:type="spellEnd"/>
            <w:r w:rsidRPr="00EA1F92">
              <w:rPr>
                <w:rFonts w:asciiTheme="majorHAnsi" w:hAnsiTheme="majorHAnsi"/>
                <w:sz w:val="20"/>
                <w:szCs w:val="20"/>
              </w:rPr>
              <w:t>.</w:t>
            </w:r>
          </w:p>
        </w:tc>
      </w:tr>
      <w:tr w:rsidR="00ED4DD4" w:rsidRPr="00237174" w14:paraId="019FC4A2" w14:textId="77777777" w:rsidTr="00EA1F92">
        <w:tc>
          <w:tcPr>
            <w:tcW w:w="0" w:type="auto"/>
          </w:tcPr>
          <w:p w14:paraId="278193A1" w14:textId="4991FC49" w:rsidR="00ED4DD4" w:rsidRPr="00237174" w:rsidRDefault="00EA1F92" w:rsidP="00ED4DD4">
            <w:pPr>
              <w:rPr>
                <w:rFonts w:asciiTheme="majorHAnsi" w:hAnsiTheme="majorHAnsi"/>
                <w:sz w:val="20"/>
                <w:szCs w:val="20"/>
              </w:rPr>
            </w:pPr>
            <w:r>
              <w:rPr>
                <w:rFonts w:asciiTheme="majorHAnsi" w:hAnsiTheme="majorHAnsi"/>
                <w:sz w:val="20"/>
                <w:szCs w:val="20"/>
              </w:rPr>
              <w:t>5 April (Thurs)</w:t>
            </w:r>
          </w:p>
        </w:tc>
        <w:tc>
          <w:tcPr>
            <w:tcW w:w="0" w:type="auto"/>
          </w:tcPr>
          <w:p w14:paraId="388FD9B5" w14:textId="77BED2B7" w:rsidR="00ED4DD4" w:rsidRPr="00237174" w:rsidRDefault="00EA1F92" w:rsidP="00666BF9">
            <w:pPr>
              <w:pStyle w:val="ListParagraph"/>
              <w:numPr>
                <w:ilvl w:val="0"/>
                <w:numId w:val="123"/>
              </w:numPr>
              <w:rPr>
                <w:rFonts w:asciiTheme="majorHAnsi" w:hAnsiTheme="majorHAnsi"/>
                <w:sz w:val="20"/>
                <w:szCs w:val="20"/>
              </w:rPr>
            </w:pPr>
            <w:r>
              <w:rPr>
                <w:rFonts w:asciiTheme="majorHAnsi" w:hAnsiTheme="majorHAnsi"/>
                <w:sz w:val="20"/>
                <w:szCs w:val="20"/>
              </w:rPr>
              <w:t xml:space="preserve">Meetings with </w:t>
            </w:r>
            <w:r w:rsidR="0041647C">
              <w:rPr>
                <w:rFonts w:asciiTheme="majorHAnsi" w:hAnsiTheme="majorHAnsi"/>
                <w:sz w:val="20"/>
                <w:szCs w:val="20"/>
              </w:rPr>
              <w:t>ROK</w:t>
            </w:r>
            <w:r>
              <w:rPr>
                <w:rFonts w:asciiTheme="majorHAnsi" w:hAnsiTheme="majorHAnsi"/>
                <w:sz w:val="20"/>
                <w:szCs w:val="20"/>
              </w:rPr>
              <w:t xml:space="preserve"> </w:t>
            </w:r>
            <w:proofErr w:type="spellStart"/>
            <w:r>
              <w:rPr>
                <w:rFonts w:asciiTheme="majorHAnsi" w:hAnsiTheme="majorHAnsi"/>
                <w:sz w:val="20"/>
                <w:szCs w:val="20"/>
              </w:rPr>
              <w:t>Govt</w:t>
            </w:r>
            <w:proofErr w:type="spellEnd"/>
            <w:r>
              <w:rPr>
                <w:rFonts w:asciiTheme="majorHAnsi" w:hAnsiTheme="majorHAnsi"/>
                <w:sz w:val="20"/>
                <w:szCs w:val="20"/>
              </w:rPr>
              <w:t xml:space="preserve"> in Seoul.</w:t>
            </w:r>
          </w:p>
        </w:tc>
      </w:tr>
      <w:tr w:rsidR="00EA1F92" w:rsidRPr="00237174" w14:paraId="7D7D8699" w14:textId="77777777" w:rsidTr="00EA1F92">
        <w:tc>
          <w:tcPr>
            <w:tcW w:w="0" w:type="auto"/>
          </w:tcPr>
          <w:p w14:paraId="12DC1EDD" w14:textId="51FADB16" w:rsidR="00EA1F92" w:rsidRPr="00237174" w:rsidRDefault="00EA1F92" w:rsidP="00ED4DD4">
            <w:pPr>
              <w:rPr>
                <w:rFonts w:asciiTheme="majorHAnsi" w:hAnsiTheme="majorHAnsi"/>
                <w:sz w:val="20"/>
                <w:szCs w:val="20"/>
              </w:rPr>
            </w:pPr>
            <w:r>
              <w:rPr>
                <w:rFonts w:asciiTheme="majorHAnsi" w:hAnsiTheme="majorHAnsi"/>
                <w:sz w:val="20"/>
                <w:szCs w:val="20"/>
              </w:rPr>
              <w:t>6 April (Fri)</w:t>
            </w:r>
          </w:p>
        </w:tc>
        <w:tc>
          <w:tcPr>
            <w:tcW w:w="0" w:type="auto"/>
          </w:tcPr>
          <w:p w14:paraId="2198C9AC" w14:textId="29471800" w:rsidR="00EA1F92" w:rsidRPr="00EA1F92" w:rsidRDefault="00EA1F92" w:rsidP="00666BF9">
            <w:pPr>
              <w:pStyle w:val="ListParagraph"/>
              <w:numPr>
                <w:ilvl w:val="0"/>
                <w:numId w:val="123"/>
              </w:numPr>
              <w:rPr>
                <w:rFonts w:asciiTheme="majorHAnsi" w:hAnsiTheme="majorHAnsi"/>
                <w:sz w:val="20"/>
                <w:szCs w:val="20"/>
              </w:rPr>
            </w:pPr>
            <w:r w:rsidRPr="00EA1F92">
              <w:rPr>
                <w:rFonts w:asciiTheme="majorHAnsi" w:hAnsiTheme="majorHAnsi"/>
                <w:sz w:val="20"/>
                <w:szCs w:val="20"/>
              </w:rPr>
              <w:t>Work</w:t>
            </w:r>
            <w:r>
              <w:rPr>
                <w:rFonts w:asciiTheme="majorHAnsi" w:hAnsiTheme="majorHAnsi"/>
                <w:sz w:val="20"/>
                <w:szCs w:val="20"/>
              </w:rPr>
              <w:t>-</w:t>
            </w:r>
            <w:r w:rsidRPr="00EA1F92">
              <w:rPr>
                <w:rFonts w:asciiTheme="majorHAnsi" w:hAnsiTheme="majorHAnsi"/>
                <w:sz w:val="20"/>
                <w:szCs w:val="20"/>
              </w:rPr>
              <w:t>planning session and wrap-up meeting with PMO.</w:t>
            </w:r>
          </w:p>
        </w:tc>
      </w:tr>
      <w:tr w:rsidR="00ED4DD4" w:rsidRPr="00237174" w14:paraId="2F1308EE" w14:textId="77777777" w:rsidTr="00EA1F92">
        <w:tc>
          <w:tcPr>
            <w:tcW w:w="0" w:type="auto"/>
          </w:tcPr>
          <w:p w14:paraId="68A6F6C2" w14:textId="4D174306" w:rsidR="00ED4DD4" w:rsidRPr="00237174" w:rsidRDefault="00EA1F92" w:rsidP="00ED4DD4">
            <w:pPr>
              <w:rPr>
                <w:rFonts w:asciiTheme="majorHAnsi" w:hAnsiTheme="majorHAnsi"/>
                <w:sz w:val="20"/>
                <w:szCs w:val="20"/>
              </w:rPr>
            </w:pPr>
            <w:r>
              <w:rPr>
                <w:rFonts w:asciiTheme="majorHAnsi" w:hAnsiTheme="majorHAnsi"/>
                <w:sz w:val="20"/>
                <w:szCs w:val="20"/>
              </w:rPr>
              <w:t xml:space="preserve">7 </w:t>
            </w:r>
            <w:r w:rsidR="00ED4DD4" w:rsidRPr="00237174">
              <w:rPr>
                <w:rFonts w:asciiTheme="majorHAnsi" w:hAnsiTheme="majorHAnsi"/>
                <w:sz w:val="20"/>
                <w:szCs w:val="20"/>
              </w:rPr>
              <w:t>April (</w:t>
            </w:r>
            <w:r w:rsidR="00ED4DD4">
              <w:rPr>
                <w:rFonts w:asciiTheme="majorHAnsi" w:hAnsiTheme="majorHAnsi"/>
                <w:sz w:val="20"/>
                <w:szCs w:val="20"/>
              </w:rPr>
              <w:t>Sat</w:t>
            </w:r>
            <w:r w:rsidR="00ED4DD4" w:rsidRPr="00237174">
              <w:rPr>
                <w:rFonts w:asciiTheme="majorHAnsi" w:hAnsiTheme="majorHAnsi"/>
                <w:sz w:val="20"/>
                <w:szCs w:val="20"/>
              </w:rPr>
              <w:t>)</w:t>
            </w:r>
          </w:p>
        </w:tc>
        <w:tc>
          <w:tcPr>
            <w:tcW w:w="0" w:type="auto"/>
          </w:tcPr>
          <w:p w14:paraId="68556510" w14:textId="1073105A" w:rsidR="00ED4DD4" w:rsidRPr="00EA1F92" w:rsidRDefault="00EA1F92" w:rsidP="00666BF9">
            <w:pPr>
              <w:pStyle w:val="ListParagraph"/>
              <w:numPr>
                <w:ilvl w:val="0"/>
                <w:numId w:val="123"/>
              </w:numPr>
              <w:rPr>
                <w:rFonts w:asciiTheme="majorHAnsi" w:hAnsiTheme="majorHAnsi"/>
                <w:sz w:val="20"/>
                <w:szCs w:val="20"/>
              </w:rPr>
            </w:pPr>
            <w:r w:rsidRPr="00EA1F92">
              <w:rPr>
                <w:rFonts w:asciiTheme="majorHAnsi" w:hAnsiTheme="majorHAnsi"/>
                <w:sz w:val="20"/>
                <w:szCs w:val="20"/>
              </w:rPr>
              <w:t xml:space="preserve">Fly </w:t>
            </w:r>
            <w:r>
              <w:rPr>
                <w:rFonts w:asciiTheme="majorHAnsi" w:hAnsiTheme="majorHAnsi"/>
                <w:sz w:val="20"/>
                <w:szCs w:val="20"/>
              </w:rPr>
              <w:t xml:space="preserve">back </w:t>
            </w:r>
            <w:r w:rsidRPr="00EA1F92">
              <w:rPr>
                <w:rFonts w:asciiTheme="majorHAnsi" w:hAnsiTheme="majorHAnsi"/>
                <w:sz w:val="20"/>
                <w:szCs w:val="20"/>
              </w:rPr>
              <w:t>to</w:t>
            </w:r>
            <w:r w:rsidR="00ED4DD4" w:rsidRPr="00EA1F92">
              <w:rPr>
                <w:rFonts w:asciiTheme="majorHAnsi" w:hAnsiTheme="majorHAnsi"/>
                <w:sz w:val="20"/>
                <w:szCs w:val="20"/>
              </w:rPr>
              <w:t xml:space="preserve"> </w:t>
            </w:r>
            <w:proofErr w:type="gramStart"/>
            <w:r w:rsidRPr="00EA1F92">
              <w:rPr>
                <w:rFonts w:asciiTheme="majorHAnsi" w:hAnsiTheme="majorHAnsi"/>
                <w:sz w:val="20"/>
                <w:szCs w:val="20"/>
              </w:rPr>
              <w:t>home-base</w:t>
            </w:r>
            <w:proofErr w:type="gramEnd"/>
            <w:r w:rsidRPr="00EA1F92">
              <w:rPr>
                <w:rFonts w:asciiTheme="majorHAnsi" w:hAnsiTheme="majorHAnsi"/>
                <w:sz w:val="20"/>
                <w:szCs w:val="20"/>
              </w:rPr>
              <w:t>.</w:t>
            </w:r>
          </w:p>
        </w:tc>
      </w:tr>
    </w:tbl>
    <w:p w14:paraId="31ED0A8D" w14:textId="77777777" w:rsidR="00667047" w:rsidRDefault="00667047">
      <w:pPr>
        <w:rPr>
          <w:rFonts w:asciiTheme="majorHAnsi" w:eastAsiaTheme="majorEastAsia" w:hAnsiTheme="majorHAnsi" w:cstheme="majorBidi"/>
          <w:b/>
          <w:bCs/>
          <w:color w:val="000000" w:themeColor="text1"/>
          <w:sz w:val="26"/>
          <w:szCs w:val="26"/>
        </w:rPr>
      </w:pPr>
      <w:r>
        <w:br w:type="page"/>
      </w:r>
    </w:p>
    <w:p w14:paraId="58958B18" w14:textId="77777777" w:rsidR="007866BC" w:rsidRDefault="007866BC" w:rsidP="00667047">
      <w:pPr>
        <w:pStyle w:val="Heading2"/>
        <w:spacing w:before="0"/>
        <w:sectPr w:rsidR="007866BC" w:rsidSect="00AD29EF">
          <w:headerReference w:type="default" r:id="rId105"/>
          <w:pgSz w:w="11900" w:h="16840"/>
          <w:pgMar w:top="1440" w:right="1440" w:bottom="1440" w:left="1418" w:header="708" w:footer="708" w:gutter="0"/>
          <w:cols w:space="708"/>
          <w:docGrid w:linePitch="360"/>
        </w:sectPr>
      </w:pPr>
    </w:p>
    <w:p w14:paraId="29F12479" w14:textId="64DB9FFD" w:rsidR="002912E4" w:rsidRDefault="002912E4" w:rsidP="00667047">
      <w:pPr>
        <w:pStyle w:val="Heading2"/>
        <w:spacing w:before="0"/>
      </w:pPr>
      <w:bookmarkStart w:id="51" w:name="_Toc389486592"/>
      <w:r w:rsidRPr="002912E4">
        <w:t>Annex 6: Project A</w:t>
      </w:r>
      <w:r>
        <w:t>ctivities and Gant</w:t>
      </w:r>
      <w:r w:rsidRPr="002912E4">
        <w:t xml:space="preserve">t </w:t>
      </w:r>
      <w:proofErr w:type="gramStart"/>
      <w:r w:rsidRPr="002912E4">
        <w:t>Chart</w:t>
      </w:r>
      <w:proofErr w:type="gramEnd"/>
      <w:r w:rsidRPr="002912E4">
        <w:t xml:space="preserve"> </w:t>
      </w:r>
      <w:proofErr w:type="spellStart"/>
      <w:r w:rsidRPr="002912E4">
        <w:t>workplans</w:t>
      </w:r>
      <w:proofErr w:type="spellEnd"/>
      <w:r w:rsidRPr="002912E4">
        <w:t xml:space="preserve"> to Project-en</w:t>
      </w:r>
      <w:r>
        <w:t>d</w:t>
      </w:r>
      <w:bookmarkEnd w:id="51"/>
    </w:p>
    <w:p w14:paraId="328B3D26" w14:textId="77777777" w:rsidR="004E272E" w:rsidRDefault="004E272E">
      <w:pPr>
        <w:sectPr w:rsidR="004E272E" w:rsidSect="004E272E">
          <w:pgSz w:w="11900" w:h="16840"/>
          <w:pgMar w:top="1440" w:right="1440" w:bottom="1440" w:left="1418" w:header="708" w:footer="708" w:gutter="0"/>
          <w:cols w:space="708"/>
          <w:docGrid w:linePitch="360"/>
        </w:sectPr>
      </w:pPr>
    </w:p>
    <w:p w14:paraId="1EF045B0" w14:textId="77777777" w:rsidR="007A453D" w:rsidRDefault="007A453D" w:rsidP="007A453D">
      <w:pPr>
        <w:rPr>
          <w:rFonts w:asciiTheme="majorHAnsi" w:hAnsiTheme="majorHAnsi"/>
          <w:b/>
          <w:sz w:val="16"/>
          <w:szCs w:val="16"/>
        </w:rPr>
      </w:pPr>
      <w:r w:rsidRPr="005E23A3">
        <w:rPr>
          <w:rFonts w:asciiTheme="majorHAnsi" w:hAnsiTheme="majorHAnsi"/>
          <w:b/>
          <w:sz w:val="16"/>
          <w:szCs w:val="16"/>
        </w:rPr>
        <w:t>YSLME Phase II</w:t>
      </w:r>
      <w:r>
        <w:rPr>
          <w:rFonts w:asciiTheme="majorHAnsi" w:hAnsiTheme="majorHAnsi"/>
          <w:b/>
          <w:sz w:val="16"/>
          <w:szCs w:val="16"/>
        </w:rPr>
        <w:t xml:space="preserve">: </w:t>
      </w:r>
      <w:r w:rsidRPr="005E23A3">
        <w:rPr>
          <w:rFonts w:asciiTheme="majorHAnsi" w:hAnsiTheme="majorHAnsi"/>
          <w:b/>
          <w:sz w:val="16"/>
          <w:szCs w:val="16"/>
        </w:rPr>
        <w:t xml:space="preserve">Gantt </w:t>
      </w:r>
      <w:proofErr w:type="gramStart"/>
      <w:r>
        <w:rPr>
          <w:rFonts w:asciiTheme="majorHAnsi" w:hAnsiTheme="majorHAnsi"/>
          <w:b/>
          <w:sz w:val="16"/>
          <w:szCs w:val="16"/>
        </w:rPr>
        <w:t>Chart</w:t>
      </w:r>
      <w:proofErr w:type="gramEnd"/>
      <w:r>
        <w:rPr>
          <w:rFonts w:asciiTheme="majorHAnsi" w:hAnsiTheme="majorHAnsi"/>
          <w:b/>
          <w:sz w:val="16"/>
          <w:szCs w:val="16"/>
        </w:rPr>
        <w:t xml:space="preserve"> - Activity </w:t>
      </w:r>
      <w:proofErr w:type="spellStart"/>
      <w:r w:rsidRPr="005E23A3">
        <w:rPr>
          <w:rFonts w:asciiTheme="majorHAnsi" w:hAnsiTheme="majorHAnsi"/>
          <w:b/>
          <w:sz w:val="16"/>
          <w:szCs w:val="16"/>
        </w:rPr>
        <w:t>Wor</w:t>
      </w:r>
      <w:r>
        <w:rPr>
          <w:rFonts w:asciiTheme="majorHAnsi" w:hAnsiTheme="majorHAnsi"/>
          <w:b/>
          <w:sz w:val="16"/>
          <w:szCs w:val="16"/>
        </w:rPr>
        <w:t>k</w:t>
      </w:r>
      <w:r w:rsidRPr="005E23A3">
        <w:rPr>
          <w:rFonts w:asciiTheme="majorHAnsi" w:hAnsiTheme="majorHAnsi"/>
          <w:b/>
          <w:sz w:val="16"/>
          <w:szCs w:val="16"/>
        </w:rPr>
        <w:t>plan</w:t>
      </w:r>
      <w:proofErr w:type="spellEnd"/>
      <w:r w:rsidRPr="005E23A3">
        <w:rPr>
          <w:rFonts w:asciiTheme="majorHAnsi" w:hAnsiTheme="majorHAnsi"/>
          <w:b/>
          <w:sz w:val="16"/>
          <w:szCs w:val="16"/>
        </w:rPr>
        <w:t xml:space="preserve"> for reminder of project timeline</w:t>
      </w:r>
    </w:p>
    <w:p w14:paraId="6E0564AF" w14:textId="24B92756" w:rsidR="007A453D" w:rsidRPr="000B4A95" w:rsidRDefault="007A453D" w:rsidP="007A453D">
      <w:pPr>
        <w:spacing w:after="120"/>
        <w:rPr>
          <w:rFonts w:asciiTheme="majorHAnsi" w:eastAsia="Times New Roman" w:hAnsiTheme="majorHAnsi" w:cs="Times New Roman"/>
          <w:b/>
          <w:bCs/>
          <w:color w:val="000000" w:themeColor="text1"/>
          <w:sz w:val="16"/>
          <w:szCs w:val="16"/>
        </w:rPr>
      </w:pPr>
      <w:r>
        <w:rPr>
          <w:rFonts w:asciiTheme="majorHAnsi" w:hAnsiTheme="majorHAnsi"/>
          <w:b/>
          <w:color w:val="000000" w:themeColor="text1"/>
          <w:sz w:val="16"/>
          <w:szCs w:val="16"/>
        </w:rPr>
        <w:t xml:space="preserve">COMPONENT </w:t>
      </w:r>
      <w:r w:rsidRPr="000B4A95">
        <w:rPr>
          <w:rFonts w:asciiTheme="majorHAnsi" w:eastAsia="Times New Roman" w:hAnsiTheme="majorHAnsi" w:cs="Times New Roman"/>
          <w:b/>
          <w:bCs/>
          <w:color w:val="000000" w:themeColor="text1"/>
          <w:sz w:val="16"/>
          <w:szCs w:val="16"/>
        </w:rPr>
        <w:t xml:space="preserve">1: Ensuring sustainable regional and national cooperation for ecosystem based management, based on strengthened institutional structures and improved knowledge for </w:t>
      </w:r>
      <w:proofErr w:type="gramStart"/>
      <w:r w:rsidRPr="000B4A95">
        <w:rPr>
          <w:rFonts w:asciiTheme="majorHAnsi" w:eastAsia="Times New Roman" w:hAnsiTheme="majorHAnsi" w:cs="Times New Roman"/>
          <w:b/>
          <w:bCs/>
          <w:color w:val="000000" w:themeColor="text1"/>
          <w:sz w:val="16"/>
          <w:szCs w:val="16"/>
        </w:rPr>
        <w:t>decision making</w:t>
      </w:r>
      <w:proofErr w:type="gramEnd"/>
    </w:p>
    <w:p w14:paraId="5FF49126" w14:textId="77777777" w:rsidR="007A453D" w:rsidRPr="004C0489" w:rsidRDefault="007A453D" w:rsidP="007A453D">
      <w:pPr>
        <w:spacing w:before="120"/>
        <w:jc w:val="right"/>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tbl>
      <w:tblPr>
        <w:tblStyle w:val="TableGrid"/>
        <w:tblW w:w="0" w:type="auto"/>
        <w:tblLook w:val="04A0" w:firstRow="1" w:lastRow="0" w:firstColumn="1" w:lastColumn="0" w:noHBand="0" w:noVBand="1"/>
      </w:tblPr>
      <w:tblGrid>
        <w:gridCol w:w="1176"/>
        <w:gridCol w:w="1502"/>
        <w:gridCol w:w="854"/>
        <w:gridCol w:w="1052"/>
        <w:gridCol w:w="396"/>
        <w:gridCol w:w="458"/>
        <w:gridCol w:w="530"/>
        <w:gridCol w:w="691"/>
        <w:gridCol w:w="468"/>
        <w:gridCol w:w="521"/>
        <w:gridCol w:w="389"/>
        <w:gridCol w:w="417"/>
        <w:gridCol w:w="532"/>
        <w:gridCol w:w="687"/>
        <w:gridCol w:w="396"/>
        <w:gridCol w:w="423"/>
        <w:gridCol w:w="396"/>
        <w:gridCol w:w="532"/>
        <w:gridCol w:w="385"/>
        <w:gridCol w:w="350"/>
        <w:gridCol w:w="411"/>
        <w:gridCol w:w="398"/>
        <w:gridCol w:w="392"/>
        <w:gridCol w:w="417"/>
        <w:gridCol w:w="403"/>
      </w:tblGrid>
      <w:tr w:rsidR="007A453D" w:rsidRPr="00576C92" w14:paraId="18D747CC" w14:textId="77777777" w:rsidTr="00005D19">
        <w:trPr>
          <w:tblHeader/>
        </w:trPr>
        <w:tc>
          <w:tcPr>
            <w:tcW w:w="0" w:type="auto"/>
            <w:vMerge w:val="restart"/>
          </w:tcPr>
          <w:p w14:paraId="44714E39" w14:textId="77777777" w:rsidR="007A453D" w:rsidRPr="00576C92" w:rsidRDefault="007A453D"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Output</w:t>
            </w:r>
          </w:p>
        </w:tc>
        <w:tc>
          <w:tcPr>
            <w:tcW w:w="0" w:type="auto"/>
            <w:vMerge w:val="restart"/>
          </w:tcPr>
          <w:p w14:paraId="49D2BE5E" w14:textId="77777777" w:rsidR="007A453D" w:rsidRPr="00576C92" w:rsidRDefault="007A453D"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Activity</w:t>
            </w:r>
          </w:p>
        </w:tc>
        <w:tc>
          <w:tcPr>
            <w:tcW w:w="0" w:type="auto"/>
            <w:vMerge w:val="restart"/>
          </w:tcPr>
          <w:p w14:paraId="34DDF7F0" w14:textId="77777777" w:rsidR="007A453D" w:rsidRPr="00576C92" w:rsidRDefault="007A453D"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Budget</w:t>
            </w:r>
          </w:p>
          <w:p w14:paraId="427D7938" w14:textId="77777777" w:rsidR="007A453D" w:rsidRPr="00576C92" w:rsidRDefault="007A453D"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(US$)</w:t>
            </w:r>
          </w:p>
        </w:tc>
        <w:tc>
          <w:tcPr>
            <w:tcW w:w="0" w:type="auto"/>
            <w:vMerge w:val="restart"/>
          </w:tcPr>
          <w:p w14:paraId="62A03AAC" w14:textId="77777777" w:rsidR="007A453D" w:rsidRPr="00576C92" w:rsidRDefault="007A453D" w:rsidP="00005D19">
            <w:pPr>
              <w:spacing w:before="80"/>
              <w:rPr>
                <w:rFonts w:asciiTheme="majorHAnsi" w:hAnsiTheme="majorHAnsi"/>
                <w:b/>
                <w:color w:val="000000" w:themeColor="text1"/>
                <w:sz w:val="12"/>
                <w:szCs w:val="12"/>
              </w:rPr>
            </w:pPr>
            <w:r>
              <w:rPr>
                <w:rFonts w:asciiTheme="majorHAnsi" w:hAnsiTheme="majorHAnsi"/>
                <w:b/>
                <w:color w:val="000000" w:themeColor="text1"/>
                <w:sz w:val="12"/>
                <w:szCs w:val="12"/>
              </w:rPr>
              <w:t>*</w:t>
            </w:r>
            <w:proofErr w:type="gramStart"/>
            <w:r>
              <w:rPr>
                <w:rFonts w:asciiTheme="majorHAnsi" w:hAnsiTheme="majorHAnsi"/>
                <w:b/>
                <w:color w:val="000000" w:themeColor="text1"/>
                <w:sz w:val="12"/>
                <w:szCs w:val="12"/>
              </w:rPr>
              <w:t>Status  Mar</w:t>
            </w:r>
            <w:proofErr w:type="gramEnd"/>
            <w:r>
              <w:rPr>
                <w:rFonts w:asciiTheme="majorHAnsi" w:hAnsiTheme="majorHAnsi"/>
                <w:b/>
                <w:color w:val="000000" w:themeColor="text1"/>
                <w:sz w:val="12"/>
                <w:szCs w:val="12"/>
              </w:rPr>
              <w:t xml:space="preserve"> </w:t>
            </w:r>
            <w:r w:rsidRPr="00576C92">
              <w:rPr>
                <w:rFonts w:asciiTheme="majorHAnsi" w:hAnsiTheme="majorHAnsi"/>
                <w:b/>
                <w:color w:val="000000" w:themeColor="text1"/>
                <w:sz w:val="12"/>
                <w:szCs w:val="12"/>
              </w:rPr>
              <w:t>18</w:t>
            </w:r>
          </w:p>
        </w:tc>
        <w:tc>
          <w:tcPr>
            <w:tcW w:w="0" w:type="auto"/>
            <w:gridSpan w:val="9"/>
            <w:tcBorders>
              <w:bottom w:val="single" w:sz="4" w:space="0" w:color="auto"/>
            </w:tcBorders>
          </w:tcPr>
          <w:p w14:paraId="37F7D6D0" w14:textId="77777777" w:rsidR="007A453D" w:rsidRPr="00576C92" w:rsidRDefault="007A453D"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2018</w:t>
            </w:r>
          </w:p>
        </w:tc>
        <w:tc>
          <w:tcPr>
            <w:tcW w:w="0" w:type="auto"/>
            <w:gridSpan w:val="12"/>
            <w:tcBorders>
              <w:bottom w:val="single" w:sz="4" w:space="0" w:color="auto"/>
            </w:tcBorders>
          </w:tcPr>
          <w:p w14:paraId="39F8CCD8" w14:textId="77777777" w:rsidR="007A453D" w:rsidRPr="00576C92" w:rsidRDefault="007A453D"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2019</w:t>
            </w:r>
          </w:p>
        </w:tc>
      </w:tr>
      <w:tr w:rsidR="007A453D" w:rsidRPr="005E23A3" w14:paraId="3A30C3C1" w14:textId="77777777" w:rsidTr="00005D19">
        <w:trPr>
          <w:tblHeader/>
        </w:trPr>
        <w:tc>
          <w:tcPr>
            <w:tcW w:w="0" w:type="auto"/>
            <w:vMerge/>
          </w:tcPr>
          <w:p w14:paraId="15EA21F9" w14:textId="77777777" w:rsidR="007A453D" w:rsidRPr="00576C92" w:rsidRDefault="007A453D" w:rsidP="00005D19">
            <w:pPr>
              <w:rPr>
                <w:rFonts w:asciiTheme="majorHAnsi" w:hAnsiTheme="majorHAnsi"/>
                <w:color w:val="000000" w:themeColor="text1"/>
                <w:sz w:val="12"/>
                <w:szCs w:val="12"/>
              </w:rPr>
            </w:pPr>
          </w:p>
        </w:tc>
        <w:tc>
          <w:tcPr>
            <w:tcW w:w="0" w:type="auto"/>
            <w:vMerge/>
          </w:tcPr>
          <w:p w14:paraId="5225FE29" w14:textId="77777777" w:rsidR="007A453D" w:rsidRPr="00576C92" w:rsidRDefault="007A453D" w:rsidP="00005D19">
            <w:pPr>
              <w:rPr>
                <w:rFonts w:asciiTheme="majorHAnsi" w:hAnsiTheme="majorHAnsi"/>
                <w:color w:val="000000" w:themeColor="text1"/>
                <w:sz w:val="12"/>
                <w:szCs w:val="12"/>
              </w:rPr>
            </w:pPr>
          </w:p>
        </w:tc>
        <w:tc>
          <w:tcPr>
            <w:tcW w:w="0" w:type="auto"/>
            <w:vMerge/>
          </w:tcPr>
          <w:p w14:paraId="16944749" w14:textId="77777777" w:rsidR="007A453D" w:rsidRPr="00576C92" w:rsidRDefault="007A453D" w:rsidP="00005D19">
            <w:pPr>
              <w:rPr>
                <w:rFonts w:asciiTheme="majorHAnsi" w:hAnsiTheme="majorHAnsi"/>
                <w:b/>
                <w:color w:val="000000" w:themeColor="text1"/>
                <w:sz w:val="12"/>
                <w:szCs w:val="12"/>
              </w:rPr>
            </w:pPr>
          </w:p>
        </w:tc>
        <w:tc>
          <w:tcPr>
            <w:tcW w:w="0" w:type="auto"/>
            <w:vMerge/>
          </w:tcPr>
          <w:p w14:paraId="517F6D92" w14:textId="77777777" w:rsidR="007A453D" w:rsidRPr="00576C92" w:rsidRDefault="007A453D" w:rsidP="00005D19">
            <w:pPr>
              <w:rPr>
                <w:rFonts w:asciiTheme="majorHAnsi" w:hAnsiTheme="majorHAnsi"/>
                <w:b/>
                <w:color w:val="000000" w:themeColor="text1"/>
                <w:sz w:val="12"/>
                <w:szCs w:val="12"/>
              </w:rPr>
            </w:pPr>
          </w:p>
        </w:tc>
        <w:tc>
          <w:tcPr>
            <w:tcW w:w="0" w:type="auto"/>
            <w:tcBorders>
              <w:top w:val="nil"/>
            </w:tcBorders>
          </w:tcPr>
          <w:p w14:paraId="209B60C5"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0" w:type="auto"/>
            <w:tcBorders>
              <w:top w:val="nil"/>
            </w:tcBorders>
          </w:tcPr>
          <w:p w14:paraId="03DC1A2C"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0" w:type="auto"/>
            <w:tcBorders>
              <w:top w:val="nil"/>
            </w:tcBorders>
          </w:tcPr>
          <w:p w14:paraId="2DE4AABB"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0" w:type="auto"/>
            <w:tcBorders>
              <w:top w:val="single" w:sz="4" w:space="0" w:color="auto"/>
            </w:tcBorders>
          </w:tcPr>
          <w:p w14:paraId="387689DF"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0" w:type="auto"/>
            <w:tcBorders>
              <w:top w:val="single" w:sz="4" w:space="0" w:color="auto"/>
            </w:tcBorders>
          </w:tcPr>
          <w:p w14:paraId="369403DB"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0" w:type="auto"/>
            <w:tcBorders>
              <w:top w:val="single" w:sz="4" w:space="0" w:color="auto"/>
            </w:tcBorders>
          </w:tcPr>
          <w:p w14:paraId="6764CC36"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0" w:type="auto"/>
            <w:tcBorders>
              <w:top w:val="single" w:sz="4" w:space="0" w:color="auto"/>
            </w:tcBorders>
          </w:tcPr>
          <w:p w14:paraId="20FB23C9"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0" w:type="auto"/>
            <w:tcBorders>
              <w:top w:val="single" w:sz="4" w:space="0" w:color="auto"/>
            </w:tcBorders>
          </w:tcPr>
          <w:p w14:paraId="5D98ACA3"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0" w:type="auto"/>
            <w:tcBorders>
              <w:top w:val="single" w:sz="4" w:space="0" w:color="auto"/>
            </w:tcBorders>
          </w:tcPr>
          <w:p w14:paraId="4523C228"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c>
          <w:tcPr>
            <w:tcW w:w="0" w:type="auto"/>
            <w:tcBorders>
              <w:top w:val="single" w:sz="4" w:space="0" w:color="auto"/>
            </w:tcBorders>
            <w:shd w:val="clear" w:color="auto" w:fill="FFFFFF" w:themeFill="background1"/>
          </w:tcPr>
          <w:p w14:paraId="07DC4350"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Jan</w:t>
            </w:r>
          </w:p>
        </w:tc>
        <w:tc>
          <w:tcPr>
            <w:tcW w:w="0" w:type="auto"/>
            <w:tcBorders>
              <w:top w:val="single" w:sz="4" w:space="0" w:color="auto"/>
            </w:tcBorders>
          </w:tcPr>
          <w:p w14:paraId="280F122E"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Feb</w:t>
            </w:r>
          </w:p>
        </w:tc>
        <w:tc>
          <w:tcPr>
            <w:tcW w:w="0" w:type="auto"/>
            <w:tcBorders>
              <w:top w:val="single" w:sz="4" w:space="0" w:color="auto"/>
            </w:tcBorders>
          </w:tcPr>
          <w:p w14:paraId="65393870"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Mar</w:t>
            </w:r>
          </w:p>
        </w:tc>
        <w:tc>
          <w:tcPr>
            <w:tcW w:w="0" w:type="auto"/>
            <w:tcBorders>
              <w:top w:val="single" w:sz="4" w:space="0" w:color="auto"/>
            </w:tcBorders>
          </w:tcPr>
          <w:p w14:paraId="5F3716B3"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0" w:type="auto"/>
            <w:tcBorders>
              <w:top w:val="single" w:sz="4" w:space="0" w:color="auto"/>
            </w:tcBorders>
          </w:tcPr>
          <w:p w14:paraId="5F6EAE16"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0" w:type="auto"/>
            <w:tcBorders>
              <w:top w:val="single" w:sz="4" w:space="0" w:color="auto"/>
            </w:tcBorders>
          </w:tcPr>
          <w:p w14:paraId="341972C3"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0" w:type="auto"/>
            <w:tcBorders>
              <w:top w:val="single" w:sz="4" w:space="0" w:color="auto"/>
            </w:tcBorders>
          </w:tcPr>
          <w:p w14:paraId="4F54647A"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0" w:type="auto"/>
            <w:tcBorders>
              <w:top w:val="single" w:sz="4" w:space="0" w:color="auto"/>
            </w:tcBorders>
          </w:tcPr>
          <w:p w14:paraId="739F7AA7"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0" w:type="auto"/>
            <w:tcBorders>
              <w:top w:val="single" w:sz="4" w:space="0" w:color="auto"/>
            </w:tcBorders>
          </w:tcPr>
          <w:p w14:paraId="48314CCF"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0" w:type="auto"/>
            <w:tcBorders>
              <w:top w:val="single" w:sz="4" w:space="0" w:color="auto"/>
            </w:tcBorders>
          </w:tcPr>
          <w:p w14:paraId="265C69A8"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0" w:type="auto"/>
            <w:tcBorders>
              <w:top w:val="single" w:sz="4" w:space="0" w:color="auto"/>
            </w:tcBorders>
          </w:tcPr>
          <w:p w14:paraId="424E1E4F"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0" w:type="auto"/>
            <w:tcBorders>
              <w:top w:val="single" w:sz="4" w:space="0" w:color="auto"/>
            </w:tcBorders>
          </w:tcPr>
          <w:p w14:paraId="49ED9317" w14:textId="77777777" w:rsidR="007A453D" w:rsidRPr="00576C92" w:rsidRDefault="007A453D"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r>
      <w:tr w:rsidR="007A453D" w:rsidRPr="005E23A3" w14:paraId="28AF29D0" w14:textId="77777777" w:rsidTr="00005D19">
        <w:tc>
          <w:tcPr>
            <w:tcW w:w="0" w:type="auto"/>
            <w:gridSpan w:val="2"/>
          </w:tcPr>
          <w:p w14:paraId="7BD29A40"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OUTCOME 1.1:</w:t>
            </w:r>
            <w:r>
              <w:rPr>
                <w:rFonts w:asciiTheme="majorHAnsi" w:eastAsia="Times New Roman" w:hAnsiTheme="majorHAnsi" w:cs="Times New Roman"/>
                <w:color w:val="000000" w:themeColor="text1"/>
                <w:sz w:val="12"/>
                <w:szCs w:val="12"/>
              </w:rPr>
              <w:t xml:space="preserve"> </w:t>
            </w:r>
            <w:r w:rsidRPr="00576C92">
              <w:rPr>
                <w:rFonts w:asciiTheme="majorHAnsi" w:eastAsia="Times New Roman" w:hAnsiTheme="majorHAnsi" w:cs="Times New Roman"/>
                <w:color w:val="000000" w:themeColor="text1"/>
                <w:sz w:val="12"/>
                <w:szCs w:val="12"/>
              </w:rPr>
              <w:t>Regional governance structure, the YSLME Commission established and functional, based on strengthened partnerships &amp; regional co-ordination; wider stakeholder participation and enhanced public awareness.</w:t>
            </w:r>
          </w:p>
        </w:tc>
        <w:tc>
          <w:tcPr>
            <w:tcW w:w="0" w:type="auto"/>
          </w:tcPr>
          <w:p w14:paraId="597492F8"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68370889" w14:textId="77777777" w:rsidR="007A453D" w:rsidRPr="00576C92" w:rsidRDefault="007A453D" w:rsidP="00005D19">
            <w:pPr>
              <w:rPr>
                <w:rFonts w:asciiTheme="majorHAnsi" w:hAnsiTheme="majorHAnsi"/>
                <w:color w:val="000000" w:themeColor="text1"/>
                <w:sz w:val="12"/>
                <w:szCs w:val="12"/>
              </w:rPr>
            </w:pPr>
          </w:p>
        </w:tc>
        <w:tc>
          <w:tcPr>
            <w:tcW w:w="0" w:type="auto"/>
          </w:tcPr>
          <w:p w14:paraId="224F64CF" w14:textId="77777777" w:rsidR="007A453D" w:rsidRPr="00576C92" w:rsidRDefault="007A453D" w:rsidP="00005D19">
            <w:pPr>
              <w:rPr>
                <w:rFonts w:asciiTheme="majorHAnsi" w:hAnsiTheme="majorHAnsi"/>
                <w:color w:val="000000" w:themeColor="text1"/>
                <w:sz w:val="12"/>
                <w:szCs w:val="12"/>
              </w:rPr>
            </w:pPr>
          </w:p>
        </w:tc>
        <w:tc>
          <w:tcPr>
            <w:tcW w:w="0" w:type="auto"/>
          </w:tcPr>
          <w:p w14:paraId="5ADB2866" w14:textId="77777777" w:rsidR="007A453D" w:rsidRPr="00576C92" w:rsidRDefault="007A453D" w:rsidP="00005D19">
            <w:pPr>
              <w:rPr>
                <w:rFonts w:asciiTheme="majorHAnsi" w:hAnsiTheme="majorHAnsi"/>
                <w:color w:val="000000" w:themeColor="text1"/>
                <w:sz w:val="12"/>
                <w:szCs w:val="12"/>
              </w:rPr>
            </w:pPr>
          </w:p>
        </w:tc>
        <w:tc>
          <w:tcPr>
            <w:tcW w:w="0" w:type="auto"/>
          </w:tcPr>
          <w:p w14:paraId="24A9AAAC" w14:textId="77777777" w:rsidR="007A453D" w:rsidRPr="00576C92" w:rsidRDefault="007A453D" w:rsidP="00005D19">
            <w:pPr>
              <w:rPr>
                <w:rFonts w:asciiTheme="majorHAnsi" w:hAnsiTheme="majorHAnsi"/>
                <w:color w:val="000000" w:themeColor="text1"/>
                <w:sz w:val="12"/>
                <w:szCs w:val="12"/>
              </w:rPr>
            </w:pPr>
          </w:p>
        </w:tc>
        <w:tc>
          <w:tcPr>
            <w:tcW w:w="0" w:type="auto"/>
          </w:tcPr>
          <w:p w14:paraId="1C054541" w14:textId="77777777" w:rsidR="007A453D" w:rsidRPr="00576C92" w:rsidRDefault="007A453D" w:rsidP="00005D19">
            <w:pPr>
              <w:rPr>
                <w:rFonts w:asciiTheme="majorHAnsi" w:hAnsiTheme="majorHAnsi"/>
                <w:color w:val="000000" w:themeColor="text1"/>
                <w:sz w:val="12"/>
                <w:szCs w:val="12"/>
              </w:rPr>
            </w:pPr>
          </w:p>
        </w:tc>
        <w:tc>
          <w:tcPr>
            <w:tcW w:w="0" w:type="auto"/>
          </w:tcPr>
          <w:p w14:paraId="113E8E01" w14:textId="77777777" w:rsidR="007A453D" w:rsidRPr="00576C92" w:rsidRDefault="007A453D" w:rsidP="00005D19">
            <w:pPr>
              <w:rPr>
                <w:rFonts w:asciiTheme="majorHAnsi" w:hAnsiTheme="majorHAnsi"/>
                <w:color w:val="000000" w:themeColor="text1"/>
                <w:sz w:val="12"/>
                <w:szCs w:val="12"/>
              </w:rPr>
            </w:pPr>
          </w:p>
        </w:tc>
        <w:tc>
          <w:tcPr>
            <w:tcW w:w="0" w:type="auto"/>
          </w:tcPr>
          <w:p w14:paraId="27DA8977" w14:textId="77777777" w:rsidR="007A453D" w:rsidRPr="00576C92" w:rsidRDefault="007A453D" w:rsidP="00005D19">
            <w:pPr>
              <w:rPr>
                <w:rFonts w:asciiTheme="majorHAnsi" w:hAnsiTheme="majorHAnsi"/>
                <w:color w:val="000000" w:themeColor="text1"/>
                <w:sz w:val="12"/>
                <w:szCs w:val="12"/>
              </w:rPr>
            </w:pPr>
          </w:p>
        </w:tc>
        <w:tc>
          <w:tcPr>
            <w:tcW w:w="0" w:type="auto"/>
          </w:tcPr>
          <w:p w14:paraId="05D8708D" w14:textId="77777777" w:rsidR="007A453D" w:rsidRPr="00576C92" w:rsidRDefault="007A453D" w:rsidP="00005D19">
            <w:pPr>
              <w:rPr>
                <w:rFonts w:asciiTheme="majorHAnsi" w:hAnsiTheme="majorHAnsi"/>
                <w:color w:val="000000" w:themeColor="text1"/>
                <w:sz w:val="12"/>
                <w:szCs w:val="12"/>
              </w:rPr>
            </w:pPr>
          </w:p>
        </w:tc>
        <w:tc>
          <w:tcPr>
            <w:tcW w:w="0" w:type="auto"/>
          </w:tcPr>
          <w:p w14:paraId="5B628E4A" w14:textId="77777777" w:rsidR="007A453D" w:rsidRPr="00576C92" w:rsidRDefault="007A453D" w:rsidP="00005D19">
            <w:pPr>
              <w:rPr>
                <w:rFonts w:asciiTheme="majorHAnsi" w:hAnsiTheme="majorHAnsi"/>
                <w:color w:val="000000" w:themeColor="text1"/>
                <w:sz w:val="12"/>
                <w:szCs w:val="12"/>
              </w:rPr>
            </w:pPr>
          </w:p>
        </w:tc>
        <w:tc>
          <w:tcPr>
            <w:tcW w:w="0" w:type="auto"/>
          </w:tcPr>
          <w:p w14:paraId="6EF9882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5E8D66B" w14:textId="77777777" w:rsidR="007A453D" w:rsidRPr="00576C92" w:rsidRDefault="007A453D" w:rsidP="00005D19">
            <w:pPr>
              <w:rPr>
                <w:rFonts w:asciiTheme="majorHAnsi" w:hAnsiTheme="majorHAnsi"/>
                <w:color w:val="000000" w:themeColor="text1"/>
                <w:sz w:val="12"/>
                <w:szCs w:val="12"/>
              </w:rPr>
            </w:pPr>
          </w:p>
        </w:tc>
        <w:tc>
          <w:tcPr>
            <w:tcW w:w="0" w:type="auto"/>
          </w:tcPr>
          <w:p w14:paraId="0076C521" w14:textId="77777777" w:rsidR="007A453D" w:rsidRPr="00576C92" w:rsidRDefault="007A453D" w:rsidP="00005D19">
            <w:pPr>
              <w:rPr>
                <w:rFonts w:asciiTheme="majorHAnsi" w:hAnsiTheme="majorHAnsi"/>
                <w:color w:val="000000" w:themeColor="text1"/>
                <w:sz w:val="12"/>
                <w:szCs w:val="12"/>
              </w:rPr>
            </w:pPr>
          </w:p>
        </w:tc>
        <w:tc>
          <w:tcPr>
            <w:tcW w:w="0" w:type="auto"/>
          </w:tcPr>
          <w:p w14:paraId="67753902" w14:textId="77777777" w:rsidR="007A453D" w:rsidRPr="00576C92" w:rsidRDefault="007A453D" w:rsidP="00005D19">
            <w:pPr>
              <w:rPr>
                <w:rFonts w:asciiTheme="majorHAnsi" w:hAnsiTheme="majorHAnsi"/>
                <w:color w:val="000000" w:themeColor="text1"/>
                <w:sz w:val="12"/>
                <w:szCs w:val="12"/>
              </w:rPr>
            </w:pPr>
          </w:p>
        </w:tc>
        <w:tc>
          <w:tcPr>
            <w:tcW w:w="0" w:type="auto"/>
          </w:tcPr>
          <w:p w14:paraId="17190082" w14:textId="77777777" w:rsidR="007A453D" w:rsidRPr="00576C92" w:rsidRDefault="007A453D" w:rsidP="00005D19">
            <w:pPr>
              <w:rPr>
                <w:rFonts w:asciiTheme="majorHAnsi" w:hAnsiTheme="majorHAnsi"/>
                <w:color w:val="000000" w:themeColor="text1"/>
                <w:sz w:val="12"/>
                <w:szCs w:val="12"/>
              </w:rPr>
            </w:pPr>
          </w:p>
        </w:tc>
        <w:tc>
          <w:tcPr>
            <w:tcW w:w="0" w:type="auto"/>
          </w:tcPr>
          <w:p w14:paraId="3535470E" w14:textId="77777777" w:rsidR="007A453D" w:rsidRPr="00576C92" w:rsidRDefault="007A453D" w:rsidP="00005D19">
            <w:pPr>
              <w:rPr>
                <w:rFonts w:asciiTheme="majorHAnsi" w:hAnsiTheme="majorHAnsi"/>
                <w:color w:val="000000" w:themeColor="text1"/>
                <w:sz w:val="12"/>
                <w:szCs w:val="12"/>
              </w:rPr>
            </w:pPr>
          </w:p>
        </w:tc>
        <w:tc>
          <w:tcPr>
            <w:tcW w:w="0" w:type="auto"/>
          </w:tcPr>
          <w:p w14:paraId="57F3B708" w14:textId="77777777" w:rsidR="007A453D" w:rsidRPr="00576C92" w:rsidRDefault="007A453D" w:rsidP="00005D19">
            <w:pPr>
              <w:rPr>
                <w:rFonts w:asciiTheme="majorHAnsi" w:hAnsiTheme="majorHAnsi"/>
                <w:color w:val="000000" w:themeColor="text1"/>
                <w:sz w:val="12"/>
                <w:szCs w:val="12"/>
              </w:rPr>
            </w:pPr>
          </w:p>
        </w:tc>
        <w:tc>
          <w:tcPr>
            <w:tcW w:w="0" w:type="auto"/>
          </w:tcPr>
          <w:p w14:paraId="3BC18AAB" w14:textId="77777777" w:rsidR="007A453D" w:rsidRPr="00576C92" w:rsidRDefault="007A453D" w:rsidP="00005D19">
            <w:pPr>
              <w:rPr>
                <w:rFonts w:asciiTheme="majorHAnsi" w:hAnsiTheme="majorHAnsi"/>
                <w:color w:val="000000" w:themeColor="text1"/>
                <w:sz w:val="12"/>
                <w:szCs w:val="12"/>
              </w:rPr>
            </w:pPr>
          </w:p>
        </w:tc>
        <w:tc>
          <w:tcPr>
            <w:tcW w:w="0" w:type="auto"/>
          </w:tcPr>
          <w:p w14:paraId="0AF19705" w14:textId="77777777" w:rsidR="007A453D" w:rsidRPr="00576C92" w:rsidRDefault="007A453D" w:rsidP="00005D19">
            <w:pPr>
              <w:rPr>
                <w:rFonts w:asciiTheme="majorHAnsi" w:hAnsiTheme="majorHAnsi"/>
                <w:color w:val="000000" w:themeColor="text1"/>
                <w:sz w:val="12"/>
                <w:szCs w:val="12"/>
              </w:rPr>
            </w:pPr>
          </w:p>
        </w:tc>
        <w:tc>
          <w:tcPr>
            <w:tcW w:w="0" w:type="auto"/>
          </w:tcPr>
          <w:p w14:paraId="713B4692" w14:textId="77777777" w:rsidR="007A453D" w:rsidRPr="00576C92" w:rsidRDefault="007A453D" w:rsidP="00005D19">
            <w:pPr>
              <w:rPr>
                <w:rFonts w:asciiTheme="majorHAnsi" w:hAnsiTheme="majorHAnsi"/>
                <w:color w:val="000000" w:themeColor="text1"/>
                <w:sz w:val="12"/>
                <w:szCs w:val="12"/>
              </w:rPr>
            </w:pPr>
          </w:p>
        </w:tc>
        <w:tc>
          <w:tcPr>
            <w:tcW w:w="0" w:type="auto"/>
          </w:tcPr>
          <w:p w14:paraId="0A0F523E" w14:textId="77777777" w:rsidR="007A453D" w:rsidRPr="00576C92" w:rsidRDefault="007A453D" w:rsidP="00005D19">
            <w:pPr>
              <w:rPr>
                <w:rFonts w:asciiTheme="majorHAnsi" w:hAnsiTheme="majorHAnsi"/>
                <w:color w:val="000000" w:themeColor="text1"/>
                <w:sz w:val="12"/>
                <w:szCs w:val="12"/>
              </w:rPr>
            </w:pPr>
          </w:p>
        </w:tc>
        <w:tc>
          <w:tcPr>
            <w:tcW w:w="0" w:type="auto"/>
          </w:tcPr>
          <w:p w14:paraId="08D2CA1A" w14:textId="77777777" w:rsidR="007A453D" w:rsidRPr="00576C92" w:rsidRDefault="007A453D" w:rsidP="00005D19">
            <w:pPr>
              <w:rPr>
                <w:rFonts w:asciiTheme="majorHAnsi" w:hAnsiTheme="majorHAnsi"/>
                <w:color w:val="000000" w:themeColor="text1"/>
                <w:sz w:val="12"/>
                <w:szCs w:val="12"/>
              </w:rPr>
            </w:pPr>
          </w:p>
        </w:tc>
        <w:tc>
          <w:tcPr>
            <w:tcW w:w="0" w:type="auto"/>
          </w:tcPr>
          <w:p w14:paraId="199FF60E" w14:textId="77777777" w:rsidR="007A453D" w:rsidRPr="00576C92" w:rsidRDefault="007A453D" w:rsidP="00005D19">
            <w:pPr>
              <w:rPr>
                <w:rFonts w:asciiTheme="majorHAnsi" w:hAnsiTheme="majorHAnsi"/>
                <w:color w:val="000000" w:themeColor="text1"/>
                <w:sz w:val="12"/>
                <w:szCs w:val="12"/>
              </w:rPr>
            </w:pPr>
          </w:p>
        </w:tc>
      </w:tr>
      <w:tr w:rsidR="007A453D" w:rsidRPr="005E23A3" w14:paraId="654E33B4" w14:textId="77777777" w:rsidTr="00005D19">
        <w:tc>
          <w:tcPr>
            <w:tcW w:w="0" w:type="auto"/>
            <w:vMerge w:val="restart"/>
          </w:tcPr>
          <w:p w14:paraId="62E3E947"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bCs/>
                <w:color w:val="000000" w:themeColor="text1"/>
                <w:sz w:val="12"/>
                <w:szCs w:val="12"/>
              </w:rPr>
              <w:t>Output 1.1.1</w:t>
            </w:r>
            <w:r>
              <w:rPr>
                <w:rFonts w:asciiTheme="majorHAnsi" w:eastAsia="Times New Roman" w:hAnsiTheme="majorHAnsi" w:cs="Times New Roman"/>
                <w:b/>
                <w:bCs/>
                <w:color w:val="000000" w:themeColor="text1"/>
                <w:sz w:val="12"/>
                <w:szCs w:val="12"/>
              </w:rPr>
              <w:t>:</w:t>
            </w:r>
            <w:r w:rsidRPr="00576C92">
              <w:rPr>
                <w:rFonts w:asciiTheme="majorHAnsi" w:eastAsia="Times New Roman" w:hAnsiTheme="majorHAnsi" w:cs="Times New Roman"/>
                <w:bCs/>
                <w:color w:val="000000" w:themeColor="text1"/>
                <w:sz w:val="12"/>
                <w:szCs w:val="12"/>
              </w:rPr>
              <w:t xml:space="preserve"> Regional agreement to establish the YSLME Commission, Management, Science and Technical Panel (MSTP) and Regional Working Group (RWGs); national and regional policies drafted and implemented.</w:t>
            </w:r>
          </w:p>
        </w:tc>
        <w:tc>
          <w:tcPr>
            <w:tcW w:w="0" w:type="auto"/>
          </w:tcPr>
          <w:p w14:paraId="5C792507" w14:textId="7A52BD03"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color w:val="000000" w:themeColor="text1"/>
                <w:sz w:val="12"/>
                <w:szCs w:val="12"/>
              </w:rPr>
              <w:t xml:space="preserve"> R</w:t>
            </w:r>
            <w:r w:rsidRPr="00576C92">
              <w:rPr>
                <w:rFonts w:asciiTheme="majorHAnsi" w:eastAsia="Times New Roman" w:hAnsiTheme="majorHAnsi" w:cs="Times New Roman"/>
                <w:color w:val="000000" w:themeColor="text1"/>
                <w:sz w:val="12"/>
                <w:szCs w:val="12"/>
              </w:rPr>
              <w:t xml:space="preserve">eview, refine and adopt TORs of </w:t>
            </w:r>
            <w:r w:rsidR="00005D19">
              <w:rPr>
                <w:rFonts w:asciiTheme="majorHAnsi" w:eastAsia="Times New Roman" w:hAnsiTheme="majorHAnsi" w:cs="Times New Roman"/>
                <w:color w:val="000000" w:themeColor="text1"/>
                <w:sz w:val="12"/>
                <w:szCs w:val="12"/>
              </w:rPr>
              <w:t>ICC</w:t>
            </w:r>
            <w:r w:rsidRPr="00576C92">
              <w:rPr>
                <w:rFonts w:asciiTheme="majorHAnsi" w:eastAsia="Times New Roman" w:hAnsiTheme="majorHAnsi" w:cs="Times New Roman"/>
                <w:color w:val="000000" w:themeColor="text1"/>
                <w:sz w:val="12"/>
                <w:szCs w:val="12"/>
              </w:rPr>
              <w:t xml:space="preserve"> and subsidiary bodies (MSTP, RWGs, IMCCs, NCs, NWGs, UNOPS) and membership of ICC and subsidiary bodies (MSTP, RWGs, IMCC, NWGs); appoint NCs;</w:t>
            </w:r>
          </w:p>
        </w:tc>
        <w:tc>
          <w:tcPr>
            <w:tcW w:w="0" w:type="auto"/>
          </w:tcPr>
          <w:p w14:paraId="2E8E6E63" w14:textId="77777777" w:rsidR="007A453D" w:rsidRPr="00047BD3" w:rsidRDefault="007A453D" w:rsidP="00005D19">
            <w:pPr>
              <w:jc w:val="right"/>
              <w:rPr>
                <w:rFonts w:asciiTheme="majorHAnsi" w:eastAsia="Malgun Gothic" w:hAnsiTheme="majorHAnsi"/>
                <w:color w:val="000000" w:themeColor="text1"/>
                <w:sz w:val="12"/>
                <w:szCs w:val="12"/>
                <w:lang w:eastAsia="ko-KR"/>
              </w:rPr>
            </w:pPr>
          </w:p>
        </w:tc>
        <w:tc>
          <w:tcPr>
            <w:tcW w:w="0" w:type="auto"/>
          </w:tcPr>
          <w:p w14:paraId="292D9492" w14:textId="77777777" w:rsidR="007A453D" w:rsidRPr="00047BD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54A97F40" w14:textId="77777777" w:rsidR="007A453D" w:rsidRPr="00576C92" w:rsidRDefault="007A453D" w:rsidP="00005D19">
            <w:pPr>
              <w:rPr>
                <w:rFonts w:asciiTheme="majorHAnsi" w:hAnsiTheme="majorHAnsi"/>
                <w:color w:val="000000" w:themeColor="text1"/>
                <w:sz w:val="12"/>
                <w:szCs w:val="12"/>
              </w:rPr>
            </w:pPr>
          </w:p>
        </w:tc>
        <w:tc>
          <w:tcPr>
            <w:tcW w:w="0" w:type="auto"/>
          </w:tcPr>
          <w:p w14:paraId="0583AEC4" w14:textId="77777777" w:rsidR="007A453D" w:rsidRPr="00576C92" w:rsidRDefault="007A453D" w:rsidP="00005D19">
            <w:pPr>
              <w:rPr>
                <w:rFonts w:asciiTheme="majorHAnsi" w:hAnsiTheme="majorHAnsi"/>
                <w:color w:val="000000" w:themeColor="text1"/>
                <w:sz w:val="12"/>
                <w:szCs w:val="12"/>
              </w:rPr>
            </w:pPr>
          </w:p>
        </w:tc>
        <w:tc>
          <w:tcPr>
            <w:tcW w:w="0" w:type="auto"/>
          </w:tcPr>
          <w:p w14:paraId="27D459FD" w14:textId="77777777" w:rsidR="007A453D" w:rsidRPr="00576C92" w:rsidRDefault="007A453D" w:rsidP="00005D19">
            <w:pPr>
              <w:rPr>
                <w:rFonts w:asciiTheme="majorHAnsi" w:hAnsiTheme="majorHAnsi"/>
                <w:color w:val="000000" w:themeColor="text1"/>
                <w:sz w:val="12"/>
                <w:szCs w:val="12"/>
              </w:rPr>
            </w:pPr>
          </w:p>
        </w:tc>
        <w:tc>
          <w:tcPr>
            <w:tcW w:w="0" w:type="auto"/>
          </w:tcPr>
          <w:p w14:paraId="188D0F03" w14:textId="77777777" w:rsidR="007A453D" w:rsidRPr="00576C92" w:rsidRDefault="007A453D" w:rsidP="00005D19">
            <w:pPr>
              <w:rPr>
                <w:rFonts w:asciiTheme="majorHAnsi" w:hAnsiTheme="majorHAnsi"/>
                <w:color w:val="000000" w:themeColor="text1"/>
                <w:sz w:val="12"/>
                <w:szCs w:val="12"/>
              </w:rPr>
            </w:pPr>
          </w:p>
        </w:tc>
        <w:tc>
          <w:tcPr>
            <w:tcW w:w="0" w:type="auto"/>
          </w:tcPr>
          <w:p w14:paraId="7685A03B" w14:textId="77777777" w:rsidR="007A453D" w:rsidRPr="00576C92" w:rsidRDefault="007A453D" w:rsidP="00005D19">
            <w:pPr>
              <w:rPr>
                <w:rFonts w:asciiTheme="majorHAnsi" w:hAnsiTheme="majorHAnsi"/>
                <w:color w:val="000000" w:themeColor="text1"/>
                <w:sz w:val="12"/>
                <w:szCs w:val="12"/>
              </w:rPr>
            </w:pPr>
          </w:p>
        </w:tc>
        <w:tc>
          <w:tcPr>
            <w:tcW w:w="0" w:type="auto"/>
          </w:tcPr>
          <w:p w14:paraId="7F60F5D6" w14:textId="77777777" w:rsidR="007A453D" w:rsidRPr="00576C92" w:rsidRDefault="007A453D" w:rsidP="00005D19">
            <w:pPr>
              <w:rPr>
                <w:rFonts w:asciiTheme="majorHAnsi" w:hAnsiTheme="majorHAnsi"/>
                <w:color w:val="000000" w:themeColor="text1"/>
                <w:sz w:val="12"/>
                <w:szCs w:val="12"/>
              </w:rPr>
            </w:pPr>
          </w:p>
        </w:tc>
        <w:tc>
          <w:tcPr>
            <w:tcW w:w="0" w:type="auto"/>
          </w:tcPr>
          <w:p w14:paraId="45C3FD11" w14:textId="77777777" w:rsidR="007A453D" w:rsidRPr="00576C92" w:rsidRDefault="007A453D" w:rsidP="00005D19">
            <w:pPr>
              <w:rPr>
                <w:rFonts w:asciiTheme="majorHAnsi" w:hAnsiTheme="majorHAnsi"/>
                <w:color w:val="000000" w:themeColor="text1"/>
                <w:sz w:val="12"/>
                <w:szCs w:val="12"/>
              </w:rPr>
            </w:pPr>
          </w:p>
        </w:tc>
        <w:tc>
          <w:tcPr>
            <w:tcW w:w="0" w:type="auto"/>
          </w:tcPr>
          <w:p w14:paraId="0AD0456D" w14:textId="77777777" w:rsidR="007A453D" w:rsidRPr="00576C92" w:rsidRDefault="007A453D" w:rsidP="00005D19">
            <w:pPr>
              <w:rPr>
                <w:rFonts w:asciiTheme="majorHAnsi" w:hAnsiTheme="majorHAnsi"/>
                <w:color w:val="000000" w:themeColor="text1"/>
                <w:sz w:val="12"/>
                <w:szCs w:val="12"/>
              </w:rPr>
            </w:pPr>
          </w:p>
        </w:tc>
        <w:tc>
          <w:tcPr>
            <w:tcW w:w="0" w:type="auto"/>
          </w:tcPr>
          <w:p w14:paraId="73042EA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027F9903" w14:textId="77777777" w:rsidR="007A453D" w:rsidRPr="00576C92" w:rsidRDefault="007A453D" w:rsidP="00005D19">
            <w:pPr>
              <w:rPr>
                <w:rFonts w:asciiTheme="majorHAnsi" w:hAnsiTheme="majorHAnsi"/>
                <w:color w:val="000000" w:themeColor="text1"/>
                <w:sz w:val="12"/>
                <w:szCs w:val="12"/>
              </w:rPr>
            </w:pPr>
          </w:p>
        </w:tc>
        <w:tc>
          <w:tcPr>
            <w:tcW w:w="0" w:type="auto"/>
          </w:tcPr>
          <w:p w14:paraId="741DCCCC" w14:textId="77777777" w:rsidR="007A453D" w:rsidRPr="00576C92" w:rsidRDefault="007A453D" w:rsidP="00005D19">
            <w:pPr>
              <w:rPr>
                <w:rFonts w:asciiTheme="majorHAnsi" w:hAnsiTheme="majorHAnsi"/>
                <w:color w:val="000000" w:themeColor="text1"/>
                <w:sz w:val="12"/>
                <w:szCs w:val="12"/>
              </w:rPr>
            </w:pPr>
          </w:p>
        </w:tc>
        <w:tc>
          <w:tcPr>
            <w:tcW w:w="0" w:type="auto"/>
          </w:tcPr>
          <w:p w14:paraId="36469D9B" w14:textId="77777777" w:rsidR="007A453D" w:rsidRPr="00576C92" w:rsidRDefault="007A453D" w:rsidP="00005D19">
            <w:pPr>
              <w:rPr>
                <w:rFonts w:asciiTheme="majorHAnsi" w:hAnsiTheme="majorHAnsi"/>
                <w:color w:val="000000" w:themeColor="text1"/>
                <w:sz w:val="12"/>
                <w:szCs w:val="12"/>
              </w:rPr>
            </w:pPr>
          </w:p>
        </w:tc>
        <w:tc>
          <w:tcPr>
            <w:tcW w:w="0" w:type="auto"/>
          </w:tcPr>
          <w:p w14:paraId="4E1918A7" w14:textId="77777777" w:rsidR="007A453D" w:rsidRPr="00576C92" w:rsidRDefault="007A453D" w:rsidP="00005D19">
            <w:pPr>
              <w:rPr>
                <w:rFonts w:asciiTheme="majorHAnsi" w:hAnsiTheme="majorHAnsi"/>
                <w:color w:val="000000" w:themeColor="text1"/>
                <w:sz w:val="12"/>
                <w:szCs w:val="12"/>
              </w:rPr>
            </w:pPr>
          </w:p>
        </w:tc>
        <w:tc>
          <w:tcPr>
            <w:tcW w:w="0" w:type="auto"/>
          </w:tcPr>
          <w:p w14:paraId="33D3943D" w14:textId="77777777" w:rsidR="007A453D" w:rsidRPr="00576C92" w:rsidRDefault="007A453D" w:rsidP="00005D19">
            <w:pPr>
              <w:rPr>
                <w:rFonts w:asciiTheme="majorHAnsi" w:hAnsiTheme="majorHAnsi"/>
                <w:color w:val="000000" w:themeColor="text1"/>
                <w:sz w:val="12"/>
                <w:szCs w:val="12"/>
              </w:rPr>
            </w:pPr>
          </w:p>
        </w:tc>
        <w:tc>
          <w:tcPr>
            <w:tcW w:w="0" w:type="auto"/>
          </w:tcPr>
          <w:p w14:paraId="56EAAC45" w14:textId="77777777" w:rsidR="007A453D" w:rsidRPr="00576C92" w:rsidRDefault="007A453D" w:rsidP="00005D19">
            <w:pPr>
              <w:rPr>
                <w:rFonts w:asciiTheme="majorHAnsi" w:hAnsiTheme="majorHAnsi"/>
                <w:color w:val="000000" w:themeColor="text1"/>
                <w:sz w:val="12"/>
                <w:szCs w:val="12"/>
              </w:rPr>
            </w:pPr>
          </w:p>
        </w:tc>
        <w:tc>
          <w:tcPr>
            <w:tcW w:w="0" w:type="auto"/>
          </w:tcPr>
          <w:p w14:paraId="03DFB12E" w14:textId="77777777" w:rsidR="007A453D" w:rsidRPr="00576C92" w:rsidRDefault="007A453D" w:rsidP="00005D19">
            <w:pPr>
              <w:rPr>
                <w:rFonts w:asciiTheme="majorHAnsi" w:hAnsiTheme="majorHAnsi"/>
                <w:color w:val="000000" w:themeColor="text1"/>
                <w:sz w:val="12"/>
                <w:szCs w:val="12"/>
              </w:rPr>
            </w:pPr>
          </w:p>
        </w:tc>
        <w:tc>
          <w:tcPr>
            <w:tcW w:w="0" w:type="auto"/>
          </w:tcPr>
          <w:p w14:paraId="379CEA95" w14:textId="77777777" w:rsidR="007A453D" w:rsidRPr="00576C92" w:rsidRDefault="007A453D" w:rsidP="00005D19">
            <w:pPr>
              <w:rPr>
                <w:rFonts w:asciiTheme="majorHAnsi" w:hAnsiTheme="majorHAnsi"/>
                <w:color w:val="000000" w:themeColor="text1"/>
                <w:sz w:val="12"/>
                <w:szCs w:val="12"/>
              </w:rPr>
            </w:pPr>
          </w:p>
        </w:tc>
        <w:tc>
          <w:tcPr>
            <w:tcW w:w="0" w:type="auto"/>
          </w:tcPr>
          <w:p w14:paraId="19E02ACD" w14:textId="77777777" w:rsidR="007A453D" w:rsidRPr="00576C92" w:rsidRDefault="007A453D" w:rsidP="00005D19">
            <w:pPr>
              <w:rPr>
                <w:rFonts w:asciiTheme="majorHAnsi" w:hAnsiTheme="majorHAnsi"/>
                <w:color w:val="000000" w:themeColor="text1"/>
                <w:sz w:val="12"/>
                <w:szCs w:val="12"/>
              </w:rPr>
            </w:pPr>
          </w:p>
        </w:tc>
        <w:tc>
          <w:tcPr>
            <w:tcW w:w="0" w:type="auto"/>
          </w:tcPr>
          <w:p w14:paraId="47D6B7B0" w14:textId="77777777" w:rsidR="007A453D" w:rsidRPr="00576C92" w:rsidRDefault="007A453D" w:rsidP="00005D19">
            <w:pPr>
              <w:rPr>
                <w:rFonts w:asciiTheme="majorHAnsi" w:hAnsiTheme="majorHAnsi"/>
                <w:color w:val="000000" w:themeColor="text1"/>
                <w:sz w:val="12"/>
                <w:szCs w:val="12"/>
              </w:rPr>
            </w:pPr>
          </w:p>
        </w:tc>
        <w:tc>
          <w:tcPr>
            <w:tcW w:w="0" w:type="auto"/>
          </w:tcPr>
          <w:p w14:paraId="1351C424" w14:textId="77777777" w:rsidR="007A453D" w:rsidRPr="00576C92" w:rsidRDefault="007A453D" w:rsidP="00005D19">
            <w:pPr>
              <w:rPr>
                <w:rFonts w:asciiTheme="majorHAnsi" w:hAnsiTheme="majorHAnsi"/>
                <w:color w:val="000000" w:themeColor="text1"/>
                <w:sz w:val="12"/>
                <w:szCs w:val="12"/>
              </w:rPr>
            </w:pPr>
          </w:p>
        </w:tc>
        <w:tc>
          <w:tcPr>
            <w:tcW w:w="0" w:type="auto"/>
          </w:tcPr>
          <w:p w14:paraId="42DE4D74" w14:textId="77777777" w:rsidR="007A453D" w:rsidRPr="00576C92" w:rsidRDefault="007A453D" w:rsidP="00005D19">
            <w:pPr>
              <w:rPr>
                <w:rFonts w:asciiTheme="majorHAnsi" w:hAnsiTheme="majorHAnsi"/>
                <w:color w:val="000000" w:themeColor="text1"/>
                <w:sz w:val="12"/>
                <w:szCs w:val="12"/>
              </w:rPr>
            </w:pPr>
          </w:p>
        </w:tc>
      </w:tr>
      <w:tr w:rsidR="007A453D" w:rsidRPr="005E23A3" w14:paraId="49CAD8DE" w14:textId="77777777" w:rsidTr="00005D19">
        <w:tc>
          <w:tcPr>
            <w:tcW w:w="0" w:type="auto"/>
            <w:vMerge/>
          </w:tcPr>
          <w:p w14:paraId="0422750F" w14:textId="77777777" w:rsidR="007A453D" w:rsidRPr="00576C92" w:rsidRDefault="007A453D" w:rsidP="00005D19">
            <w:pPr>
              <w:rPr>
                <w:rFonts w:asciiTheme="majorHAnsi" w:hAnsiTheme="majorHAnsi"/>
                <w:color w:val="000000" w:themeColor="text1"/>
                <w:sz w:val="12"/>
                <w:szCs w:val="12"/>
              </w:rPr>
            </w:pPr>
          </w:p>
        </w:tc>
        <w:tc>
          <w:tcPr>
            <w:tcW w:w="0" w:type="auto"/>
          </w:tcPr>
          <w:p w14:paraId="38F16CCF"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Pr>
                <w:rFonts w:asciiTheme="majorHAnsi" w:eastAsia="Times New Roman" w:hAnsiTheme="majorHAnsi" w:cs="Times New Roman"/>
                <w:b/>
                <w:color w:val="000000" w:themeColor="text1"/>
                <w:sz w:val="12"/>
                <w:szCs w:val="12"/>
              </w:rPr>
              <w:t xml:space="preserve">. </w:t>
            </w:r>
            <w:r w:rsidRPr="000B4A95">
              <w:rPr>
                <w:rFonts w:asciiTheme="majorHAnsi" w:eastAsia="Times New Roman" w:hAnsiTheme="majorHAnsi" w:cs="Times New Roman"/>
                <w:color w:val="000000" w:themeColor="text1"/>
                <w:sz w:val="12"/>
                <w:szCs w:val="12"/>
              </w:rPr>
              <w:t>E</w:t>
            </w:r>
            <w:r w:rsidRPr="00576C92">
              <w:rPr>
                <w:rFonts w:asciiTheme="majorHAnsi" w:eastAsia="Times New Roman" w:hAnsiTheme="majorHAnsi" w:cs="Times New Roman"/>
                <w:color w:val="000000" w:themeColor="text1"/>
                <w:sz w:val="12"/>
                <w:szCs w:val="12"/>
              </w:rPr>
              <w:t>valuate the NSAP implementation, update TDA and develop policy recommendations of SAP (2020-2030</w:t>
            </w:r>
            <w:proofErr w:type="gramStart"/>
            <w:r w:rsidRPr="00576C92">
              <w:rPr>
                <w:rFonts w:asciiTheme="majorHAnsi" w:eastAsia="Times New Roman" w:hAnsiTheme="majorHAnsi" w:cs="Times New Roman"/>
                <w:color w:val="000000" w:themeColor="text1"/>
                <w:sz w:val="12"/>
                <w:szCs w:val="12"/>
              </w:rPr>
              <w:t xml:space="preserve">)  </w:t>
            </w:r>
            <w:proofErr w:type="gramEnd"/>
          </w:p>
        </w:tc>
        <w:tc>
          <w:tcPr>
            <w:tcW w:w="0" w:type="auto"/>
          </w:tcPr>
          <w:p w14:paraId="20E8090F" w14:textId="77777777" w:rsidR="007A453D" w:rsidRPr="00576C92" w:rsidRDefault="007A453D" w:rsidP="00005D19">
            <w:pPr>
              <w:jc w:val="right"/>
              <w:rPr>
                <w:rFonts w:asciiTheme="majorHAnsi" w:hAnsiTheme="majorHAnsi"/>
                <w:color w:val="000000" w:themeColor="text1"/>
                <w:sz w:val="12"/>
                <w:szCs w:val="12"/>
              </w:rPr>
            </w:pPr>
            <w:r>
              <w:rPr>
                <w:rFonts w:asciiTheme="majorHAnsi" w:eastAsia="Malgun Gothic" w:hAnsiTheme="majorHAnsi"/>
                <w:color w:val="000000" w:themeColor="text1"/>
                <w:sz w:val="12"/>
                <w:szCs w:val="12"/>
                <w:lang w:eastAsia="ko-KR"/>
              </w:rPr>
              <w:t>25,952</w:t>
            </w:r>
          </w:p>
        </w:tc>
        <w:tc>
          <w:tcPr>
            <w:tcW w:w="0" w:type="auto"/>
          </w:tcPr>
          <w:p w14:paraId="00B03F59"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047AE3F8" w14:textId="77777777" w:rsidR="007A453D" w:rsidRPr="00047BD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shd w:val="clear" w:color="auto" w:fill="FFFFFF" w:themeFill="background1"/>
          </w:tcPr>
          <w:p w14:paraId="79886221"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00298ACE"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4BEA9F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318B849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06A292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13B9EC5A"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EAD061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ECFB8E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1F59596"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5789E9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F69E87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D07173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41141A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50FE2B6" w14:textId="77777777" w:rsidR="007A453D" w:rsidRPr="00576C92" w:rsidRDefault="007A453D" w:rsidP="00005D19">
            <w:pPr>
              <w:rPr>
                <w:rFonts w:asciiTheme="majorHAnsi" w:hAnsiTheme="majorHAnsi"/>
                <w:color w:val="000000" w:themeColor="text1"/>
                <w:sz w:val="12"/>
                <w:szCs w:val="12"/>
              </w:rPr>
            </w:pPr>
          </w:p>
        </w:tc>
        <w:tc>
          <w:tcPr>
            <w:tcW w:w="0" w:type="auto"/>
          </w:tcPr>
          <w:p w14:paraId="4D790116" w14:textId="77777777" w:rsidR="007A453D" w:rsidRPr="00576C92" w:rsidRDefault="007A453D" w:rsidP="00005D19">
            <w:pPr>
              <w:rPr>
                <w:rFonts w:asciiTheme="majorHAnsi" w:hAnsiTheme="majorHAnsi"/>
                <w:color w:val="000000" w:themeColor="text1"/>
                <w:sz w:val="12"/>
                <w:szCs w:val="12"/>
              </w:rPr>
            </w:pPr>
          </w:p>
        </w:tc>
        <w:tc>
          <w:tcPr>
            <w:tcW w:w="0" w:type="auto"/>
          </w:tcPr>
          <w:p w14:paraId="362B7FD6" w14:textId="77777777" w:rsidR="007A453D" w:rsidRPr="00576C92" w:rsidRDefault="007A453D" w:rsidP="00005D19">
            <w:pPr>
              <w:rPr>
                <w:rFonts w:asciiTheme="majorHAnsi" w:hAnsiTheme="majorHAnsi"/>
                <w:color w:val="000000" w:themeColor="text1"/>
                <w:sz w:val="12"/>
                <w:szCs w:val="12"/>
              </w:rPr>
            </w:pPr>
          </w:p>
        </w:tc>
        <w:tc>
          <w:tcPr>
            <w:tcW w:w="0" w:type="auto"/>
          </w:tcPr>
          <w:p w14:paraId="3DD3FC39" w14:textId="77777777" w:rsidR="007A453D" w:rsidRPr="00576C92" w:rsidRDefault="007A453D" w:rsidP="00005D19">
            <w:pPr>
              <w:rPr>
                <w:rFonts w:asciiTheme="majorHAnsi" w:hAnsiTheme="majorHAnsi"/>
                <w:color w:val="000000" w:themeColor="text1"/>
                <w:sz w:val="12"/>
                <w:szCs w:val="12"/>
              </w:rPr>
            </w:pPr>
          </w:p>
        </w:tc>
        <w:tc>
          <w:tcPr>
            <w:tcW w:w="0" w:type="auto"/>
          </w:tcPr>
          <w:p w14:paraId="087FFB7D" w14:textId="77777777" w:rsidR="007A453D" w:rsidRPr="00576C92" w:rsidRDefault="007A453D" w:rsidP="00005D19">
            <w:pPr>
              <w:rPr>
                <w:rFonts w:asciiTheme="majorHAnsi" w:hAnsiTheme="majorHAnsi"/>
                <w:color w:val="000000" w:themeColor="text1"/>
                <w:sz w:val="12"/>
                <w:szCs w:val="12"/>
              </w:rPr>
            </w:pPr>
          </w:p>
        </w:tc>
        <w:tc>
          <w:tcPr>
            <w:tcW w:w="0" w:type="auto"/>
          </w:tcPr>
          <w:p w14:paraId="30DFA9A7" w14:textId="77777777" w:rsidR="007A453D" w:rsidRPr="00576C92" w:rsidRDefault="007A453D" w:rsidP="00005D19">
            <w:pPr>
              <w:rPr>
                <w:rFonts w:asciiTheme="majorHAnsi" w:hAnsiTheme="majorHAnsi"/>
                <w:color w:val="000000" w:themeColor="text1"/>
                <w:sz w:val="12"/>
                <w:szCs w:val="12"/>
              </w:rPr>
            </w:pPr>
          </w:p>
        </w:tc>
        <w:tc>
          <w:tcPr>
            <w:tcW w:w="0" w:type="auto"/>
          </w:tcPr>
          <w:p w14:paraId="0F7C2AD6" w14:textId="77777777" w:rsidR="007A453D" w:rsidRPr="00576C92" w:rsidRDefault="007A453D" w:rsidP="00005D19">
            <w:pPr>
              <w:rPr>
                <w:rFonts w:asciiTheme="majorHAnsi" w:hAnsiTheme="majorHAnsi"/>
                <w:color w:val="000000" w:themeColor="text1"/>
                <w:sz w:val="12"/>
                <w:szCs w:val="12"/>
              </w:rPr>
            </w:pPr>
          </w:p>
        </w:tc>
        <w:tc>
          <w:tcPr>
            <w:tcW w:w="0" w:type="auto"/>
          </w:tcPr>
          <w:p w14:paraId="29840BF1" w14:textId="77777777" w:rsidR="007A453D" w:rsidRPr="00576C92" w:rsidRDefault="007A453D" w:rsidP="00005D19">
            <w:pPr>
              <w:rPr>
                <w:rFonts w:asciiTheme="majorHAnsi" w:hAnsiTheme="majorHAnsi"/>
                <w:color w:val="000000" w:themeColor="text1"/>
                <w:sz w:val="12"/>
                <w:szCs w:val="12"/>
              </w:rPr>
            </w:pPr>
          </w:p>
        </w:tc>
      </w:tr>
      <w:tr w:rsidR="007A453D" w:rsidRPr="005E23A3" w14:paraId="26E0CD32" w14:textId="77777777" w:rsidTr="00005D19">
        <w:tc>
          <w:tcPr>
            <w:tcW w:w="0" w:type="auto"/>
            <w:vMerge/>
          </w:tcPr>
          <w:p w14:paraId="05EE9EF5" w14:textId="77777777" w:rsidR="007A453D" w:rsidRPr="00576C92" w:rsidRDefault="007A453D" w:rsidP="00005D19">
            <w:pPr>
              <w:rPr>
                <w:rFonts w:asciiTheme="majorHAnsi" w:hAnsiTheme="majorHAnsi"/>
                <w:color w:val="000000" w:themeColor="text1"/>
                <w:sz w:val="12"/>
                <w:szCs w:val="12"/>
              </w:rPr>
            </w:pPr>
          </w:p>
        </w:tc>
        <w:tc>
          <w:tcPr>
            <w:tcW w:w="0" w:type="auto"/>
          </w:tcPr>
          <w:p w14:paraId="2E54DC78" w14:textId="566661C1" w:rsidR="007A453D" w:rsidRPr="00576C92" w:rsidRDefault="007A453D" w:rsidP="00005D19">
            <w:pPr>
              <w:rPr>
                <w:rFonts w:asciiTheme="majorHAnsi" w:hAnsiTheme="majorHAnsi"/>
                <w:color w:val="000000" w:themeColor="text1"/>
                <w:sz w:val="12"/>
                <w:szCs w:val="12"/>
              </w:rPr>
            </w:pPr>
            <w:r>
              <w:rPr>
                <w:rFonts w:asciiTheme="majorHAnsi" w:eastAsia="Times New Roman" w:hAnsiTheme="majorHAnsi" w:cs="Times New Roman"/>
                <w:b/>
                <w:color w:val="000000" w:themeColor="text1"/>
                <w:sz w:val="12"/>
                <w:szCs w:val="12"/>
              </w:rPr>
              <w:t>Activity 3.</w:t>
            </w:r>
            <w:r w:rsidRPr="000B4A95">
              <w:rPr>
                <w:rFonts w:asciiTheme="majorHAnsi" w:eastAsia="Times New Roman" w:hAnsiTheme="majorHAnsi" w:cs="Times New Roman"/>
                <w:b/>
                <w:color w:val="000000" w:themeColor="text1"/>
                <w:sz w:val="12"/>
                <w:szCs w:val="12"/>
              </w:rPr>
              <w:t xml:space="preserve"> </w:t>
            </w:r>
            <w:r>
              <w:rPr>
                <w:rFonts w:asciiTheme="majorHAnsi" w:eastAsia="Times New Roman" w:hAnsiTheme="majorHAnsi" w:cs="Times New Roman"/>
                <w:color w:val="000000" w:themeColor="text1"/>
                <w:sz w:val="12"/>
                <w:szCs w:val="12"/>
              </w:rPr>
              <w:t>P</w:t>
            </w:r>
            <w:r w:rsidRPr="00576C92">
              <w:rPr>
                <w:rFonts w:asciiTheme="majorHAnsi" w:eastAsia="Times New Roman" w:hAnsiTheme="majorHAnsi" w:cs="Times New Roman"/>
                <w:color w:val="000000" w:themeColor="text1"/>
                <w:sz w:val="12"/>
                <w:szCs w:val="12"/>
              </w:rPr>
              <w:t xml:space="preserve">repare, agree to and implement a roadmap for a sustainable regional mechanism for implementation </w:t>
            </w:r>
            <w:r w:rsidR="00005D19">
              <w:rPr>
                <w:rFonts w:asciiTheme="majorHAnsi" w:eastAsia="Times New Roman" w:hAnsiTheme="majorHAnsi" w:cs="Times New Roman"/>
                <w:color w:val="000000" w:themeColor="text1"/>
                <w:sz w:val="12"/>
                <w:szCs w:val="12"/>
              </w:rPr>
              <w:t xml:space="preserve">of </w:t>
            </w:r>
            <w:r w:rsidRPr="00576C92">
              <w:rPr>
                <w:rFonts w:asciiTheme="majorHAnsi" w:eastAsia="Times New Roman" w:hAnsiTheme="majorHAnsi" w:cs="Times New Roman"/>
                <w:color w:val="000000" w:themeColor="text1"/>
                <w:sz w:val="12"/>
                <w:szCs w:val="12"/>
              </w:rPr>
              <w:t>SAP</w:t>
            </w:r>
          </w:p>
        </w:tc>
        <w:tc>
          <w:tcPr>
            <w:tcW w:w="0" w:type="auto"/>
          </w:tcPr>
          <w:p w14:paraId="089ABBAB"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331E3AF5"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29C88672" w14:textId="77777777" w:rsidR="007A453D" w:rsidRPr="00576C92" w:rsidRDefault="007A453D" w:rsidP="00005D19">
            <w:pPr>
              <w:rPr>
                <w:rFonts w:asciiTheme="majorHAnsi" w:hAnsiTheme="majorHAnsi"/>
                <w:color w:val="000000" w:themeColor="text1"/>
                <w:sz w:val="12"/>
                <w:szCs w:val="12"/>
              </w:rPr>
            </w:pPr>
          </w:p>
        </w:tc>
        <w:tc>
          <w:tcPr>
            <w:tcW w:w="0" w:type="auto"/>
          </w:tcPr>
          <w:p w14:paraId="0CDA9B29" w14:textId="77777777" w:rsidR="007A453D" w:rsidRPr="00576C92" w:rsidRDefault="007A453D" w:rsidP="00005D19">
            <w:pPr>
              <w:rPr>
                <w:rFonts w:asciiTheme="majorHAnsi" w:hAnsiTheme="majorHAnsi"/>
                <w:color w:val="000000" w:themeColor="text1"/>
                <w:sz w:val="12"/>
                <w:szCs w:val="12"/>
              </w:rPr>
            </w:pPr>
          </w:p>
        </w:tc>
        <w:tc>
          <w:tcPr>
            <w:tcW w:w="0" w:type="auto"/>
          </w:tcPr>
          <w:p w14:paraId="397F1BE8" w14:textId="77777777" w:rsidR="007A453D" w:rsidRPr="00576C92" w:rsidRDefault="007A453D" w:rsidP="00005D19">
            <w:pPr>
              <w:rPr>
                <w:rFonts w:asciiTheme="majorHAnsi" w:hAnsiTheme="majorHAnsi"/>
                <w:color w:val="000000" w:themeColor="text1"/>
                <w:sz w:val="12"/>
                <w:szCs w:val="12"/>
              </w:rPr>
            </w:pPr>
          </w:p>
        </w:tc>
        <w:tc>
          <w:tcPr>
            <w:tcW w:w="0" w:type="auto"/>
          </w:tcPr>
          <w:p w14:paraId="5C5E6CF8" w14:textId="77777777" w:rsidR="007A453D" w:rsidRPr="00576C92" w:rsidRDefault="007A453D" w:rsidP="00005D19">
            <w:pPr>
              <w:rPr>
                <w:rFonts w:asciiTheme="majorHAnsi" w:hAnsiTheme="majorHAnsi"/>
                <w:color w:val="000000" w:themeColor="text1"/>
                <w:sz w:val="12"/>
                <w:szCs w:val="12"/>
              </w:rPr>
            </w:pPr>
          </w:p>
        </w:tc>
        <w:tc>
          <w:tcPr>
            <w:tcW w:w="0" w:type="auto"/>
          </w:tcPr>
          <w:p w14:paraId="2D875032" w14:textId="77777777" w:rsidR="007A453D" w:rsidRPr="00576C92" w:rsidRDefault="007A453D" w:rsidP="00005D19">
            <w:pPr>
              <w:rPr>
                <w:rFonts w:asciiTheme="majorHAnsi" w:hAnsiTheme="majorHAnsi"/>
                <w:color w:val="000000" w:themeColor="text1"/>
                <w:sz w:val="12"/>
                <w:szCs w:val="12"/>
              </w:rPr>
            </w:pPr>
          </w:p>
        </w:tc>
        <w:tc>
          <w:tcPr>
            <w:tcW w:w="0" w:type="auto"/>
          </w:tcPr>
          <w:p w14:paraId="3B1C496F" w14:textId="77777777" w:rsidR="007A453D" w:rsidRPr="00576C92" w:rsidRDefault="007A453D" w:rsidP="00005D19">
            <w:pPr>
              <w:rPr>
                <w:rFonts w:asciiTheme="majorHAnsi" w:hAnsiTheme="majorHAnsi"/>
                <w:color w:val="000000" w:themeColor="text1"/>
                <w:sz w:val="12"/>
                <w:szCs w:val="12"/>
              </w:rPr>
            </w:pPr>
          </w:p>
        </w:tc>
        <w:tc>
          <w:tcPr>
            <w:tcW w:w="0" w:type="auto"/>
          </w:tcPr>
          <w:p w14:paraId="4739F4CD" w14:textId="77777777" w:rsidR="007A453D" w:rsidRPr="00576C92" w:rsidRDefault="007A453D" w:rsidP="00005D19">
            <w:pPr>
              <w:rPr>
                <w:rFonts w:asciiTheme="majorHAnsi" w:hAnsiTheme="majorHAnsi"/>
                <w:color w:val="000000" w:themeColor="text1"/>
                <w:sz w:val="12"/>
                <w:szCs w:val="12"/>
              </w:rPr>
            </w:pPr>
          </w:p>
        </w:tc>
        <w:tc>
          <w:tcPr>
            <w:tcW w:w="0" w:type="auto"/>
          </w:tcPr>
          <w:p w14:paraId="15712F45" w14:textId="77777777" w:rsidR="007A453D" w:rsidRPr="00576C92" w:rsidRDefault="007A453D" w:rsidP="00005D19">
            <w:pPr>
              <w:rPr>
                <w:rFonts w:asciiTheme="majorHAnsi" w:hAnsiTheme="majorHAnsi"/>
                <w:color w:val="000000" w:themeColor="text1"/>
                <w:sz w:val="12"/>
                <w:szCs w:val="12"/>
              </w:rPr>
            </w:pPr>
          </w:p>
        </w:tc>
        <w:tc>
          <w:tcPr>
            <w:tcW w:w="0" w:type="auto"/>
          </w:tcPr>
          <w:p w14:paraId="322F38E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8A65FF6" w14:textId="77777777" w:rsidR="007A453D" w:rsidRPr="00576C92" w:rsidRDefault="007A453D" w:rsidP="00005D19">
            <w:pPr>
              <w:rPr>
                <w:rFonts w:asciiTheme="majorHAnsi" w:hAnsiTheme="majorHAnsi"/>
                <w:color w:val="000000" w:themeColor="text1"/>
                <w:sz w:val="12"/>
                <w:szCs w:val="12"/>
              </w:rPr>
            </w:pPr>
          </w:p>
        </w:tc>
        <w:tc>
          <w:tcPr>
            <w:tcW w:w="0" w:type="auto"/>
          </w:tcPr>
          <w:p w14:paraId="01BC581B" w14:textId="77777777" w:rsidR="007A453D" w:rsidRPr="00576C92" w:rsidRDefault="007A453D" w:rsidP="00005D19">
            <w:pPr>
              <w:rPr>
                <w:rFonts w:asciiTheme="majorHAnsi" w:hAnsiTheme="majorHAnsi"/>
                <w:color w:val="000000" w:themeColor="text1"/>
                <w:sz w:val="12"/>
                <w:szCs w:val="12"/>
              </w:rPr>
            </w:pPr>
          </w:p>
        </w:tc>
        <w:tc>
          <w:tcPr>
            <w:tcW w:w="0" w:type="auto"/>
          </w:tcPr>
          <w:p w14:paraId="318CC153" w14:textId="77777777" w:rsidR="007A453D" w:rsidRPr="00576C92" w:rsidRDefault="007A453D" w:rsidP="00005D19">
            <w:pPr>
              <w:rPr>
                <w:rFonts w:asciiTheme="majorHAnsi" w:hAnsiTheme="majorHAnsi"/>
                <w:color w:val="000000" w:themeColor="text1"/>
                <w:sz w:val="12"/>
                <w:szCs w:val="12"/>
              </w:rPr>
            </w:pPr>
          </w:p>
        </w:tc>
        <w:tc>
          <w:tcPr>
            <w:tcW w:w="0" w:type="auto"/>
          </w:tcPr>
          <w:p w14:paraId="7FE16BDC" w14:textId="77777777" w:rsidR="007A453D" w:rsidRPr="00576C92" w:rsidRDefault="007A453D" w:rsidP="00005D19">
            <w:pPr>
              <w:rPr>
                <w:rFonts w:asciiTheme="majorHAnsi" w:hAnsiTheme="majorHAnsi"/>
                <w:color w:val="000000" w:themeColor="text1"/>
                <w:sz w:val="12"/>
                <w:szCs w:val="12"/>
              </w:rPr>
            </w:pPr>
          </w:p>
        </w:tc>
        <w:tc>
          <w:tcPr>
            <w:tcW w:w="0" w:type="auto"/>
          </w:tcPr>
          <w:p w14:paraId="05F3DE8C" w14:textId="77777777" w:rsidR="007A453D" w:rsidRPr="00576C92" w:rsidRDefault="007A453D" w:rsidP="00005D19">
            <w:pPr>
              <w:rPr>
                <w:rFonts w:asciiTheme="majorHAnsi" w:hAnsiTheme="majorHAnsi"/>
                <w:color w:val="000000" w:themeColor="text1"/>
                <w:sz w:val="12"/>
                <w:szCs w:val="12"/>
              </w:rPr>
            </w:pPr>
          </w:p>
        </w:tc>
        <w:tc>
          <w:tcPr>
            <w:tcW w:w="0" w:type="auto"/>
          </w:tcPr>
          <w:p w14:paraId="77AD4BA4" w14:textId="77777777" w:rsidR="007A453D" w:rsidRPr="00576C92" w:rsidRDefault="007A453D" w:rsidP="00005D19">
            <w:pPr>
              <w:rPr>
                <w:rFonts w:asciiTheme="majorHAnsi" w:hAnsiTheme="majorHAnsi"/>
                <w:color w:val="000000" w:themeColor="text1"/>
                <w:sz w:val="12"/>
                <w:szCs w:val="12"/>
              </w:rPr>
            </w:pPr>
          </w:p>
        </w:tc>
        <w:tc>
          <w:tcPr>
            <w:tcW w:w="0" w:type="auto"/>
          </w:tcPr>
          <w:p w14:paraId="4E3BC7EA" w14:textId="77777777" w:rsidR="007A453D" w:rsidRPr="00576C92" w:rsidRDefault="007A453D" w:rsidP="00005D19">
            <w:pPr>
              <w:rPr>
                <w:rFonts w:asciiTheme="majorHAnsi" w:hAnsiTheme="majorHAnsi"/>
                <w:color w:val="000000" w:themeColor="text1"/>
                <w:sz w:val="12"/>
                <w:szCs w:val="12"/>
              </w:rPr>
            </w:pPr>
          </w:p>
        </w:tc>
        <w:tc>
          <w:tcPr>
            <w:tcW w:w="0" w:type="auto"/>
          </w:tcPr>
          <w:p w14:paraId="6671473A" w14:textId="77777777" w:rsidR="007A453D" w:rsidRPr="00576C92" w:rsidRDefault="007A453D" w:rsidP="00005D19">
            <w:pPr>
              <w:rPr>
                <w:rFonts w:asciiTheme="majorHAnsi" w:hAnsiTheme="majorHAnsi"/>
                <w:color w:val="000000" w:themeColor="text1"/>
                <w:sz w:val="12"/>
                <w:szCs w:val="12"/>
              </w:rPr>
            </w:pPr>
          </w:p>
        </w:tc>
        <w:tc>
          <w:tcPr>
            <w:tcW w:w="0" w:type="auto"/>
          </w:tcPr>
          <w:p w14:paraId="22C67981" w14:textId="77777777" w:rsidR="007A453D" w:rsidRPr="00576C92" w:rsidRDefault="007A453D" w:rsidP="00005D19">
            <w:pPr>
              <w:rPr>
                <w:rFonts w:asciiTheme="majorHAnsi" w:hAnsiTheme="majorHAnsi"/>
                <w:color w:val="000000" w:themeColor="text1"/>
                <w:sz w:val="12"/>
                <w:szCs w:val="12"/>
              </w:rPr>
            </w:pPr>
          </w:p>
        </w:tc>
        <w:tc>
          <w:tcPr>
            <w:tcW w:w="0" w:type="auto"/>
          </w:tcPr>
          <w:p w14:paraId="332FFFE3" w14:textId="77777777" w:rsidR="007A453D" w:rsidRPr="00576C92" w:rsidRDefault="007A453D" w:rsidP="00005D19">
            <w:pPr>
              <w:rPr>
                <w:rFonts w:asciiTheme="majorHAnsi" w:hAnsiTheme="majorHAnsi"/>
                <w:color w:val="000000" w:themeColor="text1"/>
                <w:sz w:val="12"/>
                <w:szCs w:val="12"/>
              </w:rPr>
            </w:pPr>
          </w:p>
        </w:tc>
        <w:tc>
          <w:tcPr>
            <w:tcW w:w="0" w:type="auto"/>
          </w:tcPr>
          <w:p w14:paraId="53787FE1" w14:textId="77777777" w:rsidR="007A453D" w:rsidRPr="00576C92" w:rsidRDefault="007A453D" w:rsidP="00005D19">
            <w:pPr>
              <w:rPr>
                <w:rFonts w:asciiTheme="majorHAnsi" w:hAnsiTheme="majorHAnsi"/>
                <w:color w:val="000000" w:themeColor="text1"/>
                <w:sz w:val="12"/>
                <w:szCs w:val="12"/>
              </w:rPr>
            </w:pPr>
          </w:p>
        </w:tc>
        <w:tc>
          <w:tcPr>
            <w:tcW w:w="0" w:type="auto"/>
          </w:tcPr>
          <w:p w14:paraId="50CEC177" w14:textId="77777777" w:rsidR="007A453D" w:rsidRPr="00576C92" w:rsidRDefault="007A453D" w:rsidP="00005D19">
            <w:pPr>
              <w:rPr>
                <w:rFonts w:asciiTheme="majorHAnsi" w:hAnsiTheme="majorHAnsi"/>
                <w:color w:val="000000" w:themeColor="text1"/>
                <w:sz w:val="12"/>
                <w:szCs w:val="12"/>
              </w:rPr>
            </w:pPr>
          </w:p>
        </w:tc>
      </w:tr>
      <w:tr w:rsidR="007A453D" w:rsidRPr="005E23A3" w14:paraId="4A8CFAAC" w14:textId="77777777" w:rsidTr="00005D19">
        <w:tc>
          <w:tcPr>
            <w:tcW w:w="0" w:type="auto"/>
            <w:vMerge/>
          </w:tcPr>
          <w:p w14:paraId="192CBE46" w14:textId="77777777" w:rsidR="007A453D" w:rsidRPr="00576C92" w:rsidRDefault="007A453D" w:rsidP="00005D19">
            <w:pPr>
              <w:rPr>
                <w:rFonts w:asciiTheme="majorHAnsi" w:hAnsiTheme="majorHAnsi"/>
                <w:color w:val="000000" w:themeColor="text1"/>
                <w:sz w:val="12"/>
                <w:szCs w:val="12"/>
              </w:rPr>
            </w:pPr>
          </w:p>
        </w:tc>
        <w:tc>
          <w:tcPr>
            <w:tcW w:w="0" w:type="auto"/>
          </w:tcPr>
          <w:p w14:paraId="648C455D" w14:textId="77777777" w:rsidR="007A453D" w:rsidRPr="00576C92" w:rsidRDefault="007A453D" w:rsidP="00005D19">
            <w:pPr>
              <w:rPr>
                <w:rFonts w:asciiTheme="majorHAnsi" w:hAnsiTheme="majorHAnsi"/>
                <w:color w:val="000000" w:themeColor="text1"/>
                <w:sz w:val="12"/>
                <w:szCs w:val="12"/>
              </w:rPr>
            </w:pPr>
            <w:r>
              <w:rPr>
                <w:rFonts w:asciiTheme="majorHAnsi" w:eastAsia="Times New Roman" w:hAnsiTheme="majorHAnsi" w:cs="Times New Roman"/>
                <w:b/>
                <w:color w:val="000000" w:themeColor="text1"/>
                <w:sz w:val="12"/>
                <w:szCs w:val="12"/>
              </w:rPr>
              <w:t xml:space="preserve">Activity 4. </w:t>
            </w:r>
            <w:r w:rsidRPr="00576C92">
              <w:rPr>
                <w:rFonts w:asciiTheme="majorHAnsi" w:eastAsia="Times New Roman" w:hAnsiTheme="majorHAnsi" w:cs="Times New Roman"/>
                <w:color w:val="000000" w:themeColor="text1"/>
                <w:sz w:val="12"/>
                <w:szCs w:val="12"/>
              </w:rPr>
              <w:t>Refine and adopt rules of procedure of Interim Commission Council</w:t>
            </w:r>
          </w:p>
        </w:tc>
        <w:tc>
          <w:tcPr>
            <w:tcW w:w="0" w:type="auto"/>
          </w:tcPr>
          <w:p w14:paraId="744DFAFE"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6EA2C5ED"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7590056A" w14:textId="77777777" w:rsidR="007A453D" w:rsidRPr="00576C92" w:rsidRDefault="007A453D" w:rsidP="00005D19">
            <w:pPr>
              <w:rPr>
                <w:rFonts w:asciiTheme="majorHAnsi" w:hAnsiTheme="majorHAnsi"/>
                <w:color w:val="000000" w:themeColor="text1"/>
                <w:sz w:val="12"/>
                <w:szCs w:val="12"/>
              </w:rPr>
            </w:pPr>
          </w:p>
        </w:tc>
        <w:tc>
          <w:tcPr>
            <w:tcW w:w="0" w:type="auto"/>
          </w:tcPr>
          <w:p w14:paraId="312C9823" w14:textId="77777777" w:rsidR="007A453D" w:rsidRPr="00576C92" w:rsidRDefault="007A453D" w:rsidP="00005D19">
            <w:pPr>
              <w:rPr>
                <w:rFonts w:asciiTheme="majorHAnsi" w:hAnsiTheme="majorHAnsi"/>
                <w:color w:val="000000" w:themeColor="text1"/>
                <w:sz w:val="12"/>
                <w:szCs w:val="12"/>
              </w:rPr>
            </w:pPr>
          </w:p>
        </w:tc>
        <w:tc>
          <w:tcPr>
            <w:tcW w:w="0" w:type="auto"/>
          </w:tcPr>
          <w:p w14:paraId="16D54E75" w14:textId="77777777" w:rsidR="007A453D" w:rsidRPr="00576C92" w:rsidRDefault="007A453D" w:rsidP="00005D19">
            <w:pPr>
              <w:rPr>
                <w:rFonts w:asciiTheme="majorHAnsi" w:hAnsiTheme="majorHAnsi"/>
                <w:color w:val="000000" w:themeColor="text1"/>
                <w:sz w:val="12"/>
                <w:szCs w:val="12"/>
              </w:rPr>
            </w:pPr>
          </w:p>
        </w:tc>
        <w:tc>
          <w:tcPr>
            <w:tcW w:w="0" w:type="auto"/>
          </w:tcPr>
          <w:p w14:paraId="102FACE2" w14:textId="77777777" w:rsidR="007A453D" w:rsidRPr="00576C92" w:rsidRDefault="007A453D" w:rsidP="00005D19">
            <w:pPr>
              <w:rPr>
                <w:rFonts w:asciiTheme="majorHAnsi" w:hAnsiTheme="majorHAnsi"/>
                <w:color w:val="000000" w:themeColor="text1"/>
                <w:sz w:val="12"/>
                <w:szCs w:val="12"/>
              </w:rPr>
            </w:pPr>
          </w:p>
        </w:tc>
        <w:tc>
          <w:tcPr>
            <w:tcW w:w="0" w:type="auto"/>
          </w:tcPr>
          <w:p w14:paraId="10080D6E" w14:textId="77777777" w:rsidR="007A453D" w:rsidRPr="00576C92" w:rsidRDefault="007A453D" w:rsidP="00005D19">
            <w:pPr>
              <w:rPr>
                <w:rFonts w:asciiTheme="majorHAnsi" w:hAnsiTheme="majorHAnsi"/>
                <w:color w:val="000000" w:themeColor="text1"/>
                <w:sz w:val="12"/>
                <w:szCs w:val="12"/>
              </w:rPr>
            </w:pPr>
          </w:p>
        </w:tc>
        <w:tc>
          <w:tcPr>
            <w:tcW w:w="0" w:type="auto"/>
          </w:tcPr>
          <w:p w14:paraId="1FF7F8B3" w14:textId="77777777" w:rsidR="007A453D" w:rsidRPr="00576C92" w:rsidRDefault="007A453D" w:rsidP="00005D19">
            <w:pPr>
              <w:rPr>
                <w:rFonts w:asciiTheme="majorHAnsi" w:hAnsiTheme="majorHAnsi"/>
                <w:color w:val="000000" w:themeColor="text1"/>
                <w:sz w:val="12"/>
                <w:szCs w:val="12"/>
              </w:rPr>
            </w:pPr>
          </w:p>
        </w:tc>
        <w:tc>
          <w:tcPr>
            <w:tcW w:w="0" w:type="auto"/>
          </w:tcPr>
          <w:p w14:paraId="070CA64D" w14:textId="77777777" w:rsidR="007A453D" w:rsidRPr="00576C92" w:rsidRDefault="007A453D" w:rsidP="00005D19">
            <w:pPr>
              <w:rPr>
                <w:rFonts w:asciiTheme="majorHAnsi" w:hAnsiTheme="majorHAnsi"/>
                <w:color w:val="000000" w:themeColor="text1"/>
                <w:sz w:val="12"/>
                <w:szCs w:val="12"/>
              </w:rPr>
            </w:pPr>
          </w:p>
        </w:tc>
        <w:tc>
          <w:tcPr>
            <w:tcW w:w="0" w:type="auto"/>
          </w:tcPr>
          <w:p w14:paraId="0B547F17" w14:textId="77777777" w:rsidR="007A453D" w:rsidRPr="00576C92" w:rsidRDefault="007A453D" w:rsidP="00005D19">
            <w:pPr>
              <w:rPr>
                <w:rFonts w:asciiTheme="majorHAnsi" w:hAnsiTheme="majorHAnsi"/>
                <w:color w:val="000000" w:themeColor="text1"/>
                <w:sz w:val="12"/>
                <w:szCs w:val="12"/>
              </w:rPr>
            </w:pPr>
          </w:p>
        </w:tc>
        <w:tc>
          <w:tcPr>
            <w:tcW w:w="0" w:type="auto"/>
          </w:tcPr>
          <w:p w14:paraId="439C41CA"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C94B135" w14:textId="77777777" w:rsidR="007A453D" w:rsidRPr="00576C92" w:rsidRDefault="007A453D" w:rsidP="00005D19">
            <w:pPr>
              <w:rPr>
                <w:rFonts w:asciiTheme="majorHAnsi" w:hAnsiTheme="majorHAnsi"/>
                <w:color w:val="000000" w:themeColor="text1"/>
                <w:sz w:val="12"/>
                <w:szCs w:val="12"/>
              </w:rPr>
            </w:pPr>
          </w:p>
        </w:tc>
        <w:tc>
          <w:tcPr>
            <w:tcW w:w="0" w:type="auto"/>
          </w:tcPr>
          <w:p w14:paraId="4F5F1B64" w14:textId="77777777" w:rsidR="007A453D" w:rsidRPr="00576C92" w:rsidRDefault="007A453D" w:rsidP="00005D19">
            <w:pPr>
              <w:rPr>
                <w:rFonts w:asciiTheme="majorHAnsi" w:hAnsiTheme="majorHAnsi"/>
                <w:color w:val="000000" w:themeColor="text1"/>
                <w:sz w:val="12"/>
                <w:szCs w:val="12"/>
              </w:rPr>
            </w:pPr>
          </w:p>
        </w:tc>
        <w:tc>
          <w:tcPr>
            <w:tcW w:w="0" w:type="auto"/>
          </w:tcPr>
          <w:p w14:paraId="0EAA9CB4" w14:textId="77777777" w:rsidR="007A453D" w:rsidRPr="00576C92" w:rsidRDefault="007A453D" w:rsidP="00005D19">
            <w:pPr>
              <w:rPr>
                <w:rFonts w:asciiTheme="majorHAnsi" w:hAnsiTheme="majorHAnsi"/>
                <w:color w:val="000000" w:themeColor="text1"/>
                <w:sz w:val="12"/>
                <w:szCs w:val="12"/>
              </w:rPr>
            </w:pPr>
          </w:p>
        </w:tc>
        <w:tc>
          <w:tcPr>
            <w:tcW w:w="0" w:type="auto"/>
          </w:tcPr>
          <w:p w14:paraId="424A62E8" w14:textId="77777777" w:rsidR="007A453D" w:rsidRPr="00576C92" w:rsidRDefault="007A453D" w:rsidP="00005D19">
            <w:pPr>
              <w:rPr>
                <w:rFonts w:asciiTheme="majorHAnsi" w:hAnsiTheme="majorHAnsi"/>
                <w:color w:val="000000" w:themeColor="text1"/>
                <w:sz w:val="12"/>
                <w:szCs w:val="12"/>
              </w:rPr>
            </w:pPr>
          </w:p>
        </w:tc>
        <w:tc>
          <w:tcPr>
            <w:tcW w:w="0" w:type="auto"/>
          </w:tcPr>
          <w:p w14:paraId="3AC13CFE" w14:textId="77777777" w:rsidR="007A453D" w:rsidRPr="00576C92" w:rsidRDefault="007A453D" w:rsidP="00005D19">
            <w:pPr>
              <w:rPr>
                <w:rFonts w:asciiTheme="majorHAnsi" w:hAnsiTheme="majorHAnsi"/>
                <w:color w:val="000000" w:themeColor="text1"/>
                <w:sz w:val="12"/>
                <w:szCs w:val="12"/>
              </w:rPr>
            </w:pPr>
          </w:p>
        </w:tc>
        <w:tc>
          <w:tcPr>
            <w:tcW w:w="0" w:type="auto"/>
          </w:tcPr>
          <w:p w14:paraId="224DA688" w14:textId="77777777" w:rsidR="007A453D" w:rsidRPr="00576C92" w:rsidRDefault="007A453D" w:rsidP="00005D19">
            <w:pPr>
              <w:rPr>
                <w:rFonts w:asciiTheme="majorHAnsi" w:hAnsiTheme="majorHAnsi"/>
                <w:color w:val="000000" w:themeColor="text1"/>
                <w:sz w:val="12"/>
                <w:szCs w:val="12"/>
              </w:rPr>
            </w:pPr>
          </w:p>
        </w:tc>
        <w:tc>
          <w:tcPr>
            <w:tcW w:w="0" w:type="auto"/>
          </w:tcPr>
          <w:p w14:paraId="17FA631C" w14:textId="77777777" w:rsidR="007A453D" w:rsidRPr="00576C92" w:rsidRDefault="007A453D" w:rsidP="00005D19">
            <w:pPr>
              <w:rPr>
                <w:rFonts w:asciiTheme="majorHAnsi" w:hAnsiTheme="majorHAnsi"/>
                <w:color w:val="000000" w:themeColor="text1"/>
                <w:sz w:val="12"/>
                <w:szCs w:val="12"/>
              </w:rPr>
            </w:pPr>
          </w:p>
        </w:tc>
        <w:tc>
          <w:tcPr>
            <w:tcW w:w="0" w:type="auto"/>
          </w:tcPr>
          <w:p w14:paraId="7BB8E962" w14:textId="77777777" w:rsidR="007A453D" w:rsidRPr="00576C92" w:rsidRDefault="007A453D" w:rsidP="00005D19">
            <w:pPr>
              <w:rPr>
                <w:rFonts w:asciiTheme="majorHAnsi" w:hAnsiTheme="majorHAnsi"/>
                <w:color w:val="000000" w:themeColor="text1"/>
                <w:sz w:val="12"/>
                <w:szCs w:val="12"/>
              </w:rPr>
            </w:pPr>
          </w:p>
        </w:tc>
        <w:tc>
          <w:tcPr>
            <w:tcW w:w="0" w:type="auto"/>
          </w:tcPr>
          <w:p w14:paraId="7FDE47FD" w14:textId="77777777" w:rsidR="007A453D" w:rsidRPr="00576C92" w:rsidRDefault="007A453D" w:rsidP="00005D19">
            <w:pPr>
              <w:rPr>
                <w:rFonts w:asciiTheme="majorHAnsi" w:hAnsiTheme="majorHAnsi"/>
                <w:color w:val="000000" w:themeColor="text1"/>
                <w:sz w:val="12"/>
                <w:szCs w:val="12"/>
              </w:rPr>
            </w:pPr>
          </w:p>
        </w:tc>
        <w:tc>
          <w:tcPr>
            <w:tcW w:w="0" w:type="auto"/>
          </w:tcPr>
          <w:p w14:paraId="0D7CAAA0" w14:textId="77777777" w:rsidR="007A453D" w:rsidRPr="00576C92" w:rsidRDefault="007A453D" w:rsidP="00005D19">
            <w:pPr>
              <w:rPr>
                <w:rFonts w:asciiTheme="majorHAnsi" w:hAnsiTheme="majorHAnsi"/>
                <w:color w:val="000000" w:themeColor="text1"/>
                <w:sz w:val="12"/>
                <w:szCs w:val="12"/>
              </w:rPr>
            </w:pPr>
          </w:p>
        </w:tc>
        <w:tc>
          <w:tcPr>
            <w:tcW w:w="0" w:type="auto"/>
          </w:tcPr>
          <w:p w14:paraId="02AA7D64" w14:textId="77777777" w:rsidR="007A453D" w:rsidRPr="00576C92" w:rsidRDefault="007A453D" w:rsidP="00005D19">
            <w:pPr>
              <w:rPr>
                <w:rFonts w:asciiTheme="majorHAnsi" w:hAnsiTheme="majorHAnsi"/>
                <w:color w:val="000000" w:themeColor="text1"/>
                <w:sz w:val="12"/>
                <w:szCs w:val="12"/>
              </w:rPr>
            </w:pPr>
          </w:p>
        </w:tc>
        <w:tc>
          <w:tcPr>
            <w:tcW w:w="0" w:type="auto"/>
          </w:tcPr>
          <w:p w14:paraId="619920D2" w14:textId="77777777" w:rsidR="007A453D" w:rsidRPr="00576C92" w:rsidRDefault="007A453D" w:rsidP="00005D19">
            <w:pPr>
              <w:rPr>
                <w:rFonts w:asciiTheme="majorHAnsi" w:hAnsiTheme="majorHAnsi"/>
                <w:color w:val="000000" w:themeColor="text1"/>
                <w:sz w:val="12"/>
                <w:szCs w:val="12"/>
              </w:rPr>
            </w:pPr>
          </w:p>
        </w:tc>
      </w:tr>
      <w:tr w:rsidR="007A453D" w:rsidRPr="005E23A3" w14:paraId="027B1BEB" w14:textId="77777777" w:rsidTr="00005D19">
        <w:tc>
          <w:tcPr>
            <w:tcW w:w="0" w:type="auto"/>
            <w:vMerge/>
          </w:tcPr>
          <w:p w14:paraId="1D7975EC" w14:textId="77777777" w:rsidR="007A453D" w:rsidRPr="00576C92" w:rsidRDefault="007A453D" w:rsidP="00005D19">
            <w:pPr>
              <w:rPr>
                <w:rFonts w:asciiTheme="majorHAnsi" w:hAnsiTheme="majorHAnsi"/>
                <w:color w:val="000000" w:themeColor="text1"/>
                <w:sz w:val="12"/>
                <w:szCs w:val="12"/>
              </w:rPr>
            </w:pPr>
          </w:p>
        </w:tc>
        <w:tc>
          <w:tcPr>
            <w:tcW w:w="0" w:type="auto"/>
          </w:tcPr>
          <w:p w14:paraId="57ADA59E"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5</w:t>
            </w:r>
            <w:r>
              <w:rPr>
                <w:rFonts w:asciiTheme="majorHAnsi" w:eastAsia="Times New Roman" w:hAnsiTheme="majorHAnsi" w:cs="Times New Roman"/>
                <w:b/>
                <w:color w:val="000000" w:themeColor="text1"/>
                <w:sz w:val="12"/>
                <w:szCs w:val="12"/>
              </w:rPr>
              <w:t>.</w:t>
            </w:r>
            <w:r w:rsidRPr="00576C92">
              <w:rPr>
                <w:rFonts w:asciiTheme="majorHAnsi" w:eastAsia="Times New Roman" w:hAnsiTheme="majorHAnsi" w:cs="Times New Roman"/>
                <w:color w:val="000000" w:themeColor="text1"/>
                <w:sz w:val="12"/>
                <w:szCs w:val="12"/>
              </w:rPr>
              <w:t xml:space="preserve"> Recruit UNOPS staff, refine and adopt </w:t>
            </w:r>
            <w:proofErr w:type="gramStart"/>
            <w:r w:rsidRPr="00576C92">
              <w:rPr>
                <w:rFonts w:asciiTheme="majorHAnsi" w:eastAsia="Times New Roman" w:hAnsiTheme="majorHAnsi" w:cs="Times New Roman"/>
                <w:color w:val="000000" w:themeColor="text1"/>
                <w:sz w:val="12"/>
                <w:szCs w:val="12"/>
              </w:rPr>
              <w:t xml:space="preserve">TOR  </w:t>
            </w:r>
            <w:proofErr w:type="gramEnd"/>
          </w:p>
        </w:tc>
        <w:tc>
          <w:tcPr>
            <w:tcW w:w="0" w:type="auto"/>
          </w:tcPr>
          <w:p w14:paraId="3BB771CB"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079558F5"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07826B2D" w14:textId="77777777" w:rsidR="007A453D" w:rsidRPr="00576C92" w:rsidRDefault="007A453D" w:rsidP="00005D19">
            <w:pPr>
              <w:rPr>
                <w:rFonts w:asciiTheme="majorHAnsi" w:hAnsiTheme="majorHAnsi"/>
                <w:color w:val="000000" w:themeColor="text1"/>
                <w:sz w:val="12"/>
                <w:szCs w:val="12"/>
              </w:rPr>
            </w:pPr>
          </w:p>
        </w:tc>
        <w:tc>
          <w:tcPr>
            <w:tcW w:w="0" w:type="auto"/>
          </w:tcPr>
          <w:p w14:paraId="31564B5B" w14:textId="77777777" w:rsidR="007A453D" w:rsidRPr="00576C92" w:rsidRDefault="007A453D" w:rsidP="00005D19">
            <w:pPr>
              <w:rPr>
                <w:rFonts w:asciiTheme="majorHAnsi" w:hAnsiTheme="majorHAnsi"/>
                <w:color w:val="000000" w:themeColor="text1"/>
                <w:sz w:val="12"/>
                <w:szCs w:val="12"/>
              </w:rPr>
            </w:pPr>
          </w:p>
        </w:tc>
        <w:tc>
          <w:tcPr>
            <w:tcW w:w="0" w:type="auto"/>
          </w:tcPr>
          <w:p w14:paraId="5695A9C4" w14:textId="77777777" w:rsidR="007A453D" w:rsidRPr="00576C92" w:rsidRDefault="007A453D" w:rsidP="00005D19">
            <w:pPr>
              <w:rPr>
                <w:rFonts w:asciiTheme="majorHAnsi" w:hAnsiTheme="majorHAnsi"/>
                <w:color w:val="000000" w:themeColor="text1"/>
                <w:sz w:val="12"/>
                <w:szCs w:val="12"/>
              </w:rPr>
            </w:pPr>
          </w:p>
        </w:tc>
        <w:tc>
          <w:tcPr>
            <w:tcW w:w="0" w:type="auto"/>
          </w:tcPr>
          <w:p w14:paraId="469E9786" w14:textId="77777777" w:rsidR="007A453D" w:rsidRPr="00576C92" w:rsidRDefault="007A453D" w:rsidP="00005D19">
            <w:pPr>
              <w:rPr>
                <w:rFonts w:asciiTheme="majorHAnsi" w:hAnsiTheme="majorHAnsi"/>
                <w:color w:val="000000" w:themeColor="text1"/>
                <w:sz w:val="12"/>
                <w:szCs w:val="12"/>
              </w:rPr>
            </w:pPr>
          </w:p>
        </w:tc>
        <w:tc>
          <w:tcPr>
            <w:tcW w:w="0" w:type="auto"/>
          </w:tcPr>
          <w:p w14:paraId="4D27C8EB" w14:textId="77777777" w:rsidR="007A453D" w:rsidRPr="00576C92" w:rsidRDefault="007A453D" w:rsidP="00005D19">
            <w:pPr>
              <w:rPr>
                <w:rFonts w:asciiTheme="majorHAnsi" w:hAnsiTheme="majorHAnsi"/>
                <w:color w:val="000000" w:themeColor="text1"/>
                <w:sz w:val="12"/>
                <w:szCs w:val="12"/>
              </w:rPr>
            </w:pPr>
          </w:p>
        </w:tc>
        <w:tc>
          <w:tcPr>
            <w:tcW w:w="0" w:type="auto"/>
          </w:tcPr>
          <w:p w14:paraId="0A53C607" w14:textId="77777777" w:rsidR="007A453D" w:rsidRPr="00576C92" w:rsidRDefault="007A453D" w:rsidP="00005D19">
            <w:pPr>
              <w:rPr>
                <w:rFonts w:asciiTheme="majorHAnsi" w:hAnsiTheme="majorHAnsi"/>
                <w:color w:val="000000" w:themeColor="text1"/>
                <w:sz w:val="12"/>
                <w:szCs w:val="12"/>
              </w:rPr>
            </w:pPr>
          </w:p>
        </w:tc>
        <w:tc>
          <w:tcPr>
            <w:tcW w:w="0" w:type="auto"/>
          </w:tcPr>
          <w:p w14:paraId="4AE0A82D" w14:textId="77777777" w:rsidR="007A453D" w:rsidRPr="00576C92" w:rsidRDefault="007A453D" w:rsidP="00005D19">
            <w:pPr>
              <w:rPr>
                <w:rFonts w:asciiTheme="majorHAnsi" w:hAnsiTheme="majorHAnsi"/>
                <w:color w:val="000000" w:themeColor="text1"/>
                <w:sz w:val="12"/>
                <w:szCs w:val="12"/>
              </w:rPr>
            </w:pPr>
          </w:p>
        </w:tc>
        <w:tc>
          <w:tcPr>
            <w:tcW w:w="0" w:type="auto"/>
          </w:tcPr>
          <w:p w14:paraId="27A09194" w14:textId="77777777" w:rsidR="007A453D" w:rsidRPr="00576C92" w:rsidRDefault="007A453D" w:rsidP="00005D19">
            <w:pPr>
              <w:rPr>
                <w:rFonts w:asciiTheme="majorHAnsi" w:hAnsiTheme="majorHAnsi"/>
                <w:color w:val="000000" w:themeColor="text1"/>
                <w:sz w:val="12"/>
                <w:szCs w:val="12"/>
              </w:rPr>
            </w:pPr>
          </w:p>
        </w:tc>
        <w:tc>
          <w:tcPr>
            <w:tcW w:w="0" w:type="auto"/>
          </w:tcPr>
          <w:p w14:paraId="55FD9C5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D6319E1" w14:textId="77777777" w:rsidR="007A453D" w:rsidRPr="00576C92" w:rsidRDefault="007A453D" w:rsidP="00005D19">
            <w:pPr>
              <w:rPr>
                <w:rFonts w:asciiTheme="majorHAnsi" w:hAnsiTheme="majorHAnsi"/>
                <w:color w:val="000000" w:themeColor="text1"/>
                <w:sz w:val="12"/>
                <w:szCs w:val="12"/>
              </w:rPr>
            </w:pPr>
          </w:p>
        </w:tc>
        <w:tc>
          <w:tcPr>
            <w:tcW w:w="0" w:type="auto"/>
          </w:tcPr>
          <w:p w14:paraId="5DE4C4FF" w14:textId="77777777" w:rsidR="007A453D" w:rsidRPr="00576C92" w:rsidRDefault="007A453D" w:rsidP="00005D19">
            <w:pPr>
              <w:rPr>
                <w:rFonts w:asciiTheme="majorHAnsi" w:hAnsiTheme="majorHAnsi"/>
                <w:color w:val="000000" w:themeColor="text1"/>
                <w:sz w:val="12"/>
                <w:szCs w:val="12"/>
              </w:rPr>
            </w:pPr>
          </w:p>
        </w:tc>
        <w:tc>
          <w:tcPr>
            <w:tcW w:w="0" w:type="auto"/>
          </w:tcPr>
          <w:p w14:paraId="2C665902" w14:textId="77777777" w:rsidR="007A453D" w:rsidRPr="00576C92" w:rsidRDefault="007A453D" w:rsidP="00005D19">
            <w:pPr>
              <w:rPr>
                <w:rFonts w:asciiTheme="majorHAnsi" w:hAnsiTheme="majorHAnsi"/>
                <w:color w:val="000000" w:themeColor="text1"/>
                <w:sz w:val="12"/>
                <w:szCs w:val="12"/>
              </w:rPr>
            </w:pPr>
          </w:p>
        </w:tc>
        <w:tc>
          <w:tcPr>
            <w:tcW w:w="0" w:type="auto"/>
          </w:tcPr>
          <w:p w14:paraId="6D716A8E" w14:textId="77777777" w:rsidR="007A453D" w:rsidRPr="00576C92" w:rsidRDefault="007A453D" w:rsidP="00005D19">
            <w:pPr>
              <w:rPr>
                <w:rFonts w:asciiTheme="majorHAnsi" w:hAnsiTheme="majorHAnsi"/>
                <w:color w:val="000000" w:themeColor="text1"/>
                <w:sz w:val="12"/>
                <w:szCs w:val="12"/>
              </w:rPr>
            </w:pPr>
          </w:p>
        </w:tc>
        <w:tc>
          <w:tcPr>
            <w:tcW w:w="0" w:type="auto"/>
          </w:tcPr>
          <w:p w14:paraId="3311B8B5" w14:textId="77777777" w:rsidR="007A453D" w:rsidRPr="00576C92" w:rsidRDefault="007A453D" w:rsidP="00005D19">
            <w:pPr>
              <w:rPr>
                <w:rFonts w:asciiTheme="majorHAnsi" w:hAnsiTheme="majorHAnsi"/>
                <w:color w:val="000000" w:themeColor="text1"/>
                <w:sz w:val="12"/>
                <w:szCs w:val="12"/>
              </w:rPr>
            </w:pPr>
          </w:p>
        </w:tc>
        <w:tc>
          <w:tcPr>
            <w:tcW w:w="0" w:type="auto"/>
          </w:tcPr>
          <w:p w14:paraId="49E7B99E" w14:textId="77777777" w:rsidR="007A453D" w:rsidRPr="00576C92" w:rsidRDefault="007A453D" w:rsidP="00005D19">
            <w:pPr>
              <w:rPr>
                <w:rFonts w:asciiTheme="majorHAnsi" w:hAnsiTheme="majorHAnsi"/>
                <w:color w:val="000000" w:themeColor="text1"/>
                <w:sz w:val="12"/>
                <w:szCs w:val="12"/>
              </w:rPr>
            </w:pPr>
          </w:p>
        </w:tc>
        <w:tc>
          <w:tcPr>
            <w:tcW w:w="0" w:type="auto"/>
          </w:tcPr>
          <w:p w14:paraId="59C8AF46" w14:textId="77777777" w:rsidR="007A453D" w:rsidRPr="00576C92" w:rsidRDefault="007A453D" w:rsidP="00005D19">
            <w:pPr>
              <w:rPr>
                <w:rFonts w:asciiTheme="majorHAnsi" w:hAnsiTheme="majorHAnsi"/>
                <w:color w:val="000000" w:themeColor="text1"/>
                <w:sz w:val="12"/>
                <w:szCs w:val="12"/>
              </w:rPr>
            </w:pPr>
          </w:p>
        </w:tc>
        <w:tc>
          <w:tcPr>
            <w:tcW w:w="0" w:type="auto"/>
          </w:tcPr>
          <w:p w14:paraId="02F8F836" w14:textId="77777777" w:rsidR="007A453D" w:rsidRPr="00576C92" w:rsidRDefault="007A453D" w:rsidP="00005D19">
            <w:pPr>
              <w:rPr>
                <w:rFonts w:asciiTheme="majorHAnsi" w:hAnsiTheme="majorHAnsi"/>
                <w:color w:val="000000" w:themeColor="text1"/>
                <w:sz w:val="12"/>
                <w:szCs w:val="12"/>
              </w:rPr>
            </w:pPr>
          </w:p>
        </w:tc>
        <w:tc>
          <w:tcPr>
            <w:tcW w:w="0" w:type="auto"/>
          </w:tcPr>
          <w:p w14:paraId="2456D2B0" w14:textId="77777777" w:rsidR="007A453D" w:rsidRPr="00576C92" w:rsidRDefault="007A453D" w:rsidP="00005D19">
            <w:pPr>
              <w:rPr>
                <w:rFonts w:asciiTheme="majorHAnsi" w:hAnsiTheme="majorHAnsi"/>
                <w:color w:val="000000" w:themeColor="text1"/>
                <w:sz w:val="12"/>
                <w:szCs w:val="12"/>
              </w:rPr>
            </w:pPr>
          </w:p>
        </w:tc>
        <w:tc>
          <w:tcPr>
            <w:tcW w:w="0" w:type="auto"/>
          </w:tcPr>
          <w:p w14:paraId="31DD5DB7" w14:textId="77777777" w:rsidR="007A453D" w:rsidRPr="00576C92" w:rsidRDefault="007A453D" w:rsidP="00005D19">
            <w:pPr>
              <w:rPr>
                <w:rFonts w:asciiTheme="majorHAnsi" w:hAnsiTheme="majorHAnsi"/>
                <w:color w:val="000000" w:themeColor="text1"/>
                <w:sz w:val="12"/>
                <w:szCs w:val="12"/>
              </w:rPr>
            </w:pPr>
          </w:p>
        </w:tc>
        <w:tc>
          <w:tcPr>
            <w:tcW w:w="0" w:type="auto"/>
          </w:tcPr>
          <w:p w14:paraId="146113AB" w14:textId="77777777" w:rsidR="007A453D" w:rsidRPr="00576C92" w:rsidRDefault="007A453D" w:rsidP="00005D19">
            <w:pPr>
              <w:rPr>
                <w:rFonts w:asciiTheme="majorHAnsi" w:hAnsiTheme="majorHAnsi"/>
                <w:color w:val="000000" w:themeColor="text1"/>
                <w:sz w:val="12"/>
                <w:szCs w:val="12"/>
              </w:rPr>
            </w:pPr>
          </w:p>
        </w:tc>
        <w:tc>
          <w:tcPr>
            <w:tcW w:w="0" w:type="auto"/>
          </w:tcPr>
          <w:p w14:paraId="6B3C46F5" w14:textId="77777777" w:rsidR="007A453D" w:rsidRPr="00576C92" w:rsidRDefault="007A453D" w:rsidP="00005D19">
            <w:pPr>
              <w:rPr>
                <w:rFonts w:asciiTheme="majorHAnsi" w:hAnsiTheme="majorHAnsi"/>
                <w:color w:val="000000" w:themeColor="text1"/>
                <w:sz w:val="12"/>
                <w:szCs w:val="12"/>
              </w:rPr>
            </w:pPr>
          </w:p>
        </w:tc>
      </w:tr>
      <w:tr w:rsidR="007A453D" w:rsidRPr="005E23A3" w14:paraId="178E022E" w14:textId="77777777" w:rsidTr="00005D19">
        <w:tc>
          <w:tcPr>
            <w:tcW w:w="0" w:type="auto"/>
            <w:vMerge/>
          </w:tcPr>
          <w:p w14:paraId="47EAC409" w14:textId="77777777" w:rsidR="007A453D" w:rsidRPr="00576C92" w:rsidRDefault="007A453D" w:rsidP="00005D19">
            <w:pPr>
              <w:rPr>
                <w:rFonts w:asciiTheme="majorHAnsi" w:hAnsiTheme="majorHAnsi"/>
                <w:color w:val="000000" w:themeColor="text1"/>
                <w:sz w:val="12"/>
                <w:szCs w:val="12"/>
              </w:rPr>
            </w:pPr>
          </w:p>
        </w:tc>
        <w:tc>
          <w:tcPr>
            <w:tcW w:w="0" w:type="auto"/>
          </w:tcPr>
          <w:p w14:paraId="146F79EC"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6.</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inception workshop, 1st Interim Commission Council meeting and annual meetings of the Council, and publish proceedings of meetings</w:t>
            </w:r>
          </w:p>
        </w:tc>
        <w:tc>
          <w:tcPr>
            <w:tcW w:w="0" w:type="auto"/>
          </w:tcPr>
          <w:p w14:paraId="13A50564"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25,705</w:t>
            </w:r>
          </w:p>
        </w:tc>
        <w:tc>
          <w:tcPr>
            <w:tcW w:w="0" w:type="auto"/>
          </w:tcPr>
          <w:p w14:paraId="3CCC78B6"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B3FBE7B"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PMO task</w:t>
            </w:r>
          </w:p>
        </w:tc>
        <w:tc>
          <w:tcPr>
            <w:tcW w:w="0" w:type="auto"/>
          </w:tcPr>
          <w:p w14:paraId="277B186D" w14:textId="77777777" w:rsidR="007A453D" w:rsidRPr="00576C92" w:rsidRDefault="007A453D" w:rsidP="00005D19">
            <w:pPr>
              <w:rPr>
                <w:rFonts w:asciiTheme="majorHAnsi" w:hAnsiTheme="majorHAnsi"/>
                <w:color w:val="000000" w:themeColor="text1"/>
                <w:sz w:val="12"/>
                <w:szCs w:val="12"/>
              </w:rPr>
            </w:pPr>
          </w:p>
        </w:tc>
        <w:tc>
          <w:tcPr>
            <w:tcW w:w="0" w:type="auto"/>
          </w:tcPr>
          <w:p w14:paraId="3864D9BA" w14:textId="77777777" w:rsidR="007A453D" w:rsidRPr="00576C92" w:rsidRDefault="007A453D" w:rsidP="00005D19">
            <w:pPr>
              <w:rPr>
                <w:rFonts w:asciiTheme="majorHAnsi" w:hAnsiTheme="majorHAnsi"/>
                <w:color w:val="000000" w:themeColor="text1"/>
                <w:sz w:val="12"/>
                <w:szCs w:val="12"/>
              </w:rPr>
            </w:pPr>
          </w:p>
        </w:tc>
        <w:tc>
          <w:tcPr>
            <w:tcW w:w="0" w:type="auto"/>
          </w:tcPr>
          <w:p w14:paraId="10017D07" w14:textId="77777777" w:rsidR="007A453D" w:rsidRPr="00576C92" w:rsidRDefault="007A453D" w:rsidP="00005D19">
            <w:pPr>
              <w:rPr>
                <w:rFonts w:asciiTheme="majorHAnsi" w:hAnsiTheme="majorHAnsi"/>
                <w:color w:val="000000" w:themeColor="text1"/>
                <w:sz w:val="12"/>
                <w:szCs w:val="12"/>
              </w:rPr>
            </w:pPr>
          </w:p>
        </w:tc>
        <w:tc>
          <w:tcPr>
            <w:tcW w:w="0" w:type="auto"/>
          </w:tcPr>
          <w:p w14:paraId="242641D2" w14:textId="77777777" w:rsidR="007A453D" w:rsidRPr="00576C92" w:rsidRDefault="007A453D" w:rsidP="00005D19">
            <w:pPr>
              <w:rPr>
                <w:rFonts w:asciiTheme="majorHAnsi" w:hAnsiTheme="majorHAnsi"/>
                <w:color w:val="000000" w:themeColor="text1"/>
                <w:sz w:val="12"/>
                <w:szCs w:val="12"/>
              </w:rPr>
            </w:pPr>
          </w:p>
        </w:tc>
        <w:tc>
          <w:tcPr>
            <w:tcW w:w="0" w:type="auto"/>
          </w:tcPr>
          <w:p w14:paraId="6AB7EBAE" w14:textId="77777777" w:rsidR="007A453D" w:rsidRPr="00576C92" w:rsidRDefault="007A453D" w:rsidP="00005D19">
            <w:pPr>
              <w:rPr>
                <w:rFonts w:asciiTheme="majorHAnsi" w:hAnsiTheme="majorHAnsi"/>
                <w:color w:val="000000" w:themeColor="text1"/>
                <w:sz w:val="12"/>
                <w:szCs w:val="12"/>
              </w:rPr>
            </w:pPr>
          </w:p>
        </w:tc>
        <w:tc>
          <w:tcPr>
            <w:tcW w:w="0" w:type="auto"/>
          </w:tcPr>
          <w:p w14:paraId="2CD95C9C" w14:textId="77777777" w:rsidR="007A453D" w:rsidRPr="00576C92" w:rsidRDefault="007A453D" w:rsidP="00005D19">
            <w:pPr>
              <w:rPr>
                <w:rFonts w:asciiTheme="majorHAnsi" w:hAnsiTheme="majorHAnsi"/>
                <w:color w:val="000000" w:themeColor="text1"/>
                <w:sz w:val="12"/>
                <w:szCs w:val="12"/>
              </w:rPr>
            </w:pPr>
          </w:p>
        </w:tc>
        <w:tc>
          <w:tcPr>
            <w:tcW w:w="0" w:type="auto"/>
          </w:tcPr>
          <w:p w14:paraId="29C2A3D1"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2B1345EB" w14:textId="77777777" w:rsidR="007A453D" w:rsidRPr="00DF46EE" w:rsidRDefault="007A453D" w:rsidP="00005D19">
            <w:pPr>
              <w:rPr>
                <w:rFonts w:asciiTheme="majorHAnsi" w:eastAsia="Malgun Gothic" w:hAnsiTheme="majorHAnsi"/>
                <w:color w:val="FFFFFF" w:themeColor="background1"/>
                <w:sz w:val="12"/>
                <w:szCs w:val="12"/>
                <w:lang w:eastAsia="ko-KR"/>
              </w:rPr>
            </w:pPr>
          </w:p>
        </w:tc>
        <w:tc>
          <w:tcPr>
            <w:tcW w:w="0" w:type="auto"/>
            <w:shd w:val="clear" w:color="auto" w:fill="1F497D" w:themeFill="text2"/>
          </w:tcPr>
          <w:p w14:paraId="1D6E1CAB" w14:textId="77777777" w:rsidR="007A453D" w:rsidRPr="00326430" w:rsidRDefault="007A453D" w:rsidP="00005D19">
            <w:pPr>
              <w:rPr>
                <w:rFonts w:asciiTheme="majorHAnsi" w:eastAsia="Malgun Gothic" w:hAnsiTheme="majorHAnsi"/>
                <w:color w:val="000000" w:themeColor="text1"/>
                <w:sz w:val="12"/>
                <w:szCs w:val="12"/>
                <w:lang w:eastAsia="ko-KR"/>
              </w:rPr>
            </w:pPr>
            <w:r w:rsidRPr="00326430">
              <w:rPr>
                <w:rFonts w:asciiTheme="majorHAnsi" w:eastAsia="Malgun Gothic" w:hAnsiTheme="majorHAnsi" w:hint="eastAsia"/>
                <w:color w:val="FFFFFF" w:themeColor="background1"/>
                <w:sz w:val="12"/>
                <w:szCs w:val="12"/>
                <w:lang w:eastAsia="ko-KR"/>
              </w:rPr>
              <w:t>I</w:t>
            </w:r>
            <w:r w:rsidRPr="00326430">
              <w:rPr>
                <w:rFonts w:asciiTheme="majorHAnsi" w:eastAsia="Malgun Gothic" w:hAnsiTheme="majorHAnsi"/>
                <w:color w:val="FFFFFF" w:themeColor="background1"/>
                <w:sz w:val="12"/>
                <w:szCs w:val="12"/>
                <w:lang w:eastAsia="ko-KR"/>
              </w:rPr>
              <w:t>CC</w:t>
            </w:r>
            <w:r>
              <w:rPr>
                <w:rFonts w:asciiTheme="majorHAnsi" w:eastAsia="Malgun Gothic" w:hAnsiTheme="majorHAnsi"/>
                <w:color w:val="FFFFFF" w:themeColor="background1"/>
                <w:sz w:val="12"/>
                <w:szCs w:val="12"/>
                <w:lang w:eastAsia="ko-KR"/>
              </w:rPr>
              <w:t xml:space="preserve"> -3</w:t>
            </w:r>
          </w:p>
        </w:tc>
        <w:tc>
          <w:tcPr>
            <w:tcW w:w="0" w:type="auto"/>
            <w:shd w:val="clear" w:color="auto" w:fill="FFFFFF" w:themeFill="background1"/>
          </w:tcPr>
          <w:p w14:paraId="244E8CD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47EAB5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3A80E7A7"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E43B5A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069BB1AA" w14:textId="77777777" w:rsidR="007A453D" w:rsidRPr="00DF46EE" w:rsidRDefault="007A453D" w:rsidP="00005D19">
            <w:pPr>
              <w:rPr>
                <w:rFonts w:asciiTheme="majorHAnsi" w:eastAsia="Malgun Gothic" w:hAnsiTheme="majorHAnsi"/>
                <w:color w:val="000000" w:themeColor="text1"/>
                <w:sz w:val="12"/>
                <w:szCs w:val="12"/>
                <w:lang w:eastAsia="ko-KR"/>
              </w:rPr>
            </w:pPr>
          </w:p>
        </w:tc>
        <w:tc>
          <w:tcPr>
            <w:tcW w:w="0" w:type="auto"/>
          </w:tcPr>
          <w:p w14:paraId="1DFB8806" w14:textId="77777777" w:rsidR="007A453D" w:rsidRPr="00576C92" w:rsidRDefault="007A453D" w:rsidP="00005D19">
            <w:pPr>
              <w:rPr>
                <w:rFonts w:asciiTheme="majorHAnsi" w:hAnsiTheme="majorHAnsi"/>
                <w:color w:val="000000" w:themeColor="text1"/>
                <w:sz w:val="12"/>
                <w:szCs w:val="12"/>
              </w:rPr>
            </w:pPr>
          </w:p>
        </w:tc>
        <w:tc>
          <w:tcPr>
            <w:tcW w:w="0" w:type="auto"/>
          </w:tcPr>
          <w:p w14:paraId="559E09AC" w14:textId="77777777" w:rsidR="007A453D" w:rsidRPr="00576C92" w:rsidRDefault="007A453D" w:rsidP="00005D19">
            <w:pPr>
              <w:rPr>
                <w:rFonts w:asciiTheme="majorHAnsi" w:hAnsiTheme="majorHAnsi"/>
                <w:color w:val="000000" w:themeColor="text1"/>
                <w:sz w:val="12"/>
                <w:szCs w:val="12"/>
              </w:rPr>
            </w:pPr>
          </w:p>
        </w:tc>
        <w:tc>
          <w:tcPr>
            <w:tcW w:w="0" w:type="auto"/>
          </w:tcPr>
          <w:p w14:paraId="2AE5EDDE" w14:textId="77777777" w:rsidR="007A453D" w:rsidRPr="00576C92" w:rsidRDefault="007A453D" w:rsidP="00005D19">
            <w:pPr>
              <w:rPr>
                <w:rFonts w:asciiTheme="majorHAnsi" w:hAnsiTheme="majorHAnsi"/>
                <w:color w:val="000000" w:themeColor="text1"/>
                <w:sz w:val="12"/>
                <w:szCs w:val="12"/>
              </w:rPr>
            </w:pPr>
          </w:p>
        </w:tc>
        <w:tc>
          <w:tcPr>
            <w:tcW w:w="0" w:type="auto"/>
          </w:tcPr>
          <w:p w14:paraId="51E3241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1EC0995" w14:textId="77777777" w:rsidR="007A453D" w:rsidRPr="00DF46EE" w:rsidRDefault="007A453D" w:rsidP="00005D19">
            <w:pPr>
              <w:rPr>
                <w:rFonts w:asciiTheme="majorHAnsi" w:eastAsia="Malgun Gothic" w:hAnsiTheme="majorHAnsi"/>
                <w:color w:val="FFFFFF" w:themeColor="background1"/>
                <w:sz w:val="12"/>
                <w:szCs w:val="12"/>
                <w:lang w:eastAsia="ko-KR"/>
              </w:rPr>
            </w:pPr>
            <w:r w:rsidRPr="00DF46EE">
              <w:rPr>
                <w:rFonts w:asciiTheme="majorHAnsi" w:eastAsia="Malgun Gothic" w:hAnsiTheme="majorHAnsi" w:hint="eastAsia"/>
                <w:color w:val="FFFFFF" w:themeColor="background1"/>
                <w:sz w:val="12"/>
                <w:szCs w:val="12"/>
                <w:lang w:eastAsia="ko-KR"/>
              </w:rPr>
              <w:t>I</w:t>
            </w:r>
            <w:r w:rsidRPr="00DF46EE">
              <w:rPr>
                <w:rFonts w:asciiTheme="majorHAnsi" w:eastAsia="Malgun Gothic" w:hAnsiTheme="majorHAnsi"/>
                <w:color w:val="FFFFFF" w:themeColor="background1"/>
                <w:sz w:val="12"/>
                <w:szCs w:val="12"/>
                <w:lang w:eastAsia="ko-KR"/>
              </w:rPr>
              <w:t xml:space="preserve">CC - </w:t>
            </w:r>
            <w:r>
              <w:rPr>
                <w:rFonts w:asciiTheme="majorHAnsi" w:eastAsia="Malgun Gothic" w:hAnsiTheme="majorHAnsi"/>
                <w:color w:val="FFFFFF" w:themeColor="background1"/>
                <w:sz w:val="12"/>
                <w:szCs w:val="12"/>
                <w:lang w:eastAsia="ko-KR"/>
              </w:rPr>
              <w:t>4</w:t>
            </w:r>
          </w:p>
        </w:tc>
        <w:tc>
          <w:tcPr>
            <w:tcW w:w="0" w:type="auto"/>
          </w:tcPr>
          <w:p w14:paraId="27384557" w14:textId="77777777" w:rsidR="007A453D" w:rsidRPr="00DF46EE" w:rsidRDefault="007A453D" w:rsidP="00005D19">
            <w:pPr>
              <w:rPr>
                <w:rFonts w:asciiTheme="majorHAnsi" w:hAnsiTheme="majorHAnsi"/>
                <w:color w:val="FFFFFF" w:themeColor="background1"/>
                <w:sz w:val="12"/>
                <w:szCs w:val="12"/>
              </w:rPr>
            </w:pPr>
          </w:p>
        </w:tc>
        <w:tc>
          <w:tcPr>
            <w:tcW w:w="0" w:type="auto"/>
          </w:tcPr>
          <w:p w14:paraId="34C8D487" w14:textId="77777777" w:rsidR="007A453D" w:rsidRPr="00576C92" w:rsidRDefault="007A453D" w:rsidP="00005D19">
            <w:pPr>
              <w:rPr>
                <w:rFonts w:asciiTheme="majorHAnsi" w:hAnsiTheme="majorHAnsi"/>
                <w:color w:val="000000" w:themeColor="text1"/>
                <w:sz w:val="12"/>
                <w:szCs w:val="12"/>
              </w:rPr>
            </w:pPr>
          </w:p>
        </w:tc>
      </w:tr>
      <w:tr w:rsidR="007A453D" w:rsidRPr="005E23A3" w14:paraId="6AEAB432" w14:textId="77777777" w:rsidTr="00005D19">
        <w:tc>
          <w:tcPr>
            <w:tcW w:w="0" w:type="auto"/>
            <w:vMerge/>
          </w:tcPr>
          <w:p w14:paraId="3DF66EF6" w14:textId="77777777" w:rsidR="007A453D" w:rsidRPr="00576C92" w:rsidRDefault="007A453D" w:rsidP="00005D19">
            <w:pPr>
              <w:rPr>
                <w:rFonts w:asciiTheme="majorHAnsi" w:hAnsiTheme="majorHAnsi"/>
                <w:color w:val="000000" w:themeColor="text1"/>
                <w:sz w:val="12"/>
                <w:szCs w:val="12"/>
              </w:rPr>
            </w:pPr>
          </w:p>
        </w:tc>
        <w:tc>
          <w:tcPr>
            <w:tcW w:w="0" w:type="auto"/>
          </w:tcPr>
          <w:p w14:paraId="320B9B73"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7.</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preparatory meeting for inception</w:t>
            </w:r>
          </w:p>
        </w:tc>
        <w:tc>
          <w:tcPr>
            <w:tcW w:w="0" w:type="auto"/>
          </w:tcPr>
          <w:p w14:paraId="02575A94"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6C3AA466"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20C1C596" w14:textId="77777777" w:rsidR="007A453D" w:rsidRPr="00576C92" w:rsidRDefault="007A453D" w:rsidP="00005D19">
            <w:pPr>
              <w:rPr>
                <w:rFonts w:asciiTheme="majorHAnsi" w:hAnsiTheme="majorHAnsi"/>
                <w:color w:val="000000" w:themeColor="text1"/>
                <w:sz w:val="12"/>
                <w:szCs w:val="12"/>
              </w:rPr>
            </w:pPr>
          </w:p>
        </w:tc>
        <w:tc>
          <w:tcPr>
            <w:tcW w:w="0" w:type="auto"/>
          </w:tcPr>
          <w:p w14:paraId="44C5BE85" w14:textId="77777777" w:rsidR="007A453D" w:rsidRPr="00576C92" w:rsidRDefault="007A453D" w:rsidP="00005D19">
            <w:pPr>
              <w:rPr>
                <w:rFonts w:asciiTheme="majorHAnsi" w:hAnsiTheme="majorHAnsi"/>
                <w:color w:val="000000" w:themeColor="text1"/>
                <w:sz w:val="12"/>
                <w:szCs w:val="12"/>
              </w:rPr>
            </w:pPr>
          </w:p>
        </w:tc>
        <w:tc>
          <w:tcPr>
            <w:tcW w:w="0" w:type="auto"/>
          </w:tcPr>
          <w:p w14:paraId="712AC28A" w14:textId="77777777" w:rsidR="007A453D" w:rsidRPr="00576C92" w:rsidRDefault="007A453D" w:rsidP="00005D19">
            <w:pPr>
              <w:rPr>
                <w:rFonts w:asciiTheme="majorHAnsi" w:hAnsiTheme="majorHAnsi"/>
                <w:color w:val="000000" w:themeColor="text1"/>
                <w:sz w:val="12"/>
                <w:szCs w:val="12"/>
              </w:rPr>
            </w:pPr>
          </w:p>
        </w:tc>
        <w:tc>
          <w:tcPr>
            <w:tcW w:w="0" w:type="auto"/>
          </w:tcPr>
          <w:p w14:paraId="10761A40" w14:textId="77777777" w:rsidR="007A453D" w:rsidRPr="00576C92" w:rsidRDefault="007A453D" w:rsidP="00005D19">
            <w:pPr>
              <w:rPr>
                <w:rFonts w:asciiTheme="majorHAnsi" w:hAnsiTheme="majorHAnsi"/>
                <w:color w:val="000000" w:themeColor="text1"/>
                <w:sz w:val="12"/>
                <w:szCs w:val="12"/>
              </w:rPr>
            </w:pPr>
          </w:p>
        </w:tc>
        <w:tc>
          <w:tcPr>
            <w:tcW w:w="0" w:type="auto"/>
          </w:tcPr>
          <w:p w14:paraId="1DD9D54E" w14:textId="77777777" w:rsidR="007A453D" w:rsidRPr="00576C92" w:rsidRDefault="007A453D" w:rsidP="00005D19">
            <w:pPr>
              <w:rPr>
                <w:rFonts w:asciiTheme="majorHAnsi" w:hAnsiTheme="majorHAnsi"/>
                <w:color w:val="000000" w:themeColor="text1"/>
                <w:sz w:val="12"/>
                <w:szCs w:val="12"/>
              </w:rPr>
            </w:pPr>
          </w:p>
        </w:tc>
        <w:tc>
          <w:tcPr>
            <w:tcW w:w="0" w:type="auto"/>
          </w:tcPr>
          <w:p w14:paraId="48D8D2D3" w14:textId="77777777" w:rsidR="007A453D" w:rsidRPr="00576C92" w:rsidRDefault="007A453D" w:rsidP="00005D19">
            <w:pPr>
              <w:rPr>
                <w:rFonts w:asciiTheme="majorHAnsi" w:hAnsiTheme="majorHAnsi"/>
                <w:color w:val="000000" w:themeColor="text1"/>
                <w:sz w:val="12"/>
                <w:szCs w:val="12"/>
              </w:rPr>
            </w:pPr>
          </w:p>
        </w:tc>
        <w:tc>
          <w:tcPr>
            <w:tcW w:w="0" w:type="auto"/>
          </w:tcPr>
          <w:p w14:paraId="411CB90D" w14:textId="77777777" w:rsidR="007A453D" w:rsidRPr="00576C92" w:rsidRDefault="007A453D" w:rsidP="00005D19">
            <w:pPr>
              <w:rPr>
                <w:rFonts w:asciiTheme="majorHAnsi" w:hAnsiTheme="majorHAnsi"/>
                <w:color w:val="000000" w:themeColor="text1"/>
                <w:sz w:val="12"/>
                <w:szCs w:val="12"/>
              </w:rPr>
            </w:pPr>
          </w:p>
        </w:tc>
        <w:tc>
          <w:tcPr>
            <w:tcW w:w="0" w:type="auto"/>
          </w:tcPr>
          <w:p w14:paraId="05F3FDBF" w14:textId="77777777" w:rsidR="007A453D" w:rsidRPr="00576C92" w:rsidRDefault="007A453D" w:rsidP="00005D19">
            <w:pPr>
              <w:rPr>
                <w:rFonts w:asciiTheme="majorHAnsi" w:hAnsiTheme="majorHAnsi"/>
                <w:color w:val="000000" w:themeColor="text1"/>
                <w:sz w:val="12"/>
                <w:szCs w:val="12"/>
              </w:rPr>
            </w:pPr>
          </w:p>
        </w:tc>
        <w:tc>
          <w:tcPr>
            <w:tcW w:w="0" w:type="auto"/>
          </w:tcPr>
          <w:p w14:paraId="7C5A299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29F9FE84" w14:textId="77777777" w:rsidR="007A453D" w:rsidRPr="00576C92" w:rsidRDefault="007A453D" w:rsidP="00005D19">
            <w:pPr>
              <w:rPr>
                <w:rFonts w:asciiTheme="majorHAnsi" w:hAnsiTheme="majorHAnsi"/>
                <w:color w:val="000000" w:themeColor="text1"/>
                <w:sz w:val="12"/>
                <w:szCs w:val="12"/>
              </w:rPr>
            </w:pPr>
          </w:p>
        </w:tc>
        <w:tc>
          <w:tcPr>
            <w:tcW w:w="0" w:type="auto"/>
          </w:tcPr>
          <w:p w14:paraId="76A5C938" w14:textId="77777777" w:rsidR="007A453D" w:rsidRPr="00576C92" w:rsidRDefault="007A453D" w:rsidP="00005D19">
            <w:pPr>
              <w:rPr>
                <w:rFonts w:asciiTheme="majorHAnsi" w:hAnsiTheme="majorHAnsi"/>
                <w:color w:val="000000" w:themeColor="text1"/>
                <w:sz w:val="12"/>
                <w:szCs w:val="12"/>
              </w:rPr>
            </w:pPr>
          </w:p>
        </w:tc>
        <w:tc>
          <w:tcPr>
            <w:tcW w:w="0" w:type="auto"/>
          </w:tcPr>
          <w:p w14:paraId="51255D2F" w14:textId="77777777" w:rsidR="007A453D" w:rsidRPr="00576C92" w:rsidRDefault="007A453D" w:rsidP="00005D19">
            <w:pPr>
              <w:rPr>
                <w:rFonts w:asciiTheme="majorHAnsi" w:hAnsiTheme="majorHAnsi"/>
                <w:color w:val="000000" w:themeColor="text1"/>
                <w:sz w:val="12"/>
                <w:szCs w:val="12"/>
              </w:rPr>
            </w:pPr>
          </w:p>
        </w:tc>
        <w:tc>
          <w:tcPr>
            <w:tcW w:w="0" w:type="auto"/>
          </w:tcPr>
          <w:p w14:paraId="2174A706" w14:textId="77777777" w:rsidR="007A453D" w:rsidRPr="00576C92" w:rsidRDefault="007A453D" w:rsidP="00005D19">
            <w:pPr>
              <w:rPr>
                <w:rFonts w:asciiTheme="majorHAnsi" w:hAnsiTheme="majorHAnsi"/>
                <w:color w:val="000000" w:themeColor="text1"/>
                <w:sz w:val="12"/>
                <w:szCs w:val="12"/>
              </w:rPr>
            </w:pPr>
          </w:p>
        </w:tc>
        <w:tc>
          <w:tcPr>
            <w:tcW w:w="0" w:type="auto"/>
          </w:tcPr>
          <w:p w14:paraId="13384795" w14:textId="77777777" w:rsidR="007A453D" w:rsidRPr="00576C92" w:rsidRDefault="007A453D" w:rsidP="00005D19">
            <w:pPr>
              <w:rPr>
                <w:rFonts w:asciiTheme="majorHAnsi" w:hAnsiTheme="majorHAnsi"/>
                <w:color w:val="000000" w:themeColor="text1"/>
                <w:sz w:val="12"/>
                <w:szCs w:val="12"/>
              </w:rPr>
            </w:pPr>
          </w:p>
        </w:tc>
        <w:tc>
          <w:tcPr>
            <w:tcW w:w="0" w:type="auto"/>
          </w:tcPr>
          <w:p w14:paraId="711ECDA8" w14:textId="77777777" w:rsidR="007A453D" w:rsidRPr="00576C92" w:rsidRDefault="007A453D" w:rsidP="00005D19">
            <w:pPr>
              <w:rPr>
                <w:rFonts w:asciiTheme="majorHAnsi" w:hAnsiTheme="majorHAnsi"/>
                <w:color w:val="000000" w:themeColor="text1"/>
                <w:sz w:val="12"/>
                <w:szCs w:val="12"/>
              </w:rPr>
            </w:pPr>
          </w:p>
        </w:tc>
        <w:tc>
          <w:tcPr>
            <w:tcW w:w="0" w:type="auto"/>
          </w:tcPr>
          <w:p w14:paraId="45C49E84" w14:textId="77777777" w:rsidR="007A453D" w:rsidRPr="00576C92" w:rsidRDefault="007A453D" w:rsidP="00005D19">
            <w:pPr>
              <w:rPr>
                <w:rFonts w:asciiTheme="majorHAnsi" w:hAnsiTheme="majorHAnsi"/>
                <w:color w:val="000000" w:themeColor="text1"/>
                <w:sz w:val="12"/>
                <w:szCs w:val="12"/>
              </w:rPr>
            </w:pPr>
          </w:p>
        </w:tc>
        <w:tc>
          <w:tcPr>
            <w:tcW w:w="0" w:type="auto"/>
          </w:tcPr>
          <w:p w14:paraId="23020ACB" w14:textId="77777777" w:rsidR="007A453D" w:rsidRPr="00576C92" w:rsidRDefault="007A453D" w:rsidP="00005D19">
            <w:pPr>
              <w:rPr>
                <w:rFonts w:asciiTheme="majorHAnsi" w:hAnsiTheme="majorHAnsi"/>
                <w:color w:val="000000" w:themeColor="text1"/>
                <w:sz w:val="12"/>
                <w:szCs w:val="12"/>
              </w:rPr>
            </w:pPr>
          </w:p>
        </w:tc>
        <w:tc>
          <w:tcPr>
            <w:tcW w:w="0" w:type="auto"/>
          </w:tcPr>
          <w:p w14:paraId="2064C33F" w14:textId="77777777" w:rsidR="007A453D" w:rsidRPr="00576C92" w:rsidRDefault="007A453D" w:rsidP="00005D19">
            <w:pPr>
              <w:rPr>
                <w:rFonts w:asciiTheme="majorHAnsi" w:hAnsiTheme="majorHAnsi"/>
                <w:color w:val="000000" w:themeColor="text1"/>
                <w:sz w:val="12"/>
                <w:szCs w:val="12"/>
              </w:rPr>
            </w:pPr>
          </w:p>
        </w:tc>
        <w:tc>
          <w:tcPr>
            <w:tcW w:w="0" w:type="auto"/>
          </w:tcPr>
          <w:p w14:paraId="54A315E3" w14:textId="77777777" w:rsidR="007A453D" w:rsidRPr="00576C92" w:rsidRDefault="007A453D" w:rsidP="00005D19">
            <w:pPr>
              <w:rPr>
                <w:rFonts w:asciiTheme="majorHAnsi" w:hAnsiTheme="majorHAnsi"/>
                <w:color w:val="000000" w:themeColor="text1"/>
                <w:sz w:val="12"/>
                <w:szCs w:val="12"/>
              </w:rPr>
            </w:pPr>
          </w:p>
        </w:tc>
        <w:tc>
          <w:tcPr>
            <w:tcW w:w="0" w:type="auto"/>
          </w:tcPr>
          <w:p w14:paraId="0F8B82AE" w14:textId="77777777" w:rsidR="007A453D" w:rsidRPr="00576C92" w:rsidRDefault="007A453D" w:rsidP="00005D19">
            <w:pPr>
              <w:rPr>
                <w:rFonts w:asciiTheme="majorHAnsi" w:hAnsiTheme="majorHAnsi"/>
                <w:color w:val="000000" w:themeColor="text1"/>
                <w:sz w:val="12"/>
                <w:szCs w:val="12"/>
              </w:rPr>
            </w:pPr>
          </w:p>
        </w:tc>
        <w:tc>
          <w:tcPr>
            <w:tcW w:w="0" w:type="auto"/>
          </w:tcPr>
          <w:p w14:paraId="7620FF2F" w14:textId="77777777" w:rsidR="007A453D" w:rsidRPr="00576C92" w:rsidRDefault="007A453D" w:rsidP="00005D19">
            <w:pPr>
              <w:rPr>
                <w:rFonts w:asciiTheme="majorHAnsi" w:hAnsiTheme="majorHAnsi"/>
                <w:color w:val="000000" w:themeColor="text1"/>
                <w:sz w:val="12"/>
                <w:szCs w:val="12"/>
              </w:rPr>
            </w:pPr>
          </w:p>
        </w:tc>
      </w:tr>
      <w:tr w:rsidR="007A453D" w:rsidRPr="005E23A3" w14:paraId="5831C791" w14:textId="77777777" w:rsidTr="00005D19">
        <w:tc>
          <w:tcPr>
            <w:tcW w:w="0" w:type="auto"/>
            <w:vMerge/>
          </w:tcPr>
          <w:p w14:paraId="490FC166" w14:textId="77777777" w:rsidR="007A453D" w:rsidRPr="00576C92" w:rsidRDefault="007A453D" w:rsidP="00005D19">
            <w:pPr>
              <w:rPr>
                <w:rFonts w:asciiTheme="majorHAnsi" w:hAnsiTheme="majorHAnsi"/>
                <w:color w:val="000000" w:themeColor="text1"/>
                <w:sz w:val="12"/>
                <w:szCs w:val="12"/>
              </w:rPr>
            </w:pPr>
          </w:p>
        </w:tc>
        <w:tc>
          <w:tcPr>
            <w:tcW w:w="0" w:type="auto"/>
          </w:tcPr>
          <w:p w14:paraId="7C7B3ACC"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8</w:t>
            </w:r>
            <w:r>
              <w:rPr>
                <w:rFonts w:asciiTheme="majorHAnsi" w:eastAsia="Times New Roman" w:hAnsiTheme="majorHAnsi" w:cs="Times New Roman"/>
                <w:color w:val="000000" w:themeColor="text1"/>
                <w:sz w:val="12"/>
                <w:szCs w:val="12"/>
              </w:rPr>
              <w:t>. C</w:t>
            </w:r>
            <w:r w:rsidRPr="00576C92">
              <w:rPr>
                <w:rFonts w:asciiTheme="majorHAnsi" w:eastAsia="Times New Roman" w:hAnsiTheme="majorHAnsi" w:cs="Times New Roman"/>
                <w:color w:val="000000" w:themeColor="text1"/>
                <w:sz w:val="12"/>
                <w:szCs w:val="12"/>
              </w:rPr>
              <w:t>onduct annual meetings of MSTP and publish proceedings of meetings:</w:t>
            </w:r>
          </w:p>
        </w:tc>
        <w:tc>
          <w:tcPr>
            <w:tcW w:w="0" w:type="auto"/>
          </w:tcPr>
          <w:p w14:paraId="1E8B8EA9"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25,705</w:t>
            </w:r>
          </w:p>
        </w:tc>
        <w:tc>
          <w:tcPr>
            <w:tcW w:w="0" w:type="auto"/>
          </w:tcPr>
          <w:p w14:paraId="6AECA842"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3FFD507"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 xml:space="preserve">MO task </w:t>
            </w:r>
          </w:p>
        </w:tc>
        <w:tc>
          <w:tcPr>
            <w:tcW w:w="0" w:type="auto"/>
          </w:tcPr>
          <w:p w14:paraId="589C3A7E" w14:textId="77777777" w:rsidR="007A453D" w:rsidRPr="00576C92" w:rsidRDefault="007A453D" w:rsidP="00005D19">
            <w:pPr>
              <w:rPr>
                <w:rFonts w:asciiTheme="majorHAnsi" w:hAnsiTheme="majorHAnsi"/>
                <w:color w:val="000000" w:themeColor="text1"/>
                <w:sz w:val="12"/>
                <w:szCs w:val="12"/>
              </w:rPr>
            </w:pPr>
          </w:p>
        </w:tc>
        <w:tc>
          <w:tcPr>
            <w:tcW w:w="0" w:type="auto"/>
          </w:tcPr>
          <w:p w14:paraId="7C7CE284" w14:textId="77777777" w:rsidR="007A453D" w:rsidRPr="00576C92" w:rsidRDefault="007A453D" w:rsidP="00005D19">
            <w:pPr>
              <w:rPr>
                <w:rFonts w:asciiTheme="majorHAnsi" w:hAnsiTheme="majorHAnsi"/>
                <w:color w:val="000000" w:themeColor="text1"/>
                <w:sz w:val="12"/>
                <w:szCs w:val="12"/>
              </w:rPr>
            </w:pPr>
          </w:p>
        </w:tc>
        <w:tc>
          <w:tcPr>
            <w:tcW w:w="0" w:type="auto"/>
          </w:tcPr>
          <w:p w14:paraId="5E0ACDA0" w14:textId="77777777" w:rsidR="007A453D" w:rsidRPr="00576C92" w:rsidRDefault="007A453D" w:rsidP="00005D19">
            <w:pPr>
              <w:rPr>
                <w:rFonts w:asciiTheme="majorHAnsi" w:hAnsiTheme="majorHAnsi"/>
                <w:color w:val="000000" w:themeColor="text1"/>
                <w:sz w:val="12"/>
                <w:szCs w:val="12"/>
              </w:rPr>
            </w:pPr>
          </w:p>
        </w:tc>
        <w:tc>
          <w:tcPr>
            <w:tcW w:w="0" w:type="auto"/>
          </w:tcPr>
          <w:p w14:paraId="5F7F4DB6" w14:textId="77777777" w:rsidR="007A453D" w:rsidRPr="00576C92" w:rsidRDefault="007A453D" w:rsidP="00005D19">
            <w:pPr>
              <w:rPr>
                <w:rFonts w:asciiTheme="majorHAnsi" w:hAnsiTheme="majorHAnsi"/>
                <w:color w:val="000000" w:themeColor="text1"/>
                <w:sz w:val="12"/>
                <w:szCs w:val="12"/>
              </w:rPr>
            </w:pPr>
          </w:p>
        </w:tc>
        <w:tc>
          <w:tcPr>
            <w:tcW w:w="0" w:type="auto"/>
          </w:tcPr>
          <w:p w14:paraId="31D5301C" w14:textId="77777777" w:rsidR="007A453D" w:rsidRPr="00576C92" w:rsidRDefault="007A453D" w:rsidP="00005D19">
            <w:pPr>
              <w:rPr>
                <w:rFonts w:asciiTheme="majorHAnsi" w:hAnsiTheme="majorHAnsi"/>
                <w:color w:val="000000" w:themeColor="text1"/>
                <w:sz w:val="12"/>
                <w:szCs w:val="12"/>
              </w:rPr>
            </w:pPr>
          </w:p>
        </w:tc>
        <w:tc>
          <w:tcPr>
            <w:tcW w:w="0" w:type="auto"/>
          </w:tcPr>
          <w:p w14:paraId="5AA378B6" w14:textId="77777777" w:rsidR="007A453D" w:rsidRPr="00576C92" w:rsidRDefault="007A453D" w:rsidP="00005D19">
            <w:pPr>
              <w:rPr>
                <w:rFonts w:asciiTheme="majorHAnsi" w:hAnsiTheme="majorHAnsi"/>
                <w:color w:val="000000" w:themeColor="text1"/>
                <w:sz w:val="12"/>
                <w:szCs w:val="12"/>
              </w:rPr>
            </w:pPr>
          </w:p>
        </w:tc>
        <w:tc>
          <w:tcPr>
            <w:tcW w:w="0" w:type="auto"/>
          </w:tcPr>
          <w:p w14:paraId="4C5AD67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3E1EF0A"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D9C36BD" w14:textId="77777777" w:rsidR="007A453D" w:rsidRPr="00576C92" w:rsidRDefault="007A453D" w:rsidP="00005D19">
            <w:pPr>
              <w:rPr>
                <w:rFonts w:asciiTheme="majorHAnsi" w:hAnsiTheme="majorHAnsi"/>
                <w:color w:val="000000" w:themeColor="text1"/>
                <w:sz w:val="12"/>
                <w:szCs w:val="12"/>
              </w:rPr>
            </w:pPr>
            <w:r w:rsidRPr="00DF46EE">
              <w:rPr>
                <w:rFonts w:asciiTheme="majorHAnsi" w:eastAsia="Malgun Gothic" w:hAnsiTheme="majorHAnsi" w:hint="eastAsia"/>
                <w:color w:val="FFFFFF" w:themeColor="background1"/>
                <w:sz w:val="12"/>
                <w:szCs w:val="12"/>
                <w:lang w:eastAsia="ko-KR"/>
              </w:rPr>
              <w:t>M</w:t>
            </w:r>
            <w:r w:rsidRPr="00DF46EE">
              <w:rPr>
                <w:rFonts w:asciiTheme="majorHAnsi" w:eastAsia="Malgun Gothic" w:hAnsiTheme="majorHAnsi"/>
                <w:color w:val="FFFFFF" w:themeColor="background1"/>
                <w:sz w:val="12"/>
                <w:szCs w:val="12"/>
                <w:lang w:eastAsia="ko-KR"/>
              </w:rPr>
              <w:t>STP-3</w:t>
            </w:r>
          </w:p>
        </w:tc>
        <w:tc>
          <w:tcPr>
            <w:tcW w:w="0" w:type="auto"/>
            <w:shd w:val="clear" w:color="auto" w:fill="FFFFFF" w:themeFill="background1"/>
          </w:tcPr>
          <w:p w14:paraId="0CECBDEA" w14:textId="77777777" w:rsidR="007A453D" w:rsidRPr="00576C92" w:rsidRDefault="007A453D" w:rsidP="00005D19">
            <w:pPr>
              <w:rPr>
                <w:rFonts w:asciiTheme="majorHAnsi" w:hAnsiTheme="majorHAnsi"/>
                <w:color w:val="000000" w:themeColor="text1"/>
                <w:sz w:val="12"/>
                <w:szCs w:val="12"/>
              </w:rPr>
            </w:pPr>
          </w:p>
        </w:tc>
        <w:tc>
          <w:tcPr>
            <w:tcW w:w="0" w:type="auto"/>
          </w:tcPr>
          <w:p w14:paraId="713E77E5" w14:textId="77777777" w:rsidR="007A453D" w:rsidRPr="00576C92" w:rsidRDefault="007A453D" w:rsidP="00005D19">
            <w:pPr>
              <w:rPr>
                <w:rFonts w:asciiTheme="majorHAnsi" w:hAnsiTheme="majorHAnsi"/>
                <w:color w:val="000000" w:themeColor="text1"/>
                <w:sz w:val="12"/>
                <w:szCs w:val="12"/>
              </w:rPr>
            </w:pPr>
          </w:p>
        </w:tc>
        <w:tc>
          <w:tcPr>
            <w:tcW w:w="0" w:type="auto"/>
          </w:tcPr>
          <w:p w14:paraId="048A8DBF" w14:textId="77777777" w:rsidR="007A453D" w:rsidRPr="00576C92" w:rsidRDefault="007A453D" w:rsidP="00005D19">
            <w:pPr>
              <w:rPr>
                <w:rFonts w:asciiTheme="majorHAnsi" w:hAnsiTheme="majorHAnsi"/>
                <w:color w:val="000000" w:themeColor="text1"/>
                <w:sz w:val="12"/>
                <w:szCs w:val="12"/>
              </w:rPr>
            </w:pPr>
          </w:p>
        </w:tc>
        <w:tc>
          <w:tcPr>
            <w:tcW w:w="0" w:type="auto"/>
          </w:tcPr>
          <w:p w14:paraId="526C8E1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994AB14" w14:textId="77777777" w:rsidR="007A453D" w:rsidRPr="00576C92" w:rsidRDefault="007A453D" w:rsidP="00005D19">
            <w:pPr>
              <w:rPr>
                <w:rFonts w:asciiTheme="majorHAnsi" w:hAnsiTheme="majorHAnsi"/>
                <w:color w:val="000000" w:themeColor="text1"/>
                <w:sz w:val="12"/>
                <w:szCs w:val="12"/>
              </w:rPr>
            </w:pPr>
            <w:r w:rsidRPr="00DF46EE">
              <w:rPr>
                <w:rFonts w:asciiTheme="majorHAnsi" w:eastAsia="Malgun Gothic" w:hAnsiTheme="majorHAnsi" w:hint="eastAsia"/>
                <w:color w:val="FFFFFF" w:themeColor="background1"/>
                <w:sz w:val="12"/>
                <w:szCs w:val="12"/>
                <w:lang w:eastAsia="ko-KR"/>
              </w:rPr>
              <w:t>M</w:t>
            </w:r>
            <w:r w:rsidRPr="00DF46EE">
              <w:rPr>
                <w:rFonts w:asciiTheme="majorHAnsi" w:eastAsia="Malgun Gothic" w:hAnsiTheme="majorHAnsi"/>
                <w:color w:val="FFFFFF" w:themeColor="background1"/>
                <w:sz w:val="12"/>
                <w:szCs w:val="12"/>
                <w:lang w:eastAsia="ko-KR"/>
              </w:rPr>
              <w:t>STP-4</w:t>
            </w:r>
          </w:p>
        </w:tc>
        <w:tc>
          <w:tcPr>
            <w:tcW w:w="0" w:type="auto"/>
          </w:tcPr>
          <w:p w14:paraId="4773EF1D" w14:textId="77777777" w:rsidR="007A453D" w:rsidRPr="00576C92" w:rsidRDefault="007A453D" w:rsidP="00005D19">
            <w:pPr>
              <w:rPr>
                <w:rFonts w:asciiTheme="majorHAnsi" w:hAnsiTheme="majorHAnsi"/>
                <w:color w:val="000000" w:themeColor="text1"/>
                <w:sz w:val="12"/>
                <w:szCs w:val="12"/>
              </w:rPr>
            </w:pPr>
          </w:p>
        </w:tc>
        <w:tc>
          <w:tcPr>
            <w:tcW w:w="0" w:type="auto"/>
          </w:tcPr>
          <w:p w14:paraId="45A90500" w14:textId="77777777" w:rsidR="007A453D" w:rsidRPr="00576C92" w:rsidRDefault="007A453D" w:rsidP="00005D19">
            <w:pPr>
              <w:rPr>
                <w:rFonts w:asciiTheme="majorHAnsi" w:hAnsiTheme="majorHAnsi"/>
                <w:color w:val="000000" w:themeColor="text1"/>
                <w:sz w:val="12"/>
                <w:szCs w:val="12"/>
              </w:rPr>
            </w:pPr>
          </w:p>
        </w:tc>
        <w:tc>
          <w:tcPr>
            <w:tcW w:w="0" w:type="auto"/>
          </w:tcPr>
          <w:p w14:paraId="0031A633" w14:textId="77777777" w:rsidR="007A453D" w:rsidRPr="00576C92" w:rsidRDefault="007A453D" w:rsidP="00005D19">
            <w:pPr>
              <w:rPr>
                <w:rFonts w:asciiTheme="majorHAnsi" w:hAnsiTheme="majorHAnsi"/>
                <w:color w:val="000000" w:themeColor="text1"/>
                <w:sz w:val="12"/>
                <w:szCs w:val="12"/>
              </w:rPr>
            </w:pPr>
          </w:p>
        </w:tc>
        <w:tc>
          <w:tcPr>
            <w:tcW w:w="0" w:type="auto"/>
          </w:tcPr>
          <w:p w14:paraId="0BC193CD" w14:textId="77777777" w:rsidR="007A453D" w:rsidRPr="00576C92" w:rsidRDefault="007A453D" w:rsidP="00005D19">
            <w:pPr>
              <w:rPr>
                <w:rFonts w:asciiTheme="majorHAnsi" w:hAnsiTheme="majorHAnsi"/>
                <w:color w:val="000000" w:themeColor="text1"/>
                <w:sz w:val="12"/>
                <w:szCs w:val="12"/>
              </w:rPr>
            </w:pPr>
          </w:p>
        </w:tc>
        <w:tc>
          <w:tcPr>
            <w:tcW w:w="0" w:type="auto"/>
          </w:tcPr>
          <w:p w14:paraId="1C4FC577" w14:textId="77777777" w:rsidR="007A453D" w:rsidRPr="00576C92" w:rsidRDefault="007A453D" w:rsidP="00005D19">
            <w:pPr>
              <w:rPr>
                <w:rFonts w:asciiTheme="majorHAnsi" w:hAnsiTheme="majorHAnsi"/>
                <w:color w:val="000000" w:themeColor="text1"/>
                <w:sz w:val="12"/>
                <w:szCs w:val="12"/>
              </w:rPr>
            </w:pPr>
          </w:p>
        </w:tc>
        <w:tc>
          <w:tcPr>
            <w:tcW w:w="0" w:type="auto"/>
          </w:tcPr>
          <w:p w14:paraId="3B572B9B" w14:textId="77777777" w:rsidR="007A453D" w:rsidRPr="00576C92" w:rsidRDefault="007A453D" w:rsidP="00005D19">
            <w:pPr>
              <w:rPr>
                <w:rFonts w:asciiTheme="majorHAnsi" w:hAnsiTheme="majorHAnsi"/>
                <w:color w:val="000000" w:themeColor="text1"/>
                <w:sz w:val="12"/>
                <w:szCs w:val="12"/>
              </w:rPr>
            </w:pPr>
          </w:p>
        </w:tc>
        <w:tc>
          <w:tcPr>
            <w:tcW w:w="0" w:type="auto"/>
          </w:tcPr>
          <w:p w14:paraId="1A30AB8C" w14:textId="77777777" w:rsidR="007A453D" w:rsidRPr="00576C92" w:rsidRDefault="007A453D" w:rsidP="00005D19">
            <w:pPr>
              <w:rPr>
                <w:rFonts w:asciiTheme="majorHAnsi" w:hAnsiTheme="majorHAnsi"/>
                <w:color w:val="000000" w:themeColor="text1"/>
                <w:sz w:val="12"/>
                <w:szCs w:val="12"/>
              </w:rPr>
            </w:pPr>
          </w:p>
        </w:tc>
      </w:tr>
      <w:tr w:rsidR="007A453D" w:rsidRPr="005E23A3" w14:paraId="2BEAB280" w14:textId="77777777" w:rsidTr="00005D19">
        <w:tc>
          <w:tcPr>
            <w:tcW w:w="0" w:type="auto"/>
            <w:vMerge/>
          </w:tcPr>
          <w:p w14:paraId="08C1D7E0" w14:textId="77777777" w:rsidR="007A453D" w:rsidRPr="00576C92" w:rsidRDefault="007A453D" w:rsidP="00005D19">
            <w:pPr>
              <w:rPr>
                <w:rFonts w:asciiTheme="majorHAnsi" w:hAnsiTheme="majorHAnsi"/>
                <w:color w:val="000000" w:themeColor="text1"/>
                <w:sz w:val="12"/>
                <w:szCs w:val="12"/>
              </w:rPr>
            </w:pPr>
          </w:p>
        </w:tc>
        <w:tc>
          <w:tcPr>
            <w:tcW w:w="0" w:type="auto"/>
          </w:tcPr>
          <w:p w14:paraId="3F7F4EAB" w14:textId="532A1BFE" w:rsidR="007A453D" w:rsidRPr="00005D19"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9.</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RWG meetings and prepare proceedings to review TORs, regional guidelines/</w:t>
            </w:r>
            <w:r>
              <w:rPr>
                <w:rFonts w:asciiTheme="majorHAnsi" w:eastAsia="Times New Roman" w:hAnsiTheme="majorHAnsi" w:cs="Times New Roman"/>
                <w:color w:val="000000" w:themeColor="text1"/>
                <w:sz w:val="12"/>
                <w:szCs w:val="12"/>
              </w:rPr>
              <w:t xml:space="preserve"> </w:t>
            </w:r>
            <w:r w:rsidRPr="00576C92">
              <w:rPr>
                <w:rFonts w:asciiTheme="majorHAnsi" w:eastAsia="Times New Roman" w:hAnsiTheme="majorHAnsi" w:cs="Times New Roman"/>
                <w:color w:val="000000" w:themeColor="text1"/>
                <w:sz w:val="12"/>
                <w:szCs w:val="12"/>
              </w:rPr>
              <w:t>strategies/</w:t>
            </w:r>
            <w:r>
              <w:rPr>
                <w:rFonts w:asciiTheme="majorHAnsi" w:eastAsia="Times New Roman" w:hAnsiTheme="majorHAnsi" w:cs="Times New Roman"/>
                <w:color w:val="000000" w:themeColor="text1"/>
                <w:sz w:val="12"/>
                <w:szCs w:val="12"/>
              </w:rPr>
              <w:t xml:space="preserve"> </w:t>
            </w:r>
            <w:r w:rsidRPr="00576C92">
              <w:rPr>
                <w:rFonts w:asciiTheme="majorHAnsi" w:eastAsia="Times New Roman" w:hAnsiTheme="majorHAnsi" w:cs="Times New Roman"/>
                <w:color w:val="000000" w:themeColor="text1"/>
                <w:sz w:val="12"/>
                <w:szCs w:val="12"/>
              </w:rPr>
              <w:t>plan, and progress reports as specified in component 2-4</w:t>
            </w:r>
          </w:p>
          <w:p w14:paraId="11F9C480" w14:textId="77777777" w:rsidR="007A453D" w:rsidRPr="00576C92" w:rsidRDefault="007A453D" w:rsidP="00005D19">
            <w:pPr>
              <w:rPr>
                <w:rFonts w:asciiTheme="majorHAnsi" w:hAnsiTheme="majorHAnsi"/>
                <w:color w:val="000000" w:themeColor="text1"/>
                <w:sz w:val="12"/>
                <w:szCs w:val="12"/>
              </w:rPr>
            </w:pPr>
          </w:p>
        </w:tc>
        <w:tc>
          <w:tcPr>
            <w:tcW w:w="0" w:type="auto"/>
          </w:tcPr>
          <w:p w14:paraId="35F415D4"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97,073</w:t>
            </w:r>
          </w:p>
        </w:tc>
        <w:tc>
          <w:tcPr>
            <w:tcW w:w="0" w:type="auto"/>
          </w:tcPr>
          <w:p w14:paraId="6FF629C0"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51AC8C61"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0" w:type="auto"/>
          </w:tcPr>
          <w:p w14:paraId="63925927" w14:textId="77777777" w:rsidR="007A453D" w:rsidRPr="00576C92" w:rsidRDefault="007A453D" w:rsidP="00005D19">
            <w:pPr>
              <w:rPr>
                <w:rFonts w:asciiTheme="majorHAnsi" w:hAnsiTheme="majorHAnsi"/>
                <w:color w:val="000000" w:themeColor="text1"/>
                <w:sz w:val="12"/>
                <w:szCs w:val="12"/>
              </w:rPr>
            </w:pPr>
          </w:p>
        </w:tc>
        <w:tc>
          <w:tcPr>
            <w:tcW w:w="0" w:type="auto"/>
          </w:tcPr>
          <w:p w14:paraId="007306F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7DDC987" w14:textId="77777777" w:rsidR="007A453D" w:rsidRPr="00DF46EE" w:rsidRDefault="007A453D" w:rsidP="00005D19">
            <w:pPr>
              <w:rPr>
                <w:rFonts w:asciiTheme="majorHAnsi" w:eastAsia="Malgun Gothic" w:hAnsiTheme="majorHAnsi"/>
                <w:color w:val="FFFFFF" w:themeColor="background1"/>
                <w:sz w:val="12"/>
                <w:szCs w:val="12"/>
                <w:lang w:eastAsia="ko-KR"/>
              </w:rPr>
            </w:pPr>
            <w:r w:rsidRPr="00DF46EE">
              <w:rPr>
                <w:rFonts w:asciiTheme="majorHAnsi" w:eastAsia="Malgun Gothic" w:hAnsiTheme="majorHAnsi" w:hint="eastAsia"/>
                <w:color w:val="FFFFFF" w:themeColor="background1"/>
                <w:sz w:val="12"/>
                <w:szCs w:val="12"/>
                <w:lang w:eastAsia="ko-KR"/>
              </w:rPr>
              <w:t>R</w:t>
            </w:r>
            <w:r w:rsidRPr="00DF46EE">
              <w:rPr>
                <w:rFonts w:asciiTheme="majorHAnsi" w:eastAsia="Malgun Gothic" w:hAnsiTheme="majorHAnsi"/>
                <w:color w:val="FFFFFF" w:themeColor="background1"/>
                <w:sz w:val="12"/>
                <w:szCs w:val="12"/>
                <w:lang w:eastAsia="ko-KR"/>
              </w:rPr>
              <w:t>WG-A</w:t>
            </w:r>
          </w:p>
        </w:tc>
        <w:tc>
          <w:tcPr>
            <w:tcW w:w="0" w:type="auto"/>
            <w:shd w:val="clear" w:color="auto" w:fill="1F497D" w:themeFill="text2"/>
          </w:tcPr>
          <w:p w14:paraId="72891D8D" w14:textId="77777777" w:rsidR="007A453D" w:rsidRPr="00DF46EE" w:rsidRDefault="007A453D" w:rsidP="00005D19">
            <w:pPr>
              <w:rPr>
                <w:rFonts w:asciiTheme="majorHAnsi" w:eastAsia="Malgun Gothic" w:hAnsiTheme="majorHAnsi"/>
                <w:color w:val="FFFFFF" w:themeColor="background1"/>
                <w:sz w:val="12"/>
                <w:szCs w:val="12"/>
                <w:lang w:eastAsia="ko-KR"/>
              </w:rPr>
            </w:pPr>
            <w:r>
              <w:rPr>
                <w:rFonts w:asciiTheme="majorHAnsi" w:eastAsia="Malgun Gothic" w:hAnsiTheme="majorHAnsi" w:hint="eastAsia"/>
                <w:color w:val="FFFFFF" w:themeColor="background1"/>
                <w:sz w:val="12"/>
                <w:szCs w:val="12"/>
                <w:lang w:eastAsia="ko-KR"/>
              </w:rPr>
              <w:t>R</w:t>
            </w:r>
            <w:r>
              <w:rPr>
                <w:rFonts w:asciiTheme="majorHAnsi" w:eastAsia="Malgun Gothic" w:hAnsiTheme="majorHAnsi"/>
                <w:color w:val="FFFFFF" w:themeColor="background1"/>
                <w:sz w:val="12"/>
                <w:szCs w:val="12"/>
                <w:lang w:eastAsia="ko-KR"/>
              </w:rPr>
              <w:t>WG - G</w:t>
            </w:r>
          </w:p>
        </w:tc>
        <w:tc>
          <w:tcPr>
            <w:tcW w:w="0" w:type="auto"/>
            <w:shd w:val="clear" w:color="auto" w:fill="1F497D" w:themeFill="text2"/>
          </w:tcPr>
          <w:p w14:paraId="113FA9E7" w14:textId="77777777" w:rsidR="007A453D" w:rsidRPr="00DF46EE" w:rsidRDefault="007A453D" w:rsidP="00005D19">
            <w:pPr>
              <w:rPr>
                <w:rFonts w:asciiTheme="majorHAnsi" w:eastAsia="Malgun Gothic" w:hAnsiTheme="majorHAnsi"/>
                <w:color w:val="FFFFFF" w:themeColor="background1"/>
                <w:sz w:val="12"/>
                <w:szCs w:val="12"/>
                <w:lang w:eastAsia="ko-KR"/>
              </w:rPr>
            </w:pPr>
            <w:r>
              <w:rPr>
                <w:rFonts w:asciiTheme="majorHAnsi" w:eastAsia="Malgun Gothic" w:hAnsiTheme="majorHAnsi" w:hint="eastAsia"/>
                <w:color w:val="FFFFFF" w:themeColor="background1"/>
                <w:sz w:val="12"/>
                <w:szCs w:val="12"/>
                <w:lang w:eastAsia="ko-KR"/>
              </w:rPr>
              <w:t>R</w:t>
            </w:r>
            <w:r>
              <w:rPr>
                <w:rFonts w:asciiTheme="majorHAnsi" w:eastAsia="Malgun Gothic" w:hAnsiTheme="majorHAnsi"/>
                <w:color w:val="FFFFFF" w:themeColor="background1"/>
                <w:sz w:val="12"/>
                <w:szCs w:val="12"/>
                <w:lang w:eastAsia="ko-KR"/>
              </w:rPr>
              <w:t>WG - M</w:t>
            </w:r>
          </w:p>
        </w:tc>
        <w:tc>
          <w:tcPr>
            <w:tcW w:w="0" w:type="auto"/>
            <w:shd w:val="clear" w:color="auto" w:fill="1F497D" w:themeFill="text2"/>
          </w:tcPr>
          <w:p w14:paraId="5265CA2D" w14:textId="77777777" w:rsidR="007A453D" w:rsidRPr="00DF46EE" w:rsidRDefault="007A453D" w:rsidP="00005D19">
            <w:pPr>
              <w:rPr>
                <w:rFonts w:asciiTheme="majorHAnsi" w:eastAsia="Malgun Gothic" w:hAnsiTheme="majorHAnsi"/>
                <w:color w:val="FFFFFF" w:themeColor="background1"/>
                <w:sz w:val="12"/>
                <w:szCs w:val="12"/>
                <w:lang w:eastAsia="ko-KR"/>
              </w:rPr>
            </w:pPr>
            <w:r>
              <w:rPr>
                <w:rFonts w:asciiTheme="majorHAnsi" w:eastAsia="Malgun Gothic" w:hAnsiTheme="majorHAnsi" w:hint="eastAsia"/>
                <w:color w:val="FFFFFF" w:themeColor="background1"/>
                <w:sz w:val="12"/>
                <w:szCs w:val="12"/>
                <w:lang w:eastAsia="ko-KR"/>
              </w:rPr>
              <w:t>R</w:t>
            </w:r>
            <w:r>
              <w:rPr>
                <w:rFonts w:asciiTheme="majorHAnsi" w:eastAsia="Malgun Gothic" w:hAnsiTheme="majorHAnsi"/>
                <w:color w:val="FFFFFF" w:themeColor="background1"/>
                <w:sz w:val="12"/>
                <w:szCs w:val="12"/>
                <w:lang w:eastAsia="ko-KR"/>
              </w:rPr>
              <w:t>WG – H</w:t>
            </w:r>
            <w:r>
              <w:rPr>
                <w:rFonts w:asciiTheme="majorHAnsi" w:eastAsia="Malgun Gothic" w:hAnsiTheme="majorHAnsi" w:hint="eastAsia"/>
                <w:color w:val="FFFFFF" w:themeColor="background1"/>
                <w:sz w:val="12"/>
                <w:szCs w:val="12"/>
                <w:lang w:eastAsia="ko-KR"/>
              </w:rPr>
              <w:t>/</w:t>
            </w:r>
            <w:r>
              <w:rPr>
                <w:rFonts w:asciiTheme="majorHAnsi" w:eastAsia="Malgun Gothic" w:hAnsiTheme="majorHAnsi"/>
                <w:color w:val="FFFFFF" w:themeColor="background1"/>
                <w:sz w:val="12"/>
                <w:szCs w:val="12"/>
                <w:lang w:eastAsia="ko-KR"/>
              </w:rPr>
              <w:t xml:space="preserve"> RWG- F/ RWG- P</w:t>
            </w:r>
          </w:p>
        </w:tc>
        <w:tc>
          <w:tcPr>
            <w:tcW w:w="0" w:type="auto"/>
          </w:tcPr>
          <w:p w14:paraId="2609F039" w14:textId="77777777" w:rsidR="007A453D" w:rsidRPr="00DF46EE" w:rsidRDefault="007A453D" w:rsidP="00005D19">
            <w:pPr>
              <w:rPr>
                <w:rFonts w:asciiTheme="majorHAnsi" w:hAnsiTheme="majorHAnsi"/>
                <w:color w:val="FFFFFF" w:themeColor="background1"/>
                <w:sz w:val="12"/>
                <w:szCs w:val="12"/>
              </w:rPr>
            </w:pPr>
          </w:p>
        </w:tc>
        <w:tc>
          <w:tcPr>
            <w:tcW w:w="0" w:type="auto"/>
          </w:tcPr>
          <w:p w14:paraId="6651864F" w14:textId="77777777" w:rsidR="007A453D" w:rsidRPr="00DF46EE" w:rsidRDefault="007A453D" w:rsidP="00005D19">
            <w:pPr>
              <w:rPr>
                <w:rFonts w:asciiTheme="majorHAnsi" w:hAnsiTheme="majorHAnsi"/>
                <w:color w:val="FFFFFF" w:themeColor="background1"/>
                <w:sz w:val="12"/>
                <w:szCs w:val="12"/>
              </w:rPr>
            </w:pPr>
          </w:p>
        </w:tc>
        <w:tc>
          <w:tcPr>
            <w:tcW w:w="0" w:type="auto"/>
          </w:tcPr>
          <w:p w14:paraId="609A691A" w14:textId="77777777" w:rsidR="007A453D" w:rsidRPr="00DF46EE" w:rsidRDefault="007A453D" w:rsidP="00005D19">
            <w:pPr>
              <w:rPr>
                <w:rFonts w:asciiTheme="majorHAnsi" w:hAnsiTheme="majorHAnsi"/>
                <w:color w:val="FFFFFF" w:themeColor="background1"/>
                <w:sz w:val="12"/>
                <w:szCs w:val="12"/>
              </w:rPr>
            </w:pPr>
          </w:p>
        </w:tc>
        <w:tc>
          <w:tcPr>
            <w:tcW w:w="0" w:type="auto"/>
            <w:shd w:val="clear" w:color="auto" w:fill="C6D9F1" w:themeFill="text2" w:themeFillTint="33"/>
          </w:tcPr>
          <w:p w14:paraId="1EBEF392" w14:textId="77777777" w:rsidR="007A453D" w:rsidRPr="00DF46EE" w:rsidRDefault="007A453D" w:rsidP="00005D19">
            <w:pPr>
              <w:rPr>
                <w:rFonts w:asciiTheme="majorHAnsi" w:eastAsia="Malgun Gothic" w:hAnsiTheme="majorHAnsi"/>
                <w:sz w:val="12"/>
                <w:szCs w:val="12"/>
                <w:lang w:eastAsia="ko-KR"/>
              </w:rPr>
            </w:pPr>
            <w:r w:rsidRPr="00DF46EE">
              <w:rPr>
                <w:rFonts w:asciiTheme="majorHAnsi" w:eastAsia="Malgun Gothic" w:hAnsiTheme="majorHAnsi" w:hint="eastAsia"/>
                <w:sz w:val="12"/>
                <w:szCs w:val="12"/>
                <w:lang w:eastAsia="ko-KR"/>
              </w:rPr>
              <w:t>R</w:t>
            </w:r>
            <w:r w:rsidRPr="00DF46EE">
              <w:rPr>
                <w:rFonts w:asciiTheme="majorHAnsi" w:eastAsia="Malgun Gothic" w:hAnsiTheme="majorHAnsi"/>
                <w:sz w:val="12"/>
                <w:szCs w:val="12"/>
                <w:lang w:eastAsia="ko-KR"/>
              </w:rPr>
              <w:t>WG meetings for 2019 are TBD</w:t>
            </w:r>
          </w:p>
          <w:p w14:paraId="1E92FBD0" w14:textId="77777777" w:rsidR="007A453D" w:rsidRPr="00DF46EE" w:rsidRDefault="007A453D" w:rsidP="00005D19">
            <w:pPr>
              <w:rPr>
                <w:rFonts w:asciiTheme="majorHAnsi" w:eastAsia="Malgun Gothic" w:hAnsiTheme="majorHAnsi"/>
                <w:color w:val="FFFFFF" w:themeColor="background1"/>
                <w:sz w:val="12"/>
                <w:szCs w:val="12"/>
                <w:lang w:eastAsia="ko-KR"/>
              </w:rPr>
            </w:pPr>
            <w:r w:rsidRPr="00DF46EE">
              <w:rPr>
                <w:rFonts w:asciiTheme="majorHAnsi" w:eastAsia="Malgun Gothic" w:hAnsiTheme="majorHAnsi"/>
                <w:sz w:val="12"/>
                <w:szCs w:val="12"/>
                <w:lang w:eastAsia="ko-KR"/>
              </w:rPr>
              <w:sym w:font="Wingdings" w:char="F0E0"/>
            </w:r>
          </w:p>
        </w:tc>
        <w:tc>
          <w:tcPr>
            <w:tcW w:w="0" w:type="auto"/>
          </w:tcPr>
          <w:p w14:paraId="07D310E4" w14:textId="77777777" w:rsidR="007A453D" w:rsidRPr="00DF46EE" w:rsidRDefault="007A453D" w:rsidP="00005D19">
            <w:pPr>
              <w:rPr>
                <w:rFonts w:asciiTheme="majorHAnsi" w:hAnsiTheme="majorHAnsi"/>
                <w:color w:val="FFFFFF" w:themeColor="background1"/>
                <w:sz w:val="12"/>
                <w:szCs w:val="12"/>
              </w:rPr>
            </w:pPr>
          </w:p>
        </w:tc>
        <w:tc>
          <w:tcPr>
            <w:tcW w:w="0" w:type="auto"/>
          </w:tcPr>
          <w:p w14:paraId="473BA264" w14:textId="77777777" w:rsidR="007A453D" w:rsidRPr="00DF46EE" w:rsidRDefault="007A453D" w:rsidP="00005D19">
            <w:pPr>
              <w:rPr>
                <w:rFonts w:asciiTheme="majorHAnsi" w:hAnsiTheme="majorHAnsi"/>
                <w:color w:val="FFFFFF" w:themeColor="background1"/>
                <w:sz w:val="12"/>
                <w:szCs w:val="12"/>
              </w:rPr>
            </w:pPr>
          </w:p>
        </w:tc>
        <w:tc>
          <w:tcPr>
            <w:tcW w:w="0" w:type="auto"/>
          </w:tcPr>
          <w:p w14:paraId="55D1AC92" w14:textId="77777777" w:rsidR="007A453D" w:rsidRPr="00DF46EE" w:rsidRDefault="007A453D" w:rsidP="00005D19">
            <w:pPr>
              <w:rPr>
                <w:rFonts w:asciiTheme="majorHAnsi" w:hAnsiTheme="majorHAnsi"/>
                <w:color w:val="FFFFFF" w:themeColor="background1"/>
                <w:sz w:val="12"/>
                <w:szCs w:val="12"/>
              </w:rPr>
            </w:pPr>
          </w:p>
        </w:tc>
        <w:tc>
          <w:tcPr>
            <w:tcW w:w="0" w:type="auto"/>
          </w:tcPr>
          <w:p w14:paraId="67D63980" w14:textId="77777777" w:rsidR="007A453D" w:rsidRPr="00DF46EE" w:rsidRDefault="007A453D" w:rsidP="00005D19">
            <w:pPr>
              <w:rPr>
                <w:rFonts w:asciiTheme="majorHAnsi" w:hAnsiTheme="majorHAnsi"/>
                <w:color w:val="FFFFFF" w:themeColor="background1"/>
                <w:sz w:val="12"/>
                <w:szCs w:val="12"/>
              </w:rPr>
            </w:pPr>
          </w:p>
        </w:tc>
        <w:tc>
          <w:tcPr>
            <w:tcW w:w="0" w:type="auto"/>
          </w:tcPr>
          <w:p w14:paraId="2068C2E3" w14:textId="77777777" w:rsidR="007A453D" w:rsidRPr="00DF46EE" w:rsidRDefault="007A453D" w:rsidP="00005D19">
            <w:pPr>
              <w:rPr>
                <w:rFonts w:asciiTheme="majorHAnsi" w:hAnsiTheme="majorHAnsi"/>
                <w:color w:val="FFFFFF" w:themeColor="background1"/>
                <w:sz w:val="12"/>
                <w:szCs w:val="12"/>
              </w:rPr>
            </w:pPr>
          </w:p>
        </w:tc>
        <w:tc>
          <w:tcPr>
            <w:tcW w:w="0" w:type="auto"/>
          </w:tcPr>
          <w:p w14:paraId="6E093AB4" w14:textId="77777777" w:rsidR="007A453D" w:rsidRPr="00DF46EE" w:rsidRDefault="007A453D" w:rsidP="00005D19">
            <w:pPr>
              <w:rPr>
                <w:rFonts w:asciiTheme="majorHAnsi" w:hAnsiTheme="majorHAnsi"/>
                <w:color w:val="FFFFFF" w:themeColor="background1"/>
                <w:sz w:val="12"/>
                <w:szCs w:val="12"/>
              </w:rPr>
            </w:pPr>
          </w:p>
        </w:tc>
        <w:tc>
          <w:tcPr>
            <w:tcW w:w="0" w:type="auto"/>
          </w:tcPr>
          <w:p w14:paraId="731E0D17" w14:textId="77777777" w:rsidR="007A453D" w:rsidRPr="00DF46EE" w:rsidRDefault="007A453D" w:rsidP="00005D19">
            <w:pPr>
              <w:rPr>
                <w:rFonts w:asciiTheme="majorHAnsi" w:hAnsiTheme="majorHAnsi"/>
                <w:color w:val="FFFFFF" w:themeColor="background1"/>
                <w:sz w:val="12"/>
                <w:szCs w:val="12"/>
              </w:rPr>
            </w:pPr>
          </w:p>
        </w:tc>
        <w:tc>
          <w:tcPr>
            <w:tcW w:w="0" w:type="auto"/>
          </w:tcPr>
          <w:p w14:paraId="62E91561" w14:textId="77777777" w:rsidR="007A453D" w:rsidRPr="00DF46EE" w:rsidRDefault="007A453D" w:rsidP="00005D19">
            <w:pPr>
              <w:rPr>
                <w:rFonts w:asciiTheme="majorHAnsi" w:hAnsiTheme="majorHAnsi"/>
                <w:color w:val="FFFFFF" w:themeColor="background1"/>
                <w:sz w:val="12"/>
                <w:szCs w:val="12"/>
              </w:rPr>
            </w:pPr>
          </w:p>
        </w:tc>
        <w:tc>
          <w:tcPr>
            <w:tcW w:w="0" w:type="auto"/>
          </w:tcPr>
          <w:p w14:paraId="22E604FB" w14:textId="77777777" w:rsidR="007A453D" w:rsidRPr="00DF46EE" w:rsidRDefault="007A453D" w:rsidP="00005D19">
            <w:pPr>
              <w:rPr>
                <w:rFonts w:asciiTheme="majorHAnsi" w:hAnsiTheme="majorHAnsi"/>
                <w:color w:val="FFFFFF" w:themeColor="background1"/>
                <w:sz w:val="12"/>
                <w:szCs w:val="12"/>
              </w:rPr>
            </w:pPr>
          </w:p>
        </w:tc>
        <w:tc>
          <w:tcPr>
            <w:tcW w:w="0" w:type="auto"/>
          </w:tcPr>
          <w:p w14:paraId="6D59C362" w14:textId="77777777" w:rsidR="007A453D" w:rsidRPr="00DF46EE" w:rsidRDefault="007A453D" w:rsidP="00005D19">
            <w:pPr>
              <w:rPr>
                <w:rFonts w:asciiTheme="majorHAnsi" w:hAnsiTheme="majorHAnsi"/>
                <w:color w:val="FFFFFF" w:themeColor="background1"/>
                <w:sz w:val="12"/>
                <w:szCs w:val="12"/>
              </w:rPr>
            </w:pPr>
          </w:p>
        </w:tc>
        <w:tc>
          <w:tcPr>
            <w:tcW w:w="0" w:type="auto"/>
          </w:tcPr>
          <w:p w14:paraId="27A97B44" w14:textId="77777777" w:rsidR="007A453D" w:rsidRPr="00DF46EE" w:rsidRDefault="007A453D" w:rsidP="00005D19">
            <w:pPr>
              <w:rPr>
                <w:rFonts w:asciiTheme="majorHAnsi" w:hAnsiTheme="majorHAnsi"/>
                <w:color w:val="FFFFFF" w:themeColor="background1"/>
                <w:sz w:val="12"/>
                <w:szCs w:val="12"/>
              </w:rPr>
            </w:pPr>
          </w:p>
        </w:tc>
      </w:tr>
      <w:tr w:rsidR="007A453D" w:rsidRPr="005E23A3" w14:paraId="0C4FA563" w14:textId="77777777" w:rsidTr="00005D19">
        <w:tc>
          <w:tcPr>
            <w:tcW w:w="0" w:type="auto"/>
            <w:vMerge/>
          </w:tcPr>
          <w:p w14:paraId="65CEA753" w14:textId="77777777" w:rsidR="007A453D" w:rsidRPr="00576C92" w:rsidRDefault="007A453D" w:rsidP="00005D19">
            <w:pPr>
              <w:rPr>
                <w:rFonts w:asciiTheme="majorHAnsi" w:hAnsiTheme="majorHAnsi"/>
                <w:color w:val="000000" w:themeColor="text1"/>
                <w:sz w:val="12"/>
                <w:szCs w:val="12"/>
              </w:rPr>
            </w:pPr>
          </w:p>
        </w:tc>
        <w:tc>
          <w:tcPr>
            <w:tcW w:w="0" w:type="auto"/>
          </w:tcPr>
          <w:p w14:paraId="43F5F84A"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10.</w:t>
            </w:r>
            <w:r>
              <w:rPr>
                <w:rFonts w:asciiTheme="majorHAnsi" w:eastAsia="Times New Roman" w:hAnsiTheme="majorHAnsi" w:cs="Times New Roman"/>
                <w:color w:val="000000" w:themeColor="text1"/>
                <w:sz w:val="12"/>
                <w:szCs w:val="12"/>
              </w:rPr>
              <w:t xml:space="preserve"> I</w:t>
            </w:r>
            <w:r w:rsidRPr="00576C92">
              <w:rPr>
                <w:rFonts w:asciiTheme="majorHAnsi" w:eastAsia="Times New Roman" w:hAnsiTheme="majorHAnsi" w:cs="Times New Roman"/>
                <w:color w:val="000000" w:themeColor="text1"/>
                <w:sz w:val="12"/>
                <w:szCs w:val="12"/>
              </w:rPr>
              <w:t>dentify, agree and establish legal personality or other arrangement of the YSLME Commission to enable it enter into agreements with other legal entities;</w:t>
            </w:r>
          </w:p>
        </w:tc>
        <w:tc>
          <w:tcPr>
            <w:tcW w:w="0" w:type="auto"/>
          </w:tcPr>
          <w:p w14:paraId="4E430041"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32,850</w:t>
            </w:r>
          </w:p>
        </w:tc>
        <w:tc>
          <w:tcPr>
            <w:tcW w:w="0" w:type="auto"/>
          </w:tcPr>
          <w:p w14:paraId="7B6DA17D"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37D93D7C" w14:textId="77777777" w:rsidR="007A453D" w:rsidRPr="00DF46E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TF/</w:t>
            </w: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tcPr>
          <w:p w14:paraId="2418884E" w14:textId="77777777" w:rsidR="007A453D" w:rsidRPr="00576C92" w:rsidRDefault="007A453D" w:rsidP="00005D19">
            <w:pPr>
              <w:rPr>
                <w:rFonts w:asciiTheme="majorHAnsi" w:hAnsiTheme="majorHAnsi"/>
                <w:color w:val="000000" w:themeColor="text1"/>
                <w:sz w:val="12"/>
                <w:szCs w:val="12"/>
              </w:rPr>
            </w:pPr>
          </w:p>
        </w:tc>
        <w:tc>
          <w:tcPr>
            <w:tcW w:w="0" w:type="auto"/>
            <w:gridSpan w:val="2"/>
            <w:shd w:val="clear" w:color="auto" w:fill="1F497D" w:themeFill="text2"/>
          </w:tcPr>
          <w:p w14:paraId="5C31CC09" w14:textId="77777777" w:rsidR="007A453D" w:rsidRPr="00A016D5" w:rsidRDefault="007A453D" w:rsidP="00005D19">
            <w:pPr>
              <w:rPr>
                <w:rFonts w:asciiTheme="majorHAnsi" w:hAnsiTheme="majorHAnsi"/>
                <w:color w:val="FFFFFF" w:themeColor="background1"/>
                <w:sz w:val="12"/>
                <w:szCs w:val="12"/>
              </w:rPr>
            </w:pPr>
            <w:r w:rsidRPr="00A016D5">
              <w:rPr>
                <w:rFonts w:asciiTheme="majorHAnsi" w:eastAsia="Malgun Gothic" w:hAnsiTheme="majorHAnsi"/>
                <w:color w:val="FFFFFF" w:themeColor="background1"/>
                <w:sz w:val="10"/>
                <w:szCs w:val="12"/>
                <w:lang w:eastAsia="ko-KR"/>
              </w:rPr>
              <w:t>Follow-on activities critically dependent on rapid UNOPS processing of consultants</w:t>
            </w:r>
          </w:p>
        </w:tc>
        <w:tc>
          <w:tcPr>
            <w:tcW w:w="0" w:type="auto"/>
            <w:shd w:val="clear" w:color="auto" w:fill="FFFFFF" w:themeFill="background1"/>
          </w:tcPr>
          <w:p w14:paraId="7D6D5BD8" w14:textId="77777777" w:rsidR="007A453D" w:rsidRPr="00A016D5" w:rsidRDefault="007A453D" w:rsidP="00005D19">
            <w:pPr>
              <w:rPr>
                <w:rFonts w:asciiTheme="majorHAnsi" w:hAnsiTheme="majorHAnsi"/>
                <w:color w:val="FFFFFF" w:themeColor="background1"/>
                <w:sz w:val="12"/>
                <w:szCs w:val="12"/>
              </w:rPr>
            </w:pPr>
          </w:p>
        </w:tc>
        <w:tc>
          <w:tcPr>
            <w:tcW w:w="0" w:type="auto"/>
            <w:shd w:val="clear" w:color="auto" w:fill="FFFFFF" w:themeFill="background1"/>
          </w:tcPr>
          <w:p w14:paraId="676960DB" w14:textId="77777777" w:rsidR="007A453D" w:rsidRPr="00A016D5" w:rsidRDefault="007A453D" w:rsidP="00005D19">
            <w:pPr>
              <w:rPr>
                <w:rFonts w:asciiTheme="majorHAnsi" w:hAnsiTheme="majorHAnsi"/>
                <w:color w:val="FFFFFF" w:themeColor="background1"/>
                <w:sz w:val="12"/>
                <w:szCs w:val="12"/>
              </w:rPr>
            </w:pPr>
          </w:p>
        </w:tc>
        <w:tc>
          <w:tcPr>
            <w:tcW w:w="0" w:type="auto"/>
          </w:tcPr>
          <w:p w14:paraId="50B5A745" w14:textId="77777777" w:rsidR="007A453D" w:rsidRPr="00576C92" w:rsidRDefault="007A453D" w:rsidP="00005D19">
            <w:pPr>
              <w:rPr>
                <w:rFonts w:asciiTheme="majorHAnsi" w:hAnsiTheme="majorHAnsi"/>
                <w:color w:val="000000" w:themeColor="text1"/>
                <w:sz w:val="12"/>
                <w:szCs w:val="12"/>
              </w:rPr>
            </w:pPr>
          </w:p>
        </w:tc>
        <w:tc>
          <w:tcPr>
            <w:tcW w:w="0" w:type="auto"/>
          </w:tcPr>
          <w:p w14:paraId="63DEE99E" w14:textId="77777777" w:rsidR="007A453D" w:rsidRPr="00576C92" w:rsidRDefault="007A453D" w:rsidP="00005D19">
            <w:pPr>
              <w:rPr>
                <w:rFonts w:asciiTheme="majorHAnsi" w:hAnsiTheme="majorHAnsi"/>
                <w:color w:val="000000" w:themeColor="text1"/>
                <w:sz w:val="12"/>
                <w:szCs w:val="12"/>
              </w:rPr>
            </w:pPr>
          </w:p>
        </w:tc>
        <w:tc>
          <w:tcPr>
            <w:tcW w:w="0" w:type="auto"/>
          </w:tcPr>
          <w:p w14:paraId="79B52D49" w14:textId="77777777" w:rsidR="007A453D" w:rsidRPr="00576C92" w:rsidRDefault="007A453D" w:rsidP="00005D19">
            <w:pPr>
              <w:rPr>
                <w:rFonts w:asciiTheme="majorHAnsi" w:hAnsiTheme="majorHAnsi"/>
                <w:color w:val="000000" w:themeColor="text1"/>
                <w:sz w:val="12"/>
                <w:szCs w:val="12"/>
              </w:rPr>
            </w:pPr>
          </w:p>
        </w:tc>
        <w:tc>
          <w:tcPr>
            <w:tcW w:w="0" w:type="auto"/>
          </w:tcPr>
          <w:p w14:paraId="36973006"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611A1C3C" w14:textId="77777777" w:rsidR="007A453D" w:rsidRPr="00576C92" w:rsidRDefault="007A453D" w:rsidP="00005D19">
            <w:pPr>
              <w:rPr>
                <w:rFonts w:asciiTheme="majorHAnsi" w:hAnsiTheme="majorHAnsi"/>
                <w:color w:val="000000" w:themeColor="text1"/>
                <w:sz w:val="12"/>
                <w:szCs w:val="12"/>
              </w:rPr>
            </w:pPr>
          </w:p>
        </w:tc>
        <w:tc>
          <w:tcPr>
            <w:tcW w:w="0" w:type="auto"/>
          </w:tcPr>
          <w:p w14:paraId="41BA23A1" w14:textId="77777777" w:rsidR="007A453D" w:rsidRPr="00576C92" w:rsidRDefault="007A453D" w:rsidP="00005D19">
            <w:pPr>
              <w:rPr>
                <w:rFonts w:asciiTheme="majorHAnsi" w:hAnsiTheme="majorHAnsi"/>
                <w:color w:val="000000" w:themeColor="text1"/>
                <w:sz w:val="12"/>
                <w:szCs w:val="12"/>
              </w:rPr>
            </w:pPr>
          </w:p>
        </w:tc>
        <w:tc>
          <w:tcPr>
            <w:tcW w:w="0" w:type="auto"/>
          </w:tcPr>
          <w:p w14:paraId="1CF5BEAB" w14:textId="77777777" w:rsidR="007A453D" w:rsidRPr="00576C92" w:rsidRDefault="007A453D" w:rsidP="00005D19">
            <w:pPr>
              <w:rPr>
                <w:rFonts w:asciiTheme="majorHAnsi" w:hAnsiTheme="majorHAnsi"/>
                <w:color w:val="000000" w:themeColor="text1"/>
                <w:sz w:val="12"/>
                <w:szCs w:val="12"/>
              </w:rPr>
            </w:pPr>
          </w:p>
        </w:tc>
        <w:tc>
          <w:tcPr>
            <w:tcW w:w="0" w:type="auto"/>
          </w:tcPr>
          <w:p w14:paraId="1AA05E2C" w14:textId="77777777" w:rsidR="007A453D" w:rsidRPr="00576C92" w:rsidRDefault="007A453D" w:rsidP="00005D19">
            <w:pPr>
              <w:rPr>
                <w:rFonts w:asciiTheme="majorHAnsi" w:hAnsiTheme="majorHAnsi"/>
                <w:color w:val="000000" w:themeColor="text1"/>
                <w:sz w:val="12"/>
                <w:szCs w:val="12"/>
              </w:rPr>
            </w:pPr>
          </w:p>
        </w:tc>
        <w:tc>
          <w:tcPr>
            <w:tcW w:w="0" w:type="auto"/>
          </w:tcPr>
          <w:p w14:paraId="15496C5E" w14:textId="77777777" w:rsidR="007A453D" w:rsidRPr="00576C92" w:rsidRDefault="007A453D" w:rsidP="00005D19">
            <w:pPr>
              <w:rPr>
                <w:rFonts w:asciiTheme="majorHAnsi" w:hAnsiTheme="majorHAnsi"/>
                <w:color w:val="000000" w:themeColor="text1"/>
                <w:sz w:val="12"/>
                <w:szCs w:val="12"/>
              </w:rPr>
            </w:pPr>
          </w:p>
        </w:tc>
        <w:tc>
          <w:tcPr>
            <w:tcW w:w="0" w:type="auto"/>
          </w:tcPr>
          <w:p w14:paraId="3CCF1655" w14:textId="77777777" w:rsidR="007A453D" w:rsidRPr="00576C92" w:rsidRDefault="007A453D" w:rsidP="00005D19">
            <w:pPr>
              <w:rPr>
                <w:rFonts w:asciiTheme="majorHAnsi" w:hAnsiTheme="majorHAnsi"/>
                <w:color w:val="000000" w:themeColor="text1"/>
                <w:sz w:val="12"/>
                <w:szCs w:val="12"/>
              </w:rPr>
            </w:pPr>
          </w:p>
        </w:tc>
        <w:tc>
          <w:tcPr>
            <w:tcW w:w="0" w:type="auto"/>
          </w:tcPr>
          <w:p w14:paraId="6F989FF4" w14:textId="77777777" w:rsidR="007A453D" w:rsidRPr="00576C92" w:rsidRDefault="007A453D" w:rsidP="00005D19">
            <w:pPr>
              <w:rPr>
                <w:rFonts w:asciiTheme="majorHAnsi" w:hAnsiTheme="majorHAnsi"/>
                <w:color w:val="000000" w:themeColor="text1"/>
                <w:sz w:val="12"/>
                <w:szCs w:val="12"/>
              </w:rPr>
            </w:pPr>
          </w:p>
        </w:tc>
        <w:tc>
          <w:tcPr>
            <w:tcW w:w="0" w:type="auto"/>
          </w:tcPr>
          <w:p w14:paraId="4D3D551E" w14:textId="77777777" w:rsidR="007A453D" w:rsidRPr="00576C92" w:rsidRDefault="007A453D" w:rsidP="00005D19">
            <w:pPr>
              <w:rPr>
                <w:rFonts w:asciiTheme="majorHAnsi" w:hAnsiTheme="majorHAnsi"/>
                <w:color w:val="000000" w:themeColor="text1"/>
                <w:sz w:val="12"/>
                <w:szCs w:val="12"/>
              </w:rPr>
            </w:pPr>
          </w:p>
        </w:tc>
        <w:tc>
          <w:tcPr>
            <w:tcW w:w="0" w:type="auto"/>
          </w:tcPr>
          <w:p w14:paraId="44F734F1" w14:textId="77777777" w:rsidR="007A453D" w:rsidRPr="00576C92" w:rsidRDefault="007A453D" w:rsidP="00005D19">
            <w:pPr>
              <w:rPr>
                <w:rFonts w:asciiTheme="majorHAnsi" w:hAnsiTheme="majorHAnsi"/>
                <w:color w:val="000000" w:themeColor="text1"/>
                <w:sz w:val="12"/>
                <w:szCs w:val="12"/>
              </w:rPr>
            </w:pPr>
          </w:p>
        </w:tc>
        <w:tc>
          <w:tcPr>
            <w:tcW w:w="0" w:type="auto"/>
          </w:tcPr>
          <w:p w14:paraId="5AB6E19C" w14:textId="77777777" w:rsidR="007A453D" w:rsidRPr="00576C92" w:rsidRDefault="007A453D" w:rsidP="00005D19">
            <w:pPr>
              <w:rPr>
                <w:rFonts w:asciiTheme="majorHAnsi" w:hAnsiTheme="majorHAnsi"/>
                <w:color w:val="000000" w:themeColor="text1"/>
                <w:sz w:val="12"/>
                <w:szCs w:val="12"/>
              </w:rPr>
            </w:pPr>
          </w:p>
        </w:tc>
        <w:tc>
          <w:tcPr>
            <w:tcW w:w="0" w:type="auto"/>
          </w:tcPr>
          <w:p w14:paraId="34F9F244" w14:textId="77777777" w:rsidR="007A453D" w:rsidRPr="00576C92" w:rsidRDefault="007A453D" w:rsidP="00005D19">
            <w:pPr>
              <w:rPr>
                <w:rFonts w:asciiTheme="majorHAnsi" w:hAnsiTheme="majorHAnsi"/>
                <w:color w:val="000000" w:themeColor="text1"/>
                <w:sz w:val="12"/>
                <w:szCs w:val="12"/>
              </w:rPr>
            </w:pPr>
          </w:p>
        </w:tc>
        <w:tc>
          <w:tcPr>
            <w:tcW w:w="0" w:type="auto"/>
          </w:tcPr>
          <w:p w14:paraId="73CFF750" w14:textId="77777777" w:rsidR="007A453D" w:rsidRPr="00576C92" w:rsidRDefault="007A453D" w:rsidP="00005D19">
            <w:pPr>
              <w:rPr>
                <w:rFonts w:asciiTheme="majorHAnsi" w:hAnsiTheme="majorHAnsi"/>
                <w:color w:val="000000" w:themeColor="text1"/>
                <w:sz w:val="12"/>
                <w:szCs w:val="12"/>
              </w:rPr>
            </w:pPr>
          </w:p>
        </w:tc>
      </w:tr>
      <w:tr w:rsidR="007A453D" w:rsidRPr="005E23A3" w14:paraId="3D5BCF2B" w14:textId="77777777" w:rsidTr="00005D19">
        <w:tc>
          <w:tcPr>
            <w:tcW w:w="0" w:type="auto"/>
            <w:vMerge/>
          </w:tcPr>
          <w:p w14:paraId="66887B0A" w14:textId="77777777" w:rsidR="007A453D" w:rsidRPr="00576C92" w:rsidRDefault="007A453D" w:rsidP="00005D19">
            <w:pPr>
              <w:rPr>
                <w:rFonts w:asciiTheme="majorHAnsi" w:hAnsiTheme="majorHAnsi"/>
                <w:color w:val="000000" w:themeColor="text1"/>
                <w:sz w:val="12"/>
                <w:szCs w:val="12"/>
              </w:rPr>
            </w:pPr>
          </w:p>
        </w:tc>
        <w:tc>
          <w:tcPr>
            <w:tcW w:w="0" w:type="auto"/>
          </w:tcPr>
          <w:p w14:paraId="1CE511B1"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11.</w:t>
            </w:r>
            <w:r>
              <w:rPr>
                <w:rFonts w:asciiTheme="majorHAnsi" w:eastAsia="Times New Roman" w:hAnsiTheme="majorHAnsi" w:cs="Times New Roman"/>
                <w:color w:val="000000" w:themeColor="text1"/>
                <w:sz w:val="12"/>
                <w:szCs w:val="12"/>
              </w:rPr>
              <w:t xml:space="preserve"> Est</w:t>
            </w:r>
            <w:r w:rsidRPr="00576C92">
              <w:rPr>
                <w:rFonts w:asciiTheme="majorHAnsi" w:eastAsia="Times New Roman" w:hAnsiTheme="majorHAnsi" w:cs="Times New Roman"/>
                <w:color w:val="000000" w:themeColor="text1"/>
                <w:sz w:val="12"/>
                <w:szCs w:val="12"/>
              </w:rPr>
              <w:t>ablish quality management system of the Secretariat including financial management system, HR rules and regulations, staff code of conduct, audit mechanism, program management, etc.</w:t>
            </w:r>
          </w:p>
        </w:tc>
        <w:tc>
          <w:tcPr>
            <w:tcW w:w="0" w:type="auto"/>
          </w:tcPr>
          <w:p w14:paraId="1AE46BB9"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13,140</w:t>
            </w:r>
          </w:p>
        </w:tc>
        <w:tc>
          <w:tcPr>
            <w:tcW w:w="0" w:type="auto"/>
          </w:tcPr>
          <w:p w14:paraId="4805696E"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12AA76E8" w14:textId="77777777" w:rsidR="007A453D" w:rsidRPr="00A016D5"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TF/</w:t>
            </w: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tcPr>
          <w:p w14:paraId="30A062DF" w14:textId="77777777" w:rsidR="007A453D" w:rsidRPr="00576C92" w:rsidRDefault="007A453D" w:rsidP="00005D19">
            <w:pPr>
              <w:rPr>
                <w:rFonts w:asciiTheme="majorHAnsi" w:hAnsiTheme="majorHAnsi"/>
                <w:color w:val="000000" w:themeColor="text1"/>
                <w:sz w:val="12"/>
                <w:szCs w:val="12"/>
              </w:rPr>
            </w:pPr>
          </w:p>
        </w:tc>
        <w:tc>
          <w:tcPr>
            <w:tcW w:w="0" w:type="auto"/>
          </w:tcPr>
          <w:p w14:paraId="13FDCE85" w14:textId="77777777" w:rsidR="007A453D" w:rsidRPr="00576C92" w:rsidRDefault="007A453D" w:rsidP="00005D19">
            <w:pPr>
              <w:rPr>
                <w:rFonts w:asciiTheme="majorHAnsi" w:hAnsiTheme="majorHAnsi"/>
                <w:color w:val="000000" w:themeColor="text1"/>
                <w:sz w:val="12"/>
                <w:szCs w:val="12"/>
              </w:rPr>
            </w:pPr>
          </w:p>
        </w:tc>
        <w:tc>
          <w:tcPr>
            <w:tcW w:w="0" w:type="auto"/>
            <w:gridSpan w:val="2"/>
            <w:shd w:val="clear" w:color="auto" w:fill="1F497D" w:themeFill="text2"/>
          </w:tcPr>
          <w:p w14:paraId="0AE87F10" w14:textId="77777777" w:rsidR="007A453D" w:rsidRPr="00576C92" w:rsidRDefault="007A453D" w:rsidP="00005D19">
            <w:pPr>
              <w:rPr>
                <w:rFonts w:asciiTheme="majorHAnsi" w:hAnsiTheme="majorHAnsi"/>
                <w:color w:val="000000" w:themeColor="text1"/>
                <w:sz w:val="12"/>
                <w:szCs w:val="12"/>
              </w:rPr>
            </w:pPr>
            <w:r w:rsidRPr="00A016D5">
              <w:rPr>
                <w:rFonts w:asciiTheme="majorHAnsi" w:eastAsia="Malgun Gothic" w:hAnsiTheme="majorHAnsi"/>
                <w:color w:val="FFFFFF" w:themeColor="background1"/>
                <w:sz w:val="10"/>
                <w:szCs w:val="12"/>
                <w:lang w:eastAsia="ko-KR"/>
              </w:rPr>
              <w:t>Follow-on activities critically dependent on rapid UNOPS processing of consultants</w:t>
            </w:r>
          </w:p>
        </w:tc>
        <w:tc>
          <w:tcPr>
            <w:tcW w:w="0" w:type="auto"/>
            <w:shd w:val="clear" w:color="auto" w:fill="1F497D" w:themeFill="text2"/>
          </w:tcPr>
          <w:p w14:paraId="145F4BE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6EE99A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A898E3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A22633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44549DE"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412F7A21"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56D0B7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35DDF5F"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34F251D" w14:textId="77777777" w:rsidR="007A453D" w:rsidRPr="00576C92" w:rsidRDefault="007A453D" w:rsidP="00005D19">
            <w:pPr>
              <w:rPr>
                <w:rFonts w:asciiTheme="majorHAnsi" w:hAnsiTheme="majorHAnsi"/>
                <w:color w:val="000000" w:themeColor="text1"/>
                <w:sz w:val="12"/>
                <w:szCs w:val="12"/>
              </w:rPr>
            </w:pPr>
          </w:p>
        </w:tc>
        <w:tc>
          <w:tcPr>
            <w:tcW w:w="0" w:type="auto"/>
          </w:tcPr>
          <w:p w14:paraId="1E4FAF11" w14:textId="77777777" w:rsidR="007A453D" w:rsidRPr="00576C92" w:rsidRDefault="007A453D" w:rsidP="00005D19">
            <w:pPr>
              <w:rPr>
                <w:rFonts w:asciiTheme="majorHAnsi" w:hAnsiTheme="majorHAnsi"/>
                <w:color w:val="000000" w:themeColor="text1"/>
                <w:sz w:val="12"/>
                <w:szCs w:val="12"/>
              </w:rPr>
            </w:pPr>
          </w:p>
        </w:tc>
        <w:tc>
          <w:tcPr>
            <w:tcW w:w="0" w:type="auto"/>
          </w:tcPr>
          <w:p w14:paraId="71FBD75F" w14:textId="77777777" w:rsidR="007A453D" w:rsidRPr="00576C92" w:rsidRDefault="007A453D" w:rsidP="00005D19">
            <w:pPr>
              <w:rPr>
                <w:rFonts w:asciiTheme="majorHAnsi" w:hAnsiTheme="majorHAnsi"/>
                <w:color w:val="000000" w:themeColor="text1"/>
                <w:sz w:val="12"/>
                <w:szCs w:val="12"/>
              </w:rPr>
            </w:pPr>
          </w:p>
        </w:tc>
        <w:tc>
          <w:tcPr>
            <w:tcW w:w="0" w:type="auto"/>
          </w:tcPr>
          <w:p w14:paraId="65823A31" w14:textId="77777777" w:rsidR="007A453D" w:rsidRPr="00576C92" w:rsidRDefault="007A453D" w:rsidP="00005D19">
            <w:pPr>
              <w:rPr>
                <w:rFonts w:asciiTheme="majorHAnsi" w:hAnsiTheme="majorHAnsi"/>
                <w:color w:val="000000" w:themeColor="text1"/>
                <w:sz w:val="12"/>
                <w:szCs w:val="12"/>
              </w:rPr>
            </w:pPr>
          </w:p>
        </w:tc>
        <w:tc>
          <w:tcPr>
            <w:tcW w:w="0" w:type="auto"/>
          </w:tcPr>
          <w:p w14:paraId="4FFF4C2E" w14:textId="77777777" w:rsidR="007A453D" w:rsidRPr="00576C92" w:rsidRDefault="007A453D" w:rsidP="00005D19">
            <w:pPr>
              <w:rPr>
                <w:rFonts w:asciiTheme="majorHAnsi" w:hAnsiTheme="majorHAnsi"/>
                <w:color w:val="000000" w:themeColor="text1"/>
                <w:sz w:val="12"/>
                <w:szCs w:val="12"/>
              </w:rPr>
            </w:pPr>
          </w:p>
        </w:tc>
        <w:tc>
          <w:tcPr>
            <w:tcW w:w="0" w:type="auto"/>
          </w:tcPr>
          <w:p w14:paraId="101A6D83" w14:textId="77777777" w:rsidR="007A453D" w:rsidRPr="00576C92" w:rsidRDefault="007A453D" w:rsidP="00005D19">
            <w:pPr>
              <w:rPr>
                <w:rFonts w:asciiTheme="majorHAnsi" w:hAnsiTheme="majorHAnsi"/>
                <w:color w:val="000000" w:themeColor="text1"/>
                <w:sz w:val="12"/>
                <w:szCs w:val="12"/>
              </w:rPr>
            </w:pPr>
          </w:p>
        </w:tc>
        <w:tc>
          <w:tcPr>
            <w:tcW w:w="0" w:type="auto"/>
          </w:tcPr>
          <w:p w14:paraId="60E7E42C" w14:textId="77777777" w:rsidR="007A453D" w:rsidRPr="00576C92" w:rsidRDefault="007A453D" w:rsidP="00005D19">
            <w:pPr>
              <w:rPr>
                <w:rFonts w:asciiTheme="majorHAnsi" w:hAnsiTheme="majorHAnsi"/>
                <w:color w:val="000000" w:themeColor="text1"/>
                <w:sz w:val="12"/>
                <w:szCs w:val="12"/>
              </w:rPr>
            </w:pPr>
          </w:p>
        </w:tc>
        <w:tc>
          <w:tcPr>
            <w:tcW w:w="0" w:type="auto"/>
          </w:tcPr>
          <w:p w14:paraId="3B2964EB" w14:textId="77777777" w:rsidR="007A453D" w:rsidRPr="00576C92" w:rsidRDefault="007A453D" w:rsidP="00005D19">
            <w:pPr>
              <w:rPr>
                <w:rFonts w:asciiTheme="majorHAnsi" w:hAnsiTheme="majorHAnsi"/>
                <w:color w:val="000000" w:themeColor="text1"/>
                <w:sz w:val="12"/>
                <w:szCs w:val="12"/>
              </w:rPr>
            </w:pPr>
          </w:p>
        </w:tc>
        <w:tc>
          <w:tcPr>
            <w:tcW w:w="0" w:type="auto"/>
          </w:tcPr>
          <w:p w14:paraId="3E116BA8" w14:textId="77777777" w:rsidR="007A453D" w:rsidRPr="00576C92" w:rsidRDefault="007A453D" w:rsidP="00005D19">
            <w:pPr>
              <w:rPr>
                <w:rFonts w:asciiTheme="majorHAnsi" w:hAnsiTheme="majorHAnsi"/>
                <w:color w:val="000000" w:themeColor="text1"/>
                <w:sz w:val="12"/>
                <w:szCs w:val="12"/>
              </w:rPr>
            </w:pPr>
          </w:p>
        </w:tc>
      </w:tr>
      <w:tr w:rsidR="007A453D" w:rsidRPr="005E23A3" w14:paraId="28EB1B41" w14:textId="77777777" w:rsidTr="00005D19">
        <w:tc>
          <w:tcPr>
            <w:tcW w:w="0" w:type="auto"/>
            <w:vMerge/>
          </w:tcPr>
          <w:p w14:paraId="062774E0" w14:textId="77777777" w:rsidR="007A453D" w:rsidRPr="00576C92" w:rsidRDefault="007A453D" w:rsidP="00005D19">
            <w:pPr>
              <w:rPr>
                <w:rFonts w:asciiTheme="majorHAnsi" w:hAnsiTheme="majorHAnsi"/>
                <w:color w:val="000000" w:themeColor="text1"/>
                <w:sz w:val="12"/>
                <w:szCs w:val="12"/>
              </w:rPr>
            </w:pPr>
          </w:p>
        </w:tc>
        <w:tc>
          <w:tcPr>
            <w:tcW w:w="0" w:type="auto"/>
          </w:tcPr>
          <w:p w14:paraId="32BB5718"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12.</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of TF meetings on issues identified by the MSTP</w:t>
            </w:r>
          </w:p>
        </w:tc>
        <w:tc>
          <w:tcPr>
            <w:tcW w:w="0" w:type="auto"/>
          </w:tcPr>
          <w:p w14:paraId="58090384"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41,635</w:t>
            </w:r>
          </w:p>
        </w:tc>
        <w:tc>
          <w:tcPr>
            <w:tcW w:w="0" w:type="auto"/>
          </w:tcPr>
          <w:p w14:paraId="6CD8C9F3" w14:textId="77777777" w:rsidR="007A453D" w:rsidRDefault="007A453D" w:rsidP="00005D19">
            <w:pPr>
              <w:rPr>
                <w:rFonts w:asciiTheme="majorHAnsi" w:hAnsiTheme="majorHAnsi"/>
                <w:color w:val="000000" w:themeColor="text1"/>
                <w:sz w:val="12"/>
                <w:szCs w:val="12"/>
              </w:rPr>
            </w:pPr>
            <w:r>
              <w:rPr>
                <w:rFonts w:asciiTheme="majorHAnsi" w:hAnsiTheme="majorHAnsi"/>
                <w:color w:val="000000" w:themeColor="text1"/>
                <w:sz w:val="12"/>
                <w:szCs w:val="12"/>
              </w:rPr>
              <w:t>NYS</w:t>
            </w:r>
          </w:p>
          <w:p w14:paraId="53C857CD" w14:textId="77777777" w:rsidR="007A453D" w:rsidRPr="00891259"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0" w:type="auto"/>
          </w:tcPr>
          <w:p w14:paraId="47DD3C4C" w14:textId="77777777" w:rsidR="007A453D" w:rsidRPr="00576C92" w:rsidRDefault="007A453D" w:rsidP="00005D19">
            <w:pPr>
              <w:rPr>
                <w:rFonts w:asciiTheme="majorHAnsi" w:hAnsiTheme="majorHAnsi"/>
                <w:color w:val="000000" w:themeColor="text1"/>
                <w:sz w:val="12"/>
                <w:szCs w:val="12"/>
              </w:rPr>
            </w:pPr>
          </w:p>
        </w:tc>
        <w:tc>
          <w:tcPr>
            <w:tcW w:w="0" w:type="auto"/>
          </w:tcPr>
          <w:p w14:paraId="0D5F0DDF" w14:textId="77777777" w:rsidR="007A453D" w:rsidRPr="00576C92" w:rsidRDefault="007A453D" w:rsidP="00005D19">
            <w:pPr>
              <w:rPr>
                <w:rFonts w:asciiTheme="majorHAnsi" w:hAnsiTheme="majorHAnsi"/>
                <w:color w:val="000000" w:themeColor="text1"/>
                <w:sz w:val="12"/>
                <w:szCs w:val="12"/>
              </w:rPr>
            </w:pPr>
          </w:p>
        </w:tc>
        <w:tc>
          <w:tcPr>
            <w:tcW w:w="0" w:type="auto"/>
          </w:tcPr>
          <w:p w14:paraId="12A3EAD2" w14:textId="77777777" w:rsidR="007A453D" w:rsidRPr="00576C92" w:rsidRDefault="007A453D" w:rsidP="00005D19">
            <w:pPr>
              <w:rPr>
                <w:rFonts w:asciiTheme="majorHAnsi" w:hAnsiTheme="majorHAnsi"/>
                <w:color w:val="000000" w:themeColor="text1"/>
                <w:sz w:val="12"/>
                <w:szCs w:val="12"/>
              </w:rPr>
            </w:pPr>
          </w:p>
        </w:tc>
        <w:tc>
          <w:tcPr>
            <w:tcW w:w="0" w:type="auto"/>
          </w:tcPr>
          <w:p w14:paraId="357446B8" w14:textId="77777777" w:rsidR="007A453D" w:rsidRPr="00576C92" w:rsidRDefault="007A453D" w:rsidP="00005D19">
            <w:pPr>
              <w:rPr>
                <w:rFonts w:asciiTheme="majorHAnsi" w:hAnsiTheme="majorHAnsi"/>
                <w:color w:val="000000" w:themeColor="text1"/>
                <w:sz w:val="12"/>
                <w:szCs w:val="12"/>
              </w:rPr>
            </w:pPr>
          </w:p>
        </w:tc>
        <w:tc>
          <w:tcPr>
            <w:tcW w:w="0" w:type="auto"/>
          </w:tcPr>
          <w:p w14:paraId="48C9BECF"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EA9ED5A" w14:textId="77777777" w:rsidR="007A453D" w:rsidRPr="00576C92" w:rsidRDefault="007A453D" w:rsidP="00005D19">
            <w:pPr>
              <w:rPr>
                <w:rFonts w:asciiTheme="majorHAnsi" w:hAnsiTheme="majorHAnsi"/>
                <w:color w:val="000000" w:themeColor="text1"/>
                <w:sz w:val="12"/>
                <w:szCs w:val="12"/>
              </w:rPr>
            </w:pPr>
          </w:p>
        </w:tc>
        <w:tc>
          <w:tcPr>
            <w:tcW w:w="0" w:type="auto"/>
          </w:tcPr>
          <w:p w14:paraId="580393F3" w14:textId="77777777" w:rsidR="007A453D" w:rsidRPr="00576C92" w:rsidRDefault="007A453D" w:rsidP="00005D19">
            <w:pPr>
              <w:rPr>
                <w:rFonts w:asciiTheme="majorHAnsi" w:hAnsiTheme="majorHAnsi"/>
                <w:color w:val="000000" w:themeColor="text1"/>
                <w:sz w:val="12"/>
                <w:szCs w:val="12"/>
              </w:rPr>
            </w:pPr>
          </w:p>
        </w:tc>
        <w:tc>
          <w:tcPr>
            <w:tcW w:w="0" w:type="auto"/>
          </w:tcPr>
          <w:p w14:paraId="1C4FADAB" w14:textId="77777777" w:rsidR="007A453D" w:rsidRPr="00576C92" w:rsidRDefault="007A453D" w:rsidP="00005D19">
            <w:pPr>
              <w:rPr>
                <w:rFonts w:asciiTheme="majorHAnsi" w:hAnsiTheme="majorHAnsi"/>
                <w:color w:val="000000" w:themeColor="text1"/>
                <w:sz w:val="12"/>
                <w:szCs w:val="12"/>
              </w:rPr>
            </w:pPr>
          </w:p>
        </w:tc>
        <w:tc>
          <w:tcPr>
            <w:tcW w:w="0" w:type="auto"/>
          </w:tcPr>
          <w:p w14:paraId="37C62B2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48731DB6" w14:textId="77777777" w:rsidR="007A453D" w:rsidRPr="00576C92" w:rsidRDefault="007A453D" w:rsidP="00005D19">
            <w:pPr>
              <w:rPr>
                <w:rFonts w:asciiTheme="majorHAnsi" w:hAnsiTheme="majorHAnsi"/>
                <w:color w:val="000000" w:themeColor="text1"/>
                <w:sz w:val="12"/>
                <w:szCs w:val="12"/>
              </w:rPr>
            </w:pPr>
          </w:p>
        </w:tc>
        <w:tc>
          <w:tcPr>
            <w:tcW w:w="0" w:type="auto"/>
          </w:tcPr>
          <w:p w14:paraId="0347AA16" w14:textId="77777777" w:rsidR="007A453D" w:rsidRPr="00576C92" w:rsidRDefault="007A453D" w:rsidP="00005D19">
            <w:pPr>
              <w:rPr>
                <w:rFonts w:asciiTheme="majorHAnsi" w:hAnsiTheme="majorHAnsi"/>
                <w:color w:val="000000" w:themeColor="text1"/>
                <w:sz w:val="12"/>
                <w:szCs w:val="12"/>
              </w:rPr>
            </w:pPr>
          </w:p>
        </w:tc>
        <w:tc>
          <w:tcPr>
            <w:tcW w:w="0" w:type="auto"/>
          </w:tcPr>
          <w:p w14:paraId="6F54AEBC" w14:textId="77777777" w:rsidR="007A453D" w:rsidRPr="00576C92" w:rsidRDefault="007A453D" w:rsidP="00005D19">
            <w:pPr>
              <w:rPr>
                <w:rFonts w:asciiTheme="majorHAnsi" w:hAnsiTheme="majorHAnsi"/>
                <w:color w:val="000000" w:themeColor="text1"/>
                <w:sz w:val="12"/>
                <w:szCs w:val="12"/>
              </w:rPr>
            </w:pPr>
          </w:p>
        </w:tc>
        <w:tc>
          <w:tcPr>
            <w:tcW w:w="0" w:type="auto"/>
          </w:tcPr>
          <w:p w14:paraId="1EC04A9A" w14:textId="77777777" w:rsidR="007A453D" w:rsidRPr="00576C92" w:rsidRDefault="007A453D" w:rsidP="00005D19">
            <w:pPr>
              <w:rPr>
                <w:rFonts w:asciiTheme="majorHAnsi" w:hAnsiTheme="majorHAnsi"/>
                <w:color w:val="000000" w:themeColor="text1"/>
                <w:sz w:val="12"/>
                <w:szCs w:val="12"/>
              </w:rPr>
            </w:pPr>
          </w:p>
        </w:tc>
        <w:tc>
          <w:tcPr>
            <w:tcW w:w="0" w:type="auto"/>
          </w:tcPr>
          <w:p w14:paraId="51FABA81" w14:textId="77777777" w:rsidR="007A453D" w:rsidRPr="00576C92" w:rsidRDefault="007A453D" w:rsidP="00005D19">
            <w:pPr>
              <w:rPr>
                <w:rFonts w:asciiTheme="majorHAnsi" w:hAnsiTheme="majorHAnsi"/>
                <w:color w:val="000000" w:themeColor="text1"/>
                <w:sz w:val="12"/>
                <w:szCs w:val="12"/>
              </w:rPr>
            </w:pPr>
          </w:p>
        </w:tc>
        <w:tc>
          <w:tcPr>
            <w:tcW w:w="0" w:type="auto"/>
          </w:tcPr>
          <w:p w14:paraId="1AD1C86C" w14:textId="77777777" w:rsidR="007A453D" w:rsidRPr="00576C92" w:rsidRDefault="007A453D" w:rsidP="00005D19">
            <w:pPr>
              <w:rPr>
                <w:rFonts w:asciiTheme="majorHAnsi" w:hAnsiTheme="majorHAnsi"/>
                <w:color w:val="000000" w:themeColor="text1"/>
                <w:sz w:val="12"/>
                <w:szCs w:val="12"/>
              </w:rPr>
            </w:pPr>
          </w:p>
        </w:tc>
        <w:tc>
          <w:tcPr>
            <w:tcW w:w="0" w:type="auto"/>
          </w:tcPr>
          <w:p w14:paraId="7D029DBD" w14:textId="77777777" w:rsidR="007A453D" w:rsidRPr="00576C92" w:rsidRDefault="007A453D" w:rsidP="00005D19">
            <w:pPr>
              <w:rPr>
                <w:rFonts w:asciiTheme="majorHAnsi" w:hAnsiTheme="majorHAnsi"/>
                <w:color w:val="000000" w:themeColor="text1"/>
                <w:sz w:val="12"/>
                <w:szCs w:val="12"/>
              </w:rPr>
            </w:pPr>
          </w:p>
        </w:tc>
        <w:tc>
          <w:tcPr>
            <w:tcW w:w="0" w:type="auto"/>
          </w:tcPr>
          <w:p w14:paraId="686A58F0" w14:textId="77777777" w:rsidR="007A453D" w:rsidRPr="00576C92" w:rsidRDefault="007A453D" w:rsidP="00005D19">
            <w:pPr>
              <w:rPr>
                <w:rFonts w:asciiTheme="majorHAnsi" w:hAnsiTheme="majorHAnsi"/>
                <w:color w:val="000000" w:themeColor="text1"/>
                <w:sz w:val="12"/>
                <w:szCs w:val="12"/>
              </w:rPr>
            </w:pPr>
          </w:p>
        </w:tc>
        <w:tc>
          <w:tcPr>
            <w:tcW w:w="0" w:type="auto"/>
          </w:tcPr>
          <w:p w14:paraId="52E2E400" w14:textId="77777777" w:rsidR="007A453D" w:rsidRPr="00576C92" w:rsidRDefault="007A453D" w:rsidP="00005D19">
            <w:pPr>
              <w:rPr>
                <w:rFonts w:asciiTheme="majorHAnsi" w:hAnsiTheme="majorHAnsi"/>
                <w:color w:val="000000" w:themeColor="text1"/>
                <w:sz w:val="12"/>
                <w:szCs w:val="12"/>
              </w:rPr>
            </w:pPr>
          </w:p>
        </w:tc>
        <w:tc>
          <w:tcPr>
            <w:tcW w:w="0" w:type="auto"/>
          </w:tcPr>
          <w:p w14:paraId="6551B4A8" w14:textId="77777777" w:rsidR="007A453D" w:rsidRPr="00576C92" w:rsidRDefault="007A453D" w:rsidP="00005D19">
            <w:pPr>
              <w:rPr>
                <w:rFonts w:asciiTheme="majorHAnsi" w:hAnsiTheme="majorHAnsi"/>
                <w:color w:val="000000" w:themeColor="text1"/>
                <w:sz w:val="12"/>
                <w:szCs w:val="12"/>
              </w:rPr>
            </w:pPr>
          </w:p>
        </w:tc>
        <w:tc>
          <w:tcPr>
            <w:tcW w:w="0" w:type="auto"/>
          </w:tcPr>
          <w:p w14:paraId="0A8C7703" w14:textId="77777777" w:rsidR="007A453D" w:rsidRPr="00576C92" w:rsidRDefault="007A453D" w:rsidP="00005D19">
            <w:pPr>
              <w:rPr>
                <w:rFonts w:asciiTheme="majorHAnsi" w:hAnsiTheme="majorHAnsi"/>
                <w:color w:val="000000" w:themeColor="text1"/>
                <w:sz w:val="12"/>
                <w:szCs w:val="12"/>
              </w:rPr>
            </w:pPr>
          </w:p>
        </w:tc>
        <w:tc>
          <w:tcPr>
            <w:tcW w:w="0" w:type="auto"/>
          </w:tcPr>
          <w:p w14:paraId="49BE69BC" w14:textId="77777777" w:rsidR="007A453D" w:rsidRPr="00576C92" w:rsidRDefault="007A453D" w:rsidP="00005D19">
            <w:pPr>
              <w:rPr>
                <w:rFonts w:asciiTheme="majorHAnsi" w:hAnsiTheme="majorHAnsi"/>
                <w:color w:val="000000" w:themeColor="text1"/>
                <w:sz w:val="12"/>
                <w:szCs w:val="12"/>
              </w:rPr>
            </w:pPr>
          </w:p>
        </w:tc>
      </w:tr>
      <w:tr w:rsidR="007A453D" w:rsidRPr="005E23A3" w14:paraId="390B3546" w14:textId="77777777" w:rsidTr="00005D19">
        <w:tc>
          <w:tcPr>
            <w:tcW w:w="0" w:type="auto"/>
            <w:vMerge/>
          </w:tcPr>
          <w:p w14:paraId="5E814ACD" w14:textId="77777777" w:rsidR="007A453D" w:rsidRPr="00576C92" w:rsidRDefault="007A453D" w:rsidP="00005D19">
            <w:pPr>
              <w:rPr>
                <w:rFonts w:asciiTheme="majorHAnsi" w:hAnsiTheme="majorHAnsi"/>
                <w:color w:val="000000" w:themeColor="text1"/>
                <w:sz w:val="12"/>
                <w:szCs w:val="12"/>
              </w:rPr>
            </w:pPr>
          </w:p>
        </w:tc>
        <w:tc>
          <w:tcPr>
            <w:tcW w:w="0" w:type="auto"/>
          </w:tcPr>
          <w:p w14:paraId="211F9189"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13.</w:t>
            </w:r>
            <w:r w:rsidRPr="00576C92">
              <w:rPr>
                <w:rFonts w:asciiTheme="majorHAnsi" w:eastAsia="Times New Roman" w:hAnsiTheme="majorHAnsi" w:cs="Times New Roman"/>
                <w:color w:val="000000" w:themeColor="text1"/>
                <w:sz w:val="12"/>
                <w:szCs w:val="12"/>
              </w:rPr>
              <w:t xml:space="preserve"> Strengthening partnerships and develop joint </w:t>
            </w:r>
            <w:proofErr w:type="spellStart"/>
            <w:r w:rsidRPr="00576C92">
              <w:rPr>
                <w:rFonts w:asciiTheme="majorHAnsi" w:eastAsia="Times New Roman" w:hAnsiTheme="majorHAnsi" w:cs="Times New Roman"/>
                <w:color w:val="000000" w:themeColor="text1"/>
                <w:sz w:val="12"/>
                <w:szCs w:val="12"/>
              </w:rPr>
              <w:t>programme</w:t>
            </w:r>
            <w:proofErr w:type="spellEnd"/>
            <w:r w:rsidRPr="00576C92">
              <w:rPr>
                <w:rFonts w:asciiTheme="majorHAnsi" w:eastAsia="Times New Roman" w:hAnsiTheme="majorHAnsi" w:cs="Times New Roman"/>
                <w:color w:val="000000" w:themeColor="text1"/>
                <w:sz w:val="12"/>
                <w:szCs w:val="12"/>
              </w:rPr>
              <w:t>(s) to mobilize resources with regional institutions.</w:t>
            </w:r>
          </w:p>
        </w:tc>
        <w:tc>
          <w:tcPr>
            <w:tcW w:w="0" w:type="auto"/>
          </w:tcPr>
          <w:p w14:paraId="531F004C"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21,900</w:t>
            </w:r>
          </w:p>
        </w:tc>
        <w:tc>
          <w:tcPr>
            <w:tcW w:w="0" w:type="auto"/>
          </w:tcPr>
          <w:p w14:paraId="675B410B"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32DB303E" w14:textId="77777777" w:rsidR="007A453D" w:rsidRPr="00136286"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0" w:type="auto"/>
          </w:tcPr>
          <w:p w14:paraId="1DD68DEC" w14:textId="77777777" w:rsidR="007A453D" w:rsidRPr="00576C92" w:rsidRDefault="007A453D" w:rsidP="00005D19">
            <w:pPr>
              <w:rPr>
                <w:rFonts w:asciiTheme="majorHAnsi" w:hAnsiTheme="majorHAnsi"/>
                <w:color w:val="000000" w:themeColor="text1"/>
                <w:sz w:val="12"/>
                <w:szCs w:val="12"/>
              </w:rPr>
            </w:pPr>
          </w:p>
        </w:tc>
        <w:tc>
          <w:tcPr>
            <w:tcW w:w="0" w:type="auto"/>
          </w:tcPr>
          <w:p w14:paraId="4B0F5094" w14:textId="77777777" w:rsidR="007A453D" w:rsidRPr="00576C92" w:rsidRDefault="007A453D" w:rsidP="00005D19">
            <w:pPr>
              <w:rPr>
                <w:rFonts w:asciiTheme="majorHAnsi" w:hAnsiTheme="majorHAnsi"/>
                <w:color w:val="000000" w:themeColor="text1"/>
                <w:sz w:val="12"/>
                <w:szCs w:val="12"/>
              </w:rPr>
            </w:pPr>
          </w:p>
        </w:tc>
        <w:tc>
          <w:tcPr>
            <w:tcW w:w="0" w:type="auto"/>
          </w:tcPr>
          <w:p w14:paraId="2593204C" w14:textId="77777777" w:rsidR="007A453D" w:rsidRPr="00576C92" w:rsidRDefault="007A453D" w:rsidP="00005D19">
            <w:pPr>
              <w:rPr>
                <w:rFonts w:asciiTheme="majorHAnsi" w:hAnsiTheme="majorHAnsi"/>
                <w:color w:val="000000" w:themeColor="text1"/>
                <w:sz w:val="12"/>
                <w:szCs w:val="12"/>
              </w:rPr>
            </w:pPr>
          </w:p>
        </w:tc>
        <w:tc>
          <w:tcPr>
            <w:tcW w:w="0" w:type="auto"/>
          </w:tcPr>
          <w:p w14:paraId="184AD7FB" w14:textId="77777777" w:rsidR="007A453D" w:rsidRPr="00576C92" w:rsidRDefault="007A453D" w:rsidP="00005D19">
            <w:pPr>
              <w:rPr>
                <w:rFonts w:asciiTheme="majorHAnsi" w:hAnsiTheme="majorHAnsi"/>
                <w:color w:val="000000" w:themeColor="text1"/>
                <w:sz w:val="12"/>
                <w:szCs w:val="12"/>
              </w:rPr>
            </w:pPr>
          </w:p>
        </w:tc>
        <w:tc>
          <w:tcPr>
            <w:tcW w:w="0" w:type="auto"/>
          </w:tcPr>
          <w:p w14:paraId="0A4C7FE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33D32126" w14:textId="77777777" w:rsidR="007A453D" w:rsidRPr="00576C92" w:rsidRDefault="007A453D" w:rsidP="00005D19">
            <w:pPr>
              <w:rPr>
                <w:rFonts w:asciiTheme="majorHAnsi" w:hAnsiTheme="majorHAnsi"/>
                <w:color w:val="000000" w:themeColor="text1"/>
                <w:sz w:val="12"/>
                <w:szCs w:val="12"/>
              </w:rPr>
            </w:pPr>
          </w:p>
        </w:tc>
        <w:tc>
          <w:tcPr>
            <w:tcW w:w="0" w:type="auto"/>
          </w:tcPr>
          <w:p w14:paraId="45AB880B" w14:textId="77777777" w:rsidR="007A453D" w:rsidRPr="00576C92" w:rsidRDefault="007A453D" w:rsidP="00005D19">
            <w:pPr>
              <w:rPr>
                <w:rFonts w:asciiTheme="majorHAnsi" w:hAnsiTheme="majorHAnsi"/>
                <w:color w:val="000000" w:themeColor="text1"/>
                <w:sz w:val="12"/>
                <w:szCs w:val="12"/>
              </w:rPr>
            </w:pPr>
          </w:p>
        </w:tc>
        <w:tc>
          <w:tcPr>
            <w:tcW w:w="0" w:type="auto"/>
          </w:tcPr>
          <w:p w14:paraId="608EF4A5" w14:textId="77777777" w:rsidR="007A453D" w:rsidRPr="00576C92" w:rsidRDefault="007A453D" w:rsidP="00005D19">
            <w:pPr>
              <w:rPr>
                <w:rFonts w:asciiTheme="majorHAnsi" w:hAnsiTheme="majorHAnsi"/>
                <w:color w:val="000000" w:themeColor="text1"/>
                <w:sz w:val="12"/>
                <w:szCs w:val="12"/>
              </w:rPr>
            </w:pPr>
          </w:p>
        </w:tc>
        <w:tc>
          <w:tcPr>
            <w:tcW w:w="0" w:type="auto"/>
          </w:tcPr>
          <w:p w14:paraId="674C584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6E44D33" w14:textId="77777777" w:rsidR="007A453D" w:rsidRPr="00576C92" w:rsidRDefault="007A453D" w:rsidP="00005D19">
            <w:pPr>
              <w:rPr>
                <w:rFonts w:asciiTheme="majorHAnsi" w:hAnsiTheme="majorHAnsi"/>
                <w:color w:val="000000" w:themeColor="text1"/>
                <w:sz w:val="12"/>
                <w:szCs w:val="12"/>
              </w:rPr>
            </w:pPr>
          </w:p>
        </w:tc>
        <w:tc>
          <w:tcPr>
            <w:tcW w:w="0" w:type="auto"/>
          </w:tcPr>
          <w:p w14:paraId="2F728574" w14:textId="77777777" w:rsidR="007A453D" w:rsidRPr="00576C92" w:rsidRDefault="007A453D" w:rsidP="00005D19">
            <w:pPr>
              <w:rPr>
                <w:rFonts w:asciiTheme="majorHAnsi" w:hAnsiTheme="majorHAnsi"/>
                <w:color w:val="000000" w:themeColor="text1"/>
                <w:sz w:val="12"/>
                <w:szCs w:val="12"/>
              </w:rPr>
            </w:pPr>
          </w:p>
        </w:tc>
        <w:tc>
          <w:tcPr>
            <w:tcW w:w="0" w:type="auto"/>
          </w:tcPr>
          <w:p w14:paraId="57768A95" w14:textId="77777777" w:rsidR="007A453D" w:rsidRPr="00576C92" w:rsidRDefault="007A453D" w:rsidP="00005D19">
            <w:pPr>
              <w:rPr>
                <w:rFonts w:asciiTheme="majorHAnsi" w:hAnsiTheme="majorHAnsi"/>
                <w:color w:val="000000" w:themeColor="text1"/>
                <w:sz w:val="12"/>
                <w:szCs w:val="12"/>
              </w:rPr>
            </w:pPr>
          </w:p>
        </w:tc>
        <w:tc>
          <w:tcPr>
            <w:tcW w:w="0" w:type="auto"/>
          </w:tcPr>
          <w:p w14:paraId="79AF4EFE" w14:textId="77777777" w:rsidR="007A453D" w:rsidRPr="00576C92" w:rsidRDefault="007A453D" w:rsidP="00005D19">
            <w:pPr>
              <w:rPr>
                <w:rFonts w:asciiTheme="majorHAnsi" w:hAnsiTheme="majorHAnsi"/>
                <w:color w:val="000000" w:themeColor="text1"/>
                <w:sz w:val="12"/>
                <w:szCs w:val="12"/>
              </w:rPr>
            </w:pPr>
          </w:p>
        </w:tc>
        <w:tc>
          <w:tcPr>
            <w:tcW w:w="0" w:type="auto"/>
          </w:tcPr>
          <w:p w14:paraId="55765072" w14:textId="77777777" w:rsidR="007A453D" w:rsidRPr="00576C92" w:rsidRDefault="007A453D" w:rsidP="00005D19">
            <w:pPr>
              <w:rPr>
                <w:rFonts w:asciiTheme="majorHAnsi" w:hAnsiTheme="majorHAnsi"/>
                <w:color w:val="000000" w:themeColor="text1"/>
                <w:sz w:val="12"/>
                <w:szCs w:val="12"/>
              </w:rPr>
            </w:pPr>
          </w:p>
        </w:tc>
        <w:tc>
          <w:tcPr>
            <w:tcW w:w="0" w:type="auto"/>
          </w:tcPr>
          <w:p w14:paraId="36F90E17" w14:textId="77777777" w:rsidR="007A453D" w:rsidRPr="00576C92" w:rsidRDefault="007A453D" w:rsidP="00005D19">
            <w:pPr>
              <w:rPr>
                <w:rFonts w:asciiTheme="majorHAnsi" w:hAnsiTheme="majorHAnsi"/>
                <w:color w:val="000000" w:themeColor="text1"/>
                <w:sz w:val="12"/>
                <w:szCs w:val="12"/>
              </w:rPr>
            </w:pPr>
          </w:p>
        </w:tc>
        <w:tc>
          <w:tcPr>
            <w:tcW w:w="0" w:type="auto"/>
          </w:tcPr>
          <w:p w14:paraId="0B9E58AF" w14:textId="77777777" w:rsidR="007A453D" w:rsidRPr="00576C92" w:rsidRDefault="007A453D" w:rsidP="00005D19">
            <w:pPr>
              <w:rPr>
                <w:rFonts w:asciiTheme="majorHAnsi" w:hAnsiTheme="majorHAnsi"/>
                <w:color w:val="000000" w:themeColor="text1"/>
                <w:sz w:val="12"/>
                <w:szCs w:val="12"/>
              </w:rPr>
            </w:pPr>
          </w:p>
        </w:tc>
        <w:tc>
          <w:tcPr>
            <w:tcW w:w="0" w:type="auto"/>
          </w:tcPr>
          <w:p w14:paraId="54BCDA42" w14:textId="77777777" w:rsidR="007A453D" w:rsidRPr="00576C92" w:rsidRDefault="007A453D" w:rsidP="00005D19">
            <w:pPr>
              <w:rPr>
                <w:rFonts w:asciiTheme="majorHAnsi" w:hAnsiTheme="majorHAnsi"/>
                <w:color w:val="000000" w:themeColor="text1"/>
                <w:sz w:val="12"/>
                <w:szCs w:val="12"/>
              </w:rPr>
            </w:pPr>
          </w:p>
        </w:tc>
        <w:tc>
          <w:tcPr>
            <w:tcW w:w="0" w:type="auto"/>
          </w:tcPr>
          <w:p w14:paraId="6C0E0804" w14:textId="77777777" w:rsidR="007A453D" w:rsidRPr="00576C92" w:rsidRDefault="007A453D" w:rsidP="00005D19">
            <w:pPr>
              <w:rPr>
                <w:rFonts w:asciiTheme="majorHAnsi" w:hAnsiTheme="majorHAnsi"/>
                <w:color w:val="000000" w:themeColor="text1"/>
                <w:sz w:val="12"/>
                <w:szCs w:val="12"/>
              </w:rPr>
            </w:pPr>
          </w:p>
        </w:tc>
        <w:tc>
          <w:tcPr>
            <w:tcW w:w="0" w:type="auto"/>
          </w:tcPr>
          <w:p w14:paraId="71566CD3" w14:textId="77777777" w:rsidR="007A453D" w:rsidRPr="00576C92" w:rsidRDefault="007A453D" w:rsidP="00005D19">
            <w:pPr>
              <w:rPr>
                <w:rFonts w:asciiTheme="majorHAnsi" w:hAnsiTheme="majorHAnsi"/>
                <w:color w:val="000000" w:themeColor="text1"/>
                <w:sz w:val="12"/>
                <w:szCs w:val="12"/>
              </w:rPr>
            </w:pPr>
          </w:p>
        </w:tc>
        <w:tc>
          <w:tcPr>
            <w:tcW w:w="0" w:type="auto"/>
          </w:tcPr>
          <w:p w14:paraId="1B99BFBC" w14:textId="77777777" w:rsidR="007A453D" w:rsidRPr="00576C92" w:rsidRDefault="007A453D" w:rsidP="00005D19">
            <w:pPr>
              <w:rPr>
                <w:rFonts w:asciiTheme="majorHAnsi" w:hAnsiTheme="majorHAnsi"/>
                <w:color w:val="000000" w:themeColor="text1"/>
                <w:sz w:val="12"/>
                <w:szCs w:val="12"/>
              </w:rPr>
            </w:pPr>
          </w:p>
        </w:tc>
        <w:tc>
          <w:tcPr>
            <w:tcW w:w="0" w:type="auto"/>
          </w:tcPr>
          <w:p w14:paraId="745D441E" w14:textId="77777777" w:rsidR="007A453D" w:rsidRPr="00576C92" w:rsidRDefault="007A453D" w:rsidP="00005D19">
            <w:pPr>
              <w:rPr>
                <w:rFonts w:asciiTheme="majorHAnsi" w:hAnsiTheme="majorHAnsi"/>
                <w:color w:val="000000" w:themeColor="text1"/>
                <w:sz w:val="12"/>
                <w:szCs w:val="12"/>
              </w:rPr>
            </w:pPr>
          </w:p>
        </w:tc>
      </w:tr>
      <w:tr w:rsidR="007A453D" w:rsidRPr="005E23A3" w14:paraId="4B00A1A8" w14:textId="77777777" w:rsidTr="00005D19">
        <w:tc>
          <w:tcPr>
            <w:tcW w:w="0" w:type="auto"/>
            <w:gridSpan w:val="2"/>
          </w:tcPr>
          <w:p w14:paraId="7E079A5D"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bCs/>
                <w:color w:val="000000" w:themeColor="text1"/>
                <w:sz w:val="12"/>
                <w:szCs w:val="12"/>
              </w:rPr>
              <w:t>OUTCOME 1.2:</w:t>
            </w:r>
            <w:r>
              <w:rPr>
                <w:rFonts w:asciiTheme="majorHAnsi" w:eastAsia="Times New Roman" w:hAnsiTheme="majorHAnsi" w:cs="Times New Roman"/>
                <w:color w:val="000000" w:themeColor="text1"/>
                <w:sz w:val="12"/>
                <w:szCs w:val="12"/>
              </w:rPr>
              <w:t xml:space="preserve"> I</w:t>
            </w:r>
            <w:r w:rsidRPr="00576C92">
              <w:rPr>
                <w:rFonts w:asciiTheme="majorHAnsi" w:eastAsia="Times New Roman" w:hAnsiTheme="majorHAnsi" w:cs="Times New Roman"/>
                <w:color w:val="000000" w:themeColor="text1"/>
                <w:sz w:val="12"/>
                <w:szCs w:val="12"/>
              </w:rPr>
              <w:t>mproved inter-</w:t>
            </w:r>
            <w:proofErr w:type="spellStart"/>
            <w:r w:rsidRPr="00576C92">
              <w:rPr>
                <w:rFonts w:asciiTheme="majorHAnsi" w:eastAsia="Times New Roman" w:hAnsiTheme="majorHAnsi" w:cs="Times New Roman"/>
                <w:color w:val="000000" w:themeColor="text1"/>
                <w:sz w:val="12"/>
                <w:szCs w:val="12"/>
              </w:rPr>
              <w:t>sectoral</w:t>
            </w:r>
            <w:proofErr w:type="spellEnd"/>
            <w:r w:rsidRPr="00576C92">
              <w:rPr>
                <w:rFonts w:asciiTheme="majorHAnsi" w:eastAsia="Times New Roman" w:hAnsiTheme="majorHAnsi" w:cs="Times New Roman"/>
                <w:color w:val="000000" w:themeColor="text1"/>
                <w:sz w:val="12"/>
                <w:szCs w:val="12"/>
              </w:rPr>
              <w:t xml:space="preserve"> coordination and collaboration at the national level, based on more effective IMCCs</w:t>
            </w:r>
          </w:p>
        </w:tc>
        <w:tc>
          <w:tcPr>
            <w:tcW w:w="0" w:type="auto"/>
          </w:tcPr>
          <w:p w14:paraId="04B9DD1F"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6964A123" w14:textId="77777777" w:rsidR="007A453D" w:rsidRPr="00576C92" w:rsidRDefault="007A453D" w:rsidP="00005D19">
            <w:pPr>
              <w:rPr>
                <w:rFonts w:asciiTheme="majorHAnsi" w:hAnsiTheme="majorHAnsi"/>
                <w:color w:val="000000" w:themeColor="text1"/>
                <w:sz w:val="12"/>
                <w:szCs w:val="12"/>
              </w:rPr>
            </w:pPr>
          </w:p>
        </w:tc>
        <w:tc>
          <w:tcPr>
            <w:tcW w:w="0" w:type="auto"/>
          </w:tcPr>
          <w:p w14:paraId="5486A25E" w14:textId="77777777" w:rsidR="007A453D" w:rsidRPr="00576C92" w:rsidRDefault="007A453D" w:rsidP="00005D19">
            <w:pPr>
              <w:rPr>
                <w:rFonts w:asciiTheme="majorHAnsi" w:hAnsiTheme="majorHAnsi"/>
                <w:color w:val="000000" w:themeColor="text1"/>
                <w:sz w:val="12"/>
                <w:szCs w:val="12"/>
              </w:rPr>
            </w:pPr>
          </w:p>
        </w:tc>
        <w:tc>
          <w:tcPr>
            <w:tcW w:w="0" w:type="auto"/>
          </w:tcPr>
          <w:p w14:paraId="4C0FC425" w14:textId="77777777" w:rsidR="007A453D" w:rsidRPr="00576C92" w:rsidRDefault="007A453D" w:rsidP="00005D19">
            <w:pPr>
              <w:rPr>
                <w:rFonts w:asciiTheme="majorHAnsi" w:hAnsiTheme="majorHAnsi"/>
                <w:color w:val="000000" w:themeColor="text1"/>
                <w:sz w:val="12"/>
                <w:szCs w:val="12"/>
              </w:rPr>
            </w:pPr>
          </w:p>
        </w:tc>
        <w:tc>
          <w:tcPr>
            <w:tcW w:w="0" w:type="auto"/>
          </w:tcPr>
          <w:p w14:paraId="13E48AAC" w14:textId="77777777" w:rsidR="007A453D" w:rsidRPr="00576C92" w:rsidRDefault="007A453D" w:rsidP="00005D19">
            <w:pPr>
              <w:rPr>
                <w:rFonts w:asciiTheme="majorHAnsi" w:hAnsiTheme="majorHAnsi"/>
                <w:color w:val="000000" w:themeColor="text1"/>
                <w:sz w:val="12"/>
                <w:szCs w:val="12"/>
              </w:rPr>
            </w:pPr>
          </w:p>
        </w:tc>
        <w:tc>
          <w:tcPr>
            <w:tcW w:w="0" w:type="auto"/>
          </w:tcPr>
          <w:p w14:paraId="41A8AA0C" w14:textId="77777777" w:rsidR="007A453D" w:rsidRPr="00576C92" w:rsidRDefault="007A453D" w:rsidP="00005D19">
            <w:pPr>
              <w:rPr>
                <w:rFonts w:asciiTheme="majorHAnsi" w:hAnsiTheme="majorHAnsi"/>
                <w:color w:val="000000" w:themeColor="text1"/>
                <w:sz w:val="12"/>
                <w:szCs w:val="12"/>
              </w:rPr>
            </w:pPr>
          </w:p>
        </w:tc>
        <w:tc>
          <w:tcPr>
            <w:tcW w:w="0" w:type="auto"/>
          </w:tcPr>
          <w:p w14:paraId="7E9065B9" w14:textId="77777777" w:rsidR="007A453D" w:rsidRPr="00576C92" w:rsidRDefault="007A453D" w:rsidP="00005D19">
            <w:pPr>
              <w:rPr>
                <w:rFonts w:asciiTheme="majorHAnsi" w:hAnsiTheme="majorHAnsi"/>
                <w:color w:val="000000" w:themeColor="text1"/>
                <w:sz w:val="12"/>
                <w:szCs w:val="12"/>
              </w:rPr>
            </w:pPr>
          </w:p>
        </w:tc>
        <w:tc>
          <w:tcPr>
            <w:tcW w:w="0" w:type="auto"/>
          </w:tcPr>
          <w:p w14:paraId="049B6279" w14:textId="77777777" w:rsidR="007A453D" w:rsidRPr="00576C92" w:rsidRDefault="007A453D" w:rsidP="00005D19">
            <w:pPr>
              <w:rPr>
                <w:rFonts w:asciiTheme="majorHAnsi" w:hAnsiTheme="majorHAnsi"/>
                <w:color w:val="000000" w:themeColor="text1"/>
                <w:sz w:val="12"/>
                <w:szCs w:val="12"/>
              </w:rPr>
            </w:pPr>
          </w:p>
        </w:tc>
        <w:tc>
          <w:tcPr>
            <w:tcW w:w="0" w:type="auto"/>
          </w:tcPr>
          <w:p w14:paraId="581D5D99" w14:textId="77777777" w:rsidR="007A453D" w:rsidRPr="00576C92" w:rsidRDefault="007A453D" w:rsidP="00005D19">
            <w:pPr>
              <w:rPr>
                <w:rFonts w:asciiTheme="majorHAnsi" w:hAnsiTheme="majorHAnsi"/>
                <w:color w:val="000000" w:themeColor="text1"/>
                <w:sz w:val="12"/>
                <w:szCs w:val="12"/>
              </w:rPr>
            </w:pPr>
          </w:p>
        </w:tc>
        <w:tc>
          <w:tcPr>
            <w:tcW w:w="0" w:type="auto"/>
          </w:tcPr>
          <w:p w14:paraId="799CA5C6" w14:textId="77777777" w:rsidR="007A453D" w:rsidRPr="00576C92" w:rsidRDefault="007A453D" w:rsidP="00005D19">
            <w:pPr>
              <w:rPr>
                <w:rFonts w:asciiTheme="majorHAnsi" w:hAnsiTheme="majorHAnsi"/>
                <w:color w:val="000000" w:themeColor="text1"/>
                <w:sz w:val="12"/>
                <w:szCs w:val="12"/>
              </w:rPr>
            </w:pPr>
          </w:p>
        </w:tc>
        <w:tc>
          <w:tcPr>
            <w:tcW w:w="0" w:type="auto"/>
          </w:tcPr>
          <w:p w14:paraId="09908C0D" w14:textId="77777777" w:rsidR="007A453D" w:rsidRPr="00576C92" w:rsidRDefault="007A453D" w:rsidP="00005D19">
            <w:pPr>
              <w:rPr>
                <w:rFonts w:asciiTheme="majorHAnsi" w:hAnsiTheme="majorHAnsi"/>
                <w:color w:val="000000" w:themeColor="text1"/>
                <w:sz w:val="12"/>
                <w:szCs w:val="12"/>
              </w:rPr>
            </w:pPr>
          </w:p>
        </w:tc>
        <w:tc>
          <w:tcPr>
            <w:tcW w:w="0" w:type="auto"/>
          </w:tcPr>
          <w:p w14:paraId="09599097" w14:textId="77777777" w:rsidR="007A453D" w:rsidRPr="00576C92" w:rsidRDefault="007A453D" w:rsidP="00005D19">
            <w:pPr>
              <w:rPr>
                <w:rFonts w:asciiTheme="majorHAnsi" w:hAnsiTheme="majorHAnsi"/>
                <w:color w:val="000000" w:themeColor="text1"/>
                <w:sz w:val="12"/>
                <w:szCs w:val="12"/>
              </w:rPr>
            </w:pPr>
          </w:p>
        </w:tc>
        <w:tc>
          <w:tcPr>
            <w:tcW w:w="0" w:type="auto"/>
          </w:tcPr>
          <w:p w14:paraId="4C0C975E" w14:textId="77777777" w:rsidR="007A453D" w:rsidRPr="00576C92" w:rsidRDefault="007A453D" w:rsidP="00005D19">
            <w:pPr>
              <w:rPr>
                <w:rFonts w:asciiTheme="majorHAnsi" w:hAnsiTheme="majorHAnsi"/>
                <w:color w:val="000000" w:themeColor="text1"/>
                <w:sz w:val="12"/>
                <w:szCs w:val="12"/>
              </w:rPr>
            </w:pPr>
          </w:p>
        </w:tc>
        <w:tc>
          <w:tcPr>
            <w:tcW w:w="0" w:type="auto"/>
          </w:tcPr>
          <w:p w14:paraId="1A17D8ED" w14:textId="77777777" w:rsidR="007A453D" w:rsidRPr="00576C92" w:rsidRDefault="007A453D" w:rsidP="00005D19">
            <w:pPr>
              <w:rPr>
                <w:rFonts w:asciiTheme="majorHAnsi" w:hAnsiTheme="majorHAnsi"/>
                <w:color w:val="000000" w:themeColor="text1"/>
                <w:sz w:val="12"/>
                <w:szCs w:val="12"/>
              </w:rPr>
            </w:pPr>
          </w:p>
        </w:tc>
        <w:tc>
          <w:tcPr>
            <w:tcW w:w="0" w:type="auto"/>
          </w:tcPr>
          <w:p w14:paraId="1FE9C588" w14:textId="77777777" w:rsidR="007A453D" w:rsidRPr="00576C92" w:rsidRDefault="007A453D" w:rsidP="00005D19">
            <w:pPr>
              <w:rPr>
                <w:rFonts w:asciiTheme="majorHAnsi" w:hAnsiTheme="majorHAnsi"/>
                <w:color w:val="000000" w:themeColor="text1"/>
                <w:sz w:val="12"/>
                <w:szCs w:val="12"/>
              </w:rPr>
            </w:pPr>
          </w:p>
        </w:tc>
        <w:tc>
          <w:tcPr>
            <w:tcW w:w="0" w:type="auto"/>
          </w:tcPr>
          <w:p w14:paraId="664BA62E" w14:textId="77777777" w:rsidR="007A453D" w:rsidRPr="00576C92" w:rsidRDefault="007A453D" w:rsidP="00005D19">
            <w:pPr>
              <w:rPr>
                <w:rFonts w:asciiTheme="majorHAnsi" w:hAnsiTheme="majorHAnsi"/>
                <w:color w:val="000000" w:themeColor="text1"/>
                <w:sz w:val="12"/>
                <w:szCs w:val="12"/>
              </w:rPr>
            </w:pPr>
          </w:p>
        </w:tc>
        <w:tc>
          <w:tcPr>
            <w:tcW w:w="0" w:type="auto"/>
          </w:tcPr>
          <w:p w14:paraId="7F332041" w14:textId="77777777" w:rsidR="007A453D" w:rsidRPr="00576C92" w:rsidRDefault="007A453D" w:rsidP="00005D19">
            <w:pPr>
              <w:rPr>
                <w:rFonts w:asciiTheme="majorHAnsi" w:hAnsiTheme="majorHAnsi"/>
                <w:color w:val="000000" w:themeColor="text1"/>
                <w:sz w:val="12"/>
                <w:szCs w:val="12"/>
              </w:rPr>
            </w:pPr>
          </w:p>
        </w:tc>
        <w:tc>
          <w:tcPr>
            <w:tcW w:w="0" w:type="auto"/>
          </w:tcPr>
          <w:p w14:paraId="67694CE1" w14:textId="77777777" w:rsidR="007A453D" w:rsidRPr="00576C92" w:rsidRDefault="007A453D" w:rsidP="00005D19">
            <w:pPr>
              <w:rPr>
                <w:rFonts w:asciiTheme="majorHAnsi" w:hAnsiTheme="majorHAnsi"/>
                <w:color w:val="000000" w:themeColor="text1"/>
                <w:sz w:val="12"/>
                <w:szCs w:val="12"/>
              </w:rPr>
            </w:pPr>
          </w:p>
        </w:tc>
        <w:tc>
          <w:tcPr>
            <w:tcW w:w="0" w:type="auto"/>
          </w:tcPr>
          <w:p w14:paraId="4DB749E6" w14:textId="77777777" w:rsidR="007A453D" w:rsidRPr="00576C92" w:rsidRDefault="007A453D" w:rsidP="00005D19">
            <w:pPr>
              <w:rPr>
                <w:rFonts w:asciiTheme="majorHAnsi" w:hAnsiTheme="majorHAnsi"/>
                <w:color w:val="000000" w:themeColor="text1"/>
                <w:sz w:val="12"/>
                <w:szCs w:val="12"/>
              </w:rPr>
            </w:pPr>
          </w:p>
        </w:tc>
        <w:tc>
          <w:tcPr>
            <w:tcW w:w="0" w:type="auto"/>
          </w:tcPr>
          <w:p w14:paraId="0B9AE78E" w14:textId="77777777" w:rsidR="007A453D" w:rsidRPr="00576C92" w:rsidRDefault="007A453D" w:rsidP="00005D19">
            <w:pPr>
              <w:rPr>
                <w:rFonts w:asciiTheme="majorHAnsi" w:hAnsiTheme="majorHAnsi"/>
                <w:color w:val="000000" w:themeColor="text1"/>
                <w:sz w:val="12"/>
                <w:szCs w:val="12"/>
              </w:rPr>
            </w:pPr>
          </w:p>
        </w:tc>
        <w:tc>
          <w:tcPr>
            <w:tcW w:w="0" w:type="auto"/>
          </w:tcPr>
          <w:p w14:paraId="50B1F4BF" w14:textId="77777777" w:rsidR="007A453D" w:rsidRPr="00576C92" w:rsidRDefault="007A453D" w:rsidP="00005D19">
            <w:pPr>
              <w:rPr>
                <w:rFonts w:asciiTheme="majorHAnsi" w:hAnsiTheme="majorHAnsi"/>
                <w:color w:val="000000" w:themeColor="text1"/>
                <w:sz w:val="12"/>
                <w:szCs w:val="12"/>
              </w:rPr>
            </w:pPr>
          </w:p>
        </w:tc>
        <w:tc>
          <w:tcPr>
            <w:tcW w:w="0" w:type="auto"/>
          </w:tcPr>
          <w:p w14:paraId="56072C23" w14:textId="77777777" w:rsidR="007A453D" w:rsidRPr="00576C92" w:rsidRDefault="007A453D" w:rsidP="00005D19">
            <w:pPr>
              <w:rPr>
                <w:rFonts w:asciiTheme="majorHAnsi" w:hAnsiTheme="majorHAnsi"/>
                <w:color w:val="000000" w:themeColor="text1"/>
                <w:sz w:val="12"/>
                <w:szCs w:val="12"/>
              </w:rPr>
            </w:pPr>
          </w:p>
        </w:tc>
        <w:tc>
          <w:tcPr>
            <w:tcW w:w="0" w:type="auto"/>
          </w:tcPr>
          <w:p w14:paraId="6C351201" w14:textId="77777777" w:rsidR="007A453D" w:rsidRPr="00576C92" w:rsidRDefault="007A453D" w:rsidP="00005D19">
            <w:pPr>
              <w:rPr>
                <w:rFonts w:asciiTheme="majorHAnsi" w:hAnsiTheme="majorHAnsi"/>
                <w:color w:val="000000" w:themeColor="text1"/>
                <w:sz w:val="12"/>
                <w:szCs w:val="12"/>
              </w:rPr>
            </w:pPr>
          </w:p>
        </w:tc>
      </w:tr>
      <w:tr w:rsidR="007A453D" w:rsidRPr="005E23A3" w14:paraId="2D80E3AF" w14:textId="77777777" w:rsidTr="00005D19">
        <w:tc>
          <w:tcPr>
            <w:tcW w:w="0" w:type="auto"/>
            <w:vMerge w:val="restart"/>
          </w:tcPr>
          <w:p w14:paraId="72467615" w14:textId="77777777" w:rsidR="007A453D" w:rsidRPr="00576C92" w:rsidRDefault="007A453D" w:rsidP="00005D19">
            <w:pPr>
              <w:rPr>
                <w:rFonts w:asciiTheme="majorHAnsi" w:eastAsia="Times New Roman" w:hAnsiTheme="majorHAnsi" w:cs="Times New Roman"/>
                <w:bCs/>
                <w:color w:val="000000" w:themeColor="text1"/>
                <w:sz w:val="12"/>
                <w:szCs w:val="12"/>
              </w:rPr>
            </w:pPr>
            <w:r w:rsidRPr="000B4A95">
              <w:rPr>
                <w:rFonts w:asciiTheme="majorHAnsi" w:eastAsia="Times New Roman" w:hAnsiTheme="majorHAnsi" w:cs="Times New Roman"/>
                <w:b/>
                <w:bCs/>
                <w:color w:val="000000" w:themeColor="text1"/>
                <w:sz w:val="12"/>
                <w:szCs w:val="12"/>
              </w:rPr>
              <w:t xml:space="preserve">Output 1.2.1 </w:t>
            </w:r>
            <w:r w:rsidRPr="00576C92">
              <w:rPr>
                <w:rFonts w:asciiTheme="majorHAnsi" w:eastAsia="Times New Roman" w:hAnsiTheme="majorHAnsi" w:cs="Times New Roman"/>
                <w:bCs/>
                <w:color w:val="000000" w:themeColor="text1"/>
                <w:sz w:val="12"/>
                <w:szCs w:val="12"/>
              </w:rPr>
              <w:t>National level agreements regarding ecosystem-based management actions, policies, regulations and standards promulgated, as appropriate</w:t>
            </w:r>
          </w:p>
          <w:p w14:paraId="142CEB7C" w14:textId="77777777" w:rsidR="007A453D" w:rsidRPr="00576C92" w:rsidRDefault="007A453D" w:rsidP="00005D19">
            <w:pPr>
              <w:rPr>
                <w:rFonts w:asciiTheme="majorHAnsi" w:hAnsiTheme="majorHAnsi"/>
                <w:color w:val="000000" w:themeColor="text1"/>
                <w:sz w:val="12"/>
                <w:szCs w:val="12"/>
              </w:rPr>
            </w:pPr>
          </w:p>
        </w:tc>
        <w:tc>
          <w:tcPr>
            <w:tcW w:w="0" w:type="auto"/>
          </w:tcPr>
          <w:p w14:paraId="1A529E3C"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sidRPr="00576C92">
              <w:rPr>
                <w:rFonts w:asciiTheme="majorHAnsi" w:eastAsia="Times New Roman" w:hAnsiTheme="majorHAnsi" w:cs="Times New Roman"/>
                <w:color w:val="000000" w:themeColor="text1"/>
                <w:sz w:val="12"/>
                <w:szCs w:val="12"/>
              </w:rPr>
              <w:t xml:space="preserve"> Organize bi-annual meetings of the IMCC to coordinate implementation of YSLME SAP</w:t>
            </w:r>
          </w:p>
        </w:tc>
        <w:tc>
          <w:tcPr>
            <w:tcW w:w="0" w:type="auto"/>
          </w:tcPr>
          <w:p w14:paraId="6E8D2163"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3746B8A5"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2F265827" w14:textId="77777777" w:rsidR="007A453D" w:rsidRPr="00136286"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w:t>
            </w:r>
            <w:proofErr w:type="gramStart"/>
            <w:r>
              <w:rPr>
                <w:rFonts w:asciiTheme="majorHAnsi" w:eastAsia="Malgun Gothic" w:hAnsiTheme="majorHAnsi"/>
                <w:color w:val="000000" w:themeColor="text1"/>
                <w:sz w:val="12"/>
                <w:szCs w:val="12"/>
                <w:lang w:eastAsia="ko-KR"/>
              </w:rPr>
              <w:t>national</w:t>
            </w:r>
            <w:proofErr w:type="gramEnd"/>
            <w:r>
              <w:rPr>
                <w:rFonts w:asciiTheme="majorHAnsi" w:eastAsia="Malgun Gothic" w:hAnsiTheme="majorHAnsi"/>
                <w:color w:val="000000" w:themeColor="text1"/>
                <w:sz w:val="12"/>
                <w:szCs w:val="12"/>
                <w:lang w:eastAsia="ko-KR"/>
              </w:rPr>
              <w:t xml:space="preserve"> responsibility)</w:t>
            </w:r>
          </w:p>
        </w:tc>
        <w:tc>
          <w:tcPr>
            <w:tcW w:w="0" w:type="auto"/>
          </w:tcPr>
          <w:p w14:paraId="6D108B36" w14:textId="77777777" w:rsidR="007A453D" w:rsidRPr="00576C92" w:rsidRDefault="007A453D" w:rsidP="00005D19">
            <w:pPr>
              <w:rPr>
                <w:rFonts w:asciiTheme="majorHAnsi" w:hAnsiTheme="majorHAnsi"/>
                <w:color w:val="000000" w:themeColor="text1"/>
                <w:sz w:val="12"/>
                <w:szCs w:val="12"/>
              </w:rPr>
            </w:pPr>
          </w:p>
        </w:tc>
        <w:tc>
          <w:tcPr>
            <w:tcW w:w="0" w:type="auto"/>
          </w:tcPr>
          <w:p w14:paraId="2EB9758D" w14:textId="77777777" w:rsidR="007A453D" w:rsidRPr="00576C92" w:rsidRDefault="007A453D" w:rsidP="00005D19">
            <w:pPr>
              <w:rPr>
                <w:rFonts w:asciiTheme="majorHAnsi" w:hAnsiTheme="majorHAnsi"/>
                <w:color w:val="000000" w:themeColor="text1"/>
                <w:sz w:val="12"/>
                <w:szCs w:val="12"/>
              </w:rPr>
            </w:pPr>
          </w:p>
        </w:tc>
        <w:tc>
          <w:tcPr>
            <w:tcW w:w="0" w:type="auto"/>
          </w:tcPr>
          <w:p w14:paraId="1BDF8176" w14:textId="77777777" w:rsidR="007A453D" w:rsidRPr="00576C92" w:rsidRDefault="007A453D" w:rsidP="00005D19">
            <w:pPr>
              <w:rPr>
                <w:rFonts w:asciiTheme="majorHAnsi" w:hAnsiTheme="majorHAnsi"/>
                <w:color w:val="000000" w:themeColor="text1"/>
                <w:sz w:val="12"/>
                <w:szCs w:val="12"/>
              </w:rPr>
            </w:pPr>
          </w:p>
        </w:tc>
        <w:tc>
          <w:tcPr>
            <w:tcW w:w="0" w:type="auto"/>
          </w:tcPr>
          <w:p w14:paraId="68763A2C" w14:textId="77777777" w:rsidR="007A453D" w:rsidRPr="00576C92" w:rsidRDefault="007A453D" w:rsidP="00005D19">
            <w:pPr>
              <w:rPr>
                <w:rFonts w:asciiTheme="majorHAnsi" w:hAnsiTheme="majorHAnsi"/>
                <w:color w:val="000000" w:themeColor="text1"/>
                <w:sz w:val="12"/>
                <w:szCs w:val="12"/>
              </w:rPr>
            </w:pPr>
          </w:p>
        </w:tc>
        <w:tc>
          <w:tcPr>
            <w:tcW w:w="0" w:type="auto"/>
          </w:tcPr>
          <w:p w14:paraId="1AA28D91" w14:textId="77777777" w:rsidR="007A453D" w:rsidRPr="00576C92" w:rsidRDefault="007A453D" w:rsidP="00005D19">
            <w:pPr>
              <w:rPr>
                <w:rFonts w:asciiTheme="majorHAnsi" w:hAnsiTheme="majorHAnsi"/>
                <w:color w:val="000000" w:themeColor="text1"/>
                <w:sz w:val="12"/>
                <w:szCs w:val="12"/>
              </w:rPr>
            </w:pPr>
          </w:p>
        </w:tc>
        <w:tc>
          <w:tcPr>
            <w:tcW w:w="0" w:type="auto"/>
          </w:tcPr>
          <w:p w14:paraId="691DB682" w14:textId="77777777" w:rsidR="007A453D" w:rsidRPr="00576C92" w:rsidRDefault="007A453D" w:rsidP="00005D19">
            <w:pPr>
              <w:rPr>
                <w:rFonts w:asciiTheme="majorHAnsi" w:hAnsiTheme="majorHAnsi"/>
                <w:color w:val="000000" w:themeColor="text1"/>
                <w:sz w:val="12"/>
                <w:szCs w:val="12"/>
              </w:rPr>
            </w:pPr>
          </w:p>
        </w:tc>
        <w:tc>
          <w:tcPr>
            <w:tcW w:w="0" w:type="auto"/>
          </w:tcPr>
          <w:p w14:paraId="33EF9A54" w14:textId="77777777" w:rsidR="007A453D" w:rsidRPr="00576C92" w:rsidRDefault="007A453D" w:rsidP="00005D19">
            <w:pPr>
              <w:rPr>
                <w:rFonts w:asciiTheme="majorHAnsi" w:hAnsiTheme="majorHAnsi"/>
                <w:color w:val="000000" w:themeColor="text1"/>
                <w:sz w:val="12"/>
                <w:szCs w:val="12"/>
              </w:rPr>
            </w:pPr>
          </w:p>
        </w:tc>
        <w:tc>
          <w:tcPr>
            <w:tcW w:w="0" w:type="auto"/>
          </w:tcPr>
          <w:p w14:paraId="0A006116" w14:textId="77777777" w:rsidR="007A453D" w:rsidRPr="00576C92" w:rsidRDefault="007A453D" w:rsidP="00005D19">
            <w:pPr>
              <w:rPr>
                <w:rFonts w:asciiTheme="majorHAnsi" w:hAnsiTheme="majorHAnsi"/>
                <w:color w:val="000000" w:themeColor="text1"/>
                <w:sz w:val="12"/>
                <w:szCs w:val="12"/>
              </w:rPr>
            </w:pPr>
          </w:p>
        </w:tc>
        <w:tc>
          <w:tcPr>
            <w:tcW w:w="0" w:type="auto"/>
          </w:tcPr>
          <w:p w14:paraId="4B9930EE" w14:textId="77777777" w:rsidR="007A453D" w:rsidRPr="00576C92" w:rsidRDefault="007A453D" w:rsidP="00005D19">
            <w:pPr>
              <w:rPr>
                <w:rFonts w:asciiTheme="majorHAnsi" w:hAnsiTheme="majorHAnsi"/>
                <w:color w:val="000000" w:themeColor="text1"/>
                <w:sz w:val="12"/>
                <w:szCs w:val="12"/>
              </w:rPr>
            </w:pPr>
          </w:p>
        </w:tc>
        <w:tc>
          <w:tcPr>
            <w:tcW w:w="0" w:type="auto"/>
          </w:tcPr>
          <w:p w14:paraId="4EF6ED2E" w14:textId="77777777" w:rsidR="007A453D" w:rsidRPr="00576C92" w:rsidRDefault="007A453D" w:rsidP="00005D19">
            <w:pPr>
              <w:rPr>
                <w:rFonts w:asciiTheme="majorHAnsi" w:hAnsiTheme="majorHAnsi"/>
                <w:color w:val="000000" w:themeColor="text1"/>
                <w:sz w:val="12"/>
                <w:szCs w:val="12"/>
              </w:rPr>
            </w:pPr>
          </w:p>
        </w:tc>
        <w:tc>
          <w:tcPr>
            <w:tcW w:w="0" w:type="auto"/>
          </w:tcPr>
          <w:p w14:paraId="71F5EBED" w14:textId="77777777" w:rsidR="007A453D" w:rsidRPr="00576C92" w:rsidRDefault="007A453D" w:rsidP="00005D19">
            <w:pPr>
              <w:rPr>
                <w:rFonts w:asciiTheme="majorHAnsi" w:hAnsiTheme="majorHAnsi"/>
                <w:color w:val="000000" w:themeColor="text1"/>
                <w:sz w:val="12"/>
                <w:szCs w:val="12"/>
              </w:rPr>
            </w:pPr>
          </w:p>
        </w:tc>
        <w:tc>
          <w:tcPr>
            <w:tcW w:w="0" w:type="auto"/>
          </w:tcPr>
          <w:p w14:paraId="0268EAB9" w14:textId="77777777" w:rsidR="007A453D" w:rsidRPr="00576C92" w:rsidRDefault="007A453D" w:rsidP="00005D19">
            <w:pPr>
              <w:rPr>
                <w:rFonts w:asciiTheme="majorHAnsi" w:hAnsiTheme="majorHAnsi"/>
                <w:color w:val="000000" w:themeColor="text1"/>
                <w:sz w:val="12"/>
                <w:szCs w:val="12"/>
              </w:rPr>
            </w:pPr>
          </w:p>
        </w:tc>
        <w:tc>
          <w:tcPr>
            <w:tcW w:w="0" w:type="auto"/>
          </w:tcPr>
          <w:p w14:paraId="0E0165FF" w14:textId="77777777" w:rsidR="007A453D" w:rsidRPr="00576C92" w:rsidRDefault="007A453D" w:rsidP="00005D19">
            <w:pPr>
              <w:rPr>
                <w:rFonts w:asciiTheme="majorHAnsi" w:hAnsiTheme="majorHAnsi"/>
                <w:color w:val="000000" w:themeColor="text1"/>
                <w:sz w:val="12"/>
                <w:szCs w:val="12"/>
              </w:rPr>
            </w:pPr>
          </w:p>
        </w:tc>
        <w:tc>
          <w:tcPr>
            <w:tcW w:w="0" w:type="auto"/>
          </w:tcPr>
          <w:p w14:paraId="66B29040" w14:textId="77777777" w:rsidR="007A453D" w:rsidRPr="00576C92" w:rsidRDefault="007A453D" w:rsidP="00005D19">
            <w:pPr>
              <w:rPr>
                <w:rFonts w:asciiTheme="majorHAnsi" w:hAnsiTheme="majorHAnsi"/>
                <w:color w:val="000000" w:themeColor="text1"/>
                <w:sz w:val="12"/>
                <w:szCs w:val="12"/>
              </w:rPr>
            </w:pPr>
          </w:p>
        </w:tc>
        <w:tc>
          <w:tcPr>
            <w:tcW w:w="0" w:type="auto"/>
          </w:tcPr>
          <w:p w14:paraId="6B54C2F6" w14:textId="77777777" w:rsidR="007A453D" w:rsidRPr="00576C92" w:rsidRDefault="007A453D" w:rsidP="00005D19">
            <w:pPr>
              <w:rPr>
                <w:rFonts w:asciiTheme="majorHAnsi" w:hAnsiTheme="majorHAnsi"/>
                <w:color w:val="000000" w:themeColor="text1"/>
                <w:sz w:val="12"/>
                <w:szCs w:val="12"/>
              </w:rPr>
            </w:pPr>
          </w:p>
        </w:tc>
        <w:tc>
          <w:tcPr>
            <w:tcW w:w="0" w:type="auto"/>
          </w:tcPr>
          <w:p w14:paraId="2DC83DCC" w14:textId="77777777" w:rsidR="007A453D" w:rsidRPr="00576C92" w:rsidRDefault="007A453D" w:rsidP="00005D19">
            <w:pPr>
              <w:rPr>
                <w:rFonts w:asciiTheme="majorHAnsi" w:hAnsiTheme="majorHAnsi"/>
                <w:color w:val="000000" w:themeColor="text1"/>
                <w:sz w:val="12"/>
                <w:szCs w:val="12"/>
              </w:rPr>
            </w:pPr>
          </w:p>
        </w:tc>
        <w:tc>
          <w:tcPr>
            <w:tcW w:w="0" w:type="auto"/>
          </w:tcPr>
          <w:p w14:paraId="75F77A45" w14:textId="77777777" w:rsidR="007A453D" w:rsidRPr="00576C92" w:rsidRDefault="007A453D" w:rsidP="00005D19">
            <w:pPr>
              <w:rPr>
                <w:rFonts w:asciiTheme="majorHAnsi" w:hAnsiTheme="majorHAnsi"/>
                <w:color w:val="000000" w:themeColor="text1"/>
                <w:sz w:val="12"/>
                <w:szCs w:val="12"/>
              </w:rPr>
            </w:pPr>
          </w:p>
        </w:tc>
        <w:tc>
          <w:tcPr>
            <w:tcW w:w="0" w:type="auto"/>
          </w:tcPr>
          <w:p w14:paraId="321AADFE" w14:textId="77777777" w:rsidR="007A453D" w:rsidRPr="00576C92" w:rsidRDefault="007A453D" w:rsidP="00005D19">
            <w:pPr>
              <w:rPr>
                <w:rFonts w:asciiTheme="majorHAnsi" w:hAnsiTheme="majorHAnsi"/>
                <w:color w:val="000000" w:themeColor="text1"/>
                <w:sz w:val="12"/>
                <w:szCs w:val="12"/>
              </w:rPr>
            </w:pPr>
          </w:p>
        </w:tc>
        <w:tc>
          <w:tcPr>
            <w:tcW w:w="0" w:type="auto"/>
          </w:tcPr>
          <w:p w14:paraId="4491A5BE" w14:textId="77777777" w:rsidR="007A453D" w:rsidRPr="00576C92" w:rsidRDefault="007A453D" w:rsidP="00005D19">
            <w:pPr>
              <w:rPr>
                <w:rFonts w:asciiTheme="majorHAnsi" w:hAnsiTheme="majorHAnsi"/>
                <w:color w:val="000000" w:themeColor="text1"/>
                <w:sz w:val="12"/>
                <w:szCs w:val="12"/>
              </w:rPr>
            </w:pPr>
          </w:p>
        </w:tc>
        <w:tc>
          <w:tcPr>
            <w:tcW w:w="0" w:type="auto"/>
          </w:tcPr>
          <w:p w14:paraId="229033E8" w14:textId="77777777" w:rsidR="007A453D" w:rsidRPr="00576C92" w:rsidRDefault="007A453D" w:rsidP="00005D19">
            <w:pPr>
              <w:rPr>
                <w:rFonts w:asciiTheme="majorHAnsi" w:hAnsiTheme="majorHAnsi"/>
                <w:color w:val="000000" w:themeColor="text1"/>
                <w:sz w:val="12"/>
                <w:szCs w:val="12"/>
              </w:rPr>
            </w:pPr>
          </w:p>
        </w:tc>
        <w:tc>
          <w:tcPr>
            <w:tcW w:w="0" w:type="auto"/>
          </w:tcPr>
          <w:p w14:paraId="11240282" w14:textId="77777777" w:rsidR="007A453D" w:rsidRPr="00576C92" w:rsidRDefault="007A453D" w:rsidP="00005D19">
            <w:pPr>
              <w:rPr>
                <w:rFonts w:asciiTheme="majorHAnsi" w:hAnsiTheme="majorHAnsi"/>
                <w:color w:val="000000" w:themeColor="text1"/>
                <w:sz w:val="12"/>
                <w:szCs w:val="12"/>
              </w:rPr>
            </w:pPr>
          </w:p>
        </w:tc>
      </w:tr>
      <w:tr w:rsidR="007A453D" w:rsidRPr="005E23A3" w14:paraId="1D80951A" w14:textId="77777777" w:rsidTr="00005D19">
        <w:tc>
          <w:tcPr>
            <w:tcW w:w="0" w:type="auto"/>
            <w:vMerge/>
          </w:tcPr>
          <w:p w14:paraId="44AB7BBA" w14:textId="77777777" w:rsidR="007A453D" w:rsidRPr="00576C92" w:rsidRDefault="007A453D" w:rsidP="00005D19">
            <w:pPr>
              <w:rPr>
                <w:rFonts w:asciiTheme="majorHAnsi" w:hAnsiTheme="majorHAnsi"/>
                <w:color w:val="000000" w:themeColor="text1"/>
                <w:sz w:val="12"/>
                <w:szCs w:val="12"/>
              </w:rPr>
            </w:pPr>
          </w:p>
        </w:tc>
        <w:tc>
          <w:tcPr>
            <w:tcW w:w="0" w:type="auto"/>
          </w:tcPr>
          <w:p w14:paraId="01B66F88"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color w:val="000000" w:themeColor="text1"/>
                <w:sz w:val="12"/>
                <w:szCs w:val="12"/>
              </w:rPr>
              <w:t xml:space="preserve"> E</w:t>
            </w:r>
            <w:r w:rsidRPr="00576C92">
              <w:rPr>
                <w:rFonts w:asciiTheme="majorHAnsi" w:eastAsia="Times New Roman" w:hAnsiTheme="majorHAnsi" w:cs="Times New Roman"/>
                <w:color w:val="000000" w:themeColor="text1"/>
                <w:sz w:val="12"/>
                <w:szCs w:val="12"/>
              </w:rPr>
              <w:t>stablish inter-sector management boards for demonstration sties including provincial and local governments and organize meetings and operationalize the mechanisms</w:t>
            </w:r>
          </w:p>
        </w:tc>
        <w:tc>
          <w:tcPr>
            <w:tcW w:w="0" w:type="auto"/>
          </w:tcPr>
          <w:p w14:paraId="4EE16988"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389A57EE"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C</w:t>
            </w:r>
          </w:p>
          <w:p w14:paraId="142C27EB" w14:textId="77777777" w:rsidR="007A453D" w:rsidRPr="00136286" w:rsidRDefault="007A453D" w:rsidP="00005D19">
            <w:pPr>
              <w:rPr>
                <w:rFonts w:asciiTheme="majorHAnsi" w:eastAsia="Malgun Gothic" w:hAnsiTheme="majorHAnsi"/>
                <w:color w:val="000000" w:themeColor="text1"/>
                <w:sz w:val="12"/>
                <w:szCs w:val="12"/>
                <w:lang w:eastAsia="ko-KR"/>
              </w:rPr>
            </w:pPr>
          </w:p>
        </w:tc>
        <w:tc>
          <w:tcPr>
            <w:tcW w:w="0" w:type="auto"/>
          </w:tcPr>
          <w:p w14:paraId="7D042FC5" w14:textId="77777777" w:rsidR="007A453D" w:rsidRPr="00576C92" w:rsidRDefault="007A453D" w:rsidP="00005D19">
            <w:pPr>
              <w:rPr>
                <w:rFonts w:asciiTheme="majorHAnsi" w:hAnsiTheme="majorHAnsi"/>
                <w:color w:val="000000" w:themeColor="text1"/>
                <w:sz w:val="12"/>
                <w:szCs w:val="12"/>
              </w:rPr>
            </w:pPr>
          </w:p>
        </w:tc>
        <w:tc>
          <w:tcPr>
            <w:tcW w:w="0" w:type="auto"/>
          </w:tcPr>
          <w:p w14:paraId="24A98AC2" w14:textId="77777777" w:rsidR="007A453D" w:rsidRPr="00576C92" w:rsidRDefault="007A453D" w:rsidP="00005D19">
            <w:pPr>
              <w:rPr>
                <w:rFonts w:asciiTheme="majorHAnsi" w:hAnsiTheme="majorHAnsi"/>
                <w:color w:val="000000" w:themeColor="text1"/>
                <w:sz w:val="12"/>
                <w:szCs w:val="12"/>
              </w:rPr>
            </w:pPr>
          </w:p>
        </w:tc>
        <w:tc>
          <w:tcPr>
            <w:tcW w:w="0" w:type="auto"/>
          </w:tcPr>
          <w:p w14:paraId="173D076D" w14:textId="77777777" w:rsidR="007A453D" w:rsidRPr="00576C92" w:rsidRDefault="007A453D" w:rsidP="00005D19">
            <w:pPr>
              <w:rPr>
                <w:rFonts w:asciiTheme="majorHAnsi" w:hAnsiTheme="majorHAnsi"/>
                <w:color w:val="000000" w:themeColor="text1"/>
                <w:sz w:val="12"/>
                <w:szCs w:val="12"/>
              </w:rPr>
            </w:pPr>
          </w:p>
        </w:tc>
        <w:tc>
          <w:tcPr>
            <w:tcW w:w="0" w:type="auto"/>
          </w:tcPr>
          <w:p w14:paraId="1B529700" w14:textId="77777777" w:rsidR="007A453D" w:rsidRPr="00576C92" w:rsidRDefault="007A453D" w:rsidP="00005D19">
            <w:pPr>
              <w:rPr>
                <w:rFonts w:asciiTheme="majorHAnsi" w:hAnsiTheme="majorHAnsi"/>
                <w:color w:val="000000" w:themeColor="text1"/>
                <w:sz w:val="12"/>
                <w:szCs w:val="12"/>
              </w:rPr>
            </w:pPr>
          </w:p>
        </w:tc>
        <w:tc>
          <w:tcPr>
            <w:tcW w:w="0" w:type="auto"/>
          </w:tcPr>
          <w:p w14:paraId="4A778988" w14:textId="77777777" w:rsidR="007A453D" w:rsidRPr="00576C92" w:rsidRDefault="007A453D" w:rsidP="00005D19">
            <w:pPr>
              <w:rPr>
                <w:rFonts w:asciiTheme="majorHAnsi" w:hAnsiTheme="majorHAnsi"/>
                <w:color w:val="000000" w:themeColor="text1"/>
                <w:sz w:val="12"/>
                <w:szCs w:val="12"/>
              </w:rPr>
            </w:pPr>
          </w:p>
        </w:tc>
        <w:tc>
          <w:tcPr>
            <w:tcW w:w="0" w:type="auto"/>
          </w:tcPr>
          <w:p w14:paraId="66E3F887" w14:textId="77777777" w:rsidR="007A453D" w:rsidRPr="00576C92" w:rsidRDefault="007A453D" w:rsidP="00005D19">
            <w:pPr>
              <w:rPr>
                <w:rFonts w:asciiTheme="majorHAnsi" w:hAnsiTheme="majorHAnsi"/>
                <w:color w:val="000000" w:themeColor="text1"/>
                <w:sz w:val="12"/>
                <w:szCs w:val="12"/>
              </w:rPr>
            </w:pPr>
          </w:p>
        </w:tc>
        <w:tc>
          <w:tcPr>
            <w:tcW w:w="0" w:type="auto"/>
          </w:tcPr>
          <w:p w14:paraId="52C22FE1" w14:textId="77777777" w:rsidR="007A453D" w:rsidRPr="00576C92" w:rsidRDefault="007A453D" w:rsidP="00005D19">
            <w:pPr>
              <w:rPr>
                <w:rFonts w:asciiTheme="majorHAnsi" w:hAnsiTheme="majorHAnsi"/>
                <w:color w:val="000000" w:themeColor="text1"/>
                <w:sz w:val="12"/>
                <w:szCs w:val="12"/>
              </w:rPr>
            </w:pPr>
          </w:p>
        </w:tc>
        <w:tc>
          <w:tcPr>
            <w:tcW w:w="0" w:type="auto"/>
          </w:tcPr>
          <w:p w14:paraId="7EB3A699" w14:textId="77777777" w:rsidR="007A453D" w:rsidRPr="00576C92" w:rsidRDefault="007A453D" w:rsidP="00005D19">
            <w:pPr>
              <w:rPr>
                <w:rFonts w:asciiTheme="majorHAnsi" w:hAnsiTheme="majorHAnsi"/>
                <w:color w:val="000000" w:themeColor="text1"/>
                <w:sz w:val="12"/>
                <w:szCs w:val="12"/>
              </w:rPr>
            </w:pPr>
          </w:p>
        </w:tc>
        <w:tc>
          <w:tcPr>
            <w:tcW w:w="0" w:type="auto"/>
          </w:tcPr>
          <w:p w14:paraId="4D0B2FF2" w14:textId="77777777" w:rsidR="007A453D" w:rsidRPr="00576C92" w:rsidRDefault="007A453D" w:rsidP="00005D19">
            <w:pPr>
              <w:rPr>
                <w:rFonts w:asciiTheme="majorHAnsi" w:hAnsiTheme="majorHAnsi"/>
                <w:color w:val="000000" w:themeColor="text1"/>
                <w:sz w:val="12"/>
                <w:szCs w:val="12"/>
              </w:rPr>
            </w:pPr>
          </w:p>
        </w:tc>
        <w:tc>
          <w:tcPr>
            <w:tcW w:w="0" w:type="auto"/>
          </w:tcPr>
          <w:p w14:paraId="413B3433" w14:textId="77777777" w:rsidR="007A453D" w:rsidRPr="00576C92" w:rsidRDefault="007A453D" w:rsidP="00005D19">
            <w:pPr>
              <w:rPr>
                <w:rFonts w:asciiTheme="majorHAnsi" w:hAnsiTheme="majorHAnsi"/>
                <w:color w:val="000000" w:themeColor="text1"/>
                <w:sz w:val="12"/>
                <w:szCs w:val="12"/>
              </w:rPr>
            </w:pPr>
          </w:p>
        </w:tc>
        <w:tc>
          <w:tcPr>
            <w:tcW w:w="0" w:type="auto"/>
          </w:tcPr>
          <w:p w14:paraId="174E67D7" w14:textId="77777777" w:rsidR="007A453D" w:rsidRPr="00576C92" w:rsidRDefault="007A453D" w:rsidP="00005D19">
            <w:pPr>
              <w:rPr>
                <w:rFonts w:asciiTheme="majorHAnsi" w:hAnsiTheme="majorHAnsi"/>
                <w:color w:val="000000" w:themeColor="text1"/>
                <w:sz w:val="12"/>
                <w:szCs w:val="12"/>
              </w:rPr>
            </w:pPr>
          </w:p>
        </w:tc>
        <w:tc>
          <w:tcPr>
            <w:tcW w:w="0" w:type="auto"/>
          </w:tcPr>
          <w:p w14:paraId="35F25861" w14:textId="77777777" w:rsidR="007A453D" w:rsidRPr="00576C92" w:rsidRDefault="007A453D" w:rsidP="00005D19">
            <w:pPr>
              <w:rPr>
                <w:rFonts w:asciiTheme="majorHAnsi" w:hAnsiTheme="majorHAnsi"/>
                <w:color w:val="000000" w:themeColor="text1"/>
                <w:sz w:val="12"/>
                <w:szCs w:val="12"/>
              </w:rPr>
            </w:pPr>
          </w:p>
        </w:tc>
        <w:tc>
          <w:tcPr>
            <w:tcW w:w="0" w:type="auto"/>
          </w:tcPr>
          <w:p w14:paraId="2D3560B3" w14:textId="77777777" w:rsidR="007A453D" w:rsidRPr="00576C92" w:rsidRDefault="007A453D" w:rsidP="00005D19">
            <w:pPr>
              <w:rPr>
                <w:rFonts w:asciiTheme="majorHAnsi" w:hAnsiTheme="majorHAnsi"/>
                <w:color w:val="000000" w:themeColor="text1"/>
                <w:sz w:val="12"/>
                <w:szCs w:val="12"/>
              </w:rPr>
            </w:pPr>
          </w:p>
        </w:tc>
        <w:tc>
          <w:tcPr>
            <w:tcW w:w="0" w:type="auto"/>
          </w:tcPr>
          <w:p w14:paraId="73CB763C" w14:textId="77777777" w:rsidR="007A453D" w:rsidRPr="00576C92" w:rsidRDefault="007A453D" w:rsidP="00005D19">
            <w:pPr>
              <w:rPr>
                <w:rFonts w:asciiTheme="majorHAnsi" w:hAnsiTheme="majorHAnsi"/>
                <w:color w:val="000000" w:themeColor="text1"/>
                <w:sz w:val="12"/>
                <w:szCs w:val="12"/>
              </w:rPr>
            </w:pPr>
          </w:p>
        </w:tc>
        <w:tc>
          <w:tcPr>
            <w:tcW w:w="0" w:type="auto"/>
          </w:tcPr>
          <w:p w14:paraId="5F83D960" w14:textId="77777777" w:rsidR="007A453D" w:rsidRPr="00576C92" w:rsidRDefault="007A453D" w:rsidP="00005D19">
            <w:pPr>
              <w:rPr>
                <w:rFonts w:asciiTheme="majorHAnsi" w:hAnsiTheme="majorHAnsi"/>
                <w:color w:val="000000" w:themeColor="text1"/>
                <w:sz w:val="12"/>
                <w:szCs w:val="12"/>
              </w:rPr>
            </w:pPr>
          </w:p>
        </w:tc>
        <w:tc>
          <w:tcPr>
            <w:tcW w:w="0" w:type="auto"/>
          </w:tcPr>
          <w:p w14:paraId="60372232" w14:textId="77777777" w:rsidR="007A453D" w:rsidRPr="00576C92" w:rsidRDefault="007A453D" w:rsidP="00005D19">
            <w:pPr>
              <w:rPr>
                <w:rFonts w:asciiTheme="majorHAnsi" w:hAnsiTheme="majorHAnsi"/>
                <w:color w:val="000000" w:themeColor="text1"/>
                <w:sz w:val="12"/>
                <w:szCs w:val="12"/>
              </w:rPr>
            </w:pPr>
          </w:p>
        </w:tc>
        <w:tc>
          <w:tcPr>
            <w:tcW w:w="0" w:type="auto"/>
          </w:tcPr>
          <w:p w14:paraId="3E27CEB3" w14:textId="77777777" w:rsidR="007A453D" w:rsidRPr="00576C92" w:rsidRDefault="007A453D" w:rsidP="00005D19">
            <w:pPr>
              <w:rPr>
                <w:rFonts w:asciiTheme="majorHAnsi" w:hAnsiTheme="majorHAnsi"/>
                <w:color w:val="000000" w:themeColor="text1"/>
                <w:sz w:val="12"/>
                <w:szCs w:val="12"/>
              </w:rPr>
            </w:pPr>
          </w:p>
        </w:tc>
        <w:tc>
          <w:tcPr>
            <w:tcW w:w="0" w:type="auto"/>
          </w:tcPr>
          <w:p w14:paraId="18319082" w14:textId="77777777" w:rsidR="007A453D" w:rsidRPr="00576C92" w:rsidRDefault="007A453D" w:rsidP="00005D19">
            <w:pPr>
              <w:rPr>
                <w:rFonts w:asciiTheme="majorHAnsi" w:hAnsiTheme="majorHAnsi"/>
                <w:color w:val="000000" w:themeColor="text1"/>
                <w:sz w:val="12"/>
                <w:szCs w:val="12"/>
              </w:rPr>
            </w:pPr>
          </w:p>
        </w:tc>
        <w:tc>
          <w:tcPr>
            <w:tcW w:w="0" w:type="auto"/>
          </w:tcPr>
          <w:p w14:paraId="408178C9" w14:textId="77777777" w:rsidR="007A453D" w:rsidRPr="00576C92" w:rsidRDefault="007A453D" w:rsidP="00005D19">
            <w:pPr>
              <w:rPr>
                <w:rFonts w:asciiTheme="majorHAnsi" w:hAnsiTheme="majorHAnsi"/>
                <w:color w:val="000000" w:themeColor="text1"/>
                <w:sz w:val="12"/>
                <w:szCs w:val="12"/>
              </w:rPr>
            </w:pPr>
          </w:p>
        </w:tc>
        <w:tc>
          <w:tcPr>
            <w:tcW w:w="0" w:type="auto"/>
          </w:tcPr>
          <w:p w14:paraId="42037B48" w14:textId="77777777" w:rsidR="007A453D" w:rsidRPr="00576C92" w:rsidRDefault="007A453D" w:rsidP="00005D19">
            <w:pPr>
              <w:rPr>
                <w:rFonts w:asciiTheme="majorHAnsi" w:hAnsiTheme="majorHAnsi"/>
                <w:color w:val="000000" w:themeColor="text1"/>
                <w:sz w:val="12"/>
                <w:szCs w:val="12"/>
              </w:rPr>
            </w:pPr>
          </w:p>
        </w:tc>
        <w:tc>
          <w:tcPr>
            <w:tcW w:w="0" w:type="auto"/>
          </w:tcPr>
          <w:p w14:paraId="1A9D3ED8" w14:textId="77777777" w:rsidR="007A453D" w:rsidRPr="00576C92" w:rsidRDefault="007A453D" w:rsidP="00005D19">
            <w:pPr>
              <w:rPr>
                <w:rFonts w:asciiTheme="majorHAnsi" w:hAnsiTheme="majorHAnsi"/>
                <w:color w:val="000000" w:themeColor="text1"/>
                <w:sz w:val="12"/>
                <w:szCs w:val="12"/>
              </w:rPr>
            </w:pPr>
          </w:p>
        </w:tc>
      </w:tr>
      <w:tr w:rsidR="007A453D" w:rsidRPr="005E23A3" w14:paraId="4620559A" w14:textId="77777777" w:rsidTr="00005D19">
        <w:tc>
          <w:tcPr>
            <w:tcW w:w="0" w:type="auto"/>
            <w:vMerge/>
          </w:tcPr>
          <w:p w14:paraId="68E4B580" w14:textId="77777777" w:rsidR="007A453D" w:rsidRPr="00576C92" w:rsidRDefault="007A453D" w:rsidP="00005D19">
            <w:pPr>
              <w:rPr>
                <w:rFonts w:asciiTheme="majorHAnsi" w:hAnsiTheme="majorHAnsi"/>
                <w:color w:val="000000" w:themeColor="text1"/>
                <w:sz w:val="12"/>
                <w:szCs w:val="12"/>
              </w:rPr>
            </w:pPr>
          </w:p>
        </w:tc>
        <w:tc>
          <w:tcPr>
            <w:tcW w:w="0" w:type="auto"/>
          </w:tcPr>
          <w:p w14:paraId="2913CC0A"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3.</w:t>
            </w:r>
            <w:r>
              <w:rPr>
                <w:rFonts w:asciiTheme="majorHAnsi" w:eastAsia="Times New Roman" w:hAnsiTheme="majorHAnsi" w:cs="Times New Roman"/>
                <w:color w:val="000000" w:themeColor="text1"/>
                <w:sz w:val="12"/>
                <w:szCs w:val="12"/>
              </w:rPr>
              <w:t xml:space="preserve">  A</w:t>
            </w:r>
            <w:r w:rsidRPr="00576C92">
              <w:rPr>
                <w:rFonts w:asciiTheme="majorHAnsi" w:eastAsia="Times New Roman" w:hAnsiTheme="majorHAnsi" w:cs="Times New Roman"/>
                <w:color w:val="000000" w:themeColor="text1"/>
                <w:sz w:val="12"/>
                <w:szCs w:val="12"/>
              </w:rPr>
              <w:t xml:space="preserve">ssemble data and </w:t>
            </w:r>
            <w:r>
              <w:rPr>
                <w:rFonts w:asciiTheme="majorHAnsi" w:eastAsia="Times New Roman" w:hAnsiTheme="majorHAnsi" w:cs="Times New Roman"/>
                <w:color w:val="000000" w:themeColor="text1"/>
                <w:sz w:val="12"/>
                <w:szCs w:val="12"/>
              </w:rPr>
              <w:t>review</w:t>
            </w:r>
            <w:r w:rsidRPr="00576C92">
              <w:rPr>
                <w:rFonts w:asciiTheme="majorHAnsi" w:eastAsia="Times New Roman" w:hAnsiTheme="majorHAnsi" w:cs="Times New Roman"/>
                <w:color w:val="000000" w:themeColor="text1"/>
                <w:sz w:val="12"/>
                <w:szCs w:val="12"/>
              </w:rPr>
              <w:t xml:space="preserve"> National SAP implementation plans</w:t>
            </w:r>
          </w:p>
        </w:tc>
        <w:tc>
          <w:tcPr>
            <w:tcW w:w="0" w:type="auto"/>
          </w:tcPr>
          <w:p w14:paraId="77875B9E"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87,600</w:t>
            </w:r>
          </w:p>
        </w:tc>
        <w:tc>
          <w:tcPr>
            <w:tcW w:w="0" w:type="auto"/>
          </w:tcPr>
          <w:p w14:paraId="1ED2C140"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64C69AD" w14:textId="77777777" w:rsidR="007A453D" w:rsidRPr="00136286"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w:t>
            </w:r>
            <w:r>
              <w:rPr>
                <w:rFonts w:asciiTheme="majorHAnsi" w:eastAsia="Malgun Gothic" w:hAnsiTheme="majorHAnsi"/>
                <w:color w:val="000000" w:themeColor="text1"/>
                <w:sz w:val="12"/>
                <w:szCs w:val="12"/>
                <w:lang w:eastAsia="ko-KR"/>
              </w:rPr>
              <w:t>China – PCA with all 3/ RO Korea – Co-financing)</w:t>
            </w:r>
          </w:p>
        </w:tc>
        <w:tc>
          <w:tcPr>
            <w:tcW w:w="0" w:type="auto"/>
            <w:shd w:val="clear" w:color="auto" w:fill="1F497D" w:themeFill="text2"/>
          </w:tcPr>
          <w:p w14:paraId="0C7ED8E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9531111"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2C2B78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306B34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33191F8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5DAB83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2D9905D" w14:textId="77777777" w:rsidR="007A453D" w:rsidRPr="00576C92" w:rsidRDefault="007A453D" w:rsidP="00005D19">
            <w:pPr>
              <w:rPr>
                <w:rFonts w:asciiTheme="majorHAnsi" w:hAnsiTheme="majorHAnsi"/>
                <w:color w:val="000000" w:themeColor="text1"/>
                <w:sz w:val="12"/>
                <w:szCs w:val="12"/>
              </w:rPr>
            </w:pPr>
          </w:p>
        </w:tc>
        <w:tc>
          <w:tcPr>
            <w:tcW w:w="0" w:type="auto"/>
          </w:tcPr>
          <w:p w14:paraId="3F8401B9" w14:textId="77777777" w:rsidR="007A453D" w:rsidRPr="00576C92" w:rsidRDefault="007A453D" w:rsidP="00005D19">
            <w:pPr>
              <w:rPr>
                <w:rFonts w:asciiTheme="majorHAnsi" w:hAnsiTheme="majorHAnsi"/>
                <w:color w:val="000000" w:themeColor="text1"/>
                <w:sz w:val="12"/>
                <w:szCs w:val="12"/>
              </w:rPr>
            </w:pPr>
          </w:p>
        </w:tc>
        <w:tc>
          <w:tcPr>
            <w:tcW w:w="0" w:type="auto"/>
          </w:tcPr>
          <w:p w14:paraId="4642EA0D" w14:textId="77777777" w:rsidR="007A453D" w:rsidRPr="00576C92" w:rsidRDefault="007A453D" w:rsidP="00005D19">
            <w:pPr>
              <w:rPr>
                <w:rFonts w:asciiTheme="majorHAnsi" w:hAnsiTheme="majorHAnsi"/>
                <w:color w:val="000000" w:themeColor="text1"/>
                <w:sz w:val="12"/>
                <w:szCs w:val="12"/>
              </w:rPr>
            </w:pPr>
          </w:p>
        </w:tc>
        <w:tc>
          <w:tcPr>
            <w:tcW w:w="0" w:type="auto"/>
          </w:tcPr>
          <w:p w14:paraId="1019D861" w14:textId="77777777" w:rsidR="007A453D" w:rsidRPr="00576C92" w:rsidRDefault="007A453D" w:rsidP="00005D19">
            <w:pPr>
              <w:rPr>
                <w:rFonts w:asciiTheme="majorHAnsi" w:hAnsiTheme="majorHAnsi"/>
                <w:color w:val="000000" w:themeColor="text1"/>
                <w:sz w:val="12"/>
                <w:szCs w:val="12"/>
              </w:rPr>
            </w:pPr>
          </w:p>
        </w:tc>
        <w:tc>
          <w:tcPr>
            <w:tcW w:w="0" w:type="auto"/>
          </w:tcPr>
          <w:p w14:paraId="4A8ECB0B" w14:textId="77777777" w:rsidR="007A453D" w:rsidRPr="00576C92" w:rsidRDefault="007A453D" w:rsidP="00005D19">
            <w:pPr>
              <w:rPr>
                <w:rFonts w:asciiTheme="majorHAnsi" w:hAnsiTheme="majorHAnsi"/>
                <w:color w:val="000000" w:themeColor="text1"/>
                <w:sz w:val="12"/>
                <w:szCs w:val="12"/>
              </w:rPr>
            </w:pPr>
          </w:p>
        </w:tc>
        <w:tc>
          <w:tcPr>
            <w:tcW w:w="0" w:type="auto"/>
          </w:tcPr>
          <w:p w14:paraId="63103B9D" w14:textId="77777777" w:rsidR="007A453D" w:rsidRPr="00576C92" w:rsidRDefault="007A453D" w:rsidP="00005D19">
            <w:pPr>
              <w:rPr>
                <w:rFonts w:asciiTheme="majorHAnsi" w:hAnsiTheme="majorHAnsi"/>
                <w:color w:val="000000" w:themeColor="text1"/>
                <w:sz w:val="12"/>
                <w:szCs w:val="12"/>
              </w:rPr>
            </w:pPr>
          </w:p>
        </w:tc>
        <w:tc>
          <w:tcPr>
            <w:tcW w:w="0" w:type="auto"/>
          </w:tcPr>
          <w:p w14:paraId="00CBCEFB" w14:textId="77777777" w:rsidR="007A453D" w:rsidRPr="00576C92" w:rsidRDefault="007A453D" w:rsidP="00005D19">
            <w:pPr>
              <w:rPr>
                <w:rFonts w:asciiTheme="majorHAnsi" w:hAnsiTheme="majorHAnsi"/>
                <w:color w:val="000000" w:themeColor="text1"/>
                <w:sz w:val="12"/>
                <w:szCs w:val="12"/>
              </w:rPr>
            </w:pPr>
          </w:p>
        </w:tc>
        <w:tc>
          <w:tcPr>
            <w:tcW w:w="0" w:type="auto"/>
          </w:tcPr>
          <w:p w14:paraId="25D0179A" w14:textId="77777777" w:rsidR="007A453D" w:rsidRPr="00576C92" w:rsidRDefault="007A453D" w:rsidP="00005D19">
            <w:pPr>
              <w:rPr>
                <w:rFonts w:asciiTheme="majorHAnsi" w:hAnsiTheme="majorHAnsi"/>
                <w:color w:val="000000" w:themeColor="text1"/>
                <w:sz w:val="12"/>
                <w:szCs w:val="12"/>
              </w:rPr>
            </w:pPr>
          </w:p>
        </w:tc>
        <w:tc>
          <w:tcPr>
            <w:tcW w:w="0" w:type="auto"/>
          </w:tcPr>
          <w:p w14:paraId="3B262D10" w14:textId="77777777" w:rsidR="007A453D" w:rsidRPr="00576C92" w:rsidRDefault="007A453D" w:rsidP="00005D19">
            <w:pPr>
              <w:rPr>
                <w:rFonts w:asciiTheme="majorHAnsi" w:hAnsiTheme="majorHAnsi"/>
                <w:color w:val="000000" w:themeColor="text1"/>
                <w:sz w:val="12"/>
                <w:szCs w:val="12"/>
              </w:rPr>
            </w:pPr>
          </w:p>
        </w:tc>
        <w:tc>
          <w:tcPr>
            <w:tcW w:w="0" w:type="auto"/>
          </w:tcPr>
          <w:p w14:paraId="429B940B" w14:textId="77777777" w:rsidR="007A453D" w:rsidRPr="00576C92" w:rsidRDefault="007A453D" w:rsidP="00005D19">
            <w:pPr>
              <w:rPr>
                <w:rFonts w:asciiTheme="majorHAnsi" w:hAnsiTheme="majorHAnsi"/>
                <w:color w:val="000000" w:themeColor="text1"/>
                <w:sz w:val="12"/>
                <w:szCs w:val="12"/>
              </w:rPr>
            </w:pPr>
          </w:p>
        </w:tc>
        <w:tc>
          <w:tcPr>
            <w:tcW w:w="0" w:type="auto"/>
          </w:tcPr>
          <w:p w14:paraId="658B4841" w14:textId="77777777" w:rsidR="007A453D" w:rsidRPr="00576C92" w:rsidRDefault="007A453D" w:rsidP="00005D19">
            <w:pPr>
              <w:rPr>
                <w:rFonts w:asciiTheme="majorHAnsi" w:hAnsiTheme="majorHAnsi"/>
                <w:color w:val="000000" w:themeColor="text1"/>
                <w:sz w:val="12"/>
                <w:szCs w:val="12"/>
              </w:rPr>
            </w:pPr>
          </w:p>
        </w:tc>
        <w:tc>
          <w:tcPr>
            <w:tcW w:w="0" w:type="auto"/>
          </w:tcPr>
          <w:p w14:paraId="2B5FD2C9" w14:textId="77777777" w:rsidR="007A453D" w:rsidRPr="00576C92" w:rsidRDefault="007A453D" w:rsidP="00005D19">
            <w:pPr>
              <w:rPr>
                <w:rFonts w:asciiTheme="majorHAnsi" w:hAnsiTheme="majorHAnsi"/>
                <w:color w:val="000000" w:themeColor="text1"/>
                <w:sz w:val="12"/>
                <w:szCs w:val="12"/>
              </w:rPr>
            </w:pPr>
          </w:p>
        </w:tc>
        <w:tc>
          <w:tcPr>
            <w:tcW w:w="0" w:type="auto"/>
          </w:tcPr>
          <w:p w14:paraId="16263573" w14:textId="77777777" w:rsidR="007A453D" w:rsidRPr="00576C92" w:rsidRDefault="007A453D" w:rsidP="00005D19">
            <w:pPr>
              <w:rPr>
                <w:rFonts w:asciiTheme="majorHAnsi" w:hAnsiTheme="majorHAnsi"/>
                <w:color w:val="000000" w:themeColor="text1"/>
                <w:sz w:val="12"/>
                <w:szCs w:val="12"/>
              </w:rPr>
            </w:pPr>
          </w:p>
        </w:tc>
        <w:tc>
          <w:tcPr>
            <w:tcW w:w="0" w:type="auto"/>
          </w:tcPr>
          <w:p w14:paraId="52DD3ABE" w14:textId="77777777" w:rsidR="007A453D" w:rsidRPr="00576C92" w:rsidRDefault="007A453D" w:rsidP="00005D19">
            <w:pPr>
              <w:rPr>
                <w:rFonts w:asciiTheme="majorHAnsi" w:hAnsiTheme="majorHAnsi"/>
                <w:color w:val="000000" w:themeColor="text1"/>
                <w:sz w:val="12"/>
                <w:szCs w:val="12"/>
              </w:rPr>
            </w:pPr>
          </w:p>
        </w:tc>
        <w:tc>
          <w:tcPr>
            <w:tcW w:w="0" w:type="auto"/>
          </w:tcPr>
          <w:p w14:paraId="0C236D2F" w14:textId="77777777" w:rsidR="007A453D" w:rsidRPr="00576C92" w:rsidRDefault="007A453D" w:rsidP="00005D19">
            <w:pPr>
              <w:rPr>
                <w:rFonts w:asciiTheme="majorHAnsi" w:hAnsiTheme="majorHAnsi"/>
                <w:color w:val="000000" w:themeColor="text1"/>
                <w:sz w:val="12"/>
                <w:szCs w:val="12"/>
              </w:rPr>
            </w:pPr>
          </w:p>
        </w:tc>
      </w:tr>
      <w:tr w:rsidR="007A453D" w:rsidRPr="005E23A3" w14:paraId="1001371D" w14:textId="77777777" w:rsidTr="00005D19">
        <w:tc>
          <w:tcPr>
            <w:tcW w:w="0" w:type="auto"/>
            <w:vMerge/>
          </w:tcPr>
          <w:p w14:paraId="6180D141" w14:textId="77777777" w:rsidR="007A453D" w:rsidRPr="00576C92" w:rsidRDefault="007A453D" w:rsidP="00005D19">
            <w:pPr>
              <w:rPr>
                <w:rFonts w:asciiTheme="majorHAnsi" w:hAnsiTheme="majorHAnsi"/>
                <w:color w:val="000000" w:themeColor="text1"/>
                <w:sz w:val="12"/>
                <w:szCs w:val="12"/>
              </w:rPr>
            </w:pPr>
          </w:p>
        </w:tc>
        <w:tc>
          <w:tcPr>
            <w:tcW w:w="0" w:type="auto"/>
          </w:tcPr>
          <w:p w14:paraId="536D0CA2" w14:textId="77777777" w:rsidR="007A453D"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4.</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consultation and adopt NSAP and Implementation Plan by IMCC</w:t>
            </w:r>
          </w:p>
          <w:p w14:paraId="25E8A26D" w14:textId="77777777" w:rsidR="00005D19" w:rsidRPr="00576C92" w:rsidRDefault="00005D19" w:rsidP="00005D19">
            <w:pPr>
              <w:rPr>
                <w:rFonts w:asciiTheme="majorHAnsi" w:hAnsiTheme="majorHAnsi"/>
                <w:color w:val="000000" w:themeColor="text1"/>
                <w:sz w:val="12"/>
                <w:szCs w:val="12"/>
              </w:rPr>
            </w:pPr>
          </w:p>
        </w:tc>
        <w:tc>
          <w:tcPr>
            <w:tcW w:w="0" w:type="auto"/>
          </w:tcPr>
          <w:p w14:paraId="68ABF414"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27BFA438" w14:textId="77777777" w:rsidR="007A453D" w:rsidRPr="00136286"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7E0BC2F8" w14:textId="77777777" w:rsidR="007A453D" w:rsidRPr="00576C92" w:rsidRDefault="007A453D" w:rsidP="00005D19">
            <w:pPr>
              <w:rPr>
                <w:rFonts w:asciiTheme="majorHAnsi" w:hAnsiTheme="majorHAnsi"/>
                <w:color w:val="000000" w:themeColor="text1"/>
                <w:sz w:val="12"/>
                <w:szCs w:val="12"/>
              </w:rPr>
            </w:pPr>
          </w:p>
        </w:tc>
        <w:tc>
          <w:tcPr>
            <w:tcW w:w="0" w:type="auto"/>
          </w:tcPr>
          <w:p w14:paraId="2443A100" w14:textId="77777777" w:rsidR="007A453D" w:rsidRPr="00576C92" w:rsidRDefault="007A453D" w:rsidP="00005D19">
            <w:pPr>
              <w:rPr>
                <w:rFonts w:asciiTheme="majorHAnsi" w:hAnsiTheme="majorHAnsi"/>
                <w:color w:val="000000" w:themeColor="text1"/>
                <w:sz w:val="12"/>
                <w:szCs w:val="12"/>
              </w:rPr>
            </w:pPr>
          </w:p>
        </w:tc>
        <w:tc>
          <w:tcPr>
            <w:tcW w:w="0" w:type="auto"/>
          </w:tcPr>
          <w:p w14:paraId="51844F0C" w14:textId="77777777" w:rsidR="007A453D" w:rsidRPr="00576C92" w:rsidRDefault="007A453D" w:rsidP="00005D19">
            <w:pPr>
              <w:rPr>
                <w:rFonts w:asciiTheme="majorHAnsi" w:hAnsiTheme="majorHAnsi"/>
                <w:color w:val="000000" w:themeColor="text1"/>
                <w:sz w:val="12"/>
                <w:szCs w:val="12"/>
              </w:rPr>
            </w:pPr>
          </w:p>
        </w:tc>
        <w:tc>
          <w:tcPr>
            <w:tcW w:w="0" w:type="auto"/>
          </w:tcPr>
          <w:p w14:paraId="5BD9553A" w14:textId="77777777" w:rsidR="007A453D" w:rsidRPr="00576C92" w:rsidRDefault="007A453D" w:rsidP="00005D19">
            <w:pPr>
              <w:rPr>
                <w:rFonts w:asciiTheme="majorHAnsi" w:hAnsiTheme="majorHAnsi"/>
                <w:color w:val="000000" w:themeColor="text1"/>
                <w:sz w:val="12"/>
                <w:szCs w:val="12"/>
              </w:rPr>
            </w:pPr>
          </w:p>
        </w:tc>
        <w:tc>
          <w:tcPr>
            <w:tcW w:w="0" w:type="auto"/>
          </w:tcPr>
          <w:p w14:paraId="3BA7720E" w14:textId="77777777" w:rsidR="007A453D" w:rsidRPr="00576C92" w:rsidRDefault="007A453D" w:rsidP="00005D19">
            <w:pPr>
              <w:rPr>
                <w:rFonts w:asciiTheme="majorHAnsi" w:hAnsiTheme="majorHAnsi"/>
                <w:color w:val="000000" w:themeColor="text1"/>
                <w:sz w:val="12"/>
                <w:szCs w:val="12"/>
              </w:rPr>
            </w:pPr>
          </w:p>
        </w:tc>
        <w:tc>
          <w:tcPr>
            <w:tcW w:w="0" w:type="auto"/>
          </w:tcPr>
          <w:p w14:paraId="21CF50B7" w14:textId="77777777" w:rsidR="007A453D" w:rsidRPr="00576C92" w:rsidRDefault="007A453D" w:rsidP="00005D19">
            <w:pPr>
              <w:rPr>
                <w:rFonts w:asciiTheme="majorHAnsi" w:hAnsiTheme="majorHAnsi"/>
                <w:color w:val="000000" w:themeColor="text1"/>
                <w:sz w:val="12"/>
                <w:szCs w:val="12"/>
              </w:rPr>
            </w:pPr>
          </w:p>
        </w:tc>
        <w:tc>
          <w:tcPr>
            <w:tcW w:w="0" w:type="auto"/>
          </w:tcPr>
          <w:p w14:paraId="295836DA" w14:textId="77777777" w:rsidR="007A453D" w:rsidRPr="00576C92" w:rsidRDefault="007A453D" w:rsidP="00005D19">
            <w:pPr>
              <w:rPr>
                <w:rFonts w:asciiTheme="majorHAnsi" w:hAnsiTheme="majorHAnsi"/>
                <w:color w:val="000000" w:themeColor="text1"/>
                <w:sz w:val="12"/>
                <w:szCs w:val="12"/>
              </w:rPr>
            </w:pPr>
          </w:p>
        </w:tc>
        <w:tc>
          <w:tcPr>
            <w:tcW w:w="0" w:type="auto"/>
          </w:tcPr>
          <w:p w14:paraId="383D0FC7" w14:textId="77777777" w:rsidR="007A453D" w:rsidRPr="00576C92" w:rsidRDefault="007A453D" w:rsidP="00005D19">
            <w:pPr>
              <w:rPr>
                <w:rFonts w:asciiTheme="majorHAnsi" w:hAnsiTheme="majorHAnsi"/>
                <w:color w:val="000000" w:themeColor="text1"/>
                <w:sz w:val="12"/>
                <w:szCs w:val="12"/>
              </w:rPr>
            </w:pPr>
          </w:p>
        </w:tc>
        <w:tc>
          <w:tcPr>
            <w:tcW w:w="0" w:type="auto"/>
          </w:tcPr>
          <w:p w14:paraId="1993232E" w14:textId="77777777" w:rsidR="007A453D" w:rsidRPr="00576C92" w:rsidRDefault="007A453D" w:rsidP="00005D19">
            <w:pPr>
              <w:rPr>
                <w:rFonts w:asciiTheme="majorHAnsi" w:hAnsiTheme="majorHAnsi"/>
                <w:color w:val="000000" w:themeColor="text1"/>
                <w:sz w:val="12"/>
                <w:szCs w:val="12"/>
              </w:rPr>
            </w:pPr>
          </w:p>
        </w:tc>
        <w:tc>
          <w:tcPr>
            <w:tcW w:w="0" w:type="auto"/>
          </w:tcPr>
          <w:p w14:paraId="3CB9660A" w14:textId="77777777" w:rsidR="007A453D" w:rsidRPr="00576C92" w:rsidRDefault="007A453D" w:rsidP="00005D19">
            <w:pPr>
              <w:rPr>
                <w:rFonts w:asciiTheme="majorHAnsi" w:hAnsiTheme="majorHAnsi"/>
                <w:color w:val="000000" w:themeColor="text1"/>
                <w:sz w:val="12"/>
                <w:szCs w:val="12"/>
              </w:rPr>
            </w:pPr>
          </w:p>
        </w:tc>
        <w:tc>
          <w:tcPr>
            <w:tcW w:w="0" w:type="auto"/>
          </w:tcPr>
          <w:p w14:paraId="2F8C6EAB" w14:textId="77777777" w:rsidR="007A453D" w:rsidRPr="00576C92" w:rsidRDefault="007A453D" w:rsidP="00005D19">
            <w:pPr>
              <w:rPr>
                <w:rFonts w:asciiTheme="majorHAnsi" w:hAnsiTheme="majorHAnsi"/>
                <w:color w:val="000000" w:themeColor="text1"/>
                <w:sz w:val="12"/>
                <w:szCs w:val="12"/>
              </w:rPr>
            </w:pPr>
          </w:p>
        </w:tc>
        <w:tc>
          <w:tcPr>
            <w:tcW w:w="0" w:type="auto"/>
          </w:tcPr>
          <w:p w14:paraId="397E5237" w14:textId="77777777" w:rsidR="007A453D" w:rsidRPr="00576C92" w:rsidRDefault="007A453D" w:rsidP="00005D19">
            <w:pPr>
              <w:rPr>
                <w:rFonts w:asciiTheme="majorHAnsi" w:hAnsiTheme="majorHAnsi"/>
                <w:color w:val="000000" w:themeColor="text1"/>
                <w:sz w:val="12"/>
                <w:szCs w:val="12"/>
              </w:rPr>
            </w:pPr>
          </w:p>
        </w:tc>
        <w:tc>
          <w:tcPr>
            <w:tcW w:w="0" w:type="auto"/>
          </w:tcPr>
          <w:p w14:paraId="3E24D562" w14:textId="77777777" w:rsidR="007A453D" w:rsidRPr="00576C92" w:rsidRDefault="007A453D" w:rsidP="00005D19">
            <w:pPr>
              <w:rPr>
                <w:rFonts w:asciiTheme="majorHAnsi" w:hAnsiTheme="majorHAnsi"/>
                <w:color w:val="000000" w:themeColor="text1"/>
                <w:sz w:val="12"/>
                <w:szCs w:val="12"/>
              </w:rPr>
            </w:pPr>
          </w:p>
        </w:tc>
        <w:tc>
          <w:tcPr>
            <w:tcW w:w="0" w:type="auto"/>
          </w:tcPr>
          <w:p w14:paraId="261ADC6E" w14:textId="77777777" w:rsidR="007A453D" w:rsidRPr="00576C92" w:rsidRDefault="007A453D" w:rsidP="00005D19">
            <w:pPr>
              <w:rPr>
                <w:rFonts w:asciiTheme="majorHAnsi" w:hAnsiTheme="majorHAnsi"/>
                <w:color w:val="000000" w:themeColor="text1"/>
                <w:sz w:val="12"/>
                <w:szCs w:val="12"/>
              </w:rPr>
            </w:pPr>
          </w:p>
        </w:tc>
        <w:tc>
          <w:tcPr>
            <w:tcW w:w="0" w:type="auto"/>
          </w:tcPr>
          <w:p w14:paraId="6F873AE7" w14:textId="77777777" w:rsidR="007A453D" w:rsidRPr="00576C92" w:rsidRDefault="007A453D" w:rsidP="00005D19">
            <w:pPr>
              <w:rPr>
                <w:rFonts w:asciiTheme="majorHAnsi" w:hAnsiTheme="majorHAnsi"/>
                <w:color w:val="000000" w:themeColor="text1"/>
                <w:sz w:val="12"/>
                <w:szCs w:val="12"/>
              </w:rPr>
            </w:pPr>
          </w:p>
        </w:tc>
        <w:tc>
          <w:tcPr>
            <w:tcW w:w="0" w:type="auto"/>
          </w:tcPr>
          <w:p w14:paraId="31EBB30B" w14:textId="77777777" w:rsidR="007A453D" w:rsidRPr="00576C92" w:rsidRDefault="007A453D" w:rsidP="00005D19">
            <w:pPr>
              <w:rPr>
                <w:rFonts w:asciiTheme="majorHAnsi" w:hAnsiTheme="majorHAnsi"/>
                <w:color w:val="000000" w:themeColor="text1"/>
                <w:sz w:val="12"/>
                <w:szCs w:val="12"/>
              </w:rPr>
            </w:pPr>
          </w:p>
        </w:tc>
        <w:tc>
          <w:tcPr>
            <w:tcW w:w="0" w:type="auto"/>
          </w:tcPr>
          <w:p w14:paraId="3A40820A" w14:textId="77777777" w:rsidR="007A453D" w:rsidRPr="00576C92" w:rsidRDefault="007A453D" w:rsidP="00005D19">
            <w:pPr>
              <w:rPr>
                <w:rFonts w:asciiTheme="majorHAnsi" w:hAnsiTheme="majorHAnsi"/>
                <w:color w:val="000000" w:themeColor="text1"/>
                <w:sz w:val="12"/>
                <w:szCs w:val="12"/>
              </w:rPr>
            </w:pPr>
          </w:p>
        </w:tc>
        <w:tc>
          <w:tcPr>
            <w:tcW w:w="0" w:type="auto"/>
          </w:tcPr>
          <w:p w14:paraId="57C999B1" w14:textId="77777777" w:rsidR="007A453D" w:rsidRPr="00576C92" w:rsidRDefault="007A453D" w:rsidP="00005D19">
            <w:pPr>
              <w:rPr>
                <w:rFonts w:asciiTheme="majorHAnsi" w:hAnsiTheme="majorHAnsi"/>
                <w:color w:val="000000" w:themeColor="text1"/>
                <w:sz w:val="12"/>
                <w:szCs w:val="12"/>
              </w:rPr>
            </w:pPr>
          </w:p>
        </w:tc>
        <w:tc>
          <w:tcPr>
            <w:tcW w:w="0" w:type="auto"/>
          </w:tcPr>
          <w:p w14:paraId="6C19EFE4" w14:textId="77777777" w:rsidR="007A453D" w:rsidRPr="00576C92" w:rsidRDefault="007A453D" w:rsidP="00005D19">
            <w:pPr>
              <w:rPr>
                <w:rFonts w:asciiTheme="majorHAnsi" w:hAnsiTheme="majorHAnsi"/>
                <w:color w:val="000000" w:themeColor="text1"/>
                <w:sz w:val="12"/>
                <w:szCs w:val="12"/>
              </w:rPr>
            </w:pPr>
          </w:p>
        </w:tc>
        <w:tc>
          <w:tcPr>
            <w:tcW w:w="0" w:type="auto"/>
          </w:tcPr>
          <w:p w14:paraId="3A1500CE" w14:textId="77777777" w:rsidR="007A453D" w:rsidRPr="00576C92" w:rsidRDefault="007A453D" w:rsidP="00005D19">
            <w:pPr>
              <w:rPr>
                <w:rFonts w:asciiTheme="majorHAnsi" w:hAnsiTheme="majorHAnsi"/>
                <w:color w:val="000000" w:themeColor="text1"/>
                <w:sz w:val="12"/>
                <w:szCs w:val="12"/>
              </w:rPr>
            </w:pPr>
          </w:p>
        </w:tc>
        <w:tc>
          <w:tcPr>
            <w:tcW w:w="0" w:type="auto"/>
          </w:tcPr>
          <w:p w14:paraId="52CCA5CB" w14:textId="77777777" w:rsidR="007A453D" w:rsidRPr="00576C92" w:rsidRDefault="007A453D" w:rsidP="00005D19">
            <w:pPr>
              <w:rPr>
                <w:rFonts w:asciiTheme="majorHAnsi" w:hAnsiTheme="majorHAnsi"/>
                <w:color w:val="000000" w:themeColor="text1"/>
                <w:sz w:val="12"/>
                <w:szCs w:val="12"/>
              </w:rPr>
            </w:pPr>
          </w:p>
        </w:tc>
      </w:tr>
      <w:tr w:rsidR="007A453D" w:rsidRPr="005E23A3" w14:paraId="1CE20CEC" w14:textId="77777777" w:rsidTr="00005D19">
        <w:tc>
          <w:tcPr>
            <w:tcW w:w="0" w:type="auto"/>
            <w:vMerge/>
          </w:tcPr>
          <w:p w14:paraId="19AC0943" w14:textId="77777777" w:rsidR="007A453D" w:rsidRPr="00576C92" w:rsidRDefault="007A453D" w:rsidP="00005D19">
            <w:pPr>
              <w:rPr>
                <w:rFonts w:asciiTheme="majorHAnsi" w:hAnsiTheme="majorHAnsi"/>
                <w:color w:val="000000" w:themeColor="text1"/>
                <w:sz w:val="12"/>
                <w:szCs w:val="12"/>
              </w:rPr>
            </w:pPr>
          </w:p>
        </w:tc>
        <w:tc>
          <w:tcPr>
            <w:tcW w:w="0" w:type="auto"/>
          </w:tcPr>
          <w:p w14:paraId="77EC0BE1"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5.</w:t>
            </w:r>
            <w:r>
              <w:rPr>
                <w:rFonts w:asciiTheme="majorHAnsi" w:eastAsia="Times New Roman" w:hAnsiTheme="majorHAnsi" w:cs="Times New Roman"/>
                <w:color w:val="000000" w:themeColor="text1"/>
                <w:sz w:val="12"/>
                <w:szCs w:val="12"/>
              </w:rPr>
              <w:t xml:space="preserve"> P</w:t>
            </w:r>
            <w:r w:rsidRPr="00576C92">
              <w:rPr>
                <w:rFonts w:asciiTheme="majorHAnsi" w:eastAsia="Times New Roman" w:hAnsiTheme="majorHAnsi" w:cs="Times New Roman"/>
                <w:color w:val="000000" w:themeColor="text1"/>
                <w:sz w:val="12"/>
                <w:szCs w:val="12"/>
              </w:rPr>
              <w:t>repare NSAP implementation review reports and make strategic policy recommendations</w:t>
            </w:r>
          </w:p>
        </w:tc>
        <w:tc>
          <w:tcPr>
            <w:tcW w:w="0" w:type="auto"/>
          </w:tcPr>
          <w:p w14:paraId="3590ADF3"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16,425</w:t>
            </w:r>
          </w:p>
        </w:tc>
        <w:tc>
          <w:tcPr>
            <w:tcW w:w="0" w:type="auto"/>
          </w:tcPr>
          <w:p w14:paraId="0A6E1CD2"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3D545A17" w14:textId="77777777" w:rsidR="007A453D" w:rsidRPr="00136286"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1.1.1 Act2</w:t>
            </w:r>
          </w:p>
        </w:tc>
        <w:tc>
          <w:tcPr>
            <w:tcW w:w="0" w:type="auto"/>
            <w:shd w:val="clear" w:color="auto" w:fill="FFFFFF" w:themeFill="background1"/>
          </w:tcPr>
          <w:p w14:paraId="6810E7D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6B9BFC5F"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A2DC8B6"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2979E63B"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44821F6E"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4EFC891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49231D4D" w14:textId="77777777" w:rsidR="007A453D" w:rsidRPr="00576C92" w:rsidRDefault="007A453D" w:rsidP="00005D19">
            <w:pPr>
              <w:rPr>
                <w:rFonts w:asciiTheme="majorHAnsi" w:hAnsiTheme="majorHAnsi"/>
                <w:color w:val="000000" w:themeColor="text1"/>
                <w:sz w:val="12"/>
                <w:szCs w:val="12"/>
              </w:rPr>
            </w:pPr>
          </w:p>
        </w:tc>
        <w:tc>
          <w:tcPr>
            <w:tcW w:w="0" w:type="auto"/>
          </w:tcPr>
          <w:p w14:paraId="632801CA" w14:textId="77777777" w:rsidR="007A453D" w:rsidRPr="00576C92" w:rsidRDefault="007A453D" w:rsidP="00005D19">
            <w:pPr>
              <w:rPr>
                <w:rFonts w:asciiTheme="majorHAnsi" w:hAnsiTheme="majorHAnsi"/>
                <w:color w:val="000000" w:themeColor="text1"/>
                <w:sz w:val="12"/>
                <w:szCs w:val="12"/>
              </w:rPr>
            </w:pPr>
          </w:p>
        </w:tc>
        <w:tc>
          <w:tcPr>
            <w:tcW w:w="0" w:type="auto"/>
          </w:tcPr>
          <w:p w14:paraId="10D99507" w14:textId="77777777" w:rsidR="007A453D" w:rsidRPr="00576C92" w:rsidRDefault="007A453D" w:rsidP="00005D19">
            <w:pPr>
              <w:rPr>
                <w:rFonts w:asciiTheme="majorHAnsi" w:hAnsiTheme="majorHAnsi"/>
                <w:color w:val="000000" w:themeColor="text1"/>
                <w:sz w:val="12"/>
                <w:szCs w:val="12"/>
              </w:rPr>
            </w:pPr>
          </w:p>
        </w:tc>
        <w:tc>
          <w:tcPr>
            <w:tcW w:w="0" w:type="auto"/>
          </w:tcPr>
          <w:p w14:paraId="0636DD93" w14:textId="77777777" w:rsidR="007A453D" w:rsidRPr="00576C92" w:rsidRDefault="007A453D" w:rsidP="00005D19">
            <w:pPr>
              <w:rPr>
                <w:rFonts w:asciiTheme="majorHAnsi" w:hAnsiTheme="majorHAnsi"/>
                <w:color w:val="000000" w:themeColor="text1"/>
                <w:sz w:val="12"/>
                <w:szCs w:val="12"/>
              </w:rPr>
            </w:pPr>
          </w:p>
        </w:tc>
        <w:tc>
          <w:tcPr>
            <w:tcW w:w="0" w:type="auto"/>
          </w:tcPr>
          <w:p w14:paraId="01DF1471" w14:textId="77777777" w:rsidR="007A453D" w:rsidRPr="00576C92" w:rsidRDefault="007A453D" w:rsidP="00005D19">
            <w:pPr>
              <w:rPr>
                <w:rFonts w:asciiTheme="majorHAnsi" w:hAnsiTheme="majorHAnsi"/>
                <w:color w:val="000000" w:themeColor="text1"/>
                <w:sz w:val="12"/>
                <w:szCs w:val="12"/>
              </w:rPr>
            </w:pPr>
          </w:p>
        </w:tc>
        <w:tc>
          <w:tcPr>
            <w:tcW w:w="0" w:type="auto"/>
          </w:tcPr>
          <w:p w14:paraId="661FE3D4" w14:textId="77777777" w:rsidR="007A453D" w:rsidRPr="00576C92" w:rsidRDefault="007A453D" w:rsidP="00005D19">
            <w:pPr>
              <w:rPr>
                <w:rFonts w:asciiTheme="majorHAnsi" w:hAnsiTheme="majorHAnsi"/>
                <w:color w:val="000000" w:themeColor="text1"/>
                <w:sz w:val="12"/>
                <w:szCs w:val="12"/>
              </w:rPr>
            </w:pPr>
          </w:p>
        </w:tc>
        <w:tc>
          <w:tcPr>
            <w:tcW w:w="0" w:type="auto"/>
          </w:tcPr>
          <w:p w14:paraId="70741F5F" w14:textId="77777777" w:rsidR="007A453D" w:rsidRPr="00576C92" w:rsidRDefault="007A453D" w:rsidP="00005D19">
            <w:pPr>
              <w:rPr>
                <w:rFonts w:asciiTheme="majorHAnsi" w:hAnsiTheme="majorHAnsi"/>
                <w:color w:val="000000" w:themeColor="text1"/>
                <w:sz w:val="12"/>
                <w:szCs w:val="12"/>
              </w:rPr>
            </w:pPr>
          </w:p>
        </w:tc>
        <w:tc>
          <w:tcPr>
            <w:tcW w:w="0" w:type="auto"/>
          </w:tcPr>
          <w:p w14:paraId="31E46ACF" w14:textId="77777777" w:rsidR="007A453D" w:rsidRPr="00576C92" w:rsidRDefault="007A453D" w:rsidP="00005D19">
            <w:pPr>
              <w:rPr>
                <w:rFonts w:asciiTheme="majorHAnsi" w:hAnsiTheme="majorHAnsi"/>
                <w:color w:val="000000" w:themeColor="text1"/>
                <w:sz w:val="12"/>
                <w:szCs w:val="12"/>
              </w:rPr>
            </w:pPr>
          </w:p>
        </w:tc>
        <w:tc>
          <w:tcPr>
            <w:tcW w:w="0" w:type="auto"/>
          </w:tcPr>
          <w:p w14:paraId="22E2653C" w14:textId="77777777" w:rsidR="007A453D" w:rsidRPr="00576C92" w:rsidRDefault="007A453D" w:rsidP="00005D19">
            <w:pPr>
              <w:rPr>
                <w:rFonts w:asciiTheme="majorHAnsi" w:hAnsiTheme="majorHAnsi"/>
                <w:color w:val="000000" w:themeColor="text1"/>
                <w:sz w:val="12"/>
                <w:szCs w:val="12"/>
              </w:rPr>
            </w:pPr>
          </w:p>
        </w:tc>
        <w:tc>
          <w:tcPr>
            <w:tcW w:w="0" w:type="auto"/>
          </w:tcPr>
          <w:p w14:paraId="62528710" w14:textId="77777777" w:rsidR="007A453D" w:rsidRPr="00576C92" w:rsidRDefault="007A453D" w:rsidP="00005D19">
            <w:pPr>
              <w:rPr>
                <w:rFonts w:asciiTheme="majorHAnsi" w:hAnsiTheme="majorHAnsi"/>
                <w:color w:val="000000" w:themeColor="text1"/>
                <w:sz w:val="12"/>
                <w:szCs w:val="12"/>
              </w:rPr>
            </w:pPr>
          </w:p>
        </w:tc>
        <w:tc>
          <w:tcPr>
            <w:tcW w:w="0" w:type="auto"/>
          </w:tcPr>
          <w:p w14:paraId="1314499B" w14:textId="77777777" w:rsidR="007A453D" w:rsidRPr="00576C92" w:rsidRDefault="007A453D" w:rsidP="00005D19">
            <w:pPr>
              <w:rPr>
                <w:rFonts w:asciiTheme="majorHAnsi" w:hAnsiTheme="majorHAnsi"/>
                <w:color w:val="000000" w:themeColor="text1"/>
                <w:sz w:val="12"/>
                <w:szCs w:val="12"/>
              </w:rPr>
            </w:pPr>
          </w:p>
        </w:tc>
        <w:tc>
          <w:tcPr>
            <w:tcW w:w="0" w:type="auto"/>
          </w:tcPr>
          <w:p w14:paraId="0C587C27" w14:textId="77777777" w:rsidR="007A453D" w:rsidRPr="00576C92" w:rsidRDefault="007A453D" w:rsidP="00005D19">
            <w:pPr>
              <w:rPr>
                <w:rFonts w:asciiTheme="majorHAnsi" w:hAnsiTheme="majorHAnsi"/>
                <w:color w:val="000000" w:themeColor="text1"/>
                <w:sz w:val="12"/>
                <w:szCs w:val="12"/>
              </w:rPr>
            </w:pPr>
          </w:p>
        </w:tc>
        <w:tc>
          <w:tcPr>
            <w:tcW w:w="0" w:type="auto"/>
          </w:tcPr>
          <w:p w14:paraId="399FAA87" w14:textId="77777777" w:rsidR="007A453D" w:rsidRPr="00576C92" w:rsidRDefault="007A453D" w:rsidP="00005D19">
            <w:pPr>
              <w:rPr>
                <w:rFonts w:asciiTheme="majorHAnsi" w:hAnsiTheme="majorHAnsi"/>
                <w:color w:val="000000" w:themeColor="text1"/>
                <w:sz w:val="12"/>
                <w:szCs w:val="12"/>
              </w:rPr>
            </w:pPr>
          </w:p>
        </w:tc>
        <w:tc>
          <w:tcPr>
            <w:tcW w:w="0" w:type="auto"/>
          </w:tcPr>
          <w:p w14:paraId="3D5DC606" w14:textId="77777777" w:rsidR="007A453D" w:rsidRPr="00576C92" w:rsidRDefault="007A453D" w:rsidP="00005D19">
            <w:pPr>
              <w:rPr>
                <w:rFonts w:asciiTheme="majorHAnsi" w:hAnsiTheme="majorHAnsi"/>
                <w:color w:val="000000" w:themeColor="text1"/>
                <w:sz w:val="12"/>
                <w:szCs w:val="12"/>
              </w:rPr>
            </w:pPr>
          </w:p>
        </w:tc>
        <w:tc>
          <w:tcPr>
            <w:tcW w:w="0" w:type="auto"/>
          </w:tcPr>
          <w:p w14:paraId="5182AADF" w14:textId="77777777" w:rsidR="007A453D" w:rsidRPr="00576C92" w:rsidRDefault="007A453D" w:rsidP="00005D19">
            <w:pPr>
              <w:rPr>
                <w:rFonts w:asciiTheme="majorHAnsi" w:hAnsiTheme="majorHAnsi"/>
                <w:color w:val="000000" w:themeColor="text1"/>
                <w:sz w:val="12"/>
                <w:szCs w:val="12"/>
              </w:rPr>
            </w:pPr>
          </w:p>
        </w:tc>
      </w:tr>
      <w:tr w:rsidR="007A453D" w:rsidRPr="005E23A3" w14:paraId="3A346B50" w14:textId="77777777" w:rsidTr="00005D19">
        <w:tc>
          <w:tcPr>
            <w:tcW w:w="0" w:type="auto"/>
            <w:gridSpan w:val="2"/>
          </w:tcPr>
          <w:p w14:paraId="27168065" w14:textId="77777777" w:rsidR="007A453D" w:rsidRPr="00576C92" w:rsidRDefault="007A453D"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color w:val="000000" w:themeColor="text1"/>
                <w:sz w:val="12"/>
                <w:szCs w:val="12"/>
              </w:rPr>
              <w:t>OUTCOME 1.3</w:t>
            </w:r>
            <w:r w:rsidRPr="000B4A95">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b/>
                <w:color w:val="000000" w:themeColor="text1"/>
                <w:sz w:val="12"/>
                <w:szCs w:val="12"/>
              </w:rPr>
              <w:t xml:space="preserve"> </w:t>
            </w:r>
            <w:r w:rsidRPr="00576C92">
              <w:rPr>
                <w:rFonts w:asciiTheme="majorHAnsi" w:eastAsia="Times New Roman" w:hAnsiTheme="majorHAnsi" w:cs="Times New Roman"/>
                <w:color w:val="000000" w:themeColor="text1"/>
                <w:sz w:val="12"/>
                <w:szCs w:val="12"/>
              </w:rPr>
              <w:t>Wider participation in SAP implementation fostered through capacity building and public awareness, based on strengthened Yellow Sea Partnership and wider stakeholder participation; improved environmental awareness; enhanced capacity to implement ecosystem-based management</w:t>
            </w:r>
          </w:p>
        </w:tc>
        <w:tc>
          <w:tcPr>
            <w:tcW w:w="0" w:type="auto"/>
          </w:tcPr>
          <w:p w14:paraId="2548612F"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64C50E48" w14:textId="77777777" w:rsidR="007A453D" w:rsidRPr="00576C92" w:rsidRDefault="007A453D" w:rsidP="00005D19">
            <w:pPr>
              <w:rPr>
                <w:rFonts w:asciiTheme="majorHAnsi" w:hAnsiTheme="majorHAnsi"/>
                <w:color w:val="000000" w:themeColor="text1"/>
                <w:sz w:val="12"/>
                <w:szCs w:val="12"/>
              </w:rPr>
            </w:pPr>
          </w:p>
        </w:tc>
        <w:tc>
          <w:tcPr>
            <w:tcW w:w="0" w:type="auto"/>
          </w:tcPr>
          <w:p w14:paraId="76C1C18F" w14:textId="77777777" w:rsidR="007A453D" w:rsidRPr="00576C92" w:rsidRDefault="007A453D" w:rsidP="00005D19">
            <w:pPr>
              <w:rPr>
                <w:rFonts w:asciiTheme="majorHAnsi" w:hAnsiTheme="majorHAnsi"/>
                <w:color w:val="000000" w:themeColor="text1"/>
                <w:sz w:val="12"/>
                <w:szCs w:val="12"/>
              </w:rPr>
            </w:pPr>
          </w:p>
        </w:tc>
        <w:tc>
          <w:tcPr>
            <w:tcW w:w="0" w:type="auto"/>
          </w:tcPr>
          <w:p w14:paraId="022B9040" w14:textId="77777777" w:rsidR="007A453D" w:rsidRPr="00576C92" w:rsidRDefault="007A453D" w:rsidP="00005D19">
            <w:pPr>
              <w:rPr>
                <w:rFonts w:asciiTheme="majorHAnsi" w:hAnsiTheme="majorHAnsi"/>
                <w:color w:val="000000" w:themeColor="text1"/>
                <w:sz w:val="12"/>
                <w:szCs w:val="12"/>
              </w:rPr>
            </w:pPr>
          </w:p>
        </w:tc>
        <w:tc>
          <w:tcPr>
            <w:tcW w:w="0" w:type="auto"/>
          </w:tcPr>
          <w:p w14:paraId="5C49A01F" w14:textId="77777777" w:rsidR="007A453D" w:rsidRPr="00576C92" w:rsidRDefault="007A453D" w:rsidP="00005D19">
            <w:pPr>
              <w:rPr>
                <w:rFonts w:asciiTheme="majorHAnsi" w:hAnsiTheme="majorHAnsi"/>
                <w:color w:val="000000" w:themeColor="text1"/>
                <w:sz w:val="12"/>
                <w:szCs w:val="12"/>
              </w:rPr>
            </w:pPr>
          </w:p>
        </w:tc>
        <w:tc>
          <w:tcPr>
            <w:tcW w:w="0" w:type="auto"/>
          </w:tcPr>
          <w:p w14:paraId="0F9099F0" w14:textId="77777777" w:rsidR="007A453D" w:rsidRPr="00576C92" w:rsidRDefault="007A453D" w:rsidP="00005D19">
            <w:pPr>
              <w:rPr>
                <w:rFonts w:asciiTheme="majorHAnsi" w:hAnsiTheme="majorHAnsi"/>
                <w:color w:val="000000" w:themeColor="text1"/>
                <w:sz w:val="12"/>
                <w:szCs w:val="12"/>
              </w:rPr>
            </w:pPr>
          </w:p>
        </w:tc>
        <w:tc>
          <w:tcPr>
            <w:tcW w:w="0" w:type="auto"/>
          </w:tcPr>
          <w:p w14:paraId="396E3A0B" w14:textId="77777777" w:rsidR="007A453D" w:rsidRPr="00576C92" w:rsidRDefault="007A453D" w:rsidP="00005D19">
            <w:pPr>
              <w:rPr>
                <w:rFonts w:asciiTheme="majorHAnsi" w:hAnsiTheme="majorHAnsi"/>
                <w:color w:val="000000" w:themeColor="text1"/>
                <w:sz w:val="12"/>
                <w:szCs w:val="12"/>
              </w:rPr>
            </w:pPr>
          </w:p>
        </w:tc>
        <w:tc>
          <w:tcPr>
            <w:tcW w:w="0" w:type="auto"/>
          </w:tcPr>
          <w:p w14:paraId="54B59821" w14:textId="77777777" w:rsidR="007A453D" w:rsidRPr="00576C92" w:rsidRDefault="007A453D" w:rsidP="00005D19">
            <w:pPr>
              <w:rPr>
                <w:rFonts w:asciiTheme="majorHAnsi" w:hAnsiTheme="majorHAnsi"/>
                <w:color w:val="000000" w:themeColor="text1"/>
                <w:sz w:val="12"/>
                <w:szCs w:val="12"/>
              </w:rPr>
            </w:pPr>
          </w:p>
        </w:tc>
        <w:tc>
          <w:tcPr>
            <w:tcW w:w="0" w:type="auto"/>
          </w:tcPr>
          <w:p w14:paraId="559A058D" w14:textId="77777777" w:rsidR="007A453D" w:rsidRPr="00576C92" w:rsidRDefault="007A453D" w:rsidP="00005D19">
            <w:pPr>
              <w:rPr>
                <w:rFonts w:asciiTheme="majorHAnsi" w:hAnsiTheme="majorHAnsi"/>
                <w:color w:val="000000" w:themeColor="text1"/>
                <w:sz w:val="12"/>
                <w:szCs w:val="12"/>
              </w:rPr>
            </w:pPr>
          </w:p>
        </w:tc>
        <w:tc>
          <w:tcPr>
            <w:tcW w:w="0" w:type="auto"/>
          </w:tcPr>
          <w:p w14:paraId="10D3CAB7" w14:textId="77777777" w:rsidR="007A453D" w:rsidRPr="00576C92" w:rsidRDefault="007A453D" w:rsidP="00005D19">
            <w:pPr>
              <w:rPr>
                <w:rFonts w:asciiTheme="majorHAnsi" w:hAnsiTheme="majorHAnsi"/>
                <w:color w:val="000000" w:themeColor="text1"/>
                <w:sz w:val="12"/>
                <w:szCs w:val="12"/>
              </w:rPr>
            </w:pPr>
          </w:p>
        </w:tc>
        <w:tc>
          <w:tcPr>
            <w:tcW w:w="0" w:type="auto"/>
          </w:tcPr>
          <w:p w14:paraId="281495D0" w14:textId="77777777" w:rsidR="007A453D" w:rsidRPr="00576C92" w:rsidRDefault="007A453D" w:rsidP="00005D19">
            <w:pPr>
              <w:rPr>
                <w:rFonts w:asciiTheme="majorHAnsi" w:hAnsiTheme="majorHAnsi"/>
                <w:color w:val="000000" w:themeColor="text1"/>
                <w:sz w:val="12"/>
                <w:szCs w:val="12"/>
              </w:rPr>
            </w:pPr>
          </w:p>
        </w:tc>
        <w:tc>
          <w:tcPr>
            <w:tcW w:w="0" w:type="auto"/>
          </w:tcPr>
          <w:p w14:paraId="38C42368" w14:textId="77777777" w:rsidR="007A453D" w:rsidRPr="00576C92" w:rsidRDefault="007A453D" w:rsidP="00005D19">
            <w:pPr>
              <w:rPr>
                <w:rFonts w:asciiTheme="majorHAnsi" w:hAnsiTheme="majorHAnsi"/>
                <w:color w:val="000000" w:themeColor="text1"/>
                <w:sz w:val="12"/>
                <w:szCs w:val="12"/>
              </w:rPr>
            </w:pPr>
          </w:p>
        </w:tc>
        <w:tc>
          <w:tcPr>
            <w:tcW w:w="0" w:type="auto"/>
          </w:tcPr>
          <w:p w14:paraId="578F1443" w14:textId="77777777" w:rsidR="007A453D" w:rsidRPr="00576C92" w:rsidRDefault="007A453D" w:rsidP="00005D19">
            <w:pPr>
              <w:rPr>
                <w:rFonts w:asciiTheme="majorHAnsi" w:hAnsiTheme="majorHAnsi"/>
                <w:color w:val="000000" w:themeColor="text1"/>
                <w:sz w:val="12"/>
                <w:szCs w:val="12"/>
              </w:rPr>
            </w:pPr>
          </w:p>
        </w:tc>
        <w:tc>
          <w:tcPr>
            <w:tcW w:w="0" w:type="auto"/>
          </w:tcPr>
          <w:p w14:paraId="2709331F" w14:textId="77777777" w:rsidR="007A453D" w:rsidRPr="00576C92" w:rsidRDefault="007A453D" w:rsidP="00005D19">
            <w:pPr>
              <w:rPr>
                <w:rFonts w:asciiTheme="majorHAnsi" w:hAnsiTheme="majorHAnsi"/>
                <w:color w:val="000000" w:themeColor="text1"/>
                <w:sz w:val="12"/>
                <w:szCs w:val="12"/>
              </w:rPr>
            </w:pPr>
          </w:p>
        </w:tc>
        <w:tc>
          <w:tcPr>
            <w:tcW w:w="0" w:type="auto"/>
          </w:tcPr>
          <w:p w14:paraId="26FAEB81" w14:textId="77777777" w:rsidR="007A453D" w:rsidRPr="00576C92" w:rsidRDefault="007A453D" w:rsidP="00005D19">
            <w:pPr>
              <w:rPr>
                <w:rFonts w:asciiTheme="majorHAnsi" w:hAnsiTheme="majorHAnsi"/>
                <w:color w:val="000000" w:themeColor="text1"/>
                <w:sz w:val="12"/>
                <w:szCs w:val="12"/>
              </w:rPr>
            </w:pPr>
          </w:p>
        </w:tc>
        <w:tc>
          <w:tcPr>
            <w:tcW w:w="0" w:type="auto"/>
          </w:tcPr>
          <w:p w14:paraId="03297308" w14:textId="77777777" w:rsidR="007A453D" w:rsidRPr="00576C92" w:rsidRDefault="007A453D" w:rsidP="00005D19">
            <w:pPr>
              <w:rPr>
                <w:rFonts w:asciiTheme="majorHAnsi" w:hAnsiTheme="majorHAnsi"/>
                <w:color w:val="000000" w:themeColor="text1"/>
                <w:sz w:val="12"/>
                <w:szCs w:val="12"/>
              </w:rPr>
            </w:pPr>
          </w:p>
        </w:tc>
        <w:tc>
          <w:tcPr>
            <w:tcW w:w="0" w:type="auto"/>
          </w:tcPr>
          <w:p w14:paraId="682EB21A" w14:textId="77777777" w:rsidR="007A453D" w:rsidRPr="00576C92" w:rsidRDefault="007A453D" w:rsidP="00005D19">
            <w:pPr>
              <w:rPr>
                <w:rFonts w:asciiTheme="majorHAnsi" w:hAnsiTheme="majorHAnsi"/>
                <w:color w:val="000000" w:themeColor="text1"/>
                <w:sz w:val="12"/>
                <w:szCs w:val="12"/>
              </w:rPr>
            </w:pPr>
          </w:p>
        </w:tc>
        <w:tc>
          <w:tcPr>
            <w:tcW w:w="0" w:type="auto"/>
          </w:tcPr>
          <w:p w14:paraId="62737220" w14:textId="77777777" w:rsidR="007A453D" w:rsidRPr="00576C92" w:rsidRDefault="007A453D" w:rsidP="00005D19">
            <w:pPr>
              <w:rPr>
                <w:rFonts w:asciiTheme="majorHAnsi" w:hAnsiTheme="majorHAnsi"/>
                <w:color w:val="000000" w:themeColor="text1"/>
                <w:sz w:val="12"/>
                <w:szCs w:val="12"/>
              </w:rPr>
            </w:pPr>
          </w:p>
        </w:tc>
        <w:tc>
          <w:tcPr>
            <w:tcW w:w="0" w:type="auto"/>
          </w:tcPr>
          <w:p w14:paraId="01EE2EF0" w14:textId="77777777" w:rsidR="007A453D" w:rsidRPr="00576C92" w:rsidRDefault="007A453D" w:rsidP="00005D19">
            <w:pPr>
              <w:rPr>
                <w:rFonts w:asciiTheme="majorHAnsi" w:hAnsiTheme="majorHAnsi"/>
                <w:color w:val="000000" w:themeColor="text1"/>
                <w:sz w:val="12"/>
                <w:szCs w:val="12"/>
              </w:rPr>
            </w:pPr>
          </w:p>
        </w:tc>
        <w:tc>
          <w:tcPr>
            <w:tcW w:w="0" w:type="auto"/>
          </w:tcPr>
          <w:p w14:paraId="298B6396" w14:textId="77777777" w:rsidR="007A453D" w:rsidRPr="00576C92" w:rsidRDefault="007A453D" w:rsidP="00005D19">
            <w:pPr>
              <w:rPr>
                <w:rFonts w:asciiTheme="majorHAnsi" w:hAnsiTheme="majorHAnsi"/>
                <w:color w:val="000000" w:themeColor="text1"/>
                <w:sz w:val="12"/>
                <w:szCs w:val="12"/>
              </w:rPr>
            </w:pPr>
          </w:p>
        </w:tc>
        <w:tc>
          <w:tcPr>
            <w:tcW w:w="0" w:type="auto"/>
          </w:tcPr>
          <w:p w14:paraId="63784663" w14:textId="77777777" w:rsidR="007A453D" w:rsidRPr="00576C92" w:rsidRDefault="007A453D" w:rsidP="00005D19">
            <w:pPr>
              <w:rPr>
                <w:rFonts w:asciiTheme="majorHAnsi" w:hAnsiTheme="majorHAnsi"/>
                <w:color w:val="000000" w:themeColor="text1"/>
                <w:sz w:val="12"/>
                <w:szCs w:val="12"/>
              </w:rPr>
            </w:pPr>
          </w:p>
        </w:tc>
        <w:tc>
          <w:tcPr>
            <w:tcW w:w="0" w:type="auto"/>
          </w:tcPr>
          <w:p w14:paraId="18312D18" w14:textId="77777777" w:rsidR="007A453D" w:rsidRPr="00576C92" w:rsidRDefault="007A453D" w:rsidP="00005D19">
            <w:pPr>
              <w:rPr>
                <w:rFonts w:asciiTheme="majorHAnsi" w:hAnsiTheme="majorHAnsi"/>
                <w:color w:val="000000" w:themeColor="text1"/>
                <w:sz w:val="12"/>
                <w:szCs w:val="12"/>
              </w:rPr>
            </w:pPr>
          </w:p>
        </w:tc>
        <w:tc>
          <w:tcPr>
            <w:tcW w:w="0" w:type="auto"/>
          </w:tcPr>
          <w:p w14:paraId="319B9F20" w14:textId="77777777" w:rsidR="007A453D" w:rsidRPr="00576C92" w:rsidRDefault="007A453D" w:rsidP="00005D19">
            <w:pPr>
              <w:rPr>
                <w:rFonts w:asciiTheme="majorHAnsi" w:hAnsiTheme="majorHAnsi"/>
                <w:color w:val="000000" w:themeColor="text1"/>
                <w:sz w:val="12"/>
                <w:szCs w:val="12"/>
              </w:rPr>
            </w:pPr>
          </w:p>
        </w:tc>
      </w:tr>
      <w:tr w:rsidR="007A453D" w:rsidRPr="005E23A3" w14:paraId="2E85B872" w14:textId="77777777" w:rsidTr="00005D19">
        <w:tc>
          <w:tcPr>
            <w:tcW w:w="0" w:type="auto"/>
            <w:vMerge w:val="restart"/>
          </w:tcPr>
          <w:p w14:paraId="0805A9FE"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bCs/>
                <w:color w:val="000000" w:themeColor="text1"/>
                <w:sz w:val="12"/>
                <w:szCs w:val="12"/>
              </w:rPr>
              <w:t>Output 1.3.1:</w:t>
            </w:r>
            <w:r w:rsidRPr="00576C92">
              <w:rPr>
                <w:rFonts w:asciiTheme="majorHAnsi" w:eastAsia="Times New Roman" w:hAnsiTheme="majorHAnsi" w:cs="Times New Roman"/>
                <w:bCs/>
                <w:color w:val="000000" w:themeColor="text1"/>
                <w:sz w:val="12"/>
                <w:szCs w:val="12"/>
              </w:rPr>
              <w:t xml:space="preserve"> Agreements with partners on overall environment co-operation and management, relevant fishery management, marine habitat conservation and pollution reduction, at both national and regional levels; cross sector partnerships established and operational</w:t>
            </w:r>
          </w:p>
        </w:tc>
        <w:tc>
          <w:tcPr>
            <w:tcW w:w="0" w:type="auto"/>
          </w:tcPr>
          <w:p w14:paraId="5C572527"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sidRPr="00576C92">
              <w:rPr>
                <w:rFonts w:asciiTheme="majorHAnsi" w:eastAsia="Times New Roman" w:hAnsiTheme="majorHAnsi" w:cs="Times New Roman"/>
                <w:color w:val="000000" w:themeColor="text1"/>
                <w:sz w:val="12"/>
                <w:szCs w:val="12"/>
              </w:rPr>
              <w:t xml:space="preserve"> Develop Regional and National Guidelines regarding the involvement of Stakeholder groups in the implementation of the Yellow Sea SAP management actions</w:t>
            </w:r>
          </w:p>
        </w:tc>
        <w:tc>
          <w:tcPr>
            <w:tcW w:w="0" w:type="auto"/>
          </w:tcPr>
          <w:p w14:paraId="163925A2"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296570E0" w14:textId="77777777" w:rsidR="007A453D" w:rsidRPr="00F8070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33A7FD9E" w14:textId="77777777" w:rsidR="007A453D" w:rsidRPr="00576C92" w:rsidRDefault="007A453D" w:rsidP="00005D19">
            <w:pPr>
              <w:rPr>
                <w:rFonts w:asciiTheme="majorHAnsi" w:hAnsiTheme="majorHAnsi"/>
                <w:color w:val="000000" w:themeColor="text1"/>
                <w:sz w:val="12"/>
                <w:szCs w:val="12"/>
              </w:rPr>
            </w:pPr>
          </w:p>
        </w:tc>
        <w:tc>
          <w:tcPr>
            <w:tcW w:w="0" w:type="auto"/>
          </w:tcPr>
          <w:p w14:paraId="4EB971BC" w14:textId="77777777" w:rsidR="007A453D" w:rsidRPr="00576C92" w:rsidRDefault="007A453D" w:rsidP="00005D19">
            <w:pPr>
              <w:rPr>
                <w:rFonts w:asciiTheme="majorHAnsi" w:hAnsiTheme="majorHAnsi"/>
                <w:color w:val="000000" w:themeColor="text1"/>
                <w:sz w:val="12"/>
                <w:szCs w:val="12"/>
              </w:rPr>
            </w:pPr>
          </w:p>
        </w:tc>
        <w:tc>
          <w:tcPr>
            <w:tcW w:w="0" w:type="auto"/>
          </w:tcPr>
          <w:p w14:paraId="3B4D233F" w14:textId="77777777" w:rsidR="007A453D" w:rsidRPr="00576C92" w:rsidRDefault="007A453D" w:rsidP="00005D19">
            <w:pPr>
              <w:rPr>
                <w:rFonts w:asciiTheme="majorHAnsi" w:hAnsiTheme="majorHAnsi"/>
                <w:color w:val="000000" w:themeColor="text1"/>
                <w:sz w:val="12"/>
                <w:szCs w:val="12"/>
              </w:rPr>
            </w:pPr>
          </w:p>
        </w:tc>
        <w:tc>
          <w:tcPr>
            <w:tcW w:w="0" w:type="auto"/>
          </w:tcPr>
          <w:p w14:paraId="194DFB96" w14:textId="77777777" w:rsidR="007A453D" w:rsidRPr="00576C92" w:rsidRDefault="007A453D" w:rsidP="00005D19">
            <w:pPr>
              <w:rPr>
                <w:rFonts w:asciiTheme="majorHAnsi" w:hAnsiTheme="majorHAnsi"/>
                <w:color w:val="000000" w:themeColor="text1"/>
                <w:sz w:val="12"/>
                <w:szCs w:val="12"/>
              </w:rPr>
            </w:pPr>
          </w:p>
        </w:tc>
        <w:tc>
          <w:tcPr>
            <w:tcW w:w="0" w:type="auto"/>
          </w:tcPr>
          <w:p w14:paraId="5FB958D8" w14:textId="77777777" w:rsidR="007A453D" w:rsidRPr="00576C92" w:rsidRDefault="007A453D" w:rsidP="00005D19">
            <w:pPr>
              <w:rPr>
                <w:rFonts w:asciiTheme="majorHAnsi" w:hAnsiTheme="majorHAnsi"/>
                <w:color w:val="000000" w:themeColor="text1"/>
                <w:sz w:val="12"/>
                <w:szCs w:val="12"/>
              </w:rPr>
            </w:pPr>
          </w:p>
        </w:tc>
        <w:tc>
          <w:tcPr>
            <w:tcW w:w="0" w:type="auto"/>
          </w:tcPr>
          <w:p w14:paraId="64924EE0" w14:textId="77777777" w:rsidR="007A453D" w:rsidRPr="00576C92" w:rsidRDefault="007A453D" w:rsidP="00005D19">
            <w:pPr>
              <w:rPr>
                <w:rFonts w:asciiTheme="majorHAnsi" w:hAnsiTheme="majorHAnsi"/>
                <w:color w:val="000000" w:themeColor="text1"/>
                <w:sz w:val="12"/>
                <w:szCs w:val="12"/>
              </w:rPr>
            </w:pPr>
          </w:p>
        </w:tc>
        <w:tc>
          <w:tcPr>
            <w:tcW w:w="0" w:type="auto"/>
          </w:tcPr>
          <w:p w14:paraId="5BE8E39B" w14:textId="77777777" w:rsidR="007A453D" w:rsidRPr="00576C92" w:rsidRDefault="007A453D" w:rsidP="00005D19">
            <w:pPr>
              <w:rPr>
                <w:rFonts w:asciiTheme="majorHAnsi" w:hAnsiTheme="majorHAnsi"/>
                <w:color w:val="000000" w:themeColor="text1"/>
                <w:sz w:val="12"/>
                <w:szCs w:val="12"/>
              </w:rPr>
            </w:pPr>
          </w:p>
        </w:tc>
        <w:tc>
          <w:tcPr>
            <w:tcW w:w="0" w:type="auto"/>
          </w:tcPr>
          <w:p w14:paraId="1070914C" w14:textId="77777777" w:rsidR="007A453D" w:rsidRPr="00576C92" w:rsidRDefault="007A453D" w:rsidP="00005D19">
            <w:pPr>
              <w:rPr>
                <w:rFonts w:asciiTheme="majorHAnsi" w:hAnsiTheme="majorHAnsi"/>
                <w:color w:val="000000" w:themeColor="text1"/>
                <w:sz w:val="12"/>
                <w:szCs w:val="12"/>
              </w:rPr>
            </w:pPr>
          </w:p>
        </w:tc>
        <w:tc>
          <w:tcPr>
            <w:tcW w:w="0" w:type="auto"/>
          </w:tcPr>
          <w:p w14:paraId="4982B7DF" w14:textId="77777777" w:rsidR="007A453D" w:rsidRPr="00576C92" w:rsidRDefault="007A453D" w:rsidP="00005D19">
            <w:pPr>
              <w:rPr>
                <w:rFonts w:asciiTheme="majorHAnsi" w:hAnsiTheme="majorHAnsi"/>
                <w:color w:val="000000" w:themeColor="text1"/>
                <w:sz w:val="12"/>
                <w:szCs w:val="12"/>
              </w:rPr>
            </w:pPr>
          </w:p>
        </w:tc>
        <w:tc>
          <w:tcPr>
            <w:tcW w:w="0" w:type="auto"/>
          </w:tcPr>
          <w:p w14:paraId="36D4C6BF" w14:textId="77777777" w:rsidR="007A453D" w:rsidRPr="00576C92" w:rsidRDefault="007A453D" w:rsidP="00005D19">
            <w:pPr>
              <w:rPr>
                <w:rFonts w:asciiTheme="majorHAnsi" w:hAnsiTheme="majorHAnsi"/>
                <w:color w:val="000000" w:themeColor="text1"/>
                <w:sz w:val="12"/>
                <w:szCs w:val="12"/>
              </w:rPr>
            </w:pPr>
          </w:p>
        </w:tc>
        <w:tc>
          <w:tcPr>
            <w:tcW w:w="0" w:type="auto"/>
          </w:tcPr>
          <w:p w14:paraId="1BD953F9" w14:textId="77777777" w:rsidR="007A453D" w:rsidRPr="00576C92" w:rsidRDefault="007A453D" w:rsidP="00005D19">
            <w:pPr>
              <w:rPr>
                <w:rFonts w:asciiTheme="majorHAnsi" w:hAnsiTheme="majorHAnsi"/>
                <w:color w:val="000000" w:themeColor="text1"/>
                <w:sz w:val="12"/>
                <w:szCs w:val="12"/>
              </w:rPr>
            </w:pPr>
          </w:p>
        </w:tc>
        <w:tc>
          <w:tcPr>
            <w:tcW w:w="0" w:type="auto"/>
          </w:tcPr>
          <w:p w14:paraId="7B772EFA" w14:textId="77777777" w:rsidR="007A453D" w:rsidRPr="00576C92" w:rsidRDefault="007A453D" w:rsidP="00005D19">
            <w:pPr>
              <w:rPr>
                <w:rFonts w:asciiTheme="majorHAnsi" w:hAnsiTheme="majorHAnsi"/>
                <w:color w:val="000000" w:themeColor="text1"/>
                <w:sz w:val="12"/>
                <w:szCs w:val="12"/>
              </w:rPr>
            </w:pPr>
          </w:p>
        </w:tc>
        <w:tc>
          <w:tcPr>
            <w:tcW w:w="0" w:type="auto"/>
          </w:tcPr>
          <w:p w14:paraId="26521D84" w14:textId="77777777" w:rsidR="007A453D" w:rsidRPr="00576C92" w:rsidRDefault="007A453D" w:rsidP="00005D19">
            <w:pPr>
              <w:rPr>
                <w:rFonts w:asciiTheme="majorHAnsi" w:hAnsiTheme="majorHAnsi"/>
                <w:color w:val="000000" w:themeColor="text1"/>
                <w:sz w:val="12"/>
                <w:szCs w:val="12"/>
              </w:rPr>
            </w:pPr>
          </w:p>
        </w:tc>
        <w:tc>
          <w:tcPr>
            <w:tcW w:w="0" w:type="auto"/>
          </w:tcPr>
          <w:p w14:paraId="37430B9F" w14:textId="77777777" w:rsidR="007A453D" w:rsidRPr="00576C92" w:rsidRDefault="007A453D" w:rsidP="00005D19">
            <w:pPr>
              <w:rPr>
                <w:rFonts w:asciiTheme="majorHAnsi" w:hAnsiTheme="majorHAnsi"/>
                <w:color w:val="000000" w:themeColor="text1"/>
                <w:sz w:val="12"/>
                <w:szCs w:val="12"/>
              </w:rPr>
            </w:pPr>
          </w:p>
        </w:tc>
        <w:tc>
          <w:tcPr>
            <w:tcW w:w="0" w:type="auto"/>
          </w:tcPr>
          <w:p w14:paraId="2221B538" w14:textId="77777777" w:rsidR="007A453D" w:rsidRPr="00576C92" w:rsidRDefault="007A453D" w:rsidP="00005D19">
            <w:pPr>
              <w:rPr>
                <w:rFonts w:asciiTheme="majorHAnsi" w:hAnsiTheme="majorHAnsi"/>
                <w:color w:val="000000" w:themeColor="text1"/>
                <w:sz w:val="12"/>
                <w:szCs w:val="12"/>
              </w:rPr>
            </w:pPr>
          </w:p>
        </w:tc>
        <w:tc>
          <w:tcPr>
            <w:tcW w:w="0" w:type="auto"/>
          </w:tcPr>
          <w:p w14:paraId="0231F2C0" w14:textId="77777777" w:rsidR="007A453D" w:rsidRPr="00576C92" w:rsidRDefault="007A453D" w:rsidP="00005D19">
            <w:pPr>
              <w:rPr>
                <w:rFonts w:asciiTheme="majorHAnsi" w:hAnsiTheme="majorHAnsi"/>
                <w:color w:val="000000" w:themeColor="text1"/>
                <w:sz w:val="12"/>
                <w:szCs w:val="12"/>
              </w:rPr>
            </w:pPr>
          </w:p>
        </w:tc>
        <w:tc>
          <w:tcPr>
            <w:tcW w:w="0" w:type="auto"/>
          </w:tcPr>
          <w:p w14:paraId="513A5537" w14:textId="77777777" w:rsidR="007A453D" w:rsidRPr="00576C92" w:rsidRDefault="007A453D" w:rsidP="00005D19">
            <w:pPr>
              <w:rPr>
                <w:rFonts w:asciiTheme="majorHAnsi" w:hAnsiTheme="majorHAnsi"/>
                <w:color w:val="000000" w:themeColor="text1"/>
                <w:sz w:val="12"/>
                <w:szCs w:val="12"/>
              </w:rPr>
            </w:pPr>
          </w:p>
        </w:tc>
        <w:tc>
          <w:tcPr>
            <w:tcW w:w="0" w:type="auto"/>
          </w:tcPr>
          <w:p w14:paraId="45E3F1EE" w14:textId="77777777" w:rsidR="007A453D" w:rsidRPr="00576C92" w:rsidRDefault="007A453D" w:rsidP="00005D19">
            <w:pPr>
              <w:rPr>
                <w:rFonts w:asciiTheme="majorHAnsi" w:hAnsiTheme="majorHAnsi"/>
                <w:color w:val="000000" w:themeColor="text1"/>
                <w:sz w:val="12"/>
                <w:szCs w:val="12"/>
              </w:rPr>
            </w:pPr>
          </w:p>
        </w:tc>
        <w:tc>
          <w:tcPr>
            <w:tcW w:w="0" w:type="auto"/>
          </w:tcPr>
          <w:p w14:paraId="54C504DC" w14:textId="77777777" w:rsidR="007A453D" w:rsidRPr="00576C92" w:rsidRDefault="007A453D" w:rsidP="00005D19">
            <w:pPr>
              <w:rPr>
                <w:rFonts w:asciiTheme="majorHAnsi" w:hAnsiTheme="majorHAnsi"/>
                <w:color w:val="000000" w:themeColor="text1"/>
                <w:sz w:val="12"/>
                <w:szCs w:val="12"/>
              </w:rPr>
            </w:pPr>
          </w:p>
        </w:tc>
        <w:tc>
          <w:tcPr>
            <w:tcW w:w="0" w:type="auto"/>
          </w:tcPr>
          <w:p w14:paraId="25585E1D" w14:textId="77777777" w:rsidR="007A453D" w:rsidRPr="00576C92" w:rsidRDefault="007A453D" w:rsidP="00005D19">
            <w:pPr>
              <w:rPr>
                <w:rFonts w:asciiTheme="majorHAnsi" w:hAnsiTheme="majorHAnsi"/>
                <w:color w:val="000000" w:themeColor="text1"/>
                <w:sz w:val="12"/>
                <w:szCs w:val="12"/>
              </w:rPr>
            </w:pPr>
          </w:p>
        </w:tc>
        <w:tc>
          <w:tcPr>
            <w:tcW w:w="0" w:type="auto"/>
          </w:tcPr>
          <w:p w14:paraId="4A1F517B" w14:textId="77777777" w:rsidR="007A453D" w:rsidRPr="00576C92" w:rsidRDefault="007A453D" w:rsidP="00005D19">
            <w:pPr>
              <w:rPr>
                <w:rFonts w:asciiTheme="majorHAnsi" w:hAnsiTheme="majorHAnsi"/>
                <w:color w:val="000000" w:themeColor="text1"/>
                <w:sz w:val="12"/>
                <w:szCs w:val="12"/>
              </w:rPr>
            </w:pPr>
          </w:p>
        </w:tc>
      </w:tr>
      <w:tr w:rsidR="007A453D" w:rsidRPr="005E23A3" w14:paraId="5F22E64A" w14:textId="77777777" w:rsidTr="00005D19">
        <w:tc>
          <w:tcPr>
            <w:tcW w:w="0" w:type="auto"/>
            <w:vMerge/>
          </w:tcPr>
          <w:p w14:paraId="5B01C24E" w14:textId="77777777" w:rsidR="007A453D" w:rsidRPr="00576C92" w:rsidRDefault="007A453D" w:rsidP="00005D19">
            <w:pPr>
              <w:rPr>
                <w:rFonts w:asciiTheme="majorHAnsi" w:hAnsiTheme="majorHAnsi"/>
                <w:color w:val="000000" w:themeColor="text1"/>
                <w:sz w:val="12"/>
                <w:szCs w:val="12"/>
              </w:rPr>
            </w:pPr>
          </w:p>
        </w:tc>
        <w:tc>
          <w:tcPr>
            <w:tcW w:w="0" w:type="auto"/>
          </w:tcPr>
          <w:p w14:paraId="1AACAF21" w14:textId="16C087A8" w:rsidR="007A453D" w:rsidRPr="00005D19"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sidRPr="00576C92">
              <w:rPr>
                <w:rFonts w:asciiTheme="majorHAnsi" w:eastAsia="Times New Roman" w:hAnsiTheme="majorHAnsi" w:cs="Times New Roman"/>
                <w:color w:val="000000" w:themeColor="text1"/>
                <w:sz w:val="12"/>
                <w:szCs w:val="12"/>
              </w:rPr>
              <w:t xml:space="preserve">  Strengthening partnerships with existing regional mechanisms (NOWPAP, PEMSEA, IOC/WESTPAC, COBSEA, EAAFP, UNESCAP): Guideline development, regional agreements, </w:t>
            </w:r>
            <w:proofErr w:type="gramStart"/>
            <w:r w:rsidRPr="00576C92">
              <w:rPr>
                <w:rFonts w:asciiTheme="majorHAnsi" w:eastAsia="Times New Roman" w:hAnsiTheme="majorHAnsi" w:cs="Times New Roman"/>
                <w:color w:val="000000" w:themeColor="text1"/>
                <w:sz w:val="12"/>
                <w:szCs w:val="12"/>
              </w:rPr>
              <w:t>regular</w:t>
            </w:r>
            <w:proofErr w:type="gramEnd"/>
            <w:r w:rsidRPr="00576C92">
              <w:rPr>
                <w:rFonts w:asciiTheme="majorHAnsi" w:eastAsia="Times New Roman" w:hAnsiTheme="majorHAnsi" w:cs="Times New Roman"/>
                <w:color w:val="000000" w:themeColor="text1"/>
                <w:sz w:val="12"/>
                <w:szCs w:val="12"/>
              </w:rPr>
              <w:t xml:space="preserve"> meetings</w:t>
            </w:r>
            <w:r w:rsidR="00005D19">
              <w:rPr>
                <w:rFonts w:asciiTheme="majorHAnsi" w:eastAsia="Times New Roman" w:hAnsiTheme="majorHAnsi" w:cs="Times New Roman"/>
                <w:color w:val="000000" w:themeColor="text1"/>
                <w:sz w:val="12"/>
                <w:szCs w:val="12"/>
              </w:rPr>
              <w:t xml:space="preserve"> </w:t>
            </w:r>
            <w:proofErr w:type="spellStart"/>
            <w:r w:rsidR="00005D19">
              <w:rPr>
                <w:rFonts w:asciiTheme="majorHAnsi" w:eastAsia="Times New Roman" w:hAnsiTheme="majorHAnsi" w:cs="Times New Roman"/>
                <w:color w:val="000000" w:themeColor="text1"/>
                <w:sz w:val="12"/>
                <w:szCs w:val="12"/>
              </w:rPr>
              <w:t>erc</w:t>
            </w:r>
            <w:proofErr w:type="spellEnd"/>
            <w:r w:rsidR="00005D19">
              <w:rPr>
                <w:rFonts w:asciiTheme="majorHAnsi" w:eastAsia="Times New Roman" w:hAnsiTheme="majorHAnsi" w:cs="Times New Roman"/>
                <w:color w:val="000000" w:themeColor="text1"/>
                <w:sz w:val="12"/>
                <w:szCs w:val="12"/>
              </w:rPr>
              <w:t>.</w:t>
            </w:r>
          </w:p>
        </w:tc>
        <w:tc>
          <w:tcPr>
            <w:tcW w:w="0" w:type="auto"/>
          </w:tcPr>
          <w:p w14:paraId="6DC73A8F"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68,766</w:t>
            </w:r>
          </w:p>
        </w:tc>
        <w:tc>
          <w:tcPr>
            <w:tcW w:w="0" w:type="auto"/>
          </w:tcPr>
          <w:p w14:paraId="0F1E7B49"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F6C5266" w14:textId="77777777" w:rsidR="007A453D" w:rsidRPr="00F8070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0" w:type="auto"/>
            <w:shd w:val="clear" w:color="auto" w:fill="1F497D" w:themeFill="text2"/>
          </w:tcPr>
          <w:p w14:paraId="19A1D35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035AAF6"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5EC90F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F81EEE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6B7F7D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3AAB521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97805AE"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C7EC431"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6397FCA"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6E8491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4849CA7B"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1E9AEB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CE0A11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09187F7"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A19CB9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AA38CC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F5BDDD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25997FB"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2285817"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0C8576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0CCE2BA" w14:textId="77777777" w:rsidR="007A453D" w:rsidRPr="00576C92" w:rsidRDefault="007A453D" w:rsidP="00005D19">
            <w:pPr>
              <w:rPr>
                <w:rFonts w:asciiTheme="majorHAnsi" w:hAnsiTheme="majorHAnsi"/>
                <w:color w:val="000000" w:themeColor="text1"/>
                <w:sz w:val="12"/>
                <w:szCs w:val="12"/>
              </w:rPr>
            </w:pPr>
          </w:p>
        </w:tc>
      </w:tr>
      <w:tr w:rsidR="007A453D" w:rsidRPr="005E23A3" w14:paraId="24ADD5EB" w14:textId="77777777" w:rsidTr="00005D19">
        <w:tc>
          <w:tcPr>
            <w:tcW w:w="0" w:type="auto"/>
            <w:vMerge/>
          </w:tcPr>
          <w:p w14:paraId="58E9943A" w14:textId="77777777" w:rsidR="007A453D" w:rsidRPr="00576C92" w:rsidRDefault="007A453D" w:rsidP="00005D19">
            <w:pPr>
              <w:rPr>
                <w:rFonts w:asciiTheme="majorHAnsi" w:hAnsiTheme="majorHAnsi"/>
                <w:color w:val="000000" w:themeColor="text1"/>
                <w:sz w:val="12"/>
                <w:szCs w:val="12"/>
              </w:rPr>
            </w:pPr>
          </w:p>
        </w:tc>
        <w:tc>
          <w:tcPr>
            <w:tcW w:w="0" w:type="auto"/>
          </w:tcPr>
          <w:p w14:paraId="13E84BC4"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3.</w:t>
            </w:r>
            <w:r w:rsidRPr="00576C92">
              <w:rPr>
                <w:rFonts w:asciiTheme="majorHAnsi" w:eastAsia="Times New Roman" w:hAnsiTheme="majorHAnsi" w:cs="Times New Roman"/>
                <w:color w:val="000000" w:themeColor="text1"/>
                <w:sz w:val="12"/>
                <w:szCs w:val="12"/>
              </w:rPr>
              <w:t xml:space="preserve"> Strengthening partnerships with existing bilateral mechanisms: Joint activity &amp; Regional workshop</w:t>
            </w:r>
          </w:p>
        </w:tc>
        <w:tc>
          <w:tcPr>
            <w:tcW w:w="0" w:type="auto"/>
          </w:tcPr>
          <w:p w14:paraId="51AF57BF"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45,443</w:t>
            </w:r>
          </w:p>
        </w:tc>
        <w:tc>
          <w:tcPr>
            <w:tcW w:w="0" w:type="auto"/>
          </w:tcPr>
          <w:p w14:paraId="4EC62768"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 xml:space="preserve"> (combined with biodiversity forum – output 4.2.1 Act 1)</w:t>
            </w:r>
          </w:p>
          <w:p w14:paraId="22E2A5A3" w14:textId="77777777" w:rsidR="007A453D" w:rsidRPr="00F8070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0" w:type="auto"/>
          </w:tcPr>
          <w:p w14:paraId="6BF9246C" w14:textId="77777777" w:rsidR="007A453D" w:rsidRPr="00576C92" w:rsidRDefault="007A453D" w:rsidP="00005D19">
            <w:pPr>
              <w:rPr>
                <w:rFonts w:asciiTheme="majorHAnsi" w:hAnsiTheme="majorHAnsi"/>
                <w:color w:val="000000" w:themeColor="text1"/>
                <w:sz w:val="12"/>
                <w:szCs w:val="12"/>
              </w:rPr>
            </w:pPr>
          </w:p>
        </w:tc>
        <w:tc>
          <w:tcPr>
            <w:tcW w:w="0" w:type="auto"/>
          </w:tcPr>
          <w:p w14:paraId="4FF724A4" w14:textId="77777777" w:rsidR="007A453D" w:rsidRPr="00576C92" w:rsidRDefault="007A453D" w:rsidP="00005D19">
            <w:pPr>
              <w:rPr>
                <w:rFonts w:asciiTheme="majorHAnsi" w:hAnsiTheme="majorHAnsi"/>
                <w:color w:val="000000" w:themeColor="text1"/>
                <w:sz w:val="12"/>
                <w:szCs w:val="12"/>
              </w:rPr>
            </w:pPr>
          </w:p>
        </w:tc>
        <w:tc>
          <w:tcPr>
            <w:tcW w:w="0" w:type="auto"/>
          </w:tcPr>
          <w:p w14:paraId="57458683" w14:textId="77777777" w:rsidR="007A453D" w:rsidRPr="00576C92" w:rsidRDefault="007A453D" w:rsidP="00005D19">
            <w:pPr>
              <w:rPr>
                <w:rFonts w:asciiTheme="majorHAnsi" w:hAnsiTheme="majorHAnsi"/>
                <w:color w:val="000000" w:themeColor="text1"/>
                <w:sz w:val="12"/>
                <w:szCs w:val="12"/>
              </w:rPr>
            </w:pPr>
          </w:p>
        </w:tc>
        <w:tc>
          <w:tcPr>
            <w:tcW w:w="0" w:type="auto"/>
          </w:tcPr>
          <w:p w14:paraId="21462EC0" w14:textId="77777777" w:rsidR="007A453D" w:rsidRPr="00576C92" w:rsidRDefault="007A453D" w:rsidP="00005D19">
            <w:pPr>
              <w:rPr>
                <w:rFonts w:asciiTheme="majorHAnsi" w:hAnsiTheme="majorHAnsi"/>
                <w:color w:val="000000" w:themeColor="text1"/>
                <w:sz w:val="12"/>
                <w:szCs w:val="12"/>
              </w:rPr>
            </w:pPr>
          </w:p>
        </w:tc>
        <w:tc>
          <w:tcPr>
            <w:tcW w:w="0" w:type="auto"/>
          </w:tcPr>
          <w:p w14:paraId="1C7C497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71AA87A" w14:textId="77777777" w:rsidR="007A453D" w:rsidRPr="00576C92" w:rsidRDefault="007A453D" w:rsidP="00005D19">
            <w:pPr>
              <w:rPr>
                <w:rFonts w:asciiTheme="majorHAnsi" w:hAnsiTheme="majorHAnsi"/>
                <w:color w:val="000000" w:themeColor="text1"/>
                <w:sz w:val="12"/>
                <w:szCs w:val="12"/>
              </w:rPr>
            </w:pPr>
          </w:p>
        </w:tc>
        <w:tc>
          <w:tcPr>
            <w:tcW w:w="0" w:type="auto"/>
          </w:tcPr>
          <w:p w14:paraId="04BE3926" w14:textId="77777777" w:rsidR="007A453D" w:rsidRPr="00576C92" w:rsidRDefault="007A453D" w:rsidP="00005D19">
            <w:pPr>
              <w:rPr>
                <w:rFonts w:asciiTheme="majorHAnsi" w:hAnsiTheme="majorHAnsi"/>
                <w:color w:val="000000" w:themeColor="text1"/>
                <w:sz w:val="12"/>
                <w:szCs w:val="12"/>
              </w:rPr>
            </w:pPr>
          </w:p>
        </w:tc>
        <w:tc>
          <w:tcPr>
            <w:tcW w:w="0" w:type="auto"/>
          </w:tcPr>
          <w:p w14:paraId="10A31EB4" w14:textId="77777777" w:rsidR="007A453D" w:rsidRPr="00576C92" w:rsidRDefault="007A453D" w:rsidP="00005D19">
            <w:pPr>
              <w:rPr>
                <w:rFonts w:asciiTheme="majorHAnsi" w:hAnsiTheme="majorHAnsi"/>
                <w:color w:val="000000" w:themeColor="text1"/>
                <w:sz w:val="12"/>
                <w:szCs w:val="12"/>
              </w:rPr>
            </w:pPr>
          </w:p>
        </w:tc>
        <w:tc>
          <w:tcPr>
            <w:tcW w:w="0" w:type="auto"/>
          </w:tcPr>
          <w:p w14:paraId="5CDDA632" w14:textId="77777777" w:rsidR="007A453D" w:rsidRPr="00576C92" w:rsidRDefault="007A453D" w:rsidP="00005D19">
            <w:pPr>
              <w:rPr>
                <w:rFonts w:asciiTheme="majorHAnsi" w:hAnsiTheme="majorHAnsi"/>
                <w:color w:val="000000" w:themeColor="text1"/>
                <w:sz w:val="12"/>
                <w:szCs w:val="12"/>
              </w:rPr>
            </w:pPr>
          </w:p>
        </w:tc>
        <w:tc>
          <w:tcPr>
            <w:tcW w:w="0" w:type="auto"/>
          </w:tcPr>
          <w:p w14:paraId="3E3DBEF4" w14:textId="77777777" w:rsidR="007A453D" w:rsidRPr="00576C92" w:rsidRDefault="007A453D" w:rsidP="00005D19">
            <w:pPr>
              <w:rPr>
                <w:rFonts w:asciiTheme="majorHAnsi" w:hAnsiTheme="majorHAnsi"/>
                <w:color w:val="000000" w:themeColor="text1"/>
                <w:sz w:val="12"/>
                <w:szCs w:val="12"/>
              </w:rPr>
            </w:pPr>
          </w:p>
        </w:tc>
        <w:tc>
          <w:tcPr>
            <w:tcW w:w="0" w:type="auto"/>
          </w:tcPr>
          <w:p w14:paraId="61D37AF8" w14:textId="77777777" w:rsidR="007A453D" w:rsidRPr="00576C92" w:rsidRDefault="007A453D" w:rsidP="00005D19">
            <w:pPr>
              <w:rPr>
                <w:rFonts w:asciiTheme="majorHAnsi" w:hAnsiTheme="majorHAnsi"/>
                <w:color w:val="000000" w:themeColor="text1"/>
                <w:sz w:val="12"/>
                <w:szCs w:val="12"/>
              </w:rPr>
            </w:pPr>
          </w:p>
        </w:tc>
        <w:tc>
          <w:tcPr>
            <w:tcW w:w="0" w:type="auto"/>
          </w:tcPr>
          <w:p w14:paraId="09215E41" w14:textId="77777777" w:rsidR="007A453D" w:rsidRPr="00576C92" w:rsidRDefault="007A453D" w:rsidP="00005D19">
            <w:pPr>
              <w:rPr>
                <w:rFonts w:asciiTheme="majorHAnsi" w:hAnsiTheme="majorHAnsi"/>
                <w:color w:val="000000" w:themeColor="text1"/>
                <w:sz w:val="12"/>
                <w:szCs w:val="12"/>
              </w:rPr>
            </w:pPr>
          </w:p>
        </w:tc>
        <w:tc>
          <w:tcPr>
            <w:tcW w:w="0" w:type="auto"/>
          </w:tcPr>
          <w:p w14:paraId="60299524" w14:textId="77777777" w:rsidR="007A453D" w:rsidRPr="00576C92" w:rsidRDefault="007A453D" w:rsidP="00005D19">
            <w:pPr>
              <w:rPr>
                <w:rFonts w:asciiTheme="majorHAnsi" w:hAnsiTheme="majorHAnsi"/>
                <w:color w:val="000000" w:themeColor="text1"/>
                <w:sz w:val="12"/>
                <w:szCs w:val="12"/>
              </w:rPr>
            </w:pPr>
          </w:p>
        </w:tc>
        <w:tc>
          <w:tcPr>
            <w:tcW w:w="0" w:type="auto"/>
          </w:tcPr>
          <w:p w14:paraId="364B6264" w14:textId="77777777" w:rsidR="007A453D" w:rsidRPr="00576C92" w:rsidRDefault="007A453D" w:rsidP="00005D19">
            <w:pPr>
              <w:rPr>
                <w:rFonts w:asciiTheme="majorHAnsi" w:hAnsiTheme="majorHAnsi"/>
                <w:color w:val="000000" w:themeColor="text1"/>
                <w:sz w:val="12"/>
                <w:szCs w:val="12"/>
              </w:rPr>
            </w:pPr>
          </w:p>
        </w:tc>
        <w:tc>
          <w:tcPr>
            <w:tcW w:w="0" w:type="auto"/>
          </w:tcPr>
          <w:p w14:paraId="050A67C7" w14:textId="77777777" w:rsidR="007A453D" w:rsidRPr="00576C92" w:rsidRDefault="007A453D" w:rsidP="00005D19">
            <w:pPr>
              <w:rPr>
                <w:rFonts w:asciiTheme="majorHAnsi" w:hAnsiTheme="majorHAnsi"/>
                <w:color w:val="000000" w:themeColor="text1"/>
                <w:sz w:val="12"/>
                <w:szCs w:val="12"/>
              </w:rPr>
            </w:pPr>
          </w:p>
        </w:tc>
        <w:tc>
          <w:tcPr>
            <w:tcW w:w="0" w:type="auto"/>
          </w:tcPr>
          <w:p w14:paraId="7B3C01C6" w14:textId="77777777" w:rsidR="007A453D" w:rsidRPr="00576C92" w:rsidRDefault="007A453D" w:rsidP="00005D19">
            <w:pPr>
              <w:rPr>
                <w:rFonts w:asciiTheme="majorHAnsi" w:hAnsiTheme="majorHAnsi"/>
                <w:color w:val="000000" w:themeColor="text1"/>
                <w:sz w:val="12"/>
                <w:szCs w:val="12"/>
              </w:rPr>
            </w:pPr>
          </w:p>
        </w:tc>
        <w:tc>
          <w:tcPr>
            <w:tcW w:w="0" w:type="auto"/>
          </w:tcPr>
          <w:p w14:paraId="481D09E2" w14:textId="77777777" w:rsidR="007A453D" w:rsidRPr="00576C92" w:rsidRDefault="007A453D" w:rsidP="00005D19">
            <w:pPr>
              <w:rPr>
                <w:rFonts w:asciiTheme="majorHAnsi" w:hAnsiTheme="majorHAnsi"/>
                <w:color w:val="000000" w:themeColor="text1"/>
                <w:sz w:val="12"/>
                <w:szCs w:val="12"/>
              </w:rPr>
            </w:pPr>
          </w:p>
        </w:tc>
        <w:tc>
          <w:tcPr>
            <w:tcW w:w="0" w:type="auto"/>
          </w:tcPr>
          <w:p w14:paraId="1D10EDCF" w14:textId="77777777" w:rsidR="007A453D" w:rsidRPr="00576C92" w:rsidRDefault="007A453D" w:rsidP="00005D19">
            <w:pPr>
              <w:rPr>
                <w:rFonts w:asciiTheme="majorHAnsi" w:hAnsiTheme="majorHAnsi"/>
                <w:color w:val="000000" w:themeColor="text1"/>
                <w:sz w:val="12"/>
                <w:szCs w:val="12"/>
              </w:rPr>
            </w:pPr>
          </w:p>
        </w:tc>
        <w:tc>
          <w:tcPr>
            <w:tcW w:w="0" w:type="auto"/>
          </w:tcPr>
          <w:p w14:paraId="2D7FD559" w14:textId="77777777" w:rsidR="007A453D" w:rsidRPr="00576C92" w:rsidRDefault="007A453D" w:rsidP="00005D19">
            <w:pPr>
              <w:rPr>
                <w:rFonts w:asciiTheme="majorHAnsi" w:hAnsiTheme="majorHAnsi"/>
                <w:color w:val="000000" w:themeColor="text1"/>
                <w:sz w:val="12"/>
                <w:szCs w:val="12"/>
              </w:rPr>
            </w:pPr>
          </w:p>
        </w:tc>
        <w:tc>
          <w:tcPr>
            <w:tcW w:w="0" w:type="auto"/>
          </w:tcPr>
          <w:p w14:paraId="1C28852F" w14:textId="77777777" w:rsidR="007A453D" w:rsidRPr="00576C92" w:rsidRDefault="007A453D" w:rsidP="00005D19">
            <w:pPr>
              <w:rPr>
                <w:rFonts w:asciiTheme="majorHAnsi" w:hAnsiTheme="majorHAnsi"/>
                <w:color w:val="000000" w:themeColor="text1"/>
                <w:sz w:val="12"/>
                <w:szCs w:val="12"/>
              </w:rPr>
            </w:pPr>
          </w:p>
        </w:tc>
        <w:tc>
          <w:tcPr>
            <w:tcW w:w="0" w:type="auto"/>
          </w:tcPr>
          <w:p w14:paraId="598A2B59" w14:textId="77777777" w:rsidR="007A453D" w:rsidRPr="00576C92" w:rsidRDefault="007A453D" w:rsidP="00005D19">
            <w:pPr>
              <w:rPr>
                <w:rFonts w:asciiTheme="majorHAnsi" w:hAnsiTheme="majorHAnsi"/>
                <w:color w:val="000000" w:themeColor="text1"/>
                <w:sz w:val="12"/>
                <w:szCs w:val="12"/>
              </w:rPr>
            </w:pPr>
          </w:p>
        </w:tc>
      </w:tr>
      <w:tr w:rsidR="007A453D" w:rsidRPr="005E23A3" w14:paraId="7AD18317" w14:textId="77777777" w:rsidTr="00005D19">
        <w:tc>
          <w:tcPr>
            <w:tcW w:w="0" w:type="auto"/>
            <w:vMerge/>
          </w:tcPr>
          <w:p w14:paraId="3BF45104" w14:textId="77777777" w:rsidR="007A453D" w:rsidRPr="00576C92" w:rsidRDefault="007A453D" w:rsidP="00005D19">
            <w:pPr>
              <w:rPr>
                <w:rFonts w:asciiTheme="majorHAnsi" w:hAnsiTheme="majorHAnsi"/>
                <w:color w:val="000000" w:themeColor="text1"/>
                <w:sz w:val="12"/>
                <w:szCs w:val="12"/>
              </w:rPr>
            </w:pPr>
          </w:p>
        </w:tc>
        <w:tc>
          <w:tcPr>
            <w:tcW w:w="0" w:type="auto"/>
          </w:tcPr>
          <w:p w14:paraId="26D4EC95" w14:textId="12ED4BCD"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4</w:t>
            </w:r>
            <w:r>
              <w:rPr>
                <w:rFonts w:asciiTheme="majorHAnsi" w:eastAsia="Times New Roman" w:hAnsiTheme="majorHAnsi" w:cs="Times New Roman"/>
                <w:color w:val="000000" w:themeColor="text1"/>
                <w:sz w:val="12"/>
                <w:szCs w:val="12"/>
              </w:rPr>
              <w:t>. D</w:t>
            </w:r>
            <w:r w:rsidRPr="00576C92">
              <w:rPr>
                <w:rFonts w:asciiTheme="majorHAnsi" w:eastAsia="Times New Roman" w:hAnsiTheme="majorHAnsi" w:cs="Times New Roman"/>
                <w:color w:val="000000" w:themeColor="text1"/>
                <w:sz w:val="12"/>
                <w:szCs w:val="12"/>
              </w:rPr>
              <w:t xml:space="preserve">esign, establish, maintain and support an interactive YSLME Partnership portal with functionalities of helpdesk, search, partner website linkage, component integration, virtual EBM-LME academy </w:t>
            </w:r>
            <w:r w:rsidR="00DD7B1C">
              <w:rPr>
                <w:rFonts w:asciiTheme="majorHAnsi" w:eastAsia="Times New Roman" w:hAnsiTheme="majorHAnsi" w:cs="Times New Roman"/>
                <w:color w:val="000000" w:themeColor="text1"/>
                <w:sz w:val="12"/>
                <w:szCs w:val="12"/>
              </w:rPr>
              <w:t>(</w:t>
            </w:r>
            <w:r w:rsidR="00005D19">
              <w:rPr>
                <w:rFonts w:asciiTheme="majorHAnsi" w:eastAsia="Times New Roman" w:hAnsiTheme="majorHAnsi" w:cs="Times New Roman"/>
                <w:color w:val="000000" w:themeColor="text1"/>
                <w:sz w:val="12"/>
                <w:szCs w:val="12"/>
              </w:rPr>
              <w:t>English, Chinese, Korean</w:t>
            </w:r>
            <w:r w:rsidR="00DD7B1C">
              <w:rPr>
                <w:rFonts w:asciiTheme="majorHAnsi" w:eastAsia="Times New Roman" w:hAnsiTheme="majorHAnsi" w:cs="Times New Roman"/>
                <w:color w:val="000000" w:themeColor="text1"/>
                <w:sz w:val="12"/>
                <w:szCs w:val="12"/>
              </w:rPr>
              <w:t>)</w:t>
            </w:r>
            <w:r w:rsidR="00005D19">
              <w:rPr>
                <w:rFonts w:asciiTheme="majorHAnsi" w:eastAsia="Times New Roman" w:hAnsiTheme="majorHAnsi" w:cs="Times New Roman"/>
                <w:color w:val="000000" w:themeColor="text1"/>
                <w:sz w:val="12"/>
                <w:szCs w:val="12"/>
              </w:rPr>
              <w:t xml:space="preserve"> </w:t>
            </w:r>
          </w:p>
        </w:tc>
        <w:tc>
          <w:tcPr>
            <w:tcW w:w="0" w:type="auto"/>
          </w:tcPr>
          <w:p w14:paraId="5184D9B5"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43,800</w:t>
            </w:r>
          </w:p>
        </w:tc>
        <w:tc>
          <w:tcPr>
            <w:tcW w:w="0" w:type="auto"/>
          </w:tcPr>
          <w:p w14:paraId="70A0DCD4"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66449651" w14:textId="77777777" w:rsidR="007A453D" w:rsidRPr="00F8070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and UNOPS task</w:t>
            </w:r>
          </w:p>
        </w:tc>
        <w:tc>
          <w:tcPr>
            <w:tcW w:w="0" w:type="auto"/>
          </w:tcPr>
          <w:p w14:paraId="70479171"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4A38B1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11BF90E" w14:textId="77777777" w:rsidR="007A453D" w:rsidRPr="00576C92" w:rsidRDefault="007A453D" w:rsidP="00005D19">
            <w:pPr>
              <w:rPr>
                <w:rFonts w:asciiTheme="majorHAnsi" w:hAnsiTheme="majorHAnsi"/>
                <w:color w:val="000000" w:themeColor="text1"/>
                <w:sz w:val="12"/>
                <w:szCs w:val="12"/>
              </w:rPr>
            </w:pPr>
          </w:p>
        </w:tc>
        <w:tc>
          <w:tcPr>
            <w:tcW w:w="0" w:type="auto"/>
          </w:tcPr>
          <w:p w14:paraId="792E3FAF" w14:textId="77777777" w:rsidR="007A453D" w:rsidRPr="00576C92" w:rsidRDefault="007A453D" w:rsidP="00005D19">
            <w:pPr>
              <w:rPr>
                <w:rFonts w:asciiTheme="majorHAnsi" w:hAnsiTheme="majorHAnsi"/>
                <w:color w:val="000000" w:themeColor="text1"/>
                <w:sz w:val="12"/>
                <w:szCs w:val="12"/>
              </w:rPr>
            </w:pPr>
          </w:p>
        </w:tc>
        <w:tc>
          <w:tcPr>
            <w:tcW w:w="0" w:type="auto"/>
          </w:tcPr>
          <w:p w14:paraId="7E4E2637" w14:textId="77777777" w:rsidR="007A453D" w:rsidRPr="00576C92" w:rsidRDefault="007A453D" w:rsidP="00005D19">
            <w:pPr>
              <w:rPr>
                <w:rFonts w:asciiTheme="majorHAnsi" w:hAnsiTheme="majorHAnsi"/>
                <w:color w:val="000000" w:themeColor="text1"/>
                <w:sz w:val="12"/>
                <w:szCs w:val="12"/>
              </w:rPr>
            </w:pPr>
          </w:p>
        </w:tc>
        <w:tc>
          <w:tcPr>
            <w:tcW w:w="0" w:type="auto"/>
          </w:tcPr>
          <w:p w14:paraId="171CFFBF" w14:textId="77777777" w:rsidR="007A453D" w:rsidRPr="00576C92" w:rsidRDefault="007A453D" w:rsidP="00005D19">
            <w:pPr>
              <w:rPr>
                <w:rFonts w:asciiTheme="majorHAnsi" w:hAnsiTheme="majorHAnsi"/>
                <w:color w:val="000000" w:themeColor="text1"/>
                <w:sz w:val="12"/>
                <w:szCs w:val="12"/>
              </w:rPr>
            </w:pPr>
          </w:p>
        </w:tc>
        <w:tc>
          <w:tcPr>
            <w:tcW w:w="0" w:type="auto"/>
          </w:tcPr>
          <w:p w14:paraId="4E8C0E4A" w14:textId="77777777" w:rsidR="007A453D" w:rsidRPr="00576C92" w:rsidRDefault="007A453D" w:rsidP="00005D19">
            <w:pPr>
              <w:rPr>
                <w:rFonts w:asciiTheme="majorHAnsi" w:hAnsiTheme="majorHAnsi"/>
                <w:color w:val="000000" w:themeColor="text1"/>
                <w:sz w:val="12"/>
                <w:szCs w:val="12"/>
              </w:rPr>
            </w:pPr>
          </w:p>
        </w:tc>
        <w:tc>
          <w:tcPr>
            <w:tcW w:w="0" w:type="auto"/>
          </w:tcPr>
          <w:p w14:paraId="6E0D06CB" w14:textId="77777777" w:rsidR="007A453D" w:rsidRPr="00576C92" w:rsidRDefault="007A453D" w:rsidP="00005D19">
            <w:pPr>
              <w:rPr>
                <w:rFonts w:asciiTheme="majorHAnsi" w:hAnsiTheme="majorHAnsi"/>
                <w:color w:val="000000" w:themeColor="text1"/>
                <w:sz w:val="12"/>
                <w:szCs w:val="12"/>
              </w:rPr>
            </w:pPr>
          </w:p>
        </w:tc>
        <w:tc>
          <w:tcPr>
            <w:tcW w:w="0" w:type="auto"/>
          </w:tcPr>
          <w:p w14:paraId="04CA98C1" w14:textId="77777777" w:rsidR="007A453D" w:rsidRPr="00576C92" w:rsidRDefault="007A453D" w:rsidP="00005D19">
            <w:pPr>
              <w:rPr>
                <w:rFonts w:asciiTheme="majorHAnsi" w:hAnsiTheme="majorHAnsi"/>
                <w:color w:val="000000" w:themeColor="text1"/>
                <w:sz w:val="12"/>
                <w:szCs w:val="12"/>
              </w:rPr>
            </w:pPr>
          </w:p>
        </w:tc>
        <w:tc>
          <w:tcPr>
            <w:tcW w:w="0" w:type="auto"/>
          </w:tcPr>
          <w:p w14:paraId="6B52D317" w14:textId="77777777" w:rsidR="007A453D" w:rsidRPr="00576C92" w:rsidRDefault="007A453D" w:rsidP="00005D19">
            <w:pPr>
              <w:rPr>
                <w:rFonts w:asciiTheme="majorHAnsi" w:hAnsiTheme="majorHAnsi"/>
                <w:color w:val="000000" w:themeColor="text1"/>
                <w:sz w:val="12"/>
                <w:szCs w:val="12"/>
              </w:rPr>
            </w:pPr>
          </w:p>
        </w:tc>
        <w:tc>
          <w:tcPr>
            <w:tcW w:w="0" w:type="auto"/>
          </w:tcPr>
          <w:p w14:paraId="63791549" w14:textId="77777777" w:rsidR="007A453D" w:rsidRPr="00576C92" w:rsidRDefault="007A453D" w:rsidP="00005D19">
            <w:pPr>
              <w:rPr>
                <w:rFonts w:asciiTheme="majorHAnsi" w:hAnsiTheme="majorHAnsi"/>
                <w:color w:val="000000" w:themeColor="text1"/>
                <w:sz w:val="12"/>
                <w:szCs w:val="12"/>
              </w:rPr>
            </w:pPr>
          </w:p>
        </w:tc>
        <w:tc>
          <w:tcPr>
            <w:tcW w:w="0" w:type="auto"/>
          </w:tcPr>
          <w:p w14:paraId="37327C25" w14:textId="77777777" w:rsidR="007A453D" w:rsidRPr="00576C92" w:rsidRDefault="007A453D" w:rsidP="00005D19">
            <w:pPr>
              <w:rPr>
                <w:rFonts w:asciiTheme="majorHAnsi" w:hAnsiTheme="majorHAnsi"/>
                <w:color w:val="000000" w:themeColor="text1"/>
                <w:sz w:val="12"/>
                <w:szCs w:val="12"/>
              </w:rPr>
            </w:pPr>
          </w:p>
        </w:tc>
        <w:tc>
          <w:tcPr>
            <w:tcW w:w="0" w:type="auto"/>
          </w:tcPr>
          <w:p w14:paraId="26D15D20" w14:textId="77777777" w:rsidR="007A453D" w:rsidRPr="00576C92" w:rsidRDefault="007A453D" w:rsidP="00005D19">
            <w:pPr>
              <w:rPr>
                <w:rFonts w:asciiTheme="majorHAnsi" w:hAnsiTheme="majorHAnsi"/>
                <w:color w:val="000000" w:themeColor="text1"/>
                <w:sz w:val="12"/>
                <w:szCs w:val="12"/>
              </w:rPr>
            </w:pPr>
          </w:p>
        </w:tc>
        <w:tc>
          <w:tcPr>
            <w:tcW w:w="0" w:type="auto"/>
          </w:tcPr>
          <w:p w14:paraId="48EE6B9E" w14:textId="77777777" w:rsidR="007A453D" w:rsidRPr="00576C92" w:rsidRDefault="007A453D" w:rsidP="00005D19">
            <w:pPr>
              <w:rPr>
                <w:rFonts w:asciiTheme="majorHAnsi" w:hAnsiTheme="majorHAnsi"/>
                <w:color w:val="000000" w:themeColor="text1"/>
                <w:sz w:val="12"/>
                <w:szCs w:val="12"/>
              </w:rPr>
            </w:pPr>
          </w:p>
        </w:tc>
        <w:tc>
          <w:tcPr>
            <w:tcW w:w="0" w:type="auto"/>
          </w:tcPr>
          <w:p w14:paraId="7DA361D0" w14:textId="77777777" w:rsidR="007A453D" w:rsidRPr="00576C92" w:rsidRDefault="007A453D" w:rsidP="00005D19">
            <w:pPr>
              <w:rPr>
                <w:rFonts w:asciiTheme="majorHAnsi" w:hAnsiTheme="majorHAnsi"/>
                <w:color w:val="000000" w:themeColor="text1"/>
                <w:sz w:val="12"/>
                <w:szCs w:val="12"/>
              </w:rPr>
            </w:pPr>
          </w:p>
        </w:tc>
        <w:tc>
          <w:tcPr>
            <w:tcW w:w="0" w:type="auto"/>
          </w:tcPr>
          <w:p w14:paraId="7FEC6B75" w14:textId="77777777" w:rsidR="007A453D" w:rsidRPr="00576C92" w:rsidRDefault="007A453D" w:rsidP="00005D19">
            <w:pPr>
              <w:rPr>
                <w:rFonts w:asciiTheme="majorHAnsi" w:hAnsiTheme="majorHAnsi"/>
                <w:color w:val="000000" w:themeColor="text1"/>
                <w:sz w:val="12"/>
                <w:szCs w:val="12"/>
              </w:rPr>
            </w:pPr>
          </w:p>
        </w:tc>
        <w:tc>
          <w:tcPr>
            <w:tcW w:w="0" w:type="auto"/>
          </w:tcPr>
          <w:p w14:paraId="2BE3744C" w14:textId="77777777" w:rsidR="007A453D" w:rsidRPr="00576C92" w:rsidRDefault="007A453D" w:rsidP="00005D19">
            <w:pPr>
              <w:rPr>
                <w:rFonts w:asciiTheme="majorHAnsi" w:hAnsiTheme="majorHAnsi"/>
                <w:color w:val="000000" w:themeColor="text1"/>
                <w:sz w:val="12"/>
                <w:szCs w:val="12"/>
              </w:rPr>
            </w:pPr>
          </w:p>
        </w:tc>
        <w:tc>
          <w:tcPr>
            <w:tcW w:w="0" w:type="auto"/>
          </w:tcPr>
          <w:p w14:paraId="4FF146C6" w14:textId="77777777" w:rsidR="007A453D" w:rsidRPr="00576C92" w:rsidRDefault="007A453D" w:rsidP="00005D19">
            <w:pPr>
              <w:rPr>
                <w:rFonts w:asciiTheme="majorHAnsi" w:hAnsiTheme="majorHAnsi"/>
                <w:color w:val="000000" w:themeColor="text1"/>
                <w:sz w:val="12"/>
                <w:szCs w:val="12"/>
              </w:rPr>
            </w:pPr>
          </w:p>
        </w:tc>
        <w:tc>
          <w:tcPr>
            <w:tcW w:w="0" w:type="auto"/>
          </w:tcPr>
          <w:p w14:paraId="7634F87C" w14:textId="77777777" w:rsidR="007A453D" w:rsidRPr="00576C92" w:rsidRDefault="007A453D" w:rsidP="00005D19">
            <w:pPr>
              <w:rPr>
                <w:rFonts w:asciiTheme="majorHAnsi" w:hAnsiTheme="majorHAnsi"/>
                <w:color w:val="000000" w:themeColor="text1"/>
                <w:sz w:val="12"/>
                <w:szCs w:val="12"/>
              </w:rPr>
            </w:pPr>
          </w:p>
        </w:tc>
        <w:tc>
          <w:tcPr>
            <w:tcW w:w="0" w:type="auto"/>
          </w:tcPr>
          <w:p w14:paraId="692DB617" w14:textId="77777777" w:rsidR="007A453D" w:rsidRPr="00576C92" w:rsidRDefault="007A453D" w:rsidP="00005D19">
            <w:pPr>
              <w:rPr>
                <w:rFonts w:asciiTheme="majorHAnsi" w:hAnsiTheme="majorHAnsi"/>
                <w:color w:val="000000" w:themeColor="text1"/>
                <w:sz w:val="12"/>
                <w:szCs w:val="12"/>
              </w:rPr>
            </w:pPr>
          </w:p>
        </w:tc>
        <w:tc>
          <w:tcPr>
            <w:tcW w:w="0" w:type="auto"/>
          </w:tcPr>
          <w:p w14:paraId="19AF72BD" w14:textId="77777777" w:rsidR="007A453D" w:rsidRPr="00576C92" w:rsidRDefault="007A453D" w:rsidP="00005D19">
            <w:pPr>
              <w:rPr>
                <w:rFonts w:asciiTheme="majorHAnsi" w:hAnsiTheme="majorHAnsi"/>
                <w:color w:val="000000" w:themeColor="text1"/>
                <w:sz w:val="12"/>
                <w:szCs w:val="12"/>
              </w:rPr>
            </w:pPr>
          </w:p>
        </w:tc>
      </w:tr>
      <w:tr w:rsidR="007A453D" w:rsidRPr="005E23A3" w14:paraId="7BFF0525" w14:textId="77777777" w:rsidTr="00005D19">
        <w:tc>
          <w:tcPr>
            <w:tcW w:w="0" w:type="auto"/>
            <w:vMerge/>
          </w:tcPr>
          <w:p w14:paraId="529EFFAB" w14:textId="77777777" w:rsidR="007A453D" w:rsidRPr="00576C92" w:rsidRDefault="007A453D" w:rsidP="00005D19">
            <w:pPr>
              <w:rPr>
                <w:rFonts w:asciiTheme="majorHAnsi" w:hAnsiTheme="majorHAnsi"/>
                <w:color w:val="000000" w:themeColor="text1"/>
                <w:sz w:val="12"/>
                <w:szCs w:val="12"/>
              </w:rPr>
            </w:pPr>
          </w:p>
        </w:tc>
        <w:tc>
          <w:tcPr>
            <w:tcW w:w="0" w:type="auto"/>
          </w:tcPr>
          <w:p w14:paraId="38C315C5" w14:textId="54F6FDDC" w:rsidR="00005D19" w:rsidRPr="00005D19"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5.</w:t>
            </w:r>
            <w:r>
              <w:rPr>
                <w:rFonts w:asciiTheme="majorHAnsi" w:eastAsia="Times New Roman" w:hAnsiTheme="majorHAnsi" w:cs="Times New Roman"/>
                <w:color w:val="000000" w:themeColor="text1"/>
                <w:sz w:val="12"/>
                <w:szCs w:val="12"/>
              </w:rPr>
              <w:t xml:space="preserve"> P</w:t>
            </w:r>
            <w:r w:rsidRPr="00576C92">
              <w:rPr>
                <w:rFonts w:asciiTheme="majorHAnsi" w:eastAsia="Times New Roman" w:hAnsiTheme="majorHAnsi" w:cs="Times New Roman"/>
                <w:color w:val="000000" w:themeColor="text1"/>
                <w:sz w:val="12"/>
                <w:szCs w:val="12"/>
              </w:rPr>
              <w:t xml:space="preserve">opulate portal of legal clearing house with support of internship </w:t>
            </w:r>
          </w:p>
        </w:tc>
        <w:tc>
          <w:tcPr>
            <w:tcW w:w="0" w:type="auto"/>
          </w:tcPr>
          <w:p w14:paraId="2F26E775"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78,840</w:t>
            </w:r>
          </w:p>
        </w:tc>
        <w:tc>
          <w:tcPr>
            <w:tcW w:w="0" w:type="auto"/>
          </w:tcPr>
          <w:p w14:paraId="028A3286"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AC0E8F1" w14:textId="77777777" w:rsidR="007A453D" w:rsidRPr="00F8070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and UNOPS task</w:t>
            </w:r>
          </w:p>
        </w:tc>
        <w:tc>
          <w:tcPr>
            <w:tcW w:w="0" w:type="auto"/>
            <w:shd w:val="clear" w:color="auto" w:fill="1F497D" w:themeFill="text2"/>
          </w:tcPr>
          <w:p w14:paraId="25B52A1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321D6CB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DE0C9C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3A92A27" w14:textId="77777777" w:rsidR="007A453D" w:rsidRPr="00576C92" w:rsidRDefault="007A453D" w:rsidP="00005D19">
            <w:pPr>
              <w:rPr>
                <w:rFonts w:asciiTheme="majorHAnsi" w:hAnsiTheme="majorHAnsi"/>
                <w:color w:val="000000" w:themeColor="text1"/>
                <w:sz w:val="12"/>
                <w:szCs w:val="12"/>
              </w:rPr>
            </w:pPr>
          </w:p>
        </w:tc>
        <w:tc>
          <w:tcPr>
            <w:tcW w:w="0" w:type="auto"/>
          </w:tcPr>
          <w:p w14:paraId="2BC2D001" w14:textId="77777777" w:rsidR="007A453D" w:rsidRPr="00576C92" w:rsidRDefault="007A453D" w:rsidP="00005D19">
            <w:pPr>
              <w:rPr>
                <w:rFonts w:asciiTheme="majorHAnsi" w:hAnsiTheme="majorHAnsi"/>
                <w:color w:val="000000" w:themeColor="text1"/>
                <w:sz w:val="12"/>
                <w:szCs w:val="12"/>
              </w:rPr>
            </w:pPr>
          </w:p>
        </w:tc>
        <w:tc>
          <w:tcPr>
            <w:tcW w:w="0" w:type="auto"/>
          </w:tcPr>
          <w:p w14:paraId="6BB2908A" w14:textId="77777777" w:rsidR="007A453D" w:rsidRPr="00576C92" w:rsidRDefault="007A453D" w:rsidP="00005D19">
            <w:pPr>
              <w:rPr>
                <w:rFonts w:asciiTheme="majorHAnsi" w:hAnsiTheme="majorHAnsi"/>
                <w:color w:val="000000" w:themeColor="text1"/>
                <w:sz w:val="12"/>
                <w:szCs w:val="12"/>
              </w:rPr>
            </w:pPr>
          </w:p>
        </w:tc>
        <w:tc>
          <w:tcPr>
            <w:tcW w:w="0" w:type="auto"/>
          </w:tcPr>
          <w:p w14:paraId="3C5FDBFB" w14:textId="77777777" w:rsidR="007A453D" w:rsidRPr="00576C92" w:rsidRDefault="007A453D" w:rsidP="00005D19">
            <w:pPr>
              <w:rPr>
                <w:rFonts w:asciiTheme="majorHAnsi" w:hAnsiTheme="majorHAnsi"/>
                <w:color w:val="000000" w:themeColor="text1"/>
                <w:sz w:val="12"/>
                <w:szCs w:val="12"/>
              </w:rPr>
            </w:pPr>
          </w:p>
        </w:tc>
        <w:tc>
          <w:tcPr>
            <w:tcW w:w="0" w:type="auto"/>
          </w:tcPr>
          <w:p w14:paraId="44870653" w14:textId="77777777" w:rsidR="007A453D" w:rsidRPr="00576C92" w:rsidRDefault="007A453D" w:rsidP="00005D19">
            <w:pPr>
              <w:rPr>
                <w:rFonts w:asciiTheme="majorHAnsi" w:hAnsiTheme="majorHAnsi"/>
                <w:color w:val="000000" w:themeColor="text1"/>
                <w:sz w:val="12"/>
                <w:szCs w:val="12"/>
              </w:rPr>
            </w:pPr>
          </w:p>
        </w:tc>
        <w:tc>
          <w:tcPr>
            <w:tcW w:w="0" w:type="auto"/>
          </w:tcPr>
          <w:p w14:paraId="0B0A6556" w14:textId="77777777" w:rsidR="007A453D" w:rsidRPr="00576C92" w:rsidRDefault="007A453D" w:rsidP="00005D19">
            <w:pPr>
              <w:rPr>
                <w:rFonts w:asciiTheme="majorHAnsi" w:hAnsiTheme="majorHAnsi"/>
                <w:color w:val="000000" w:themeColor="text1"/>
                <w:sz w:val="12"/>
                <w:szCs w:val="12"/>
              </w:rPr>
            </w:pPr>
          </w:p>
        </w:tc>
        <w:tc>
          <w:tcPr>
            <w:tcW w:w="0" w:type="auto"/>
          </w:tcPr>
          <w:p w14:paraId="28DE5D26" w14:textId="77777777" w:rsidR="007A453D" w:rsidRPr="00576C92" w:rsidRDefault="007A453D" w:rsidP="00005D19">
            <w:pPr>
              <w:rPr>
                <w:rFonts w:asciiTheme="majorHAnsi" w:hAnsiTheme="majorHAnsi"/>
                <w:color w:val="000000" w:themeColor="text1"/>
                <w:sz w:val="12"/>
                <w:szCs w:val="12"/>
              </w:rPr>
            </w:pPr>
          </w:p>
        </w:tc>
        <w:tc>
          <w:tcPr>
            <w:tcW w:w="0" w:type="auto"/>
          </w:tcPr>
          <w:p w14:paraId="75A84A87" w14:textId="77777777" w:rsidR="007A453D" w:rsidRPr="00576C92" w:rsidRDefault="007A453D" w:rsidP="00005D19">
            <w:pPr>
              <w:rPr>
                <w:rFonts w:asciiTheme="majorHAnsi" w:hAnsiTheme="majorHAnsi"/>
                <w:color w:val="000000" w:themeColor="text1"/>
                <w:sz w:val="12"/>
                <w:szCs w:val="12"/>
              </w:rPr>
            </w:pPr>
          </w:p>
        </w:tc>
        <w:tc>
          <w:tcPr>
            <w:tcW w:w="0" w:type="auto"/>
          </w:tcPr>
          <w:p w14:paraId="54400112" w14:textId="77777777" w:rsidR="007A453D" w:rsidRPr="00576C92" w:rsidRDefault="007A453D" w:rsidP="00005D19">
            <w:pPr>
              <w:rPr>
                <w:rFonts w:asciiTheme="majorHAnsi" w:hAnsiTheme="majorHAnsi"/>
                <w:color w:val="000000" w:themeColor="text1"/>
                <w:sz w:val="12"/>
                <w:szCs w:val="12"/>
              </w:rPr>
            </w:pPr>
          </w:p>
        </w:tc>
        <w:tc>
          <w:tcPr>
            <w:tcW w:w="0" w:type="auto"/>
          </w:tcPr>
          <w:p w14:paraId="3675FC43" w14:textId="77777777" w:rsidR="007A453D" w:rsidRPr="00576C92" w:rsidRDefault="007A453D" w:rsidP="00005D19">
            <w:pPr>
              <w:rPr>
                <w:rFonts w:asciiTheme="majorHAnsi" w:hAnsiTheme="majorHAnsi"/>
                <w:color w:val="000000" w:themeColor="text1"/>
                <w:sz w:val="12"/>
                <w:szCs w:val="12"/>
              </w:rPr>
            </w:pPr>
          </w:p>
        </w:tc>
        <w:tc>
          <w:tcPr>
            <w:tcW w:w="0" w:type="auto"/>
          </w:tcPr>
          <w:p w14:paraId="675B5F51" w14:textId="77777777" w:rsidR="007A453D" w:rsidRPr="00576C92" w:rsidRDefault="007A453D" w:rsidP="00005D19">
            <w:pPr>
              <w:rPr>
                <w:rFonts w:asciiTheme="majorHAnsi" w:hAnsiTheme="majorHAnsi"/>
                <w:color w:val="000000" w:themeColor="text1"/>
                <w:sz w:val="12"/>
                <w:szCs w:val="12"/>
              </w:rPr>
            </w:pPr>
          </w:p>
        </w:tc>
        <w:tc>
          <w:tcPr>
            <w:tcW w:w="0" w:type="auto"/>
          </w:tcPr>
          <w:p w14:paraId="3764A37B" w14:textId="77777777" w:rsidR="007A453D" w:rsidRPr="00576C92" w:rsidRDefault="007A453D" w:rsidP="00005D19">
            <w:pPr>
              <w:rPr>
                <w:rFonts w:asciiTheme="majorHAnsi" w:hAnsiTheme="majorHAnsi"/>
                <w:color w:val="000000" w:themeColor="text1"/>
                <w:sz w:val="12"/>
                <w:szCs w:val="12"/>
              </w:rPr>
            </w:pPr>
          </w:p>
        </w:tc>
        <w:tc>
          <w:tcPr>
            <w:tcW w:w="0" w:type="auto"/>
          </w:tcPr>
          <w:p w14:paraId="2AE08598" w14:textId="77777777" w:rsidR="007A453D" w:rsidRPr="00576C92" w:rsidRDefault="007A453D" w:rsidP="00005D19">
            <w:pPr>
              <w:rPr>
                <w:rFonts w:asciiTheme="majorHAnsi" w:hAnsiTheme="majorHAnsi"/>
                <w:color w:val="000000" w:themeColor="text1"/>
                <w:sz w:val="12"/>
                <w:szCs w:val="12"/>
              </w:rPr>
            </w:pPr>
          </w:p>
        </w:tc>
        <w:tc>
          <w:tcPr>
            <w:tcW w:w="0" w:type="auto"/>
          </w:tcPr>
          <w:p w14:paraId="0271DEE1" w14:textId="77777777" w:rsidR="007A453D" w:rsidRPr="00576C92" w:rsidRDefault="007A453D" w:rsidP="00005D19">
            <w:pPr>
              <w:rPr>
                <w:rFonts w:asciiTheme="majorHAnsi" w:hAnsiTheme="majorHAnsi"/>
                <w:color w:val="000000" w:themeColor="text1"/>
                <w:sz w:val="12"/>
                <w:szCs w:val="12"/>
              </w:rPr>
            </w:pPr>
          </w:p>
        </w:tc>
        <w:tc>
          <w:tcPr>
            <w:tcW w:w="0" w:type="auto"/>
          </w:tcPr>
          <w:p w14:paraId="65801C3A" w14:textId="77777777" w:rsidR="007A453D" w:rsidRPr="00576C92" w:rsidRDefault="007A453D" w:rsidP="00005D19">
            <w:pPr>
              <w:rPr>
                <w:rFonts w:asciiTheme="majorHAnsi" w:hAnsiTheme="majorHAnsi"/>
                <w:color w:val="000000" w:themeColor="text1"/>
                <w:sz w:val="12"/>
                <w:szCs w:val="12"/>
              </w:rPr>
            </w:pPr>
          </w:p>
        </w:tc>
        <w:tc>
          <w:tcPr>
            <w:tcW w:w="0" w:type="auto"/>
          </w:tcPr>
          <w:p w14:paraId="7EC7C9A4" w14:textId="77777777" w:rsidR="007A453D" w:rsidRPr="00576C92" w:rsidRDefault="007A453D" w:rsidP="00005D19">
            <w:pPr>
              <w:rPr>
                <w:rFonts w:asciiTheme="majorHAnsi" w:hAnsiTheme="majorHAnsi"/>
                <w:color w:val="000000" w:themeColor="text1"/>
                <w:sz w:val="12"/>
                <w:szCs w:val="12"/>
              </w:rPr>
            </w:pPr>
          </w:p>
        </w:tc>
        <w:tc>
          <w:tcPr>
            <w:tcW w:w="0" w:type="auto"/>
          </w:tcPr>
          <w:p w14:paraId="518F90FD" w14:textId="77777777" w:rsidR="007A453D" w:rsidRPr="00576C92" w:rsidRDefault="007A453D" w:rsidP="00005D19">
            <w:pPr>
              <w:rPr>
                <w:rFonts w:asciiTheme="majorHAnsi" w:hAnsiTheme="majorHAnsi"/>
                <w:color w:val="000000" w:themeColor="text1"/>
                <w:sz w:val="12"/>
                <w:szCs w:val="12"/>
              </w:rPr>
            </w:pPr>
          </w:p>
        </w:tc>
        <w:tc>
          <w:tcPr>
            <w:tcW w:w="0" w:type="auto"/>
          </w:tcPr>
          <w:p w14:paraId="0BBA0FDB" w14:textId="77777777" w:rsidR="007A453D" w:rsidRPr="00576C92" w:rsidRDefault="007A453D" w:rsidP="00005D19">
            <w:pPr>
              <w:rPr>
                <w:rFonts w:asciiTheme="majorHAnsi" w:hAnsiTheme="majorHAnsi"/>
                <w:color w:val="000000" w:themeColor="text1"/>
                <w:sz w:val="12"/>
                <w:szCs w:val="12"/>
              </w:rPr>
            </w:pPr>
          </w:p>
        </w:tc>
      </w:tr>
      <w:tr w:rsidR="007A453D" w:rsidRPr="005E23A3" w14:paraId="5C335BC8" w14:textId="77777777" w:rsidTr="00005D19">
        <w:tc>
          <w:tcPr>
            <w:tcW w:w="0" w:type="auto"/>
            <w:vMerge w:val="restart"/>
          </w:tcPr>
          <w:p w14:paraId="01754C50" w14:textId="3481AF98"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bCs/>
                <w:color w:val="000000" w:themeColor="text1"/>
                <w:sz w:val="12"/>
                <w:szCs w:val="12"/>
              </w:rPr>
              <w:t>Output 1.3.2:</w:t>
            </w:r>
            <w:r w:rsidRPr="00576C92">
              <w:rPr>
                <w:rFonts w:asciiTheme="majorHAnsi" w:eastAsia="Times New Roman" w:hAnsiTheme="majorHAnsi" w:cs="Times New Roman"/>
                <w:bCs/>
                <w:color w:val="000000" w:themeColor="text1"/>
                <w:sz w:val="12"/>
                <w:szCs w:val="12"/>
              </w:rPr>
              <w:t xml:space="preserve"> National public awareness in support of YSLME SAP achieved; data and information collected; jointly managed databases developed, publicly accessible information for implementing management plans at the regional, national and local levels</w:t>
            </w:r>
            <w:r w:rsidR="00DD7B1C">
              <w:rPr>
                <w:rFonts w:asciiTheme="majorHAnsi" w:eastAsia="Times New Roman" w:hAnsiTheme="majorHAnsi" w:cs="Times New Roman"/>
                <w:bCs/>
                <w:color w:val="000000" w:themeColor="text1"/>
                <w:sz w:val="12"/>
                <w:szCs w:val="12"/>
              </w:rPr>
              <w:t>.</w:t>
            </w:r>
          </w:p>
        </w:tc>
        <w:tc>
          <w:tcPr>
            <w:tcW w:w="0" w:type="auto"/>
          </w:tcPr>
          <w:p w14:paraId="0BFD53E2"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sidRPr="00576C92">
              <w:rPr>
                <w:rFonts w:asciiTheme="majorHAnsi" w:eastAsia="Times New Roman" w:hAnsiTheme="majorHAnsi" w:cs="Times New Roman"/>
                <w:color w:val="000000" w:themeColor="text1"/>
                <w:sz w:val="12"/>
                <w:szCs w:val="12"/>
              </w:rPr>
              <w:t xml:space="preserve"> Produce project profile</w:t>
            </w:r>
            <w:r>
              <w:rPr>
                <w:rFonts w:asciiTheme="majorHAnsi" w:eastAsia="Times New Roman" w:hAnsiTheme="majorHAnsi" w:cs="Times New Roman"/>
                <w:color w:val="000000" w:themeColor="text1"/>
                <w:sz w:val="12"/>
                <w:szCs w:val="12"/>
              </w:rPr>
              <w:t xml:space="preserve"> (brochure)</w:t>
            </w:r>
          </w:p>
        </w:tc>
        <w:tc>
          <w:tcPr>
            <w:tcW w:w="0" w:type="auto"/>
          </w:tcPr>
          <w:p w14:paraId="1087CF23"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45221C03" w14:textId="77777777" w:rsidR="007A453D" w:rsidRPr="00F80703"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0" w:type="auto"/>
          </w:tcPr>
          <w:p w14:paraId="48997A51" w14:textId="77777777" w:rsidR="007A453D" w:rsidRPr="00576C92" w:rsidRDefault="007A453D" w:rsidP="00005D19">
            <w:pPr>
              <w:rPr>
                <w:rFonts w:asciiTheme="majorHAnsi" w:hAnsiTheme="majorHAnsi"/>
                <w:color w:val="000000" w:themeColor="text1"/>
                <w:sz w:val="12"/>
                <w:szCs w:val="12"/>
              </w:rPr>
            </w:pPr>
          </w:p>
        </w:tc>
        <w:tc>
          <w:tcPr>
            <w:tcW w:w="0" w:type="auto"/>
          </w:tcPr>
          <w:p w14:paraId="42F641B4" w14:textId="77777777" w:rsidR="007A453D" w:rsidRPr="00576C92" w:rsidRDefault="007A453D" w:rsidP="00005D19">
            <w:pPr>
              <w:rPr>
                <w:rFonts w:asciiTheme="majorHAnsi" w:hAnsiTheme="majorHAnsi"/>
                <w:color w:val="000000" w:themeColor="text1"/>
                <w:sz w:val="12"/>
                <w:szCs w:val="12"/>
              </w:rPr>
            </w:pPr>
          </w:p>
        </w:tc>
        <w:tc>
          <w:tcPr>
            <w:tcW w:w="0" w:type="auto"/>
          </w:tcPr>
          <w:p w14:paraId="7C436CC8" w14:textId="77777777" w:rsidR="007A453D" w:rsidRPr="00576C92" w:rsidRDefault="007A453D" w:rsidP="00005D19">
            <w:pPr>
              <w:rPr>
                <w:rFonts w:asciiTheme="majorHAnsi" w:hAnsiTheme="majorHAnsi"/>
                <w:color w:val="000000" w:themeColor="text1"/>
                <w:sz w:val="12"/>
                <w:szCs w:val="12"/>
              </w:rPr>
            </w:pPr>
          </w:p>
        </w:tc>
        <w:tc>
          <w:tcPr>
            <w:tcW w:w="0" w:type="auto"/>
          </w:tcPr>
          <w:p w14:paraId="41B11F0E" w14:textId="77777777" w:rsidR="007A453D" w:rsidRPr="00576C92" w:rsidRDefault="007A453D" w:rsidP="00005D19">
            <w:pPr>
              <w:rPr>
                <w:rFonts w:asciiTheme="majorHAnsi" w:hAnsiTheme="majorHAnsi"/>
                <w:color w:val="000000" w:themeColor="text1"/>
                <w:sz w:val="12"/>
                <w:szCs w:val="12"/>
              </w:rPr>
            </w:pPr>
          </w:p>
        </w:tc>
        <w:tc>
          <w:tcPr>
            <w:tcW w:w="0" w:type="auto"/>
          </w:tcPr>
          <w:p w14:paraId="4301333A" w14:textId="77777777" w:rsidR="007A453D" w:rsidRPr="00576C92" w:rsidRDefault="007A453D" w:rsidP="00005D19">
            <w:pPr>
              <w:rPr>
                <w:rFonts w:asciiTheme="majorHAnsi" w:hAnsiTheme="majorHAnsi"/>
                <w:color w:val="000000" w:themeColor="text1"/>
                <w:sz w:val="12"/>
                <w:szCs w:val="12"/>
              </w:rPr>
            </w:pPr>
          </w:p>
        </w:tc>
        <w:tc>
          <w:tcPr>
            <w:tcW w:w="0" w:type="auto"/>
          </w:tcPr>
          <w:p w14:paraId="20171B6D" w14:textId="77777777" w:rsidR="007A453D" w:rsidRPr="00576C92" w:rsidRDefault="007A453D" w:rsidP="00005D19">
            <w:pPr>
              <w:rPr>
                <w:rFonts w:asciiTheme="majorHAnsi" w:hAnsiTheme="majorHAnsi"/>
                <w:color w:val="000000" w:themeColor="text1"/>
                <w:sz w:val="12"/>
                <w:szCs w:val="12"/>
              </w:rPr>
            </w:pPr>
          </w:p>
        </w:tc>
        <w:tc>
          <w:tcPr>
            <w:tcW w:w="0" w:type="auto"/>
          </w:tcPr>
          <w:p w14:paraId="3183F8E5" w14:textId="77777777" w:rsidR="007A453D" w:rsidRPr="00576C92" w:rsidRDefault="007A453D" w:rsidP="00005D19">
            <w:pPr>
              <w:rPr>
                <w:rFonts w:asciiTheme="majorHAnsi" w:hAnsiTheme="majorHAnsi"/>
                <w:color w:val="000000" w:themeColor="text1"/>
                <w:sz w:val="12"/>
                <w:szCs w:val="12"/>
              </w:rPr>
            </w:pPr>
          </w:p>
        </w:tc>
        <w:tc>
          <w:tcPr>
            <w:tcW w:w="0" w:type="auto"/>
          </w:tcPr>
          <w:p w14:paraId="2EF029EE" w14:textId="77777777" w:rsidR="007A453D" w:rsidRPr="00576C92" w:rsidRDefault="007A453D" w:rsidP="00005D19">
            <w:pPr>
              <w:rPr>
                <w:rFonts w:asciiTheme="majorHAnsi" w:hAnsiTheme="majorHAnsi"/>
                <w:color w:val="000000" w:themeColor="text1"/>
                <w:sz w:val="12"/>
                <w:szCs w:val="12"/>
              </w:rPr>
            </w:pPr>
          </w:p>
        </w:tc>
        <w:tc>
          <w:tcPr>
            <w:tcW w:w="0" w:type="auto"/>
          </w:tcPr>
          <w:p w14:paraId="4E8566E7" w14:textId="77777777" w:rsidR="007A453D" w:rsidRPr="00576C92" w:rsidRDefault="007A453D" w:rsidP="00005D19">
            <w:pPr>
              <w:rPr>
                <w:rFonts w:asciiTheme="majorHAnsi" w:hAnsiTheme="majorHAnsi"/>
                <w:color w:val="000000" w:themeColor="text1"/>
                <w:sz w:val="12"/>
                <w:szCs w:val="12"/>
              </w:rPr>
            </w:pPr>
          </w:p>
        </w:tc>
        <w:tc>
          <w:tcPr>
            <w:tcW w:w="0" w:type="auto"/>
          </w:tcPr>
          <w:p w14:paraId="6EC984C8" w14:textId="77777777" w:rsidR="007A453D" w:rsidRPr="00576C92" w:rsidRDefault="007A453D" w:rsidP="00005D19">
            <w:pPr>
              <w:rPr>
                <w:rFonts w:asciiTheme="majorHAnsi" w:hAnsiTheme="majorHAnsi"/>
                <w:color w:val="000000" w:themeColor="text1"/>
                <w:sz w:val="12"/>
                <w:szCs w:val="12"/>
              </w:rPr>
            </w:pPr>
          </w:p>
        </w:tc>
        <w:tc>
          <w:tcPr>
            <w:tcW w:w="0" w:type="auto"/>
          </w:tcPr>
          <w:p w14:paraId="43F7D6D4" w14:textId="77777777" w:rsidR="007A453D" w:rsidRPr="00576C92" w:rsidRDefault="007A453D" w:rsidP="00005D19">
            <w:pPr>
              <w:rPr>
                <w:rFonts w:asciiTheme="majorHAnsi" w:hAnsiTheme="majorHAnsi"/>
                <w:color w:val="000000" w:themeColor="text1"/>
                <w:sz w:val="12"/>
                <w:szCs w:val="12"/>
              </w:rPr>
            </w:pPr>
          </w:p>
        </w:tc>
        <w:tc>
          <w:tcPr>
            <w:tcW w:w="0" w:type="auto"/>
          </w:tcPr>
          <w:p w14:paraId="15F96BB1" w14:textId="77777777" w:rsidR="007A453D" w:rsidRPr="00576C92" w:rsidRDefault="007A453D" w:rsidP="00005D19">
            <w:pPr>
              <w:rPr>
                <w:rFonts w:asciiTheme="majorHAnsi" w:hAnsiTheme="majorHAnsi"/>
                <w:color w:val="000000" w:themeColor="text1"/>
                <w:sz w:val="12"/>
                <w:szCs w:val="12"/>
              </w:rPr>
            </w:pPr>
          </w:p>
        </w:tc>
        <w:tc>
          <w:tcPr>
            <w:tcW w:w="0" w:type="auto"/>
          </w:tcPr>
          <w:p w14:paraId="1CA535A0" w14:textId="77777777" w:rsidR="007A453D" w:rsidRPr="00576C92" w:rsidRDefault="007A453D" w:rsidP="00005D19">
            <w:pPr>
              <w:rPr>
                <w:rFonts w:asciiTheme="majorHAnsi" w:hAnsiTheme="majorHAnsi"/>
                <w:color w:val="000000" w:themeColor="text1"/>
                <w:sz w:val="12"/>
                <w:szCs w:val="12"/>
              </w:rPr>
            </w:pPr>
          </w:p>
        </w:tc>
        <w:tc>
          <w:tcPr>
            <w:tcW w:w="0" w:type="auto"/>
          </w:tcPr>
          <w:p w14:paraId="09070A2E" w14:textId="77777777" w:rsidR="007A453D" w:rsidRPr="00576C92" w:rsidRDefault="007A453D" w:rsidP="00005D19">
            <w:pPr>
              <w:rPr>
                <w:rFonts w:asciiTheme="majorHAnsi" w:hAnsiTheme="majorHAnsi"/>
                <w:color w:val="000000" w:themeColor="text1"/>
                <w:sz w:val="12"/>
                <w:szCs w:val="12"/>
              </w:rPr>
            </w:pPr>
          </w:p>
        </w:tc>
        <w:tc>
          <w:tcPr>
            <w:tcW w:w="0" w:type="auto"/>
          </w:tcPr>
          <w:p w14:paraId="6E1E2C06" w14:textId="77777777" w:rsidR="007A453D" w:rsidRPr="00576C92" w:rsidRDefault="007A453D" w:rsidP="00005D19">
            <w:pPr>
              <w:rPr>
                <w:rFonts w:asciiTheme="majorHAnsi" w:hAnsiTheme="majorHAnsi"/>
                <w:color w:val="000000" w:themeColor="text1"/>
                <w:sz w:val="12"/>
                <w:szCs w:val="12"/>
              </w:rPr>
            </w:pPr>
          </w:p>
        </w:tc>
        <w:tc>
          <w:tcPr>
            <w:tcW w:w="0" w:type="auto"/>
          </w:tcPr>
          <w:p w14:paraId="168BCD8E" w14:textId="77777777" w:rsidR="007A453D" w:rsidRPr="00576C92" w:rsidRDefault="007A453D" w:rsidP="00005D19">
            <w:pPr>
              <w:rPr>
                <w:rFonts w:asciiTheme="majorHAnsi" w:hAnsiTheme="majorHAnsi"/>
                <w:color w:val="000000" w:themeColor="text1"/>
                <w:sz w:val="12"/>
                <w:szCs w:val="12"/>
              </w:rPr>
            </w:pPr>
          </w:p>
        </w:tc>
        <w:tc>
          <w:tcPr>
            <w:tcW w:w="0" w:type="auto"/>
          </w:tcPr>
          <w:p w14:paraId="0C597F4E" w14:textId="77777777" w:rsidR="007A453D" w:rsidRPr="00576C92" w:rsidRDefault="007A453D" w:rsidP="00005D19">
            <w:pPr>
              <w:rPr>
                <w:rFonts w:asciiTheme="majorHAnsi" w:hAnsiTheme="majorHAnsi"/>
                <w:color w:val="000000" w:themeColor="text1"/>
                <w:sz w:val="12"/>
                <w:szCs w:val="12"/>
              </w:rPr>
            </w:pPr>
          </w:p>
        </w:tc>
        <w:tc>
          <w:tcPr>
            <w:tcW w:w="0" w:type="auto"/>
          </w:tcPr>
          <w:p w14:paraId="60758815" w14:textId="77777777" w:rsidR="007A453D" w:rsidRPr="00576C92" w:rsidRDefault="007A453D" w:rsidP="00005D19">
            <w:pPr>
              <w:rPr>
                <w:rFonts w:asciiTheme="majorHAnsi" w:hAnsiTheme="majorHAnsi"/>
                <w:color w:val="000000" w:themeColor="text1"/>
                <w:sz w:val="12"/>
                <w:szCs w:val="12"/>
              </w:rPr>
            </w:pPr>
          </w:p>
        </w:tc>
        <w:tc>
          <w:tcPr>
            <w:tcW w:w="0" w:type="auto"/>
          </w:tcPr>
          <w:p w14:paraId="17F2890A" w14:textId="77777777" w:rsidR="007A453D" w:rsidRPr="00576C92" w:rsidRDefault="007A453D" w:rsidP="00005D19">
            <w:pPr>
              <w:rPr>
                <w:rFonts w:asciiTheme="majorHAnsi" w:hAnsiTheme="majorHAnsi"/>
                <w:color w:val="000000" w:themeColor="text1"/>
                <w:sz w:val="12"/>
                <w:szCs w:val="12"/>
              </w:rPr>
            </w:pPr>
          </w:p>
        </w:tc>
        <w:tc>
          <w:tcPr>
            <w:tcW w:w="0" w:type="auto"/>
          </w:tcPr>
          <w:p w14:paraId="4E7FFE54" w14:textId="77777777" w:rsidR="007A453D" w:rsidRPr="00576C92" w:rsidRDefault="007A453D" w:rsidP="00005D19">
            <w:pPr>
              <w:rPr>
                <w:rFonts w:asciiTheme="majorHAnsi" w:hAnsiTheme="majorHAnsi"/>
                <w:color w:val="000000" w:themeColor="text1"/>
                <w:sz w:val="12"/>
                <w:szCs w:val="12"/>
              </w:rPr>
            </w:pPr>
          </w:p>
        </w:tc>
        <w:tc>
          <w:tcPr>
            <w:tcW w:w="0" w:type="auto"/>
          </w:tcPr>
          <w:p w14:paraId="1F4CB11D" w14:textId="77777777" w:rsidR="007A453D" w:rsidRPr="00576C92" w:rsidRDefault="007A453D" w:rsidP="00005D19">
            <w:pPr>
              <w:rPr>
                <w:rFonts w:asciiTheme="majorHAnsi" w:hAnsiTheme="majorHAnsi"/>
                <w:color w:val="000000" w:themeColor="text1"/>
                <w:sz w:val="12"/>
                <w:szCs w:val="12"/>
              </w:rPr>
            </w:pPr>
          </w:p>
        </w:tc>
      </w:tr>
      <w:tr w:rsidR="007A453D" w:rsidRPr="005E23A3" w14:paraId="00175758" w14:textId="77777777" w:rsidTr="00005D19">
        <w:tc>
          <w:tcPr>
            <w:tcW w:w="0" w:type="auto"/>
            <w:vMerge/>
          </w:tcPr>
          <w:p w14:paraId="3954F4FA" w14:textId="77777777" w:rsidR="007A453D" w:rsidRPr="00576C92" w:rsidRDefault="007A453D" w:rsidP="00005D19">
            <w:pPr>
              <w:rPr>
                <w:rFonts w:asciiTheme="majorHAnsi" w:hAnsiTheme="majorHAnsi"/>
                <w:color w:val="000000" w:themeColor="text1"/>
                <w:sz w:val="12"/>
                <w:szCs w:val="12"/>
              </w:rPr>
            </w:pPr>
          </w:p>
        </w:tc>
        <w:tc>
          <w:tcPr>
            <w:tcW w:w="0" w:type="auto"/>
          </w:tcPr>
          <w:p w14:paraId="0B46F530"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Pr>
                <w:rFonts w:asciiTheme="majorHAnsi" w:eastAsia="Times New Roman" w:hAnsiTheme="majorHAnsi" w:cs="Times New Roman"/>
                <w:color w:val="000000" w:themeColor="text1"/>
                <w:sz w:val="12"/>
                <w:szCs w:val="12"/>
              </w:rPr>
              <w:t xml:space="preserve"> D</w:t>
            </w:r>
            <w:r w:rsidRPr="00576C92">
              <w:rPr>
                <w:rFonts w:asciiTheme="majorHAnsi" w:eastAsia="Times New Roman" w:hAnsiTheme="majorHAnsi" w:cs="Times New Roman"/>
                <w:color w:val="000000" w:themeColor="text1"/>
                <w:sz w:val="12"/>
                <w:szCs w:val="12"/>
              </w:rPr>
              <w:t>evelop/refine YSLME strategy of public awareness and participation and conduct activities that lead to raising awareness of YSLME status and actions/behavior change among target stakeholders and visibility of YSLME</w:t>
            </w:r>
          </w:p>
        </w:tc>
        <w:tc>
          <w:tcPr>
            <w:tcW w:w="0" w:type="auto"/>
          </w:tcPr>
          <w:p w14:paraId="3C38E829"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118,501</w:t>
            </w:r>
          </w:p>
        </w:tc>
        <w:tc>
          <w:tcPr>
            <w:tcW w:w="0" w:type="auto"/>
          </w:tcPr>
          <w:p w14:paraId="6E2F4FCC" w14:textId="77777777" w:rsidR="007A453D" w:rsidRDefault="007A453D" w:rsidP="00005D19">
            <w:pPr>
              <w:rPr>
                <w:rFonts w:asciiTheme="majorHAnsi" w:hAnsiTheme="majorHAnsi"/>
                <w:color w:val="000000" w:themeColor="text1"/>
                <w:sz w:val="12"/>
                <w:szCs w:val="12"/>
              </w:rPr>
            </w:pPr>
            <w:r>
              <w:rPr>
                <w:rFonts w:asciiTheme="majorHAnsi" w:hAnsiTheme="majorHAnsi"/>
                <w:color w:val="000000" w:themeColor="text1"/>
                <w:sz w:val="12"/>
                <w:szCs w:val="12"/>
              </w:rPr>
              <w:t>NYS</w:t>
            </w:r>
          </w:p>
          <w:p w14:paraId="28153C52"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p w14:paraId="51B7EF54"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and UNOPS task</w:t>
            </w:r>
          </w:p>
          <w:p w14:paraId="186545AE" w14:textId="77777777" w:rsidR="007A453D" w:rsidRDefault="007A453D" w:rsidP="00005D19">
            <w:pPr>
              <w:rPr>
                <w:rFonts w:asciiTheme="majorHAnsi" w:eastAsia="Malgun Gothic" w:hAnsiTheme="majorHAnsi"/>
                <w:color w:val="000000" w:themeColor="text1"/>
                <w:sz w:val="12"/>
                <w:szCs w:val="12"/>
                <w:lang w:eastAsia="ko-KR"/>
              </w:rPr>
            </w:pPr>
          </w:p>
          <w:p w14:paraId="002EE7BA" w14:textId="77777777" w:rsidR="007A453D" w:rsidRPr="00891259"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 xml:space="preserve">ommunication specialist is to draft a TOR and be reviewed by RWG-G in July 2018 </w:t>
            </w:r>
          </w:p>
        </w:tc>
        <w:tc>
          <w:tcPr>
            <w:tcW w:w="0" w:type="auto"/>
          </w:tcPr>
          <w:p w14:paraId="227C70F0" w14:textId="77777777" w:rsidR="007A453D" w:rsidRPr="00891259" w:rsidRDefault="007A453D" w:rsidP="00005D19">
            <w:pPr>
              <w:rPr>
                <w:rFonts w:asciiTheme="majorHAnsi" w:eastAsia="Malgun Gothic" w:hAnsiTheme="majorHAnsi"/>
                <w:color w:val="000000" w:themeColor="text1"/>
                <w:sz w:val="12"/>
                <w:szCs w:val="12"/>
                <w:lang w:eastAsia="ko-KR"/>
              </w:rPr>
            </w:pPr>
          </w:p>
        </w:tc>
        <w:tc>
          <w:tcPr>
            <w:tcW w:w="0" w:type="auto"/>
          </w:tcPr>
          <w:p w14:paraId="1B055AAB" w14:textId="77777777" w:rsidR="007A453D" w:rsidRPr="00576C92" w:rsidRDefault="007A453D" w:rsidP="00005D19">
            <w:pPr>
              <w:rPr>
                <w:rFonts w:asciiTheme="majorHAnsi" w:hAnsiTheme="majorHAnsi"/>
                <w:color w:val="000000" w:themeColor="text1"/>
                <w:sz w:val="12"/>
                <w:szCs w:val="12"/>
              </w:rPr>
            </w:pPr>
          </w:p>
        </w:tc>
        <w:tc>
          <w:tcPr>
            <w:tcW w:w="0" w:type="auto"/>
          </w:tcPr>
          <w:p w14:paraId="37740BD1" w14:textId="77777777" w:rsidR="007A453D" w:rsidRPr="00576C92" w:rsidRDefault="007A453D" w:rsidP="00005D19">
            <w:pPr>
              <w:rPr>
                <w:rFonts w:asciiTheme="majorHAnsi" w:hAnsiTheme="majorHAnsi"/>
                <w:color w:val="000000" w:themeColor="text1"/>
                <w:sz w:val="12"/>
                <w:szCs w:val="12"/>
              </w:rPr>
            </w:pPr>
          </w:p>
        </w:tc>
        <w:tc>
          <w:tcPr>
            <w:tcW w:w="0" w:type="auto"/>
          </w:tcPr>
          <w:p w14:paraId="79F62584"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30A3BE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6AA9E06A"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213435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80A10C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5319AE7"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5B103AC7"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8ABBA3D"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F1476C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F1C6D4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09837B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0A9E774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C525B5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7E873188"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384244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F703A4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F781C5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2DE3328F" w14:textId="77777777" w:rsidR="007A453D" w:rsidRPr="00576C92" w:rsidRDefault="007A453D" w:rsidP="00005D19">
            <w:pPr>
              <w:rPr>
                <w:rFonts w:asciiTheme="majorHAnsi" w:hAnsiTheme="majorHAnsi"/>
                <w:color w:val="000000" w:themeColor="text1"/>
                <w:sz w:val="12"/>
                <w:szCs w:val="12"/>
              </w:rPr>
            </w:pPr>
          </w:p>
        </w:tc>
      </w:tr>
      <w:tr w:rsidR="007A453D" w:rsidRPr="005E23A3" w14:paraId="1706C24A" w14:textId="77777777" w:rsidTr="00005D19">
        <w:tc>
          <w:tcPr>
            <w:tcW w:w="0" w:type="auto"/>
          </w:tcPr>
          <w:p w14:paraId="1A7E71B6" w14:textId="77777777" w:rsidR="007A453D" w:rsidRPr="00576C92" w:rsidRDefault="007A453D" w:rsidP="00005D19">
            <w:pPr>
              <w:rPr>
                <w:rFonts w:asciiTheme="majorHAnsi" w:eastAsia="Times New Roman" w:hAnsiTheme="majorHAnsi" w:cs="Times New Roman"/>
                <w:bCs/>
                <w:color w:val="000000" w:themeColor="text1"/>
                <w:sz w:val="12"/>
                <w:szCs w:val="12"/>
              </w:rPr>
            </w:pPr>
            <w:r w:rsidRPr="000B4A95">
              <w:rPr>
                <w:rFonts w:asciiTheme="majorHAnsi" w:eastAsia="Times New Roman" w:hAnsiTheme="majorHAnsi" w:cs="Times New Roman"/>
                <w:b/>
                <w:bCs/>
                <w:color w:val="000000" w:themeColor="text1"/>
                <w:sz w:val="12"/>
                <w:szCs w:val="12"/>
              </w:rPr>
              <w:t>Output 1.3.3:</w:t>
            </w:r>
            <w:r>
              <w:rPr>
                <w:rFonts w:asciiTheme="majorHAnsi" w:eastAsia="Times New Roman" w:hAnsiTheme="majorHAnsi" w:cs="Times New Roman"/>
                <w:bCs/>
                <w:color w:val="000000" w:themeColor="text1"/>
                <w:sz w:val="12"/>
                <w:szCs w:val="12"/>
              </w:rPr>
              <w:t xml:space="preserve"> </w:t>
            </w:r>
            <w:r w:rsidRPr="00576C92">
              <w:rPr>
                <w:rFonts w:asciiTheme="majorHAnsi" w:eastAsia="Times New Roman" w:hAnsiTheme="majorHAnsi" w:cs="Times New Roman"/>
                <w:bCs/>
                <w:color w:val="000000" w:themeColor="text1"/>
                <w:sz w:val="12"/>
                <w:szCs w:val="12"/>
              </w:rPr>
              <w:t>Transfer lessons, experiences and best practices between the local demonstration sites</w:t>
            </w:r>
          </w:p>
          <w:p w14:paraId="7FDD0312" w14:textId="77777777" w:rsidR="007A453D" w:rsidRPr="00576C92" w:rsidRDefault="007A453D" w:rsidP="00005D19">
            <w:pPr>
              <w:rPr>
                <w:rFonts w:asciiTheme="majorHAnsi" w:hAnsiTheme="majorHAnsi"/>
                <w:color w:val="000000" w:themeColor="text1"/>
                <w:sz w:val="12"/>
                <w:szCs w:val="12"/>
              </w:rPr>
            </w:pPr>
          </w:p>
        </w:tc>
        <w:tc>
          <w:tcPr>
            <w:tcW w:w="0" w:type="auto"/>
          </w:tcPr>
          <w:p w14:paraId="5CCBBAA0"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sidRPr="00576C92">
              <w:rPr>
                <w:rFonts w:asciiTheme="majorHAnsi" w:eastAsia="Times New Roman" w:hAnsiTheme="majorHAnsi" w:cs="Times New Roman"/>
                <w:color w:val="000000" w:themeColor="text1"/>
                <w:sz w:val="12"/>
                <w:szCs w:val="12"/>
              </w:rPr>
              <w:t xml:space="preserve">  Exchange local government officials/experts for cross- learning of experiences of updated knowledge and good practices in the areas of IMTA, stock assessment, boat buy-back scheme, alternative livelihood, artificial wetland, PPP, recovery of fishery stocks, impact assessment of habitat modifications, assessment of impact of climate change on plankton communities, migration pattern of jelly fish.</w:t>
            </w:r>
          </w:p>
        </w:tc>
        <w:tc>
          <w:tcPr>
            <w:tcW w:w="0" w:type="auto"/>
          </w:tcPr>
          <w:p w14:paraId="0EC361EC"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39,420</w:t>
            </w:r>
          </w:p>
        </w:tc>
        <w:tc>
          <w:tcPr>
            <w:tcW w:w="0" w:type="auto"/>
          </w:tcPr>
          <w:p w14:paraId="78904D62"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52F5A0B6" w14:textId="77777777" w:rsidR="007A453D" w:rsidRPr="0074480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0" w:type="auto"/>
          </w:tcPr>
          <w:p w14:paraId="3423468D" w14:textId="77777777" w:rsidR="007A453D" w:rsidRPr="00576C92" w:rsidRDefault="007A453D" w:rsidP="00005D19">
            <w:pPr>
              <w:rPr>
                <w:rFonts w:asciiTheme="majorHAnsi" w:hAnsiTheme="majorHAnsi"/>
                <w:color w:val="000000" w:themeColor="text1"/>
                <w:sz w:val="12"/>
                <w:szCs w:val="12"/>
              </w:rPr>
            </w:pPr>
          </w:p>
        </w:tc>
        <w:tc>
          <w:tcPr>
            <w:tcW w:w="0" w:type="auto"/>
          </w:tcPr>
          <w:p w14:paraId="4856604B" w14:textId="77777777" w:rsidR="007A453D" w:rsidRPr="00576C92" w:rsidRDefault="007A453D" w:rsidP="00005D19">
            <w:pPr>
              <w:rPr>
                <w:rFonts w:asciiTheme="majorHAnsi" w:hAnsiTheme="majorHAnsi"/>
                <w:color w:val="000000" w:themeColor="text1"/>
                <w:sz w:val="12"/>
                <w:szCs w:val="12"/>
              </w:rPr>
            </w:pPr>
          </w:p>
        </w:tc>
        <w:tc>
          <w:tcPr>
            <w:tcW w:w="0" w:type="auto"/>
          </w:tcPr>
          <w:p w14:paraId="34B90B9E" w14:textId="77777777" w:rsidR="007A453D" w:rsidRPr="00576C92" w:rsidRDefault="007A453D" w:rsidP="00005D19">
            <w:pPr>
              <w:rPr>
                <w:rFonts w:asciiTheme="majorHAnsi" w:hAnsiTheme="majorHAnsi"/>
                <w:color w:val="000000" w:themeColor="text1"/>
                <w:sz w:val="12"/>
                <w:szCs w:val="12"/>
              </w:rPr>
            </w:pPr>
          </w:p>
        </w:tc>
        <w:tc>
          <w:tcPr>
            <w:tcW w:w="0" w:type="auto"/>
          </w:tcPr>
          <w:p w14:paraId="39FF753B"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1F497D" w:themeFill="text2"/>
          </w:tcPr>
          <w:p w14:paraId="18412131" w14:textId="77777777" w:rsidR="007A453D" w:rsidRPr="00576C92" w:rsidRDefault="007A453D" w:rsidP="00005D19">
            <w:pPr>
              <w:rPr>
                <w:rFonts w:asciiTheme="majorHAnsi" w:hAnsiTheme="majorHAnsi"/>
                <w:color w:val="000000" w:themeColor="text1"/>
                <w:sz w:val="12"/>
                <w:szCs w:val="12"/>
              </w:rPr>
            </w:pPr>
          </w:p>
        </w:tc>
        <w:tc>
          <w:tcPr>
            <w:tcW w:w="0" w:type="auto"/>
          </w:tcPr>
          <w:p w14:paraId="15A31697" w14:textId="77777777" w:rsidR="007A453D" w:rsidRPr="00576C92" w:rsidRDefault="007A453D" w:rsidP="00005D19">
            <w:pPr>
              <w:rPr>
                <w:rFonts w:asciiTheme="majorHAnsi" w:hAnsiTheme="majorHAnsi"/>
                <w:color w:val="000000" w:themeColor="text1"/>
                <w:sz w:val="12"/>
                <w:szCs w:val="12"/>
              </w:rPr>
            </w:pPr>
          </w:p>
        </w:tc>
        <w:tc>
          <w:tcPr>
            <w:tcW w:w="0" w:type="auto"/>
          </w:tcPr>
          <w:p w14:paraId="2CA664C4" w14:textId="77777777" w:rsidR="007A453D" w:rsidRPr="00576C92" w:rsidRDefault="007A453D" w:rsidP="00005D19">
            <w:pPr>
              <w:rPr>
                <w:rFonts w:asciiTheme="majorHAnsi" w:hAnsiTheme="majorHAnsi"/>
                <w:color w:val="000000" w:themeColor="text1"/>
                <w:sz w:val="12"/>
                <w:szCs w:val="12"/>
              </w:rPr>
            </w:pPr>
          </w:p>
        </w:tc>
        <w:tc>
          <w:tcPr>
            <w:tcW w:w="0" w:type="auto"/>
          </w:tcPr>
          <w:p w14:paraId="067478BE" w14:textId="77777777" w:rsidR="007A453D" w:rsidRPr="00576C92" w:rsidRDefault="007A453D" w:rsidP="00005D19">
            <w:pPr>
              <w:rPr>
                <w:rFonts w:asciiTheme="majorHAnsi" w:hAnsiTheme="majorHAnsi"/>
                <w:color w:val="000000" w:themeColor="text1"/>
                <w:sz w:val="12"/>
                <w:szCs w:val="12"/>
              </w:rPr>
            </w:pPr>
          </w:p>
        </w:tc>
        <w:tc>
          <w:tcPr>
            <w:tcW w:w="0" w:type="auto"/>
          </w:tcPr>
          <w:p w14:paraId="3D48B3B7" w14:textId="77777777" w:rsidR="007A453D" w:rsidRPr="00576C92" w:rsidRDefault="007A453D" w:rsidP="00005D19">
            <w:pPr>
              <w:rPr>
                <w:rFonts w:asciiTheme="majorHAnsi" w:hAnsiTheme="majorHAnsi"/>
                <w:color w:val="000000" w:themeColor="text1"/>
                <w:sz w:val="12"/>
                <w:szCs w:val="12"/>
              </w:rPr>
            </w:pPr>
          </w:p>
        </w:tc>
        <w:tc>
          <w:tcPr>
            <w:tcW w:w="0" w:type="auto"/>
          </w:tcPr>
          <w:p w14:paraId="29235124" w14:textId="77777777" w:rsidR="007A453D" w:rsidRPr="00576C92" w:rsidRDefault="007A453D" w:rsidP="00005D19">
            <w:pPr>
              <w:rPr>
                <w:rFonts w:asciiTheme="majorHAnsi" w:hAnsiTheme="majorHAnsi"/>
                <w:color w:val="000000" w:themeColor="text1"/>
                <w:sz w:val="12"/>
                <w:szCs w:val="12"/>
              </w:rPr>
            </w:pPr>
          </w:p>
        </w:tc>
        <w:tc>
          <w:tcPr>
            <w:tcW w:w="0" w:type="auto"/>
          </w:tcPr>
          <w:p w14:paraId="4AECADDD" w14:textId="77777777" w:rsidR="007A453D" w:rsidRPr="00576C92" w:rsidRDefault="007A453D" w:rsidP="00005D19">
            <w:pPr>
              <w:rPr>
                <w:rFonts w:asciiTheme="majorHAnsi" w:hAnsiTheme="majorHAnsi"/>
                <w:color w:val="000000" w:themeColor="text1"/>
                <w:sz w:val="12"/>
                <w:szCs w:val="12"/>
              </w:rPr>
            </w:pPr>
          </w:p>
        </w:tc>
        <w:tc>
          <w:tcPr>
            <w:tcW w:w="0" w:type="auto"/>
          </w:tcPr>
          <w:p w14:paraId="74D6E4AD" w14:textId="77777777" w:rsidR="007A453D" w:rsidRPr="00576C92" w:rsidRDefault="007A453D" w:rsidP="00005D19">
            <w:pPr>
              <w:rPr>
                <w:rFonts w:asciiTheme="majorHAnsi" w:hAnsiTheme="majorHAnsi"/>
                <w:color w:val="000000" w:themeColor="text1"/>
                <w:sz w:val="12"/>
                <w:szCs w:val="12"/>
              </w:rPr>
            </w:pPr>
          </w:p>
        </w:tc>
        <w:tc>
          <w:tcPr>
            <w:tcW w:w="0" w:type="auto"/>
          </w:tcPr>
          <w:p w14:paraId="730FC88A" w14:textId="77777777" w:rsidR="007A453D" w:rsidRPr="00576C92" w:rsidRDefault="007A453D" w:rsidP="00005D19">
            <w:pPr>
              <w:rPr>
                <w:rFonts w:asciiTheme="majorHAnsi" w:hAnsiTheme="majorHAnsi"/>
                <w:color w:val="000000" w:themeColor="text1"/>
                <w:sz w:val="12"/>
                <w:szCs w:val="12"/>
              </w:rPr>
            </w:pPr>
          </w:p>
        </w:tc>
        <w:tc>
          <w:tcPr>
            <w:tcW w:w="0" w:type="auto"/>
          </w:tcPr>
          <w:p w14:paraId="3F8D548A" w14:textId="77777777" w:rsidR="007A453D" w:rsidRPr="00576C92" w:rsidRDefault="007A453D" w:rsidP="00005D19">
            <w:pPr>
              <w:rPr>
                <w:rFonts w:asciiTheme="majorHAnsi" w:hAnsiTheme="majorHAnsi"/>
                <w:color w:val="000000" w:themeColor="text1"/>
                <w:sz w:val="12"/>
                <w:szCs w:val="12"/>
              </w:rPr>
            </w:pPr>
          </w:p>
        </w:tc>
        <w:tc>
          <w:tcPr>
            <w:tcW w:w="0" w:type="auto"/>
          </w:tcPr>
          <w:p w14:paraId="2BF0F618" w14:textId="77777777" w:rsidR="007A453D" w:rsidRPr="00576C92" w:rsidRDefault="007A453D" w:rsidP="00005D19">
            <w:pPr>
              <w:rPr>
                <w:rFonts w:asciiTheme="majorHAnsi" w:hAnsiTheme="majorHAnsi"/>
                <w:color w:val="000000" w:themeColor="text1"/>
                <w:sz w:val="12"/>
                <w:szCs w:val="12"/>
              </w:rPr>
            </w:pPr>
          </w:p>
        </w:tc>
        <w:tc>
          <w:tcPr>
            <w:tcW w:w="0" w:type="auto"/>
          </w:tcPr>
          <w:p w14:paraId="561DC6E4" w14:textId="77777777" w:rsidR="007A453D" w:rsidRPr="00576C92" w:rsidRDefault="007A453D" w:rsidP="00005D19">
            <w:pPr>
              <w:rPr>
                <w:rFonts w:asciiTheme="majorHAnsi" w:hAnsiTheme="majorHAnsi"/>
                <w:color w:val="000000" w:themeColor="text1"/>
                <w:sz w:val="12"/>
                <w:szCs w:val="12"/>
              </w:rPr>
            </w:pPr>
          </w:p>
        </w:tc>
        <w:tc>
          <w:tcPr>
            <w:tcW w:w="0" w:type="auto"/>
          </w:tcPr>
          <w:p w14:paraId="4F64004E" w14:textId="77777777" w:rsidR="007A453D" w:rsidRPr="00576C92" w:rsidRDefault="007A453D" w:rsidP="00005D19">
            <w:pPr>
              <w:rPr>
                <w:rFonts w:asciiTheme="majorHAnsi" w:hAnsiTheme="majorHAnsi"/>
                <w:color w:val="000000" w:themeColor="text1"/>
                <w:sz w:val="12"/>
                <w:szCs w:val="12"/>
              </w:rPr>
            </w:pPr>
          </w:p>
        </w:tc>
        <w:tc>
          <w:tcPr>
            <w:tcW w:w="0" w:type="auto"/>
          </w:tcPr>
          <w:p w14:paraId="4A6C8441" w14:textId="77777777" w:rsidR="007A453D" w:rsidRPr="00576C92" w:rsidRDefault="007A453D" w:rsidP="00005D19">
            <w:pPr>
              <w:rPr>
                <w:rFonts w:asciiTheme="majorHAnsi" w:hAnsiTheme="majorHAnsi"/>
                <w:color w:val="000000" w:themeColor="text1"/>
                <w:sz w:val="12"/>
                <w:szCs w:val="12"/>
              </w:rPr>
            </w:pPr>
          </w:p>
        </w:tc>
        <w:tc>
          <w:tcPr>
            <w:tcW w:w="0" w:type="auto"/>
          </w:tcPr>
          <w:p w14:paraId="401A9C3D" w14:textId="77777777" w:rsidR="007A453D" w:rsidRPr="00576C92" w:rsidRDefault="007A453D" w:rsidP="00005D19">
            <w:pPr>
              <w:rPr>
                <w:rFonts w:asciiTheme="majorHAnsi" w:hAnsiTheme="majorHAnsi"/>
                <w:color w:val="000000" w:themeColor="text1"/>
                <w:sz w:val="12"/>
                <w:szCs w:val="12"/>
              </w:rPr>
            </w:pPr>
          </w:p>
        </w:tc>
        <w:tc>
          <w:tcPr>
            <w:tcW w:w="0" w:type="auto"/>
          </w:tcPr>
          <w:p w14:paraId="57E895D8" w14:textId="77777777" w:rsidR="007A453D" w:rsidRPr="00576C92" w:rsidRDefault="007A453D" w:rsidP="00005D19">
            <w:pPr>
              <w:rPr>
                <w:rFonts w:asciiTheme="majorHAnsi" w:hAnsiTheme="majorHAnsi"/>
                <w:color w:val="000000" w:themeColor="text1"/>
                <w:sz w:val="12"/>
                <w:szCs w:val="12"/>
              </w:rPr>
            </w:pPr>
          </w:p>
        </w:tc>
        <w:tc>
          <w:tcPr>
            <w:tcW w:w="0" w:type="auto"/>
          </w:tcPr>
          <w:p w14:paraId="10C95677" w14:textId="77777777" w:rsidR="007A453D" w:rsidRPr="00576C92" w:rsidRDefault="007A453D" w:rsidP="00005D19">
            <w:pPr>
              <w:rPr>
                <w:rFonts w:asciiTheme="majorHAnsi" w:hAnsiTheme="majorHAnsi"/>
                <w:color w:val="000000" w:themeColor="text1"/>
                <w:sz w:val="12"/>
                <w:szCs w:val="12"/>
              </w:rPr>
            </w:pPr>
          </w:p>
        </w:tc>
      </w:tr>
      <w:tr w:rsidR="007A453D" w:rsidRPr="005E23A3" w14:paraId="30798FBD" w14:textId="77777777" w:rsidTr="00005D19">
        <w:tc>
          <w:tcPr>
            <w:tcW w:w="0" w:type="auto"/>
          </w:tcPr>
          <w:p w14:paraId="7958470E" w14:textId="77777777" w:rsidR="007A453D" w:rsidRPr="001800DB"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bCs/>
                <w:color w:val="000000" w:themeColor="text1"/>
                <w:sz w:val="12"/>
                <w:szCs w:val="12"/>
              </w:rPr>
              <w:t>Output 1.3.4:</w:t>
            </w:r>
            <w:r w:rsidRPr="001800DB">
              <w:rPr>
                <w:rFonts w:asciiTheme="majorHAnsi" w:eastAsia="Times New Roman" w:hAnsiTheme="majorHAnsi" w:cs="Times New Roman"/>
                <w:bCs/>
                <w:color w:val="000000" w:themeColor="text1"/>
                <w:sz w:val="12"/>
                <w:szCs w:val="12"/>
              </w:rPr>
              <w:t xml:space="preserve"> Training of at least 10 stakeholder groups on public participation on relevant management actions, in particular on fishery management, marine habitat conservation and economic assessment</w:t>
            </w:r>
          </w:p>
        </w:tc>
        <w:tc>
          <w:tcPr>
            <w:tcW w:w="0" w:type="auto"/>
          </w:tcPr>
          <w:p w14:paraId="4AAACA70" w14:textId="6E3A35EE" w:rsidR="00005D19" w:rsidRPr="00DD7B1C"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of 10 training workshops to 200 trainers/experts in collaboration with partners for up to 10 stakeholder groups on ecosystem-based management, social safeguards, environmental treaties and agreements, carrying capacity, regional cooperation, CBA and valuation such as benefits of IMTA, impacts of coastal and marine habitat modifications, habitat-based and food-chain based approaches for habitat conservation, economic</w:t>
            </w:r>
          </w:p>
        </w:tc>
        <w:tc>
          <w:tcPr>
            <w:tcW w:w="0" w:type="auto"/>
          </w:tcPr>
          <w:p w14:paraId="15250953"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104,025</w:t>
            </w:r>
          </w:p>
        </w:tc>
        <w:tc>
          <w:tcPr>
            <w:tcW w:w="0" w:type="auto"/>
          </w:tcPr>
          <w:p w14:paraId="48E37870" w14:textId="77777777" w:rsidR="007A453D" w:rsidRPr="0074480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nlikely to be achievable in the timeline</w:t>
            </w:r>
          </w:p>
        </w:tc>
        <w:tc>
          <w:tcPr>
            <w:tcW w:w="0" w:type="auto"/>
          </w:tcPr>
          <w:p w14:paraId="59903EDF" w14:textId="77777777" w:rsidR="007A453D" w:rsidRPr="00576C92" w:rsidRDefault="007A453D" w:rsidP="00005D19">
            <w:pPr>
              <w:rPr>
                <w:rFonts w:asciiTheme="majorHAnsi" w:hAnsiTheme="majorHAnsi"/>
                <w:color w:val="000000" w:themeColor="text1"/>
                <w:sz w:val="12"/>
                <w:szCs w:val="12"/>
              </w:rPr>
            </w:pPr>
          </w:p>
        </w:tc>
        <w:tc>
          <w:tcPr>
            <w:tcW w:w="0" w:type="auto"/>
          </w:tcPr>
          <w:p w14:paraId="0DC8D738" w14:textId="77777777" w:rsidR="007A453D" w:rsidRPr="00576C92" w:rsidRDefault="007A453D" w:rsidP="00005D19">
            <w:pPr>
              <w:rPr>
                <w:rFonts w:asciiTheme="majorHAnsi" w:hAnsiTheme="majorHAnsi"/>
                <w:color w:val="000000" w:themeColor="text1"/>
                <w:sz w:val="12"/>
                <w:szCs w:val="12"/>
              </w:rPr>
            </w:pPr>
          </w:p>
        </w:tc>
        <w:tc>
          <w:tcPr>
            <w:tcW w:w="0" w:type="auto"/>
          </w:tcPr>
          <w:p w14:paraId="6CF52987" w14:textId="77777777" w:rsidR="007A453D" w:rsidRPr="00576C92" w:rsidRDefault="007A453D" w:rsidP="00005D19">
            <w:pPr>
              <w:rPr>
                <w:rFonts w:asciiTheme="majorHAnsi" w:hAnsiTheme="majorHAnsi"/>
                <w:color w:val="000000" w:themeColor="text1"/>
                <w:sz w:val="12"/>
                <w:szCs w:val="12"/>
              </w:rPr>
            </w:pPr>
          </w:p>
        </w:tc>
        <w:tc>
          <w:tcPr>
            <w:tcW w:w="0" w:type="auto"/>
          </w:tcPr>
          <w:p w14:paraId="14470400" w14:textId="77777777" w:rsidR="007A453D" w:rsidRPr="00576C92" w:rsidRDefault="007A453D" w:rsidP="00005D19">
            <w:pPr>
              <w:rPr>
                <w:rFonts w:asciiTheme="majorHAnsi" w:hAnsiTheme="majorHAnsi"/>
                <w:color w:val="000000" w:themeColor="text1"/>
                <w:sz w:val="12"/>
                <w:szCs w:val="12"/>
              </w:rPr>
            </w:pPr>
          </w:p>
        </w:tc>
        <w:tc>
          <w:tcPr>
            <w:tcW w:w="0" w:type="auto"/>
          </w:tcPr>
          <w:p w14:paraId="03713378" w14:textId="77777777" w:rsidR="007A453D" w:rsidRPr="00576C92" w:rsidRDefault="007A453D" w:rsidP="00005D19">
            <w:pPr>
              <w:rPr>
                <w:rFonts w:asciiTheme="majorHAnsi" w:hAnsiTheme="majorHAnsi"/>
                <w:color w:val="000000" w:themeColor="text1"/>
                <w:sz w:val="12"/>
                <w:szCs w:val="12"/>
              </w:rPr>
            </w:pPr>
          </w:p>
        </w:tc>
        <w:tc>
          <w:tcPr>
            <w:tcW w:w="0" w:type="auto"/>
          </w:tcPr>
          <w:p w14:paraId="28D0304D" w14:textId="77777777" w:rsidR="007A453D" w:rsidRPr="00576C92" w:rsidRDefault="007A453D" w:rsidP="00005D19">
            <w:pPr>
              <w:rPr>
                <w:rFonts w:asciiTheme="majorHAnsi" w:hAnsiTheme="majorHAnsi"/>
                <w:color w:val="000000" w:themeColor="text1"/>
                <w:sz w:val="12"/>
                <w:szCs w:val="12"/>
              </w:rPr>
            </w:pPr>
          </w:p>
        </w:tc>
        <w:tc>
          <w:tcPr>
            <w:tcW w:w="0" w:type="auto"/>
          </w:tcPr>
          <w:p w14:paraId="55D9CC2B" w14:textId="77777777" w:rsidR="007A453D" w:rsidRPr="00576C92" w:rsidRDefault="007A453D" w:rsidP="00005D19">
            <w:pPr>
              <w:rPr>
                <w:rFonts w:asciiTheme="majorHAnsi" w:hAnsiTheme="majorHAnsi"/>
                <w:color w:val="000000" w:themeColor="text1"/>
                <w:sz w:val="12"/>
                <w:szCs w:val="12"/>
              </w:rPr>
            </w:pPr>
          </w:p>
        </w:tc>
        <w:tc>
          <w:tcPr>
            <w:tcW w:w="0" w:type="auto"/>
          </w:tcPr>
          <w:p w14:paraId="1F7A716E" w14:textId="77777777" w:rsidR="007A453D" w:rsidRPr="00576C92" w:rsidRDefault="007A453D" w:rsidP="00005D19">
            <w:pPr>
              <w:rPr>
                <w:rFonts w:asciiTheme="majorHAnsi" w:hAnsiTheme="majorHAnsi"/>
                <w:color w:val="000000" w:themeColor="text1"/>
                <w:sz w:val="12"/>
                <w:szCs w:val="12"/>
              </w:rPr>
            </w:pPr>
          </w:p>
        </w:tc>
        <w:tc>
          <w:tcPr>
            <w:tcW w:w="0" w:type="auto"/>
          </w:tcPr>
          <w:p w14:paraId="375E3A57" w14:textId="77777777" w:rsidR="007A453D" w:rsidRPr="00576C92" w:rsidRDefault="007A453D" w:rsidP="00005D19">
            <w:pPr>
              <w:rPr>
                <w:rFonts w:asciiTheme="majorHAnsi" w:hAnsiTheme="majorHAnsi"/>
                <w:color w:val="000000" w:themeColor="text1"/>
                <w:sz w:val="12"/>
                <w:szCs w:val="12"/>
              </w:rPr>
            </w:pPr>
          </w:p>
        </w:tc>
        <w:tc>
          <w:tcPr>
            <w:tcW w:w="0" w:type="auto"/>
          </w:tcPr>
          <w:p w14:paraId="34F0E9FB" w14:textId="77777777" w:rsidR="007A453D" w:rsidRPr="00576C92" w:rsidRDefault="007A453D" w:rsidP="00005D19">
            <w:pPr>
              <w:rPr>
                <w:rFonts w:asciiTheme="majorHAnsi" w:hAnsiTheme="majorHAnsi"/>
                <w:color w:val="000000" w:themeColor="text1"/>
                <w:sz w:val="12"/>
                <w:szCs w:val="12"/>
              </w:rPr>
            </w:pPr>
          </w:p>
        </w:tc>
        <w:tc>
          <w:tcPr>
            <w:tcW w:w="0" w:type="auto"/>
          </w:tcPr>
          <w:p w14:paraId="194D1BE0" w14:textId="77777777" w:rsidR="007A453D" w:rsidRPr="00576C92" w:rsidRDefault="007A453D" w:rsidP="00005D19">
            <w:pPr>
              <w:rPr>
                <w:rFonts w:asciiTheme="majorHAnsi" w:hAnsiTheme="majorHAnsi"/>
                <w:color w:val="000000" w:themeColor="text1"/>
                <w:sz w:val="12"/>
                <w:szCs w:val="12"/>
              </w:rPr>
            </w:pPr>
          </w:p>
        </w:tc>
        <w:tc>
          <w:tcPr>
            <w:tcW w:w="0" w:type="auto"/>
          </w:tcPr>
          <w:p w14:paraId="3E33241C" w14:textId="77777777" w:rsidR="007A453D" w:rsidRPr="00576C92" w:rsidRDefault="007A453D" w:rsidP="00005D19">
            <w:pPr>
              <w:rPr>
                <w:rFonts w:asciiTheme="majorHAnsi" w:hAnsiTheme="majorHAnsi"/>
                <w:color w:val="000000" w:themeColor="text1"/>
                <w:sz w:val="12"/>
                <w:szCs w:val="12"/>
              </w:rPr>
            </w:pPr>
          </w:p>
        </w:tc>
        <w:tc>
          <w:tcPr>
            <w:tcW w:w="0" w:type="auto"/>
          </w:tcPr>
          <w:p w14:paraId="4AFD27CE" w14:textId="77777777" w:rsidR="007A453D" w:rsidRPr="00576C92" w:rsidRDefault="007A453D" w:rsidP="00005D19">
            <w:pPr>
              <w:rPr>
                <w:rFonts w:asciiTheme="majorHAnsi" w:hAnsiTheme="majorHAnsi"/>
                <w:color w:val="000000" w:themeColor="text1"/>
                <w:sz w:val="12"/>
                <w:szCs w:val="12"/>
              </w:rPr>
            </w:pPr>
          </w:p>
        </w:tc>
        <w:tc>
          <w:tcPr>
            <w:tcW w:w="0" w:type="auto"/>
          </w:tcPr>
          <w:p w14:paraId="6CECD74F" w14:textId="77777777" w:rsidR="007A453D" w:rsidRPr="00576C92" w:rsidRDefault="007A453D" w:rsidP="00005D19">
            <w:pPr>
              <w:rPr>
                <w:rFonts w:asciiTheme="majorHAnsi" w:hAnsiTheme="majorHAnsi"/>
                <w:color w:val="000000" w:themeColor="text1"/>
                <w:sz w:val="12"/>
                <w:szCs w:val="12"/>
              </w:rPr>
            </w:pPr>
          </w:p>
        </w:tc>
        <w:tc>
          <w:tcPr>
            <w:tcW w:w="0" w:type="auto"/>
          </w:tcPr>
          <w:p w14:paraId="550CEADB" w14:textId="77777777" w:rsidR="007A453D" w:rsidRPr="00576C92" w:rsidRDefault="007A453D" w:rsidP="00005D19">
            <w:pPr>
              <w:rPr>
                <w:rFonts w:asciiTheme="majorHAnsi" w:hAnsiTheme="majorHAnsi"/>
                <w:color w:val="000000" w:themeColor="text1"/>
                <w:sz w:val="12"/>
                <w:szCs w:val="12"/>
              </w:rPr>
            </w:pPr>
          </w:p>
        </w:tc>
        <w:tc>
          <w:tcPr>
            <w:tcW w:w="0" w:type="auto"/>
          </w:tcPr>
          <w:p w14:paraId="6B9AC8D2" w14:textId="77777777" w:rsidR="007A453D" w:rsidRPr="00576C92" w:rsidRDefault="007A453D" w:rsidP="00005D19">
            <w:pPr>
              <w:rPr>
                <w:rFonts w:asciiTheme="majorHAnsi" w:hAnsiTheme="majorHAnsi"/>
                <w:color w:val="000000" w:themeColor="text1"/>
                <w:sz w:val="12"/>
                <w:szCs w:val="12"/>
              </w:rPr>
            </w:pPr>
          </w:p>
        </w:tc>
        <w:tc>
          <w:tcPr>
            <w:tcW w:w="0" w:type="auto"/>
          </w:tcPr>
          <w:p w14:paraId="2C170465" w14:textId="77777777" w:rsidR="007A453D" w:rsidRPr="00576C92" w:rsidRDefault="007A453D" w:rsidP="00005D19">
            <w:pPr>
              <w:rPr>
                <w:rFonts w:asciiTheme="majorHAnsi" w:hAnsiTheme="majorHAnsi"/>
                <w:color w:val="000000" w:themeColor="text1"/>
                <w:sz w:val="12"/>
                <w:szCs w:val="12"/>
              </w:rPr>
            </w:pPr>
          </w:p>
        </w:tc>
        <w:tc>
          <w:tcPr>
            <w:tcW w:w="0" w:type="auto"/>
          </w:tcPr>
          <w:p w14:paraId="0A1063F2" w14:textId="77777777" w:rsidR="007A453D" w:rsidRPr="00576C92" w:rsidRDefault="007A453D" w:rsidP="00005D19">
            <w:pPr>
              <w:rPr>
                <w:rFonts w:asciiTheme="majorHAnsi" w:hAnsiTheme="majorHAnsi"/>
                <w:color w:val="000000" w:themeColor="text1"/>
                <w:sz w:val="12"/>
                <w:szCs w:val="12"/>
              </w:rPr>
            </w:pPr>
          </w:p>
        </w:tc>
        <w:tc>
          <w:tcPr>
            <w:tcW w:w="0" w:type="auto"/>
          </w:tcPr>
          <w:p w14:paraId="31D6F8CE" w14:textId="77777777" w:rsidR="007A453D" w:rsidRPr="00576C92" w:rsidRDefault="007A453D" w:rsidP="00005D19">
            <w:pPr>
              <w:rPr>
                <w:rFonts w:asciiTheme="majorHAnsi" w:hAnsiTheme="majorHAnsi"/>
                <w:color w:val="000000" w:themeColor="text1"/>
                <w:sz w:val="12"/>
                <w:szCs w:val="12"/>
              </w:rPr>
            </w:pPr>
          </w:p>
        </w:tc>
        <w:tc>
          <w:tcPr>
            <w:tcW w:w="0" w:type="auto"/>
          </w:tcPr>
          <w:p w14:paraId="1F13D207" w14:textId="77777777" w:rsidR="007A453D" w:rsidRPr="00576C92" w:rsidRDefault="007A453D" w:rsidP="00005D19">
            <w:pPr>
              <w:rPr>
                <w:rFonts w:asciiTheme="majorHAnsi" w:hAnsiTheme="majorHAnsi"/>
                <w:color w:val="000000" w:themeColor="text1"/>
                <w:sz w:val="12"/>
                <w:szCs w:val="12"/>
              </w:rPr>
            </w:pPr>
          </w:p>
        </w:tc>
        <w:tc>
          <w:tcPr>
            <w:tcW w:w="0" w:type="auto"/>
          </w:tcPr>
          <w:p w14:paraId="566D0C31" w14:textId="77777777" w:rsidR="007A453D" w:rsidRPr="00576C92" w:rsidRDefault="007A453D" w:rsidP="00005D19">
            <w:pPr>
              <w:rPr>
                <w:rFonts w:asciiTheme="majorHAnsi" w:hAnsiTheme="majorHAnsi"/>
                <w:color w:val="000000" w:themeColor="text1"/>
                <w:sz w:val="12"/>
                <w:szCs w:val="12"/>
              </w:rPr>
            </w:pPr>
          </w:p>
        </w:tc>
      </w:tr>
      <w:tr w:rsidR="007A453D" w:rsidRPr="005E23A3" w14:paraId="6C494BF2" w14:textId="77777777" w:rsidTr="00005D19">
        <w:tc>
          <w:tcPr>
            <w:tcW w:w="0" w:type="auto"/>
            <w:gridSpan w:val="2"/>
          </w:tcPr>
          <w:p w14:paraId="428C1AA1" w14:textId="77777777" w:rsidR="007A453D"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OUTCOME 1.4:</w:t>
            </w:r>
            <w:r>
              <w:rPr>
                <w:rFonts w:asciiTheme="majorHAnsi" w:eastAsia="Times New Roman" w:hAnsiTheme="majorHAnsi" w:cs="Times New Roman"/>
                <w:color w:val="000000" w:themeColor="text1"/>
                <w:sz w:val="12"/>
                <w:szCs w:val="12"/>
              </w:rPr>
              <w:t xml:space="preserve"> </w:t>
            </w:r>
            <w:r w:rsidRPr="00576C92">
              <w:rPr>
                <w:rFonts w:asciiTheme="majorHAnsi" w:eastAsia="Times New Roman" w:hAnsiTheme="majorHAnsi" w:cs="Times New Roman"/>
                <w:color w:val="000000" w:themeColor="text1"/>
                <w:sz w:val="12"/>
                <w:szCs w:val="12"/>
              </w:rPr>
              <w:t>Improved compliance with regional and international treaties, agreements and guidelines</w:t>
            </w:r>
          </w:p>
        </w:tc>
        <w:tc>
          <w:tcPr>
            <w:tcW w:w="0" w:type="auto"/>
          </w:tcPr>
          <w:p w14:paraId="13E66B95"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09B9E57C" w14:textId="77777777" w:rsidR="007A453D" w:rsidRPr="00576C92" w:rsidRDefault="007A453D" w:rsidP="00005D19">
            <w:pPr>
              <w:rPr>
                <w:rFonts w:asciiTheme="majorHAnsi" w:hAnsiTheme="majorHAnsi"/>
                <w:color w:val="000000" w:themeColor="text1"/>
                <w:sz w:val="12"/>
                <w:szCs w:val="12"/>
              </w:rPr>
            </w:pPr>
          </w:p>
        </w:tc>
        <w:tc>
          <w:tcPr>
            <w:tcW w:w="0" w:type="auto"/>
          </w:tcPr>
          <w:p w14:paraId="3BA57BEC" w14:textId="77777777" w:rsidR="007A453D" w:rsidRPr="00576C92" w:rsidRDefault="007A453D" w:rsidP="00005D19">
            <w:pPr>
              <w:rPr>
                <w:rFonts w:asciiTheme="majorHAnsi" w:hAnsiTheme="majorHAnsi"/>
                <w:color w:val="000000" w:themeColor="text1"/>
                <w:sz w:val="12"/>
                <w:szCs w:val="12"/>
              </w:rPr>
            </w:pPr>
          </w:p>
        </w:tc>
        <w:tc>
          <w:tcPr>
            <w:tcW w:w="0" w:type="auto"/>
          </w:tcPr>
          <w:p w14:paraId="568FD736" w14:textId="77777777" w:rsidR="007A453D" w:rsidRPr="00576C92" w:rsidRDefault="007A453D" w:rsidP="00005D19">
            <w:pPr>
              <w:rPr>
                <w:rFonts w:asciiTheme="majorHAnsi" w:hAnsiTheme="majorHAnsi"/>
                <w:color w:val="000000" w:themeColor="text1"/>
                <w:sz w:val="12"/>
                <w:szCs w:val="12"/>
              </w:rPr>
            </w:pPr>
          </w:p>
        </w:tc>
        <w:tc>
          <w:tcPr>
            <w:tcW w:w="0" w:type="auto"/>
          </w:tcPr>
          <w:p w14:paraId="67402195" w14:textId="77777777" w:rsidR="007A453D" w:rsidRPr="00576C92" w:rsidRDefault="007A453D" w:rsidP="00005D19">
            <w:pPr>
              <w:rPr>
                <w:rFonts w:asciiTheme="majorHAnsi" w:hAnsiTheme="majorHAnsi"/>
                <w:color w:val="000000" w:themeColor="text1"/>
                <w:sz w:val="12"/>
                <w:szCs w:val="12"/>
              </w:rPr>
            </w:pPr>
          </w:p>
        </w:tc>
        <w:tc>
          <w:tcPr>
            <w:tcW w:w="0" w:type="auto"/>
          </w:tcPr>
          <w:p w14:paraId="225551B5" w14:textId="77777777" w:rsidR="007A453D" w:rsidRPr="00576C92" w:rsidRDefault="007A453D" w:rsidP="00005D19">
            <w:pPr>
              <w:rPr>
                <w:rFonts w:asciiTheme="majorHAnsi" w:hAnsiTheme="majorHAnsi"/>
                <w:color w:val="000000" w:themeColor="text1"/>
                <w:sz w:val="12"/>
                <w:szCs w:val="12"/>
              </w:rPr>
            </w:pPr>
          </w:p>
        </w:tc>
        <w:tc>
          <w:tcPr>
            <w:tcW w:w="0" w:type="auto"/>
          </w:tcPr>
          <w:p w14:paraId="3E2C5AE8" w14:textId="77777777" w:rsidR="007A453D" w:rsidRPr="00576C92" w:rsidRDefault="007A453D" w:rsidP="00005D19">
            <w:pPr>
              <w:rPr>
                <w:rFonts w:asciiTheme="majorHAnsi" w:hAnsiTheme="majorHAnsi"/>
                <w:color w:val="000000" w:themeColor="text1"/>
                <w:sz w:val="12"/>
                <w:szCs w:val="12"/>
              </w:rPr>
            </w:pPr>
          </w:p>
        </w:tc>
        <w:tc>
          <w:tcPr>
            <w:tcW w:w="0" w:type="auto"/>
          </w:tcPr>
          <w:p w14:paraId="46A83B11" w14:textId="77777777" w:rsidR="007A453D" w:rsidRPr="00576C92" w:rsidRDefault="007A453D" w:rsidP="00005D19">
            <w:pPr>
              <w:rPr>
                <w:rFonts w:asciiTheme="majorHAnsi" w:hAnsiTheme="majorHAnsi"/>
                <w:color w:val="000000" w:themeColor="text1"/>
                <w:sz w:val="12"/>
                <w:szCs w:val="12"/>
              </w:rPr>
            </w:pPr>
          </w:p>
        </w:tc>
        <w:tc>
          <w:tcPr>
            <w:tcW w:w="0" w:type="auto"/>
          </w:tcPr>
          <w:p w14:paraId="3EEECB46" w14:textId="77777777" w:rsidR="007A453D" w:rsidRPr="00576C92" w:rsidRDefault="007A453D" w:rsidP="00005D19">
            <w:pPr>
              <w:rPr>
                <w:rFonts w:asciiTheme="majorHAnsi" w:hAnsiTheme="majorHAnsi"/>
                <w:color w:val="000000" w:themeColor="text1"/>
                <w:sz w:val="12"/>
                <w:szCs w:val="12"/>
              </w:rPr>
            </w:pPr>
          </w:p>
        </w:tc>
        <w:tc>
          <w:tcPr>
            <w:tcW w:w="0" w:type="auto"/>
          </w:tcPr>
          <w:p w14:paraId="69F91CEF" w14:textId="77777777" w:rsidR="007A453D" w:rsidRPr="00576C92" w:rsidRDefault="007A453D" w:rsidP="00005D19">
            <w:pPr>
              <w:rPr>
                <w:rFonts w:asciiTheme="majorHAnsi" w:hAnsiTheme="majorHAnsi"/>
                <w:color w:val="000000" w:themeColor="text1"/>
                <w:sz w:val="12"/>
                <w:szCs w:val="12"/>
              </w:rPr>
            </w:pPr>
          </w:p>
        </w:tc>
        <w:tc>
          <w:tcPr>
            <w:tcW w:w="0" w:type="auto"/>
          </w:tcPr>
          <w:p w14:paraId="14D7FB3B" w14:textId="77777777" w:rsidR="007A453D" w:rsidRPr="00576C92" w:rsidRDefault="007A453D" w:rsidP="00005D19">
            <w:pPr>
              <w:rPr>
                <w:rFonts w:asciiTheme="majorHAnsi" w:hAnsiTheme="majorHAnsi"/>
                <w:color w:val="000000" w:themeColor="text1"/>
                <w:sz w:val="12"/>
                <w:szCs w:val="12"/>
              </w:rPr>
            </w:pPr>
          </w:p>
        </w:tc>
        <w:tc>
          <w:tcPr>
            <w:tcW w:w="0" w:type="auto"/>
          </w:tcPr>
          <w:p w14:paraId="3CCDCA52" w14:textId="77777777" w:rsidR="007A453D" w:rsidRPr="00576C92" w:rsidRDefault="007A453D" w:rsidP="00005D19">
            <w:pPr>
              <w:rPr>
                <w:rFonts w:asciiTheme="majorHAnsi" w:hAnsiTheme="majorHAnsi"/>
                <w:color w:val="000000" w:themeColor="text1"/>
                <w:sz w:val="12"/>
                <w:szCs w:val="12"/>
              </w:rPr>
            </w:pPr>
          </w:p>
        </w:tc>
        <w:tc>
          <w:tcPr>
            <w:tcW w:w="0" w:type="auto"/>
          </w:tcPr>
          <w:p w14:paraId="3DD774FF" w14:textId="77777777" w:rsidR="007A453D" w:rsidRPr="00576C92" w:rsidRDefault="007A453D" w:rsidP="00005D19">
            <w:pPr>
              <w:rPr>
                <w:rFonts w:asciiTheme="majorHAnsi" w:hAnsiTheme="majorHAnsi"/>
                <w:color w:val="000000" w:themeColor="text1"/>
                <w:sz w:val="12"/>
                <w:szCs w:val="12"/>
              </w:rPr>
            </w:pPr>
          </w:p>
        </w:tc>
        <w:tc>
          <w:tcPr>
            <w:tcW w:w="0" w:type="auto"/>
          </w:tcPr>
          <w:p w14:paraId="0DB01FE0" w14:textId="77777777" w:rsidR="007A453D" w:rsidRPr="00576C92" w:rsidRDefault="007A453D" w:rsidP="00005D19">
            <w:pPr>
              <w:rPr>
                <w:rFonts w:asciiTheme="majorHAnsi" w:hAnsiTheme="majorHAnsi"/>
                <w:color w:val="000000" w:themeColor="text1"/>
                <w:sz w:val="12"/>
                <w:szCs w:val="12"/>
              </w:rPr>
            </w:pPr>
          </w:p>
        </w:tc>
        <w:tc>
          <w:tcPr>
            <w:tcW w:w="0" w:type="auto"/>
          </w:tcPr>
          <w:p w14:paraId="38C3818F" w14:textId="77777777" w:rsidR="007A453D" w:rsidRPr="00576C92" w:rsidRDefault="007A453D" w:rsidP="00005D19">
            <w:pPr>
              <w:rPr>
                <w:rFonts w:asciiTheme="majorHAnsi" w:hAnsiTheme="majorHAnsi"/>
                <w:color w:val="000000" w:themeColor="text1"/>
                <w:sz w:val="12"/>
                <w:szCs w:val="12"/>
              </w:rPr>
            </w:pPr>
          </w:p>
        </w:tc>
        <w:tc>
          <w:tcPr>
            <w:tcW w:w="0" w:type="auto"/>
          </w:tcPr>
          <w:p w14:paraId="3F4E12BB" w14:textId="77777777" w:rsidR="007A453D" w:rsidRPr="00576C92" w:rsidRDefault="007A453D" w:rsidP="00005D19">
            <w:pPr>
              <w:rPr>
                <w:rFonts w:asciiTheme="majorHAnsi" w:hAnsiTheme="majorHAnsi"/>
                <w:color w:val="000000" w:themeColor="text1"/>
                <w:sz w:val="12"/>
                <w:szCs w:val="12"/>
              </w:rPr>
            </w:pPr>
          </w:p>
        </w:tc>
        <w:tc>
          <w:tcPr>
            <w:tcW w:w="0" w:type="auto"/>
          </w:tcPr>
          <w:p w14:paraId="31316A39" w14:textId="77777777" w:rsidR="007A453D" w:rsidRPr="00576C92" w:rsidRDefault="007A453D" w:rsidP="00005D19">
            <w:pPr>
              <w:rPr>
                <w:rFonts w:asciiTheme="majorHAnsi" w:hAnsiTheme="majorHAnsi"/>
                <w:color w:val="000000" w:themeColor="text1"/>
                <w:sz w:val="12"/>
                <w:szCs w:val="12"/>
              </w:rPr>
            </w:pPr>
          </w:p>
        </w:tc>
        <w:tc>
          <w:tcPr>
            <w:tcW w:w="0" w:type="auto"/>
          </w:tcPr>
          <w:p w14:paraId="4FC4E1D3" w14:textId="77777777" w:rsidR="007A453D" w:rsidRPr="00576C92" w:rsidRDefault="007A453D" w:rsidP="00005D19">
            <w:pPr>
              <w:rPr>
                <w:rFonts w:asciiTheme="majorHAnsi" w:hAnsiTheme="majorHAnsi"/>
                <w:color w:val="000000" w:themeColor="text1"/>
                <w:sz w:val="12"/>
                <w:szCs w:val="12"/>
              </w:rPr>
            </w:pPr>
          </w:p>
        </w:tc>
        <w:tc>
          <w:tcPr>
            <w:tcW w:w="0" w:type="auto"/>
          </w:tcPr>
          <w:p w14:paraId="4F1842AE" w14:textId="77777777" w:rsidR="007A453D" w:rsidRPr="00576C92" w:rsidRDefault="007A453D" w:rsidP="00005D19">
            <w:pPr>
              <w:rPr>
                <w:rFonts w:asciiTheme="majorHAnsi" w:hAnsiTheme="majorHAnsi"/>
                <w:color w:val="000000" w:themeColor="text1"/>
                <w:sz w:val="12"/>
                <w:szCs w:val="12"/>
              </w:rPr>
            </w:pPr>
          </w:p>
        </w:tc>
        <w:tc>
          <w:tcPr>
            <w:tcW w:w="0" w:type="auto"/>
          </w:tcPr>
          <w:p w14:paraId="70C2DDAE" w14:textId="77777777" w:rsidR="007A453D" w:rsidRPr="00576C92" w:rsidRDefault="007A453D" w:rsidP="00005D19">
            <w:pPr>
              <w:rPr>
                <w:rFonts w:asciiTheme="majorHAnsi" w:hAnsiTheme="majorHAnsi"/>
                <w:color w:val="000000" w:themeColor="text1"/>
                <w:sz w:val="12"/>
                <w:szCs w:val="12"/>
              </w:rPr>
            </w:pPr>
          </w:p>
        </w:tc>
        <w:tc>
          <w:tcPr>
            <w:tcW w:w="0" w:type="auto"/>
          </w:tcPr>
          <w:p w14:paraId="7EBF5F8F" w14:textId="77777777" w:rsidR="007A453D" w:rsidRPr="00576C92" w:rsidRDefault="007A453D" w:rsidP="00005D19">
            <w:pPr>
              <w:rPr>
                <w:rFonts w:asciiTheme="majorHAnsi" w:hAnsiTheme="majorHAnsi"/>
                <w:color w:val="000000" w:themeColor="text1"/>
                <w:sz w:val="12"/>
                <w:szCs w:val="12"/>
              </w:rPr>
            </w:pPr>
          </w:p>
        </w:tc>
        <w:tc>
          <w:tcPr>
            <w:tcW w:w="0" w:type="auto"/>
          </w:tcPr>
          <w:p w14:paraId="0EC1DAD4" w14:textId="77777777" w:rsidR="007A453D" w:rsidRPr="00576C92" w:rsidRDefault="007A453D" w:rsidP="00005D19">
            <w:pPr>
              <w:rPr>
                <w:rFonts w:asciiTheme="majorHAnsi" w:hAnsiTheme="majorHAnsi"/>
                <w:color w:val="000000" w:themeColor="text1"/>
                <w:sz w:val="12"/>
                <w:szCs w:val="12"/>
              </w:rPr>
            </w:pPr>
          </w:p>
        </w:tc>
        <w:tc>
          <w:tcPr>
            <w:tcW w:w="0" w:type="auto"/>
          </w:tcPr>
          <w:p w14:paraId="3DF49D74" w14:textId="77777777" w:rsidR="007A453D" w:rsidRPr="00576C92" w:rsidRDefault="007A453D" w:rsidP="00005D19">
            <w:pPr>
              <w:rPr>
                <w:rFonts w:asciiTheme="majorHAnsi" w:hAnsiTheme="majorHAnsi"/>
                <w:color w:val="000000" w:themeColor="text1"/>
                <w:sz w:val="12"/>
                <w:szCs w:val="12"/>
              </w:rPr>
            </w:pPr>
          </w:p>
        </w:tc>
      </w:tr>
      <w:tr w:rsidR="007A453D" w:rsidRPr="005E23A3" w14:paraId="59F2E2A8" w14:textId="77777777" w:rsidTr="00005D19">
        <w:tc>
          <w:tcPr>
            <w:tcW w:w="0" w:type="auto"/>
            <w:vMerge w:val="restart"/>
          </w:tcPr>
          <w:p w14:paraId="52F376D4" w14:textId="77777777" w:rsidR="007A453D" w:rsidRPr="001800DB"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bCs/>
                <w:color w:val="000000" w:themeColor="text1"/>
                <w:sz w:val="12"/>
                <w:szCs w:val="12"/>
              </w:rPr>
              <w:t>Output 1.4.1:</w:t>
            </w:r>
            <w:r>
              <w:rPr>
                <w:rFonts w:asciiTheme="majorHAnsi" w:eastAsia="Times New Roman" w:hAnsiTheme="majorHAnsi" w:cs="Times New Roman"/>
                <w:bCs/>
                <w:color w:val="000000" w:themeColor="text1"/>
                <w:sz w:val="12"/>
                <w:szCs w:val="12"/>
              </w:rPr>
              <w:t xml:space="preserve"> </w:t>
            </w:r>
            <w:r w:rsidRPr="001800DB">
              <w:rPr>
                <w:rFonts w:asciiTheme="majorHAnsi" w:eastAsia="Times New Roman" w:hAnsiTheme="majorHAnsi" w:cs="Times New Roman"/>
                <w:bCs/>
                <w:color w:val="000000" w:themeColor="text1"/>
                <w:sz w:val="12"/>
                <w:szCs w:val="12"/>
              </w:rPr>
              <w:t>Enhanced national and regional legal instruments to comply with regional &amp; global treaties, agreements and guidelines</w:t>
            </w:r>
          </w:p>
        </w:tc>
        <w:tc>
          <w:tcPr>
            <w:tcW w:w="0" w:type="auto"/>
          </w:tcPr>
          <w:p w14:paraId="61227CDA"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Pr>
                <w:rFonts w:asciiTheme="majorHAnsi" w:eastAsia="Times New Roman" w:hAnsiTheme="majorHAnsi" w:cs="Times New Roman"/>
                <w:color w:val="000000" w:themeColor="text1"/>
                <w:sz w:val="12"/>
                <w:szCs w:val="12"/>
              </w:rPr>
              <w:t xml:space="preserve"> R</w:t>
            </w:r>
            <w:r w:rsidRPr="00576C92">
              <w:rPr>
                <w:rFonts w:asciiTheme="majorHAnsi" w:eastAsia="Times New Roman" w:hAnsiTheme="majorHAnsi" w:cs="Times New Roman"/>
                <w:color w:val="000000" w:themeColor="text1"/>
                <w:sz w:val="12"/>
                <w:szCs w:val="12"/>
              </w:rPr>
              <w:t xml:space="preserve">eview and identify gaps between domestic and regional and global standards, and to make legal recommendation to harmonize domestic legislation. </w:t>
            </w:r>
          </w:p>
        </w:tc>
        <w:tc>
          <w:tcPr>
            <w:tcW w:w="0" w:type="auto"/>
          </w:tcPr>
          <w:p w14:paraId="031CAF3C"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17,520</w:t>
            </w:r>
          </w:p>
        </w:tc>
        <w:tc>
          <w:tcPr>
            <w:tcW w:w="0" w:type="auto"/>
          </w:tcPr>
          <w:p w14:paraId="7E7B43D2"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59E5C3E1" w14:textId="77777777" w:rsidR="007A453D" w:rsidRPr="0074480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shd w:val="clear" w:color="auto" w:fill="1F497D" w:themeFill="text2"/>
          </w:tcPr>
          <w:p w14:paraId="5E987191" w14:textId="77777777" w:rsidR="007A453D" w:rsidRPr="0074480E" w:rsidRDefault="007A453D" w:rsidP="00005D19">
            <w:pPr>
              <w:rPr>
                <w:rFonts w:asciiTheme="majorHAnsi" w:hAnsiTheme="majorHAnsi"/>
                <w:color w:val="FFFFFF" w:themeColor="background1"/>
                <w:sz w:val="12"/>
                <w:szCs w:val="12"/>
              </w:rPr>
            </w:pPr>
          </w:p>
        </w:tc>
        <w:tc>
          <w:tcPr>
            <w:tcW w:w="0" w:type="auto"/>
            <w:shd w:val="clear" w:color="auto" w:fill="1F497D" w:themeFill="text2"/>
          </w:tcPr>
          <w:p w14:paraId="1949B7EC" w14:textId="77777777" w:rsidR="007A453D" w:rsidRPr="0074480E" w:rsidRDefault="007A453D" w:rsidP="00005D19">
            <w:pPr>
              <w:rPr>
                <w:rFonts w:asciiTheme="majorHAnsi" w:hAnsiTheme="majorHAnsi"/>
                <w:color w:val="FFFFFF" w:themeColor="background1"/>
                <w:sz w:val="12"/>
                <w:szCs w:val="12"/>
              </w:rPr>
            </w:pPr>
          </w:p>
        </w:tc>
        <w:tc>
          <w:tcPr>
            <w:tcW w:w="0" w:type="auto"/>
            <w:shd w:val="clear" w:color="auto" w:fill="1F497D" w:themeFill="text2"/>
          </w:tcPr>
          <w:p w14:paraId="3C218FF5" w14:textId="77777777" w:rsidR="007A453D" w:rsidRPr="0074480E" w:rsidRDefault="007A453D" w:rsidP="00005D19">
            <w:pPr>
              <w:rPr>
                <w:rFonts w:asciiTheme="majorHAnsi" w:hAnsiTheme="majorHAnsi"/>
                <w:color w:val="FFFFFF" w:themeColor="background1"/>
                <w:sz w:val="12"/>
                <w:szCs w:val="12"/>
              </w:rPr>
            </w:pPr>
          </w:p>
        </w:tc>
        <w:tc>
          <w:tcPr>
            <w:tcW w:w="0" w:type="auto"/>
            <w:shd w:val="clear" w:color="auto" w:fill="1F497D" w:themeFill="text2"/>
          </w:tcPr>
          <w:p w14:paraId="6E9C7ED2" w14:textId="77777777" w:rsidR="007A453D" w:rsidRPr="0074480E" w:rsidRDefault="007A453D" w:rsidP="00005D19">
            <w:pPr>
              <w:rPr>
                <w:rFonts w:asciiTheme="majorHAnsi" w:eastAsia="Malgun Gothic" w:hAnsiTheme="majorHAnsi"/>
                <w:color w:val="FFFFFF" w:themeColor="background1"/>
                <w:sz w:val="12"/>
                <w:szCs w:val="12"/>
                <w:lang w:eastAsia="ko-KR"/>
              </w:rPr>
            </w:pPr>
            <w:r>
              <w:rPr>
                <w:rFonts w:asciiTheme="majorHAnsi" w:eastAsia="Malgun Gothic" w:hAnsiTheme="majorHAnsi" w:hint="eastAsia"/>
                <w:color w:val="FFFFFF" w:themeColor="background1"/>
                <w:sz w:val="12"/>
                <w:szCs w:val="12"/>
                <w:lang w:eastAsia="ko-KR"/>
              </w:rPr>
              <w:t>R</w:t>
            </w:r>
            <w:r>
              <w:rPr>
                <w:rFonts w:asciiTheme="majorHAnsi" w:eastAsia="Malgun Gothic" w:hAnsiTheme="majorHAnsi"/>
                <w:color w:val="FFFFFF" w:themeColor="background1"/>
                <w:sz w:val="12"/>
                <w:szCs w:val="12"/>
                <w:lang w:eastAsia="ko-KR"/>
              </w:rPr>
              <w:t>eport to be reviewed by RWG - G</w:t>
            </w:r>
          </w:p>
        </w:tc>
        <w:tc>
          <w:tcPr>
            <w:tcW w:w="0" w:type="auto"/>
          </w:tcPr>
          <w:p w14:paraId="04BA2FCF" w14:textId="77777777" w:rsidR="007A453D" w:rsidRPr="0074480E" w:rsidRDefault="007A453D" w:rsidP="00005D19">
            <w:pPr>
              <w:rPr>
                <w:rFonts w:asciiTheme="majorHAnsi" w:hAnsiTheme="majorHAnsi"/>
                <w:color w:val="FFFFFF" w:themeColor="background1"/>
                <w:sz w:val="12"/>
                <w:szCs w:val="12"/>
              </w:rPr>
            </w:pPr>
          </w:p>
        </w:tc>
        <w:tc>
          <w:tcPr>
            <w:tcW w:w="0" w:type="auto"/>
          </w:tcPr>
          <w:p w14:paraId="75C8D2DD" w14:textId="77777777" w:rsidR="007A453D" w:rsidRPr="00576C92" w:rsidRDefault="007A453D" w:rsidP="00005D19">
            <w:pPr>
              <w:rPr>
                <w:rFonts w:asciiTheme="majorHAnsi" w:hAnsiTheme="majorHAnsi"/>
                <w:color w:val="000000" w:themeColor="text1"/>
                <w:sz w:val="12"/>
                <w:szCs w:val="12"/>
              </w:rPr>
            </w:pPr>
          </w:p>
        </w:tc>
        <w:tc>
          <w:tcPr>
            <w:tcW w:w="0" w:type="auto"/>
          </w:tcPr>
          <w:p w14:paraId="344E711B" w14:textId="77777777" w:rsidR="007A453D" w:rsidRPr="00576C92" w:rsidRDefault="007A453D" w:rsidP="00005D19">
            <w:pPr>
              <w:rPr>
                <w:rFonts w:asciiTheme="majorHAnsi" w:hAnsiTheme="majorHAnsi"/>
                <w:color w:val="000000" w:themeColor="text1"/>
                <w:sz w:val="12"/>
                <w:szCs w:val="12"/>
              </w:rPr>
            </w:pPr>
          </w:p>
        </w:tc>
        <w:tc>
          <w:tcPr>
            <w:tcW w:w="0" w:type="auto"/>
          </w:tcPr>
          <w:p w14:paraId="4055E65C" w14:textId="77777777" w:rsidR="007A453D" w:rsidRPr="00576C92" w:rsidRDefault="007A453D" w:rsidP="00005D19">
            <w:pPr>
              <w:rPr>
                <w:rFonts w:asciiTheme="majorHAnsi" w:hAnsiTheme="majorHAnsi"/>
                <w:color w:val="000000" w:themeColor="text1"/>
                <w:sz w:val="12"/>
                <w:szCs w:val="12"/>
              </w:rPr>
            </w:pPr>
          </w:p>
        </w:tc>
        <w:tc>
          <w:tcPr>
            <w:tcW w:w="0" w:type="auto"/>
          </w:tcPr>
          <w:p w14:paraId="3A733130" w14:textId="77777777" w:rsidR="007A453D" w:rsidRPr="00576C92" w:rsidRDefault="007A453D" w:rsidP="00005D19">
            <w:pPr>
              <w:rPr>
                <w:rFonts w:asciiTheme="majorHAnsi" w:hAnsiTheme="majorHAnsi"/>
                <w:color w:val="000000" w:themeColor="text1"/>
                <w:sz w:val="12"/>
                <w:szCs w:val="12"/>
              </w:rPr>
            </w:pPr>
          </w:p>
        </w:tc>
        <w:tc>
          <w:tcPr>
            <w:tcW w:w="0" w:type="auto"/>
          </w:tcPr>
          <w:p w14:paraId="7032C923" w14:textId="77777777" w:rsidR="007A453D" w:rsidRPr="00576C92" w:rsidRDefault="007A453D" w:rsidP="00005D19">
            <w:pPr>
              <w:rPr>
                <w:rFonts w:asciiTheme="majorHAnsi" w:hAnsiTheme="majorHAnsi"/>
                <w:color w:val="000000" w:themeColor="text1"/>
                <w:sz w:val="12"/>
                <w:szCs w:val="12"/>
              </w:rPr>
            </w:pPr>
          </w:p>
        </w:tc>
        <w:tc>
          <w:tcPr>
            <w:tcW w:w="0" w:type="auto"/>
          </w:tcPr>
          <w:p w14:paraId="675B4796" w14:textId="77777777" w:rsidR="007A453D" w:rsidRPr="00576C92" w:rsidRDefault="007A453D" w:rsidP="00005D19">
            <w:pPr>
              <w:rPr>
                <w:rFonts w:asciiTheme="majorHAnsi" w:hAnsiTheme="majorHAnsi"/>
                <w:color w:val="000000" w:themeColor="text1"/>
                <w:sz w:val="12"/>
                <w:szCs w:val="12"/>
              </w:rPr>
            </w:pPr>
          </w:p>
        </w:tc>
        <w:tc>
          <w:tcPr>
            <w:tcW w:w="0" w:type="auto"/>
          </w:tcPr>
          <w:p w14:paraId="33D639B5" w14:textId="77777777" w:rsidR="007A453D" w:rsidRPr="00576C92" w:rsidRDefault="007A453D" w:rsidP="00005D19">
            <w:pPr>
              <w:rPr>
                <w:rFonts w:asciiTheme="majorHAnsi" w:hAnsiTheme="majorHAnsi"/>
                <w:color w:val="000000" w:themeColor="text1"/>
                <w:sz w:val="12"/>
                <w:szCs w:val="12"/>
              </w:rPr>
            </w:pPr>
          </w:p>
        </w:tc>
        <w:tc>
          <w:tcPr>
            <w:tcW w:w="0" w:type="auto"/>
          </w:tcPr>
          <w:p w14:paraId="3C70A407" w14:textId="77777777" w:rsidR="007A453D" w:rsidRPr="00576C92" w:rsidRDefault="007A453D" w:rsidP="00005D19">
            <w:pPr>
              <w:rPr>
                <w:rFonts w:asciiTheme="majorHAnsi" w:hAnsiTheme="majorHAnsi"/>
                <w:color w:val="000000" w:themeColor="text1"/>
                <w:sz w:val="12"/>
                <w:szCs w:val="12"/>
              </w:rPr>
            </w:pPr>
          </w:p>
        </w:tc>
        <w:tc>
          <w:tcPr>
            <w:tcW w:w="0" w:type="auto"/>
          </w:tcPr>
          <w:p w14:paraId="48518120" w14:textId="77777777" w:rsidR="007A453D" w:rsidRPr="00576C92" w:rsidRDefault="007A453D" w:rsidP="00005D19">
            <w:pPr>
              <w:rPr>
                <w:rFonts w:asciiTheme="majorHAnsi" w:hAnsiTheme="majorHAnsi"/>
                <w:color w:val="000000" w:themeColor="text1"/>
                <w:sz w:val="12"/>
                <w:szCs w:val="12"/>
              </w:rPr>
            </w:pPr>
          </w:p>
        </w:tc>
        <w:tc>
          <w:tcPr>
            <w:tcW w:w="0" w:type="auto"/>
          </w:tcPr>
          <w:p w14:paraId="79D387A2" w14:textId="77777777" w:rsidR="007A453D" w:rsidRPr="00576C92" w:rsidRDefault="007A453D" w:rsidP="00005D19">
            <w:pPr>
              <w:rPr>
                <w:rFonts w:asciiTheme="majorHAnsi" w:hAnsiTheme="majorHAnsi"/>
                <w:color w:val="000000" w:themeColor="text1"/>
                <w:sz w:val="12"/>
                <w:szCs w:val="12"/>
              </w:rPr>
            </w:pPr>
          </w:p>
        </w:tc>
        <w:tc>
          <w:tcPr>
            <w:tcW w:w="0" w:type="auto"/>
          </w:tcPr>
          <w:p w14:paraId="430737FB" w14:textId="77777777" w:rsidR="007A453D" w:rsidRPr="00576C92" w:rsidRDefault="007A453D" w:rsidP="00005D19">
            <w:pPr>
              <w:rPr>
                <w:rFonts w:asciiTheme="majorHAnsi" w:hAnsiTheme="majorHAnsi"/>
                <w:color w:val="000000" w:themeColor="text1"/>
                <w:sz w:val="12"/>
                <w:szCs w:val="12"/>
              </w:rPr>
            </w:pPr>
          </w:p>
        </w:tc>
        <w:tc>
          <w:tcPr>
            <w:tcW w:w="0" w:type="auto"/>
          </w:tcPr>
          <w:p w14:paraId="06FB61D8" w14:textId="77777777" w:rsidR="007A453D" w:rsidRPr="00576C92" w:rsidRDefault="007A453D" w:rsidP="00005D19">
            <w:pPr>
              <w:rPr>
                <w:rFonts w:asciiTheme="majorHAnsi" w:hAnsiTheme="majorHAnsi"/>
                <w:color w:val="000000" w:themeColor="text1"/>
                <w:sz w:val="12"/>
                <w:szCs w:val="12"/>
              </w:rPr>
            </w:pPr>
          </w:p>
        </w:tc>
        <w:tc>
          <w:tcPr>
            <w:tcW w:w="0" w:type="auto"/>
          </w:tcPr>
          <w:p w14:paraId="74E53DC8" w14:textId="77777777" w:rsidR="007A453D" w:rsidRPr="00576C92" w:rsidRDefault="007A453D" w:rsidP="00005D19">
            <w:pPr>
              <w:rPr>
                <w:rFonts w:asciiTheme="majorHAnsi" w:hAnsiTheme="majorHAnsi"/>
                <w:color w:val="000000" w:themeColor="text1"/>
                <w:sz w:val="12"/>
                <w:szCs w:val="12"/>
              </w:rPr>
            </w:pPr>
          </w:p>
        </w:tc>
        <w:tc>
          <w:tcPr>
            <w:tcW w:w="0" w:type="auto"/>
          </w:tcPr>
          <w:p w14:paraId="19802934" w14:textId="77777777" w:rsidR="007A453D" w:rsidRPr="00576C92" w:rsidRDefault="007A453D" w:rsidP="00005D19">
            <w:pPr>
              <w:rPr>
                <w:rFonts w:asciiTheme="majorHAnsi" w:hAnsiTheme="majorHAnsi"/>
                <w:color w:val="000000" w:themeColor="text1"/>
                <w:sz w:val="12"/>
                <w:szCs w:val="12"/>
              </w:rPr>
            </w:pPr>
          </w:p>
        </w:tc>
        <w:tc>
          <w:tcPr>
            <w:tcW w:w="0" w:type="auto"/>
          </w:tcPr>
          <w:p w14:paraId="64B979FE" w14:textId="77777777" w:rsidR="007A453D" w:rsidRPr="00576C92" w:rsidRDefault="007A453D" w:rsidP="00005D19">
            <w:pPr>
              <w:rPr>
                <w:rFonts w:asciiTheme="majorHAnsi" w:hAnsiTheme="majorHAnsi"/>
                <w:color w:val="000000" w:themeColor="text1"/>
                <w:sz w:val="12"/>
                <w:szCs w:val="12"/>
              </w:rPr>
            </w:pPr>
          </w:p>
        </w:tc>
        <w:tc>
          <w:tcPr>
            <w:tcW w:w="0" w:type="auto"/>
          </w:tcPr>
          <w:p w14:paraId="3A89F7C4" w14:textId="77777777" w:rsidR="007A453D" w:rsidRPr="00576C92" w:rsidRDefault="007A453D" w:rsidP="00005D19">
            <w:pPr>
              <w:rPr>
                <w:rFonts w:asciiTheme="majorHAnsi" w:hAnsiTheme="majorHAnsi"/>
                <w:color w:val="000000" w:themeColor="text1"/>
                <w:sz w:val="12"/>
                <w:szCs w:val="12"/>
              </w:rPr>
            </w:pPr>
          </w:p>
        </w:tc>
      </w:tr>
      <w:tr w:rsidR="007A453D" w:rsidRPr="005E23A3" w14:paraId="2863BD75" w14:textId="77777777" w:rsidTr="00005D19">
        <w:tc>
          <w:tcPr>
            <w:tcW w:w="0" w:type="auto"/>
            <w:vMerge/>
          </w:tcPr>
          <w:p w14:paraId="55EE39AC" w14:textId="77777777" w:rsidR="007A453D" w:rsidRPr="00576C92" w:rsidRDefault="007A453D" w:rsidP="00005D19">
            <w:pPr>
              <w:rPr>
                <w:rFonts w:asciiTheme="majorHAnsi" w:hAnsiTheme="majorHAnsi"/>
                <w:color w:val="000000" w:themeColor="text1"/>
                <w:sz w:val="12"/>
                <w:szCs w:val="12"/>
              </w:rPr>
            </w:pPr>
          </w:p>
        </w:tc>
        <w:tc>
          <w:tcPr>
            <w:tcW w:w="0" w:type="auto"/>
          </w:tcPr>
          <w:p w14:paraId="4A33D1E3" w14:textId="77777777" w:rsidR="007A453D"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sidRPr="00576C92">
              <w:rPr>
                <w:rFonts w:asciiTheme="majorHAnsi" w:eastAsia="Times New Roman" w:hAnsiTheme="majorHAnsi" w:cs="Times New Roman"/>
                <w:color w:val="000000" w:themeColor="text1"/>
                <w:sz w:val="12"/>
                <w:szCs w:val="12"/>
              </w:rPr>
              <w:t xml:space="preserve"> Develop regional guidelines for incorporating Code of Conduct for Responsible Fisheries in YSLME context: </w:t>
            </w:r>
          </w:p>
          <w:p w14:paraId="4107D6FE" w14:textId="77777777" w:rsidR="00DD7B1C" w:rsidRDefault="00DD7B1C" w:rsidP="00005D19">
            <w:pPr>
              <w:rPr>
                <w:rFonts w:asciiTheme="majorHAnsi" w:eastAsia="Times New Roman" w:hAnsiTheme="majorHAnsi" w:cs="Times New Roman"/>
                <w:color w:val="000000" w:themeColor="text1"/>
                <w:sz w:val="12"/>
                <w:szCs w:val="12"/>
              </w:rPr>
            </w:pPr>
          </w:p>
          <w:p w14:paraId="64CFACD5" w14:textId="77777777" w:rsidR="00DD7B1C" w:rsidRDefault="00DD7B1C" w:rsidP="00005D19">
            <w:pPr>
              <w:rPr>
                <w:rFonts w:asciiTheme="majorHAnsi" w:eastAsia="Times New Roman" w:hAnsiTheme="majorHAnsi" w:cs="Times New Roman"/>
                <w:color w:val="000000" w:themeColor="text1"/>
                <w:sz w:val="12"/>
                <w:szCs w:val="12"/>
              </w:rPr>
            </w:pPr>
          </w:p>
          <w:p w14:paraId="2F2751E1" w14:textId="77777777" w:rsidR="00DD7B1C" w:rsidRPr="00576C92" w:rsidRDefault="00DD7B1C" w:rsidP="00005D19">
            <w:pPr>
              <w:rPr>
                <w:rFonts w:asciiTheme="majorHAnsi" w:hAnsiTheme="majorHAnsi"/>
                <w:color w:val="000000" w:themeColor="text1"/>
                <w:sz w:val="12"/>
                <w:szCs w:val="12"/>
              </w:rPr>
            </w:pPr>
          </w:p>
        </w:tc>
        <w:tc>
          <w:tcPr>
            <w:tcW w:w="0" w:type="auto"/>
          </w:tcPr>
          <w:p w14:paraId="127CE8C7"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29,456</w:t>
            </w:r>
          </w:p>
        </w:tc>
        <w:tc>
          <w:tcPr>
            <w:tcW w:w="0" w:type="auto"/>
          </w:tcPr>
          <w:p w14:paraId="5CFACB12"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p w14:paraId="1C4D54E5" w14:textId="77777777" w:rsidR="007A453D" w:rsidRPr="0074480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w:t>
            </w:r>
            <w:r>
              <w:rPr>
                <w:rFonts w:asciiTheme="majorHAnsi" w:eastAsia="Malgun Gothic" w:hAnsiTheme="majorHAnsi"/>
                <w:color w:val="000000" w:themeColor="text1"/>
                <w:sz w:val="12"/>
                <w:szCs w:val="12"/>
                <w:lang w:eastAsia="ko-KR"/>
              </w:rPr>
              <w:t>PCA with YSFRI needs to be amended)</w:t>
            </w:r>
          </w:p>
        </w:tc>
        <w:tc>
          <w:tcPr>
            <w:tcW w:w="0" w:type="auto"/>
            <w:shd w:val="clear" w:color="auto" w:fill="FFFFFF" w:themeFill="background1"/>
          </w:tcPr>
          <w:p w14:paraId="5DBEA97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678E12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16624640"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532DB7D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1BF20ACC"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2F94F23A" w14:textId="77777777" w:rsidR="007A453D" w:rsidRPr="00576C92" w:rsidRDefault="007A453D" w:rsidP="00005D19">
            <w:pPr>
              <w:rPr>
                <w:rFonts w:asciiTheme="majorHAnsi" w:hAnsiTheme="majorHAnsi"/>
                <w:color w:val="000000" w:themeColor="text1"/>
                <w:sz w:val="12"/>
                <w:szCs w:val="12"/>
              </w:rPr>
            </w:pPr>
          </w:p>
        </w:tc>
        <w:tc>
          <w:tcPr>
            <w:tcW w:w="0" w:type="auto"/>
          </w:tcPr>
          <w:p w14:paraId="001D64CE" w14:textId="77777777" w:rsidR="007A453D" w:rsidRPr="00576C92" w:rsidRDefault="007A453D" w:rsidP="00005D19">
            <w:pPr>
              <w:rPr>
                <w:rFonts w:asciiTheme="majorHAnsi" w:hAnsiTheme="majorHAnsi"/>
                <w:color w:val="000000" w:themeColor="text1"/>
                <w:sz w:val="12"/>
                <w:szCs w:val="12"/>
              </w:rPr>
            </w:pPr>
          </w:p>
        </w:tc>
        <w:tc>
          <w:tcPr>
            <w:tcW w:w="0" w:type="auto"/>
          </w:tcPr>
          <w:p w14:paraId="02B0DC20" w14:textId="77777777" w:rsidR="007A453D" w:rsidRPr="00576C92" w:rsidRDefault="007A453D" w:rsidP="00005D19">
            <w:pPr>
              <w:rPr>
                <w:rFonts w:asciiTheme="majorHAnsi" w:hAnsiTheme="majorHAnsi"/>
                <w:color w:val="000000" w:themeColor="text1"/>
                <w:sz w:val="12"/>
                <w:szCs w:val="12"/>
              </w:rPr>
            </w:pPr>
          </w:p>
        </w:tc>
        <w:tc>
          <w:tcPr>
            <w:tcW w:w="0" w:type="auto"/>
          </w:tcPr>
          <w:p w14:paraId="55F96E53" w14:textId="77777777" w:rsidR="007A453D" w:rsidRPr="00576C92" w:rsidRDefault="007A453D" w:rsidP="00005D19">
            <w:pPr>
              <w:rPr>
                <w:rFonts w:asciiTheme="majorHAnsi" w:hAnsiTheme="majorHAnsi"/>
                <w:color w:val="000000" w:themeColor="text1"/>
                <w:sz w:val="12"/>
                <w:szCs w:val="12"/>
              </w:rPr>
            </w:pPr>
          </w:p>
        </w:tc>
        <w:tc>
          <w:tcPr>
            <w:tcW w:w="0" w:type="auto"/>
          </w:tcPr>
          <w:p w14:paraId="5D0A3EEE" w14:textId="77777777" w:rsidR="007A453D" w:rsidRPr="00576C92" w:rsidRDefault="007A453D" w:rsidP="00005D19">
            <w:pPr>
              <w:rPr>
                <w:rFonts w:asciiTheme="majorHAnsi" w:hAnsiTheme="majorHAnsi"/>
                <w:color w:val="000000" w:themeColor="text1"/>
                <w:sz w:val="12"/>
                <w:szCs w:val="12"/>
              </w:rPr>
            </w:pPr>
          </w:p>
        </w:tc>
        <w:tc>
          <w:tcPr>
            <w:tcW w:w="0" w:type="auto"/>
          </w:tcPr>
          <w:p w14:paraId="6D1D13BD" w14:textId="77777777" w:rsidR="007A453D" w:rsidRPr="00576C92" w:rsidRDefault="007A453D" w:rsidP="00005D19">
            <w:pPr>
              <w:rPr>
                <w:rFonts w:asciiTheme="majorHAnsi" w:hAnsiTheme="majorHAnsi"/>
                <w:color w:val="000000" w:themeColor="text1"/>
                <w:sz w:val="12"/>
                <w:szCs w:val="12"/>
              </w:rPr>
            </w:pPr>
          </w:p>
        </w:tc>
        <w:tc>
          <w:tcPr>
            <w:tcW w:w="0" w:type="auto"/>
          </w:tcPr>
          <w:p w14:paraId="0F8B2D5A" w14:textId="77777777" w:rsidR="007A453D" w:rsidRPr="00576C92" w:rsidRDefault="007A453D" w:rsidP="00005D19">
            <w:pPr>
              <w:rPr>
                <w:rFonts w:asciiTheme="majorHAnsi" w:hAnsiTheme="majorHAnsi"/>
                <w:color w:val="000000" w:themeColor="text1"/>
                <w:sz w:val="12"/>
                <w:szCs w:val="12"/>
              </w:rPr>
            </w:pPr>
          </w:p>
        </w:tc>
        <w:tc>
          <w:tcPr>
            <w:tcW w:w="0" w:type="auto"/>
          </w:tcPr>
          <w:p w14:paraId="69579A8D" w14:textId="77777777" w:rsidR="007A453D" w:rsidRPr="00576C92" w:rsidRDefault="007A453D" w:rsidP="00005D19">
            <w:pPr>
              <w:rPr>
                <w:rFonts w:asciiTheme="majorHAnsi" w:hAnsiTheme="majorHAnsi"/>
                <w:color w:val="000000" w:themeColor="text1"/>
                <w:sz w:val="12"/>
                <w:szCs w:val="12"/>
              </w:rPr>
            </w:pPr>
          </w:p>
        </w:tc>
        <w:tc>
          <w:tcPr>
            <w:tcW w:w="0" w:type="auto"/>
          </w:tcPr>
          <w:p w14:paraId="60D110A7" w14:textId="77777777" w:rsidR="007A453D" w:rsidRPr="00576C92" w:rsidRDefault="007A453D" w:rsidP="00005D19">
            <w:pPr>
              <w:rPr>
                <w:rFonts w:asciiTheme="majorHAnsi" w:hAnsiTheme="majorHAnsi"/>
                <w:color w:val="000000" w:themeColor="text1"/>
                <w:sz w:val="12"/>
                <w:szCs w:val="12"/>
              </w:rPr>
            </w:pPr>
          </w:p>
        </w:tc>
        <w:tc>
          <w:tcPr>
            <w:tcW w:w="0" w:type="auto"/>
          </w:tcPr>
          <w:p w14:paraId="4F78B30E" w14:textId="77777777" w:rsidR="007A453D" w:rsidRPr="00576C92" w:rsidRDefault="007A453D" w:rsidP="00005D19">
            <w:pPr>
              <w:rPr>
                <w:rFonts w:asciiTheme="majorHAnsi" w:hAnsiTheme="majorHAnsi"/>
                <w:color w:val="000000" w:themeColor="text1"/>
                <w:sz w:val="12"/>
                <w:szCs w:val="12"/>
              </w:rPr>
            </w:pPr>
          </w:p>
        </w:tc>
        <w:tc>
          <w:tcPr>
            <w:tcW w:w="0" w:type="auto"/>
          </w:tcPr>
          <w:p w14:paraId="6479F880" w14:textId="77777777" w:rsidR="007A453D" w:rsidRPr="00576C92" w:rsidRDefault="007A453D" w:rsidP="00005D19">
            <w:pPr>
              <w:rPr>
                <w:rFonts w:asciiTheme="majorHAnsi" w:hAnsiTheme="majorHAnsi"/>
                <w:color w:val="000000" w:themeColor="text1"/>
                <w:sz w:val="12"/>
                <w:szCs w:val="12"/>
              </w:rPr>
            </w:pPr>
          </w:p>
        </w:tc>
        <w:tc>
          <w:tcPr>
            <w:tcW w:w="0" w:type="auto"/>
          </w:tcPr>
          <w:p w14:paraId="363F2D3A" w14:textId="77777777" w:rsidR="007A453D" w:rsidRPr="00576C92" w:rsidRDefault="007A453D" w:rsidP="00005D19">
            <w:pPr>
              <w:rPr>
                <w:rFonts w:asciiTheme="majorHAnsi" w:hAnsiTheme="majorHAnsi"/>
                <w:color w:val="000000" w:themeColor="text1"/>
                <w:sz w:val="12"/>
                <w:szCs w:val="12"/>
              </w:rPr>
            </w:pPr>
          </w:p>
        </w:tc>
        <w:tc>
          <w:tcPr>
            <w:tcW w:w="0" w:type="auto"/>
          </w:tcPr>
          <w:p w14:paraId="30B6E509" w14:textId="77777777" w:rsidR="007A453D" w:rsidRPr="00576C92" w:rsidRDefault="007A453D" w:rsidP="00005D19">
            <w:pPr>
              <w:rPr>
                <w:rFonts w:asciiTheme="majorHAnsi" w:hAnsiTheme="majorHAnsi"/>
                <w:color w:val="000000" w:themeColor="text1"/>
                <w:sz w:val="12"/>
                <w:szCs w:val="12"/>
              </w:rPr>
            </w:pPr>
          </w:p>
        </w:tc>
        <w:tc>
          <w:tcPr>
            <w:tcW w:w="0" w:type="auto"/>
          </w:tcPr>
          <w:p w14:paraId="737D5160" w14:textId="77777777" w:rsidR="007A453D" w:rsidRPr="00576C92" w:rsidRDefault="007A453D" w:rsidP="00005D19">
            <w:pPr>
              <w:rPr>
                <w:rFonts w:asciiTheme="majorHAnsi" w:hAnsiTheme="majorHAnsi"/>
                <w:color w:val="000000" w:themeColor="text1"/>
                <w:sz w:val="12"/>
                <w:szCs w:val="12"/>
              </w:rPr>
            </w:pPr>
          </w:p>
        </w:tc>
        <w:tc>
          <w:tcPr>
            <w:tcW w:w="0" w:type="auto"/>
          </w:tcPr>
          <w:p w14:paraId="29A7B82D" w14:textId="77777777" w:rsidR="007A453D" w:rsidRPr="00576C92" w:rsidRDefault="007A453D" w:rsidP="00005D19">
            <w:pPr>
              <w:rPr>
                <w:rFonts w:asciiTheme="majorHAnsi" w:hAnsiTheme="majorHAnsi"/>
                <w:color w:val="000000" w:themeColor="text1"/>
                <w:sz w:val="12"/>
                <w:szCs w:val="12"/>
              </w:rPr>
            </w:pPr>
          </w:p>
        </w:tc>
        <w:tc>
          <w:tcPr>
            <w:tcW w:w="0" w:type="auto"/>
          </w:tcPr>
          <w:p w14:paraId="22516A32" w14:textId="77777777" w:rsidR="007A453D" w:rsidRPr="00576C92" w:rsidRDefault="007A453D" w:rsidP="00005D19">
            <w:pPr>
              <w:rPr>
                <w:rFonts w:asciiTheme="majorHAnsi" w:hAnsiTheme="majorHAnsi"/>
                <w:color w:val="000000" w:themeColor="text1"/>
                <w:sz w:val="12"/>
                <w:szCs w:val="12"/>
              </w:rPr>
            </w:pPr>
          </w:p>
        </w:tc>
      </w:tr>
      <w:tr w:rsidR="007A453D" w:rsidRPr="005E23A3" w14:paraId="2AFCD609" w14:textId="77777777" w:rsidTr="00005D19">
        <w:tc>
          <w:tcPr>
            <w:tcW w:w="0" w:type="auto"/>
            <w:vMerge/>
          </w:tcPr>
          <w:p w14:paraId="1567FB50" w14:textId="77777777" w:rsidR="007A453D" w:rsidRPr="00576C92" w:rsidRDefault="007A453D" w:rsidP="00005D19">
            <w:pPr>
              <w:rPr>
                <w:rFonts w:asciiTheme="majorHAnsi" w:hAnsiTheme="majorHAnsi"/>
                <w:color w:val="000000" w:themeColor="text1"/>
                <w:sz w:val="12"/>
                <w:szCs w:val="12"/>
              </w:rPr>
            </w:pPr>
          </w:p>
        </w:tc>
        <w:tc>
          <w:tcPr>
            <w:tcW w:w="0" w:type="auto"/>
            <w:vAlign w:val="center"/>
          </w:tcPr>
          <w:p w14:paraId="5120DC51"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3.</w:t>
            </w:r>
            <w:r w:rsidRPr="00576C92">
              <w:rPr>
                <w:rFonts w:asciiTheme="majorHAnsi" w:eastAsia="Times New Roman" w:hAnsiTheme="majorHAnsi" w:cs="Times New Roman"/>
                <w:color w:val="000000" w:themeColor="text1"/>
                <w:sz w:val="12"/>
                <w:szCs w:val="12"/>
              </w:rPr>
              <w:t xml:space="preserve"> Technical assistance to develop national standards and management measures to comply with regional guidelines of Code of Conduct for Responsible Fisheries, and trainings</w:t>
            </w:r>
          </w:p>
        </w:tc>
        <w:tc>
          <w:tcPr>
            <w:tcW w:w="0" w:type="auto"/>
          </w:tcPr>
          <w:p w14:paraId="74B0E85D"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49,385</w:t>
            </w:r>
          </w:p>
        </w:tc>
        <w:tc>
          <w:tcPr>
            <w:tcW w:w="0" w:type="auto"/>
          </w:tcPr>
          <w:p w14:paraId="41CF28ED"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p w14:paraId="4361F0BA" w14:textId="77777777" w:rsidR="007A453D" w:rsidRPr="0074480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w:t>
            </w:r>
            <w:r>
              <w:rPr>
                <w:rFonts w:asciiTheme="majorHAnsi" w:eastAsia="Malgun Gothic" w:hAnsiTheme="majorHAnsi"/>
                <w:color w:val="000000" w:themeColor="text1"/>
                <w:sz w:val="12"/>
                <w:szCs w:val="12"/>
                <w:lang w:eastAsia="ko-KR"/>
              </w:rPr>
              <w:t>PCA with YSFRI needs to be amended)</w:t>
            </w:r>
          </w:p>
        </w:tc>
        <w:tc>
          <w:tcPr>
            <w:tcW w:w="0" w:type="auto"/>
          </w:tcPr>
          <w:p w14:paraId="1F5CE73D" w14:textId="77777777" w:rsidR="007A453D" w:rsidRPr="00576C92" w:rsidRDefault="007A453D" w:rsidP="00005D19">
            <w:pPr>
              <w:rPr>
                <w:rFonts w:asciiTheme="majorHAnsi" w:hAnsiTheme="majorHAnsi"/>
                <w:color w:val="000000" w:themeColor="text1"/>
                <w:sz w:val="12"/>
                <w:szCs w:val="12"/>
              </w:rPr>
            </w:pPr>
          </w:p>
        </w:tc>
        <w:tc>
          <w:tcPr>
            <w:tcW w:w="0" w:type="auto"/>
          </w:tcPr>
          <w:p w14:paraId="4A1FD691" w14:textId="77777777" w:rsidR="007A453D" w:rsidRPr="00576C92" w:rsidRDefault="007A453D" w:rsidP="00005D19">
            <w:pPr>
              <w:rPr>
                <w:rFonts w:asciiTheme="majorHAnsi" w:hAnsiTheme="majorHAnsi"/>
                <w:color w:val="000000" w:themeColor="text1"/>
                <w:sz w:val="12"/>
                <w:szCs w:val="12"/>
              </w:rPr>
            </w:pPr>
          </w:p>
        </w:tc>
        <w:tc>
          <w:tcPr>
            <w:tcW w:w="0" w:type="auto"/>
          </w:tcPr>
          <w:p w14:paraId="4277567C" w14:textId="77777777" w:rsidR="007A453D" w:rsidRPr="00576C92" w:rsidRDefault="007A453D" w:rsidP="00005D19">
            <w:pPr>
              <w:rPr>
                <w:rFonts w:asciiTheme="majorHAnsi" w:hAnsiTheme="majorHAnsi"/>
                <w:color w:val="000000" w:themeColor="text1"/>
                <w:sz w:val="12"/>
                <w:szCs w:val="12"/>
              </w:rPr>
            </w:pPr>
          </w:p>
        </w:tc>
        <w:tc>
          <w:tcPr>
            <w:tcW w:w="0" w:type="auto"/>
          </w:tcPr>
          <w:p w14:paraId="773DBCC5" w14:textId="77777777" w:rsidR="007A453D" w:rsidRPr="00576C92" w:rsidRDefault="007A453D" w:rsidP="00005D19">
            <w:pPr>
              <w:rPr>
                <w:rFonts w:asciiTheme="majorHAnsi" w:hAnsiTheme="majorHAnsi"/>
                <w:color w:val="000000" w:themeColor="text1"/>
                <w:sz w:val="12"/>
                <w:szCs w:val="12"/>
              </w:rPr>
            </w:pPr>
          </w:p>
        </w:tc>
        <w:tc>
          <w:tcPr>
            <w:tcW w:w="0" w:type="auto"/>
          </w:tcPr>
          <w:p w14:paraId="167FB6B9" w14:textId="77777777" w:rsidR="007A453D" w:rsidRPr="00576C92" w:rsidRDefault="007A453D" w:rsidP="00005D19">
            <w:pPr>
              <w:rPr>
                <w:rFonts w:asciiTheme="majorHAnsi" w:hAnsiTheme="majorHAnsi"/>
                <w:color w:val="000000" w:themeColor="text1"/>
                <w:sz w:val="12"/>
                <w:szCs w:val="12"/>
              </w:rPr>
            </w:pPr>
          </w:p>
        </w:tc>
        <w:tc>
          <w:tcPr>
            <w:tcW w:w="0" w:type="auto"/>
          </w:tcPr>
          <w:p w14:paraId="3C919313" w14:textId="77777777" w:rsidR="007A453D" w:rsidRPr="00576C92" w:rsidRDefault="007A453D" w:rsidP="00005D19">
            <w:pPr>
              <w:rPr>
                <w:rFonts w:asciiTheme="majorHAnsi" w:hAnsiTheme="majorHAnsi"/>
                <w:color w:val="000000" w:themeColor="text1"/>
                <w:sz w:val="12"/>
                <w:szCs w:val="12"/>
              </w:rPr>
            </w:pPr>
          </w:p>
        </w:tc>
        <w:tc>
          <w:tcPr>
            <w:tcW w:w="0" w:type="auto"/>
          </w:tcPr>
          <w:p w14:paraId="37C41EC3" w14:textId="77777777" w:rsidR="007A453D" w:rsidRPr="00576C92" w:rsidRDefault="007A453D" w:rsidP="00005D19">
            <w:pPr>
              <w:rPr>
                <w:rFonts w:asciiTheme="majorHAnsi" w:hAnsiTheme="majorHAnsi"/>
                <w:color w:val="000000" w:themeColor="text1"/>
                <w:sz w:val="12"/>
                <w:szCs w:val="12"/>
              </w:rPr>
            </w:pPr>
          </w:p>
        </w:tc>
        <w:tc>
          <w:tcPr>
            <w:tcW w:w="0" w:type="auto"/>
          </w:tcPr>
          <w:p w14:paraId="79DCF707" w14:textId="77777777" w:rsidR="007A453D" w:rsidRPr="00576C92" w:rsidRDefault="007A453D" w:rsidP="00005D19">
            <w:pPr>
              <w:rPr>
                <w:rFonts w:asciiTheme="majorHAnsi" w:hAnsiTheme="majorHAnsi"/>
                <w:color w:val="000000" w:themeColor="text1"/>
                <w:sz w:val="12"/>
                <w:szCs w:val="12"/>
              </w:rPr>
            </w:pPr>
          </w:p>
        </w:tc>
        <w:tc>
          <w:tcPr>
            <w:tcW w:w="0" w:type="auto"/>
          </w:tcPr>
          <w:p w14:paraId="2CFDBFBB"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1DB129E6"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30A1228A"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30B6D4A3"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1083625"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63122DD6"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4B75697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25B1A2B"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2C07E912"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46851E59" w14:textId="77777777" w:rsidR="007A453D" w:rsidRPr="00576C92" w:rsidRDefault="007A453D" w:rsidP="00005D19">
            <w:pPr>
              <w:rPr>
                <w:rFonts w:asciiTheme="majorHAnsi" w:hAnsiTheme="majorHAnsi"/>
                <w:color w:val="000000" w:themeColor="text1"/>
                <w:sz w:val="12"/>
                <w:szCs w:val="12"/>
              </w:rPr>
            </w:pPr>
          </w:p>
        </w:tc>
        <w:tc>
          <w:tcPr>
            <w:tcW w:w="0" w:type="auto"/>
            <w:shd w:val="clear" w:color="auto" w:fill="FFFFFF" w:themeFill="background1"/>
          </w:tcPr>
          <w:p w14:paraId="7BEA08C1" w14:textId="77777777" w:rsidR="007A453D" w:rsidRPr="00576C92" w:rsidRDefault="007A453D" w:rsidP="00005D19">
            <w:pPr>
              <w:rPr>
                <w:rFonts w:asciiTheme="majorHAnsi" w:hAnsiTheme="majorHAnsi"/>
                <w:color w:val="000000" w:themeColor="text1"/>
                <w:sz w:val="12"/>
                <w:szCs w:val="12"/>
              </w:rPr>
            </w:pPr>
          </w:p>
        </w:tc>
        <w:tc>
          <w:tcPr>
            <w:tcW w:w="0" w:type="auto"/>
          </w:tcPr>
          <w:p w14:paraId="5C5EDECE" w14:textId="77777777" w:rsidR="007A453D" w:rsidRPr="00576C92" w:rsidRDefault="007A453D" w:rsidP="00005D19">
            <w:pPr>
              <w:rPr>
                <w:rFonts w:asciiTheme="majorHAnsi" w:hAnsiTheme="majorHAnsi"/>
                <w:color w:val="000000" w:themeColor="text1"/>
                <w:sz w:val="12"/>
                <w:szCs w:val="12"/>
              </w:rPr>
            </w:pPr>
          </w:p>
        </w:tc>
        <w:tc>
          <w:tcPr>
            <w:tcW w:w="0" w:type="auto"/>
          </w:tcPr>
          <w:p w14:paraId="3E966711" w14:textId="77777777" w:rsidR="007A453D" w:rsidRPr="00576C92" w:rsidRDefault="007A453D" w:rsidP="00005D19">
            <w:pPr>
              <w:rPr>
                <w:rFonts w:asciiTheme="majorHAnsi" w:hAnsiTheme="majorHAnsi"/>
                <w:color w:val="000000" w:themeColor="text1"/>
                <w:sz w:val="12"/>
                <w:szCs w:val="12"/>
              </w:rPr>
            </w:pPr>
          </w:p>
        </w:tc>
      </w:tr>
      <w:tr w:rsidR="007A453D" w:rsidRPr="005E23A3" w14:paraId="233BFB2D" w14:textId="77777777" w:rsidTr="00005D19">
        <w:tc>
          <w:tcPr>
            <w:tcW w:w="0" w:type="auto"/>
            <w:gridSpan w:val="2"/>
          </w:tcPr>
          <w:p w14:paraId="5A63E870" w14:textId="0D696AB5" w:rsidR="007A453D"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OUTCOME 1.5:</w:t>
            </w:r>
            <w:r w:rsidRPr="00576C92">
              <w:rPr>
                <w:rFonts w:asciiTheme="majorHAnsi" w:eastAsia="Times New Roman" w:hAnsiTheme="majorHAnsi" w:cs="Times New Roman"/>
                <w:color w:val="000000" w:themeColor="text1"/>
                <w:sz w:val="12"/>
                <w:szCs w:val="12"/>
              </w:rPr>
              <w:t xml:space="preserve"> Sustainable financing for regional collaboration on ecosystem-based management secured, based on cost-efficient and ecologically-effective actions</w:t>
            </w:r>
          </w:p>
        </w:tc>
        <w:tc>
          <w:tcPr>
            <w:tcW w:w="0" w:type="auto"/>
          </w:tcPr>
          <w:p w14:paraId="45D8FBFC"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3047D095" w14:textId="77777777" w:rsidR="007A453D" w:rsidRPr="00576C92" w:rsidRDefault="007A453D" w:rsidP="00005D19">
            <w:pPr>
              <w:rPr>
                <w:rFonts w:asciiTheme="majorHAnsi" w:hAnsiTheme="majorHAnsi"/>
                <w:color w:val="000000" w:themeColor="text1"/>
                <w:sz w:val="12"/>
                <w:szCs w:val="12"/>
              </w:rPr>
            </w:pPr>
          </w:p>
        </w:tc>
        <w:tc>
          <w:tcPr>
            <w:tcW w:w="0" w:type="auto"/>
          </w:tcPr>
          <w:p w14:paraId="4E19BC65" w14:textId="77777777" w:rsidR="007A453D" w:rsidRPr="00576C92" w:rsidRDefault="007A453D" w:rsidP="00005D19">
            <w:pPr>
              <w:rPr>
                <w:rFonts w:asciiTheme="majorHAnsi" w:hAnsiTheme="majorHAnsi"/>
                <w:color w:val="000000" w:themeColor="text1"/>
                <w:sz w:val="12"/>
                <w:szCs w:val="12"/>
              </w:rPr>
            </w:pPr>
          </w:p>
        </w:tc>
        <w:tc>
          <w:tcPr>
            <w:tcW w:w="0" w:type="auto"/>
          </w:tcPr>
          <w:p w14:paraId="4C5D477B" w14:textId="77777777" w:rsidR="007A453D" w:rsidRPr="00576C92" w:rsidRDefault="007A453D" w:rsidP="00005D19">
            <w:pPr>
              <w:rPr>
                <w:rFonts w:asciiTheme="majorHAnsi" w:hAnsiTheme="majorHAnsi"/>
                <w:color w:val="000000" w:themeColor="text1"/>
                <w:sz w:val="12"/>
                <w:szCs w:val="12"/>
              </w:rPr>
            </w:pPr>
          </w:p>
        </w:tc>
        <w:tc>
          <w:tcPr>
            <w:tcW w:w="0" w:type="auto"/>
          </w:tcPr>
          <w:p w14:paraId="318C1CE4" w14:textId="77777777" w:rsidR="007A453D" w:rsidRPr="00576C92" w:rsidRDefault="007A453D" w:rsidP="00005D19">
            <w:pPr>
              <w:rPr>
                <w:rFonts w:asciiTheme="majorHAnsi" w:hAnsiTheme="majorHAnsi"/>
                <w:color w:val="000000" w:themeColor="text1"/>
                <w:sz w:val="12"/>
                <w:szCs w:val="12"/>
              </w:rPr>
            </w:pPr>
          </w:p>
        </w:tc>
        <w:tc>
          <w:tcPr>
            <w:tcW w:w="0" w:type="auto"/>
          </w:tcPr>
          <w:p w14:paraId="673D1D2F" w14:textId="77777777" w:rsidR="007A453D" w:rsidRPr="00576C92" w:rsidRDefault="007A453D" w:rsidP="00005D19">
            <w:pPr>
              <w:rPr>
                <w:rFonts w:asciiTheme="majorHAnsi" w:hAnsiTheme="majorHAnsi"/>
                <w:color w:val="000000" w:themeColor="text1"/>
                <w:sz w:val="12"/>
                <w:szCs w:val="12"/>
              </w:rPr>
            </w:pPr>
          </w:p>
        </w:tc>
        <w:tc>
          <w:tcPr>
            <w:tcW w:w="0" w:type="auto"/>
          </w:tcPr>
          <w:p w14:paraId="2E95836B" w14:textId="77777777" w:rsidR="007A453D" w:rsidRPr="00576C92" w:rsidRDefault="007A453D" w:rsidP="00005D19">
            <w:pPr>
              <w:rPr>
                <w:rFonts w:asciiTheme="majorHAnsi" w:hAnsiTheme="majorHAnsi"/>
                <w:color w:val="000000" w:themeColor="text1"/>
                <w:sz w:val="12"/>
                <w:szCs w:val="12"/>
              </w:rPr>
            </w:pPr>
          </w:p>
        </w:tc>
        <w:tc>
          <w:tcPr>
            <w:tcW w:w="0" w:type="auto"/>
          </w:tcPr>
          <w:p w14:paraId="38DF7690" w14:textId="77777777" w:rsidR="007A453D" w:rsidRPr="00576C92" w:rsidRDefault="007A453D" w:rsidP="00005D19">
            <w:pPr>
              <w:rPr>
                <w:rFonts w:asciiTheme="majorHAnsi" w:hAnsiTheme="majorHAnsi"/>
                <w:color w:val="000000" w:themeColor="text1"/>
                <w:sz w:val="12"/>
                <w:szCs w:val="12"/>
              </w:rPr>
            </w:pPr>
          </w:p>
        </w:tc>
        <w:tc>
          <w:tcPr>
            <w:tcW w:w="0" w:type="auto"/>
          </w:tcPr>
          <w:p w14:paraId="6FD45238" w14:textId="77777777" w:rsidR="007A453D" w:rsidRPr="00576C92" w:rsidRDefault="007A453D" w:rsidP="00005D19">
            <w:pPr>
              <w:rPr>
                <w:rFonts w:asciiTheme="majorHAnsi" w:hAnsiTheme="majorHAnsi"/>
                <w:color w:val="000000" w:themeColor="text1"/>
                <w:sz w:val="12"/>
                <w:szCs w:val="12"/>
              </w:rPr>
            </w:pPr>
          </w:p>
        </w:tc>
        <w:tc>
          <w:tcPr>
            <w:tcW w:w="0" w:type="auto"/>
          </w:tcPr>
          <w:p w14:paraId="3F631B5D" w14:textId="77777777" w:rsidR="007A453D" w:rsidRPr="00576C92" w:rsidRDefault="007A453D" w:rsidP="00005D19">
            <w:pPr>
              <w:rPr>
                <w:rFonts w:asciiTheme="majorHAnsi" w:hAnsiTheme="majorHAnsi"/>
                <w:color w:val="000000" w:themeColor="text1"/>
                <w:sz w:val="12"/>
                <w:szCs w:val="12"/>
              </w:rPr>
            </w:pPr>
          </w:p>
        </w:tc>
        <w:tc>
          <w:tcPr>
            <w:tcW w:w="0" w:type="auto"/>
          </w:tcPr>
          <w:p w14:paraId="581DA3B6" w14:textId="77777777" w:rsidR="007A453D" w:rsidRPr="00576C92" w:rsidRDefault="007A453D" w:rsidP="00005D19">
            <w:pPr>
              <w:rPr>
                <w:rFonts w:asciiTheme="majorHAnsi" w:hAnsiTheme="majorHAnsi"/>
                <w:color w:val="000000" w:themeColor="text1"/>
                <w:sz w:val="12"/>
                <w:szCs w:val="12"/>
              </w:rPr>
            </w:pPr>
          </w:p>
        </w:tc>
        <w:tc>
          <w:tcPr>
            <w:tcW w:w="0" w:type="auto"/>
          </w:tcPr>
          <w:p w14:paraId="041E70A9" w14:textId="77777777" w:rsidR="007A453D" w:rsidRPr="00576C92" w:rsidRDefault="007A453D" w:rsidP="00005D19">
            <w:pPr>
              <w:rPr>
                <w:rFonts w:asciiTheme="majorHAnsi" w:hAnsiTheme="majorHAnsi"/>
                <w:color w:val="000000" w:themeColor="text1"/>
                <w:sz w:val="12"/>
                <w:szCs w:val="12"/>
              </w:rPr>
            </w:pPr>
          </w:p>
        </w:tc>
        <w:tc>
          <w:tcPr>
            <w:tcW w:w="0" w:type="auto"/>
          </w:tcPr>
          <w:p w14:paraId="1ED4BA52" w14:textId="77777777" w:rsidR="007A453D" w:rsidRPr="00576C92" w:rsidRDefault="007A453D" w:rsidP="00005D19">
            <w:pPr>
              <w:rPr>
                <w:rFonts w:asciiTheme="majorHAnsi" w:hAnsiTheme="majorHAnsi"/>
                <w:color w:val="000000" w:themeColor="text1"/>
                <w:sz w:val="12"/>
                <w:szCs w:val="12"/>
              </w:rPr>
            </w:pPr>
          </w:p>
        </w:tc>
        <w:tc>
          <w:tcPr>
            <w:tcW w:w="0" w:type="auto"/>
          </w:tcPr>
          <w:p w14:paraId="61FC94BC" w14:textId="77777777" w:rsidR="007A453D" w:rsidRPr="00576C92" w:rsidRDefault="007A453D" w:rsidP="00005D19">
            <w:pPr>
              <w:rPr>
                <w:rFonts w:asciiTheme="majorHAnsi" w:hAnsiTheme="majorHAnsi"/>
                <w:color w:val="000000" w:themeColor="text1"/>
                <w:sz w:val="12"/>
                <w:szCs w:val="12"/>
              </w:rPr>
            </w:pPr>
          </w:p>
        </w:tc>
        <w:tc>
          <w:tcPr>
            <w:tcW w:w="0" w:type="auto"/>
          </w:tcPr>
          <w:p w14:paraId="31E2CBEF" w14:textId="77777777" w:rsidR="007A453D" w:rsidRPr="00576C92" w:rsidRDefault="007A453D" w:rsidP="00005D19">
            <w:pPr>
              <w:rPr>
                <w:rFonts w:asciiTheme="majorHAnsi" w:hAnsiTheme="majorHAnsi"/>
                <w:color w:val="000000" w:themeColor="text1"/>
                <w:sz w:val="12"/>
                <w:szCs w:val="12"/>
              </w:rPr>
            </w:pPr>
          </w:p>
        </w:tc>
        <w:tc>
          <w:tcPr>
            <w:tcW w:w="0" w:type="auto"/>
          </w:tcPr>
          <w:p w14:paraId="64B66F48" w14:textId="77777777" w:rsidR="007A453D" w:rsidRPr="00576C92" w:rsidRDefault="007A453D" w:rsidP="00005D19">
            <w:pPr>
              <w:rPr>
                <w:rFonts w:asciiTheme="majorHAnsi" w:hAnsiTheme="majorHAnsi"/>
                <w:color w:val="000000" w:themeColor="text1"/>
                <w:sz w:val="12"/>
                <w:szCs w:val="12"/>
              </w:rPr>
            </w:pPr>
          </w:p>
        </w:tc>
        <w:tc>
          <w:tcPr>
            <w:tcW w:w="0" w:type="auto"/>
          </w:tcPr>
          <w:p w14:paraId="45D806BB" w14:textId="77777777" w:rsidR="007A453D" w:rsidRPr="00576C92" w:rsidRDefault="007A453D" w:rsidP="00005D19">
            <w:pPr>
              <w:rPr>
                <w:rFonts w:asciiTheme="majorHAnsi" w:hAnsiTheme="majorHAnsi"/>
                <w:color w:val="000000" w:themeColor="text1"/>
                <w:sz w:val="12"/>
                <w:szCs w:val="12"/>
              </w:rPr>
            </w:pPr>
          </w:p>
        </w:tc>
        <w:tc>
          <w:tcPr>
            <w:tcW w:w="0" w:type="auto"/>
          </w:tcPr>
          <w:p w14:paraId="0B870B27" w14:textId="77777777" w:rsidR="007A453D" w:rsidRPr="00576C92" w:rsidRDefault="007A453D" w:rsidP="00005D19">
            <w:pPr>
              <w:rPr>
                <w:rFonts w:asciiTheme="majorHAnsi" w:hAnsiTheme="majorHAnsi"/>
                <w:color w:val="000000" w:themeColor="text1"/>
                <w:sz w:val="12"/>
                <w:szCs w:val="12"/>
              </w:rPr>
            </w:pPr>
          </w:p>
        </w:tc>
        <w:tc>
          <w:tcPr>
            <w:tcW w:w="0" w:type="auto"/>
          </w:tcPr>
          <w:p w14:paraId="56C39B20" w14:textId="77777777" w:rsidR="007A453D" w:rsidRPr="00576C92" w:rsidRDefault="007A453D" w:rsidP="00005D19">
            <w:pPr>
              <w:rPr>
                <w:rFonts w:asciiTheme="majorHAnsi" w:hAnsiTheme="majorHAnsi"/>
                <w:color w:val="000000" w:themeColor="text1"/>
                <w:sz w:val="12"/>
                <w:szCs w:val="12"/>
              </w:rPr>
            </w:pPr>
          </w:p>
        </w:tc>
        <w:tc>
          <w:tcPr>
            <w:tcW w:w="0" w:type="auto"/>
          </w:tcPr>
          <w:p w14:paraId="2923112A" w14:textId="77777777" w:rsidR="007A453D" w:rsidRPr="00576C92" w:rsidRDefault="007A453D" w:rsidP="00005D19">
            <w:pPr>
              <w:rPr>
                <w:rFonts w:asciiTheme="majorHAnsi" w:hAnsiTheme="majorHAnsi"/>
                <w:color w:val="000000" w:themeColor="text1"/>
                <w:sz w:val="12"/>
                <w:szCs w:val="12"/>
              </w:rPr>
            </w:pPr>
          </w:p>
        </w:tc>
        <w:tc>
          <w:tcPr>
            <w:tcW w:w="0" w:type="auto"/>
          </w:tcPr>
          <w:p w14:paraId="4156395F" w14:textId="77777777" w:rsidR="007A453D" w:rsidRPr="00576C92" w:rsidRDefault="007A453D" w:rsidP="00005D19">
            <w:pPr>
              <w:rPr>
                <w:rFonts w:asciiTheme="majorHAnsi" w:hAnsiTheme="majorHAnsi"/>
                <w:color w:val="000000" w:themeColor="text1"/>
                <w:sz w:val="12"/>
                <w:szCs w:val="12"/>
              </w:rPr>
            </w:pPr>
          </w:p>
        </w:tc>
        <w:tc>
          <w:tcPr>
            <w:tcW w:w="0" w:type="auto"/>
          </w:tcPr>
          <w:p w14:paraId="23E3C56F" w14:textId="77777777" w:rsidR="007A453D" w:rsidRPr="00576C92" w:rsidRDefault="007A453D" w:rsidP="00005D19">
            <w:pPr>
              <w:rPr>
                <w:rFonts w:asciiTheme="majorHAnsi" w:hAnsiTheme="majorHAnsi"/>
                <w:color w:val="000000" w:themeColor="text1"/>
                <w:sz w:val="12"/>
                <w:szCs w:val="12"/>
              </w:rPr>
            </w:pPr>
          </w:p>
        </w:tc>
        <w:tc>
          <w:tcPr>
            <w:tcW w:w="0" w:type="auto"/>
          </w:tcPr>
          <w:p w14:paraId="7419F795" w14:textId="77777777" w:rsidR="007A453D" w:rsidRPr="00576C92" w:rsidRDefault="007A453D" w:rsidP="00005D19">
            <w:pPr>
              <w:rPr>
                <w:rFonts w:asciiTheme="majorHAnsi" w:hAnsiTheme="majorHAnsi"/>
                <w:color w:val="000000" w:themeColor="text1"/>
                <w:sz w:val="12"/>
                <w:szCs w:val="12"/>
              </w:rPr>
            </w:pPr>
          </w:p>
        </w:tc>
      </w:tr>
      <w:tr w:rsidR="007A453D" w:rsidRPr="005E23A3" w14:paraId="6D24E5D9" w14:textId="77777777" w:rsidTr="00005D19">
        <w:tc>
          <w:tcPr>
            <w:tcW w:w="0" w:type="auto"/>
            <w:vMerge w:val="restart"/>
          </w:tcPr>
          <w:p w14:paraId="4F1FC47D" w14:textId="77777777" w:rsidR="007A453D" w:rsidRPr="001800DB" w:rsidRDefault="007A453D" w:rsidP="00005D19">
            <w:pPr>
              <w:rPr>
                <w:rFonts w:asciiTheme="majorHAnsi" w:hAnsiTheme="majorHAnsi"/>
                <w:color w:val="000000" w:themeColor="text1"/>
                <w:sz w:val="12"/>
                <w:szCs w:val="12"/>
              </w:rPr>
            </w:pPr>
            <w:r>
              <w:rPr>
                <w:rFonts w:asciiTheme="majorHAnsi" w:eastAsia="Times New Roman" w:hAnsiTheme="majorHAnsi" w:cs="Times New Roman"/>
                <w:b/>
                <w:bCs/>
                <w:color w:val="000000" w:themeColor="text1"/>
                <w:sz w:val="12"/>
                <w:szCs w:val="12"/>
              </w:rPr>
              <w:t xml:space="preserve">Output </w:t>
            </w:r>
            <w:r w:rsidRPr="000B4A95">
              <w:rPr>
                <w:rFonts w:asciiTheme="majorHAnsi" w:eastAsia="Times New Roman" w:hAnsiTheme="majorHAnsi" w:cs="Times New Roman"/>
                <w:b/>
                <w:bCs/>
                <w:color w:val="000000" w:themeColor="text1"/>
                <w:sz w:val="12"/>
                <w:szCs w:val="12"/>
              </w:rPr>
              <w:t>1.5.1:</w:t>
            </w:r>
            <w:r w:rsidRPr="001800DB">
              <w:rPr>
                <w:rFonts w:asciiTheme="majorHAnsi" w:eastAsia="Times New Roman" w:hAnsiTheme="majorHAnsi" w:cs="Times New Roman"/>
                <w:bCs/>
                <w:color w:val="000000" w:themeColor="text1"/>
                <w:sz w:val="12"/>
                <w:szCs w:val="12"/>
              </w:rPr>
              <w:t xml:space="preserve"> Periodic economic assessments of costs and ecological effectiveness</w:t>
            </w:r>
          </w:p>
        </w:tc>
        <w:tc>
          <w:tcPr>
            <w:tcW w:w="0" w:type="auto"/>
          </w:tcPr>
          <w:p w14:paraId="10C1D2C5" w14:textId="77777777" w:rsidR="007A453D" w:rsidRPr="00576C92" w:rsidRDefault="007A453D" w:rsidP="00005D19">
            <w:pPr>
              <w:rPr>
                <w:rFonts w:asciiTheme="majorHAnsi" w:hAnsiTheme="majorHAnsi"/>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biennial estimations of SAP Implementation costs and benefits analysis</w:t>
            </w:r>
          </w:p>
        </w:tc>
        <w:tc>
          <w:tcPr>
            <w:tcW w:w="0" w:type="auto"/>
          </w:tcPr>
          <w:p w14:paraId="76BF7D7F" w14:textId="77777777" w:rsidR="007A453D" w:rsidRPr="00F1197E" w:rsidRDefault="007A453D" w:rsidP="00005D19">
            <w:pPr>
              <w:jc w:val="right"/>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13,140</w:t>
            </w:r>
          </w:p>
        </w:tc>
        <w:tc>
          <w:tcPr>
            <w:tcW w:w="0" w:type="auto"/>
          </w:tcPr>
          <w:p w14:paraId="2B3E583D"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NYS</w:t>
            </w:r>
          </w:p>
          <w:p w14:paraId="11CBF39B" w14:textId="77777777" w:rsidR="007A453D" w:rsidRPr="00F1197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I</w:t>
            </w:r>
            <w:r>
              <w:rPr>
                <w:rFonts w:asciiTheme="majorHAnsi" w:eastAsia="Malgun Gothic" w:hAnsiTheme="majorHAnsi"/>
                <w:color w:val="000000" w:themeColor="text1"/>
                <w:sz w:val="12"/>
                <w:szCs w:val="12"/>
                <w:lang w:eastAsia="ko-KR"/>
              </w:rPr>
              <w:t>ncluded in TOR for financing specialist (</w:t>
            </w:r>
            <w:r w:rsidRPr="00F1197E">
              <w:rPr>
                <w:rFonts w:asciiTheme="majorHAnsi" w:eastAsia="Malgun Gothic" w:hAnsiTheme="majorHAnsi"/>
                <w:color w:val="000000" w:themeColor="text1"/>
                <w:sz w:val="12"/>
                <w:szCs w:val="12"/>
                <w:lang w:eastAsia="ko-KR"/>
              </w:rPr>
              <w:t>Output 1.5.2 Act 1</w:t>
            </w:r>
            <w:r>
              <w:rPr>
                <w:rFonts w:asciiTheme="majorHAnsi" w:eastAsia="Malgun Gothic" w:hAnsiTheme="majorHAnsi"/>
                <w:color w:val="000000" w:themeColor="text1"/>
                <w:sz w:val="12"/>
                <w:szCs w:val="12"/>
                <w:lang w:eastAsia="ko-KR"/>
              </w:rPr>
              <w:t>)</w:t>
            </w:r>
          </w:p>
        </w:tc>
        <w:tc>
          <w:tcPr>
            <w:tcW w:w="0" w:type="auto"/>
          </w:tcPr>
          <w:p w14:paraId="584D33CF" w14:textId="77777777" w:rsidR="007A453D" w:rsidRPr="00576C92" w:rsidRDefault="007A453D" w:rsidP="00005D19">
            <w:pPr>
              <w:rPr>
                <w:rFonts w:asciiTheme="majorHAnsi" w:hAnsiTheme="majorHAnsi"/>
                <w:color w:val="000000" w:themeColor="text1"/>
                <w:sz w:val="12"/>
                <w:szCs w:val="12"/>
              </w:rPr>
            </w:pPr>
          </w:p>
        </w:tc>
        <w:tc>
          <w:tcPr>
            <w:tcW w:w="0" w:type="auto"/>
          </w:tcPr>
          <w:p w14:paraId="24C97660" w14:textId="77777777" w:rsidR="007A453D" w:rsidRPr="00576C92" w:rsidRDefault="007A453D" w:rsidP="00005D19">
            <w:pPr>
              <w:rPr>
                <w:rFonts w:asciiTheme="majorHAnsi" w:hAnsiTheme="majorHAnsi"/>
                <w:color w:val="000000" w:themeColor="text1"/>
                <w:sz w:val="12"/>
                <w:szCs w:val="12"/>
              </w:rPr>
            </w:pPr>
          </w:p>
        </w:tc>
        <w:tc>
          <w:tcPr>
            <w:tcW w:w="0" w:type="auto"/>
          </w:tcPr>
          <w:p w14:paraId="5FCF031C" w14:textId="77777777" w:rsidR="007A453D" w:rsidRPr="00576C92" w:rsidRDefault="007A453D" w:rsidP="00005D19">
            <w:pPr>
              <w:rPr>
                <w:rFonts w:asciiTheme="majorHAnsi" w:hAnsiTheme="majorHAnsi"/>
                <w:color w:val="000000" w:themeColor="text1"/>
                <w:sz w:val="12"/>
                <w:szCs w:val="12"/>
              </w:rPr>
            </w:pPr>
          </w:p>
        </w:tc>
        <w:tc>
          <w:tcPr>
            <w:tcW w:w="0" w:type="auto"/>
          </w:tcPr>
          <w:p w14:paraId="23B738E4" w14:textId="77777777" w:rsidR="007A453D" w:rsidRPr="00576C92" w:rsidRDefault="007A453D" w:rsidP="00005D19">
            <w:pPr>
              <w:rPr>
                <w:rFonts w:asciiTheme="majorHAnsi" w:hAnsiTheme="majorHAnsi"/>
                <w:color w:val="000000" w:themeColor="text1"/>
                <w:sz w:val="12"/>
                <w:szCs w:val="12"/>
              </w:rPr>
            </w:pPr>
          </w:p>
        </w:tc>
        <w:tc>
          <w:tcPr>
            <w:tcW w:w="0" w:type="auto"/>
          </w:tcPr>
          <w:p w14:paraId="470E5600" w14:textId="77777777" w:rsidR="007A453D" w:rsidRPr="00576C92" w:rsidRDefault="007A453D" w:rsidP="00005D19">
            <w:pPr>
              <w:rPr>
                <w:rFonts w:asciiTheme="majorHAnsi" w:hAnsiTheme="majorHAnsi"/>
                <w:color w:val="000000" w:themeColor="text1"/>
                <w:sz w:val="12"/>
                <w:szCs w:val="12"/>
              </w:rPr>
            </w:pPr>
          </w:p>
        </w:tc>
        <w:tc>
          <w:tcPr>
            <w:tcW w:w="0" w:type="auto"/>
          </w:tcPr>
          <w:p w14:paraId="0C06094E" w14:textId="77777777" w:rsidR="007A453D" w:rsidRPr="00576C92" w:rsidRDefault="007A453D" w:rsidP="00005D19">
            <w:pPr>
              <w:rPr>
                <w:rFonts w:asciiTheme="majorHAnsi" w:hAnsiTheme="majorHAnsi"/>
                <w:color w:val="000000" w:themeColor="text1"/>
                <w:sz w:val="12"/>
                <w:szCs w:val="12"/>
              </w:rPr>
            </w:pPr>
          </w:p>
        </w:tc>
        <w:tc>
          <w:tcPr>
            <w:tcW w:w="0" w:type="auto"/>
          </w:tcPr>
          <w:p w14:paraId="5E9FBDDD" w14:textId="77777777" w:rsidR="007A453D" w:rsidRPr="00576C92" w:rsidRDefault="007A453D" w:rsidP="00005D19">
            <w:pPr>
              <w:rPr>
                <w:rFonts w:asciiTheme="majorHAnsi" w:hAnsiTheme="majorHAnsi"/>
                <w:color w:val="000000" w:themeColor="text1"/>
                <w:sz w:val="12"/>
                <w:szCs w:val="12"/>
              </w:rPr>
            </w:pPr>
          </w:p>
        </w:tc>
        <w:tc>
          <w:tcPr>
            <w:tcW w:w="0" w:type="auto"/>
          </w:tcPr>
          <w:p w14:paraId="3143C0E5" w14:textId="77777777" w:rsidR="007A453D" w:rsidRPr="00576C92" w:rsidRDefault="007A453D" w:rsidP="00005D19">
            <w:pPr>
              <w:rPr>
                <w:rFonts w:asciiTheme="majorHAnsi" w:hAnsiTheme="majorHAnsi"/>
                <w:color w:val="000000" w:themeColor="text1"/>
                <w:sz w:val="12"/>
                <w:szCs w:val="12"/>
              </w:rPr>
            </w:pPr>
          </w:p>
        </w:tc>
        <w:tc>
          <w:tcPr>
            <w:tcW w:w="0" w:type="auto"/>
          </w:tcPr>
          <w:p w14:paraId="0F4BE377" w14:textId="77777777" w:rsidR="007A453D" w:rsidRPr="00576C92" w:rsidRDefault="007A453D" w:rsidP="00005D19">
            <w:pPr>
              <w:rPr>
                <w:rFonts w:asciiTheme="majorHAnsi" w:hAnsiTheme="majorHAnsi"/>
                <w:color w:val="000000" w:themeColor="text1"/>
                <w:sz w:val="12"/>
                <w:szCs w:val="12"/>
              </w:rPr>
            </w:pPr>
          </w:p>
        </w:tc>
        <w:tc>
          <w:tcPr>
            <w:tcW w:w="0" w:type="auto"/>
          </w:tcPr>
          <w:p w14:paraId="6D6210A3" w14:textId="77777777" w:rsidR="007A453D" w:rsidRPr="00576C92" w:rsidRDefault="007A453D" w:rsidP="00005D19">
            <w:pPr>
              <w:rPr>
                <w:rFonts w:asciiTheme="majorHAnsi" w:hAnsiTheme="majorHAnsi"/>
                <w:color w:val="000000" w:themeColor="text1"/>
                <w:sz w:val="12"/>
                <w:szCs w:val="12"/>
              </w:rPr>
            </w:pPr>
          </w:p>
        </w:tc>
        <w:tc>
          <w:tcPr>
            <w:tcW w:w="0" w:type="auto"/>
          </w:tcPr>
          <w:p w14:paraId="66253732" w14:textId="77777777" w:rsidR="007A453D" w:rsidRPr="00576C92" w:rsidRDefault="007A453D" w:rsidP="00005D19">
            <w:pPr>
              <w:rPr>
                <w:rFonts w:asciiTheme="majorHAnsi" w:hAnsiTheme="majorHAnsi"/>
                <w:color w:val="000000" w:themeColor="text1"/>
                <w:sz w:val="12"/>
                <w:szCs w:val="12"/>
              </w:rPr>
            </w:pPr>
          </w:p>
        </w:tc>
        <w:tc>
          <w:tcPr>
            <w:tcW w:w="0" w:type="auto"/>
          </w:tcPr>
          <w:p w14:paraId="3CC36E47" w14:textId="77777777" w:rsidR="007A453D" w:rsidRPr="00576C92" w:rsidRDefault="007A453D" w:rsidP="00005D19">
            <w:pPr>
              <w:rPr>
                <w:rFonts w:asciiTheme="majorHAnsi" w:hAnsiTheme="majorHAnsi"/>
                <w:color w:val="000000" w:themeColor="text1"/>
                <w:sz w:val="12"/>
                <w:szCs w:val="12"/>
              </w:rPr>
            </w:pPr>
          </w:p>
        </w:tc>
        <w:tc>
          <w:tcPr>
            <w:tcW w:w="0" w:type="auto"/>
          </w:tcPr>
          <w:p w14:paraId="306A6FF6" w14:textId="77777777" w:rsidR="007A453D" w:rsidRPr="00576C92" w:rsidRDefault="007A453D" w:rsidP="00005D19">
            <w:pPr>
              <w:rPr>
                <w:rFonts w:asciiTheme="majorHAnsi" w:hAnsiTheme="majorHAnsi"/>
                <w:color w:val="000000" w:themeColor="text1"/>
                <w:sz w:val="12"/>
                <w:szCs w:val="12"/>
              </w:rPr>
            </w:pPr>
          </w:p>
        </w:tc>
        <w:tc>
          <w:tcPr>
            <w:tcW w:w="0" w:type="auto"/>
          </w:tcPr>
          <w:p w14:paraId="7E5605DB" w14:textId="77777777" w:rsidR="007A453D" w:rsidRPr="00576C92" w:rsidRDefault="007A453D" w:rsidP="00005D19">
            <w:pPr>
              <w:rPr>
                <w:rFonts w:asciiTheme="majorHAnsi" w:hAnsiTheme="majorHAnsi"/>
                <w:color w:val="000000" w:themeColor="text1"/>
                <w:sz w:val="12"/>
                <w:szCs w:val="12"/>
              </w:rPr>
            </w:pPr>
          </w:p>
        </w:tc>
        <w:tc>
          <w:tcPr>
            <w:tcW w:w="0" w:type="auto"/>
          </w:tcPr>
          <w:p w14:paraId="452BAC6D" w14:textId="77777777" w:rsidR="007A453D" w:rsidRPr="00576C92" w:rsidRDefault="007A453D" w:rsidP="00005D19">
            <w:pPr>
              <w:rPr>
                <w:rFonts w:asciiTheme="majorHAnsi" w:hAnsiTheme="majorHAnsi"/>
                <w:color w:val="000000" w:themeColor="text1"/>
                <w:sz w:val="12"/>
                <w:szCs w:val="12"/>
              </w:rPr>
            </w:pPr>
          </w:p>
        </w:tc>
        <w:tc>
          <w:tcPr>
            <w:tcW w:w="0" w:type="auto"/>
          </w:tcPr>
          <w:p w14:paraId="3782B3D4" w14:textId="77777777" w:rsidR="007A453D" w:rsidRPr="00576C92" w:rsidRDefault="007A453D" w:rsidP="00005D19">
            <w:pPr>
              <w:rPr>
                <w:rFonts w:asciiTheme="majorHAnsi" w:hAnsiTheme="majorHAnsi"/>
                <w:color w:val="000000" w:themeColor="text1"/>
                <w:sz w:val="12"/>
                <w:szCs w:val="12"/>
              </w:rPr>
            </w:pPr>
          </w:p>
        </w:tc>
        <w:tc>
          <w:tcPr>
            <w:tcW w:w="0" w:type="auto"/>
          </w:tcPr>
          <w:p w14:paraId="2C39AAE0" w14:textId="77777777" w:rsidR="007A453D" w:rsidRPr="00576C92" w:rsidRDefault="007A453D" w:rsidP="00005D19">
            <w:pPr>
              <w:rPr>
                <w:rFonts w:asciiTheme="majorHAnsi" w:hAnsiTheme="majorHAnsi"/>
                <w:color w:val="000000" w:themeColor="text1"/>
                <w:sz w:val="12"/>
                <w:szCs w:val="12"/>
              </w:rPr>
            </w:pPr>
          </w:p>
        </w:tc>
        <w:tc>
          <w:tcPr>
            <w:tcW w:w="0" w:type="auto"/>
          </w:tcPr>
          <w:p w14:paraId="3B5D2B91" w14:textId="77777777" w:rsidR="007A453D" w:rsidRPr="00576C92" w:rsidRDefault="007A453D" w:rsidP="00005D19">
            <w:pPr>
              <w:rPr>
                <w:rFonts w:asciiTheme="majorHAnsi" w:hAnsiTheme="majorHAnsi"/>
                <w:color w:val="000000" w:themeColor="text1"/>
                <w:sz w:val="12"/>
                <w:szCs w:val="12"/>
              </w:rPr>
            </w:pPr>
          </w:p>
        </w:tc>
        <w:tc>
          <w:tcPr>
            <w:tcW w:w="0" w:type="auto"/>
          </w:tcPr>
          <w:p w14:paraId="005D2B80" w14:textId="77777777" w:rsidR="007A453D" w:rsidRPr="00576C92" w:rsidRDefault="007A453D" w:rsidP="00005D19">
            <w:pPr>
              <w:rPr>
                <w:rFonts w:asciiTheme="majorHAnsi" w:hAnsiTheme="majorHAnsi"/>
                <w:color w:val="000000" w:themeColor="text1"/>
                <w:sz w:val="12"/>
                <w:szCs w:val="12"/>
              </w:rPr>
            </w:pPr>
          </w:p>
        </w:tc>
        <w:tc>
          <w:tcPr>
            <w:tcW w:w="0" w:type="auto"/>
          </w:tcPr>
          <w:p w14:paraId="115A8E77" w14:textId="77777777" w:rsidR="007A453D" w:rsidRPr="00576C92" w:rsidRDefault="007A453D" w:rsidP="00005D19">
            <w:pPr>
              <w:rPr>
                <w:rFonts w:asciiTheme="majorHAnsi" w:hAnsiTheme="majorHAnsi"/>
                <w:color w:val="000000" w:themeColor="text1"/>
                <w:sz w:val="12"/>
                <w:szCs w:val="12"/>
              </w:rPr>
            </w:pPr>
          </w:p>
        </w:tc>
        <w:tc>
          <w:tcPr>
            <w:tcW w:w="0" w:type="auto"/>
          </w:tcPr>
          <w:p w14:paraId="5A183137" w14:textId="77777777" w:rsidR="007A453D" w:rsidRPr="00576C92" w:rsidRDefault="007A453D" w:rsidP="00005D19">
            <w:pPr>
              <w:rPr>
                <w:rFonts w:asciiTheme="majorHAnsi" w:hAnsiTheme="majorHAnsi"/>
                <w:color w:val="000000" w:themeColor="text1"/>
                <w:sz w:val="12"/>
                <w:szCs w:val="12"/>
              </w:rPr>
            </w:pPr>
          </w:p>
        </w:tc>
      </w:tr>
      <w:tr w:rsidR="007A453D" w:rsidRPr="005E23A3" w14:paraId="21EF8995" w14:textId="77777777" w:rsidTr="00005D19">
        <w:tc>
          <w:tcPr>
            <w:tcW w:w="0" w:type="auto"/>
            <w:vMerge/>
          </w:tcPr>
          <w:p w14:paraId="3B92A434" w14:textId="77777777" w:rsidR="007A453D" w:rsidRPr="001800DB" w:rsidRDefault="007A453D" w:rsidP="00005D19">
            <w:pPr>
              <w:rPr>
                <w:rFonts w:asciiTheme="majorHAnsi" w:eastAsia="Times New Roman" w:hAnsiTheme="majorHAnsi" w:cs="Times New Roman"/>
                <w:bCs/>
                <w:color w:val="000000" w:themeColor="text1"/>
                <w:sz w:val="12"/>
                <w:szCs w:val="12"/>
              </w:rPr>
            </w:pPr>
          </w:p>
        </w:tc>
        <w:tc>
          <w:tcPr>
            <w:tcW w:w="0" w:type="auto"/>
          </w:tcPr>
          <w:p w14:paraId="03B227CD"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pilot CBA and valuation studies of IMTA demonstration, impacts of modification of marine habitats; and effectiveness of fishing both in areas and in time</w:t>
            </w:r>
          </w:p>
        </w:tc>
        <w:tc>
          <w:tcPr>
            <w:tcW w:w="0" w:type="auto"/>
          </w:tcPr>
          <w:p w14:paraId="64AD8CD5"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39,420</w:t>
            </w:r>
          </w:p>
        </w:tc>
        <w:tc>
          <w:tcPr>
            <w:tcW w:w="0" w:type="auto"/>
          </w:tcPr>
          <w:p w14:paraId="7100AB68"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NYS</w:t>
            </w:r>
          </w:p>
          <w:p w14:paraId="41BCA16D" w14:textId="77777777" w:rsidR="007A453D" w:rsidRPr="00F1197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Combined under Contract No 1 of procurement plan 2018</w:t>
            </w:r>
          </w:p>
        </w:tc>
        <w:tc>
          <w:tcPr>
            <w:tcW w:w="0" w:type="auto"/>
          </w:tcPr>
          <w:p w14:paraId="7C89BB1F" w14:textId="77777777" w:rsidR="007A453D" w:rsidRPr="00576C92" w:rsidRDefault="007A453D" w:rsidP="00005D19">
            <w:pPr>
              <w:rPr>
                <w:rFonts w:asciiTheme="majorHAnsi" w:hAnsiTheme="majorHAnsi"/>
                <w:color w:val="000000" w:themeColor="text1"/>
                <w:sz w:val="12"/>
                <w:szCs w:val="12"/>
              </w:rPr>
            </w:pPr>
          </w:p>
        </w:tc>
        <w:tc>
          <w:tcPr>
            <w:tcW w:w="0" w:type="auto"/>
          </w:tcPr>
          <w:p w14:paraId="4ADC7D03" w14:textId="77777777" w:rsidR="007A453D" w:rsidRPr="00F1197E" w:rsidRDefault="007A453D" w:rsidP="00005D19">
            <w:pPr>
              <w:rPr>
                <w:rFonts w:asciiTheme="majorHAnsi" w:hAnsiTheme="majorHAnsi"/>
                <w:color w:val="000000" w:themeColor="text1"/>
                <w:sz w:val="12"/>
                <w:szCs w:val="12"/>
              </w:rPr>
            </w:pPr>
          </w:p>
        </w:tc>
        <w:tc>
          <w:tcPr>
            <w:tcW w:w="0" w:type="auto"/>
          </w:tcPr>
          <w:p w14:paraId="07B4B389" w14:textId="77777777" w:rsidR="007A453D" w:rsidRPr="00576C92" w:rsidRDefault="007A453D" w:rsidP="00005D19">
            <w:pPr>
              <w:rPr>
                <w:rFonts w:asciiTheme="majorHAnsi" w:hAnsiTheme="majorHAnsi"/>
                <w:color w:val="000000" w:themeColor="text1"/>
                <w:sz w:val="12"/>
                <w:szCs w:val="12"/>
              </w:rPr>
            </w:pPr>
          </w:p>
        </w:tc>
        <w:tc>
          <w:tcPr>
            <w:tcW w:w="0" w:type="auto"/>
          </w:tcPr>
          <w:p w14:paraId="3A584146" w14:textId="77777777" w:rsidR="007A453D" w:rsidRPr="00576C92" w:rsidRDefault="007A453D" w:rsidP="00005D19">
            <w:pPr>
              <w:rPr>
                <w:rFonts w:asciiTheme="majorHAnsi" w:hAnsiTheme="majorHAnsi"/>
                <w:color w:val="000000" w:themeColor="text1"/>
                <w:sz w:val="12"/>
                <w:szCs w:val="12"/>
              </w:rPr>
            </w:pPr>
          </w:p>
        </w:tc>
        <w:tc>
          <w:tcPr>
            <w:tcW w:w="0" w:type="auto"/>
          </w:tcPr>
          <w:p w14:paraId="66CCDE3D" w14:textId="77777777" w:rsidR="007A453D" w:rsidRPr="00576C92" w:rsidRDefault="007A453D" w:rsidP="00005D19">
            <w:pPr>
              <w:rPr>
                <w:rFonts w:asciiTheme="majorHAnsi" w:hAnsiTheme="majorHAnsi"/>
                <w:color w:val="000000" w:themeColor="text1"/>
                <w:sz w:val="12"/>
                <w:szCs w:val="12"/>
              </w:rPr>
            </w:pPr>
          </w:p>
        </w:tc>
        <w:tc>
          <w:tcPr>
            <w:tcW w:w="0" w:type="auto"/>
          </w:tcPr>
          <w:p w14:paraId="5C76B2C2" w14:textId="77777777" w:rsidR="007A453D" w:rsidRPr="00576C92" w:rsidRDefault="007A453D" w:rsidP="00005D19">
            <w:pPr>
              <w:rPr>
                <w:rFonts w:asciiTheme="majorHAnsi" w:hAnsiTheme="majorHAnsi"/>
                <w:color w:val="000000" w:themeColor="text1"/>
                <w:sz w:val="12"/>
                <w:szCs w:val="12"/>
              </w:rPr>
            </w:pPr>
          </w:p>
        </w:tc>
        <w:tc>
          <w:tcPr>
            <w:tcW w:w="0" w:type="auto"/>
          </w:tcPr>
          <w:p w14:paraId="50B4AC32" w14:textId="77777777" w:rsidR="007A453D" w:rsidRPr="00576C92" w:rsidRDefault="007A453D" w:rsidP="00005D19">
            <w:pPr>
              <w:rPr>
                <w:rFonts w:asciiTheme="majorHAnsi" w:hAnsiTheme="majorHAnsi"/>
                <w:color w:val="000000" w:themeColor="text1"/>
                <w:sz w:val="12"/>
                <w:szCs w:val="12"/>
              </w:rPr>
            </w:pPr>
          </w:p>
        </w:tc>
        <w:tc>
          <w:tcPr>
            <w:tcW w:w="0" w:type="auto"/>
          </w:tcPr>
          <w:p w14:paraId="3E3ECD56" w14:textId="77777777" w:rsidR="007A453D" w:rsidRPr="00576C92" w:rsidRDefault="007A453D" w:rsidP="00005D19">
            <w:pPr>
              <w:rPr>
                <w:rFonts w:asciiTheme="majorHAnsi" w:hAnsiTheme="majorHAnsi"/>
                <w:color w:val="000000" w:themeColor="text1"/>
                <w:sz w:val="12"/>
                <w:szCs w:val="12"/>
              </w:rPr>
            </w:pPr>
          </w:p>
        </w:tc>
        <w:tc>
          <w:tcPr>
            <w:tcW w:w="0" w:type="auto"/>
          </w:tcPr>
          <w:p w14:paraId="0A58278C" w14:textId="77777777" w:rsidR="007A453D" w:rsidRPr="00576C92" w:rsidRDefault="007A453D" w:rsidP="00005D19">
            <w:pPr>
              <w:rPr>
                <w:rFonts w:asciiTheme="majorHAnsi" w:hAnsiTheme="majorHAnsi"/>
                <w:color w:val="000000" w:themeColor="text1"/>
                <w:sz w:val="12"/>
                <w:szCs w:val="12"/>
              </w:rPr>
            </w:pPr>
          </w:p>
        </w:tc>
        <w:tc>
          <w:tcPr>
            <w:tcW w:w="0" w:type="auto"/>
          </w:tcPr>
          <w:p w14:paraId="72F1EE63" w14:textId="77777777" w:rsidR="007A453D" w:rsidRPr="00F1197E" w:rsidRDefault="007A453D" w:rsidP="00005D19">
            <w:pPr>
              <w:rPr>
                <w:rFonts w:asciiTheme="majorHAnsi" w:hAnsiTheme="majorHAnsi"/>
                <w:color w:val="000000" w:themeColor="text1"/>
                <w:sz w:val="12"/>
                <w:szCs w:val="12"/>
              </w:rPr>
            </w:pPr>
          </w:p>
        </w:tc>
        <w:tc>
          <w:tcPr>
            <w:tcW w:w="0" w:type="auto"/>
          </w:tcPr>
          <w:p w14:paraId="46534593" w14:textId="77777777" w:rsidR="007A453D" w:rsidRPr="00576C92" w:rsidRDefault="007A453D" w:rsidP="00005D19">
            <w:pPr>
              <w:rPr>
                <w:rFonts w:asciiTheme="majorHAnsi" w:hAnsiTheme="majorHAnsi"/>
                <w:color w:val="000000" w:themeColor="text1"/>
                <w:sz w:val="12"/>
                <w:szCs w:val="12"/>
              </w:rPr>
            </w:pPr>
          </w:p>
        </w:tc>
        <w:tc>
          <w:tcPr>
            <w:tcW w:w="0" w:type="auto"/>
          </w:tcPr>
          <w:p w14:paraId="03A0EAC1" w14:textId="77777777" w:rsidR="007A453D" w:rsidRPr="00576C92" w:rsidRDefault="007A453D" w:rsidP="00005D19">
            <w:pPr>
              <w:rPr>
                <w:rFonts w:asciiTheme="majorHAnsi" w:hAnsiTheme="majorHAnsi"/>
                <w:color w:val="000000" w:themeColor="text1"/>
                <w:sz w:val="12"/>
                <w:szCs w:val="12"/>
              </w:rPr>
            </w:pPr>
          </w:p>
        </w:tc>
        <w:tc>
          <w:tcPr>
            <w:tcW w:w="0" w:type="auto"/>
          </w:tcPr>
          <w:p w14:paraId="4F5A9321" w14:textId="77777777" w:rsidR="007A453D" w:rsidRPr="00576C92" w:rsidRDefault="007A453D" w:rsidP="00005D19">
            <w:pPr>
              <w:rPr>
                <w:rFonts w:asciiTheme="majorHAnsi" w:hAnsiTheme="majorHAnsi"/>
                <w:color w:val="000000" w:themeColor="text1"/>
                <w:sz w:val="12"/>
                <w:szCs w:val="12"/>
              </w:rPr>
            </w:pPr>
          </w:p>
        </w:tc>
        <w:tc>
          <w:tcPr>
            <w:tcW w:w="0" w:type="auto"/>
          </w:tcPr>
          <w:p w14:paraId="60CB287C" w14:textId="77777777" w:rsidR="007A453D" w:rsidRPr="00576C92" w:rsidRDefault="007A453D" w:rsidP="00005D19">
            <w:pPr>
              <w:rPr>
                <w:rFonts w:asciiTheme="majorHAnsi" w:hAnsiTheme="majorHAnsi"/>
                <w:color w:val="000000" w:themeColor="text1"/>
                <w:sz w:val="12"/>
                <w:szCs w:val="12"/>
              </w:rPr>
            </w:pPr>
          </w:p>
        </w:tc>
        <w:tc>
          <w:tcPr>
            <w:tcW w:w="0" w:type="auto"/>
          </w:tcPr>
          <w:p w14:paraId="6CDD1288" w14:textId="77777777" w:rsidR="007A453D" w:rsidRPr="00576C92" w:rsidRDefault="007A453D" w:rsidP="00005D19">
            <w:pPr>
              <w:rPr>
                <w:rFonts w:asciiTheme="majorHAnsi" w:hAnsiTheme="majorHAnsi"/>
                <w:color w:val="000000" w:themeColor="text1"/>
                <w:sz w:val="12"/>
                <w:szCs w:val="12"/>
              </w:rPr>
            </w:pPr>
          </w:p>
        </w:tc>
        <w:tc>
          <w:tcPr>
            <w:tcW w:w="0" w:type="auto"/>
          </w:tcPr>
          <w:p w14:paraId="781CE46A" w14:textId="77777777" w:rsidR="007A453D" w:rsidRPr="00576C92" w:rsidRDefault="007A453D" w:rsidP="00005D19">
            <w:pPr>
              <w:rPr>
                <w:rFonts w:asciiTheme="majorHAnsi" w:hAnsiTheme="majorHAnsi"/>
                <w:color w:val="000000" w:themeColor="text1"/>
                <w:sz w:val="12"/>
                <w:szCs w:val="12"/>
              </w:rPr>
            </w:pPr>
          </w:p>
        </w:tc>
        <w:tc>
          <w:tcPr>
            <w:tcW w:w="0" w:type="auto"/>
          </w:tcPr>
          <w:p w14:paraId="07739DD6" w14:textId="77777777" w:rsidR="007A453D" w:rsidRPr="00576C92" w:rsidRDefault="007A453D" w:rsidP="00005D19">
            <w:pPr>
              <w:rPr>
                <w:rFonts w:asciiTheme="majorHAnsi" w:hAnsiTheme="majorHAnsi"/>
                <w:color w:val="000000" w:themeColor="text1"/>
                <w:sz w:val="12"/>
                <w:szCs w:val="12"/>
              </w:rPr>
            </w:pPr>
          </w:p>
        </w:tc>
        <w:tc>
          <w:tcPr>
            <w:tcW w:w="0" w:type="auto"/>
          </w:tcPr>
          <w:p w14:paraId="797AE0CC" w14:textId="77777777" w:rsidR="007A453D" w:rsidRPr="00576C92" w:rsidRDefault="007A453D" w:rsidP="00005D19">
            <w:pPr>
              <w:rPr>
                <w:rFonts w:asciiTheme="majorHAnsi" w:hAnsiTheme="majorHAnsi"/>
                <w:color w:val="000000" w:themeColor="text1"/>
                <w:sz w:val="12"/>
                <w:szCs w:val="12"/>
              </w:rPr>
            </w:pPr>
          </w:p>
        </w:tc>
        <w:tc>
          <w:tcPr>
            <w:tcW w:w="0" w:type="auto"/>
          </w:tcPr>
          <w:p w14:paraId="7A0EEBF1" w14:textId="77777777" w:rsidR="007A453D" w:rsidRPr="00576C92" w:rsidRDefault="007A453D" w:rsidP="00005D19">
            <w:pPr>
              <w:rPr>
                <w:rFonts w:asciiTheme="majorHAnsi" w:hAnsiTheme="majorHAnsi"/>
                <w:color w:val="000000" w:themeColor="text1"/>
                <w:sz w:val="12"/>
                <w:szCs w:val="12"/>
              </w:rPr>
            </w:pPr>
          </w:p>
        </w:tc>
        <w:tc>
          <w:tcPr>
            <w:tcW w:w="0" w:type="auto"/>
          </w:tcPr>
          <w:p w14:paraId="297E63E1" w14:textId="77777777" w:rsidR="007A453D" w:rsidRPr="00576C92" w:rsidRDefault="007A453D" w:rsidP="00005D19">
            <w:pPr>
              <w:rPr>
                <w:rFonts w:asciiTheme="majorHAnsi" w:hAnsiTheme="majorHAnsi"/>
                <w:color w:val="000000" w:themeColor="text1"/>
                <w:sz w:val="12"/>
                <w:szCs w:val="12"/>
              </w:rPr>
            </w:pPr>
          </w:p>
        </w:tc>
        <w:tc>
          <w:tcPr>
            <w:tcW w:w="0" w:type="auto"/>
          </w:tcPr>
          <w:p w14:paraId="70CA74CB" w14:textId="77777777" w:rsidR="007A453D" w:rsidRPr="00576C92" w:rsidRDefault="007A453D" w:rsidP="00005D19">
            <w:pPr>
              <w:rPr>
                <w:rFonts w:asciiTheme="majorHAnsi" w:hAnsiTheme="majorHAnsi"/>
                <w:color w:val="000000" w:themeColor="text1"/>
                <w:sz w:val="12"/>
                <w:szCs w:val="12"/>
              </w:rPr>
            </w:pPr>
          </w:p>
        </w:tc>
      </w:tr>
      <w:tr w:rsidR="007A453D" w:rsidRPr="005E23A3" w14:paraId="5890E314" w14:textId="77777777" w:rsidTr="00005D19">
        <w:tc>
          <w:tcPr>
            <w:tcW w:w="0" w:type="auto"/>
            <w:vMerge/>
          </w:tcPr>
          <w:p w14:paraId="7D7DDA17" w14:textId="77777777" w:rsidR="007A453D" w:rsidRPr="001800DB" w:rsidRDefault="007A453D" w:rsidP="00005D19">
            <w:pPr>
              <w:rPr>
                <w:rFonts w:asciiTheme="majorHAnsi" w:eastAsia="Times New Roman" w:hAnsiTheme="majorHAnsi" w:cs="Times New Roman"/>
                <w:bCs/>
                <w:color w:val="000000" w:themeColor="text1"/>
                <w:sz w:val="12"/>
                <w:szCs w:val="12"/>
              </w:rPr>
            </w:pPr>
          </w:p>
        </w:tc>
        <w:tc>
          <w:tcPr>
            <w:tcW w:w="0" w:type="auto"/>
          </w:tcPr>
          <w:p w14:paraId="602490B3"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 xml:space="preserve">Activity 3. </w:t>
            </w:r>
            <w:r>
              <w:rPr>
                <w:rFonts w:asciiTheme="majorHAnsi" w:eastAsia="Times New Roman" w:hAnsiTheme="majorHAnsi" w:cs="Times New Roman"/>
                <w:color w:val="000000" w:themeColor="text1"/>
                <w:sz w:val="12"/>
                <w:szCs w:val="12"/>
              </w:rPr>
              <w:t>P</w:t>
            </w:r>
            <w:r w:rsidRPr="00576C92">
              <w:rPr>
                <w:rFonts w:asciiTheme="majorHAnsi" w:eastAsia="Times New Roman" w:hAnsiTheme="majorHAnsi" w:cs="Times New Roman"/>
                <w:color w:val="000000" w:themeColor="text1"/>
                <w:sz w:val="12"/>
                <w:szCs w:val="12"/>
              </w:rPr>
              <w:t>ublication of three study reports in English</w:t>
            </w:r>
          </w:p>
        </w:tc>
        <w:tc>
          <w:tcPr>
            <w:tcW w:w="0" w:type="auto"/>
          </w:tcPr>
          <w:p w14:paraId="75D0160A" w14:textId="77777777" w:rsidR="007A453D" w:rsidRPr="00576C92" w:rsidRDefault="007A453D" w:rsidP="00005D19">
            <w:pPr>
              <w:jc w:val="right"/>
              <w:rPr>
                <w:rFonts w:asciiTheme="majorHAnsi" w:hAnsiTheme="majorHAnsi"/>
                <w:color w:val="000000" w:themeColor="text1"/>
                <w:sz w:val="12"/>
                <w:szCs w:val="12"/>
              </w:rPr>
            </w:pPr>
          </w:p>
        </w:tc>
        <w:tc>
          <w:tcPr>
            <w:tcW w:w="0" w:type="auto"/>
          </w:tcPr>
          <w:p w14:paraId="4AEA76DE" w14:textId="77777777" w:rsidR="007A453D" w:rsidRPr="00F1197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1FDEF898" w14:textId="77777777" w:rsidR="007A453D" w:rsidRPr="00576C92" w:rsidRDefault="007A453D" w:rsidP="00005D19">
            <w:pPr>
              <w:rPr>
                <w:rFonts w:asciiTheme="majorHAnsi" w:hAnsiTheme="majorHAnsi"/>
                <w:color w:val="000000" w:themeColor="text1"/>
                <w:sz w:val="12"/>
                <w:szCs w:val="12"/>
              </w:rPr>
            </w:pPr>
          </w:p>
        </w:tc>
        <w:tc>
          <w:tcPr>
            <w:tcW w:w="0" w:type="auto"/>
          </w:tcPr>
          <w:p w14:paraId="47F39FCF" w14:textId="77777777" w:rsidR="007A453D" w:rsidRPr="00576C92" w:rsidRDefault="007A453D" w:rsidP="00005D19">
            <w:pPr>
              <w:rPr>
                <w:rFonts w:asciiTheme="majorHAnsi" w:hAnsiTheme="majorHAnsi"/>
                <w:color w:val="000000" w:themeColor="text1"/>
                <w:sz w:val="12"/>
                <w:szCs w:val="12"/>
              </w:rPr>
            </w:pPr>
          </w:p>
        </w:tc>
        <w:tc>
          <w:tcPr>
            <w:tcW w:w="0" w:type="auto"/>
          </w:tcPr>
          <w:p w14:paraId="684691B4" w14:textId="77777777" w:rsidR="007A453D" w:rsidRPr="00576C92" w:rsidRDefault="007A453D" w:rsidP="00005D19">
            <w:pPr>
              <w:rPr>
                <w:rFonts w:asciiTheme="majorHAnsi" w:hAnsiTheme="majorHAnsi"/>
                <w:color w:val="000000" w:themeColor="text1"/>
                <w:sz w:val="12"/>
                <w:szCs w:val="12"/>
              </w:rPr>
            </w:pPr>
          </w:p>
        </w:tc>
        <w:tc>
          <w:tcPr>
            <w:tcW w:w="0" w:type="auto"/>
          </w:tcPr>
          <w:p w14:paraId="7650877F" w14:textId="77777777" w:rsidR="007A453D" w:rsidRPr="00576C92" w:rsidRDefault="007A453D" w:rsidP="00005D19">
            <w:pPr>
              <w:rPr>
                <w:rFonts w:asciiTheme="majorHAnsi" w:hAnsiTheme="majorHAnsi"/>
                <w:color w:val="000000" w:themeColor="text1"/>
                <w:sz w:val="12"/>
                <w:szCs w:val="12"/>
              </w:rPr>
            </w:pPr>
          </w:p>
        </w:tc>
        <w:tc>
          <w:tcPr>
            <w:tcW w:w="0" w:type="auto"/>
          </w:tcPr>
          <w:p w14:paraId="0A6AFC90" w14:textId="77777777" w:rsidR="007A453D" w:rsidRPr="00576C92" w:rsidRDefault="007A453D" w:rsidP="00005D19">
            <w:pPr>
              <w:rPr>
                <w:rFonts w:asciiTheme="majorHAnsi" w:hAnsiTheme="majorHAnsi"/>
                <w:color w:val="000000" w:themeColor="text1"/>
                <w:sz w:val="12"/>
                <w:szCs w:val="12"/>
              </w:rPr>
            </w:pPr>
          </w:p>
        </w:tc>
        <w:tc>
          <w:tcPr>
            <w:tcW w:w="0" w:type="auto"/>
          </w:tcPr>
          <w:p w14:paraId="4567E9AB" w14:textId="77777777" w:rsidR="007A453D" w:rsidRPr="00576C92" w:rsidRDefault="007A453D" w:rsidP="00005D19">
            <w:pPr>
              <w:rPr>
                <w:rFonts w:asciiTheme="majorHAnsi" w:hAnsiTheme="majorHAnsi"/>
                <w:color w:val="000000" w:themeColor="text1"/>
                <w:sz w:val="12"/>
                <w:szCs w:val="12"/>
              </w:rPr>
            </w:pPr>
          </w:p>
        </w:tc>
        <w:tc>
          <w:tcPr>
            <w:tcW w:w="0" w:type="auto"/>
          </w:tcPr>
          <w:p w14:paraId="3E7C184B" w14:textId="77777777" w:rsidR="007A453D" w:rsidRPr="00576C92" w:rsidRDefault="007A453D" w:rsidP="00005D19">
            <w:pPr>
              <w:rPr>
                <w:rFonts w:asciiTheme="majorHAnsi" w:hAnsiTheme="majorHAnsi"/>
                <w:color w:val="000000" w:themeColor="text1"/>
                <w:sz w:val="12"/>
                <w:szCs w:val="12"/>
              </w:rPr>
            </w:pPr>
          </w:p>
        </w:tc>
        <w:tc>
          <w:tcPr>
            <w:tcW w:w="0" w:type="auto"/>
          </w:tcPr>
          <w:p w14:paraId="39BCC08D" w14:textId="77777777" w:rsidR="007A453D" w:rsidRPr="00576C92" w:rsidRDefault="007A453D" w:rsidP="00005D19">
            <w:pPr>
              <w:rPr>
                <w:rFonts w:asciiTheme="majorHAnsi" w:hAnsiTheme="majorHAnsi"/>
                <w:color w:val="000000" w:themeColor="text1"/>
                <w:sz w:val="12"/>
                <w:szCs w:val="12"/>
              </w:rPr>
            </w:pPr>
          </w:p>
        </w:tc>
        <w:tc>
          <w:tcPr>
            <w:tcW w:w="0" w:type="auto"/>
          </w:tcPr>
          <w:p w14:paraId="1933A9C2" w14:textId="77777777" w:rsidR="007A453D" w:rsidRPr="00576C92" w:rsidRDefault="007A453D" w:rsidP="00005D19">
            <w:pPr>
              <w:rPr>
                <w:rFonts w:asciiTheme="majorHAnsi" w:hAnsiTheme="majorHAnsi"/>
                <w:color w:val="000000" w:themeColor="text1"/>
                <w:sz w:val="12"/>
                <w:szCs w:val="12"/>
              </w:rPr>
            </w:pPr>
          </w:p>
        </w:tc>
        <w:tc>
          <w:tcPr>
            <w:tcW w:w="0" w:type="auto"/>
          </w:tcPr>
          <w:p w14:paraId="6E04245B" w14:textId="77777777" w:rsidR="007A453D" w:rsidRPr="00576C92" w:rsidRDefault="007A453D" w:rsidP="00005D19">
            <w:pPr>
              <w:rPr>
                <w:rFonts w:asciiTheme="majorHAnsi" w:hAnsiTheme="majorHAnsi"/>
                <w:color w:val="000000" w:themeColor="text1"/>
                <w:sz w:val="12"/>
                <w:szCs w:val="12"/>
              </w:rPr>
            </w:pPr>
          </w:p>
        </w:tc>
        <w:tc>
          <w:tcPr>
            <w:tcW w:w="0" w:type="auto"/>
          </w:tcPr>
          <w:p w14:paraId="2FF3AFB2" w14:textId="77777777" w:rsidR="007A453D" w:rsidRPr="00576C92" w:rsidRDefault="007A453D" w:rsidP="00005D19">
            <w:pPr>
              <w:rPr>
                <w:rFonts w:asciiTheme="majorHAnsi" w:hAnsiTheme="majorHAnsi"/>
                <w:color w:val="000000" w:themeColor="text1"/>
                <w:sz w:val="12"/>
                <w:szCs w:val="12"/>
              </w:rPr>
            </w:pPr>
          </w:p>
        </w:tc>
        <w:tc>
          <w:tcPr>
            <w:tcW w:w="0" w:type="auto"/>
          </w:tcPr>
          <w:p w14:paraId="32A80439" w14:textId="77777777" w:rsidR="007A453D" w:rsidRPr="00576C92" w:rsidRDefault="007A453D" w:rsidP="00005D19">
            <w:pPr>
              <w:rPr>
                <w:rFonts w:asciiTheme="majorHAnsi" w:hAnsiTheme="majorHAnsi"/>
                <w:color w:val="000000" w:themeColor="text1"/>
                <w:sz w:val="12"/>
                <w:szCs w:val="12"/>
              </w:rPr>
            </w:pPr>
          </w:p>
        </w:tc>
        <w:tc>
          <w:tcPr>
            <w:tcW w:w="0" w:type="auto"/>
          </w:tcPr>
          <w:p w14:paraId="72B6E043" w14:textId="77777777" w:rsidR="007A453D" w:rsidRPr="00576C92" w:rsidRDefault="007A453D" w:rsidP="00005D19">
            <w:pPr>
              <w:rPr>
                <w:rFonts w:asciiTheme="majorHAnsi" w:hAnsiTheme="majorHAnsi"/>
                <w:color w:val="000000" w:themeColor="text1"/>
                <w:sz w:val="12"/>
                <w:szCs w:val="12"/>
              </w:rPr>
            </w:pPr>
          </w:p>
        </w:tc>
        <w:tc>
          <w:tcPr>
            <w:tcW w:w="0" w:type="auto"/>
          </w:tcPr>
          <w:p w14:paraId="6CC65735" w14:textId="77777777" w:rsidR="007A453D" w:rsidRPr="00576C92" w:rsidRDefault="007A453D" w:rsidP="00005D19">
            <w:pPr>
              <w:rPr>
                <w:rFonts w:asciiTheme="majorHAnsi" w:hAnsiTheme="majorHAnsi"/>
                <w:color w:val="000000" w:themeColor="text1"/>
                <w:sz w:val="12"/>
                <w:szCs w:val="12"/>
              </w:rPr>
            </w:pPr>
          </w:p>
        </w:tc>
        <w:tc>
          <w:tcPr>
            <w:tcW w:w="0" w:type="auto"/>
          </w:tcPr>
          <w:p w14:paraId="100C899D" w14:textId="77777777" w:rsidR="007A453D" w:rsidRPr="00576C92" w:rsidRDefault="007A453D" w:rsidP="00005D19">
            <w:pPr>
              <w:rPr>
                <w:rFonts w:asciiTheme="majorHAnsi" w:hAnsiTheme="majorHAnsi"/>
                <w:color w:val="000000" w:themeColor="text1"/>
                <w:sz w:val="12"/>
                <w:szCs w:val="12"/>
              </w:rPr>
            </w:pPr>
          </w:p>
        </w:tc>
        <w:tc>
          <w:tcPr>
            <w:tcW w:w="0" w:type="auto"/>
          </w:tcPr>
          <w:p w14:paraId="4C07FB2A" w14:textId="77777777" w:rsidR="007A453D" w:rsidRPr="00576C92" w:rsidRDefault="007A453D" w:rsidP="00005D19">
            <w:pPr>
              <w:rPr>
                <w:rFonts w:asciiTheme="majorHAnsi" w:hAnsiTheme="majorHAnsi"/>
                <w:color w:val="000000" w:themeColor="text1"/>
                <w:sz w:val="12"/>
                <w:szCs w:val="12"/>
              </w:rPr>
            </w:pPr>
          </w:p>
        </w:tc>
        <w:tc>
          <w:tcPr>
            <w:tcW w:w="0" w:type="auto"/>
          </w:tcPr>
          <w:p w14:paraId="693B5DC3" w14:textId="77777777" w:rsidR="007A453D" w:rsidRPr="00576C92" w:rsidRDefault="007A453D" w:rsidP="00005D19">
            <w:pPr>
              <w:rPr>
                <w:rFonts w:asciiTheme="majorHAnsi" w:hAnsiTheme="majorHAnsi"/>
                <w:color w:val="000000" w:themeColor="text1"/>
                <w:sz w:val="12"/>
                <w:szCs w:val="12"/>
              </w:rPr>
            </w:pPr>
          </w:p>
        </w:tc>
        <w:tc>
          <w:tcPr>
            <w:tcW w:w="0" w:type="auto"/>
          </w:tcPr>
          <w:p w14:paraId="2588E413" w14:textId="77777777" w:rsidR="007A453D" w:rsidRPr="00576C92" w:rsidRDefault="007A453D" w:rsidP="00005D19">
            <w:pPr>
              <w:rPr>
                <w:rFonts w:asciiTheme="majorHAnsi" w:hAnsiTheme="majorHAnsi"/>
                <w:color w:val="000000" w:themeColor="text1"/>
                <w:sz w:val="12"/>
                <w:szCs w:val="12"/>
              </w:rPr>
            </w:pPr>
          </w:p>
        </w:tc>
        <w:tc>
          <w:tcPr>
            <w:tcW w:w="0" w:type="auto"/>
          </w:tcPr>
          <w:p w14:paraId="0FA26567" w14:textId="77777777" w:rsidR="007A453D" w:rsidRPr="00576C92" w:rsidRDefault="007A453D" w:rsidP="00005D19">
            <w:pPr>
              <w:rPr>
                <w:rFonts w:asciiTheme="majorHAnsi" w:hAnsiTheme="majorHAnsi"/>
                <w:color w:val="000000" w:themeColor="text1"/>
                <w:sz w:val="12"/>
                <w:szCs w:val="12"/>
              </w:rPr>
            </w:pPr>
          </w:p>
        </w:tc>
        <w:tc>
          <w:tcPr>
            <w:tcW w:w="0" w:type="auto"/>
          </w:tcPr>
          <w:p w14:paraId="6418D23E" w14:textId="77777777" w:rsidR="007A453D" w:rsidRPr="00576C92" w:rsidRDefault="007A453D" w:rsidP="00005D19">
            <w:pPr>
              <w:rPr>
                <w:rFonts w:asciiTheme="majorHAnsi" w:hAnsiTheme="majorHAnsi"/>
                <w:color w:val="000000" w:themeColor="text1"/>
                <w:sz w:val="12"/>
                <w:szCs w:val="12"/>
              </w:rPr>
            </w:pPr>
          </w:p>
        </w:tc>
        <w:tc>
          <w:tcPr>
            <w:tcW w:w="0" w:type="auto"/>
          </w:tcPr>
          <w:p w14:paraId="27468CB6" w14:textId="77777777" w:rsidR="007A453D" w:rsidRPr="00576C92" w:rsidRDefault="007A453D" w:rsidP="00005D19">
            <w:pPr>
              <w:rPr>
                <w:rFonts w:asciiTheme="majorHAnsi" w:hAnsiTheme="majorHAnsi"/>
                <w:color w:val="000000" w:themeColor="text1"/>
                <w:sz w:val="12"/>
                <w:szCs w:val="12"/>
              </w:rPr>
            </w:pPr>
          </w:p>
        </w:tc>
      </w:tr>
      <w:tr w:rsidR="007A453D" w:rsidRPr="005E23A3" w14:paraId="0BE624CF" w14:textId="77777777" w:rsidTr="00005D19">
        <w:tc>
          <w:tcPr>
            <w:tcW w:w="0" w:type="auto"/>
            <w:vMerge/>
          </w:tcPr>
          <w:p w14:paraId="4964629D" w14:textId="77777777" w:rsidR="007A453D" w:rsidRPr="001800DB" w:rsidRDefault="007A453D" w:rsidP="00005D19">
            <w:pPr>
              <w:rPr>
                <w:rFonts w:asciiTheme="majorHAnsi" w:eastAsia="Times New Roman" w:hAnsiTheme="majorHAnsi" w:cs="Times New Roman"/>
                <w:bCs/>
                <w:color w:val="000000" w:themeColor="text1"/>
                <w:sz w:val="12"/>
                <w:szCs w:val="12"/>
              </w:rPr>
            </w:pPr>
          </w:p>
        </w:tc>
        <w:tc>
          <w:tcPr>
            <w:tcW w:w="0" w:type="auto"/>
          </w:tcPr>
          <w:p w14:paraId="2B27ED8A"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4.</w:t>
            </w:r>
            <w:r>
              <w:rPr>
                <w:rFonts w:asciiTheme="majorHAnsi" w:eastAsia="Times New Roman" w:hAnsiTheme="majorHAnsi" w:cs="Times New Roman"/>
                <w:color w:val="000000" w:themeColor="text1"/>
                <w:sz w:val="12"/>
                <w:szCs w:val="12"/>
              </w:rPr>
              <w:t xml:space="preserve"> M</w:t>
            </w:r>
            <w:r w:rsidRPr="00576C92">
              <w:rPr>
                <w:rFonts w:asciiTheme="majorHAnsi" w:eastAsia="Times New Roman" w:hAnsiTheme="majorHAnsi" w:cs="Times New Roman"/>
                <w:color w:val="000000" w:themeColor="text1"/>
                <w:sz w:val="12"/>
                <w:szCs w:val="12"/>
              </w:rPr>
              <w:t xml:space="preserve">id-term and terminal evaluation </w:t>
            </w:r>
          </w:p>
        </w:tc>
        <w:tc>
          <w:tcPr>
            <w:tcW w:w="0" w:type="auto"/>
          </w:tcPr>
          <w:p w14:paraId="35D08C11"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107,310</w:t>
            </w:r>
          </w:p>
        </w:tc>
        <w:tc>
          <w:tcPr>
            <w:tcW w:w="0" w:type="auto"/>
          </w:tcPr>
          <w:p w14:paraId="1C9A4637" w14:textId="77777777" w:rsidR="007A453D"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65845DE1" w14:textId="77777777" w:rsidR="007A453D" w:rsidRPr="00F1197E"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gridSpan w:val="2"/>
            <w:shd w:val="clear" w:color="auto" w:fill="1F497D" w:themeFill="text2"/>
          </w:tcPr>
          <w:p w14:paraId="22127FE5" w14:textId="77777777" w:rsidR="007A453D" w:rsidRPr="00400221" w:rsidRDefault="007A453D" w:rsidP="00005D19">
            <w:pPr>
              <w:jc w:val="center"/>
              <w:rPr>
                <w:rFonts w:asciiTheme="majorHAnsi" w:hAnsiTheme="majorHAnsi"/>
                <w:color w:val="FFFFFF" w:themeColor="background1"/>
                <w:sz w:val="12"/>
                <w:szCs w:val="12"/>
              </w:rPr>
            </w:pPr>
            <w:r>
              <w:rPr>
                <w:rFonts w:asciiTheme="majorHAnsi" w:eastAsia="Malgun Gothic" w:hAnsiTheme="majorHAnsi" w:hint="eastAsia"/>
                <w:color w:val="FFFFFF" w:themeColor="background1"/>
                <w:sz w:val="12"/>
                <w:szCs w:val="12"/>
                <w:lang w:eastAsia="ko-KR"/>
              </w:rPr>
              <w:t>M</w:t>
            </w:r>
            <w:r>
              <w:rPr>
                <w:rFonts w:asciiTheme="majorHAnsi" w:eastAsia="Malgun Gothic" w:hAnsiTheme="majorHAnsi"/>
                <w:color w:val="FFFFFF" w:themeColor="background1"/>
                <w:sz w:val="12"/>
                <w:szCs w:val="12"/>
                <w:lang w:eastAsia="ko-KR"/>
              </w:rPr>
              <w:t>TR</w:t>
            </w:r>
          </w:p>
        </w:tc>
        <w:tc>
          <w:tcPr>
            <w:tcW w:w="0" w:type="auto"/>
          </w:tcPr>
          <w:p w14:paraId="3AC13109" w14:textId="77777777" w:rsidR="007A453D" w:rsidRPr="00576C92" w:rsidRDefault="007A453D" w:rsidP="00005D19">
            <w:pPr>
              <w:rPr>
                <w:rFonts w:asciiTheme="majorHAnsi" w:hAnsiTheme="majorHAnsi"/>
                <w:color w:val="000000" w:themeColor="text1"/>
                <w:sz w:val="12"/>
                <w:szCs w:val="12"/>
              </w:rPr>
            </w:pPr>
          </w:p>
        </w:tc>
        <w:tc>
          <w:tcPr>
            <w:tcW w:w="0" w:type="auto"/>
          </w:tcPr>
          <w:p w14:paraId="2082ECA1" w14:textId="77777777" w:rsidR="007A453D" w:rsidRPr="00576C92" w:rsidRDefault="007A453D" w:rsidP="00005D19">
            <w:pPr>
              <w:rPr>
                <w:rFonts w:asciiTheme="majorHAnsi" w:hAnsiTheme="majorHAnsi"/>
                <w:color w:val="000000" w:themeColor="text1"/>
                <w:sz w:val="12"/>
                <w:szCs w:val="12"/>
              </w:rPr>
            </w:pPr>
          </w:p>
        </w:tc>
        <w:tc>
          <w:tcPr>
            <w:tcW w:w="0" w:type="auto"/>
          </w:tcPr>
          <w:p w14:paraId="59BCA578" w14:textId="77777777" w:rsidR="007A453D" w:rsidRPr="00576C92" w:rsidRDefault="007A453D" w:rsidP="00005D19">
            <w:pPr>
              <w:rPr>
                <w:rFonts w:asciiTheme="majorHAnsi" w:hAnsiTheme="majorHAnsi"/>
                <w:color w:val="000000" w:themeColor="text1"/>
                <w:sz w:val="12"/>
                <w:szCs w:val="12"/>
              </w:rPr>
            </w:pPr>
          </w:p>
        </w:tc>
        <w:tc>
          <w:tcPr>
            <w:tcW w:w="0" w:type="auto"/>
          </w:tcPr>
          <w:p w14:paraId="3524C349" w14:textId="77777777" w:rsidR="007A453D" w:rsidRPr="00576C92" w:rsidRDefault="007A453D" w:rsidP="00005D19">
            <w:pPr>
              <w:rPr>
                <w:rFonts w:asciiTheme="majorHAnsi" w:hAnsiTheme="majorHAnsi"/>
                <w:color w:val="000000" w:themeColor="text1"/>
                <w:sz w:val="12"/>
                <w:szCs w:val="12"/>
              </w:rPr>
            </w:pPr>
          </w:p>
        </w:tc>
        <w:tc>
          <w:tcPr>
            <w:tcW w:w="0" w:type="auto"/>
          </w:tcPr>
          <w:p w14:paraId="5E64A76D" w14:textId="77777777" w:rsidR="007A453D" w:rsidRPr="00576C92" w:rsidRDefault="007A453D" w:rsidP="00005D19">
            <w:pPr>
              <w:rPr>
                <w:rFonts w:asciiTheme="majorHAnsi" w:hAnsiTheme="majorHAnsi"/>
                <w:color w:val="000000" w:themeColor="text1"/>
                <w:sz w:val="12"/>
                <w:szCs w:val="12"/>
              </w:rPr>
            </w:pPr>
          </w:p>
        </w:tc>
        <w:tc>
          <w:tcPr>
            <w:tcW w:w="0" w:type="auto"/>
          </w:tcPr>
          <w:p w14:paraId="5677ED9E" w14:textId="77777777" w:rsidR="007A453D" w:rsidRPr="00576C92" w:rsidRDefault="007A453D" w:rsidP="00005D19">
            <w:pPr>
              <w:rPr>
                <w:rFonts w:asciiTheme="majorHAnsi" w:hAnsiTheme="majorHAnsi"/>
                <w:color w:val="000000" w:themeColor="text1"/>
                <w:sz w:val="12"/>
                <w:szCs w:val="12"/>
              </w:rPr>
            </w:pPr>
          </w:p>
        </w:tc>
        <w:tc>
          <w:tcPr>
            <w:tcW w:w="0" w:type="auto"/>
          </w:tcPr>
          <w:p w14:paraId="51E3AB40" w14:textId="77777777" w:rsidR="007A453D" w:rsidRPr="00576C92" w:rsidRDefault="007A453D" w:rsidP="00005D19">
            <w:pPr>
              <w:rPr>
                <w:rFonts w:asciiTheme="majorHAnsi" w:hAnsiTheme="majorHAnsi"/>
                <w:color w:val="000000" w:themeColor="text1"/>
                <w:sz w:val="12"/>
                <w:szCs w:val="12"/>
              </w:rPr>
            </w:pPr>
          </w:p>
        </w:tc>
        <w:tc>
          <w:tcPr>
            <w:tcW w:w="0" w:type="auto"/>
          </w:tcPr>
          <w:p w14:paraId="262DA2D3" w14:textId="77777777" w:rsidR="007A453D" w:rsidRPr="00576C92" w:rsidRDefault="007A453D" w:rsidP="00005D19">
            <w:pPr>
              <w:rPr>
                <w:rFonts w:asciiTheme="majorHAnsi" w:hAnsiTheme="majorHAnsi"/>
                <w:color w:val="000000" w:themeColor="text1"/>
                <w:sz w:val="12"/>
                <w:szCs w:val="12"/>
              </w:rPr>
            </w:pPr>
          </w:p>
        </w:tc>
        <w:tc>
          <w:tcPr>
            <w:tcW w:w="0" w:type="auto"/>
          </w:tcPr>
          <w:p w14:paraId="3FCC33B2" w14:textId="77777777" w:rsidR="007A453D" w:rsidRPr="00576C92" w:rsidRDefault="007A453D" w:rsidP="00005D19">
            <w:pPr>
              <w:rPr>
                <w:rFonts w:asciiTheme="majorHAnsi" w:hAnsiTheme="majorHAnsi"/>
                <w:color w:val="000000" w:themeColor="text1"/>
                <w:sz w:val="12"/>
                <w:szCs w:val="12"/>
              </w:rPr>
            </w:pPr>
          </w:p>
        </w:tc>
        <w:tc>
          <w:tcPr>
            <w:tcW w:w="0" w:type="auto"/>
          </w:tcPr>
          <w:p w14:paraId="17E8129A" w14:textId="77777777" w:rsidR="007A453D" w:rsidRPr="00576C92" w:rsidRDefault="007A453D" w:rsidP="00005D19">
            <w:pPr>
              <w:rPr>
                <w:rFonts w:asciiTheme="majorHAnsi" w:hAnsiTheme="majorHAnsi"/>
                <w:color w:val="000000" w:themeColor="text1"/>
                <w:sz w:val="12"/>
                <w:szCs w:val="12"/>
              </w:rPr>
            </w:pPr>
          </w:p>
        </w:tc>
        <w:tc>
          <w:tcPr>
            <w:tcW w:w="0" w:type="auto"/>
          </w:tcPr>
          <w:p w14:paraId="3D1E56BE" w14:textId="77777777" w:rsidR="007A453D" w:rsidRPr="00576C92" w:rsidRDefault="007A453D" w:rsidP="00005D19">
            <w:pPr>
              <w:rPr>
                <w:rFonts w:asciiTheme="majorHAnsi" w:hAnsiTheme="majorHAnsi"/>
                <w:color w:val="000000" w:themeColor="text1"/>
                <w:sz w:val="12"/>
                <w:szCs w:val="12"/>
              </w:rPr>
            </w:pPr>
          </w:p>
        </w:tc>
        <w:tc>
          <w:tcPr>
            <w:tcW w:w="0" w:type="auto"/>
          </w:tcPr>
          <w:p w14:paraId="4FF284B9" w14:textId="77777777" w:rsidR="007A453D" w:rsidRPr="00576C92" w:rsidRDefault="007A453D" w:rsidP="00005D19">
            <w:pPr>
              <w:rPr>
                <w:rFonts w:asciiTheme="majorHAnsi" w:hAnsiTheme="majorHAnsi"/>
                <w:color w:val="000000" w:themeColor="text1"/>
                <w:sz w:val="12"/>
                <w:szCs w:val="12"/>
              </w:rPr>
            </w:pPr>
          </w:p>
        </w:tc>
        <w:tc>
          <w:tcPr>
            <w:tcW w:w="0" w:type="auto"/>
          </w:tcPr>
          <w:p w14:paraId="25DA94E9" w14:textId="77777777" w:rsidR="007A453D" w:rsidRPr="00576C92" w:rsidRDefault="007A453D" w:rsidP="00005D19">
            <w:pPr>
              <w:rPr>
                <w:rFonts w:asciiTheme="majorHAnsi" w:hAnsiTheme="majorHAnsi"/>
                <w:color w:val="000000" w:themeColor="text1"/>
                <w:sz w:val="12"/>
                <w:szCs w:val="12"/>
              </w:rPr>
            </w:pPr>
          </w:p>
        </w:tc>
        <w:tc>
          <w:tcPr>
            <w:tcW w:w="0" w:type="auto"/>
          </w:tcPr>
          <w:p w14:paraId="4D8F711B" w14:textId="77777777" w:rsidR="007A453D" w:rsidRPr="00576C92" w:rsidRDefault="007A453D" w:rsidP="00005D19">
            <w:pPr>
              <w:rPr>
                <w:rFonts w:asciiTheme="majorHAnsi" w:hAnsiTheme="majorHAnsi"/>
                <w:color w:val="000000" w:themeColor="text1"/>
                <w:sz w:val="12"/>
                <w:szCs w:val="12"/>
              </w:rPr>
            </w:pPr>
          </w:p>
        </w:tc>
        <w:tc>
          <w:tcPr>
            <w:tcW w:w="0" w:type="auto"/>
            <w:gridSpan w:val="3"/>
            <w:shd w:val="clear" w:color="auto" w:fill="1F497D" w:themeFill="text2"/>
          </w:tcPr>
          <w:p w14:paraId="12F2F712" w14:textId="77777777" w:rsidR="007A453D" w:rsidRPr="00400221" w:rsidRDefault="007A453D" w:rsidP="00005D19">
            <w:pPr>
              <w:jc w:val="center"/>
              <w:rPr>
                <w:rFonts w:asciiTheme="majorHAnsi" w:hAnsiTheme="majorHAnsi"/>
                <w:color w:val="FFFFFF" w:themeColor="background1"/>
                <w:sz w:val="12"/>
                <w:szCs w:val="12"/>
              </w:rPr>
            </w:pPr>
            <w:r>
              <w:rPr>
                <w:rFonts w:asciiTheme="majorHAnsi" w:eastAsia="Malgun Gothic" w:hAnsiTheme="majorHAnsi" w:hint="eastAsia"/>
                <w:color w:val="FFFFFF" w:themeColor="background1"/>
                <w:sz w:val="12"/>
                <w:szCs w:val="12"/>
                <w:lang w:eastAsia="ko-KR"/>
              </w:rPr>
              <w:t>T</w:t>
            </w:r>
            <w:r>
              <w:rPr>
                <w:rFonts w:asciiTheme="majorHAnsi" w:eastAsia="Malgun Gothic" w:hAnsiTheme="majorHAnsi"/>
                <w:color w:val="FFFFFF" w:themeColor="background1"/>
                <w:sz w:val="12"/>
                <w:szCs w:val="12"/>
                <w:lang w:eastAsia="ko-KR"/>
              </w:rPr>
              <w:t>E</w:t>
            </w:r>
          </w:p>
        </w:tc>
        <w:tc>
          <w:tcPr>
            <w:tcW w:w="0" w:type="auto"/>
          </w:tcPr>
          <w:p w14:paraId="0DFD345A" w14:textId="77777777" w:rsidR="007A453D" w:rsidRPr="00576C92" w:rsidRDefault="007A453D" w:rsidP="00005D19">
            <w:pPr>
              <w:rPr>
                <w:rFonts w:asciiTheme="majorHAnsi" w:hAnsiTheme="majorHAnsi"/>
                <w:color w:val="000000" w:themeColor="text1"/>
                <w:sz w:val="12"/>
                <w:szCs w:val="12"/>
              </w:rPr>
            </w:pPr>
          </w:p>
        </w:tc>
        <w:tc>
          <w:tcPr>
            <w:tcW w:w="0" w:type="auto"/>
          </w:tcPr>
          <w:p w14:paraId="45CE06C2" w14:textId="77777777" w:rsidR="007A453D" w:rsidRPr="00576C92" w:rsidRDefault="007A453D" w:rsidP="00005D19">
            <w:pPr>
              <w:rPr>
                <w:rFonts w:asciiTheme="majorHAnsi" w:hAnsiTheme="majorHAnsi"/>
                <w:color w:val="000000" w:themeColor="text1"/>
                <w:sz w:val="12"/>
                <w:szCs w:val="12"/>
              </w:rPr>
            </w:pPr>
          </w:p>
        </w:tc>
      </w:tr>
      <w:tr w:rsidR="007A453D" w:rsidRPr="005E23A3" w14:paraId="7EB38F8D" w14:textId="77777777" w:rsidTr="00005D19">
        <w:tc>
          <w:tcPr>
            <w:tcW w:w="0" w:type="auto"/>
            <w:vMerge w:val="restart"/>
          </w:tcPr>
          <w:p w14:paraId="171ED4FF" w14:textId="77777777" w:rsidR="007A453D" w:rsidRPr="001800DB" w:rsidRDefault="007A453D" w:rsidP="00005D19">
            <w:pPr>
              <w:rPr>
                <w:rFonts w:asciiTheme="majorHAnsi" w:eastAsia="Times New Roman" w:hAnsiTheme="majorHAnsi" w:cs="Times New Roman"/>
                <w:bCs/>
                <w:color w:val="000000" w:themeColor="text1"/>
                <w:sz w:val="12"/>
                <w:szCs w:val="12"/>
              </w:rPr>
            </w:pPr>
            <w:r w:rsidRPr="000B4A95">
              <w:rPr>
                <w:rFonts w:asciiTheme="majorHAnsi" w:eastAsia="Times New Roman" w:hAnsiTheme="majorHAnsi" w:cs="Times New Roman"/>
                <w:b/>
                <w:bCs/>
                <w:color w:val="000000" w:themeColor="text1"/>
                <w:sz w:val="12"/>
                <w:szCs w:val="12"/>
              </w:rPr>
              <w:t>Output 1.5.2:</w:t>
            </w:r>
            <w:r w:rsidRPr="001800DB">
              <w:rPr>
                <w:rFonts w:asciiTheme="majorHAnsi" w:eastAsia="Times New Roman" w:hAnsiTheme="majorHAnsi" w:cs="Times New Roman"/>
                <w:bCs/>
                <w:color w:val="000000" w:themeColor="text1"/>
                <w:sz w:val="12"/>
                <w:szCs w:val="12"/>
              </w:rPr>
              <w:t xml:space="preserve"> Sustainable financing agreed; at least 150% increase in government financing for regional collaboration</w:t>
            </w:r>
          </w:p>
        </w:tc>
        <w:tc>
          <w:tcPr>
            <w:tcW w:w="0" w:type="auto"/>
          </w:tcPr>
          <w:p w14:paraId="14DDEC2B"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1.</w:t>
            </w:r>
            <w:r>
              <w:rPr>
                <w:rFonts w:asciiTheme="majorHAnsi" w:eastAsia="Times New Roman" w:hAnsiTheme="majorHAnsi" w:cs="Times New Roman"/>
                <w:color w:val="000000" w:themeColor="text1"/>
                <w:sz w:val="12"/>
                <w:szCs w:val="12"/>
              </w:rPr>
              <w:t xml:space="preserve"> A</w:t>
            </w:r>
            <w:r w:rsidRPr="00576C92">
              <w:rPr>
                <w:rFonts w:asciiTheme="majorHAnsi" w:eastAsia="Times New Roman" w:hAnsiTheme="majorHAnsi" w:cs="Times New Roman"/>
                <w:color w:val="000000" w:themeColor="text1"/>
                <w:sz w:val="12"/>
                <w:szCs w:val="12"/>
              </w:rPr>
              <w:t>ssess operational costs of YSLME commission, and agree on sources of fundi</w:t>
            </w:r>
            <w:r>
              <w:rPr>
                <w:rFonts w:asciiTheme="majorHAnsi" w:eastAsia="Times New Roman" w:hAnsiTheme="majorHAnsi" w:cs="Times New Roman"/>
                <w:color w:val="000000" w:themeColor="text1"/>
                <w:sz w:val="12"/>
                <w:szCs w:val="12"/>
              </w:rPr>
              <w:t>ng to cover costs of operations</w:t>
            </w:r>
          </w:p>
        </w:tc>
        <w:tc>
          <w:tcPr>
            <w:tcW w:w="0" w:type="auto"/>
          </w:tcPr>
          <w:p w14:paraId="20B9E392"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10,950</w:t>
            </w:r>
          </w:p>
        </w:tc>
        <w:tc>
          <w:tcPr>
            <w:tcW w:w="0" w:type="auto"/>
          </w:tcPr>
          <w:p w14:paraId="165C297D" w14:textId="77777777" w:rsidR="007A453D" w:rsidRPr="00400221" w:rsidRDefault="007A453D"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 xml:space="preserve">ombined with Financing specialist </w:t>
            </w:r>
            <w:r w:rsidRPr="00400221">
              <w:rPr>
                <w:rFonts w:asciiTheme="majorHAnsi" w:eastAsia="Malgun Gothic" w:hAnsiTheme="majorHAnsi"/>
                <w:color w:val="000000" w:themeColor="text1"/>
                <w:sz w:val="12"/>
                <w:szCs w:val="12"/>
                <w:lang w:eastAsia="ko-KR"/>
              </w:rPr>
              <w:t>(Output 1.5.2 Act 1)</w:t>
            </w:r>
          </w:p>
        </w:tc>
        <w:tc>
          <w:tcPr>
            <w:tcW w:w="0" w:type="auto"/>
          </w:tcPr>
          <w:p w14:paraId="68B064E4" w14:textId="77777777" w:rsidR="007A453D" w:rsidRPr="00576C92" w:rsidRDefault="007A453D" w:rsidP="00005D19">
            <w:pPr>
              <w:rPr>
                <w:rFonts w:asciiTheme="majorHAnsi" w:hAnsiTheme="majorHAnsi"/>
                <w:color w:val="000000" w:themeColor="text1"/>
                <w:sz w:val="12"/>
                <w:szCs w:val="12"/>
              </w:rPr>
            </w:pPr>
          </w:p>
        </w:tc>
        <w:tc>
          <w:tcPr>
            <w:tcW w:w="0" w:type="auto"/>
          </w:tcPr>
          <w:p w14:paraId="521B7FC7" w14:textId="77777777" w:rsidR="007A453D" w:rsidRPr="00576C92" w:rsidRDefault="007A453D" w:rsidP="00005D19">
            <w:pPr>
              <w:rPr>
                <w:rFonts w:asciiTheme="majorHAnsi" w:hAnsiTheme="majorHAnsi"/>
                <w:color w:val="000000" w:themeColor="text1"/>
                <w:sz w:val="12"/>
                <w:szCs w:val="12"/>
              </w:rPr>
            </w:pPr>
          </w:p>
        </w:tc>
        <w:tc>
          <w:tcPr>
            <w:tcW w:w="0" w:type="auto"/>
          </w:tcPr>
          <w:p w14:paraId="0401E64A" w14:textId="77777777" w:rsidR="007A453D" w:rsidRPr="00576C92" w:rsidRDefault="007A453D" w:rsidP="00005D19">
            <w:pPr>
              <w:rPr>
                <w:rFonts w:asciiTheme="majorHAnsi" w:hAnsiTheme="majorHAnsi"/>
                <w:color w:val="000000" w:themeColor="text1"/>
                <w:sz w:val="12"/>
                <w:szCs w:val="12"/>
              </w:rPr>
            </w:pPr>
          </w:p>
        </w:tc>
        <w:tc>
          <w:tcPr>
            <w:tcW w:w="0" w:type="auto"/>
          </w:tcPr>
          <w:p w14:paraId="57EC5510" w14:textId="77777777" w:rsidR="007A453D" w:rsidRPr="00576C92" w:rsidRDefault="007A453D" w:rsidP="00005D19">
            <w:pPr>
              <w:rPr>
                <w:rFonts w:asciiTheme="majorHAnsi" w:hAnsiTheme="majorHAnsi"/>
                <w:color w:val="000000" w:themeColor="text1"/>
                <w:sz w:val="12"/>
                <w:szCs w:val="12"/>
              </w:rPr>
            </w:pPr>
          </w:p>
        </w:tc>
        <w:tc>
          <w:tcPr>
            <w:tcW w:w="0" w:type="auto"/>
          </w:tcPr>
          <w:p w14:paraId="208818C9" w14:textId="77777777" w:rsidR="007A453D" w:rsidRPr="00576C92" w:rsidRDefault="007A453D" w:rsidP="00005D19">
            <w:pPr>
              <w:rPr>
                <w:rFonts w:asciiTheme="majorHAnsi" w:hAnsiTheme="majorHAnsi"/>
                <w:color w:val="000000" w:themeColor="text1"/>
                <w:sz w:val="12"/>
                <w:szCs w:val="12"/>
              </w:rPr>
            </w:pPr>
          </w:p>
        </w:tc>
        <w:tc>
          <w:tcPr>
            <w:tcW w:w="0" w:type="auto"/>
          </w:tcPr>
          <w:p w14:paraId="202BA5EC" w14:textId="77777777" w:rsidR="007A453D" w:rsidRPr="00576C92" w:rsidRDefault="007A453D" w:rsidP="00005D19">
            <w:pPr>
              <w:rPr>
                <w:rFonts w:asciiTheme="majorHAnsi" w:hAnsiTheme="majorHAnsi"/>
                <w:color w:val="000000" w:themeColor="text1"/>
                <w:sz w:val="12"/>
                <w:szCs w:val="12"/>
              </w:rPr>
            </w:pPr>
          </w:p>
        </w:tc>
        <w:tc>
          <w:tcPr>
            <w:tcW w:w="0" w:type="auto"/>
          </w:tcPr>
          <w:p w14:paraId="45890C7A" w14:textId="77777777" w:rsidR="007A453D" w:rsidRPr="00576C92" w:rsidRDefault="007A453D" w:rsidP="00005D19">
            <w:pPr>
              <w:rPr>
                <w:rFonts w:asciiTheme="majorHAnsi" w:hAnsiTheme="majorHAnsi"/>
                <w:color w:val="000000" w:themeColor="text1"/>
                <w:sz w:val="12"/>
                <w:szCs w:val="12"/>
              </w:rPr>
            </w:pPr>
          </w:p>
        </w:tc>
        <w:tc>
          <w:tcPr>
            <w:tcW w:w="0" w:type="auto"/>
          </w:tcPr>
          <w:p w14:paraId="35B07193" w14:textId="77777777" w:rsidR="007A453D" w:rsidRPr="00576C92" w:rsidRDefault="007A453D" w:rsidP="00005D19">
            <w:pPr>
              <w:rPr>
                <w:rFonts w:asciiTheme="majorHAnsi" w:hAnsiTheme="majorHAnsi"/>
                <w:color w:val="000000" w:themeColor="text1"/>
                <w:sz w:val="12"/>
                <w:szCs w:val="12"/>
              </w:rPr>
            </w:pPr>
          </w:p>
        </w:tc>
        <w:tc>
          <w:tcPr>
            <w:tcW w:w="0" w:type="auto"/>
          </w:tcPr>
          <w:p w14:paraId="4D01D24B" w14:textId="77777777" w:rsidR="007A453D" w:rsidRPr="00576C92" w:rsidRDefault="007A453D" w:rsidP="00005D19">
            <w:pPr>
              <w:rPr>
                <w:rFonts w:asciiTheme="majorHAnsi" w:hAnsiTheme="majorHAnsi"/>
                <w:color w:val="000000" w:themeColor="text1"/>
                <w:sz w:val="12"/>
                <w:szCs w:val="12"/>
              </w:rPr>
            </w:pPr>
          </w:p>
        </w:tc>
        <w:tc>
          <w:tcPr>
            <w:tcW w:w="0" w:type="auto"/>
          </w:tcPr>
          <w:p w14:paraId="59ED626F" w14:textId="77777777" w:rsidR="007A453D" w:rsidRPr="00576C92" w:rsidRDefault="007A453D" w:rsidP="00005D19">
            <w:pPr>
              <w:rPr>
                <w:rFonts w:asciiTheme="majorHAnsi" w:hAnsiTheme="majorHAnsi"/>
                <w:color w:val="000000" w:themeColor="text1"/>
                <w:sz w:val="12"/>
                <w:szCs w:val="12"/>
              </w:rPr>
            </w:pPr>
          </w:p>
        </w:tc>
        <w:tc>
          <w:tcPr>
            <w:tcW w:w="0" w:type="auto"/>
          </w:tcPr>
          <w:p w14:paraId="02E61857" w14:textId="77777777" w:rsidR="007A453D" w:rsidRPr="00576C92" w:rsidRDefault="007A453D" w:rsidP="00005D19">
            <w:pPr>
              <w:rPr>
                <w:rFonts w:asciiTheme="majorHAnsi" w:hAnsiTheme="majorHAnsi"/>
                <w:color w:val="000000" w:themeColor="text1"/>
                <w:sz w:val="12"/>
                <w:szCs w:val="12"/>
              </w:rPr>
            </w:pPr>
          </w:p>
        </w:tc>
        <w:tc>
          <w:tcPr>
            <w:tcW w:w="0" w:type="auto"/>
          </w:tcPr>
          <w:p w14:paraId="5040772E" w14:textId="77777777" w:rsidR="007A453D" w:rsidRPr="00576C92" w:rsidRDefault="007A453D" w:rsidP="00005D19">
            <w:pPr>
              <w:rPr>
                <w:rFonts w:asciiTheme="majorHAnsi" w:hAnsiTheme="majorHAnsi"/>
                <w:color w:val="000000" w:themeColor="text1"/>
                <w:sz w:val="12"/>
                <w:szCs w:val="12"/>
              </w:rPr>
            </w:pPr>
          </w:p>
        </w:tc>
        <w:tc>
          <w:tcPr>
            <w:tcW w:w="0" w:type="auto"/>
          </w:tcPr>
          <w:p w14:paraId="5428F4AE" w14:textId="77777777" w:rsidR="007A453D" w:rsidRPr="00576C92" w:rsidRDefault="007A453D" w:rsidP="00005D19">
            <w:pPr>
              <w:rPr>
                <w:rFonts w:asciiTheme="majorHAnsi" w:hAnsiTheme="majorHAnsi"/>
                <w:color w:val="000000" w:themeColor="text1"/>
                <w:sz w:val="12"/>
                <w:szCs w:val="12"/>
              </w:rPr>
            </w:pPr>
          </w:p>
        </w:tc>
        <w:tc>
          <w:tcPr>
            <w:tcW w:w="0" w:type="auto"/>
          </w:tcPr>
          <w:p w14:paraId="423FA74E" w14:textId="77777777" w:rsidR="007A453D" w:rsidRPr="00576C92" w:rsidRDefault="007A453D" w:rsidP="00005D19">
            <w:pPr>
              <w:rPr>
                <w:rFonts w:asciiTheme="majorHAnsi" w:hAnsiTheme="majorHAnsi"/>
                <w:color w:val="000000" w:themeColor="text1"/>
                <w:sz w:val="12"/>
                <w:szCs w:val="12"/>
              </w:rPr>
            </w:pPr>
          </w:p>
        </w:tc>
        <w:tc>
          <w:tcPr>
            <w:tcW w:w="0" w:type="auto"/>
          </w:tcPr>
          <w:p w14:paraId="1F022AFD" w14:textId="77777777" w:rsidR="007A453D" w:rsidRPr="00576C92" w:rsidRDefault="007A453D" w:rsidP="00005D19">
            <w:pPr>
              <w:rPr>
                <w:rFonts w:asciiTheme="majorHAnsi" w:hAnsiTheme="majorHAnsi"/>
                <w:color w:val="000000" w:themeColor="text1"/>
                <w:sz w:val="12"/>
                <w:szCs w:val="12"/>
              </w:rPr>
            </w:pPr>
          </w:p>
        </w:tc>
        <w:tc>
          <w:tcPr>
            <w:tcW w:w="0" w:type="auto"/>
          </w:tcPr>
          <w:p w14:paraId="3137E29C" w14:textId="77777777" w:rsidR="007A453D" w:rsidRPr="00576C92" w:rsidRDefault="007A453D" w:rsidP="00005D19">
            <w:pPr>
              <w:rPr>
                <w:rFonts w:asciiTheme="majorHAnsi" w:hAnsiTheme="majorHAnsi"/>
                <w:color w:val="000000" w:themeColor="text1"/>
                <w:sz w:val="12"/>
                <w:szCs w:val="12"/>
              </w:rPr>
            </w:pPr>
          </w:p>
        </w:tc>
        <w:tc>
          <w:tcPr>
            <w:tcW w:w="0" w:type="auto"/>
          </w:tcPr>
          <w:p w14:paraId="47FD4513" w14:textId="77777777" w:rsidR="007A453D" w:rsidRPr="00576C92" w:rsidRDefault="007A453D" w:rsidP="00005D19">
            <w:pPr>
              <w:rPr>
                <w:rFonts w:asciiTheme="majorHAnsi" w:hAnsiTheme="majorHAnsi"/>
                <w:color w:val="000000" w:themeColor="text1"/>
                <w:sz w:val="12"/>
                <w:szCs w:val="12"/>
              </w:rPr>
            </w:pPr>
          </w:p>
        </w:tc>
        <w:tc>
          <w:tcPr>
            <w:tcW w:w="0" w:type="auto"/>
          </w:tcPr>
          <w:p w14:paraId="5A4FD1E7" w14:textId="77777777" w:rsidR="007A453D" w:rsidRPr="00576C92" w:rsidRDefault="007A453D" w:rsidP="00005D19">
            <w:pPr>
              <w:rPr>
                <w:rFonts w:asciiTheme="majorHAnsi" w:hAnsiTheme="majorHAnsi"/>
                <w:color w:val="000000" w:themeColor="text1"/>
                <w:sz w:val="12"/>
                <w:szCs w:val="12"/>
              </w:rPr>
            </w:pPr>
          </w:p>
        </w:tc>
        <w:tc>
          <w:tcPr>
            <w:tcW w:w="0" w:type="auto"/>
          </w:tcPr>
          <w:p w14:paraId="43346941" w14:textId="77777777" w:rsidR="007A453D" w:rsidRPr="00576C92" w:rsidRDefault="007A453D" w:rsidP="00005D19">
            <w:pPr>
              <w:rPr>
                <w:rFonts w:asciiTheme="majorHAnsi" w:hAnsiTheme="majorHAnsi"/>
                <w:color w:val="000000" w:themeColor="text1"/>
                <w:sz w:val="12"/>
                <w:szCs w:val="12"/>
              </w:rPr>
            </w:pPr>
          </w:p>
        </w:tc>
        <w:tc>
          <w:tcPr>
            <w:tcW w:w="0" w:type="auto"/>
          </w:tcPr>
          <w:p w14:paraId="4CB6B063" w14:textId="77777777" w:rsidR="007A453D" w:rsidRPr="00576C92" w:rsidRDefault="007A453D" w:rsidP="00005D19">
            <w:pPr>
              <w:rPr>
                <w:rFonts w:asciiTheme="majorHAnsi" w:hAnsiTheme="majorHAnsi"/>
                <w:color w:val="000000" w:themeColor="text1"/>
                <w:sz w:val="12"/>
                <w:szCs w:val="12"/>
              </w:rPr>
            </w:pPr>
          </w:p>
        </w:tc>
        <w:tc>
          <w:tcPr>
            <w:tcW w:w="0" w:type="auto"/>
          </w:tcPr>
          <w:p w14:paraId="1799B4A3" w14:textId="77777777" w:rsidR="007A453D" w:rsidRPr="00576C92" w:rsidRDefault="007A453D" w:rsidP="00005D19">
            <w:pPr>
              <w:rPr>
                <w:rFonts w:asciiTheme="majorHAnsi" w:hAnsiTheme="majorHAnsi"/>
                <w:color w:val="000000" w:themeColor="text1"/>
                <w:sz w:val="12"/>
                <w:szCs w:val="12"/>
              </w:rPr>
            </w:pPr>
          </w:p>
        </w:tc>
      </w:tr>
      <w:tr w:rsidR="007A453D" w:rsidRPr="005E23A3" w14:paraId="46F982D9" w14:textId="77777777" w:rsidTr="00005D19">
        <w:tc>
          <w:tcPr>
            <w:tcW w:w="0" w:type="auto"/>
            <w:vMerge/>
          </w:tcPr>
          <w:p w14:paraId="49971938" w14:textId="77777777" w:rsidR="007A453D" w:rsidRPr="00576C92" w:rsidRDefault="007A453D" w:rsidP="00005D19">
            <w:pPr>
              <w:rPr>
                <w:rFonts w:asciiTheme="majorHAnsi" w:eastAsia="Times New Roman" w:hAnsiTheme="majorHAnsi" w:cs="Times New Roman"/>
                <w:b/>
                <w:bCs/>
                <w:color w:val="000000" w:themeColor="text1"/>
                <w:sz w:val="12"/>
                <w:szCs w:val="12"/>
              </w:rPr>
            </w:pPr>
          </w:p>
        </w:tc>
        <w:tc>
          <w:tcPr>
            <w:tcW w:w="0" w:type="auto"/>
          </w:tcPr>
          <w:p w14:paraId="44AF6311" w14:textId="77777777" w:rsidR="007A453D" w:rsidRPr="00576C92" w:rsidRDefault="007A453D" w:rsidP="00005D19">
            <w:pPr>
              <w:rPr>
                <w:rFonts w:asciiTheme="majorHAnsi" w:eastAsia="Times New Roman" w:hAnsiTheme="majorHAnsi" w:cs="Times New Roman"/>
                <w:color w:val="000000" w:themeColor="text1"/>
                <w:sz w:val="12"/>
                <w:szCs w:val="12"/>
              </w:rPr>
            </w:pPr>
            <w:r w:rsidRPr="000B4A95">
              <w:rPr>
                <w:rFonts w:asciiTheme="majorHAnsi" w:eastAsia="Times New Roman" w:hAnsiTheme="majorHAnsi" w:cs="Times New Roman"/>
                <w:b/>
                <w:color w:val="000000" w:themeColor="text1"/>
                <w:sz w:val="12"/>
                <w:szCs w:val="12"/>
              </w:rPr>
              <w:t>Activity 2</w:t>
            </w:r>
            <w:r>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color w:val="000000" w:themeColor="text1"/>
                <w:sz w:val="12"/>
                <w:szCs w:val="12"/>
              </w:rPr>
              <w:t xml:space="preserve"> C</w:t>
            </w:r>
            <w:r w:rsidRPr="00576C92">
              <w:rPr>
                <w:rFonts w:asciiTheme="majorHAnsi" w:eastAsia="Times New Roman" w:hAnsiTheme="majorHAnsi" w:cs="Times New Roman"/>
                <w:color w:val="000000" w:themeColor="text1"/>
                <w:sz w:val="12"/>
                <w:szCs w:val="12"/>
              </w:rPr>
              <w:t>onduct negotiations for financing YSLME as a regional collaboration mechanism</w:t>
            </w:r>
          </w:p>
        </w:tc>
        <w:tc>
          <w:tcPr>
            <w:tcW w:w="0" w:type="auto"/>
          </w:tcPr>
          <w:p w14:paraId="17786855"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17,192</w:t>
            </w:r>
          </w:p>
        </w:tc>
        <w:tc>
          <w:tcPr>
            <w:tcW w:w="0" w:type="auto"/>
            <w:tcBorders>
              <w:bottom w:val="single" w:sz="4" w:space="0" w:color="auto"/>
            </w:tcBorders>
          </w:tcPr>
          <w:p w14:paraId="0147409A" w14:textId="77777777" w:rsidR="007A453D" w:rsidRPr="00576C92" w:rsidRDefault="007A453D" w:rsidP="00005D19">
            <w:pPr>
              <w:rPr>
                <w:rFonts w:asciiTheme="majorHAnsi" w:hAnsiTheme="majorHAnsi"/>
                <w:color w:val="000000" w:themeColor="text1"/>
                <w:sz w:val="12"/>
                <w:szCs w:val="12"/>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two TFs under RWG – G (Output 1.1.1 Act 12)</w:t>
            </w:r>
          </w:p>
        </w:tc>
        <w:tc>
          <w:tcPr>
            <w:tcW w:w="0" w:type="auto"/>
            <w:tcBorders>
              <w:bottom w:val="single" w:sz="4" w:space="0" w:color="auto"/>
            </w:tcBorders>
          </w:tcPr>
          <w:p w14:paraId="2585FE82"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20817B4D" w14:textId="77777777" w:rsidR="007A453D" w:rsidRPr="00400221"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2263EF2F"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6EDBB4BA"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7DB1332C"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1205214A"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69DAC290"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0866EE60"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6FD3871A"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20F2F36C"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23713D32"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4A455B2A"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61C73658"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327CB0E0"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749A5238"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5F512E2B"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48652354"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6B092315"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5893C71A"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384A0EA2" w14:textId="77777777" w:rsidR="007A453D" w:rsidRPr="00576C92" w:rsidRDefault="007A453D" w:rsidP="00005D19">
            <w:pPr>
              <w:rPr>
                <w:rFonts w:asciiTheme="majorHAnsi" w:hAnsiTheme="majorHAnsi"/>
                <w:color w:val="000000" w:themeColor="text1"/>
                <w:sz w:val="12"/>
                <w:szCs w:val="12"/>
              </w:rPr>
            </w:pPr>
          </w:p>
        </w:tc>
        <w:tc>
          <w:tcPr>
            <w:tcW w:w="0" w:type="auto"/>
            <w:tcBorders>
              <w:bottom w:val="single" w:sz="4" w:space="0" w:color="auto"/>
            </w:tcBorders>
          </w:tcPr>
          <w:p w14:paraId="0C201CB2" w14:textId="77777777" w:rsidR="007A453D" w:rsidRPr="00576C92" w:rsidRDefault="007A453D" w:rsidP="00005D19">
            <w:pPr>
              <w:rPr>
                <w:rFonts w:asciiTheme="majorHAnsi" w:hAnsiTheme="majorHAnsi"/>
                <w:color w:val="000000" w:themeColor="text1"/>
                <w:sz w:val="12"/>
                <w:szCs w:val="12"/>
              </w:rPr>
            </w:pPr>
          </w:p>
        </w:tc>
      </w:tr>
      <w:tr w:rsidR="007A453D" w:rsidRPr="005E23A3" w14:paraId="7CEAD06B" w14:textId="77777777" w:rsidTr="00005D19">
        <w:tc>
          <w:tcPr>
            <w:tcW w:w="0" w:type="auto"/>
            <w:gridSpan w:val="2"/>
          </w:tcPr>
          <w:p w14:paraId="6D1DA2C9" w14:textId="77777777" w:rsidR="007A453D" w:rsidRDefault="007A453D"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Total budget as per PIR:</w:t>
            </w:r>
          </w:p>
        </w:tc>
        <w:tc>
          <w:tcPr>
            <w:tcW w:w="0" w:type="auto"/>
          </w:tcPr>
          <w:p w14:paraId="24FADEB3" w14:textId="77777777" w:rsidR="007A453D" w:rsidRPr="00576C92" w:rsidRDefault="007A453D" w:rsidP="00005D19">
            <w:pPr>
              <w:rPr>
                <w:rFonts w:asciiTheme="majorHAnsi" w:hAnsiTheme="majorHAnsi"/>
                <w:color w:val="000000" w:themeColor="text1"/>
                <w:sz w:val="12"/>
                <w:szCs w:val="12"/>
              </w:rPr>
            </w:pPr>
            <w:r>
              <w:rPr>
                <w:rFonts w:asciiTheme="majorHAnsi" w:hAnsiTheme="majorHAnsi"/>
                <w:color w:val="000000" w:themeColor="text1"/>
                <w:sz w:val="12"/>
                <w:szCs w:val="12"/>
              </w:rPr>
              <w:t>1,970,043.00</w:t>
            </w:r>
          </w:p>
        </w:tc>
        <w:tc>
          <w:tcPr>
            <w:tcW w:w="0" w:type="auto"/>
            <w:tcBorders>
              <w:bottom w:val="nil"/>
              <w:right w:val="nil"/>
            </w:tcBorders>
          </w:tcPr>
          <w:p w14:paraId="473E3F3C"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3A0CC23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168323D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400234D0"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2FB0DD4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2F253B0B"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4256D775"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189481C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14430303"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69D7568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051EEA49"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0E0EAE51"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64420AF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54AB0EF4"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41697817"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0630CED8"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197BE8B2"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419ABF4B"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68A976C9"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483EF55B"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right w:val="nil"/>
            </w:tcBorders>
          </w:tcPr>
          <w:p w14:paraId="325772F6" w14:textId="77777777" w:rsidR="007A453D" w:rsidRPr="00576C92" w:rsidRDefault="007A453D" w:rsidP="00005D19">
            <w:pPr>
              <w:rPr>
                <w:rFonts w:asciiTheme="majorHAnsi" w:hAnsiTheme="majorHAnsi"/>
                <w:color w:val="000000" w:themeColor="text1"/>
                <w:sz w:val="12"/>
                <w:szCs w:val="12"/>
              </w:rPr>
            </w:pPr>
          </w:p>
        </w:tc>
        <w:tc>
          <w:tcPr>
            <w:tcW w:w="0" w:type="auto"/>
            <w:tcBorders>
              <w:left w:val="nil"/>
              <w:bottom w:val="nil"/>
            </w:tcBorders>
          </w:tcPr>
          <w:p w14:paraId="5FE2051B" w14:textId="77777777" w:rsidR="007A453D" w:rsidRPr="00576C92" w:rsidRDefault="007A453D" w:rsidP="00005D19">
            <w:pPr>
              <w:rPr>
                <w:rFonts w:asciiTheme="majorHAnsi" w:hAnsiTheme="majorHAnsi"/>
                <w:color w:val="000000" w:themeColor="text1"/>
                <w:sz w:val="12"/>
                <w:szCs w:val="12"/>
              </w:rPr>
            </w:pPr>
          </w:p>
        </w:tc>
      </w:tr>
      <w:tr w:rsidR="007A453D" w:rsidRPr="005E23A3" w14:paraId="6B680166" w14:textId="77777777" w:rsidTr="00005D19">
        <w:tc>
          <w:tcPr>
            <w:tcW w:w="0" w:type="auto"/>
            <w:gridSpan w:val="2"/>
          </w:tcPr>
          <w:p w14:paraId="574AA37D" w14:textId="77777777" w:rsidR="007A453D" w:rsidRDefault="007A453D"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Revised total budget ICC2 Mar 28:</w:t>
            </w:r>
          </w:p>
        </w:tc>
        <w:tc>
          <w:tcPr>
            <w:tcW w:w="0" w:type="auto"/>
          </w:tcPr>
          <w:p w14:paraId="656ECDBF" w14:textId="77777777" w:rsidR="007A453D" w:rsidRPr="00576C92" w:rsidRDefault="007A453D"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2,044,712.48</w:t>
            </w:r>
          </w:p>
        </w:tc>
        <w:tc>
          <w:tcPr>
            <w:tcW w:w="0" w:type="auto"/>
            <w:tcBorders>
              <w:top w:val="nil"/>
              <w:bottom w:val="nil"/>
              <w:right w:val="nil"/>
            </w:tcBorders>
          </w:tcPr>
          <w:p w14:paraId="66D80255"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7DE70F1"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7B9F7CE7"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087A254"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E6B4675"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47ADD74"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88E9B03"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61DD7CD5"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90AE0CF"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15F081F"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5C7331A"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6003BDF"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4205ADA2"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6EE2EE99"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2E8601E"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77BC0E2D"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478C5CB"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848B086"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7A8CBDE"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71A1A630"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61717586" w14:textId="77777777" w:rsidR="007A453D" w:rsidRPr="00576C92" w:rsidRDefault="007A453D" w:rsidP="00005D19">
            <w:pPr>
              <w:rPr>
                <w:rFonts w:asciiTheme="majorHAnsi" w:hAnsiTheme="majorHAnsi"/>
                <w:color w:val="000000" w:themeColor="text1"/>
                <w:sz w:val="12"/>
                <w:szCs w:val="12"/>
              </w:rPr>
            </w:pPr>
          </w:p>
        </w:tc>
        <w:tc>
          <w:tcPr>
            <w:tcW w:w="0" w:type="auto"/>
            <w:tcBorders>
              <w:top w:val="nil"/>
              <w:left w:val="nil"/>
              <w:bottom w:val="nil"/>
            </w:tcBorders>
          </w:tcPr>
          <w:p w14:paraId="58B679B5" w14:textId="77777777" w:rsidR="007A453D" w:rsidRPr="00576C92" w:rsidRDefault="007A453D" w:rsidP="00005D19">
            <w:pPr>
              <w:rPr>
                <w:rFonts w:asciiTheme="majorHAnsi" w:hAnsiTheme="majorHAnsi"/>
                <w:color w:val="000000" w:themeColor="text1"/>
                <w:sz w:val="12"/>
                <w:szCs w:val="12"/>
              </w:rPr>
            </w:pPr>
          </w:p>
        </w:tc>
      </w:tr>
    </w:tbl>
    <w:p w14:paraId="100A8E6F" w14:textId="77777777" w:rsidR="007A453D" w:rsidRPr="001A6F49" w:rsidRDefault="007A453D" w:rsidP="007A453D">
      <w:pPr>
        <w:spacing w:before="120"/>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p w14:paraId="11334A4F" w14:textId="77777777" w:rsidR="006664D5" w:rsidRDefault="006664D5" w:rsidP="006664D5">
      <w:pPr>
        <w:rPr>
          <w:rFonts w:asciiTheme="majorHAnsi" w:hAnsiTheme="majorHAnsi"/>
          <w:b/>
          <w:sz w:val="16"/>
          <w:szCs w:val="16"/>
        </w:rPr>
      </w:pPr>
    </w:p>
    <w:p w14:paraId="77B670D1" w14:textId="77777777" w:rsidR="006664D5" w:rsidRDefault="006664D5" w:rsidP="006664D5">
      <w:pPr>
        <w:rPr>
          <w:rFonts w:asciiTheme="majorHAnsi" w:hAnsiTheme="majorHAnsi"/>
          <w:b/>
          <w:sz w:val="16"/>
          <w:szCs w:val="16"/>
        </w:rPr>
      </w:pPr>
    </w:p>
    <w:p w14:paraId="6DF403C1" w14:textId="77777777" w:rsidR="00DD7B1C" w:rsidRDefault="00DD7B1C">
      <w:pPr>
        <w:rPr>
          <w:rFonts w:asciiTheme="majorHAnsi" w:hAnsiTheme="majorHAnsi"/>
          <w:b/>
          <w:sz w:val="16"/>
          <w:szCs w:val="16"/>
        </w:rPr>
      </w:pPr>
      <w:r>
        <w:rPr>
          <w:rFonts w:asciiTheme="majorHAnsi" w:hAnsiTheme="majorHAnsi"/>
          <w:b/>
          <w:sz w:val="16"/>
          <w:szCs w:val="16"/>
        </w:rPr>
        <w:br w:type="page"/>
      </w:r>
    </w:p>
    <w:p w14:paraId="32BC94E2" w14:textId="1836E675" w:rsidR="006664D5" w:rsidRDefault="006664D5" w:rsidP="006664D5">
      <w:pPr>
        <w:rPr>
          <w:rFonts w:asciiTheme="majorHAnsi" w:hAnsiTheme="majorHAnsi"/>
          <w:b/>
          <w:sz w:val="16"/>
          <w:szCs w:val="16"/>
        </w:rPr>
      </w:pPr>
      <w:r w:rsidRPr="005E23A3">
        <w:rPr>
          <w:rFonts w:asciiTheme="majorHAnsi" w:hAnsiTheme="majorHAnsi"/>
          <w:b/>
          <w:sz w:val="16"/>
          <w:szCs w:val="16"/>
        </w:rPr>
        <w:t>YSLME Phase II</w:t>
      </w:r>
      <w:r>
        <w:rPr>
          <w:rFonts w:asciiTheme="majorHAnsi" w:hAnsiTheme="majorHAnsi"/>
          <w:b/>
          <w:sz w:val="16"/>
          <w:szCs w:val="16"/>
        </w:rPr>
        <w:t xml:space="preserve">: </w:t>
      </w:r>
      <w:r w:rsidRPr="005E23A3">
        <w:rPr>
          <w:rFonts w:asciiTheme="majorHAnsi" w:hAnsiTheme="majorHAnsi"/>
          <w:b/>
          <w:sz w:val="16"/>
          <w:szCs w:val="16"/>
        </w:rPr>
        <w:t xml:space="preserve">Gantt </w:t>
      </w:r>
      <w:proofErr w:type="gramStart"/>
      <w:r>
        <w:rPr>
          <w:rFonts w:asciiTheme="majorHAnsi" w:hAnsiTheme="majorHAnsi"/>
          <w:b/>
          <w:sz w:val="16"/>
          <w:szCs w:val="16"/>
        </w:rPr>
        <w:t>Chart</w:t>
      </w:r>
      <w:proofErr w:type="gramEnd"/>
      <w:r>
        <w:rPr>
          <w:rFonts w:asciiTheme="majorHAnsi" w:hAnsiTheme="majorHAnsi"/>
          <w:b/>
          <w:sz w:val="16"/>
          <w:szCs w:val="16"/>
        </w:rPr>
        <w:t xml:space="preserve"> - Activity </w:t>
      </w:r>
      <w:proofErr w:type="spellStart"/>
      <w:r w:rsidRPr="005E23A3">
        <w:rPr>
          <w:rFonts w:asciiTheme="majorHAnsi" w:hAnsiTheme="majorHAnsi"/>
          <w:b/>
          <w:sz w:val="16"/>
          <w:szCs w:val="16"/>
        </w:rPr>
        <w:t>Wor</w:t>
      </w:r>
      <w:r>
        <w:rPr>
          <w:rFonts w:asciiTheme="majorHAnsi" w:hAnsiTheme="majorHAnsi"/>
          <w:b/>
          <w:sz w:val="16"/>
          <w:szCs w:val="16"/>
        </w:rPr>
        <w:t>k</w:t>
      </w:r>
      <w:r w:rsidRPr="005E23A3">
        <w:rPr>
          <w:rFonts w:asciiTheme="majorHAnsi" w:hAnsiTheme="majorHAnsi"/>
          <w:b/>
          <w:sz w:val="16"/>
          <w:szCs w:val="16"/>
        </w:rPr>
        <w:t>plan</w:t>
      </w:r>
      <w:proofErr w:type="spellEnd"/>
      <w:r w:rsidRPr="005E23A3">
        <w:rPr>
          <w:rFonts w:asciiTheme="majorHAnsi" w:hAnsiTheme="majorHAnsi"/>
          <w:b/>
          <w:sz w:val="16"/>
          <w:szCs w:val="16"/>
        </w:rPr>
        <w:t xml:space="preserve"> for reminder of project timeline</w:t>
      </w:r>
    </w:p>
    <w:p w14:paraId="07A86218" w14:textId="77777777" w:rsidR="006664D5" w:rsidRPr="000148C3" w:rsidRDefault="006664D5" w:rsidP="006664D5">
      <w:pPr>
        <w:spacing w:after="120"/>
        <w:rPr>
          <w:rFonts w:asciiTheme="majorHAnsi" w:eastAsia="Times New Roman" w:hAnsiTheme="majorHAnsi" w:cs="Times New Roman"/>
          <w:b/>
          <w:bCs/>
          <w:color w:val="000000" w:themeColor="text1"/>
          <w:sz w:val="16"/>
          <w:szCs w:val="16"/>
        </w:rPr>
      </w:pPr>
      <w:r>
        <w:rPr>
          <w:rFonts w:asciiTheme="majorHAnsi" w:hAnsiTheme="majorHAnsi"/>
          <w:b/>
          <w:color w:val="000000" w:themeColor="text1"/>
          <w:sz w:val="16"/>
          <w:szCs w:val="16"/>
        </w:rPr>
        <w:t>COMPONENT</w:t>
      </w:r>
      <w:r w:rsidRPr="000148C3">
        <w:rPr>
          <w:rFonts w:asciiTheme="majorHAnsi" w:hAnsiTheme="majorHAnsi"/>
          <w:b/>
          <w:color w:val="000000" w:themeColor="text1"/>
          <w:sz w:val="16"/>
          <w:szCs w:val="16"/>
        </w:rPr>
        <w:t xml:space="preserve"> </w:t>
      </w:r>
      <w:r w:rsidRPr="000148C3">
        <w:rPr>
          <w:rFonts w:asciiTheme="majorHAnsi" w:eastAsia="Times New Roman" w:hAnsiTheme="majorHAnsi" w:cs="Times New Roman"/>
          <w:b/>
          <w:bCs/>
          <w:color w:val="000000" w:themeColor="text1"/>
          <w:sz w:val="16"/>
          <w:szCs w:val="16"/>
        </w:rPr>
        <w:t xml:space="preserve">2: </w:t>
      </w:r>
      <w:r w:rsidRPr="000148C3">
        <w:rPr>
          <w:rFonts w:asciiTheme="majorHAnsi" w:eastAsia="Times New Roman" w:hAnsiTheme="majorHAnsi" w:cs="Times New Roman"/>
          <w:b/>
          <w:bCs/>
          <w:color w:val="000000"/>
          <w:sz w:val="16"/>
          <w:szCs w:val="16"/>
        </w:rPr>
        <w:t>IMPROVING ECOSYSTEM CARRYING CAPACITY WITH RESPECT TO PROVISIONING SERVICES</w:t>
      </w:r>
    </w:p>
    <w:p w14:paraId="61C7EAD7" w14:textId="77777777" w:rsidR="006664D5" w:rsidRPr="004C0489" w:rsidRDefault="006664D5" w:rsidP="006664D5">
      <w:pPr>
        <w:spacing w:after="120"/>
        <w:jc w:val="right"/>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tbl>
      <w:tblPr>
        <w:tblStyle w:val="TableGrid"/>
        <w:tblW w:w="0" w:type="auto"/>
        <w:tblLayout w:type="fixed"/>
        <w:tblLook w:val="04A0" w:firstRow="1" w:lastRow="0" w:firstColumn="1" w:lastColumn="0" w:noHBand="0" w:noVBand="1"/>
      </w:tblPr>
      <w:tblGrid>
        <w:gridCol w:w="1903"/>
        <w:gridCol w:w="2435"/>
        <w:gridCol w:w="900"/>
        <w:gridCol w:w="682"/>
        <w:gridCol w:w="281"/>
        <w:gridCol w:w="437"/>
        <w:gridCol w:w="385"/>
        <w:gridCol w:w="350"/>
        <w:gridCol w:w="411"/>
        <w:gridCol w:w="398"/>
        <w:gridCol w:w="389"/>
        <w:gridCol w:w="417"/>
        <w:gridCol w:w="403"/>
        <w:gridCol w:w="498"/>
        <w:gridCol w:w="284"/>
        <w:gridCol w:w="417"/>
        <w:gridCol w:w="396"/>
        <w:gridCol w:w="437"/>
        <w:gridCol w:w="385"/>
        <w:gridCol w:w="350"/>
        <w:gridCol w:w="411"/>
        <w:gridCol w:w="398"/>
        <w:gridCol w:w="389"/>
        <w:gridCol w:w="417"/>
        <w:gridCol w:w="403"/>
      </w:tblGrid>
      <w:tr w:rsidR="006664D5" w:rsidRPr="00576C92" w14:paraId="12DE6157" w14:textId="77777777" w:rsidTr="00005D19">
        <w:trPr>
          <w:tblHeader/>
        </w:trPr>
        <w:tc>
          <w:tcPr>
            <w:tcW w:w="1903" w:type="dxa"/>
            <w:vMerge w:val="restart"/>
          </w:tcPr>
          <w:p w14:paraId="4D8915D1" w14:textId="77777777" w:rsidR="006664D5" w:rsidRPr="00576C92" w:rsidRDefault="006664D5"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Output</w:t>
            </w:r>
          </w:p>
        </w:tc>
        <w:tc>
          <w:tcPr>
            <w:tcW w:w="2435" w:type="dxa"/>
            <w:vMerge w:val="restart"/>
          </w:tcPr>
          <w:p w14:paraId="1F16D95B" w14:textId="77777777" w:rsidR="006664D5" w:rsidRPr="00576C92" w:rsidRDefault="006664D5"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Activity</w:t>
            </w:r>
          </w:p>
        </w:tc>
        <w:tc>
          <w:tcPr>
            <w:tcW w:w="900" w:type="dxa"/>
            <w:vMerge w:val="restart"/>
          </w:tcPr>
          <w:p w14:paraId="4A9D3726"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Budget</w:t>
            </w:r>
          </w:p>
          <w:p w14:paraId="0C598466"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(US$)</w:t>
            </w:r>
          </w:p>
        </w:tc>
        <w:tc>
          <w:tcPr>
            <w:tcW w:w="682" w:type="dxa"/>
            <w:vMerge w:val="restart"/>
          </w:tcPr>
          <w:p w14:paraId="6138FD7E" w14:textId="77777777" w:rsidR="006664D5" w:rsidRPr="00576C92" w:rsidRDefault="006664D5" w:rsidP="00005D19">
            <w:pPr>
              <w:spacing w:before="80"/>
              <w:jc w:val="center"/>
              <w:rPr>
                <w:rFonts w:asciiTheme="majorHAnsi" w:hAnsiTheme="majorHAnsi"/>
                <w:b/>
                <w:color w:val="000000" w:themeColor="text1"/>
                <w:sz w:val="12"/>
                <w:szCs w:val="12"/>
              </w:rPr>
            </w:pPr>
            <w:r>
              <w:rPr>
                <w:rFonts w:asciiTheme="majorHAnsi" w:hAnsiTheme="majorHAnsi"/>
                <w:b/>
                <w:color w:val="000000" w:themeColor="text1"/>
                <w:sz w:val="12"/>
                <w:szCs w:val="12"/>
              </w:rPr>
              <w:t>*</w:t>
            </w:r>
            <w:proofErr w:type="gramStart"/>
            <w:r>
              <w:rPr>
                <w:rFonts w:asciiTheme="majorHAnsi" w:hAnsiTheme="majorHAnsi"/>
                <w:b/>
                <w:color w:val="000000" w:themeColor="text1"/>
                <w:sz w:val="12"/>
                <w:szCs w:val="12"/>
              </w:rPr>
              <w:t>Status  Mar</w:t>
            </w:r>
            <w:proofErr w:type="gramEnd"/>
            <w:r>
              <w:rPr>
                <w:rFonts w:asciiTheme="majorHAnsi" w:hAnsiTheme="majorHAnsi"/>
                <w:b/>
                <w:color w:val="000000" w:themeColor="text1"/>
                <w:sz w:val="12"/>
                <w:szCs w:val="12"/>
              </w:rPr>
              <w:t xml:space="preserve"> </w:t>
            </w:r>
            <w:r w:rsidRPr="00576C92">
              <w:rPr>
                <w:rFonts w:asciiTheme="majorHAnsi" w:hAnsiTheme="majorHAnsi"/>
                <w:b/>
                <w:color w:val="000000" w:themeColor="text1"/>
                <w:sz w:val="12"/>
                <w:szCs w:val="12"/>
              </w:rPr>
              <w:t>18</w:t>
            </w:r>
          </w:p>
        </w:tc>
        <w:tc>
          <w:tcPr>
            <w:tcW w:w="3471" w:type="dxa"/>
            <w:gridSpan w:val="9"/>
            <w:tcBorders>
              <w:bottom w:val="single" w:sz="4" w:space="0" w:color="auto"/>
            </w:tcBorders>
          </w:tcPr>
          <w:p w14:paraId="6261ACB4"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2018</w:t>
            </w:r>
          </w:p>
        </w:tc>
        <w:tc>
          <w:tcPr>
            <w:tcW w:w="4785" w:type="dxa"/>
            <w:gridSpan w:val="12"/>
            <w:tcBorders>
              <w:bottom w:val="single" w:sz="4" w:space="0" w:color="auto"/>
            </w:tcBorders>
          </w:tcPr>
          <w:p w14:paraId="582B5EBD"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2019</w:t>
            </w:r>
          </w:p>
        </w:tc>
      </w:tr>
      <w:tr w:rsidR="006664D5" w:rsidRPr="005E23A3" w14:paraId="220D3079" w14:textId="77777777" w:rsidTr="00005D19">
        <w:trPr>
          <w:tblHeader/>
        </w:trPr>
        <w:tc>
          <w:tcPr>
            <w:tcW w:w="1903" w:type="dxa"/>
            <w:vMerge/>
          </w:tcPr>
          <w:p w14:paraId="7848F090" w14:textId="77777777" w:rsidR="006664D5" w:rsidRPr="00576C92" w:rsidRDefault="006664D5" w:rsidP="00005D19">
            <w:pPr>
              <w:rPr>
                <w:rFonts w:asciiTheme="majorHAnsi" w:hAnsiTheme="majorHAnsi"/>
                <w:color w:val="000000" w:themeColor="text1"/>
                <w:sz w:val="12"/>
                <w:szCs w:val="12"/>
              </w:rPr>
            </w:pPr>
          </w:p>
        </w:tc>
        <w:tc>
          <w:tcPr>
            <w:tcW w:w="2435" w:type="dxa"/>
            <w:vMerge/>
          </w:tcPr>
          <w:p w14:paraId="2141B9BA" w14:textId="77777777" w:rsidR="006664D5" w:rsidRPr="00576C92" w:rsidRDefault="006664D5" w:rsidP="00005D19">
            <w:pPr>
              <w:rPr>
                <w:rFonts w:asciiTheme="majorHAnsi" w:hAnsiTheme="majorHAnsi"/>
                <w:color w:val="000000" w:themeColor="text1"/>
                <w:sz w:val="12"/>
                <w:szCs w:val="12"/>
              </w:rPr>
            </w:pPr>
          </w:p>
        </w:tc>
        <w:tc>
          <w:tcPr>
            <w:tcW w:w="900" w:type="dxa"/>
            <w:vMerge/>
          </w:tcPr>
          <w:p w14:paraId="717EE052" w14:textId="77777777" w:rsidR="006664D5" w:rsidRPr="00576C92" w:rsidRDefault="006664D5" w:rsidP="00005D19">
            <w:pPr>
              <w:rPr>
                <w:rFonts w:asciiTheme="majorHAnsi" w:hAnsiTheme="majorHAnsi"/>
                <w:b/>
                <w:color w:val="000000" w:themeColor="text1"/>
                <w:sz w:val="12"/>
                <w:szCs w:val="12"/>
              </w:rPr>
            </w:pPr>
          </w:p>
        </w:tc>
        <w:tc>
          <w:tcPr>
            <w:tcW w:w="682" w:type="dxa"/>
            <w:vMerge/>
          </w:tcPr>
          <w:p w14:paraId="2B709C22" w14:textId="77777777" w:rsidR="006664D5" w:rsidRPr="00576C92" w:rsidRDefault="006664D5" w:rsidP="00005D19">
            <w:pPr>
              <w:rPr>
                <w:rFonts w:asciiTheme="majorHAnsi" w:hAnsiTheme="majorHAnsi"/>
                <w:b/>
                <w:color w:val="000000" w:themeColor="text1"/>
                <w:sz w:val="12"/>
                <w:szCs w:val="12"/>
              </w:rPr>
            </w:pPr>
          </w:p>
        </w:tc>
        <w:tc>
          <w:tcPr>
            <w:tcW w:w="281" w:type="dxa"/>
            <w:tcBorders>
              <w:top w:val="single" w:sz="4" w:space="0" w:color="auto"/>
            </w:tcBorders>
          </w:tcPr>
          <w:p w14:paraId="1A227F0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437" w:type="dxa"/>
            <w:tcBorders>
              <w:top w:val="single" w:sz="4" w:space="0" w:color="auto"/>
            </w:tcBorders>
          </w:tcPr>
          <w:p w14:paraId="386FC54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385" w:type="dxa"/>
            <w:tcBorders>
              <w:top w:val="single" w:sz="4" w:space="0" w:color="auto"/>
            </w:tcBorders>
          </w:tcPr>
          <w:p w14:paraId="32EFDBD5"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350" w:type="dxa"/>
            <w:tcBorders>
              <w:top w:val="single" w:sz="4" w:space="0" w:color="auto"/>
            </w:tcBorders>
          </w:tcPr>
          <w:p w14:paraId="36D14635"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411" w:type="dxa"/>
            <w:tcBorders>
              <w:top w:val="single" w:sz="4" w:space="0" w:color="auto"/>
            </w:tcBorders>
          </w:tcPr>
          <w:p w14:paraId="157F323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398" w:type="dxa"/>
            <w:tcBorders>
              <w:top w:val="single" w:sz="4" w:space="0" w:color="auto"/>
            </w:tcBorders>
          </w:tcPr>
          <w:p w14:paraId="4BB5AB4A"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389" w:type="dxa"/>
            <w:tcBorders>
              <w:top w:val="single" w:sz="4" w:space="0" w:color="auto"/>
            </w:tcBorders>
          </w:tcPr>
          <w:p w14:paraId="13790AC8"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417" w:type="dxa"/>
            <w:tcBorders>
              <w:top w:val="single" w:sz="4" w:space="0" w:color="auto"/>
            </w:tcBorders>
          </w:tcPr>
          <w:p w14:paraId="259F466B"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403" w:type="dxa"/>
            <w:tcBorders>
              <w:top w:val="single" w:sz="4" w:space="0" w:color="auto"/>
            </w:tcBorders>
          </w:tcPr>
          <w:p w14:paraId="6A5D2D57"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c>
          <w:tcPr>
            <w:tcW w:w="498" w:type="dxa"/>
            <w:tcBorders>
              <w:top w:val="single" w:sz="4" w:space="0" w:color="auto"/>
            </w:tcBorders>
          </w:tcPr>
          <w:p w14:paraId="13A164D5"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Jan</w:t>
            </w:r>
          </w:p>
        </w:tc>
        <w:tc>
          <w:tcPr>
            <w:tcW w:w="284" w:type="dxa"/>
            <w:tcBorders>
              <w:top w:val="single" w:sz="4" w:space="0" w:color="auto"/>
            </w:tcBorders>
          </w:tcPr>
          <w:p w14:paraId="31A60D61"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Feb</w:t>
            </w:r>
          </w:p>
        </w:tc>
        <w:tc>
          <w:tcPr>
            <w:tcW w:w="417" w:type="dxa"/>
            <w:tcBorders>
              <w:top w:val="single" w:sz="4" w:space="0" w:color="auto"/>
            </w:tcBorders>
          </w:tcPr>
          <w:p w14:paraId="4A5C1F73"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Mar</w:t>
            </w:r>
          </w:p>
        </w:tc>
        <w:tc>
          <w:tcPr>
            <w:tcW w:w="396" w:type="dxa"/>
            <w:tcBorders>
              <w:top w:val="single" w:sz="4" w:space="0" w:color="auto"/>
            </w:tcBorders>
          </w:tcPr>
          <w:p w14:paraId="4B2F571E"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437" w:type="dxa"/>
            <w:tcBorders>
              <w:top w:val="single" w:sz="4" w:space="0" w:color="auto"/>
            </w:tcBorders>
          </w:tcPr>
          <w:p w14:paraId="722DF9A7"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385" w:type="dxa"/>
            <w:tcBorders>
              <w:top w:val="single" w:sz="4" w:space="0" w:color="auto"/>
            </w:tcBorders>
          </w:tcPr>
          <w:p w14:paraId="68CF811D"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350" w:type="dxa"/>
            <w:tcBorders>
              <w:top w:val="single" w:sz="4" w:space="0" w:color="auto"/>
            </w:tcBorders>
          </w:tcPr>
          <w:p w14:paraId="7B9922B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411" w:type="dxa"/>
            <w:tcBorders>
              <w:top w:val="single" w:sz="4" w:space="0" w:color="auto"/>
            </w:tcBorders>
          </w:tcPr>
          <w:p w14:paraId="3CD5462E"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398" w:type="dxa"/>
            <w:tcBorders>
              <w:top w:val="single" w:sz="4" w:space="0" w:color="auto"/>
            </w:tcBorders>
          </w:tcPr>
          <w:p w14:paraId="5CF2370A"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389" w:type="dxa"/>
            <w:tcBorders>
              <w:top w:val="single" w:sz="4" w:space="0" w:color="auto"/>
            </w:tcBorders>
          </w:tcPr>
          <w:p w14:paraId="53365CCA"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417" w:type="dxa"/>
            <w:tcBorders>
              <w:top w:val="single" w:sz="4" w:space="0" w:color="auto"/>
            </w:tcBorders>
          </w:tcPr>
          <w:p w14:paraId="6792894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403" w:type="dxa"/>
            <w:tcBorders>
              <w:top w:val="single" w:sz="4" w:space="0" w:color="auto"/>
            </w:tcBorders>
          </w:tcPr>
          <w:p w14:paraId="7BA91EBD"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r>
      <w:tr w:rsidR="006664D5" w:rsidRPr="005E23A3" w14:paraId="7247BDE4" w14:textId="77777777" w:rsidTr="00005D19">
        <w:tc>
          <w:tcPr>
            <w:tcW w:w="4338" w:type="dxa"/>
            <w:gridSpan w:val="2"/>
          </w:tcPr>
          <w:p w14:paraId="6F095684" w14:textId="77777777" w:rsidR="006664D5" w:rsidRPr="00576C92"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color w:val="000000" w:themeColor="text1"/>
                <w:sz w:val="12"/>
                <w:szCs w:val="12"/>
              </w:rPr>
              <w:t>OUTCOME 2.1:</w:t>
            </w:r>
            <w:r>
              <w:rPr>
                <w:rFonts w:asciiTheme="majorHAnsi" w:eastAsia="Times New Roman" w:hAnsiTheme="majorHAnsi" w:cs="Times New Roman"/>
                <w:color w:val="000000" w:themeColor="text1"/>
                <w:sz w:val="12"/>
                <w:szCs w:val="12"/>
              </w:rPr>
              <w:t xml:space="preserve"> </w:t>
            </w:r>
            <w:r w:rsidRPr="0036372B">
              <w:rPr>
                <w:rFonts w:asciiTheme="majorHAnsi" w:eastAsia="Times New Roman" w:hAnsiTheme="majorHAnsi" w:cs="Times New Roman"/>
                <w:color w:val="000000"/>
                <w:sz w:val="12"/>
                <w:szCs w:val="12"/>
              </w:rPr>
              <w:t>Recovery of depleted fish stocks as shown by increasing mean trophic level</w:t>
            </w:r>
          </w:p>
        </w:tc>
        <w:tc>
          <w:tcPr>
            <w:tcW w:w="900" w:type="dxa"/>
          </w:tcPr>
          <w:p w14:paraId="5448E782"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0BE65340" w14:textId="77777777" w:rsidR="006664D5" w:rsidRPr="00576C92" w:rsidRDefault="006664D5" w:rsidP="00005D19">
            <w:pPr>
              <w:rPr>
                <w:rFonts w:asciiTheme="majorHAnsi" w:hAnsiTheme="majorHAnsi"/>
                <w:color w:val="000000" w:themeColor="text1"/>
                <w:sz w:val="12"/>
                <w:szCs w:val="12"/>
              </w:rPr>
            </w:pPr>
          </w:p>
        </w:tc>
        <w:tc>
          <w:tcPr>
            <w:tcW w:w="281" w:type="dxa"/>
          </w:tcPr>
          <w:p w14:paraId="1E147CBE" w14:textId="77777777" w:rsidR="006664D5" w:rsidRPr="00576C92" w:rsidRDefault="006664D5" w:rsidP="00005D19">
            <w:pPr>
              <w:rPr>
                <w:rFonts w:asciiTheme="majorHAnsi" w:hAnsiTheme="majorHAnsi"/>
                <w:color w:val="000000" w:themeColor="text1"/>
                <w:sz w:val="12"/>
                <w:szCs w:val="12"/>
              </w:rPr>
            </w:pPr>
          </w:p>
        </w:tc>
        <w:tc>
          <w:tcPr>
            <w:tcW w:w="437" w:type="dxa"/>
          </w:tcPr>
          <w:p w14:paraId="13024B3C" w14:textId="77777777" w:rsidR="006664D5" w:rsidRPr="00576C92" w:rsidRDefault="006664D5" w:rsidP="00005D19">
            <w:pPr>
              <w:rPr>
                <w:rFonts w:asciiTheme="majorHAnsi" w:hAnsiTheme="majorHAnsi"/>
                <w:color w:val="000000" w:themeColor="text1"/>
                <w:sz w:val="12"/>
                <w:szCs w:val="12"/>
              </w:rPr>
            </w:pPr>
          </w:p>
        </w:tc>
        <w:tc>
          <w:tcPr>
            <w:tcW w:w="385" w:type="dxa"/>
          </w:tcPr>
          <w:p w14:paraId="5A0CF7D7" w14:textId="77777777" w:rsidR="006664D5" w:rsidRPr="00576C92" w:rsidRDefault="006664D5" w:rsidP="00005D19">
            <w:pPr>
              <w:rPr>
                <w:rFonts w:asciiTheme="majorHAnsi" w:hAnsiTheme="majorHAnsi"/>
                <w:color w:val="000000" w:themeColor="text1"/>
                <w:sz w:val="12"/>
                <w:szCs w:val="12"/>
              </w:rPr>
            </w:pPr>
          </w:p>
        </w:tc>
        <w:tc>
          <w:tcPr>
            <w:tcW w:w="350" w:type="dxa"/>
          </w:tcPr>
          <w:p w14:paraId="3E8CD20A" w14:textId="77777777" w:rsidR="006664D5" w:rsidRPr="00576C92" w:rsidRDefault="006664D5" w:rsidP="00005D19">
            <w:pPr>
              <w:rPr>
                <w:rFonts w:asciiTheme="majorHAnsi" w:hAnsiTheme="majorHAnsi"/>
                <w:color w:val="000000" w:themeColor="text1"/>
                <w:sz w:val="12"/>
                <w:szCs w:val="12"/>
              </w:rPr>
            </w:pPr>
          </w:p>
        </w:tc>
        <w:tc>
          <w:tcPr>
            <w:tcW w:w="411" w:type="dxa"/>
          </w:tcPr>
          <w:p w14:paraId="3B62A8CB" w14:textId="77777777" w:rsidR="006664D5" w:rsidRPr="00576C92" w:rsidRDefault="006664D5" w:rsidP="00005D19">
            <w:pPr>
              <w:rPr>
                <w:rFonts w:asciiTheme="majorHAnsi" w:hAnsiTheme="majorHAnsi"/>
                <w:color w:val="000000" w:themeColor="text1"/>
                <w:sz w:val="12"/>
                <w:szCs w:val="12"/>
              </w:rPr>
            </w:pPr>
          </w:p>
        </w:tc>
        <w:tc>
          <w:tcPr>
            <w:tcW w:w="398" w:type="dxa"/>
          </w:tcPr>
          <w:p w14:paraId="52F24172" w14:textId="77777777" w:rsidR="006664D5" w:rsidRPr="00576C92" w:rsidRDefault="006664D5" w:rsidP="00005D19">
            <w:pPr>
              <w:rPr>
                <w:rFonts w:asciiTheme="majorHAnsi" w:hAnsiTheme="majorHAnsi"/>
                <w:color w:val="000000" w:themeColor="text1"/>
                <w:sz w:val="12"/>
                <w:szCs w:val="12"/>
              </w:rPr>
            </w:pPr>
          </w:p>
        </w:tc>
        <w:tc>
          <w:tcPr>
            <w:tcW w:w="389" w:type="dxa"/>
          </w:tcPr>
          <w:p w14:paraId="32C59A1E" w14:textId="77777777" w:rsidR="006664D5" w:rsidRPr="00576C92" w:rsidRDefault="006664D5" w:rsidP="00005D19">
            <w:pPr>
              <w:rPr>
                <w:rFonts w:asciiTheme="majorHAnsi" w:hAnsiTheme="majorHAnsi"/>
                <w:color w:val="000000" w:themeColor="text1"/>
                <w:sz w:val="12"/>
                <w:szCs w:val="12"/>
              </w:rPr>
            </w:pPr>
          </w:p>
        </w:tc>
        <w:tc>
          <w:tcPr>
            <w:tcW w:w="417" w:type="dxa"/>
          </w:tcPr>
          <w:p w14:paraId="61B6335C" w14:textId="77777777" w:rsidR="006664D5" w:rsidRPr="00576C92" w:rsidRDefault="006664D5" w:rsidP="00005D19">
            <w:pPr>
              <w:rPr>
                <w:rFonts w:asciiTheme="majorHAnsi" w:hAnsiTheme="majorHAnsi"/>
                <w:color w:val="000000" w:themeColor="text1"/>
                <w:sz w:val="12"/>
                <w:szCs w:val="12"/>
              </w:rPr>
            </w:pPr>
          </w:p>
        </w:tc>
        <w:tc>
          <w:tcPr>
            <w:tcW w:w="403" w:type="dxa"/>
          </w:tcPr>
          <w:p w14:paraId="25DD2EAF" w14:textId="77777777" w:rsidR="006664D5" w:rsidRPr="00576C92" w:rsidRDefault="006664D5" w:rsidP="00005D19">
            <w:pPr>
              <w:rPr>
                <w:rFonts w:asciiTheme="majorHAnsi" w:hAnsiTheme="majorHAnsi"/>
                <w:color w:val="000000" w:themeColor="text1"/>
                <w:sz w:val="12"/>
                <w:szCs w:val="12"/>
              </w:rPr>
            </w:pPr>
          </w:p>
        </w:tc>
        <w:tc>
          <w:tcPr>
            <w:tcW w:w="498" w:type="dxa"/>
          </w:tcPr>
          <w:p w14:paraId="3154B662" w14:textId="77777777" w:rsidR="006664D5" w:rsidRPr="00576C92" w:rsidRDefault="006664D5" w:rsidP="00005D19">
            <w:pPr>
              <w:rPr>
                <w:rFonts w:asciiTheme="majorHAnsi" w:hAnsiTheme="majorHAnsi"/>
                <w:color w:val="000000" w:themeColor="text1"/>
                <w:sz w:val="12"/>
                <w:szCs w:val="12"/>
              </w:rPr>
            </w:pPr>
          </w:p>
        </w:tc>
        <w:tc>
          <w:tcPr>
            <w:tcW w:w="284" w:type="dxa"/>
          </w:tcPr>
          <w:p w14:paraId="19E59A08" w14:textId="77777777" w:rsidR="006664D5" w:rsidRPr="00576C92" w:rsidRDefault="006664D5" w:rsidP="00005D19">
            <w:pPr>
              <w:rPr>
                <w:rFonts w:asciiTheme="majorHAnsi" w:hAnsiTheme="majorHAnsi"/>
                <w:color w:val="000000" w:themeColor="text1"/>
                <w:sz w:val="12"/>
                <w:szCs w:val="12"/>
              </w:rPr>
            </w:pPr>
          </w:p>
        </w:tc>
        <w:tc>
          <w:tcPr>
            <w:tcW w:w="417" w:type="dxa"/>
          </w:tcPr>
          <w:p w14:paraId="1852E2E0" w14:textId="77777777" w:rsidR="006664D5" w:rsidRPr="00576C92" w:rsidRDefault="006664D5" w:rsidP="00005D19">
            <w:pPr>
              <w:rPr>
                <w:rFonts w:asciiTheme="majorHAnsi" w:hAnsiTheme="majorHAnsi"/>
                <w:color w:val="000000" w:themeColor="text1"/>
                <w:sz w:val="12"/>
                <w:szCs w:val="12"/>
              </w:rPr>
            </w:pPr>
          </w:p>
        </w:tc>
        <w:tc>
          <w:tcPr>
            <w:tcW w:w="396" w:type="dxa"/>
          </w:tcPr>
          <w:p w14:paraId="3ED6672B" w14:textId="77777777" w:rsidR="006664D5" w:rsidRPr="00576C92" w:rsidRDefault="006664D5" w:rsidP="00005D19">
            <w:pPr>
              <w:rPr>
                <w:rFonts w:asciiTheme="majorHAnsi" w:hAnsiTheme="majorHAnsi"/>
                <w:color w:val="000000" w:themeColor="text1"/>
                <w:sz w:val="12"/>
                <w:szCs w:val="12"/>
              </w:rPr>
            </w:pPr>
          </w:p>
        </w:tc>
        <w:tc>
          <w:tcPr>
            <w:tcW w:w="437" w:type="dxa"/>
          </w:tcPr>
          <w:p w14:paraId="4240B483" w14:textId="77777777" w:rsidR="006664D5" w:rsidRPr="00576C92" w:rsidRDefault="006664D5" w:rsidP="00005D19">
            <w:pPr>
              <w:rPr>
                <w:rFonts w:asciiTheme="majorHAnsi" w:hAnsiTheme="majorHAnsi"/>
                <w:color w:val="000000" w:themeColor="text1"/>
                <w:sz w:val="12"/>
                <w:szCs w:val="12"/>
              </w:rPr>
            </w:pPr>
          </w:p>
        </w:tc>
        <w:tc>
          <w:tcPr>
            <w:tcW w:w="385" w:type="dxa"/>
          </w:tcPr>
          <w:p w14:paraId="4759E1E7" w14:textId="77777777" w:rsidR="006664D5" w:rsidRPr="00576C92" w:rsidRDefault="006664D5" w:rsidP="00005D19">
            <w:pPr>
              <w:rPr>
                <w:rFonts w:asciiTheme="majorHAnsi" w:hAnsiTheme="majorHAnsi"/>
                <w:color w:val="000000" w:themeColor="text1"/>
                <w:sz w:val="12"/>
                <w:szCs w:val="12"/>
              </w:rPr>
            </w:pPr>
          </w:p>
        </w:tc>
        <w:tc>
          <w:tcPr>
            <w:tcW w:w="350" w:type="dxa"/>
          </w:tcPr>
          <w:p w14:paraId="5E3C2C5D" w14:textId="77777777" w:rsidR="006664D5" w:rsidRPr="00576C92" w:rsidRDefault="006664D5" w:rsidP="00005D19">
            <w:pPr>
              <w:rPr>
                <w:rFonts w:asciiTheme="majorHAnsi" w:hAnsiTheme="majorHAnsi"/>
                <w:color w:val="000000" w:themeColor="text1"/>
                <w:sz w:val="12"/>
                <w:szCs w:val="12"/>
              </w:rPr>
            </w:pPr>
          </w:p>
        </w:tc>
        <w:tc>
          <w:tcPr>
            <w:tcW w:w="411" w:type="dxa"/>
          </w:tcPr>
          <w:p w14:paraId="457ED6A2" w14:textId="77777777" w:rsidR="006664D5" w:rsidRPr="00576C92" w:rsidRDefault="006664D5" w:rsidP="00005D19">
            <w:pPr>
              <w:rPr>
                <w:rFonts w:asciiTheme="majorHAnsi" w:hAnsiTheme="majorHAnsi"/>
                <w:color w:val="000000" w:themeColor="text1"/>
                <w:sz w:val="12"/>
                <w:szCs w:val="12"/>
              </w:rPr>
            </w:pPr>
          </w:p>
        </w:tc>
        <w:tc>
          <w:tcPr>
            <w:tcW w:w="398" w:type="dxa"/>
          </w:tcPr>
          <w:p w14:paraId="2DFCDF71" w14:textId="77777777" w:rsidR="006664D5" w:rsidRPr="00576C92" w:rsidRDefault="006664D5" w:rsidP="00005D19">
            <w:pPr>
              <w:rPr>
                <w:rFonts w:asciiTheme="majorHAnsi" w:hAnsiTheme="majorHAnsi"/>
                <w:color w:val="000000" w:themeColor="text1"/>
                <w:sz w:val="12"/>
                <w:szCs w:val="12"/>
              </w:rPr>
            </w:pPr>
          </w:p>
        </w:tc>
        <w:tc>
          <w:tcPr>
            <w:tcW w:w="389" w:type="dxa"/>
          </w:tcPr>
          <w:p w14:paraId="5914BCAE" w14:textId="77777777" w:rsidR="006664D5" w:rsidRPr="00576C92" w:rsidRDefault="006664D5" w:rsidP="00005D19">
            <w:pPr>
              <w:rPr>
                <w:rFonts w:asciiTheme="majorHAnsi" w:hAnsiTheme="majorHAnsi"/>
                <w:color w:val="000000" w:themeColor="text1"/>
                <w:sz w:val="12"/>
                <w:szCs w:val="12"/>
              </w:rPr>
            </w:pPr>
          </w:p>
        </w:tc>
        <w:tc>
          <w:tcPr>
            <w:tcW w:w="417" w:type="dxa"/>
          </w:tcPr>
          <w:p w14:paraId="0B9735C2" w14:textId="77777777" w:rsidR="006664D5" w:rsidRPr="00576C92" w:rsidRDefault="006664D5" w:rsidP="00005D19">
            <w:pPr>
              <w:rPr>
                <w:rFonts w:asciiTheme="majorHAnsi" w:hAnsiTheme="majorHAnsi"/>
                <w:color w:val="000000" w:themeColor="text1"/>
                <w:sz w:val="12"/>
                <w:szCs w:val="12"/>
              </w:rPr>
            </w:pPr>
          </w:p>
        </w:tc>
        <w:tc>
          <w:tcPr>
            <w:tcW w:w="403" w:type="dxa"/>
          </w:tcPr>
          <w:p w14:paraId="42F5FF16" w14:textId="77777777" w:rsidR="006664D5" w:rsidRPr="00576C92" w:rsidRDefault="006664D5" w:rsidP="00005D19">
            <w:pPr>
              <w:rPr>
                <w:rFonts w:asciiTheme="majorHAnsi" w:hAnsiTheme="majorHAnsi"/>
                <w:color w:val="000000" w:themeColor="text1"/>
                <w:sz w:val="12"/>
                <w:szCs w:val="12"/>
              </w:rPr>
            </w:pPr>
          </w:p>
        </w:tc>
      </w:tr>
      <w:tr w:rsidR="006664D5" w:rsidRPr="005E23A3" w14:paraId="3F0039A8" w14:textId="77777777" w:rsidTr="00005D19">
        <w:tc>
          <w:tcPr>
            <w:tcW w:w="1903" w:type="dxa"/>
            <w:vMerge w:val="restart"/>
          </w:tcPr>
          <w:p w14:paraId="454CB7EF" w14:textId="77777777" w:rsidR="006664D5" w:rsidRPr="00576C92"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bCs/>
                <w:color w:val="000000" w:themeColor="text1"/>
                <w:sz w:val="12"/>
                <w:szCs w:val="12"/>
              </w:rPr>
              <w:t>Output 2.1.1</w:t>
            </w:r>
            <w:r>
              <w:rPr>
                <w:rFonts w:asciiTheme="majorHAnsi" w:eastAsia="Times New Roman" w:hAnsiTheme="majorHAnsi" w:cs="Times New Roman"/>
                <w:bCs/>
                <w:color w:val="000000" w:themeColor="text1"/>
                <w:sz w:val="12"/>
                <w:szCs w:val="12"/>
              </w:rPr>
              <w:t>:</w:t>
            </w:r>
            <w:r w:rsidRPr="00D408D8">
              <w:rPr>
                <w:rFonts w:ascii="Times New Roman" w:eastAsia="Times New Roman" w:hAnsi="Times New Roman" w:cs="Times New Roman"/>
                <w:b/>
                <w:bCs/>
                <w:color w:val="000000"/>
                <w:sz w:val="20"/>
                <w:szCs w:val="20"/>
              </w:rPr>
              <w:t xml:space="preserve"> </w:t>
            </w:r>
            <w:r w:rsidRPr="0036372B">
              <w:rPr>
                <w:rFonts w:asciiTheme="majorHAnsi" w:eastAsia="Times New Roman" w:hAnsiTheme="majorHAnsi" w:cs="Times New Roman"/>
                <w:bCs/>
                <w:color w:val="000000"/>
                <w:sz w:val="12"/>
                <w:szCs w:val="12"/>
              </w:rPr>
              <w:t>Reduction of fishing by around 10% in demonstration sites through e.g. boat buy-bac</w:t>
            </w:r>
            <w:r>
              <w:rPr>
                <w:rFonts w:asciiTheme="majorHAnsi" w:eastAsia="Times New Roman" w:hAnsiTheme="majorHAnsi" w:cs="Times New Roman"/>
                <w:bCs/>
                <w:color w:val="000000"/>
                <w:sz w:val="12"/>
                <w:szCs w:val="12"/>
              </w:rPr>
              <w:t xml:space="preserve">k </w:t>
            </w:r>
            <w:r w:rsidRPr="0036372B">
              <w:rPr>
                <w:rFonts w:asciiTheme="majorHAnsi" w:eastAsia="Times New Roman" w:hAnsiTheme="majorHAnsi" w:cs="Times New Roman"/>
                <w:bCs/>
                <w:color w:val="000000"/>
                <w:sz w:val="12"/>
                <w:szCs w:val="12"/>
              </w:rPr>
              <w:t>scheme over the duration of the project.</w:t>
            </w:r>
          </w:p>
        </w:tc>
        <w:tc>
          <w:tcPr>
            <w:tcW w:w="2435" w:type="dxa"/>
          </w:tcPr>
          <w:p w14:paraId="2B391914" w14:textId="77777777" w:rsidR="006664D5" w:rsidRPr="00576C92"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color w:val="000000" w:themeColor="text1"/>
                <w:sz w:val="12"/>
                <w:szCs w:val="12"/>
              </w:rPr>
              <w:t>Activity 1.</w:t>
            </w:r>
            <w:r w:rsidRPr="00576C92">
              <w:rPr>
                <w:rFonts w:asciiTheme="majorHAnsi" w:eastAsia="Times New Roman" w:hAnsiTheme="majorHAnsi" w:cs="Times New Roman"/>
                <w:color w:val="000000" w:themeColor="text1"/>
                <w:sz w:val="12"/>
                <w:szCs w:val="12"/>
              </w:rPr>
              <w:t xml:space="preserve"> </w:t>
            </w:r>
            <w:r w:rsidRPr="00BC6DD8">
              <w:rPr>
                <w:rFonts w:asciiTheme="majorHAnsi" w:eastAsia="Times New Roman" w:hAnsiTheme="majorHAnsi" w:cs="Times New Roman"/>
                <w:color w:val="000000"/>
                <w:sz w:val="12"/>
                <w:szCs w:val="12"/>
              </w:rPr>
              <w:t>Review current national criteria and develop guidelines for vessel selection</w:t>
            </w:r>
            <w:r>
              <w:rPr>
                <w:rFonts w:asciiTheme="majorHAnsi" w:eastAsia="Times New Roman" w:hAnsiTheme="majorHAnsi" w:cs="Times New Roman"/>
                <w:color w:val="000000"/>
                <w:sz w:val="12"/>
                <w:szCs w:val="12"/>
              </w:rPr>
              <w:t>.</w:t>
            </w:r>
          </w:p>
        </w:tc>
        <w:tc>
          <w:tcPr>
            <w:tcW w:w="900" w:type="dxa"/>
          </w:tcPr>
          <w:p w14:paraId="4883D228" w14:textId="77777777" w:rsidR="006664D5" w:rsidRPr="00BC6DD8" w:rsidRDefault="006664D5" w:rsidP="00005D19">
            <w:pPr>
              <w:jc w:val="right"/>
              <w:rPr>
                <w:rFonts w:asciiTheme="majorHAnsi" w:hAnsiTheme="majorHAnsi"/>
                <w:color w:val="000000" w:themeColor="text1"/>
                <w:sz w:val="12"/>
                <w:szCs w:val="12"/>
              </w:rPr>
            </w:pPr>
          </w:p>
        </w:tc>
        <w:tc>
          <w:tcPr>
            <w:tcW w:w="682" w:type="dxa"/>
          </w:tcPr>
          <w:p w14:paraId="042223B9" w14:textId="77777777" w:rsidR="006664D5" w:rsidRPr="00576C92" w:rsidRDefault="006664D5" w:rsidP="00005D19">
            <w:pPr>
              <w:rPr>
                <w:rFonts w:asciiTheme="majorHAnsi" w:hAnsiTheme="majorHAnsi"/>
                <w:color w:val="000000" w:themeColor="text1"/>
                <w:sz w:val="12"/>
                <w:szCs w:val="12"/>
                <w:lang w:eastAsia="ko-KR"/>
              </w:rPr>
            </w:pPr>
            <w:r>
              <w:rPr>
                <w:rFonts w:ascii="Malgun Gothic" w:eastAsia="Malgun Gothic" w:hAnsi="Malgun Gothic" w:cs="Malgun Gothic" w:hint="eastAsia"/>
                <w:color w:val="000000" w:themeColor="text1"/>
                <w:sz w:val="12"/>
                <w:szCs w:val="12"/>
                <w:lang w:eastAsia="ko-KR"/>
              </w:rPr>
              <w:t>D</w:t>
            </w:r>
          </w:p>
        </w:tc>
        <w:tc>
          <w:tcPr>
            <w:tcW w:w="281" w:type="dxa"/>
          </w:tcPr>
          <w:p w14:paraId="2CC125DB" w14:textId="77777777" w:rsidR="006664D5" w:rsidRPr="00576C92" w:rsidRDefault="006664D5" w:rsidP="00005D19">
            <w:pPr>
              <w:rPr>
                <w:rFonts w:asciiTheme="majorHAnsi" w:hAnsiTheme="majorHAnsi"/>
                <w:color w:val="000000" w:themeColor="text1"/>
                <w:sz w:val="12"/>
                <w:szCs w:val="12"/>
              </w:rPr>
            </w:pPr>
          </w:p>
        </w:tc>
        <w:tc>
          <w:tcPr>
            <w:tcW w:w="437" w:type="dxa"/>
          </w:tcPr>
          <w:p w14:paraId="08D61E80" w14:textId="77777777" w:rsidR="006664D5" w:rsidRPr="00576C92" w:rsidRDefault="006664D5" w:rsidP="00005D19">
            <w:pPr>
              <w:rPr>
                <w:rFonts w:asciiTheme="majorHAnsi" w:hAnsiTheme="majorHAnsi"/>
                <w:color w:val="000000" w:themeColor="text1"/>
                <w:sz w:val="12"/>
                <w:szCs w:val="12"/>
              </w:rPr>
            </w:pPr>
          </w:p>
        </w:tc>
        <w:tc>
          <w:tcPr>
            <w:tcW w:w="385" w:type="dxa"/>
          </w:tcPr>
          <w:p w14:paraId="195CC31C" w14:textId="77777777" w:rsidR="006664D5" w:rsidRPr="00576C92" w:rsidRDefault="006664D5" w:rsidP="00005D19">
            <w:pPr>
              <w:rPr>
                <w:rFonts w:asciiTheme="majorHAnsi" w:hAnsiTheme="majorHAnsi"/>
                <w:color w:val="000000" w:themeColor="text1"/>
                <w:sz w:val="12"/>
                <w:szCs w:val="12"/>
              </w:rPr>
            </w:pPr>
          </w:p>
        </w:tc>
        <w:tc>
          <w:tcPr>
            <w:tcW w:w="350" w:type="dxa"/>
          </w:tcPr>
          <w:p w14:paraId="16B5BBE7" w14:textId="77777777" w:rsidR="006664D5" w:rsidRPr="00576C92" w:rsidRDefault="006664D5" w:rsidP="00005D19">
            <w:pPr>
              <w:rPr>
                <w:rFonts w:asciiTheme="majorHAnsi" w:hAnsiTheme="majorHAnsi"/>
                <w:color w:val="000000" w:themeColor="text1"/>
                <w:sz w:val="12"/>
                <w:szCs w:val="12"/>
              </w:rPr>
            </w:pPr>
          </w:p>
        </w:tc>
        <w:tc>
          <w:tcPr>
            <w:tcW w:w="411" w:type="dxa"/>
          </w:tcPr>
          <w:p w14:paraId="54F63F45" w14:textId="77777777" w:rsidR="006664D5" w:rsidRPr="00576C92" w:rsidRDefault="006664D5" w:rsidP="00005D19">
            <w:pPr>
              <w:rPr>
                <w:rFonts w:asciiTheme="majorHAnsi" w:hAnsiTheme="majorHAnsi"/>
                <w:color w:val="000000" w:themeColor="text1"/>
                <w:sz w:val="12"/>
                <w:szCs w:val="12"/>
              </w:rPr>
            </w:pPr>
          </w:p>
        </w:tc>
        <w:tc>
          <w:tcPr>
            <w:tcW w:w="398" w:type="dxa"/>
          </w:tcPr>
          <w:p w14:paraId="05E6164F" w14:textId="77777777" w:rsidR="006664D5" w:rsidRPr="00576C92" w:rsidRDefault="006664D5" w:rsidP="00005D19">
            <w:pPr>
              <w:rPr>
                <w:rFonts w:asciiTheme="majorHAnsi" w:hAnsiTheme="majorHAnsi"/>
                <w:color w:val="000000" w:themeColor="text1"/>
                <w:sz w:val="12"/>
                <w:szCs w:val="12"/>
              </w:rPr>
            </w:pPr>
          </w:p>
        </w:tc>
        <w:tc>
          <w:tcPr>
            <w:tcW w:w="389" w:type="dxa"/>
          </w:tcPr>
          <w:p w14:paraId="66F278D0" w14:textId="77777777" w:rsidR="006664D5" w:rsidRPr="00576C92" w:rsidRDefault="006664D5" w:rsidP="00005D19">
            <w:pPr>
              <w:rPr>
                <w:rFonts w:asciiTheme="majorHAnsi" w:hAnsiTheme="majorHAnsi"/>
                <w:color w:val="000000" w:themeColor="text1"/>
                <w:sz w:val="12"/>
                <w:szCs w:val="12"/>
              </w:rPr>
            </w:pPr>
          </w:p>
        </w:tc>
        <w:tc>
          <w:tcPr>
            <w:tcW w:w="417" w:type="dxa"/>
          </w:tcPr>
          <w:p w14:paraId="7F11B287" w14:textId="77777777" w:rsidR="006664D5" w:rsidRPr="00576C92" w:rsidRDefault="006664D5" w:rsidP="00005D19">
            <w:pPr>
              <w:rPr>
                <w:rFonts w:asciiTheme="majorHAnsi" w:hAnsiTheme="majorHAnsi"/>
                <w:color w:val="000000" w:themeColor="text1"/>
                <w:sz w:val="12"/>
                <w:szCs w:val="12"/>
              </w:rPr>
            </w:pPr>
          </w:p>
        </w:tc>
        <w:tc>
          <w:tcPr>
            <w:tcW w:w="403" w:type="dxa"/>
          </w:tcPr>
          <w:p w14:paraId="64FAE59E" w14:textId="77777777" w:rsidR="006664D5" w:rsidRPr="00576C92" w:rsidRDefault="006664D5" w:rsidP="00005D19">
            <w:pPr>
              <w:rPr>
                <w:rFonts w:asciiTheme="majorHAnsi" w:hAnsiTheme="majorHAnsi"/>
                <w:color w:val="000000" w:themeColor="text1"/>
                <w:sz w:val="12"/>
                <w:szCs w:val="12"/>
              </w:rPr>
            </w:pPr>
          </w:p>
        </w:tc>
        <w:tc>
          <w:tcPr>
            <w:tcW w:w="498" w:type="dxa"/>
          </w:tcPr>
          <w:p w14:paraId="0847D2EA" w14:textId="77777777" w:rsidR="006664D5" w:rsidRPr="00576C92" w:rsidRDefault="006664D5" w:rsidP="00005D19">
            <w:pPr>
              <w:rPr>
                <w:rFonts w:asciiTheme="majorHAnsi" w:hAnsiTheme="majorHAnsi"/>
                <w:color w:val="000000" w:themeColor="text1"/>
                <w:sz w:val="12"/>
                <w:szCs w:val="12"/>
              </w:rPr>
            </w:pPr>
          </w:p>
        </w:tc>
        <w:tc>
          <w:tcPr>
            <w:tcW w:w="284" w:type="dxa"/>
          </w:tcPr>
          <w:p w14:paraId="46731FCB" w14:textId="77777777" w:rsidR="006664D5" w:rsidRPr="00576C92" w:rsidRDefault="006664D5" w:rsidP="00005D19">
            <w:pPr>
              <w:rPr>
                <w:rFonts w:asciiTheme="majorHAnsi" w:hAnsiTheme="majorHAnsi"/>
                <w:color w:val="000000" w:themeColor="text1"/>
                <w:sz w:val="12"/>
                <w:szCs w:val="12"/>
              </w:rPr>
            </w:pPr>
          </w:p>
        </w:tc>
        <w:tc>
          <w:tcPr>
            <w:tcW w:w="417" w:type="dxa"/>
          </w:tcPr>
          <w:p w14:paraId="49977ED8" w14:textId="77777777" w:rsidR="006664D5" w:rsidRPr="00576C92" w:rsidRDefault="006664D5" w:rsidP="00005D19">
            <w:pPr>
              <w:rPr>
                <w:rFonts w:asciiTheme="majorHAnsi" w:hAnsiTheme="majorHAnsi"/>
                <w:color w:val="000000" w:themeColor="text1"/>
                <w:sz w:val="12"/>
                <w:szCs w:val="12"/>
              </w:rPr>
            </w:pPr>
          </w:p>
        </w:tc>
        <w:tc>
          <w:tcPr>
            <w:tcW w:w="396" w:type="dxa"/>
          </w:tcPr>
          <w:p w14:paraId="53EA04FA" w14:textId="77777777" w:rsidR="006664D5" w:rsidRPr="00576C92" w:rsidRDefault="006664D5" w:rsidP="00005D19">
            <w:pPr>
              <w:rPr>
                <w:rFonts w:asciiTheme="majorHAnsi" w:hAnsiTheme="majorHAnsi"/>
                <w:color w:val="000000" w:themeColor="text1"/>
                <w:sz w:val="12"/>
                <w:szCs w:val="12"/>
              </w:rPr>
            </w:pPr>
          </w:p>
        </w:tc>
        <w:tc>
          <w:tcPr>
            <w:tcW w:w="437" w:type="dxa"/>
          </w:tcPr>
          <w:p w14:paraId="53CDC2DC" w14:textId="77777777" w:rsidR="006664D5" w:rsidRPr="00576C92" w:rsidRDefault="006664D5" w:rsidP="00005D19">
            <w:pPr>
              <w:rPr>
                <w:rFonts w:asciiTheme="majorHAnsi" w:hAnsiTheme="majorHAnsi"/>
                <w:color w:val="000000" w:themeColor="text1"/>
                <w:sz w:val="12"/>
                <w:szCs w:val="12"/>
              </w:rPr>
            </w:pPr>
          </w:p>
        </w:tc>
        <w:tc>
          <w:tcPr>
            <w:tcW w:w="385" w:type="dxa"/>
          </w:tcPr>
          <w:p w14:paraId="17B95C2C" w14:textId="77777777" w:rsidR="006664D5" w:rsidRPr="00576C92" w:rsidRDefault="006664D5" w:rsidP="00005D19">
            <w:pPr>
              <w:rPr>
                <w:rFonts w:asciiTheme="majorHAnsi" w:hAnsiTheme="majorHAnsi"/>
                <w:color w:val="000000" w:themeColor="text1"/>
                <w:sz w:val="12"/>
                <w:szCs w:val="12"/>
              </w:rPr>
            </w:pPr>
          </w:p>
        </w:tc>
        <w:tc>
          <w:tcPr>
            <w:tcW w:w="350" w:type="dxa"/>
          </w:tcPr>
          <w:p w14:paraId="3D11CD31" w14:textId="77777777" w:rsidR="006664D5" w:rsidRPr="00576C92" w:rsidRDefault="006664D5" w:rsidP="00005D19">
            <w:pPr>
              <w:rPr>
                <w:rFonts w:asciiTheme="majorHAnsi" w:hAnsiTheme="majorHAnsi"/>
                <w:color w:val="000000" w:themeColor="text1"/>
                <w:sz w:val="12"/>
                <w:szCs w:val="12"/>
              </w:rPr>
            </w:pPr>
          </w:p>
        </w:tc>
        <w:tc>
          <w:tcPr>
            <w:tcW w:w="411" w:type="dxa"/>
          </w:tcPr>
          <w:p w14:paraId="6EF99608" w14:textId="77777777" w:rsidR="006664D5" w:rsidRPr="00576C92" w:rsidRDefault="006664D5" w:rsidP="00005D19">
            <w:pPr>
              <w:rPr>
                <w:rFonts w:asciiTheme="majorHAnsi" w:hAnsiTheme="majorHAnsi"/>
                <w:color w:val="000000" w:themeColor="text1"/>
                <w:sz w:val="12"/>
                <w:szCs w:val="12"/>
              </w:rPr>
            </w:pPr>
          </w:p>
        </w:tc>
        <w:tc>
          <w:tcPr>
            <w:tcW w:w="398" w:type="dxa"/>
          </w:tcPr>
          <w:p w14:paraId="77FDAAD0" w14:textId="77777777" w:rsidR="006664D5" w:rsidRPr="00576C92" w:rsidRDefault="006664D5" w:rsidP="00005D19">
            <w:pPr>
              <w:rPr>
                <w:rFonts w:asciiTheme="majorHAnsi" w:hAnsiTheme="majorHAnsi"/>
                <w:color w:val="000000" w:themeColor="text1"/>
                <w:sz w:val="12"/>
                <w:szCs w:val="12"/>
              </w:rPr>
            </w:pPr>
          </w:p>
        </w:tc>
        <w:tc>
          <w:tcPr>
            <w:tcW w:w="389" w:type="dxa"/>
          </w:tcPr>
          <w:p w14:paraId="598EDBC8" w14:textId="77777777" w:rsidR="006664D5" w:rsidRPr="00576C92" w:rsidRDefault="006664D5" w:rsidP="00005D19">
            <w:pPr>
              <w:rPr>
                <w:rFonts w:asciiTheme="majorHAnsi" w:hAnsiTheme="majorHAnsi"/>
                <w:color w:val="000000" w:themeColor="text1"/>
                <w:sz w:val="12"/>
                <w:szCs w:val="12"/>
              </w:rPr>
            </w:pPr>
          </w:p>
        </w:tc>
        <w:tc>
          <w:tcPr>
            <w:tcW w:w="417" w:type="dxa"/>
          </w:tcPr>
          <w:p w14:paraId="589268FD" w14:textId="77777777" w:rsidR="006664D5" w:rsidRPr="00576C92" w:rsidRDefault="006664D5" w:rsidP="00005D19">
            <w:pPr>
              <w:rPr>
                <w:rFonts w:asciiTheme="majorHAnsi" w:hAnsiTheme="majorHAnsi"/>
                <w:color w:val="000000" w:themeColor="text1"/>
                <w:sz w:val="12"/>
                <w:szCs w:val="12"/>
              </w:rPr>
            </w:pPr>
          </w:p>
        </w:tc>
        <w:tc>
          <w:tcPr>
            <w:tcW w:w="403" w:type="dxa"/>
          </w:tcPr>
          <w:p w14:paraId="03D289E1" w14:textId="77777777" w:rsidR="006664D5" w:rsidRPr="00576C92" w:rsidRDefault="006664D5" w:rsidP="00005D19">
            <w:pPr>
              <w:rPr>
                <w:rFonts w:asciiTheme="majorHAnsi" w:hAnsiTheme="majorHAnsi"/>
                <w:color w:val="000000" w:themeColor="text1"/>
                <w:sz w:val="12"/>
                <w:szCs w:val="12"/>
              </w:rPr>
            </w:pPr>
          </w:p>
        </w:tc>
      </w:tr>
      <w:tr w:rsidR="006664D5" w:rsidRPr="005E23A3" w14:paraId="78CC2357" w14:textId="77777777" w:rsidTr="00005D19">
        <w:tc>
          <w:tcPr>
            <w:tcW w:w="1903" w:type="dxa"/>
            <w:vMerge/>
          </w:tcPr>
          <w:p w14:paraId="06B0AF5C" w14:textId="77777777" w:rsidR="006664D5" w:rsidRPr="00576C92" w:rsidRDefault="006664D5" w:rsidP="00005D19">
            <w:pPr>
              <w:rPr>
                <w:rFonts w:asciiTheme="majorHAnsi" w:hAnsiTheme="majorHAnsi"/>
                <w:color w:val="000000" w:themeColor="text1"/>
                <w:sz w:val="12"/>
                <w:szCs w:val="12"/>
              </w:rPr>
            </w:pPr>
          </w:p>
        </w:tc>
        <w:tc>
          <w:tcPr>
            <w:tcW w:w="2435" w:type="dxa"/>
          </w:tcPr>
          <w:p w14:paraId="43442148" w14:textId="77777777" w:rsidR="006664D5" w:rsidRPr="00576C92"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color w:val="000000" w:themeColor="text1"/>
                <w:sz w:val="12"/>
                <w:szCs w:val="12"/>
              </w:rPr>
              <w:t>Activity 2.</w:t>
            </w:r>
            <w:r w:rsidRPr="00576C92">
              <w:rPr>
                <w:rFonts w:asciiTheme="majorHAnsi" w:eastAsia="Times New Roman" w:hAnsiTheme="majorHAnsi" w:cs="Times New Roman"/>
                <w:color w:val="000000" w:themeColor="text1"/>
                <w:sz w:val="12"/>
                <w:szCs w:val="12"/>
              </w:rPr>
              <w:t xml:space="preserve"> </w:t>
            </w:r>
            <w:r w:rsidRPr="00770718">
              <w:rPr>
                <w:rFonts w:asciiTheme="majorHAnsi" w:eastAsia="Times New Roman" w:hAnsiTheme="majorHAnsi" w:cs="Times New Roman"/>
                <w:color w:val="000000" w:themeColor="text1"/>
                <w:sz w:val="12"/>
                <w:szCs w:val="12"/>
              </w:rPr>
              <w:t>Assess socio-economic implications of buy-back schemes at two demonstration sites (one site each in China and RO Korea)</w:t>
            </w:r>
            <w:r>
              <w:rPr>
                <w:rFonts w:asciiTheme="majorHAnsi" w:eastAsia="Times New Roman" w:hAnsiTheme="majorHAnsi" w:cs="Times New Roman"/>
                <w:color w:val="000000" w:themeColor="text1"/>
                <w:sz w:val="12"/>
                <w:szCs w:val="12"/>
              </w:rPr>
              <w:t>.</w:t>
            </w:r>
          </w:p>
        </w:tc>
        <w:tc>
          <w:tcPr>
            <w:tcW w:w="900" w:type="dxa"/>
          </w:tcPr>
          <w:p w14:paraId="27BD9E3A"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53,327</w:t>
            </w:r>
          </w:p>
        </w:tc>
        <w:tc>
          <w:tcPr>
            <w:tcW w:w="682" w:type="dxa"/>
          </w:tcPr>
          <w:p w14:paraId="306BCD18"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32A7EA23" w14:textId="77777777" w:rsidR="006664D5" w:rsidRPr="00C6601D"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tc>
        <w:tc>
          <w:tcPr>
            <w:tcW w:w="281" w:type="dxa"/>
          </w:tcPr>
          <w:p w14:paraId="6ECE0113" w14:textId="77777777" w:rsidR="006664D5" w:rsidRPr="00576C92" w:rsidRDefault="006664D5" w:rsidP="00005D19">
            <w:pPr>
              <w:rPr>
                <w:rFonts w:asciiTheme="majorHAnsi" w:hAnsiTheme="majorHAnsi"/>
                <w:color w:val="000000" w:themeColor="text1"/>
                <w:sz w:val="12"/>
                <w:szCs w:val="12"/>
              </w:rPr>
            </w:pPr>
          </w:p>
        </w:tc>
        <w:tc>
          <w:tcPr>
            <w:tcW w:w="437" w:type="dxa"/>
          </w:tcPr>
          <w:p w14:paraId="700C373A" w14:textId="77777777" w:rsidR="006664D5" w:rsidRPr="00576C92" w:rsidRDefault="006664D5" w:rsidP="00005D19">
            <w:pPr>
              <w:rPr>
                <w:rFonts w:asciiTheme="majorHAnsi" w:hAnsiTheme="majorHAnsi"/>
                <w:color w:val="000000" w:themeColor="text1"/>
                <w:sz w:val="12"/>
                <w:szCs w:val="12"/>
              </w:rPr>
            </w:pPr>
          </w:p>
        </w:tc>
        <w:tc>
          <w:tcPr>
            <w:tcW w:w="385" w:type="dxa"/>
          </w:tcPr>
          <w:p w14:paraId="1FAF99B1"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2EA7EB40" w14:textId="77777777" w:rsidR="006664D5" w:rsidRPr="00C6601D" w:rsidRDefault="006664D5" w:rsidP="00005D19">
            <w:pPr>
              <w:rPr>
                <w:rFonts w:asciiTheme="majorHAnsi" w:hAnsiTheme="majorHAnsi"/>
                <w:color w:val="FFFFFF" w:themeColor="background1"/>
                <w:sz w:val="12"/>
                <w:szCs w:val="12"/>
              </w:rPr>
            </w:pPr>
          </w:p>
        </w:tc>
        <w:tc>
          <w:tcPr>
            <w:tcW w:w="411" w:type="dxa"/>
            <w:shd w:val="clear" w:color="auto" w:fill="1F497D" w:themeFill="text2"/>
          </w:tcPr>
          <w:p w14:paraId="7AF8C8D1" w14:textId="77777777" w:rsidR="006664D5" w:rsidRPr="00C6601D" w:rsidRDefault="006664D5" w:rsidP="00005D19">
            <w:pPr>
              <w:rPr>
                <w:rFonts w:asciiTheme="majorHAnsi" w:hAnsiTheme="majorHAnsi"/>
                <w:color w:val="FFFFFF" w:themeColor="background1"/>
                <w:sz w:val="12"/>
                <w:szCs w:val="12"/>
              </w:rPr>
            </w:pPr>
          </w:p>
        </w:tc>
        <w:tc>
          <w:tcPr>
            <w:tcW w:w="398" w:type="dxa"/>
            <w:shd w:val="clear" w:color="auto" w:fill="1F497D" w:themeFill="text2"/>
          </w:tcPr>
          <w:p w14:paraId="353D0093" w14:textId="77777777" w:rsidR="006664D5" w:rsidRPr="00C6601D" w:rsidRDefault="006664D5" w:rsidP="00005D19">
            <w:pPr>
              <w:rPr>
                <w:rFonts w:asciiTheme="majorHAnsi" w:hAnsiTheme="majorHAnsi"/>
                <w:color w:val="FFFFFF" w:themeColor="background1"/>
                <w:sz w:val="12"/>
                <w:szCs w:val="12"/>
              </w:rPr>
            </w:pPr>
          </w:p>
        </w:tc>
        <w:tc>
          <w:tcPr>
            <w:tcW w:w="389" w:type="dxa"/>
            <w:shd w:val="clear" w:color="auto" w:fill="1F497D" w:themeFill="text2"/>
          </w:tcPr>
          <w:p w14:paraId="004BCA9E" w14:textId="77777777" w:rsidR="006664D5" w:rsidRPr="00C6601D" w:rsidRDefault="006664D5" w:rsidP="00005D19">
            <w:pPr>
              <w:rPr>
                <w:rFonts w:asciiTheme="majorHAnsi" w:hAnsiTheme="majorHAnsi"/>
                <w:color w:val="FFFFFF" w:themeColor="background1"/>
                <w:sz w:val="12"/>
                <w:szCs w:val="12"/>
              </w:rPr>
            </w:pPr>
          </w:p>
        </w:tc>
        <w:tc>
          <w:tcPr>
            <w:tcW w:w="417" w:type="dxa"/>
            <w:shd w:val="clear" w:color="auto" w:fill="1F497D" w:themeFill="text2"/>
          </w:tcPr>
          <w:p w14:paraId="76A8C040" w14:textId="77777777" w:rsidR="006664D5" w:rsidRPr="00C6601D" w:rsidRDefault="006664D5" w:rsidP="00005D19">
            <w:pPr>
              <w:rPr>
                <w:rFonts w:asciiTheme="majorHAnsi" w:hAnsiTheme="majorHAnsi"/>
                <w:color w:val="FFFFFF" w:themeColor="background1"/>
                <w:sz w:val="12"/>
                <w:szCs w:val="12"/>
              </w:rPr>
            </w:pPr>
          </w:p>
        </w:tc>
        <w:tc>
          <w:tcPr>
            <w:tcW w:w="403" w:type="dxa"/>
            <w:shd w:val="clear" w:color="auto" w:fill="1F497D" w:themeFill="text2"/>
          </w:tcPr>
          <w:p w14:paraId="42E44193" w14:textId="77777777" w:rsidR="006664D5" w:rsidRPr="00C6601D" w:rsidRDefault="006664D5" w:rsidP="00005D19">
            <w:pPr>
              <w:rPr>
                <w:rFonts w:asciiTheme="majorHAnsi" w:hAnsiTheme="majorHAnsi"/>
                <w:color w:val="FFFFFF" w:themeColor="background1"/>
                <w:sz w:val="12"/>
                <w:szCs w:val="12"/>
              </w:rPr>
            </w:pPr>
          </w:p>
        </w:tc>
        <w:tc>
          <w:tcPr>
            <w:tcW w:w="498" w:type="dxa"/>
            <w:shd w:val="clear" w:color="auto" w:fill="1F497D" w:themeFill="text2"/>
          </w:tcPr>
          <w:p w14:paraId="49B48309" w14:textId="77777777" w:rsidR="006664D5" w:rsidRPr="00C6601D" w:rsidRDefault="006664D5" w:rsidP="00005D19">
            <w:pPr>
              <w:rPr>
                <w:rFonts w:asciiTheme="majorHAnsi" w:hAnsiTheme="majorHAnsi"/>
                <w:color w:val="FFFFFF" w:themeColor="background1"/>
                <w:sz w:val="12"/>
                <w:szCs w:val="12"/>
              </w:rPr>
            </w:pPr>
          </w:p>
        </w:tc>
        <w:tc>
          <w:tcPr>
            <w:tcW w:w="284" w:type="dxa"/>
            <w:shd w:val="clear" w:color="auto" w:fill="1F497D" w:themeFill="text2"/>
          </w:tcPr>
          <w:p w14:paraId="2D13D9EB" w14:textId="77777777" w:rsidR="006664D5" w:rsidRPr="00C6601D" w:rsidRDefault="006664D5" w:rsidP="00005D19">
            <w:pPr>
              <w:rPr>
                <w:rFonts w:asciiTheme="majorHAnsi" w:hAnsiTheme="majorHAnsi"/>
                <w:color w:val="FFFFFF" w:themeColor="background1"/>
                <w:sz w:val="12"/>
                <w:szCs w:val="12"/>
              </w:rPr>
            </w:pPr>
          </w:p>
        </w:tc>
        <w:tc>
          <w:tcPr>
            <w:tcW w:w="417" w:type="dxa"/>
            <w:shd w:val="clear" w:color="auto" w:fill="1F497D" w:themeFill="text2"/>
          </w:tcPr>
          <w:p w14:paraId="6D9BEA8E" w14:textId="77777777" w:rsidR="006664D5" w:rsidRPr="00C6601D" w:rsidRDefault="006664D5" w:rsidP="00005D19">
            <w:pPr>
              <w:rPr>
                <w:rFonts w:asciiTheme="majorHAnsi" w:hAnsiTheme="majorHAnsi"/>
                <w:color w:val="FFFFFF" w:themeColor="background1"/>
                <w:sz w:val="12"/>
                <w:szCs w:val="12"/>
              </w:rPr>
            </w:pPr>
          </w:p>
        </w:tc>
        <w:tc>
          <w:tcPr>
            <w:tcW w:w="396" w:type="dxa"/>
            <w:shd w:val="clear" w:color="auto" w:fill="1F497D" w:themeFill="text2"/>
          </w:tcPr>
          <w:p w14:paraId="11822FCB" w14:textId="77777777" w:rsidR="006664D5" w:rsidRPr="00C6601D" w:rsidRDefault="006664D5" w:rsidP="00005D19">
            <w:pPr>
              <w:rPr>
                <w:rFonts w:asciiTheme="majorHAnsi" w:hAnsiTheme="majorHAnsi"/>
                <w:color w:val="FFFFFF" w:themeColor="background1"/>
                <w:sz w:val="12"/>
                <w:szCs w:val="12"/>
              </w:rPr>
            </w:pPr>
          </w:p>
        </w:tc>
        <w:tc>
          <w:tcPr>
            <w:tcW w:w="437" w:type="dxa"/>
            <w:shd w:val="clear" w:color="auto" w:fill="1F497D" w:themeFill="text2"/>
          </w:tcPr>
          <w:p w14:paraId="4A7028EE" w14:textId="77777777" w:rsidR="006664D5" w:rsidRPr="00C6601D" w:rsidRDefault="006664D5" w:rsidP="00005D19">
            <w:pPr>
              <w:rPr>
                <w:rFonts w:asciiTheme="majorHAnsi" w:hAnsiTheme="majorHAnsi"/>
                <w:color w:val="FFFFFF" w:themeColor="background1"/>
                <w:sz w:val="12"/>
                <w:szCs w:val="12"/>
              </w:rPr>
            </w:pPr>
          </w:p>
        </w:tc>
        <w:tc>
          <w:tcPr>
            <w:tcW w:w="385" w:type="dxa"/>
            <w:shd w:val="clear" w:color="auto" w:fill="1F497D" w:themeFill="text2"/>
          </w:tcPr>
          <w:p w14:paraId="4BDF166A" w14:textId="77777777" w:rsidR="006664D5" w:rsidRPr="00C6601D" w:rsidRDefault="006664D5" w:rsidP="00005D19">
            <w:pPr>
              <w:rPr>
                <w:rFonts w:asciiTheme="majorHAnsi" w:hAnsiTheme="majorHAnsi"/>
                <w:color w:val="FFFFFF" w:themeColor="background1"/>
                <w:sz w:val="12"/>
                <w:szCs w:val="12"/>
              </w:rPr>
            </w:pPr>
          </w:p>
        </w:tc>
        <w:tc>
          <w:tcPr>
            <w:tcW w:w="350" w:type="dxa"/>
            <w:shd w:val="clear" w:color="auto" w:fill="1F497D" w:themeFill="text2"/>
          </w:tcPr>
          <w:p w14:paraId="486BC62F" w14:textId="77777777" w:rsidR="006664D5" w:rsidRPr="00C6601D" w:rsidRDefault="006664D5" w:rsidP="00005D19">
            <w:pPr>
              <w:rPr>
                <w:rFonts w:asciiTheme="majorHAnsi" w:hAnsiTheme="majorHAnsi"/>
                <w:color w:val="FFFFFF" w:themeColor="background1"/>
                <w:sz w:val="12"/>
                <w:szCs w:val="12"/>
              </w:rPr>
            </w:pPr>
          </w:p>
        </w:tc>
        <w:tc>
          <w:tcPr>
            <w:tcW w:w="411" w:type="dxa"/>
            <w:shd w:val="clear" w:color="auto" w:fill="1F497D" w:themeFill="text2"/>
          </w:tcPr>
          <w:p w14:paraId="699EE591" w14:textId="77777777" w:rsidR="006664D5" w:rsidRPr="00C6601D" w:rsidRDefault="006664D5" w:rsidP="00005D19">
            <w:pPr>
              <w:rPr>
                <w:rFonts w:asciiTheme="majorHAnsi" w:hAnsiTheme="majorHAnsi"/>
                <w:color w:val="FFFFFF" w:themeColor="background1"/>
                <w:sz w:val="12"/>
                <w:szCs w:val="12"/>
              </w:rPr>
            </w:pPr>
          </w:p>
        </w:tc>
        <w:tc>
          <w:tcPr>
            <w:tcW w:w="398" w:type="dxa"/>
            <w:shd w:val="clear" w:color="auto" w:fill="1F497D" w:themeFill="text2"/>
          </w:tcPr>
          <w:p w14:paraId="0FD9EC7B" w14:textId="77777777" w:rsidR="006664D5" w:rsidRPr="00C6601D" w:rsidRDefault="006664D5" w:rsidP="00005D19">
            <w:pPr>
              <w:rPr>
                <w:rFonts w:asciiTheme="majorHAnsi" w:hAnsiTheme="majorHAnsi"/>
                <w:color w:val="FFFFFF" w:themeColor="background1"/>
                <w:sz w:val="12"/>
                <w:szCs w:val="12"/>
              </w:rPr>
            </w:pPr>
          </w:p>
        </w:tc>
        <w:tc>
          <w:tcPr>
            <w:tcW w:w="389" w:type="dxa"/>
            <w:shd w:val="clear" w:color="auto" w:fill="1F497D" w:themeFill="text2"/>
          </w:tcPr>
          <w:p w14:paraId="3651E760" w14:textId="77777777" w:rsidR="006664D5" w:rsidRPr="00C6601D" w:rsidRDefault="006664D5" w:rsidP="00005D19">
            <w:pPr>
              <w:rPr>
                <w:rFonts w:asciiTheme="majorHAnsi" w:hAnsiTheme="majorHAnsi"/>
                <w:color w:val="FFFFFF" w:themeColor="background1"/>
                <w:sz w:val="12"/>
                <w:szCs w:val="12"/>
              </w:rPr>
            </w:pPr>
          </w:p>
        </w:tc>
        <w:tc>
          <w:tcPr>
            <w:tcW w:w="417" w:type="dxa"/>
          </w:tcPr>
          <w:p w14:paraId="7F262CA8" w14:textId="77777777" w:rsidR="006664D5" w:rsidRPr="00576C92" w:rsidRDefault="006664D5" w:rsidP="00005D19">
            <w:pPr>
              <w:rPr>
                <w:rFonts w:asciiTheme="majorHAnsi" w:hAnsiTheme="majorHAnsi"/>
                <w:color w:val="000000" w:themeColor="text1"/>
                <w:sz w:val="12"/>
                <w:szCs w:val="12"/>
              </w:rPr>
            </w:pPr>
          </w:p>
        </w:tc>
        <w:tc>
          <w:tcPr>
            <w:tcW w:w="403" w:type="dxa"/>
          </w:tcPr>
          <w:p w14:paraId="768C209D" w14:textId="77777777" w:rsidR="006664D5" w:rsidRPr="00576C92" w:rsidRDefault="006664D5" w:rsidP="00005D19">
            <w:pPr>
              <w:rPr>
                <w:rFonts w:asciiTheme="majorHAnsi" w:hAnsiTheme="majorHAnsi"/>
                <w:color w:val="000000" w:themeColor="text1"/>
                <w:sz w:val="12"/>
                <w:szCs w:val="12"/>
              </w:rPr>
            </w:pPr>
          </w:p>
        </w:tc>
      </w:tr>
      <w:tr w:rsidR="006664D5" w:rsidRPr="005E23A3" w14:paraId="14DC54B2" w14:textId="77777777" w:rsidTr="00005D19">
        <w:tc>
          <w:tcPr>
            <w:tcW w:w="1903" w:type="dxa"/>
            <w:vMerge/>
          </w:tcPr>
          <w:p w14:paraId="4A74A7A2" w14:textId="77777777" w:rsidR="006664D5" w:rsidRPr="00576C92" w:rsidRDefault="006664D5" w:rsidP="00005D19">
            <w:pPr>
              <w:rPr>
                <w:rFonts w:asciiTheme="majorHAnsi" w:hAnsiTheme="majorHAnsi"/>
                <w:color w:val="000000" w:themeColor="text1"/>
                <w:sz w:val="12"/>
                <w:szCs w:val="12"/>
              </w:rPr>
            </w:pPr>
          </w:p>
        </w:tc>
        <w:tc>
          <w:tcPr>
            <w:tcW w:w="2435" w:type="dxa"/>
          </w:tcPr>
          <w:p w14:paraId="784FC265" w14:textId="77777777" w:rsidR="006664D5" w:rsidRPr="00576C92"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color w:val="000000" w:themeColor="text1"/>
                <w:sz w:val="12"/>
                <w:szCs w:val="12"/>
              </w:rPr>
              <w:t>Activity 3.</w:t>
            </w:r>
            <w:r w:rsidRPr="00576C92">
              <w:rPr>
                <w:rFonts w:asciiTheme="majorHAnsi" w:eastAsia="Times New Roman" w:hAnsiTheme="majorHAnsi" w:cs="Times New Roman"/>
                <w:color w:val="000000" w:themeColor="text1"/>
                <w:sz w:val="12"/>
                <w:szCs w:val="12"/>
              </w:rPr>
              <w:t xml:space="preserve"> </w:t>
            </w:r>
            <w:r w:rsidRPr="004B27B3">
              <w:rPr>
                <w:rFonts w:asciiTheme="majorHAnsi" w:eastAsia="Times New Roman" w:hAnsiTheme="majorHAnsi" w:cs="Times New Roman"/>
                <w:color w:val="000000"/>
                <w:sz w:val="12"/>
                <w:szCs w:val="12"/>
              </w:rPr>
              <w:t>Assess effectiveness of license system (legal and policy adequacy, institutional capacity, individual capacity, availability of capacity, fish landing over years) and recommendations for improvement of licensing system.</w:t>
            </w:r>
          </w:p>
        </w:tc>
        <w:tc>
          <w:tcPr>
            <w:tcW w:w="900" w:type="dxa"/>
          </w:tcPr>
          <w:p w14:paraId="26E1A703"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63,401</w:t>
            </w:r>
          </w:p>
        </w:tc>
        <w:tc>
          <w:tcPr>
            <w:tcW w:w="682" w:type="dxa"/>
          </w:tcPr>
          <w:p w14:paraId="39D0DD8E"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CD064A8"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YSFRI</w:t>
            </w:r>
          </w:p>
        </w:tc>
        <w:tc>
          <w:tcPr>
            <w:tcW w:w="281" w:type="dxa"/>
            <w:shd w:val="clear" w:color="auto" w:fill="1F497D" w:themeFill="text2"/>
          </w:tcPr>
          <w:p w14:paraId="01B2533B" w14:textId="77777777" w:rsidR="006664D5" w:rsidRPr="005B7F0E" w:rsidRDefault="006664D5" w:rsidP="00005D19">
            <w:pPr>
              <w:rPr>
                <w:rFonts w:asciiTheme="majorHAnsi" w:hAnsiTheme="majorHAnsi"/>
                <w:color w:val="FFFFFF" w:themeColor="background1"/>
                <w:sz w:val="12"/>
                <w:szCs w:val="12"/>
              </w:rPr>
            </w:pPr>
          </w:p>
        </w:tc>
        <w:tc>
          <w:tcPr>
            <w:tcW w:w="437" w:type="dxa"/>
            <w:shd w:val="clear" w:color="auto" w:fill="1F497D" w:themeFill="text2"/>
          </w:tcPr>
          <w:p w14:paraId="312FBBE0" w14:textId="77777777" w:rsidR="006664D5" w:rsidRPr="005B7F0E" w:rsidRDefault="006664D5" w:rsidP="00005D19">
            <w:pPr>
              <w:rPr>
                <w:rFonts w:asciiTheme="majorHAnsi" w:hAnsiTheme="majorHAnsi"/>
                <w:color w:val="FFFFFF" w:themeColor="background1"/>
                <w:sz w:val="12"/>
                <w:szCs w:val="12"/>
              </w:rPr>
            </w:pPr>
          </w:p>
        </w:tc>
        <w:tc>
          <w:tcPr>
            <w:tcW w:w="385" w:type="dxa"/>
            <w:shd w:val="clear" w:color="auto" w:fill="1F497D" w:themeFill="text2"/>
          </w:tcPr>
          <w:p w14:paraId="0F47581F" w14:textId="77777777" w:rsidR="006664D5" w:rsidRPr="005B7F0E" w:rsidRDefault="006664D5" w:rsidP="00005D19">
            <w:pPr>
              <w:rPr>
                <w:rFonts w:asciiTheme="majorHAnsi" w:hAnsiTheme="majorHAnsi"/>
                <w:color w:val="FFFFFF" w:themeColor="background1"/>
                <w:sz w:val="12"/>
                <w:szCs w:val="12"/>
              </w:rPr>
            </w:pPr>
          </w:p>
        </w:tc>
        <w:tc>
          <w:tcPr>
            <w:tcW w:w="1159" w:type="dxa"/>
            <w:gridSpan w:val="3"/>
            <w:shd w:val="clear" w:color="auto" w:fill="1F497D" w:themeFill="text2"/>
          </w:tcPr>
          <w:p w14:paraId="3F0C5C47" w14:textId="77777777" w:rsidR="006664D5" w:rsidRPr="005B7F0E" w:rsidRDefault="006664D5" w:rsidP="00005D19">
            <w:pPr>
              <w:rPr>
                <w:rFonts w:asciiTheme="majorHAnsi" w:eastAsia="Malgun Gothic" w:hAnsiTheme="majorHAnsi"/>
                <w:color w:val="FFFFFF" w:themeColor="background1"/>
                <w:sz w:val="12"/>
                <w:szCs w:val="12"/>
                <w:lang w:eastAsia="ko-KR"/>
              </w:rPr>
            </w:pPr>
            <w:r>
              <w:rPr>
                <w:rFonts w:asciiTheme="majorHAnsi" w:eastAsia="Malgun Gothic" w:hAnsiTheme="majorHAnsi" w:hint="eastAsia"/>
                <w:color w:val="FFFFFF" w:themeColor="background1"/>
                <w:sz w:val="12"/>
                <w:szCs w:val="12"/>
                <w:lang w:eastAsia="ko-KR"/>
              </w:rPr>
              <w:t>T</w:t>
            </w:r>
            <w:r>
              <w:rPr>
                <w:rFonts w:asciiTheme="majorHAnsi" w:eastAsia="Malgun Gothic" w:hAnsiTheme="majorHAnsi"/>
                <w:color w:val="FFFFFF" w:themeColor="background1"/>
                <w:sz w:val="12"/>
                <w:szCs w:val="12"/>
                <w:lang w:eastAsia="ko-KR"/>
              </w:rPr>
              <w:t>o be reported to RWG – F in Sep</w:t>
            </w:r>
          </w:p>
        </w:tc>
        <w:tc>
          <w:tcPr>
            <w:tcW w:w="389" w:type="dxa"/>
          </w:tcPr>
          <w:p w14:paraId="583CE06A" w14:textId="77777777" w:rsidR="006664D5" w:rsidRPr="00576C92" w:rsidRDefault="006664D5" w:rsidP="00005D19">
            <w:pPr>
              <w:rPr>
                <w:rFonts w:asciiTheme="majorHAnsi" w:hAnsiTheme="majorHAnsi"/>
                <w:color w:val="000000" w:themeColor="text1"/>
                <w:sz w:val="12"/>
                <w:szCs w:val="12"/>
              </w:rPr>
            </w:pPr>
          </w:p>
        </w:tc>
        <w:tc>
          <w:tcPr>
            <w:tcW w:w="417" w:type="dxa"/>
          </w:tcPr>
          <w:p w14:paraId="327A2D6E" w14:textId="77777777" w:rsidR="006664D5" w:rsidRPr="00576C92" w:rsidRDefault="006664D5" w:rsidP="00005D19">
            <w:pPr>
              <w:rPr>
                <w:rFonts w:asciiTheme="majorHAnsi" w:hAnsiTheme="majorHAnsi"/>
                <w:color w:val="000000" w:themeColor="text1"/>
                <w:sz w:val="12"/>
                <w:szCs w:val="12"/>
              </w:rPr>
            </w:pPr>
          </w:p>
        </w:tc>
        <w:tc>
          <w:tcPr>
            <w:tcW w:w="403" w:type="dxa"/>
          </w:tcPr>
          <w:p w14:paraId="142DB685" w14:textId="77777777" w:rsidR="006664D5" w:rsidRPr="00576C92" w:rsidRDefault="006664D5" w:rsidP="00005D19">
            <w:pPr>
              <w:rPr>
                <w:rFonts w:asciiTheme="majorHAnsi" w:hAnsiTheme="majorHAnsi"/>
                <w:color w:val="000000" w:themeColor="text1"/>
                <w:sz w:val="12"/>
                <w:szCs w:val="12"/>
              </w:rPr>
            </w:pPr>
          </w:p>
        </w:tc>
        <w:tc>
          <w:tcPr>
            <w:tcW w:w="498" w:type="dxa"/>
          </w:tcPr>
          <w:p w14:paraId="38BFD2D3" w14:textId="77777777" w:rsidR="006664D5" w:rsidRPr="00576C92" w:rsidRDefault="006664D5" w:rsidP="00005D19">
            <w:pPr>
              <w:rPr>
                <w:rFonts w:asciiTheme="majorHAnsi" w:hAnsiTheme="majorHAnsi"/>
                <w:color w:val="000000" w:themeColor="text1"/>
                <w:sz w:val="12"/>
                <w:szCs w:val="12"/>
              </w:rPr>
            </w:pPr>
          </w:p>
        </w:tc>
        <w:tc>
          <w:tcPr>
            <w:tcW w:w="284" w:type="dxa"/>
          </w:tcPr>
          <w:p w14:paraId="3207BF92" w14:textId="77777777" w:rsidR="006664D5" w:rsidRPr="00576C92" w:rsidRDefault="006664D5" w:rsidP="00005D19">
            <w:pPr>
              <w:rPr>
                <w:rFonts w:asciiTheme="majorHAnsi" w:hAnsiTheme="majorHAnsi"/>
                <w:color w:val="000000" w:themeColor="text1"/>
                <w:sz w:val="12"/>
                <w:szCs w:val="12"/>
              </w:rPr>
            </w:pPr>
          </w:p>
        </w:tc>
        <w:tc>
          <w:tcPr>
            <w:tcW w:w="417" w:type="dxa"/>
          </w:tcPr>
          <w:p w14:paraId="6E4D127D" w14:textId="77777777" w:rsidR="006664D5" w:rsidRPr="00576C92" w:rsidRDefault="006664D5" w:rsidP="00005D19">
            <w:pPr>
              <w:rPr>
                <w:rFonts w:asciiTheme="majorHAnsi" w:hAnsiTheme="majorHAnsi"/>
                <w:color w:val="000000" w:themeColor="text1"/>
                <w:sz w:val="12"/>
                <w:szCs w:val="12"/>
              </w:rPr>
            </w:pPr>
          </w:p>
        </w:tc>
        <w:tc>
          <w:tcPr>
            <w:tcW w:w="396" w:type="dxa"/>
          </w:tcPr>
          <w:p w14:paraId="1DCB2612" w14:textId="77777777" w:rsidR="006664D5" w:rsidRPr="00576C92" w:rsidRDefault="006664D5" w:rsidP="00005D19">
            <w:pPr>
              <w:rPr>
                <w:rFonts w:asciiTheme="majorHAnsi" w:hAnsiTheme="majorHAnsi"/>
                <w:color w:val="000000" w:themeColor="text1"/>
                <w:sz w:val="12"/>
                <w:szCs w:val="12"/>
              </w:rPr>
            </w:pPr>
          </w:p>
        </w:tc>
        <w:tc>
          <w:tcPr>
            <w:tcW w:w="437" w:type="dxa"/>
          </w:tcPr>
          <w:p w14:paraId="1580404E" w14:textId="77777777" w:rsidR="006664D5" w:rsidRPr="00576C92" w:rsidRDefault="006664D5" w:rsidP="00005D19">
            <w:pPr>
              <w:rPr>
                <w:rFonts w:asciiTheme="majorHAnsi" w:hAnsiTheme="majorHAnsi"/>
                <w:color w:val="000000" w:themeColor="text1"/>
                <w:sz w:val="12"/>
                <w:szCs w:val="12"/>
              </w:rPr>
            </w:pPr>
          </w:p>
        </w:tc>
        <w:tc>
          <w:tcPr>
            <w:tcW w:w="385" w:type="dxa"/>
          </w:tcPr>
          <w:p w14:paraId="742FB9EA" w14:textId="77777777" w:rsidR="006664D5" w:rsidRPr="00576C92" w:rsidRDefault="006664D5" w:rsidP="00005D19">
            <w:pPr>
              <w:rPr>
                <w:rFonts w:asciiTheme="majorHAnsi" w:hAnsiTheme="majorHAnsi"/>
                <w:color w:val="000000" w:themeColor="text1"/>
                <w:sz w:val="12"/>
                <w:szCs w:val="12"/>
              </w:rPr>
            </w:pPr>
          </w:p>
        </w:tc>
        <w:tc>
          <w:tcPr>
            <w:tcW w:w="350" w:type="dxa"/>
          </w:tcPr>
          <w:p w14:paraId="65FC2E15" w14:textId="77777777" w:rsidR="006664D5" w:rsidRPr="00576C92" w:rsidRDefault="006664D5" w:rsidP="00005D19">
            <w:pPr>
              <w:rPr>
                <w:rFonts w:asciiTheme="majorHAnsi" w:hAnsiTheme="majorHAnsi"/>
                <w:color w:val="000000" w:themeColor="text1"/>
                <w:sz w:val="12"/>
                <w:szCs w:val="12"/>
              </w:rPr>
            </w:pPr>
          </w:p>
        </w:tc>
        <w:tc>
          <w:tcPr>
            <w:tcW w:w="411" w:type="dxa"/>
          </w:tcPr>
          <w:p w14:paraId="1680C102" w14:textId="77777777" w:rsidR="006664D5" w:rsidRPr="00576C92" w:rsidRDefault="006664D5" w:rsidP="00005D19">
            <w:pPr>
              <w:rPr>
                <w:rFonts w:asciiTheme="majorHAnsi" w:hAnsiTheme="majorHAnsi"/>
                <w:color w:val="000000" w:themeColor="text1"/>
                <w:sz w:val="12"/>
                <w:szCs w:val="12"/>
              </w:rPr>
            </w:pPr>
          </w:p>
        </w:tc>
        <w:tc>
          <w:tcPr>
            <w:tcW w:w="398" w:type="dxa"/>
          </w:tcPr>
          <w:p w14:paraId="64793A59" w14:textId="77777777" w:rsidR="006664D5" w:rsidRPr="00576C92" w:rsidRDefault="006664D5" w:rsidP="00005D19">
            <w:pPr>
              <w:rPr>
                <w:rFonts w:asciiTheme="majorHAnsi" w:hAnsiTheme="majorHAnsi"/>
                <w:color w:val="000000" w:themeColor="text1"/>
                <w:sz w:val="12"/>
                <w:szCs w:val="12"/>
              </w:rPr>
            </w:pPr>
          </w:p>
        </w:tc>
        <w:tc>
          <w:tcPr>
            <w:tcW w:w="389" w:type="dxa"/>
          </w:tcPr>
          <w:p w14:paraId="19C05342" w14:textId="77777777" w:rsidR="006664D5" w:rsidRPr="00576C92" w:rsidRDefault="006664D5" w:rsidP="00005D19">
            <w:pPr>
              <w:rPr>
                <w:rFonts w:asciiTheme="majorHAnsi" w:hAnsiTheme="majorHAnsi"/>
                <w:color w:val="000000" w:themeColor="text1"/>
                <w:sz w:val="12"/>
                <w:szCs w:val="12"/>
              </w:rPr>
            </w:pPr>
          </w:p>
        </w:tc>
        <w:tc>
          <w:tcPr>
            <w:tcW w:w="417" w:type="dxa"/>
          </w:tcPr>
          <w:p w14:paraId="0246C62D" w14:textId="77777777" w:rsidR="006664D5" w:rsidRPr="00576C92" w:rsidRDefault="006664D5" w:rsidP="00005D19">
            <w:pPr>
              <w:rPr>
                <w:rFonts w:asciiTheme="majorHAnsi" w:hAnsiTheme="majorHAnsi"/>
                <w:color w:val="000000" w:themeColor="text1"/>
                <w:sz w:val="12"/>
                <w:szCs w:val="12"/>
              </w:rPr>
            </w:pPr>
          </w:p>
        </w:tc>
        <w:tc>
          <w:tcPr>
            <w:tcW w:w="403" w:type="dxa"/>
          </w:tcPr>
          <w:p w14:paraId="702D4C7D" w14:textId="77777777" w:rsidR="006664D5" w:rsidRPr="00576C92" w:rsidRDefault="006664D5" w:rsidP="00005D19">
            <w:pPr>
              <w:rPr>
                <w:rFonts w:asciiTheme="majorHAnsi" w:hAnsiTheme="majorHAnsi"/>
                <w:color w:val="000000" w:themeColor="text1"/>
                <w:sz w:val="12"/>
                <w:szCs w:val="12"/>
              </w:rPr>
            </w:pPr>
          </w:p>
        </w:tc>
      </w:tr>
      <w:tr w:rsidR="006664D5" w:rsidRPr="005E23A3" w14:paraId="7FF9BCA4" w14:textId="77777777" w:rsidTr="00005D19">
        <w:tc>
          <w:tcPr>
            <w:tcW w:w="1903" w:type="dxa"/>
            <w:vMerge w:val="restart"/>
          </w:tcPr>
          <w:p w14:paraId="63A9EFD4" w14:textId="77777777" w:rsidR="006664D5" w:rsidRPr="001736C7" w:rsidRDefault="006664D5" w:rsidP="00005D19">
            <w:pPr>
              <w:rPr>
                <w:rFonts w:ascii="Times New Roman" w:eastAsia="Times New Roman" w:hAnsi="Times New Roman" w:cs="Times New Roman"/>
                <w:b/>
                <w:bCs/>
                <w:color w:val="000000"/>
                <w:sz w:val="20"/>
                <w:szCs w:val="20"/>
              </w:rPr>
            </w:pPr>
            <w:r w:rsidRPr="000148C3">
              <w:rPr>
                <w:rFonts w:asciiTheme="majorHAnsi" w:hAnsiTheme="majorHAnsi"/>
                <w:b/>
                <w:color w:val="000000" w:themeColor="text1"/>
                <w:sz w:val="12"/>
                <w:szCs w:val="12"/>
              </w:rPr>
              <w:t>Output 2.1.2:</w:t>
            </w:r>
            <w:r>
              <w:rPr>
                <w:rFonts w:asciiTheme="majorHAnsi" w:hAnsiTheme="majorHAnsi"/>
                <w:color w:val="000000" w:themeColor="text1"/>
                <w:sz w:val="12"/>
                <w:szCs w:val="12"/>
              </w:rPr>
              <w:t xml:space="preserve"> </w:t>
            </w:r>
            <w:r w:rsidRPr="001736C7">
              <w:rPr>
                <w:rFonts w:asciiTheme="majorHAnsi" w:eastAsia="Times New Roman" w:hAnsiTheme="majorHAnsi" w:cs="Times New Roman"/>
                <w:bCs/>
                <w:color w:val="000000"/>
                <w:sz w:val="12"/>
                <w:szCs w:val="12"/>
              </w:rPr>
              <w:t>Provision of alternative livelihoods to fisher folks taking into account the contribution of women.</w:t>
            </w:r>
          </w:p>
        </w:tc>
        <w:tc>
          <w:tcPr>
            <w:tcW w:w="2435" w:type="dxa"/>
          </w:tcPr>
          <w:p w14:paraId="09627694" w14:textId="77777777" w:rsidR="006664D5" w:rsidRPr="00020D9B"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color w:val="000000" w:themeColor="text1"/>
                <w:sz w:val="12"/>
                <w:szCs w:val="12"/>
              </w:rPr>
              <w:t>Activity 1.</w:t>
            </w:r>
            <w:r w:rsidRPr="00020D9B">
              <w:rPr>
                <w:rFonts w:asciiTheme="majorHAnsi" w:eastAsia="Times New Roman" w:hAnsiTheme="majorHAnsi" w:cs="Times New Roman"/>
                <w:color w:val="000000" w:themeColor="text1"/>
                <w:sz w:val="12"/>
                <w:szCs w:val="12"/>
              </w:rPr>
              <w:t xml:space="preserve"> </w:t>
            </w:r>
            <w:r w:rsidRPr="00020D9B">
              <w:rPr>
                <w:rFonts w:asciiTheme="majorHAnsi" w:eastAsia="Times New Roman" w:hAnsiTheme="majorHAnsi" w:cs="Times New Roman"/>
                <w:color w:val="000000"/>
                <w:sz w:val="12"/>
                <w:szCs w:val="12"/>
              </w:rPr>
              <w:t>Identify possible compensation schemes and alternative livelihoods in demonstration sites.</w:t>
            </w:r>
          </w:p>
        </w:tc>
        <w:tc>
          <w:tcPr>
            <w:tcW w:w="900" w:type="dxa"/>
          </w:tcPr>
          <w:p w14:paraId="216BC816"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3EE7AFEF"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281" w:type="dxa"/>
          </w:tcPr>
          <w:p w14:paraId="595549A7" w14:textId="77777777" w:rsidR="006664D5" w:rsidRPr="00576C92" w:rsidRDefault="006664D5" w:rsidP="00005D19">
            <w:pPr>
              <w:rPr>
                <w:rFonts w:asciiTheme="majorHAnsi" w:hAnsiTheme="majorHAnsi"/>
                <w:color w:val="000000" w:themeColor="text1"/>
                <w:sz w:val="12"/>
                <w:szCs w:val="12"/>
              </w:rPr>
            </w:pPr>
          </w:p>
        </w:tc>
        <w:tc>
          <w:tcPr>
            <w:tcW w:w="437" w:type="dxa"/>
          </w:tcPr>
          <w:p w14:paraId="37F75FBD" w14:textId="77777777" w:rsidR="006664D5" w:rsidRPr="00576C92" w:rsidRDefault="006664D5" w:rsidP="00005D19">
            <w:pPr>
              <w:rPr>
                <w:rFonts w:asciiTheme="majorHAnsi" w:hAnsiTheme="majorHAnsi"/>
                <w:color w:val="000000" w:themeColor="text1"/>
                <w:sz w:val="12"/>
                <w:szCs w:val="12"/>
              </w:rPr>
            </w:pPr>
          </w:p>
        </w:tc>
        <w:tc>
          <w:tcPr>
            <w:tcW w:w="385" w:type="dxa"/>
          </w:tcPr>
          <w:p w14:paraId="2820A7DC" w14:textId="77777777" w:rsidR="006664D5" w:rsidRPr="00576C92" w:rsidRDefault="006664D5" w:rsidP="00005D19">
            <w:pPr>
              <w:rPr>
                <w:rFonts w:asciiTheme="majorHAnsi" w:hAnsiTheme="majorHAnsi"/>
                <w:color w:val="000000" w:themeColor="text1"/>
                <w:sz w:val="12"/>
                <w:szCs w:val="12"/>
              </w:rPr>
            </w:pPr>
          </w:p>
        </w:tc>
        <w:tc>
          <w:tcPr>
            <w:tcW w:w="350" w:type="dxa"/>
          </w:tcPr>
          <w:p w14:paraId="07D4605E" w14:textId="77777777" w:rsidR="006664D5" w:rsidRPr="00576C92" w:rsidRDefault="006664D5" w:rsidP="00005D19">
            <w:pPr>
              <w:rPr>
                <w:rFonts w:asciiTheme="majorHAnsi" w:hAnsiTheme="majorHAnsi"/>
                <w:color w:val="000000" w:themeColor="text1"/>
                <w:sz w:val="12"/>
                <w:szCs w:val="12"/>
              </w:rPr>
            </w:pPr>
          </w:p>
        </w:tc>
        <w:tc>
          <w:tcPr>
            <w:tcW w:w="411" w:type="dxa"/>
          </w:tcPr>
          <w:p w14:paraId="7981A786" w14:textId="77777777" w:rsidR="006664D5" w:rsidRPr="00576C92" w:rsidRDefault="006664D5" w:rsidP="00005D19">
            <w:pPr>
              <w:rPr>
                <w:rFonts w:asciiTheme="majorHAnsi" w:hAnsiTheme="majorHAnsi"/>
                <w:color w:val="000000" w:themeColor="text1"/>
                <w:sz w:val="12"/>
                <w:szCs w:val="12"/>
              </w:rPr>
            </w:pPr>
          </w:p>
        </w:tc>
        <w:tc>
          <w:tcPr>
            <w:tcW w:w="398" w:type="dxa"/>
          </w:tcPr>
          <w:p w14:paraId="7E04B46A" w14:textId="77777777" w:rsidR="006664D5" w:rsidRPr="00576C92" w:rsidRDefault="006664D5" w:rsidP="00005D19">
            <w:pPr>
              <w:rPr>
                <w:rFonts w:asciiTheme="majorHAnsi" w:hAnsiTheme="majorHAnsi"/>
                <w:color w:val="000000" w:themeColor="text1"/>
                <w:sz w:val="12"/>
                <w:szCs w:val="12"/>
              </w:rPr>
            </w:pPr>
          </w:p>
        </w:tc>
        <w:tc>
          <w:tcPr>
            <w:tcW w:w="389" w:type="dxa"/>
          </w:tcPr>
          <w:p w14:paraId="158A46B7" w14:textId="77777777" w:rsidR="006664D5" w:rsidRPr="00576C92" w:rsidRDefault="006664D5" w:rsidP="00005D19">
            <w:pPr>
              <w:rPr>
                <w:rFonts w:asciiTheme="majorHAnsi" w:hAnsiTheme="majorHAnsi"/>
                <w:color w:val="000000" w:themeColor="text1"/>
                <w:sz w:val="12"/>
                <w:szCs w:val="12"/>
              </w:rPr>
            </w:pPr>
          </w:p>
        </w:tc>
        <w:tc>
          <w:tcPr>
            <w:tcW w:w="417" w:type="dxa"/>
          </w:tcPr>
          <w:p w14:paraId="74C785DC" w14:textId="77777777" w:rsidR="006664D5" w:rsidRPr="00576C92" w:rsidRDefault="006664D5" w:rsidP="00005D19">
            <w:pPr>
              <w:rPr>
                <w:rFonts w:asciiTheme="majorHAnsi" w:hAnsiTheme="majorHAnsi"/>
                <w:color w:val="000000" w:themeColor="text1"/>
                <w:sz w:val="12"/>
                <w:szCs w:val="12"/>
              </w:rPr>
            </w:pPr>
          </w:p>
        </w:tc>
        <w:tc>
          <w:tcPr>
            <w:tcW w:w="403" w:type="dxa"/>
          </w:tcPr>
          <w:p w14:paraId="25674FA5" w14:textId="77777777" w:rsidR="006664D5" w:rsidRPr="00576C92" w:rsidRDefault="006664D5" w:rsidP="00005D19">
            <w:pPr>
              <w:rPr>
                <w:rFonts w:asciiTheme="majorHAnsi" w:hAnsiTheme="majorHAnsi"/>
                <w:color w:val="000000" w:themeColor="text1"/>
                <w:sz w:val="12"/>
                <w:szCs w:val="12"/>
              </w:rPr>
            </w:pPr>
          </w:p>
        </w:tc>
        <w:tc>
          <w:tcPr>
            <w:tcW w:w="498" w:type="dxa"/>
          </w:tcPr>
          <w:p w14:paraId="07673733" w14:textId="77777777" w:rsidR="006664D5" w:rsidRPr="00576C92" w:rsidRDefault="006664D5" w:rsidP="00005D19">
            <w:pPr>
              <w:rPr>
                <w:rFonts w:asciiTheme="majorHAnsi" w:hAnsiTheme="majorHAnsi"/>
                <w:color w:val="000000" w:themeColor="text1"/>
                <w:sz w:val="12"/>
                <w:szCs w:val="12"/>
              </w:rPr>
            </w:pPr>
          </w:p>
        </w:tc>
        <w:tc>
          <w:tcPr>
            <w:tcW w:w="284" w:type="dxa"/>
          </w:tcPr>
          <w:p w14:paraId="1DBD533B" w14:textId="77777777" w:rsidR="006664D5" w:rsidRPr="00576C92" w:rsidRDefault="006664D5" w:rsidP="00005D19">
            <w:pPr>
              <w:rPr>
                <w:rFonts w:asciiTheme="majorHAnsi" w:hAnsiTheme="majorHAnsi"/>
                <w:color w:val="000000" w:themeColor="text1"/>
                <w:sz w:val="12"/>
                <w:szCs w:val="12"/>
              </w:rPr>
            </w:pPr>
          </w:p>
        </w:tc>
        <w:tc>
          <w:tcPr>
            <w:tcW w:w="417" w:type="dxa"/>
          </w:tcPr>
          <w:p w14:paraId="032EBEA7" w14:textId="77777777" w:rsidR="006664D5" w:rsidRPr="00576C92" w:rsidRDefault="006664D5" w:rsidP="00005D19">
            <w:pPr>
              <w:rPr>
                <w:rFonts w:asciiTheme="majorHAnsi" w:hAnsiTheme="majorHAnsi"/>
                <w:color w:val="000000" w:themeColor="text1"/>
                <w:sz w:val="12"/>
                <w:szCs w:val="12"/>
              </w:rPr>
            </w:pPr>
          </w:p>
        </w:tc>
        <w:tc>
          <w:tcPr>
            <w:tcW w:w="396" w:type="dxa"/>
          </w:tcPr>
          <w:p w14:paraId="3354B355" w14:textId="77777777" w:rsidR="006664D5" w:rsidRPr="00576C92" w:rsidRDefault="006664D5" w:rsidP="00005D19">
            <w:pPr>
              <w:rPr>
                <w:rFonts w:asciiTheme="majorHAnsi" w:hAnsiTheme="majorHAnsi"/>
                <w:color w:val="000000" w:themeColor="text1"/>
                <w:sz w:val="12"/>
                <w:szCs w:val="12"/>
              </w:rPr>
            </w:pPr>
          </w:p>
        </w:tc>
        <w:tc>
          <w:tcPr>
            <w:tcW w:w="437" w:type="dxa"/>
          </w:tcPr>
          <w:p w14:paraId="5370933B" w14:textId="77777777" w:rsidR="006664D5" w:rsidRPr="00576C92" w:rsidRDefault="006664D5" w:rsidP="00005D19">
            <w:pPr>
              <w:rPr>
                <w:rFonts w:asciiTheme="majorHAnsi" w:hAnsiTheme="majorHAnsi"/>
                <w:color w:val="000000" w:themeColor="text1"/>
                <w:sz w:val="12"/>
                <w:szCs w:val="12"/>
              </w:rPr>
            </w:pPr>
          </w:p>
        </w:tc>
        <w:tc>
          <w:tcPr>
            <w:tcW w:w="385" w:type="dxa"/>
          </w:tcPr>
          <w:p w14:paraId="20CD16A0" w14:textId="77777777" w:rsidR="006664D5" w:rsidRPr="00576C92" w:rsidRDefault="006664D5" w:rsidP="00005D19">
            <w:pPr>
              <w:rPr>
                <w:rFonts w:asciiTheme="majorHAnsi" w:hAnsiTheme="majorHAnsi"/>
                <w:color w:val="000000" w:themeColor="text1"/>
                <w:sz w:val="12"/>
                <w:szCs w:val="12"/>
              </w:rPr>
            </w:pPr>
          </w:p>
        </w:tc>
        <w:tc>
          <w:tcPr>
            <w:tcW w:w="350" w:type="dxa"/>
          </w:tcPr>
          <w:p w14:paraId="76E9C9F2" w14:textId="77777777" w:rsidR="006664D5" w:rsidRPr="00576C92" w:rsidRDefault="006664D5" w:rsidP="00005D19">
            <w:pPr>
              <w:rPr>
                <w:rFonts w:asciiTheme="majorHAnsi" w:hAnsiTheme="majorHAnsi"/>
                <w:color w:val="000000" w:themeColor="text1"/>
                <w:sz w:val="12"/>
                <w:szCs w:val="12"/>
              </w:rPr>
            </w:pPr>
          </w:p>
        </w:tc>
        <w:tc>
          <w:tcPr>
            <w:tcW w:w="411" w:type="dxa"/>
          </w:tcPr>
          <w:p w14:paraId="01F5303F" w14:textId="77777777" w:rsidR="006664D5" w:rsidRPr="00576C92" w:rsidRDefault="006664D5" w:rsidP="00005D19">
            <w:pPr>
              <w:rPr>
                <w:rFonts w:asciiTheme="majorHAnsi" w:hAnsiTheme="majorHAnsi"/>
                <w:color w:val="000000" w:themeColor="text1"/>
                <w:sz w:val="12"/>
                <w:szCs w:val="12"/>
              </w:rPr>
            </w:pPr>
          </w:p>
        </w:tc>
        <w:tc>
          <w:tcPr>
            <w:tcW w:w="398" w:type="dxa"/>
          </w:tcPr>
          <w:p w14:paraId="36488095" w14:textId="77777777" w:rsidR="006664D5" w:rsidRPr="00576C92" w:rsidRDefault="006664D5" w:rsidP="00005D19">
            <w:pPr>
              <w:rPr>
                <w:rFonts w:asciiTheme="majorHAnsi" w:hAnsiTheme="majorHAnsi"/>
                <w:color w:val="000000" w:themeColor="text1"/>
                <w:sz w:val="12"/>
                <w:szCs w:val="12"/>
              </w:rPr>
            </w:pPr>
          </w:p>
        </w:tc>
        <w:tc>
          <w:tcPr>
            <w:tcW w:w="389" w:type="dxa"/>
          </w:tcPr>
          <w:p w14:paraId="1679A79B" w14:textId="77777777" w:rsidR="006664D5" w:rsidRPr="00576C92" w:rsidRDefault="006664D5" w:rsidP="00005D19">
            <w:pPr>
              <w:rPr>
                <w:rFonts w:asciiTheme="majorHAnsi" w:hAnsiTheme="majorHAnsi"/>
                <w:color w:val="000000" w:themeColor="text1"/>
                <w:sz w:val="12"/>
                <w:szCs w:val="12"/>
              </w:rPr>
            </w:pPr>
          </w:p>
        </w:tc>
        <w:tc>
          <w:tcPr>
            <w:tcW w:w="417" w:type="dxa"/>
          </w:tcPr>
          <w:p w14:paraId="541F96C3" w14:textId="77777777" w:rsidR="006664D5" w:rsidRPr="00576C92" w:rsidRDefault="006664D5" w:rsidP="00005D19">
            <w:pPr>
              <w:rPr>
                <w:rFonts w:asciiTheme="majorHAnsi" w:hAnsiTheme="majorHAnsi"/>
                <w:color w:val="000000" w:themeColor="text1"/>
                <w:sz w:val="12"/>
                <w:szCs w:val="12"/>
              </w:rPr>
            </w:pPr>
          </w:p>
        </w:tc>
        <w:tc>
          <w:tcPr>
            <w:tcW w:w="403" w:type="dxa"/>
          </w:tcPr>
          <w:p w14:paraId="5AE78C2F" w14:textId="77777777" w:rsidR="006664D5" w:rsidRPr="00576C92" w:rsidRDefault="006664D5" w:rsidP="00005D19">
            <w:pPr>
              <w:rPr>
                <w:rFonts w:asciiTheme="majorHAnsi" w:hAnsiTheme="majorHAnsi"/>
                <w:color w:val="000000" w:themeColor="text1"/>
                <w:sz w:val="12"/>
                <w:szCs w:val="12"/>
              </w:rPr>
            </w:pPr>
          </w:p>
        </w:tc>
      </w:tr>
      <w:tr w:rsidR="006664D5" w:rsidRPr="005E23A3" w14:paraId="05441D6F" w14:textId="77777777" w:rsidTr="00005D19">
        <w:tc>
          <w:tcPr>
            <w:tcW w:w="1903" w:type="dxa"/>
            <w:vMerge/>
          </w:tcPr>
          <w:p w14:paraId="2AC6CA0E" w14:textId="77777777" w:rsidR="006664D5" w:rsidRPr="00576C92" w:rsidRDefault="006664D5" w:rsidP="00005D19">
            <w:pPr>
              <w:rPr>
                <w:rFonts w:asciiTheme="majorHAnsi" w:hAnsiTheme="majorHAnsi"/>
                <w:color w:val="000000" w:themeColor="text1"/>
                <w:sz w:val="12"/>
                <w:szCs w:val="12"/>
              </w:rPr>
            </w:pPr>
          </w:p>
        </w:tc>
        <w:tc>
          <w:tcPr>
            <w:tcW w:w="2435" w:type="dxa"/>
          </w:tcPr>
          <w:p w14:paraId="274232E9" w14:textId="77777777" w:rsidR="006664D5" w:rsidRPr="00020D9B"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color w:val="000000" w:themeColor="text1"/>
                <w:sz w:val="12"/>
                <w:szCs w:val="12"/>
              </w:rPr>
              <w:t>Activity 2.</w:t>
            </w:r>
            <w:r w:rsidRPr="00020D9B">
              <w:rPr>
                <w:rFonts w:asciiTheme="majorHAnsi" w:eastAsia="Times New Roman" w:hAnsiTheme="majorHAnsi" w:cs="Times New Roman"/>
                <w:color w:val="000000" w:themeColor="text1"/>
                <w:sz w:val="12"/>
                <w:szCs w:val="12"/>
              </w:rPr>
              <w:t xml:space="preserve"> </w:t>
            </w:r>
            <w:r w:rsidRPr="00020D9B">
              <w:rPr>
                <w:rFonts w:asciiTheme="majorHAnsi" w:eastAsia="Times New Roman" w:hAnsiTheme="majorHAnsi" w:cs="Times New Roman"/>
                <w:color w:val="000000"/>
                <w:sz w:val="12"/>
                <w:szCs w:val="12"/>
              </w:rPr>
              <w:t>Design and test microfinance and tax rebate for alternative livelihoods for demonstration sites.</w:t>
            </w:r>
          </w:p>
        </w:tc>
        <w:tc>
          <w:tcPr>
            <w:tcW w:w="900" w:type="dxa"/>
          </w:tcPr>
          <w:p w14:paraId="31A7D47C"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0E8F6999"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281" w:type="dxa"/>
          </w:tcPr>
          <w:p w14:paraId="2ED2D02D" w14:textId="77777777" w:rsidR="006664D5" w:rsidRPr="00576C92" w:rsidRDefault="006664D5" w:rsidP="00005D19">
            <w:pPr>
              <w:rPr>
                <w:rFonts w:asciiTheme="majorHAnsi" w:hAnsiTheme="majorHAnsi"/>
                <w:color w:val="000000" w:themeColor="text1"/>
                <w:sz w:val="12"/>
                <w:szCs w:val="12"/>
              </w:rPr>
            </w:pPr>
          </w:p>
        </w:tc>
        <w:tc>
          <w:tcPr>
            <w:tcW w:w="437" w:type="dxa"/>
          </w:tcPr>
          <w:p w14:paraId="68890DA9" w14:textId="77777777" w:rsidR="006664D5" w:rsidRPr="00576C92" w:rsidRDefault="006664D5" w:rsidP="00005D19">
            <w:pPr>
              <w:rPr>
                <w:rFonts w:asciiTheme="majorHAnsi" w:hAnsiTheme="majorHAnsi"/>
                <w:color w:val="000000" w:themeColor="text1"/>
                <w:sz w:val="12"/>
                <w:szCs w:val="12"/>
              </w:rPr>
            </w:pPr>
          </w:p>
        </w:tc>
        <w:tc>
          <w:tcPr>
            <w:tcW w:w="385" w:type="dxa"/>
          </w:tcPr>
          <w:p w14:paraId="6CDDF8E3" w14:textId="77777777" w:rsidR="006664D5" w:rsidRPr="00576C92" w:rsidRDefault="006664D5" w:rsidP="00005D19">
            <w:pPr>
              <w:rPr>
                <w:rFonts w:asciiTheme="majorHAnsi" w:hAnsiTheme="majorHAnsi"/>
                <w:color w:val="000000" w:themeColor="text1"/>
                <w:sz w:val="12"/>
                <w:szCs w:val="12"/>
              </w:rPr>
            </w:pPr>
          </w:p>
        </w:tc>
        <w:tc>
          <w:tcPr>
            <w:tcW w:w="350" w:type="dxa"/>
          </w:tcPr>
          <w:p w14:paraId="1AA21D45" w14:textId="77777777" w:rsidR="006664D5" w:rsidRPr="00576C92" w:rsidRDefault="006664D5" w:rsidP="00005D19">
            <w:pPr>
              <w:rPr>
                <w:rFonts w:asciiTheme="majorHAnsi" w:hAnsiTheme="majorHAnsi"/>
                <w:color w:val="000000" w:themeColor="text1"/>
                <w:sz w:val="12"/>
                <w:szCs w:val="12"/>
              </w:rPr>
            </w:pPr>
          </w:p>
        </w:tc>
        <w:tc>
          <w:tcPr>
            <w:tcW w:w="411" w:type="dxa"/>
          </w:tcPr>
          <w:p w14:paraId="58499CD5" w14:textId="77777777" w:rsidR="006664D5" w:rsidRPr="00576C92" w:rsidRDefault="006664D5" w:rsidP="00005D19">
            <w:pPr>
              <w:rPr>
                <w:rFonts w:asciiTheme="majorHAnsi" w:hAnsiTheme="majorHAnsi"/>
                <w:color w:val="000000" w:themeColor="text1"/>
                <w:sz w:val="12"/>
                <w:szCs w:val="12"/>
              </w:rPr>
            </w:pPr>
          </w:p>
        </w:tc>
        <w:tc>
          <w:tcPr>
            <w:tcW w:w="398" w:type="dxa"/>
          </w:tcPr>
          <w:p w14:paraId="1B127D22" w14:textId="77777777" w:rsidR="006664D5" w:rsidRPr="00576C92" w:rsidRDefault="006664D5" w:rsidP="00005D19">
            <w:pPr>
              <w:rPr>
                <w:rFonts w:asciiTheme="majorHAnsi" w:hAnsiTheme="majorHAnsi"/>
                <w:color w:val="000000" w:themeColor="text1"/>
                <w:sz w:val="12"/>
                <w:szCs w:val="12"/>
              </w:rPr>
            </w:pPr>
          </w:p>
        </w:tc>
        <w:tc>
          <w:tcPr>
            <w:tcW w:w="389" w:type="dxa"/>
          </w:tcPr>
          <w:p w14:paraId="2F574E74" w14:textId="77777777" w:rsidR="006664D5" w:rsidRPr="00576C92" w:rsidRDefault="006664D5" w:rsidP="00005D19">
            <w:pPr>
              <w:rPr>
                <w:rFonts w:asciiTheme="majorHAnsi" w:hAnsiTheme="majorHAnsi"/>
                <w:color w:val="000000" w:themeColor="text1"/>
                <w:sz w:val="12"/>
                <w:szCs w:val="12"/>
              </w:rPr>
            </w:pPr>
          </w:p>
        </w:tc>
        <w:tc>
          <w:tcPr>
            <w:tcW w:w="417" w:type="dxa"/>
          </w:tcPr>
          <w:p w14:paraId="43698E75" w14:textId="77777777" w:rsidR="006664D5" w:rsidRPr="00576C92" w:rsidRDefault="006664D5" w:rsidP="00005D19">
            <w:pPr>
              <w:rPr>
                <w:rFonts w:asciiTheme="majorHAnsi" w:hAnsiTheme="majorHAnsi"/>
                <w:color w:val="000000" w:themeColor="text1"/>
                <w:sz w:val="12"/>
                <w:szCs w:val="12"/>
              </w:rPr>
            </w:pPr>
          </w:p>
        </w:tc>
        <w:tc>
          <w:tcPr>
            <w:tcW w:w="403" w:type="dxa"/>
          </w:tcPr>
          <w:p w14:paraId="438B01EF" w14:textId="77777777" w:rsidR="006664D5" w:rsidRPr="00576C92" w:rsidRDefault="006664D5" w:rsidP="00005D19">
            <w:pPr>
              <w:rPr>
                <w:rFonts w:asciiTheme="majorHAnsi" w:hAnsiTheme="majorHAnsi"/>
                <w:color w:val="000000" w:themeColor="text1"/>
                <w:sz w:val="12"/>
                <w:szCs w:val="12"/>
              </w:rPr>
            </w:pPr>
          </w:p>
        </w:tc>
        <w:tc>
          <w:tcPr>
            <w:tcW w:w="498" w:type="dxa"/>
          </w:tcPr>
          <w:p w14:paraId="46D60916" w14:textId="77777777" w:rsidR="006664D5" w:rsidRPr="00576C92" w:rsidRDefault="006664D5" w:rsidP="00005D19">
            <w:pPr>
              <w:rPr>
                <w:rFonts w:asciiTheme="majorHAnsi" w:hAnsiTheme="majorHAnsi"/>
                <w:color w:val="000000" w:themeColor="text1"/>
                <w:sz w:val="12"/>
                <w:szCs w:val="12"/>
              </w:rPr>
            </w:pPr>
          </w:p>
        </w:tc>
        <w:tc>
          <w:tcPr>
            <w:tcW w:w="284" w:type="dxa"/>
          </w:tcPr>
          <w:p w14:paraId="1C2773FA" w14:textId="77777777" w:rsidR="006664D5" w:rsidRPr="00576C92" w:rsidRDefault="006664D5" w:rsidP="00005D19">
            <w:pPr>
              <w:rPr>
                <w:rFonts w:asciiTheme="majorHAnsi" w:hAnsiTheme="majorHAnsi"/>
                <w:color w:val="000000" w:themeColor="text1"/>
                <w:sz w:val="12"/>
                <w:szCs w:val="12"/>
              </w:rPr>
            </w:pPr>
          </w:p>
        </w:tc>
        <w:tc>
          <w:tcPr>
            <w:tcW w:w="417" w:type="dxa"/>
          </w:tcPr>
          <w:p w14:paraId="3098EF46" w14:textId="77777777" w:rsidR="006664D5" w:rsidRPr="00576C92" w:rsidRDefault="006664D5" w:rsidP="00005D19">
            <w:pPr>
              <w:rPr>
                <w:rFonts w:asciiTheme="majorHAnsi" w:hAnsiTheme="majorHAnsi"/>
                <w:color w:val="000000" w:themeColor="text1"/>
                <w:sz w:val="12"/>
                <w:szCs w:val="12"/>
              </w:rPr>
            </w:pPr>
          </w:p>
        </w:tc>
        <w:tc>
          <w:tcPr>
            <w:tcW w:w="396" w:type="dxa"/>
          </w:tcPr>
          <w:p w14:paraId="762025C5" w14:textId="77777777" w:rsidR="006664D5" w:rsidRPr="00576C92" w:rsidRDefault="006664D5" w:rsidP="00005D19">
            <w:pPr>
              <w:rPr>
                <w:rFonts w:asciiTheme="majorHAnsi" w:hAnsiTheme="majorHAnsi"/>
                <w:color w:val="000000" w:themeColor="text1"/>
                <w:sz w:val="12"/>
                <w:szCs w:val="12"/>
              </w:rPr>
            </w:pPr>
          </w:p>
        </w:tc>
        <w:tc>
          <w:tcPr>
            <w:tcW w:w="437" w:type="dxa"/>
          </w:tcPr>
          <w:p w14:paraId="4A55F27F" w14:textId="77777777" w:rsidR="006664D5" w:rsidRPr="00576C92" w:rsidRDefault="006664D5" w:rsidP="00005D19">
            <w:pPr>
              <w:rPr>
                <w:rFonts w:asciiTheme="majorHAnsi" w:hAnsiTheme="majorHAnsi"/>
                <w:color w:val="000000" w:themeColor="text1"/>
                <w:sz w:val="12"/>
                <w:szCs w:val="12"/>
              </w:rPr>
            </w:pPr>
          </w:p>
        </w:tc>
        <w:tc>
          <w:tcPr>
            <w:tcW w:w="385" w:type="dxa"/>
          </w:tcPr>
          <w:p w14:paraId="5E44DCC2" w14:textId="77777777" w:rsidR="006664D5" w:rsidRPr="00576C92" w:rsidRDefault="006664D5" w:rsidP="00005D19">
            <w:pPr>
              <w:rPr>
                <w:rFonts w:asciiTheme="majorHAnsi" w:hAnsiTheme="majorHAnsi"/>
                <w:color w:val="000000" w:themeColor="text1"/>
                <w:sz w:val="12"/>
                <w:szCs w:val="12"/>
              </w:rPr>
            </w:pPr>
          </w:p>
        </w:tc>
        <w:tc>
          <w:tcPr>
            <w:tcW w:w="350" w:type="dxa"/>
          </w:tcPr>
          <w:p w14:paraId="12D5EA87" w14:textId="77777777" w:rsidR="006664D5" w:rsidRPr="00576C92" w:rsidRDefault="006664D5" w:rsidP="00005D19">
            <w:pPr>
              <w:rPr>
                <w:rFonts w:asciiTheme="majorHAnsi" w:hAnsiTheme="majorHAnsi"/>
                <w:color w:val="000000" w:themeColor="text1"/>
                <w:sz w:val="12"/>
                <w:szCs w:val="12"/>
              </w:rPr>
            </w:pPr>
          </w:p>
        </w:tc>
        <w:tc>
          <w:tcPr>
            <w:tcW w:w="411" w:type="dxa"/>
          </w:tcPr>
          <w:p w14:paraId="3392EDAC" w14:textId="77777777" w:rsidR="006664D5" w:rsidRPr="00576C92" w:rsidRDefault="006664D5" w:rsidP="00005D19">
            <w:pPr>
              <w:rPr>
                <w:rFonts w:asciiTheme="majorHAnsi" w:hAnsiTheme="majorHAnsi"/>
                <w:color w:val="000000" w:themeColor="text1"/>
                <w:sz w:val="12"/>
                <w:szCs w:val="12"/>
              </w:rPr>
            </w:pPr>
          </w:p>
        </w:tc>
        <w:tc>
          <w:tcPr>
            <w:tcW w:w="398" w:type="dxa"/>
          </w:tcPr>
          <w:p w14:paraId="26B4B4E8" w14:textId="77777777" w:rsidR="006664D5" w:rsidRPr="00576C92" w:rsidRDefault="006664D5" w:rsidP="00005D19">
            <w:pPr>
              <w:rPr>
                <w:rFonts w:asciiTheme="majorHAnsi" w:hAnsiTheme="majorHAnsi"/>
                <w:color w:val="000000" w:themeColor="text1"/>
                <w:sz w:val="12"/>
                <w:szCs w:val="12"/>
              </w:rPr>
            </w:pPr>
          </w:p>
        </w:tc>
        <w:tc>
          <w:tcPr>
            <w:tcW w:w="389" w:type="dxa"/>
          </w:tcPr>
          <w:p w14:paraId="7D8CDE73" w14:textId="77777777" w:rsidR="006664D5" w:rsidRPr="00576C92" w:rsidRDefault="006664D5" w:rsidP="00005D19">
            <w:pPr>
              <w:rPr>
                <w:rFonts w:asciiTheme="majorHAnsi" w:hAnsiTheme="majorHAnsi"/>
                <w:color w:val="000000" w:themeColor="text1"/>
                <w:sz w:val="12"/>
                <w:szCs w:val="12"/>
              </w:rPr>
            </w:pPr>
          </w:p>
        </w:tc>
        <w:tc>
          <w:tcPr>
            <w:tcW w:w="417" w:type="dxa"/>
          </w:tcPr>
          <w:p w14:paraId="203EEE7F" w14:textId="77777777" w:rsidR="006664D5" w:rsidRPr="00576C92" w:rsidRDefault="006664D5" w:rsidP="00005D19">
            <w:pPr>
              <w:rPr>
                <w:rFonts w:asciiTheme="majorHAnsi" w:hAnsiTheme="majorHAnsi"/>
                <w:color w:val="000000" w:themeColor="text1"/>
                <w:sz w:val="12"/>
                <w:szCs w:val="12"/>
              </w:rPr>
            </w:pPr>
          </w:p>
        </w:tc>
        <w:tc>
          <w:tcPr>
            <w:tcW w:w="403" w:type="dxa"/>
          </w:tcPr>
          <w:p w14:paraId="29503669" w14:textId="77777777" w:rsidR="006664D5" w:rsidRPr="00576C92" w:rsidRDefault="006664D5" w:rsidP="00005D19">
            <w:pPr>
              <w:rPr>
                <w:rFonts w:asciiTheme="majorHAnsi" w:hAnsiTheme="majorHAnsi"/>
                <w:color w:val="000000" w:themeColor="text1"/>
                <w:sz w:val="12"/>
                <w:szCs w:val="12"/>
              </w:rPr>
            </w:pPr>
          </w:p>
        </w:tc>
      </w:tr>
      <w:tr w:rsidR="006664D5" w:rsidRPr="005E23A3" w14:paraId="39C1A39C" w14:textId="77777777" w:rsidTr="00005D19">
        <w:tc>
          <w:tcPr>
            <w:tcW w:w="1903" w:type="dxa"/>
            <w:vMerge/>
          </w:tcPr>
          <w:p w14:paraId="2129E326" w14:textId="77777777" w:rsidR="006664D5" w:rsidRPr="00576C92" w:rsidRDefault="006664D5" w:rsidP="00005D19">
            <w:pPr>
              <w:rPr>
                <w:rFonts w:asciiTheme="majorHAnsi" w:hAnsiTheme="majorHAnsi"/>
                <w:color w:val="000000" w:themeColor="text1"/>
                <w:sz w:val="12"/>
                <w:szCs w:val="12"/>
              </w:rPr>
            </w:pPr>
          </w:p>
        </w:tc>
        <w:tc>
          <w:tcPr>
            <w:tcW w:w="2435" w:type="dxa"/>
          </w:tcPr>
          <w:p w14:paraId="5EFBE8A4" w14:textId="77777777" w:rsidR="006664D5" w:rsidRPr="00020D9B"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color w:val="000000" w:themeColor="text1"/>
                <w:sz w:val="12"/>
                <w:szCs w:val="12"/>
              </w:rPr>
              <w:t>Activity 3.</w:t>
            </w:r>
            <w:r w:rsidRPr="00020D9B">
              <w:rPr>
                <w:rFonts w:asciiTheme="majorHAnsi" w:eastAsia="Times New Roman" w:hAnsiTheme="majorHAnsi" w:cs="Times New Roman"/>
                <w:color w:val="000000" w:themeColor="text1"/>
                <w:sz w:val="12"/>
                <w:szCs w:val="12"/>
              </w:rPr>
              <w:t xml:space="preserve">  </w:t>
            </w:r>
            <w:r w:rsidRPr="00020D9B">
              <w:rPr>
                <w:rFonts w:asciiTheme="majorHAnsi" w:eastAsia="Times New Roman" w:hAnsiTheme="majorHAnsi" w:cs="Times New Roman"/>
                <w:color w:val="000000"/>
                <w:sz w:val="12"/>
                <w:szCs w:val="12"/>
              </w:rPr>
              <w:t>Conduct national and regional experience sharing workshops on income generation from tourism and other opportunities.</w:t>
            </w:r>
          </w:p>
        </w:tc>
        <w:tc>
          <w:tcPr>
            <w:tcW w:w="900" w:type="dxa"/>
          </w:tcPr>
          <w:p w14:paraId="0118D27E"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37,669</w:t>
            </w:r>
          </w:p>
        </w:tc>
        <w:tc>
          <w:tcPr>
            <w:tcW w:w="682" w:type="dxa"/>
          </w:tcPr>
          <w:p w14:paraId="304FE95E"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04B87A78"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PMO task</w:t>
            </w:r>
          </w:p>
        </w:tc>
        <w:tc>
          <w:tcPr>
            <w:tcW w:w="281" w:type="dxa"/>
          </w:tcPr>
          <w:p w14:paraId="343EF8DE" w14:textId="77777777" w:rsidR="006664D5" w:rsidRPr="00576C92" w:rsidRDefault="006664D5" w:rsidP="00005D19">
            <w:pPr>
              <w:rPr>
                <w:rFonts w:asciiTheme="majorHAnsi" w:hAnsiTheme="majorHAnsi"/>
                <w:color w:val="000000" w:themeColor="text1"/>
                <w:sz w:val="12"/>
                <w:szCs w:val="12"/>
              </w:rPr>
            </w:pPr>
          </w:p>
        </w:tc>
        <w:tc>
          <w:tcPr>
            <w:tcW w:w="437" w:type="dxa"/>
          </w:tcPr>
          <w:p w14:paraId="6EDE1F5F" w14:textId="77777777" w:rsidR="006664D5" w:rsidRPr="00576C92" w:rsidRDefault="006664D5" w:rsidP="00005D19">
            <w:pPr>
              <w:rPr>
                <w:rFonts w:asciiTheme="majorHAnsi" w:hAnsiTheme="majorHAnsi"/>
                <w:color w:val="000000" w:themeColor="text1"/>
                <w:sz w:val="12"/>
                <w:szCs w:val="12"/>
              </w:rPr>
            </w:pPr>
          </w:p>
        </w:tc>
        <w:tc>
          <w:tcPr>
            <w:tcW w:w="385" w:type="dxa"/>
          </w:tcPr>
          <w:p w14:paraId="5A6662FA" w14:textId="77777777" w:rsidR="006664D5" w:rsidRPr="00576C92" w:rsidRDefault="006664D5" w:rsidP="00005D19">
            <w:pPr>
              <w:rPr>
                <w:rFonts w:asciiTheme="majorHAnsi" w:hAnsiTheme="majorHAnsi"/>
                <w:color w:val="000000" w:themeColor="text1"/>
                <w:sz w:val="12"/>
                <w:szCs w:val="12"/>
              </w:rPr>
            </w:pPr>
          </w:p>
        </w:tc>
        <w:tc>
          <w:tcPr>
            <w:tcW w:w="350" w:type="dxa"/>
          </w:tcPr>
          <w:p w14:paraId="24F002CA" w14:textId="77777777" w:rsidR="006664D5" w:rsidRPr="00576C92" w:rsidRDefault="006664D5" w:rsidP="00005D19">
            <w:pPr>
              <w:rPr>
                <w:rFonts w:asciiTheme="majorHAnsi" w:hAnsiTheme="majorHAnsi"/>
                <w:color w:val="000000" w:themeColor="text1"/>
                <w:sz w:val="12"/>
                <w:szCs w:val="12"/>
              </w:rPr>
            </w:pPr>
          </w:p>
        </w:tc>
        <w:tc>
          <w:tcPr>
            <w:tcW w:w="411" w:type="dxa"/>
          </w:tcPr>
          <w:p w14:paraId="26A7BD6D" w14:textId="77777777" w:rsidR="006664D5" w:rsidRPr="00576C92" w:rsidRDefault="006664D5" w:rsidP="00005D19">
            <w:pPr>
              <w:rPr>
                <w:rFonts w:asciiTheme="majorHAnsi" w:hAnsiTheme="majorHAnsi"/>
                <w:color w:val="000000" w:themeColor="text1"/>
                <w:sz w:val="12"/>
                <w:szCs w:val="12"/>
              </w:rPr>
            </w:pPr>
          </w:p>
        </w:tc>
        <w:tc>
          <w:tcPr>
            <w:tcW w:w="398" w:type="dxa"/>
          </w:tcPr>
          <w:p w14:paraId="0C1AC15D" w14:textId="77777777" w:rsidR="006664D5" w:rsidRPr="00576C92" w:rsidRDefault="006664D5" w:rsidP="00005D19">
            <w:pPr>
              <w:rPr>
                <w:rFonts w:asciiTheme="majorHAnsi" w:hAnsiTheme="majorHAnsi"/>
                <w:color w:val="000000" w:themeColor="text1"/>
                <w:sz w:val="12"/>
                <w:szCs w:val="12"/>
              </w:rPr>
            </w:pPr>
          </w:p>
        </w:tc>
        <w:tc>
          <w:tcPr>
            <w:tcW w:w="389" w:type="dxa"/>
          </w:tcPr>
          <w:p w14:paraId="7978BA30" w14:textId="77777777" w:rsidR="006664D5" w:rsidRPr="00576C92" w:rsidRDefault="006664D5" w:rsidP="00005D19">
            <w:pPr>
              <w:rPr>
                <w:rFonts w:asciiTheme="majorHAnsi" w:hAnsiTheme="majorHAnsi"/>
                <w:color w:val="000000" w:themeColor="text1"/>
                <w:sz w:val="12"/>
                <w:szCs w:val="12"/>
              </w:rPr>
            </w:pPr>
          </w:p>
        </w:tc>
        <w:tc>
          <w:tcPr>
            <w:tcW w:w="417" w:type="dxa"/>
          </w:tcPr>
          <w:p w14:paraId="278BC67D" w14:textId="77777777" w:rsidR="006664D5" w:rsidRPr="00576C92" w:rsidRDefault="006664D5" w:rsidP="00005D19">
            <w:pPr>
              <w:rPr>
                <w:rFonts w:asciiTheme="majorHAnsi" w:hAnsiTheme="majorHAnsi"/>
                <w:color w:val="000000" w:themeColor="text1"/>
                <w:sz w:val="12"/>
                <w:szCs w:val="12"/>
              </w:rPr>
            </w:pPr>
          </w:p>
        </w:tc>
        <w:tc>
          <w:tcPr>
            <w:tcW w:w="403" w:type="dxa"/>
          </w:tcPr>
          <w:p w14:paraId="384A7769" w14:textId="77777777" w:rsidR="006664D5" w:rsidRPr="00576C92" w:rsidRDefault="006664D5" w:rsidP="00005D19">
            <w:pPr>
              <w:rPr>
                <w:rFonts w:asciiTheme="majorHAnsi" w:hAnsiTheme="majorHAnsi"/>
                <w:color w:val="000000" w:themeColor="text1"/>
                <w:sz w:val="12"/>
                <w:szCs w:val="12"/>
              </w:rPr>
            </w:pPr>
          </w:p>
        </w:tc>
        <w:tc>
          <w:tcPr>
            <w:tcW w:w="498" w:type="dxa"/>
            <w:shd w:val="clear" w:color="auto" w:fill="C6D9F1" w:themeFill="text2" w:themeFillTint="33"/>
          </w:tcPr>
          <w:p w14:paraId="1BD3D45C" w14:textId="77777777" w:rsidR="006664D5" w:rsidRPr="005B7F0E" w:rsidRDefault="006664D5" w:rsidP="00005D19">
            <w:pPr>
              <w:rPr>
                <w:rFonts w:asciiTheme="majorHAnsi" w:eastAsia="Malgun Gothic" w:hAnsiTheme="majorHAnsi"/>
                <w:color w:val="000000" w:themeColor="text1"/>
                <w:sz w:val="12"/>
                <w:szCs w:val="12"/>
                <w:lang w:eastAsia="ko-KR"/>
              </w:rPr>
            </w:pPr>
            <w:r w:rsidRPr="005B7F0E">
              <w:rPr>
                <w:rFonts w:asciiTheme="majorHAnsi" w:eastAsia="Malgun Gothic" w:hAnsiTheme="majorHAnsi"/>
                <w:color w:val="000000" w:themeColor="text1"/>
                <w:sz w:val="10"/>
                <w:szCs w:val="12"/>
                <w:lang w:eastAsia="ko-KR"/>
              </w:rPr>
              <w:t>TBD in Jan</w:t>
            </w:r>
          </w:p>
        </w:tc>
        <w:tc>
          <w:tcPr>
            <w:tcW w:w="284" w:type="dxa"/>
          </w:tcPr>
          <w:p w14:paraId="28867F67" w14:textId="77777777" w:rsidR="006664D5" w:rsidRPr="00576C92" w:rsidRDefault="006664D5" w:rsidP="00005D19">
            <w:pPr>
              <w:rPr>
                <w:rFonts w:asciiTheme="majorHAnsi" w:hAnsiTheme="majorHAnsi"/>
                <w:color w:val="000000" w:themeColor="text1"/>
                <w:sz w:val="12"/>
                <w:szCs w:val="12"/>
              </w:rPr>
            </w:pPr>
          </w:p>
        </w:tc>
        <w:tc>
          <w:tcPr>
            <w:tcW w:w="417" w:type="dxa"/>
          </w:tcPr>
          <w:p w14:paraId="4AD24BD0" w14:textId="77777777" w:rsidR="006664D5" w:rsidRPr="00576C92" w:rsidRDefault="006664D5" w:rsidP="00005D19">
            <w:pPr>
              <w:rPr>
                <w:rFonts w:asciiTheme="majorHAnsi" w:hAnsiTheme="majorHAnsi"/>
                <w:color w:val="000000" w:themeColor="text1"/>
                <w:sz w:val="12"/>
                <w:szCs w:val="12"/>
              </w:rPr>
            </w:pPr>
          </w:p>
        </w:tc>
        <w:tc>
          <w:tcPr>
            <w:tcW w:w="396" w:type="dxa"/>
          </w:tcPr>
          <w:p w14:paraId="00B349A7" w14:textId="77777777" w:rsidR="006664D5" w:rsidRPr="00576C92" w:rsidRDefault="006664D5" w:rsidP="00005D19">
            <w:pPr>
              <w:rPr>
                <w:rFonts w:asciiTheme="majorHAnsi" w:hAnsiTheme="majorHAnsi"/>
                <w:color w:val="000000" w:themeColor="text1"/>
                <w:sz w:val="12"/>
                <w:szCs w:val="12"/>
              </w:rPr>
            </w:pPr>
          </w:p>
        </w:tc>
        <w:tc>
          <w:tcPr>
            <w:tcW w:w="437" w:type="dxa"/>
          </w:tcPr>
          <w:p w14:paraId="791D2C09" w14:textId="77777777" w:rsidR="006664D5" w:rsidRPr="00576C92" w:rsidRDefault="006664D5" w:rsidP="00005D19">
            <w:pPr>
              <w:rPr>
                <w:rFonts w:asciiTheme="majorHAnsi" w:hAnsiTheme="majorHAnsi"/>
                <w:color w:val="000000" w:themeColor="text1"/>
                <w:sz w:val="12"/>
                <w:szCs w:val="12"/>
              </w:rPr>
            </w:pPr>
          </w:p>
        </w:tc>
        <w:tc>
          <w:tcPr>
            <w:tcW w:w="385" w:type="dxa"/>
          </w:tcPr>
          <w:p w14:paraId="6F2F4117" w14:textId="77777777" w:rsidR="006664D5" w:rsidRPr="00576C92" w:rsidRDefault="006664D5" w:rsidP="00005D19">
            <w:pPr>
              <w:rPr>
                <w:rFonts w:asciiTheme="majorHAnsi" w:hAnsiTheme="majorHAnsi"/>
                <w:color w:val="000000" w:themeColor="text1"/>
                <w:sz w:val="12"/>
                <w:szCs w:val="12"/>
              </w:rPr>
            </w:pPr>
          </w:p>
        </w:tc>
        <w:tc>
          <w:tcPr>
            <w:tcW w:w="350" w:type="dxa"/>
          </w:tcPr>
          <w:p w14:paraId="02E1036C" w14:textId="77777777" w:rsidR="006664D5" w:rsidRPr="00576C92" w:rsidRDefault="006664D5" w:rsidP="00005D19">
            <w:pPr>
              <w:rPr>
                <w:rFonts w:asciiTheme="majorHAnsi" w:hAnsiTheme="majorHAnsi"/>
                <w:color w:val="000000" w:themeColor="text1"/>
                <w:sz w:val="12"/>
                <w:szCs w:val="12"/>
              </w:rPr>
            </w:pPr>
          </w:p>
        </w:tc>
        <w:tc>
          <w:tcPr>
            <w:tcW w:w="411" w:type="dxa"/>
          </w:tcPr>
          <w:p w14:paraId="0D4D07A6" w14:textId="77777777" w:rsidR="006664D5" w:rsidRPr="00576C92" w:rsidRDefault="006664D5" w:rsidP="00005D19">
            <w:pPr>
              <w:rPr>
                <w:rFonts w:asciiTheme="majorHAnsi" w:hAnsiTheme="majorHAnsi"/>
                <w:color w:val="000000" w:themeColor="text1"/>
                <w:sz w:val="12"/>
                <w:szCs w:val="12"/>
              </w:rPr>
            </w:pPr>
          </w:p>
        </w:tc>
        <w:tc>
          <w:tcPr>
            <w:tcW w:w="398" w:type="dxa"/>
          </w:tcPr>
          <w:p w14:paraId="5F2B34BC" w14:textId="77777777" w:rsidR="006664D5" w:rsidRPr="00576C92" w:rsidRDefault="006664D5" w:rsidP="00005D19">
            <w:pPr>
              <w:rPr>
                <w:rFonts w:asciiTheme="majorHAnsi" w:hAnsiTheme="majorHAnsi"/>
                <w:color w:val="000000" w:themeColor="text1"/>
                <w:sz w:val="12"/>
                <w:szCs w:val="12"/>
              </w:rPr>
            </w:pPr>
          </w:p>
        </w:tc>
        <w:tc>
          <w:tcPr>
            <w:tcW w:w="389" w:type="dxa"/>
          </w:tcPr>
          <w:p w14:paraId="1793016F" w14:textId="77777777" w:rsidR="006664D5" w:rsidRPr="00576C92" w:rsidRDefault="006664D5" w:rsidP="00005D19">
            <w:pPr>
              <w:rPr>
                <w:rFonts w:asciiTheme="majorHAnsi" w:hAnsiTheme="majorHAnsi"/>
                <w:color w:val="000000" w:themeColor="text1"/>
                <w:sz w:val="12"/>
                <w:szCs w:val="12"/>
              </w:rPr>
            </w:pPr>
          </w:p>
        </w:tc>
        <w:tc>
          <w:tcPr>
            <w:tcW w:w="417" w:type="dxa"/>
          </w:tcPr>
          <w:p w14:paraId="7DAAAE27" w14:textId="77777777" w:rsidR="006664D5" w:rsidRPr="00576C92" w:rsidRDefault="006664D5" w:rsidP="00005D19">
            <w:pPr>
              <w:rPr>
                <w:rFonts w:asciiTheme="majorHAnsi" w:hAnsiTheme="majorHAnsi"/>
                <w:color w:val="000000" w:themeColor="text1"/>
                <w:sz w:val="12"/>
                <w:szCs w:val="12"/>
              </w:rPr>
            </w:pPr>
          </w:p>
        </w:tc>
        <w:tc>
          <w:tcPr>
            <w:tcW w:w="403" w:type="dxa"/>
          </w:tcPr>
          <w:p w14:paraId="17E7FC2A" w14:textId="77777777" w:rsidR="006664D5" w:rsidRPr="00576C92" w:rsidRDefault="006664D5" w:rsidP="00005D19">
            <w:pPr>
              <w:rPr>
                <w:rFonts w:asciiTheme="majorHAnsi" w:hAnsiTheme="majorHAnsi"/>
                <w:color w:val="000000" w:themeColor="text1"/>
                <w:sz w:val="12"/>
                <w:szCs w:val="12"/>
              </w:rPr>
            </w:pPr>
          </w:p>
        </w:tc>
      </w:tr>
      <w:tr w:rsidR="006664D5" w:rsidRPr="005E23A3" w14:paraId="24272E72" w14:textId="77777777" w:rsidTr="00005D19">
        <w:tc>
          <w:tcPr>
            <w:tcW w:w="4338" w:type="dxa"/>
            <w:gridSpan w:val="2"/>
          </w:tcPr>
          <w:p w14:paraId="54AE7508" w14:textId="77777777" w:rsidR="006664D5" w:rsidRPr="00576C92"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bCs/>
                <w:color w:val="000000" w:themeColor="text1"/>
                <w:sz w:val="12"/>
                <w:szCs w:val="12"/>
              </w:rPr>
              <w:t>OUTCOME 2.2:</w:t>
            </w:r>
            <w:r>
              <w:rPr>
                <w:rFonts w:asciiTheme="majorHAnsi" w:eastAsia="Times New Roman" w:hAnsiTheme="majorHAnsi" w:cs="Times New Roman"/>
                <w:bCs/>
                <w:color w:val="000000" w:themeColor="text1"/>
                <w:sz w:val="12"/>
                <w:szCs w:val="12"/>
              </w:rPr>
              <w:t xml:space="preserve"> </w:t>
            </w:r>
            <w:r w:rsidRPr="00220CD6">
              <w:rPr>
                <w:rFonts w:asciiTheme="majorHAnsi" w:eastAsia="Times New Roman" w:hAnsiTheme="majorHAnsi" w:cs="Times New Roman"/>
                <w:color w:val="000000"/>
                <w:sz w:val="12"/>
                <w:szCs w:val="12"/>
              </w:rPr>
              <w:t>Enhanced fish stocks through re-stocking and habitat improvement</w:t>
            </w:r>
            <w:r w:rsidRPr="00220CD6">
              <w:rPr>
                <w:rFonts w:asciiTheme="majorHAnsi" w:eastAsia="Times New Roman" w:hAnsiTheme="majorHAnsi" w:cs="Times New Roman"/>
                <w:color w:val="000000"/>
                <w:sz w:val="12"/>
                <w:szCs w:val="12"/>
              </w:rPr>
              <w:br w:type="page"/>
            </w:r>
            <w:r w:rsidRPr="00220CD6">
              <w:rPr>
                <w:rFonts w:asciiTheme="majorHAnsi" w:eastAsia="Times New Roman" w:hAnsiTheme="majorHAnsi" w:cs="Times New Roman"/>
                <w:color w:val="000000"/>
                <w:sz w:val="12"/>
                <w:szCs w:val="12"/>
              </w:rPr>
              <w:br w:type="page"/>
              <w:t>.</w:t>
            </w:r>
          </w:p>
        </w:tc>
        <w:tc>
          <w:tcPr>
            <w:tcW w:w="900" w:type="dxa"/>
          </w:tcPr>
          <w:p w14:paraId="43CC9A2F"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1B43D498" w14:textId="77777777" w:rsidR="006664D5" w:rsidRPr="00576C92" w:rsidRDefault="006664D5" w:rsidP="00005D19">
            <w:pPr>
              <w:rPr>
                <w:rFonts w:asciiTheme="majorHAnsi" w:hAnsiTheme="majorHAnsi"/>
                <w:color w:val="000000" w:themeColor="text1"/>
                <w:sz w:val="12"/>
                <w:szCs w:val="12"/>
              </w:rPr>
            </w:pPr>
          </w:p>
        </w:tc>
        <w:tc>
          <w:tcPr>
            <w:tcW w:w="281" w:type="dxa"/>
          </w:tcPr>
          <w:p w14:paraId="143F84B1" w14:textId="77777777" w:rsidR="006664D5" w:rsidRPr="00576C92" w:rsidRDefault="006664D5" w:rsidP="00005D19">
            <w:pPr>
              <w:rPr>
                <w:rFonts w:asciiTheme="majorHAnsi" w:hAnsiTheme="majorHAnsi"/>
                <w:color w:val="000000" w:themeColor="text1"/>
                <w:sz w:val="12"/>
                <w:szCs w:val="12"/>
              </w:rPr>
            </w:pPr>
          </w:p>
        </w:tc>
        <w:tc>
          <w:tcPr>
            <w:tcW w:w="437" w:type="dxa"/>
          </w:tcPr>
          <w:p w14:paraId="63D239FD" w14:textId="77777777" w:rsidR="006664D5" w:rsidRPr="00576C92" w:rsidRDefault="006664D5" w:rsidP="00005D19">
            <w:pPr>
              <w:rPr>
                <w:rFonts w:asciiTheme="majorHAnsi" w:hAnsiTheme="majorHAnsi"/>
                <w:color w:val="000000" w:themeColor="text1"/>
                <w:sz w:val="12"/>
                <w:szCs w:val="12"/>
              </w:rPr>
            </w:pPr>
          </w:p>
        </w:tc>
        <w:tc>
          <w:tcPr>
            <w:tcW w:w="385" w:type="dxa"/>
          </w:tcPr>
          <w:p w14:paraId="130787E3" w14:textId="77777777" w:rsidR="006664D5" w:rsidRPr="00576C92" w:rsidRDefault="006664D5" w:rsidP="00005D19">
            <w:pPr>
              <w:rPr>
                <w:rFonts w:asciiTheme="majorHAnsi" w:hAnsiTheme="majorHAnsi"/>
                <w:color w:val="000000" w:themeColor="text1"/>
                <w:sz w:val="12"/>
                <w:szCs w:val="12"/>
              </w:rPr>
            </w:pPr>
          </w:p>
        </w:tc>
        <w:tc>
          <w:tcPr>
            <w:tcW w:w="350" w:type="dxa"/>
          </w:tcPr>
          <w:p w14:paraId="22F4D54D" w14:textId="77777777" w:rsidR="006664D5" w:rsidRPr="00576C92" w:rsidRDefault="006664D5" w:rsidP="00005D19">
            <w:pPr>
              <w:rPr>
                <w:rFonts w:asciiTheme="majorHAnsi" w:hAnsiTheme="majorHAnsi"/>
                <w:color w:val="000000" w:themeColor="text1"/>
                <w:sz w:val="12"/>
                <w:szCs w:val="12"/>
              </w:rPr>
            </w:pPr>
          </w:p>
        </w:tc>
        <w:tc>
          <w:tcPr>
            <w:tcW w:w="411" w:type="dxa"/>
          </w:tcPr>
          <w:p w14:paraId="25A7A98A" w14:textId="77777777" w:rsidR="006664D5" w:rsidRPr="00576C92" w:rsidRDefault="006664D5" w:rsidP="00005D19">
            <w:pPr>
              <w:rPr>
                <w:rFonts w:asciiTheme="majorHAnsi" w:hAnsiTheme="majorHAnsi"/>
                <w:color w:val="000000" w:themeColor="text1"/>
                <w:sz w:val="12"/>
                <w:szCs w:val="12"/>
              </w:rPr>
            </w:pPr>
          </w:p>
        </w:tc>
        <w:tc>
          <w:tcPr>
            <w:tcW w:w="398" w:type="dxa"/>
          </w:tcPr>
          <w:p w14:paraId="2C1FE04F" w14:textId="77777777" w:rsidR="006664D5" w:rsidRPr="00576C92" w:rsidRDefault="006664D5" w:rsidP="00005D19">
            <w:pPr>
              <w:rPr>
                <w:rFonts w:asciiTheme="majorHAnsi" w:hAnsiTheme="majorHAnsi"/>
                <w:color w:val="000000" w:themeColor="text1"/>
                <w:sz w:val="12"/>
                <w:szCs w:val="12"/>
              </w:rPr>
            </w:pPr>
          </w:p>
        </w:tc>
        <w:tc>
          <w:tcPr>
            <w:tcW w:w="389" w:type="dxa"/>
          </w:tcPr>
          <w:p w14:paraId="5DED13FC" w14:textId="77777777" w:rsidR="006664D5" w:rsidRPr="00576C92" w:rsidRDefault="006664D5" w:rsidP="00005D19">
            <w:pPr>
              <w:rPr>
                <w:rFonts w:asciiTheme="majorHAnsi" w:hAnsiTheme="majorHAnsi"/>
                <w:color w:val="000000" w:themeColor="text1"/>
                <w:sz w:val="12"/>
                <w:szCs w:val="12"/>
              </w:rPr>
            </w:pPr>
          </w:p>
        </w:tc>
        <w:tc>
          <w:tcPr>
            <w:tcW w:w="417" w:type="dxa"/>
          </w:tcPr>
          <w:p w14:paraId="6B2489DA" w14:textId="77777777" w:rsidR="006664D5" w:rsidRPr="00576C92" w:rsidRDefault="006664D5" w:rsidP="00005D19">
            <w:pPr>
              <w:rPr>
                <w:rFonts w:asciiTheme="majorHAnsi" w:hAnsiTheme="majorHAnsi"/>
                <w:color w:val="000000" w:themeColor="text1"/>
                <w:sz w:val="12"/>
                <w:szCs w:val="12"/>
              </w:rPr>
            </w:pPr>
          </w:p>
        </w:tc>
        <w:tc>
          <w:tcPr>
            <w:tcW w:w="403" w:type="dxa"/>
          </w:tcPr>
          <w:p w14:paraId="73C97231" w14:textId="77777777" w:rsidR="006664D5" w:rsidRPr="00576C92" w:rsidRDefault="006664D5" w:rsidP="00005D19">
            <w:pPr>
              <w:rPr>
                <w:rFonts w:asciiTheme="majorHAnsi" w:hAnsiTheme="majorHAnsi"/>
                <w:color w:val="000000" w:themeColor="text1"/>
                <w:sz w:val="12"/>
                <w:szCs w:val="12"/>
              </w:rPr>
            </w:pPr>
          </w:p>
        </w:tc>
        <w:tc>
          <w:tcPr>
            <w:tcW w:w="498" w:type="dxa"/>
          </w:tcPr>
          <w:p w14:paraId="122EC7B3" w14:textId="77777777" w:rsidR="006664D5" w:rsidRPr="00576C92" w:rsidRDefault="006664D5" w:rsidP="00005D19">
            <w:pPr>
              <w:rPr>
                <w:rFonts w:asciiTheme="majorHAnsi" w:hAnsiTheme="majorHAnsi"/>
                <w:color w:val="000000" w:themeColor="text1"/>
                <w:sz w:val="12"/>
                <w:szCs w:val="12"/>
              </w:rPr>
            </w:pPr>
          </w:p>
        </w:tc>
        <w:tc>
          <w:tcPr>
            <w:tcW w:w="284" w:type="dxa"/>
          </w:tcPr>
          <w:p w14:paraId="27AFE848" w14:textId="77777777" w:rsidR="006664D5" w:rsidRPr="00576C92" w:rsidRDefault="006664D5" w:rsidP="00005D19">
            <w:pPr>
              <w:rPr>
                <w:rFonts w:asciiTheme="majorHAnsi" w:hAnsiTheme="majorHAnsi"/>
                <w:color w:val="000000" w:themeColor="text1"/>
                <w:sz w:val="12"/>
                <w:szCs w:val="12"/>
              </w:rPr>
            </w:pPr>
          </w:p>
        </w:tc>
        <w:tc>
          <w:tcPr>
            <w:tcW w:w="417" w:type="dxa"/>
          </w:tcPr>
          <w:p w14:paraId="226EEC39" w14:textId="77777777" w:rsidR="006664D5" w:rsidRPr="00576C92" w:rsidRDefault="006664D5" w:rsidP="00005D19">
            <w:pPr>
              <w:rPr>
                <w:rFonts w:asciiTheme="majorHAnsi" w:hAnsiTheme="majorHAnsi"/>
                <w:color w:val="000000" w:themeColor="text1"/>
                <w:sz w:val="12"/>
                <w:szCs w:val="12"/>
              </w:rPr>
            </w:pPr>
          </w:p>
        </w:tc>
        <w:tc>
          <w:tcPr>
            <w:tcW w:w="396" w:type="dxa"/>
          </w:tcPr>
          <w:p w14:paraId="146906EC" w14:textId="77777777" w:rsidR="006664D5" w:rsidRPr="00576C92" w:rsidRDefault="006664D5" w:rsidP="00005D19">
            <w:pPr>
              <w:rPr>
                <w:rFonts w:asciiTheme="majorHAnsi" w:hAnsiTheme="majorHAnsi"/>
                <w:color w:val="000000" w:themeColor="text1"/>
                <w:sz w:val="12"/>
                <w:szCs w:val="12"/>
              </w:rPr>
            </w:pPr>
          </w:p>
        </w:tc>
        <w:tc>
          <w:tcPr>
            <w:tcW w:w="437" w:type="dxa"/>
          </w:tcPr>
          <w:p w14:paraId="1C3B58C3" w14:textId="77777777" w:rsidR="006664D5" w:rsidRPr="00576C92" w:rsidRDefault="006664D5" w:rsidP="00005D19">
            <w:pPr>
              <w:rPr>
                <w:rFonts w:asciiTheme="majorHAnsi" w:hAnsiTheme="majorHAnsi"/>
                <w:color w:val="000000" w:themeColor="text1"/>
                <w:sz w:val="12"/>
                <w:szCs w:val="12"/>
              </w:rPr>
            </w:pPr>
          </w:p>
        </w:tc>
        <w:tc>
          <w:tcPr>
            <w:tcW w:w="385" w:type="dxa"/>
          </w:tcPr>
          <w:p w14:paraId="2BC90031" w14:textId="77777777" w:rsidR="006664D5" w:rsidRPr="00576C92" w:rsidRDefault="006664D5" w:rsidP="00005D19">
            <w:pPr>
              <w:rPr>
                <w:rFonts w:asciiTheme="majorHAnsi" w:hAnsiTheme="majorHAnsi"/>
                <w:color w:val="000000" w:themeColor="text1"/>
                <w:sz w:val="12"/>
                <w:szCs w:val="12"/>
              </w:rPr>
            </w:pPr>
          </w:p>
        </w:tc>
        <w:tc>
          <w:tcPr>
            <w:tcW w:w="350" w:type="dxa"/>
          </w:tcPr>
          <w:p w14:paraId="591918FD" w14:textId="77777777" w:rsidR="006664D5" w:rsidRPr="00576C92" w:rsidRDefault="006664D5" w:rsidP="00005D19">
            <w:pPr>
              <w:rPr>
                <w:rFonts w:asciiTheme="majorHAnsi" w:hAnsiTheme="majorHAnsi"/>
                <w:color w:val="000000" w:themeColor="text1"/>
                <w:sz w:val="12"/>
                <w:szCs w:val="12"/>
              </w:rPr>
            </w:pPr>
          </w:p>
        </w:tc>
        <w:tc>
          <w:tcPr>
            <w:tcW w:w="411" w:type="dxa"/>
          </w:tcPr>
          <w:p w14:paraId="32E07CCD" w14:textId="77777777" w:rsidR="006664D5" w:rsidRPr="00576C92" w:rsidRDefault="006664D5" w:rsidP="00005D19">
            <w:pPr>
              <w:rPr>
                <w:rFonts w:asciiTheme="majorHAnsi" w:hAnsiTheme="majorHAnsi"/>
                <w:color w:val="000000" w:themeColor="text1"/>
                <w:sz w:val="12"/>
                <w:szCs w:val="12"/>
              </w:rPr>
            </w:pPr>
          </w:p>
        </w:tc>
        <w:tc>
          <w:tcPr>
            <w:tcW w:w="398" w:type="dxa"/>
          </w:tcPr>
          <w:p w14:paraId="6920849C" w14:textId="77777777" w:rsidR="006664D5" w:rsidRPr="00576C92" w:rsidRDefault="006664D5" w:rsidP="00005D19">
            <w:pPr>
              <w:rPr>
                <w:rFonts w:asciiTheme="majorHAnsi" w:hAnsiTheme="majorHAnsi"/>
                <w:color w:val="000000" w:themeColor="text1"/>
                <w:sz w:val="12"/>
                <w:szCs w:val="12"/>
              </w:rPr>
            </w:pPr>
          </w:p>
        </w:tc>
        <w:tc>
          <w:tcPr>
            <w:tcW w:w="389" w:type="dxa"/>
          </w:tcPr>
          <w:p w14:paraId="1F8C4118" w14:textId="77777777" w:rsidR="006664D5" w:rsidRPr="00576C92" w:rsidRDefault="006664D5" w:rsidP="00005D19">
            <w:pPr>
              <w:rPr>
                <w:rFonts w:asciiTheme="majorHAnsi" w:hAnsiTheme="majorHAnsi"/>
                <w:color w:val="000000" w:themeColor="text1"/>
                <w:sz w:val="12"/>
                <w:szCs w:val="12"/>
              </w:rPr>
            </w:pPr>
          </w:p>
        </w:tc>
        <w:tc>
          <w:tcPr>
            <w:tcW w:w="417" w:type="dxa"/>
          </w:tcPr>
          <w:p w14:paraId="62AA0930" w14:textId="77777777" w:rsidR="006664D5" w:rsidRPr="00576C92" w:rsidRDefault="006664D5" w:rsidP="00005D19">
            <w:pPr>
              <w:rPr>
                <w:rFonts w:asciiTheme="majorHAnsi" w:hAnsiTheme="majorHAnsi"/>
                <w:color w:val="000000" w:themeColor="text1"/>
                <w:sz w:val="12"/>
                <w:szCs w:val="12"/>
              </w:rPr>
            </w:pPr>
          </w:p>
        </w:tc>
        <w:tc>
          <w:tcPr>
            <w:tcW w:w="403" w:type="dxa"/>
          </w:tcPr>
          <w:p w14:paraId="302F5D9D" w14:textId="77777777" w:rsidR="006664D5" w:rsidRPr="00576C92" w:rsidRDefault="006664D5" w:rsidP="00005D19">
            <w:pPr>
              <w:rPr>
                <w:rFonts w:asciiTheme="majorHAnsi" w:hAnsiTheme="majorHAnsi"/>
                <w:color w:val="000000" w:themeColor="text1"/>
                <w:sz w:val="12"/>
                <w:szCs w:val="12"/>
              </w:rPr>
            </w:pPr>
          </w:p>
        </w:tc>
      </w:tr>
      <w:tr w:rsidR="006664D5" w:rsidRPr="005E23A3" w14:paraId="1773112C" w14:textId="77777777" w:rsidTr="00005D19">
        <w:tc>
          <w:tcPr>
            <w:tcW w:w="1903" w:type="dxa"/>
            <w:vMerge w:val="restart"/>
          </w:tcPr>
          <w:p w14:paraId="0E2DA029" w14:textId="77777777" w:rsidR="006664D5" w:rsidRPr="00576C92" w:rsidRDefault="006664D5" w:rsidP="00005D19">
            <w:pPr>
              <w:rPr>
                <w:rFonts w:asciiTheme="majorHAnsi" w:eastAsia="Times New Roman" w:hAnsiTheme="majorHAnsi" w:cs="Times New Roman"/>
                <w:bCs/>
                <w:color w:val="000000" w:themeColor="text1"/>
                <w:sz w:val="12"/>
                <w:szCs w:val="12"/>
              </w:rPr>
            </w:pPr>
            <w:r w:rsidRPr="000148C3">
              <w:rPr>
                <w:rFonts w:asciiTheme="majorHAnsi" w:eastAsia="Times New Roman" w:hAnsiTheme="majorHAnsi" w:cs="Times New Roman"/>
                <w:b/>
                <w:bCs/>
                <w:color w:val="000000" w:themeColor="text1"/>
                <w:sz w:val="12"/>
                <w:szCs w:val="12"/>
              </w:rPr>
              <w:t>Output 2.2.1:</w:t>
            </w:r>
            <w:r>
              <w:rPr>
                <w:rFonts w:asciiTheme="majorHAnsi" w:eastAsia="Times New Roman" w:hAnsiTheme="majorHAnsi" w:cs="Times New Roman"/>
                <w:bCs/>
                <w:color w:val="000000" w:themeColor="text1"/>
                <w:sz w:val="12"/>
                <w:szCs w:val="12"/>
              </w:rPr>
              <w:t xml:space="preserve"> </w:t>
            </w:r>
            <w:r w:rsidRPr="004C395E">
              <w:rPr>
                <w:rFonts w:asciiTheme="majorHAnsi" w:eastAsia="Times New Roman" w:hAnsiTheme="majorHAnsi" w:cs="Times New Roman"/>
                <w:bCs/>
                <w:color w:val="000000"/>
                <w:sz w:val="12"/>
                <w:szCs w:val="12"/>
              </w:rPr>
              <w:t>Science-based management of fisheries</w:t>
            </w:r>
            <w:r>
              <w:rPr>
                <w:rFonts w:asciiTheme="majorHAnsi" w:eastAsia="Times New Roman" w:hAnsiTheme="majorHAnsi" w:cs="Times New Roman"/>
                <w:bCs/>
                <w:color w:val="000000"/>
                <w:sz w:val="12"/>
                <w:szCs w:val="12"/>
              </w:rPr>
              <w:t>.</w:t>
            </w:r>
          </w:p>
          <w:p w14:paraId="07660915" w14:textId="77777777" w:rsidR="006664D5" w:rsidRPr="00576C92" w:rsidRDefault="006664D5" w:rsidP="00005D19">
            <w:pPr>
              <w:rPr>
                <w:rFonts w:asciiTheme="majorHAnsi" w:hAnsiTheme="majorHAnsi"/>
                <w:color w:val="000000" w:themeColor="text1"/>
                <w:sz w:val="12"/>
                <w:szCs w:val="12"/>
              </w:rPr>
            </w:pPr>
          </w:p>
        </w:tc>
        <w:tc>
          <w:tcPr>
            <w:tcW w:w="2435" w:type="dxa"/>
          </w:tcPr>
          <w:p w14:paraId="70772957" w14:textId="77777777" w:rsidR="006664D5" w:rsidRPr="006733C7"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color w:val="000000" w:themeColor="text1"/>
                <w:sz w:val="12"/>
                <w:szCs w:val="12"/>
              </w:rPr>
              <w:t>Activity 1.</w:t>
            </w:r>
            <w:r w:rsidRPr="006733C7">
              <w:rPr>
                <w:rFonts w:asciiTheme="majorHAnsi" w:eastAsia="Times New Roman" w:hAnsiTheme="majorHAnsi" w:cs="Times New Roman"/>
                <w:color w:val="000000" w:themeColor="text1"/>
                <w:sz w:val="12"/>
                <w:szCs w:val="12"/>
              </w:rPr>
              <w:t xml:space="preserve"> </w:t>
            </w:r>
            <w:r w:rsidRPr="006733C7">
              <w:rPr>
                <w:rFonts w:asciiTheme="majorHAnsi" w:eastAsia="Times New Roman" w:hAnsiTheme="majorHAnsi" w:cs="Times New Roman"/>
                <w:color w:val="000000"/>
                <w:sz w:val="12"/>
                <w:szCs w:val="12"/>
              </w:rPr>
              <w:t>Regional training in stock assessment and replenishment</w:t>
            </w:r>
            <w:r>
              <w:rPr>
                <w:rFonts w:asciiTheme="majorHAnsi" w:eastAsia="Times New Roman" w:hAnsiTheme="majorHAnsi" w:cs="Times New Roman"/>
                <w:color w:val="000000"/>
                <w:sz w:val="12"/>
                <w:szCs w:val="12"/>
              </w:rPr>
              <w:t>.</w:t>
            </w:r>
          </w:p>
        </w:tc>
        <w:tc>
          <w:tcPr>
            <w:tcW w:w="900" w:type="dxa"/>
          </w:tcPr>
          <w:p w14:paraId="2679F015"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28,716</w:t>
            </w:r>
          </w:p>
        </w:tc>
        <w:tc>
          <w:tcPr>
            <w:tcW w:w="682" w:type="dxa"/>
          </w:tcPr>
          <w:p w14:paraId="2EFC2AA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1AFDE88C"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281" w:type="dxa"/>
          </w:tcPr>
          <w:p w14:paraId="19CEF118" w14:textId="77777777" w:rsidR="006664D5" w:rsidRPr="00576C92" w:rsidRDefault="006664D5" w:rsidP="00005D19">
            <w:pPr>
              <w:rPr>
                <w:rFonts w:asciiTheme="majorHAnsi" w:hAnsiTheme="majorHAnsi"/>
                <w:color w:val="000000" w:themeColor="text1"/>
                <w:sz w:val="12"/>
                <w:szCs w:val="12"/>
              </w:rPr>
            </w:pPr>
          </w:p>
        </w:tc>
        <w:tc>
          <w:tcPr>
            <w:tcW w:w="437" w:type="dxa"/>
          </w:tcPr>
          <w:p w14:paraId="3303DBF8" w14:textId="77777777" w:rsidR="006664D5" w:rsidRPr="00576C92" w:rsidRDefault="006664D5" w:rsidP="00005D19">
            <w:pPr>
              <w:rPr>
                <w:rFonts w:asciiTheme="majorHAnsi" w:hAnsiTheme="majorHAnsi"/>
                <w:color w:val="000000" w:themeColor="text1"/>
                <w:sz w:val="12"/>
                <w:szCs w:val="12"/>
              </w:rPr>
            </w:pPr>
          </w:p>
        </w:tc>
        <w:tc>
          <w:tcPr>
            <w:tcW w:w="385" w:type="dxa"/>
          </w:tcPr>
          <w:p w14:paraId="361A800D"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31AF4D16" w14:textId="77777777" w:rsidR="006664D5" w:rsidRPr="00576C92" w:rsidRDefault="006664D5" w:rsidP="00005D19">
            <w:pPr>
              <w:rPr>
                <w:rFonts w:asciiTheme="majorHAnsi" w:hAnsiTheme="majorHAnsi"/>
                <w:color w:val="000000" w:themeColor="text1"/>
                <w:sz w:val="12"/>
                <w:szCs w:val="12"/>
              </w:rPr>
            </w:pPr>
          </w:p>
        </w:tc>
        <w:tc>
          <w:tcPr>
            <w:tcW w:w="411" w:type="dxa"/>
          </w:tcPr>
          <w:p w14:paraId="2D2D2115" w14:textId="77777777" w:rsidR="006664D5" w:rsidRPr="00576C92" w:rsidRDefault="006664D5" w:rsidP="00005D19">
            <w:pPr>
              <w:rPr>
                <w:rFonts w:asciiTheme="majorHAnsi" w:hAnsiTheme="majorHAnsi"/>
                <w:color w:val="000000" w:themeColor="text1"/>
                <w:sz w:val="12"/>
                <w:szCs w:val="12"/>
              </w:rPr>
            </w:pPr>
          </w:p>
        </w:tc>
        <w:tc>
          <w:tcPr>
            <w:tcW w:w="398" w:type="dxa"/>
          </w:tcPr>
          <w:p w14:paraId="375ADF2C" w14:textId="77777777" w:rsidR="006664D5" w:rsidRPr="00576C92" w:rsidRDefault="006664D5" w:rsidP="00005D19">
            <w:pPr>
              <w:rPr>
                <w:rFonts w:asciiTheme="majorHAnsi" w:hAnsiTheme="majorHAnsi"/>
                <w:color w:val="000000" w:themeColor="text1"/>
                <w:sz w:val="12"/>
                <w:szCs w:val="12"/>
              </w:rPr>
            </w:pPr>
          </w:p>
        </w:tc>
        <w:tc>
          <w:tcPr>
            <w:tcW w:w="389" w:type="dxa"/>
          </w:tcPr>
          <w:p w14:paraId="34306BD5" w14:textId="77777777" w:rsidR="006664D5" w:rsidRPr="00576C92" w:rsidRDefault="006664D5" w:rsidP="00005D19">
            <w:pPr>
              <w:rPr>
                <w:rFonts w:asciiTheme="majorHAnsi" w:hAnsiTheme="majorHAnsi"/>
                <w:color w:val="000000" w:themeColor="text1"/>
                <w:sz w:val="12"/>
                <w:szCs w:val="12"/>
              </w:rPr>
            </w:pPr>
          </w:p>
        </w:tc>
        <w:tc>
          <w:tcPr>
            <w:tcW w:w="417" w:type="dxa"/>
          </w:tcPr>
          <w:p w14:paraId="40A5A3D8" w14:textId="77777777" w:rsidR="006664D5" w:rsidRPr="00576C92" w:rsidRDefault="006664D5" w:rsidP="00005D19">
            <w:pPr>
              <w:rPr>
                <w:rFonts w:asciiTheme="majorHAnsi" w:hAnsiTheme="majorHAnsi"/>
                <w:color w:val="000000" w:themeColor="text1"/>
                <w:sz w:val="12"/>
                <w:szCs w:val="12"/>
              </w:rPr>
            </w:pPr>
          </w:p>
        </w:tc>
        <w:tc>
          <w:tcPr>
            <w:tcW w:w="403" w:type="dxa"/>
          </w:tcPr>
          <w:p w14:paraId="2D8B6AAA" w14:textId="77777777" w:rsidR="006664D5" w:rsidRPr="00576C92" w:rsidRDefault="006664D5" w:rsidP="00005D19">
            <w:pPr>
              <w:rPr>
                <w:rFonts w:asciiTheme="majorHAnsi" w:hAnsiTheme="majorHAnsi"/>
                <w:color w:val="000000" w:themeColor="text1"/>
                <w:sz w:val="12"/>
                <w:szCs w:val="12"/>
              </w:rPr>
            </w:pPr>
          </w:p>
        </w:tc>
        <w:tc>
          <w:tcPr>
            <w:tcW w:w="498" w:type="dxa"/>
          </w:tcPr>
          <w:p w14:paraId="5887C363" w14:textId="77777777" w:rsidR="006664D5" w:rsidRPr="00576C92" w:rsidRDefault="006664D5" w:rsidP="00005D19">
            <w:pPr>
              <w:rPr>
                <w:rFonts w:asciiTheme="majorHAnsi" w:hAnsiTheme="majorHAnsi"/>
                <w:color w:val="000000" w:themeColor="text1"/>
                <w:sz w:val="12"/>
                <w:szCs w:val="12"/>
              </w:rPr>
            </w:pPr>
          </w:p>
        </w:tc>
        <w:tc>
          <w:tcPr>
            <w:tcW w:w="284" w:type="dxa"/>
          </w:tcPr>
          <w:p w14:paraId="6B5F9FAE" w14:textId="77777777" w:rsidR="006664D5" w:rsidRPr="00576C92" w:rsidRDefault="006664D5" w:rsidP="00005D19">
            <w:pPr>
              <w:rPr>
                <w:rFonts w:asciiTheme="majorHAnsi" w:hAnsiTheme="majorHAnsi"/>
                <w:color w:val="000000" w:themeColor="text1"/>
                <w:sz w:val="12"/>
                <w:szCs w:val="12"/>
              </w:rPr>
            </w:pPr>
          </w:p>
        </w:tc>
        <w:tc>
          <w:tcPr>
            <w:tcW w:w="417" w:type="dxa"/>
          </w:tcPr>
          <w:p w14:paraId="4E7DB392" w14:textId="77777777" w:rsidR="006664D5" w:rsidRPr="00576C92" w:rsidRDefault="006664D5" w:rsidP="00005D19">
            <w:pPr>
              <w:rPr>
                <w:rFonts w:asciiTheme="majorHAnsi" w:hAnsiTheme="majorHAnsi"/>
                <w:color w:val="000000" w:themeColor="text1"/>
                <w:sz w:val="12"/>
                <w:szCs w:val="12"/>
              </w:rPr>
            </w:pPr>
          </w:p>
        </w:tc>
        <w:tc>
          <w:tcPr>
            <w:tcW w:w="396" w:type="dxa"/>
          </w:tcPr>
          <w:p w14:paraId="475ECE77" w14:textId="77777777" w:rsidR="006664D5" w:rsidRPr="00576C92" w:rsidRDefault="006664D5" w:rsidP="00005D19">
            <w:pPr>
              <w:rPr>
                <w:rFonts w:asciiTheme="majorHAnsi" w:hAnsiTheme="majorHAnsi"/>
                <w:color w:val="000000" w:themeColor="text1"/>
                <w:sz w:val="12"/>
                <w:szCs w:val="12"/>
              </w:rPr>
            </w:pPr>
          </w:p>
        </w:tc>
        <w:tc>
          <w:tcPr>
            <w:tcW w:w="437" w:type="dxa"/>
          </w:tcPr>
          <w:p w14:paraId="1B2390B0" w14:textId="77777777" w:rsidR="006664D5" w:rsidRPr="00576C92" w:rsidRDefault="006664D5" w:rsidP="00005D19">
            <w:pPr>
              <w:rPr>
                <w:rFonts w:asciiTheme="majorHAnsi" w:hAnsiTheme="majorHAnsi"/>
                <w:color w:val="000000" w:themeColor="text1"/>
                <w:sz w:val="12"/>
                <w:szCs w:val="12"/>
              </w:rPr>
            </w:pPr>
          </w:p>
        </w:tc>
        <w:tc>
          <w:tcPr>
            <w:tcW w:w="385" w:type="dxa"/>
          </w:tcPr>
          <w:p w14:paraId="3E72612A" w14:textId="77777777" w:rsidR="006664D5" w:rsidRPr="00576C92" w:rsidRDefault="006664D5" w:rsidP="00005D19">
            <w:pPr>
              <w:rPr>
                <w:rFonts w:asciiTheme="majorHAnsi" w:hAnsiTheme="majorHAnsi"/>
                <w:color w:val="000000" w:themeColor="text1"/>
                <w:sz w:val="12"/>
                <w:szCs w:val="12"/>
              </w:rPr>
            </w:pPr>
          </w:p>
        </w:tc>
        <w:tc>
          <w:tcPr>
            <w:tcW w:w="350" w:type="dxa"/>
          </w:tcPr>
          <w:p w14:paraId="45066F0F" w14:textId="77777777" w:rsidR="006664D5" w:rsidRPr="00576C92" w:rsidRDefault="006664D5" w:rsidP="00005D19">
            <w:pPr>
              <w:rPr>
                <w:rFonts w:asciiTheme="majorHAnsi" w:hAnsiTheme="majorHAnsi"/>
                <w:color w:val="000000" w:themeColor="text1"/>
                <w:sz w:val="12"/>
                <w:szCs w:val="12"/>
              </w:rPr>
            </w:pPr>
          </w:p>
        </w:tc>
        <w:tc>
          <w:tcPr>
            <w:tcW w:w="411" w:type="dxa"/>
          </w:tcPr>
          <w:p w14:paraId="22DF7462" w14:textId="77777777" w:rsidR="006664D5" w:rsidRPr="00576C92" w:rsidRDefault="006664D5" w:rsidP="00005D19">
            <w:pPr>
              <w:rPr>
                <w:rFonts w:asciiTheme="majorHAnsi" w:hAnsiTheme="majorHAnsi"/>
                <w:color w:val="000000" w:themeColor="text1"/>
                <w:sz w:val="12"/>
                <w:szCs w:val="12"/>
              </w:rPr>
            </w:pPr>
          </w:p>
        </w:tc>
        <w:tc>
          <w:tcPr>
            <w:tcW w:w="398" w:type="dxa"/>
          </w:tcPr>
          <w:p w14:paraId="71809696" w14:textId="77777777" w:rsidR="006664D5" w:rsidRPr="00576C92" w:rsidRDefault="006664D5" w:rsidP="00005D19">
            <w:pPr>
              <w:rPr>
                <w:rFonts w:asciiTheme="majorHAnsi" w:hAnsiTheme="majorHAnsi"/>
                <w:color w:val="000000" w:themeColor="text1"/>
                <w:sz w:val="12"/>
                <w:szCs w:val="12"/>
              </w:rPr>
            </w:pPr>
          </w:p>
        </w:tc>
        <w:tc>
          <w:tcPr>
            <w:tcW w:w="389" w:type="dxa"/>
          </w:tcPr>
          <w:p w14:paraId="6D1DE12A" w14:textId="77777777" w:rsidR="006664D5" w:rsidRPr="00576C92" w:rsidRDefault="006664D5" w:rsidP="00005D19">
            <w:pPr>
              <w:rPr>
                <w:rFonts w:asciiTheme="majorHAnsi" w:hAnsiTheme="majorHAnsi"/>
                <w:color w:val="000000" w:themeColor="text1"/>
                <w:sz w:val="12"/>
                <w:szCs w:val="12"/>
              </w:rPr>
            </w:pPr>
          </w:p>
        </w:tc>
        <w:tc>
          <w:tcPr>
            <w:tcW w:w="417" w:type="dxa"/>
          </w:tcPr>
          <w:p w14:paraId="2E53FF05" w14:textId="77777777" w:rsidR="006664D5" w:rsidRPr="00576C92" w:rsidRDefault="006664D5" w:rsidP="00005D19">
            <w:pPr>
              <w:rPr>
                <w:rFonts w:asciiTheme="majorHAnsi" w:hAnsiTheme="majorHAnsi"/>
                <w:color w:val="000000" w:themeColor="text1"/>
                <w:sz w:val="12"/>
                <w:szCs w:val="12"/>
              </w:rPr>
            </w:pPr>
          </w:p>
        </w:tc>
        <w:tc>
          <w:tcPr>
            <w:tcW w:w="403" w:type="dxa"/>
          </w:tcPr>
          <w:p w14:paraId="676B38E8" w14:textId="77777777" w:rsidR="006664D5" w:rsidRPr="00576C92" w:rsidRDefault="006664D5" w:rsidP="00005D19">
            <w:pPr>
              <w:rPr>
                <w:rFonts w:asciiTheme="majorHAnsi" w:hAnsiTheme="majorHAnsi"/>
                <w:color w:val="000000" w:themeColor="text1"/>
                <w:sz w:val="12"/>
                <w:szCs w:val="12"/>
              </w:rPr>
            </w:pPr>
          </w:p>
        </w:tc>
      </w:tr>
      <w:tr w:rsidR="006664D5" w:rsidRPr="005E23A3" w14:paraId="58252A1F" w14:textId="77777777" w:rsidTr="00005D19">
        <w:tc>
          <w:tcPr>
            <w:tcW w:w="1903" w:type="dxa"/>
            <w:vMerge/>
          </w:tcPr>
          <w:p w14:paraId="3466863F" w14:textId="77777777" w:rsidR="006664D5" w:rsidRPr="00576C92" w:rsidRDefault="006664D5" w:rsidP="00005D19">
            <w:pPr>
              <w:rPr>
                <w:rFonts w:asciiTheme="majorHAnsi" w:hAnsiTheme="majorHAnsi"/>
                <w:color w:val="000000" w:themeColor="text1"/>
                <w:sz w:val="12"/>
                <w:szCs w:val="12"/>
              </w:rPr>
            </w:pPr>
          </w:p>
        </w:tc>
        <w:tc>
          <w:tcPr>
            <w:tcW w:w="2435" w:type="dxa"/>
          </w:tcPr>
          <w:p w14:paraId="5C3900BE" w14:textId="77777777" w:rsidR="006664D5" w:rsidRPr="006733C7"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bCs/>
                <w:color w:val="000000"/>
                <w:sz w:val="12"/>
                <w:szCs w:val="12"/>
              </w:rPr>
              <w:t>Activity 2.</w:t>
            </w:r>
            <w:r>
              <w:rPr>
                <w:rFonts w:asciiTheme="majorHAnsi" w:eastAsia="Times New Roman" w:hAnsiTheme="majorHAnsi" w:cs="Times New Roman"/>
                <w:color w:val="000000"/>
                <w:sz w:val="12"/>
                <w:szCs w:val="12"/>
              </w:rPr>
              <w:t xml:space="preserve"> I</w:t>
            </w:r>
            <w:r w:rsidRPr="006733C7">
              <w:rPr>
                <w:rFonts w:asciiTheme="majorHAnsi" w:eastAsia="Times New Roman" w:hAnsiTheme="majorHAnsi" w:cs="Times New Roman"/>
                <w:color w:val="000000"/>
                <w:sz w:val="12"/>
                <w:szCs w:val="12"/>
              </w:rPr>
              <w:t>mplement national strategy and participation to increase public Awareness of benefits of ecosystem-based fishery management and assess impact of awareness programs</w:t>
            </w:r>
            <w:r>
              <w:rPr>
                <w:rFonts w:asciiTheme="majorHAnsi" w:eastAsia="Times New Roman" w:hAnsiTheme="majorHAnsi" w:cs="Times New Roman"/>
                <w:color w:val="000000"/>
                <w:sz w:val="12"/>
                <w:szCs w:val="12"/>
              </w:rPr>
              <w:t>.</w:t>
            </w:r>
          </w:p>
        </w:tc>
        <w:tc>
          <w:tcPr>
            <w:tcW w:w="900" w:type="dxa"/>
          </w:tcPr>
          <w:p w14:paraId="11DE5B68"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1A656B37" w14:textId="77777777" w:rsidR="006664D5" w:rsidRPr="005B7F0E" w:rsidRDefault="006664D5" w:rsidP="00005D19">
            <w:pPr>
              <w:rPr>
                <w:rFonts w:asciiTheme="majorHAnsi" w:eastAsia="Malgun Gothic" w:hAnsiTheme="majorHAnsi"/>
                <w:color w:val="000000" w:themeColor="text1"/>
                <w:sz w:val="10"/>
                <w:szCs w:val="12"/>
                <w:lang w:eastAsia="ko-KR"/>
              </w:rPr>
            </w:pPr>
            <w:r w:rsidRPr="005B7F0E">
              <w:rPr>
                <w:rFonts w:asciiTheme="majorHAnsi" w:eastAsia="Malgun Gothic" w:hAnsiTheme="majorHAnsi" w:hint="eastAsia"/>
                <w:color w:val="000000" w:themeColor="text1"/>
                <w:sz w:val="10"/>
                <w:szCs w:val="12"/>
                <w:lang w:eastAsia="ko-KR"/>
              </w:rPr>
              <w:t>N</w:t>
            </w:r>
            <w:r w:rsidRPr="005B7F0E">
              <w:rPr>
                <w:rFonts w:asciiTheme="majorHAnsi" w:eastAsia="Malgun Gothic" w:hAnsiTheme="majorHAnsi"/>
                <w:color w:val="000000" w:themeColor="text1"/>
                <w:sz w:val="10"/>
                <w:szCs w:val="12"/>
                <w:lang w:eastAsia="ko-KR"/>
              </w:rPr>
              <w:t xml:space="preserve">YS </w:t>
            </w:r>
          </w:p>
          <w:p w14:paraId="3FCEECEE" w14:textId="77777777" w:rsidR="006664D5" w:rsidRPr="005B7F0E" w:rsidRDefault="006664D5" w:rsidP="00005D19">
            <w:pPr>
              <w:rPr>
                <w:rFonts w:asciiTheme="majorHAnsi" w:eastAsia="Malgun Gothic" w:hAnsiTheme="majorHAnsi"/>
                <w:color w:val="000000" w:themeColor="text1"/>
                <w:sz w:val="12"/>
                <w:szCs w:val="12"/>
                <w:lang w:eastAsia="ko-KR"/>
              </w:rPr>
            </w:pPr>
            <w:r w:rsidRPr="005B7F0E">
              <w:rPr>
                <w:rFonts w:asciiTheme="majorHAnsi" w:eastAsia="Malgun Gothic" w:hAnsiTheme="majorHAnsi" w:hint="eastAsia"/>
                <w:color w:val="000000" w:themeColor="text1"/>
                <w:sz w:val="10"/>
                <w:szCs w:val="12"/>
                <w:lang w:eastAsia="ko-KR"/>
              </w:rPr>
              <w:t>I</w:t>
            </w:r>
            <w:r w:rsidRPr="005B7F0E">
              <w:rPr>
                <w:rFonts w:asciiTheme="majorHAnsi" w:eastAsia="Malgun Gothic" w:hAnsiTheme="majorHAnsi"/>
                <w:color w:val="000000" w:themeColor="text1"/>
                <w:sz w:val="10"/>
                <w:szCs w:val="12"/>
                <w:lang w:eastAsia="ko-KR"/>
              </w:rPr>
              <w:t>ntegrated into Subcontract Output 1.3.2 Act 2</w:t>
            </w:r>
          </w:p>
        </w:tc>
        <w:tc>
          <w:tcPr>
            <w:tcW w:w="281" w:type="dxa"/>
          </w:tcPr>
          <w:p w14:paraId="00643909" w14:textId="77777777" w:rsidR="006664D5" w:rsidRPr="00576C92" w:rsidRDefault="006664D5" w:rsidP="00005D19">
            <w:pPr>
              <w:rPr>
                <w:rFonts w:asciiTheme="majorHAnsi" w:hAnsiTheme="majorHAnsi"/>
                <w:color w:val="000000" w:themeColor="text1"/>
                <w:sz w:val="12"/>
                <w:szCs w:val="12"/>
              </w:rPr>
            </w:pPr>
          </w:p>
        </w:tc>
        <w:tc>
          <w:tcPr>
            <w:tcW w:w="437" w:type="dxa"/>
          </w:tcPr>
          <w:p w14:paraId="1FECC831" w14:textId="77777777" w:rsidR="006664D5" w:rsidRPr="00576C92" w:rsidRDefault="006664D5" w:rsidP="00005D19">
            <w:pPr>
              <w:rPr>
                <w:rFonts w:asciiTheme="majorHAnsi" w:hAnsiTheme="majorHAnsi"/>
                <w:color w:val="000000" w:themeColor="text1"/>
                <w:sz w:val="12"/>
                <w:szCs w:val="12"/>
              </w:rPr>
            </w:pPr>
          </w:p>
        </w:tc>
        <w:tc>
          <w:tcPr>
            <w:tcW w:w="385" w:type="dxa"/>
          </w:tcPr>
          <w:p w14:paraId="59C8C2F0" w14:textId="77777777" w:rsidR="006664D5" w:rsidRPr="00576C92" w:rsidRDefault="006664D5" w:rsidP="00005D19">
            <w:pPr>
              <w:rPr>
                <w:rFonts w:asciiTheme="majorHAnsi" w:hAnsiTheme="majorHAnsi"/>
                <w:color w:val="000000" w:themeColor="text1"/>
                <w:sz w:val="12"/>
                <w:szCs w:val="12"/>
              </w:rPr>
            </w:pPr>
          </w:p>
        </w:tc>
        <w:tc>
          <w:tcPr>
            <w:tcW w:w="350" w:type="dxa"/>
          </w:tcPr>
          <w:p w14:paraId="05EB4FD3" w14:textId="77777777" w:rsidR="006664D5" w:rsidRPr="00576C92" w:rsidRDefault="006664D5" w:rsidP="00005D19">
            <w:pPr>
              <w:rPr>
                <w:rFonts w:asciiTheme="majorHAnsi" w:hAnsiTheme="majorHAnsi"/>
                <w:color w:val="000000" w:themeColor="text1"/>
                <w:sz w:val="12"/>
                <w:szCs w:val="12"/>
              </w:rPr>
            </w:pPr>
          </w:p>
        </w:tc>
        <w:tc>
          <w:tcPr>
            <w:tcW w:w="411" w:type="dxa"/>
          </w:tcPr>
          <w:p w14:paraId="2F6214F0" w14:textId="77777777" w:rsidR="006664D5" w:rsidRPr="00576C92" w:rsidRDefault="006664D5" w:rsidP="00005D19">
            <w:pPr>
              <w:rPr>
                <w:rFonts w:asciiTheme="majorHAnsi" w:hAnsiTheme="majorHAnsi"/>
                <w:color w:val="000000" w:themeColor="text1"/>
                <w:sz w:val="12"/>
                <w:szCs w:val="12"/>
              </w:rPr>
            </w:pPr>
          </w:p>
        </w:tc>
        <w:tc>
          <w:tcPr>
            <w:tcW w:w="398" w:type="dxa"/>
          </w:tcPr>
          <w:p w14:paraId="60CA195F" w14:textId="77777777" w:rsidR="006664D5" w:rsidRPr="00576C92" w:rsidRDefault="006664D5" w:rsidP="00005D19">
            <w:pPr>
              <w:rPr>
                <w:rFonts w:asciiTheme="majorHAnsi" w:hAnsiTheme="majorHAnsi"/>
                <w:color w:val="000000" w:themeColor="text1"/>
                <w:sz w:val="12"/>
                <w:szCs w:val="12"/>
              </w:rPr>
            </w:pPr>
          </w:p>
        </w:tc>
        <w:tc>
          <w:tcPr>
            <w:tcW w:w="389" w:type="dxa"/>
          </w:tcPr>
          <w:p w14:paraId="443C37B7" w14:textId="77777777" w:rsidR="006664D5" w:rsidRPr="00576C92" w:rsidRDefault="006664D5" w:rsidP="00005D19">
            <w:pPr>
              <w:rPr>
                <w:rFonts w:asciiTheme="majorHAnsi" w:hAnsiTheme="majorHAnsi"/>
                <w:color w:val="000000" w:themeColor="text1"/>
                <w:sz w:val="12"/>
                <w:szCs w:val="12"/>
              </w:rPr>
            </w:pPr>
          </w:p>
        </w:tc>
        <w:tc>
          <w:tcPr>
            <w:tcW w:w="417" w:type="dxa"/>
          </w:tcPr>
          <w:p w14:paraId="55323807" w14:textId="77777777" w:rsidR="006664D5" w:rsidRPr="00576C92" w:rsidRDefault="006664D5" w:rsidP="00005D19">
            <w:pPr>
              <w:rPr>
                <w:rFonts w:asciiTheme="majorHAnsi" w:hAnsiTheme="majorHAnsi"/>
                <w:color w:val="000000" w:themeColor="text1"/>
                <w:sz w:val="12"/>
                <w:szCs w:val="12"/>
              </w:rPr>
            </w:pPr>
          </w:p>
        </w:tc>
        <w:tc>
          <w:tcPr>
            <w:tcW w:w="403" w:type="dxa"/>
          </w:tcPr>
          <w:p w14:paraId="029C4880" w14:textId="77777777" w:rsidR="006664D5" w:rsidRPr="00576C92" w:rsidRDefault="006664D5" w:rsidP="00005D19">
            <w:pPr>
              <w:rPr>
                <w:rFonts w:asciiTheme="majorHAnsi" w:hAnsiTheme="majorHAnsi"/>
                <w:color w:val="000000" w:themeColor="text1"/>
                <w:sz w:val="12"/>
                <w:szCs w:val="12"/>
              </w:rPr>
            </w:pPr>
          </w:p>
        </w:tc>
        <w:tc>
          <w:tcPr>
            <w:tcW w:w="498" w:type="dxa"/>
          </w:tcPr>
          <w:p w14:paraId="409615D1" w14:textId="77777777" w:rsidR="006664D5" w:rsidRPr="00576C92" w:rsidRDefault="006664D5" w:rsidP="00005D19">
            <w:pPr>
              <w:rPr>
                <w:rFonts w:asciiTheme="majorHAnsi" w:hAnsiTheme="majorHAnsi"/>
                <w:color w:val="000000" w:themeColor="text1"/>
                <w:sz w:val="12"/>
                <w:szCs w:val="12"/>
              </w:rPr>
            </w:pPr>
          </w:p>
        </w:tc>
        <w:tc>
          <w:tcPr>
            <w:tcW w:w="284" w:type="dxa"/>
          </w:tcPr>
          <w:p w14:paraId="58CFB90F" w14:textId="77777777" w:rsidR="006664D5" w:rsidRPr="00576C92" w:rsidRDefault="006664D5" w:rsidP="00005D19">
            <w:pPr>
              <w:rPr>
                <w:rFonts w:asciiTheme="majorHAnsi" w:hAnsiTheme="majorHAnsi"/>
                <w:color w:val="000000" w:themeColor="text1"/>
                <w:sz w:val="12"/>
                <w:szCs w:val="12"/>
              </w:rPr>
            </w:pPr>
          </w:p>
        </w:tc>
        <w:tc>
          <w:tcPr>
            <w:tcW w:w="417" w:type="dxa"/>
          </w:tcPr>
          <w:p w14:paraId="33FB65E4" w14:textId="77777777" w:rsidR="006664D5" w:rsidRPr="00576C92" w:rsidRDefault="006664D5" w:rsidP="00005D19">
            <w:pPr>
              <w:rPr>
                <w:rFonts w:asciiTheme="majorHAnsi" w:hAnsiTheme="majorHAnsi"/>
                <w:color w:val="000000" w:themeColor="text1"/>
                <w:sz w:val="12"/>
                <w:szCs w:val="12"/>
              </w:rPr>
            </w:pPr>
          </w:p>
        </w:tc>
        <w:tc>
          <w:tcPr>
            <w:tcW w:w="396" w:type="dxa"/>
          </w:tcPr>
          <w:p w14:paraId="4E80B5D1" w14:textId="77777777" w:rsidR="006664D5" w:rsidRPr="00576C92" w:rsidRDefault="006664D5" w:rsidP="00005D19">
            <w:pPr>
              <w:rPr>
                <w:rFonts w:asciiTheme="majorHAnsi" w:hAnsiTheme="majorHAnsi"/>
                <w:color w:val="000000" w:themeColor="text1"/>
                <w:sz w:val="12"/>
                <w:szCs w:val="12"/>
              </w:rPr>
            </w:pPr>
          </w:p>
        </w:tc>
        <w:tc>
          <w:tcPr>
            <w:tcW w:w="437" w:type="dxa"/>
          </w:tcPr>
          <w:p w14:paraId="3ACBF289" w14:textId="77777777" w:rsidR="006664D5" w:rsidRPr="00576C92" w:rsidRDefault="006664D5" w:rsidP="00005D19">
            <w:pPr>
              <w:rPr>
                <w:rFonts w:asciiTheme="majorHAnsi" w:hAnsiTheme="majorHAnsi"/>
                <w:color w:val="000000" w:themeColor="text1"/>
                <w:sz w:val="12"/>
                <w:szCs w:val="12"/>
              </w:rPr>
            </w:pPr>
          </w:p>
        </w:tc>
        <w:tc>
          <w:tcPr>
            <w:tcW w:w="385" w:type="dxa"/>
          </w:tcPr>
          <w:p w14:paraId="3D2442EB" w14:textId="77777777" w:rsidR="006664D5" w:rsidRPr="00576C92" w:rsidRDefault="006664D5" w:rsidP="00005D19">
            <w:pPr>
              <w:rPr>
                <w:rFonts w:asciiTheme="majorHAnsi" w:hAnsiTheme="majorHAnsi"/>
                <w:color w:val="000000" w:themeColor="text1"/>
                <w:sz w:val="12"/>
                <w:szCs w:val="12"/>
              </w:rPr>
            </w:pPr>
          </w:p>
        </w:tc>
        <w:tc>
          <w:tcPr>
            <w:tcW w:w="350" w:type="dxa"/>
          </w:tcPr>
          <w:p w14:paraId="33280059" w14:textId="77777777" w:rsidR="006664D5" w:rsidRPr="00576C92" w:rsidRDefault="006664D5" w:rsidP="00005D19">
            <w:pPr>
              <w:rPr>
                <w:rFonts w:asciiTheme="majorHAnsi" w:hAnsiTheme="majorHAnsi"/>
                <w:color w:val="000000" w:themeColor="text1"/>
                <w:sz w:val="12"/>
                <w:szCs w:val="12"/>
              </w:rPr>
            </w:pPr>
          </w:p>
        </w:tc>
        <w:tc>
          <w:tcPr>
            <w:tcW w:w="411" w:type="dxa"/>
          </w:tcPr>
          <w:p w14:paraId="20A21B0B" w14:textId="77777777" w:rsidR="006664D5" w:rsidRPr="00576C92" w:rsidRDefault="006664D5" w:rsidP="00005D19">
            <w:pPr>
              <w:rPr>
                <w:rFonts w:asciiTheme="majorHAnsi" w:hAnsiTheme="majorHAnsi"/>
                <w:color w:val="000000" w:themeColor="text1"/>
                <w:sz w:val="12"/>
                <w:szCs w:val="12"/>
              </w:rPr>
            </w:pPr>
          </w:p>
        </w:tc>
        <w:tc>
          <w:tcPr>
            <w:tcW w:w="398" w:type="dxa"/>
          </w:tcPr>
          <w:p w14:paraId="05F43E21" w14:textId="77777777" w:rsidR="006664D5" w:rsidRPr="00576C92" w:rsidRDefault="006664D5" w:rsidP="00005D19">
            <w:pPr>
              <w:rPr>
                <w:rFonts w:asciiTheme="majorHAnsi" w:hAnsiTheme="majorHAnsi"/>
                <w:color w:val="000000" w:themeColor="text1"/>
                <w:sz w:val="12"/>
                <w:szCs w:val="12"/>
              </w:rPr>
            </w:pPr>
          </w:p>
        </w:tc>
        <w:tc>
          <w:tcPr>
            <w:tcW w:w="389" w:type="dxa"/>
          </w:tcPr>
          <w:p w14:paraId="06003642" w14:textId="77777777" w:rsidR="006664D5" w:rsidRPr="00576C92" w:rsidRDefault="006664D5" w:rsidP="00005D19">
            <w:pPr>
              <w:rPr>
                <w:rFonts w:asciiTheme="majorHAnsi" w:hAnsiTheme="majorHAnsi"/>
                <w:color w:val="000000" w:themeColor="text1"/>
                <w:sz w:val="12"/>
                <w:szCs w:val="12"/>
              </w:rPr>
            </w:pPr>
          </w:p>
        </w:tc>
        <w:tc>
          <w:tcPr>
            <w:tcW w:w="417" w:type="dxa"/>
          </w:tcPr>
          <w:p w14:paraId="512E3347" w14:textId="77777777" w:rsidR="006664D5" w:rsidRPr="00576C92" w:rsidRDefault="006664D5" w:rsidP="00005D19">
            <w:pPr>
              <w:rPr>
                <w:rFonts w:asciiTheme="majorHAnsi" w:hAnsiTheme="majorHAnsi"/>
                <w:color w:val="000000" w:themeColor="text1"/>
                <w:sz w:val="12"/>
                <w:szCs w:val="12"/>
              </w:rPr>
            </w:pPr>
          </w:p>
        </w:tc>
        <w:tc>
          <w:tcPr>
            <w:tcW w:w="403" w:type="dxa"/>
          </w:tcPr>
          <w:p w14:paraId="7472188F" w14:textId="77777777" w:rsidR="006664D5" w:rsidRPr="00576C92" w:rsidRDefault="006664D5" w:rsidP="00005D19">
            <w:pPr>
              <w:rPr>
                <w:rFonts w:asciiTheme="majorHAnsi" w:hAnsiTheme="majorHAnsi"/>
                <w:color w:val="000000" w:themeColor="text1"/>
                <w:sz w:val="12"/>
                <w:szCs w:val="12"/>
              </w:rPr>
            </w:pPr>
          </w:p>
        </w:tc>
      </w:tr>
      <w:tr w:rsidR="006664D5" w:rsidRPr="005E23A3" w14:paraId="72590BF9" w14:textId="77777777" w:rsidTr="00005D19">
        <w:tc>
          <w:tcPr>
            <w:tcW w:w="1903" w:type="dxa"/>
            <w:vMerge/>
          </w:tcPr>
          <w:p w14:paraId="24CDD0FD" w14:textId="77777777" w:rsidR="006664D5" w:rsidRPr="00576C92" w:rsidRDefault="006664D5" w:rsidP="00005D19">
            <w:pPr>
              <w:rPr>
                <w:rFonts w:asciiTheme="majorHAnsi" w:hAnsiTheme="majorHAnsi"/>
                <w:color w:val="000000" w:themeColor="text1"/>
                <w:sz w:val="12"/>
                <w:szCs w:val="12"/>
              </w:rPr>
            </w:pPr>
          </w:p>
        </w:tc>
        <w:tc>
          <w:tcPr>
            <w:tcW w:w="2435" w:type="dxa"/>
          </w:tcPr>
          <w:p w14:paraId="06D738B4" w14:textId="77777777" w:rsidR="006664D5" w:rsidRPr="006733C7"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bCs/>
                <w:sz w:val="12"/>
                <w:szCs w:val="12"/>
              </w:rPr>
              <w:t>Activity 3.</w:t>
            </w:r>
            <w:r w:rsidRPr="006733C7">
              <w:rPr>
                <w:rFonts w:asciiTheme="majorHAnsi" w:eastAsia="Times New Roman" w:hAnsiTheme="majorHAnsi" w:cs="Times New Roman"/>
                <w:bCs/>
                <w:sz w:val="12"/>
                <w:szCs w:val="12"/>
              </w:rPr>
              <w:t xml:space="preserve"> </w:t>
            </w:r>
            <w:r>
              <w:rPr>
                <w:rFonts w:asciiTheme="majorHAnsi" w:eastAsia="Times New Roman" w:hAnsiTheme="majorHAnsi" w:cs="Times New Roman"/>
                <w:sz w:val="12"/>
                <w:szCs w:val="12"/>
              </w:rPr>
              <w:t>R</w:t>
            </w:r>
            <w:r w:rsidRPr="006733C7">
              <w:rPr>
                <w:rFonts w:asciiTheme="majorHAnsi" w:eastAsia="Times New Roman" w:hAnsiTheme="majorHAnsi" w:cs="Times New Roman"/>
                <w:sz w:val="12"/>
                <w:szCs w:val="12"/>
              </w:rPr>
              <w:t>egional networking and harmonization of methodology of stock assessment</w:t>
            </w:r>
            <w:r>
              <w:rPr>
                <w:rFonts w:asciiTheme="majorHAnsi" w:eastAsia="Times New Roman" w:hAnsiTheme="majorHAnsi" w:cs="Times New Roman"/>
                <w:sz w:val="12"/>
                <w:szCs w:val="12"/>
              </w:rPr>
              <w:t>.</w:t>
            </w:r>
          </w:p>
        </w:tc>
        <w:tc>
          <w:tcPr>
            <w:tcW w:w="900" w:type="dxa"/>
          </w:tcPr>
          <w:p w14:paraId="09A70D1D" w14:textId="77777777" w:rsidR="006664D5" w:rsidRPr="00576C92" w:rsidRDefault="006664D5" w:rsidP="00005D19">
            <w:pPr>
              <w:jc w:val="right"/>
              <w:rPr>
                <w:rFonts w:asciiTheme="majorHAnsi" w:hAnsiTheme="majorHAnsi"/>
                <w:color w:val="000000" w:themeColor="text1"/>
                <w:sz w:val="12"/>
                <w:szCs w:val="12"/>
              </w:rPr>
            </w:pPr>
          </w:p>
        </w:tc>
        <w:tc>
          <w:tcPr>
            <w:tcW w:w="1785" w:type="dxa"/>
            <w:gridSpan w:val="4"/>
          </w:tcPr>
          <w:p w14:paraId="68AEBC18"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color w:val="000000" w:themeColor="text1"/>
                <w:sz w:val="12"/>
                <w:szCs w:val="12"/>
                <w:lang w:eastAsia="ko-KR"/>
              </w:rPr>
              <w:t>D (by RWG-F in Oct 2017) cause phase I methodology is adequate</w:t>
            </w:r>
          </w:p>
        </w:tc>
        <w:tc>
          <w:tcPr>
            <w:tcW w:w="350" w:type="dxa"/>
          </w:tcPr>
          <w:p w14:paraId="1272C528" w14:textId="77777777" w:rsidR="006664D5" w:rsidRPr="00576C92" w:rsidRDefault="006664D5" w:rsidP="00005D19">
            <w:pPr>
              <w:rPr>
                <w:rFonts w:asciiTheme="majorHAnsi" w:hAnsiTheme="majorHAnsi"/>
                <w:color w:val="000000" w:themeColor="text1"/>
                <w:sz w:val="12"/>
                <w:szCs w:val="12"/>
              </w:rPr>
            </w:pPr>
          </w:p>
        </w:tc>
        <w:tc>
          <w:tcPr>
            <w:tcW w:w="411" w:type="dxa"/>
          </w:tcPr>
          <w:p w14:paraId="58023A3D" w14:textId="77777777" w:rsidR="006664D5" w:rsidRPr="00576C92" w:rsidRDefault="006664D5" w:rsidP="00005D19">
            <w:pPr>
              <w:rPr>
                <w:rFonts w:asciiTheme="majorHAnsi" w:hAnsiTheme="majorHAnsi"/>
                <w:color w:val="000000" w:themeColor="text1"/>
                <w:sz w:val="12"/>
                <w:szCs w:val="12"/>
              </w:rPr>
            </w:pPr>
          </w:p>
        </w:tc>
        <w:tc>
          <w:tcPr>
            <w:tcW w:w="398" w:type="dxa"/>
          </w:tcPr>
          <w:p w14:paraId="68812487" w14:textId="77777777" w:rsidR="006664D5" w:rsidRPr="00576C92" w:rsidRDefault="006664D5" w:rsidP="00005D19">
            <w:pPr>
              <w:rPr>
                <w:rFonts w:asciiTheme="majorHAnsi" w:hAnsiTheme="majorHAnsi"/>
                <w:color w:val="000000" w:themeColor="text1"/>
                <w:sz w:val="12"/>
                <w:szCs w:val="12"/>
              </w:rPr>
            </w:pPr>
          </w:p>
        </w:tc>
        <w:tc>
          <w:tcPr>
            <w:tcW w:w="389" w:type="dxa"/>
          </w:tcPr>
          <w:p w14:paraId="3D633E3D" w14:textId="77777777" w:rsidR="006664D5" w:rsidRPr="00576C92" w:rsidRDefault="006664D5" w:rsidP="00005D19">
            <w:pPr>
              <w:rPr>
                <w:rFonts w:asciiTheme="majorHAnsi" w:hAnsiTheme="majorHAnsi"/>
                <w:color w:val="000000" w:themeColor="text1"/>
                <w:sz w:val="12"/>
                <w:szCs w:val="12"/>
              </w:rPr>
            </w:pPr>
          </w:p>
        </w:tc>
        <w:tc>
          <w:tcPr>
            <w:tcW w:w="417" w:type="dxa"/>
          </w:tcPr>
          <w:p w14:paraId="235772EB" w14:textId="77777777" w:rsidR="006664D5" w:rsidRPr="00576C92" w:rsidRDefault="006664D5" w:rsidP="00005D19">
            <w:pPr>
              <w:rPr>
                <w:rFonts w:asciiTheme="majorHAnsi" w:hAnsiTheme="majorHAnsi"/>
                <w:color w:val="000000" w:themeColor="text1"/>
                <w:sz w:val="12"/>
                <w:szCs w:val="12"/>
              </w:rPr>
            </w:pPr>
          </w:p>
        </w:tc>
        <w:tc>
          <w:tcPr>
            <w:tcW w:w="403" w:type="dxa"/>
          </w:tcPr>
          <w:p w14:paraId="6CE06328" w14:textId="77777777" w:rsidR="006664D5" w:rsidRPr="00576C92" w:rsidRDefault="006664D5" w:rsidP="00005D19">
            <w:pPr>
              <w:rPr>
                <w:rFonts w:asciiTheme="majorHAnsi" w:hAnsiTheme="majorHAnsi"/>
                <w:color w:val="000000" w:themeColor="text1"/>
                <w:sz w:val="12"/>
                <w:szCs w:val="12"/>
              </w:rPr>
            </w:pPr>
          </w:p>
        </w:tc>
        <w:tc>
          <w:tcPr>
            <w:tcW w:w="498" w:type="dxa"/>
          </w:tcPr>
          <w:p w14:paraId="7748E1CD" w14:textId="77777777" w:rsidR="006664D5" w:rsidRPr="00576C92" w:rsidRDefault="006664D5" w:rsidP="00005D19">
            <w:pPr>
              <w:rPr>
                <w:rFonts w:asciiTheme="majorHAnsi" w:hAnsiTheme="majorHAnsi"/>
                <w:color w:val="000000" w:themeColor="text1"/>
                <w:sz w:val="12"/>
                <w:szCs w:val="12"/>
              </w:rPr>
            </w:pPr>
          </w:p>
        </w:tc>
        <w:tc>
          <w:tcPr>
            <w:tcW w:w="284" w:type="dxa"/>
          </w:tcPr>
          <w:p w14:paraId="420B6172" w14:textId="77777777" w:rsidR="006664D5" w:rsidRPr="00576C92" w:rsidRDefault="006664D5" w:rsidP="00005D19">
            <w:pPr>
              <w:rPr>
                <w:rFonts w:asciiTheme="majorHAnsi" w:hAnsiTheme="majorHAnsi"/>
                <w:color w:val="000000" w:themeColor="text1"/>
                <w:sz w:val="12"/>
                <w:szCs w:val="12"/>
              </w:rPr>
            </w:pPr>
          </w:p>
        </w:tc>
        <w:tc>
          <w:tcPr>
            <w:tcW w:w="417" w:type="dxa"/>
          </w:tcPr>
          <w:p w14:paraId="49A62283" w14:textId="77777777" w:rsidR="006664D5" w:rsidRPr="00576C92" w:rsidRDefault="006664D5" w:rsidP="00005D19">
            <w:pPr>
              <w:rPr>
                <w:rFonts w:asciiTheme="majorHAnsi" w:hAnsiTheme="majorHAnsi"/>
                <w:color w:val="000000" w:themeColor="text1"/>
                <w:sz w:val="12"/>
                <w:szCs w:val="12"/>
              </w:rPr>
            </w:pPr>
          </w:p>
        </w:tc>
        <w:tc>
          <w:tcPr>
            <w:tcW w:w="396" w:type="dxa"/>
          </w:tcPr>
          <w:p w14:paraId="0586DC1A" w14:textId="77777777" w:rsidR="006664D5" w:rsidRPr="00576C92" w:rsidRDefault="006664D5" w:rsidP="00005D19">
            <w:pPr>
              <w:rPr>
                <w:rFonts w:asciiTheme="majorHAnsi" w:hAnsiTheme="majorHAnsi"/>
                <w:color w:val="000000" w:themeColor="text1"/>
                <w:sz w:val="12"/>
                <w:szCs w:val="12"/>
              </w:rPr>
            </w:pPr>
          </w:p>
        </w:tc>
        <w:tc>
          <w:tcPr>
            <w:tcW w:w="437" w:type="dxa"/>
          </w:tcPr>
          <w:p w14:paraId="21B68320" w14:textId="77777777" w:rsidR="006664D5" w:rsidRPr="00576C92" w:rsidRDefault="006664D5" w:rsidP="00005D19">
            <w:pPr>
              <w:rPr>
                <w:rFonts w:asciiTheme="majorHAnsi" w:hAnsiTheme="majorHAnsi"/>
                <w:color w:val="000000" w:themeColor="text1"/>
                <w:sz w:val="12"/>
                <w:szCs w:val="12"/>
              </w:rPr>
            </w:pPr>
          </w:p>
        </w:tc>
        <w:tc>
          <w:tcPr>
            <w:tcW w:w="385" w:type="dxa"/>
          </w:tcPr>
          <w:p w14:paraId="71D12682" w14:textId="77777777" w:rsidR="006664D5" w:rsidRPr="00576C92" w:rsidRDefault="006664D5" w:rsidP="00005D19">
            <w:pPr>
              <w:rPr>
                <w:rFonts w:asciiTheme="majorHAnsi" w:hAnsiTheme="majorHAnsi"/>
                <w:color w:val="000000" w:themeColor="text1"/>
                <w:sz w:val="12"/>
                <w:szCs w:val="12"/>
              </w:rPr>
            </w:pPr>
          </w:p>
        </w:tc>
        <w:tc>
          <w:tcPr>
            <w:tcW w:w="350" w:type="dxa"/>
          </w:tcPr>
          <w:p w14:paraId="7FBF38CB" w14:textId="77777777" w:rsidR="006664D5" w:rsidRPr="00576C92" w:rsidRDefault="006664D5" w:rsidP="00005D19">
            <w:pPr>
              <w:rPr>
                <w:rFonts w:asciiTheme="majorHAnsi" w:hAnsiTheme="majorHAnsi"/>
                <w:color w:val="000000" w:themeColor="text1"/>
                <w:sz w:val="12"/>
                <w:szCs w:val="12"/>
              </w:rPr>
            </w:pPr>
          </w:p>
        </w:tc>
        <w:tc>
          <w:tcPr>
            <w:tcW w:w="411" w:type="dxa"/>
          </w:tcPr>
          <w:p w14:paraId="65F2AF6B" w14:textId="77777777" w:rsidR="006664D5" w:rsidRPr="00576C92" w:rsidRDefault="006664D5" w:rsidP="00005D19">
            <w:pPr>
              <w:rPr>
                <w:rFonts w:asciiTheme="majorHAnsi" w:hAnsiTheme="majorHAnsi"/>
                <w:color w:val="000000" w:themeColor="text1"/>
                <w:sz w:val="12"/>
                <w:szCs w:val="12"/>
              </w:rPr>
            </w:pPr>
          </w:p>
        </w:tc>
        <w:tc>
          <w:tcPr>
            <w:tcW w:w="398" w:type="dxa"/>
          </w:tcPr>
          <w:p w14:paraId="2A407676" w14:textId="77777777" w:rsidR="006664D5" w:rsidRPr="00576C92" w:rsidRDefault="006664D5" w:rsidP="00005D19">
            <w:pPr>
              <w:rPr>
                <w:rFonts w:asciiTheme="majorHAnsi" w:hAnsiTheme="majorHAnsi"/>
                <w:color w:val="000000" w:themeColor="text1"/>
                <w:sz w:val="12"/>
                <w:szCs w:val="12"/>
              </w:rPr>
            </w:pPr>
          </w:p>
        </w:tc>
        <w:tc>
          <w:tcPr>
            <w:tcW w:w="389" w:type="dxa"/>
          </w:tcPr>
          <w:p w14:paraId="060D5780" w14:textId="77777777" w:rsidR="006664D5" w:rsidRPr="00576C92" w:rsidRDefault="006664D5" w:rsidP="00005D19">
            <w:pPr>
              <w:rPr>
                <w:rFonts w:asciiTheme="majorHAnsi" w:hAnsiTheme="majorHAnsi"/>
                <w:color w:val="000000" w:themeColor="text1"/>
                <w:sz w:val="12"/>
                <w:szCs w:val="12"/>
              </w:rPr>
            </w:pPr>
          </w:p>
        </w:tc>
        <w:tc>
          <w:tcPr>
            <w:tcW w:w="417" w:type="dxa"/>
          </w:tcPr>
          <w:p w14:paraId="48E279AE" w14:textId="77777777" w:rsidR="006664D5" w:rsidRPr="00576C92" w:rsidRDefault="006664D5" w:rsidP="00005D19">
            <w:pPr>
              <w:rPr>
                <w:rFonts w:asciiTheme="majorHAnsi" w:hAnsiTheme="majorHAnsi"/>
                <w:color w:val="000000" w:themeColor="text1"/>
                <w:sz w:val="12"/>
                <w:szCs w:val="12"/>
              </w:rPr>
            </w:pPr>
          </w:p>
        </w:tc>
        <w:tc>
          <w:tcPr>
            <w:tcW w:w="403" w:type="dxa"/>
          </w:tcPr>
          <w:p w14:paraId="3362DA2F" w14:textId="77777777" w:rsidR="006664D5" w:rsidRPr="00576C92" w:rsidRDefault="006664D5" w:rsidP="00005D19">
            <w:pPr>
              <w:rPr>
                <w:rFonts w:asciiTheme="majorHAnsi" w:hAnsiTheme="majorHAnsi"/>
                <w:color w:val="000000" w:themeColor="text1"/>
                <w:sz w:val="12"/>
                <w:szCs w:val="12"/>
              </w:rPr>
            </w:pPr>
          </w:p>
        </w:tc>
      </w:tr>
      <w:tr w:rsidR="006664D5" w:rsidRPr="005E23A3" w14:paraId="4BC0C913" w14:textId="77777777" w:rsidTr="00005D19">
        <w:tc>
          <w:tcPr>
            <w:tcW w:w="1903" w:type="dxa"/>
            <w:vMerge/>
          </w:tcPr>
          <w:p w14:paraId="5D2D338F" w14:textId="77777777" w:rsidR="006664D5" w:rsidRPr="00576C92" w:rsidRDefault="006664D5" w:rsidP="00005D19">
            <w:pPr>
              <w:rPr>
                <w:rFonts w:asciiTheme="majorHAnsi" w:hAnsiTheme="majorHAnsi"/>
                <w:color w:val="000000" w:themeColor="text1"/>
                <w:sz w:val="12"/>
                <w:szCs w:val="12"/>
              </w:rPr>
            </w:pPr>
          </w:p>
        </w:tc>
        <w:tc>
          <w:tcPr>
            <w:tcW w:w="2435" w:type="dxa"/>
          </w:tcPr>
          <w:p w14:paraId="2A1FE891" w14:textId="77777777" w:rsidR="006664D5" w:rsidRPr="006733C7" w:rsidRDefault="006664D5" w:rsidP="00005D19">
            <w:pPr>
              <w:rPr>
                <w:rFonts w:asciiTheme="majorHAnsi" w:hAnsiTheme="majorHAnsi"/>
                <w:color w:val="000000" w:themeColor="text1"/>
                <w:sz w:val="12"/>
                <w:szCs w:val="12"/>
              </w:rPr>
            </w:pPr>
            <w:r w:rsidRPr="000148C3">
              <w:rPr>
                <w:rFonts w:asciiTheme="majorHAnsi" w:eastAsia="Times New Roman" w:hAnsiTheme="majorHAnsi" w:cs="Times New Roman"/>
                <w:b/>
                <w:color w:val="000000"/>
                <w:sz w:val="12"/>
                <w:szCs w:val="12"/>
              </w:rPr>
              <w:t>Activity 4.</w:t>
            </w:r>
            <w:r w:rsidRPr="006733C7">
              <w:rPr>
                <w:rFonts w:asciiTheme="majorHAnsi" w:eastAsia="Times New Roman" w:hAnsiTheme="majorHAnsi" w:cs="Times New Roman"/>
                <w:color w:val="000000"/>
                <w:sz w:val="12"/>
                <w:szCs w:val="12"/>
              </w:rPr>
              <w:t xml:space="preserve"> Technical assistance to improve techniques of replanting of sea grass/</w:t>
            </w:r>
            <w:proofErr w:type="spellStart"/>
            <w:r w:rsidRPr="006733C7">
              <w:rPr>
                <w:rFonts w:asciiTheme="majorHAnsi" w:eastAsia="Times New Roman" w:hAnsiTheme="majorHAnsi" w:cs="Times New Roman"/>
                <w:color w:val="000000"/>
                <w:sz w:val="12"/>
                <w:szCs w:val="12"/>
              </w:rPr>
              <w:t>macroalgae</w:t>
            </w:r>
            <w:proofErr w:type="spellEnd"/>
            <w:r>
              <w:rPr>
                <w:rFonts w:asciiTheme="majorHAnsi" w:eastAsia="Times New Roman" w:hAnsiTheme="majorHAnsi" w:cs="Times New Roman"/>
                <w:color w:val="000000"/>
                <w:sz w:val="12"/>
                <w:szCs w:val="12"/>
              </w:rPr>
              <w:t>.</w:t>
            </w:r>
          </w:p>
        </w:tc>
        <w:tc>
          <w:tcPr>
            <w:tcW w:w="900" w:type="dxa"/>
          </w:tcPr>
          <w:p w14:paraId="2529C092"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25,185</w:t>
            </w:r>
          </w:p>
        </w:tc>
        <w:tc>
          <w:tcPr>
            <w:tcW w:w="682" w:type="dxa"/>
          </w:tcPr>
          <w:p w14:paraId="4DCD55D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5963DB4C"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YSFRI</w:t>
            </w:r>
          </w:p>
        </w:tc>
        <w:tc>
          <w:tcPr>
            <w:tcW w:w="281" w:type="dxa"/>
            <w:shd w:val="clear" w:color="auto" w:fill="1F497D" w:themeFill="text2"/>
          </w:tcPr>
          <w:p w14:paraId="66E0CE8B"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5960A5D4"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6BC68F1A"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3B6CD786"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59950BEA"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45F700DA"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2FE873CD"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03AF59B1"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79108316" w14:textId="77777777" w:rsidR="006664D5" w:rsidRPr="00576C92" w:rsidRDefault="006664D5" w:rsidP="00005D19">
            <w:pPr>
              <w:rPr>
                <w:rFonts w:asciiTheme="majorHAnsi" w:hAnsiTheme="majorHAnsi"/>
                <w:color w:val="000000" w:themeColor="text1"/>
                <w:sz w:val="12"/>
                <w:szCs w:val="12"/>
              </w:rPr>
            </w:pPr>
          </w:p>
        </w:tc>
        <w:tc>
          <w:tcPr>
            <w:tcW w:w="498" w:type="dxa"/>
            <w:shd w:val="clear" w:color="auto" w:fill="1F497D" w:themeFill="text2"/>
          </w:tcPr>
          <w:p w14:paraId="0981CE25" w14:textId="77777777" w:rsidR="006664D5" w:rsidRPr="00576C92" w:rsidRDefault="006664D5" w:rsidP="00005D19">
            <w:pPr>
              <w:rPr>
                <w:rFonts w:asciiTheme="majorHAnsi" w:hAnsiTheme="majorHAnsi"/>
                <w:color w:val="000000" w:themeColor="text1"/>
                <w:sz w:val="12"/>
                <w:szCs w:val="12"/>
              </w:rPr>
            </w:pPr>
          </w:p>
        </w:tc>
        <w:tc>
          <w:tcPr>
            <w:tcW w:w="284" w:type="dxa"/>
            <w:shd w:val="clear" w:color="auto" w:fill="1F497D" w:themeFill="text2"/>
          </w:tcPr>
          <w:p w14:paraId="53CE0B53"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22955D99" w14:textId="77777777" w:rsidR="006664D5" w:rsidRPr="00576C92" w:rsidRDefault="006664D5" w:rsidP="00005D19">
            <w:pPr>
              <w:rPr>
                <w:rFonts w:asciiTheme="majorHAnsi" w:hAnsiTheme="majorHAnsi"/>
                <w:color w:val="000000" w:themeColor="text1"/>
                <w:sz w:val="12"/>
                <w:szCs w:val="12"/>
              </w:rPr>
            </w:pPr>
          </w:p>
        </w:tc>
        <w:tc>
          <w:tcPr>
            <w:tcW w:w="396" w:type="dxa"/>
            <w:shd w:val="clear" w:color="auto" w:fill="1F497D" w:themeFill="text2"/>
          </w:tcPr>
          <w:p w14:paraId="57348661"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1514223D"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40724052"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7A1A7289"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63A8EF6C"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62F5F399" w14:textId="77777777" w:rsidR="006664D5" w:rsidRPr="00576C92" w:rsidRDefault="006664D5" w:rsidP="00005D19">
            <w:pPr>
              <w:rPr>
                <w:rFonts w:asciiTheme="majorHAnsi" w:hAnsiTheme="majorHAnsi"/>
                <w:color w:val="000000" w:themeColor="text1"/>
                <w:sz w:val="12"/>
                <w:szCs w:val="12"/>
              </w:rPr>
            </w:pPr>
          </w:p>
        </w:tc>
        <w:tc>
          <w:tcPr>
            <w:tcW w:w="389" w:type="dxa"/>
          </w:tcPr>
          <w:p w14:paraId="108F2DF8" w14:textId="77777777" w:rsidR="006664D5" w:rsidRPr="00576C92" w:rsidRDefault="006664D5" w:rsidP="00005D19">
            <w:pPr>
              <w:rPr>
                <w:rFonts w:asciiTheme="majorHAnsi" w:hAnsiTheme="majorHAnsi"/>
                <w:color w:val="000000" w:themeColor="text1"/>
                <w:sz w:val="12"/>
                <w:szCs w:val="12"/>
              </w:rPr>
            </w:pPr>
          </w:p>
        </w:tc>
        <w:tc>
          <w:tcPr>
            <w:tcW w:w="417" w:type="dxa"/>
          </w:tcPr>
          <w:p w14:paraId="5FE34075" w14:textId="77777777" w:rsidR="006664D5" w:rsidRPr="00576C92" w:rsidRDefault="006664D5" w:rsidP="00005D19">
            <w:pPr>
              <w:rPr>
                <w:rFonts w:asciiTheme="majorHAnsi" w:hAnsiTheme="majorHAnsi"/>
                <w:color w:val="000000" w:themeColor="text1"/>
                <w:sz w:val="12"/>
                <w:szCs w:val="12"/>
              </w:rPr>
            </w:pPr>
          </w:p>
        </w:tc>
        <w:tc>
          <w:tcPr>
            <w:tcW w:w="403" w:type="dxa"/>
          </w:tcPr>
          <w:p w14:paraId="2C2CBFA4" w14:textId="77777777" w:rsidR="006664D5" w:rsidRPr="00576C92" w:rsidRDefault="006664D5" w:rsidP="00005D19">
            <w:pPr>
              <w:rPr>
                <w:rFonts w:asciiTheme="majorHAnsi" w:hAnsiTheme="majorHAnsi"/>
                <w:color w:val="000000" w:themeColor="text1"/>
                <w:sz w:val="12"/>
                <w:szCs w:val="12"/>
              </w:rPr>
            </w:pPr>
          </w:p>
        </w:tc>
      </w:tr>
      <w:tr w:rsidR="006664D5" w:rsidRPr="005E23A3" w14:paraId="14D2AD5F" w14:textId="77777777" w:rsidTr="00005D19">
        <w:tc>
          <w:tcPr>
            <w:tcW w:w="1903" w:type="dxa"/>
            <w:vMerge/>
          </w:tcPr>
          <w:p w14:paraId="3DEEB738" w14:textId="77777777" w:rsidR="006664D5" w:rsidRPr="00576C92" w:rsidRDefault="006664D5" w:rsidP="00005D19">
            <w:pPr>
              <w:rPr>
                <w:rFonts w:asciiTheme="majorHAnsi" w:hAnsiTheme="majorHAnsi"/>
                <w:color w:val="000000" w:themeColor="text1"/>
                <w:sz w:val="12"/>
                <w:szCs w:val="12"/>
              </w:rPr>
            </w:pPr>
          </w:p>
        </w:tc>
        <w:tc>
          <w:tcPr>
            <w:tcW w:w="2435" w:type="dxa"/>
          </w:tcPr>
          <w:p w14:paraId="09F7A69B" w14:textId="77777777" w:rsidR="006664D5" w:rsidRPr="006733C7"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bCs/>
                <w:sz w:val="12"/>
                <w:szCs w:val="12"/>
              </w:rPr>
              <w:t>Activity 5.</w:t>
            </w:r>
            <w:r w:rsidRPr="006733C7">
              <w:rPr>
                <w:rFonts w:asciiTheme="majorHAnsi" w:eastAsia="Times New Roman" w:hAnsiTheme="majorHAnsi" w:cs="Times New Roman"/>
                <w:bCs/>
                <w:sz w:val="12"/>
                <w:szCs w:val="12"/>
              </w:rPr>
              <w:t xml:space="preserve"> </w:t>
            </w:r>
            <w:r w:rsidRPr="006733C7">
              <w:rPr>
                <w:rFonts w:asciiTheme="majorHAnsi" w:eastAsia="Times New Roman" w:hAnsiTheme="majorHAnsi" w:cs="Times New Roman"/>
                <w:sz w:val="12"/>
                <w:szCs w:val="12"/>
              </w:rPr>
              <w:t xml:space="preserve">Joint study of fish </w:t>
            </w:r>
            <w:proofErr w:type="spellStart"/>
            <w:r w:rsidRPr="006733C7">
              <w:rPr>
                <w:rFonts w:asciiTheme="majorHAnsi" w:eastAsia="Times New Roman" w:hAnsiTheme="majorHAnsi" w:cs="Times New Roman"/>
                <w:sz w:val="12"/>
                <w:szCs w:val="12"/>
              </w:rPr>
              <w:t>behavio</w:t>
            </w:r>
            <w:r>
              <w:rPr>
                <w:rFonts w:asciiTheme="majorHAnsi" w:eastAsia="Times New Roman" w:hAnsiTheme="majorHAnsi" w:cs="Times New Roman"/>
                <w:sz w:val="12"/>
                <w:szCs w:val="12"/>
              </w:rPr>
              <w:t>u</w:t>
            </w:r>
            <w:r w:rsidRPr="006733C7">
              <w:rPr>
                <w:rFonts w:asciiTheme="majorHAnsi" w:eastAsia="Times New Roman" w:hAnsiTheme="majorHAnsi" w:cs="Times New Roman"/>
                <w:sz w:val="12"/>
                <w:szCs w:val="12"/>
              </w:rPr>
              <w:t>r</w:t>
            </w:r>
            <w:proofErr w:type="spellEnd"/>
            <w:r w:rsidRPr="006733C7">
              <w:rPr>
                <w:rFonts w:asciiTheme="majorHAnsi" w:eastAsia="Times New Roman" w:hAnsiTheme="majorHAnsi" w:cs="Times New Roman"/>
                <w:sz w:val="12"/>
                <w:szCs w:val="12"/>
              </w:rPr>
              <w:t>/gear selectivity</w:t>
            </w:r>
            <w:r>
              <w:rPr>
                <w:rFonts w:asciiTheme="majorHAnsi" w:eastAsia="Times New Roman" w:hAnsiTheme="majorHAnsi" w:cs="Times New Roman"/>
                <w:sz w:val="12"/>
                <w:szCs w:val="12"/>
              </w:rPr>
              <w:t>.</w:t>
            </w:r>
          </w:p>
        </w:tc>
        <w:tc>
          <w:tcPr>
            <w:tcW w:w="900" w:type="dxa"/>
          </w:tcPr>
          <w:p w14:paraId="7CBF31D1"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32,850</w:t>
            </w:r>
          </w:p>
        </w:tc>
        <w:tc>
          <w:tcPr>
            <w:tcW w:w="682" w:type="dxa"/>
          </w:tcPr>
          <w:p w14:paraId="4DE710E4"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347FDF4F"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281" w:type="dxa"/>
          </w:tcPr>
          <w:p w14:paraId="28A6A36E" w14:textId="77777777" w:rsidR="006664D5" w:rsidRPr="00576C92" w:rsidRDefault="006664D5" w:rsidP="00005D19">
            <w:pPr>
              <w:rPr>
                <w:rFonts w:asciiTheme="majorHAnsi" w:hAnsiTheme="majorHAnsi"/>
                <w:color w:val="000000" w:themeColor="text1"/>
                <w:sz w:val="12"/>
                <w:szCs w:val="12"/>
              </w:rPr>
            </w:pPr>
          </w:p>
        </w:tc>
        <w:tc>
          <w:tcPr>
            <w:tcW w:w="437" w:type="dxa"/>
          </w:tcPr>
          <w:p w14:paraId="1BD8829D" w14:textId="77777777" w:rsidR="006664D5" w:rsidRPr="00576C92" w:rsidRDefault="006664D5" w:rsidP="00005D19">
            <w:pPr>
              <w:rPr>
                <w:rFonts w:asciiTheme="majorHAnsi" w:hAnsiTheme="majorHAnsi"/>
                <w:color w:val="000000" w:themeColor="text1"/>
                <w:sz w:val="12"/>
                <w:szCs w:val="12"/>
              </w:rPr>
            </w:pPr>
          </w:p>
        </w:tc>
        <w:tc>
          <w:tcPr>
            <w:tcW w:w="385" w:type="dxa"/>
          </w:tcPr>
          <w:p w14:paraId="5C1777BB" w14:textId="77777777" w:rsidR="006664D5" w:rsidRPr="00576C92" w:rsidRDefault="006664D5" w:rsidP="00005D19">
            <w:pPr>
              <w:rPr>
                <w:rFonts w:asciiTheme="majorHAnsi" w:hAnsiTheme="majorHAnsi"/>
                <w:color w:val="000000" w:themeColor="text1"/>
                <w:sz w:val="12"/>
                <w:szCs w:val="12"/>
              </w:rPr>
            </w:pPr>
          </w:p>
        </w:tc>
        <w:tc>
          <w:tcPr>
            <w:tcW w:w="350" w:type="dxa"/>
          </w:tcPr>
          <w:p w14:paraId="0B5931B4" w14:textId="77777777" w:rsidR="006664D5" w:rsidRPr="00576C92" w:rsidRDefault="006664D5" w:rsidP="00005D19">
            <w:pPr>
              <w:rPr>
                <w:rFonts w:asciiTheme="majorHAnsi" w:hAnsiTheme="majorHAnsi"/>
                <w:color w:val="000000" w:themeColor="text1"/>
                <w:sz w:val="12"/>
                <w:szCs w:val="12"/>
              </w:rPr>
            </w:pPr>
          </w:p>
        </w:tc>
        <w:tc>
          <w:tcPr>
            <w:tcW w:w="411" w:type="dxa"/>
          </w:tcPr>
          <w:p w14:paraId="77D48806" w14:textId="77777777" w:rsidR="006664D5" w:rsidRPr="00576C92" w:rsidRDefault="006664D5" w:rsidP="00005D19">
            <w:pPr>
              <w:rPr>
                <w:rFonts w:asciiTheme="majorHAnsi" w:hAnsiTheme="majorHAnsi"/>
                <w:color w:val="000000" w:themeColor="text1"/>
                <w:sz w:val="12"/>
                <w:szCs w:val="12"/>
              </w:rPr>
            </w:pPr>
          </w:p>
        </w:tc>
        <w:tc>
          <w:tcPr>
            <w:tcW w:w="398" w:type="dxa"/>
          </w:tcPr>
          <w:p w14:paraId="2F7352E1" w14:textId="77777777" w:rsidR="006664D5" w:rsidRPr="00576C92" w:rsidRDefault="006664D5" w:rsidP="00005D19">
            <w:pPr>
              <w:rPr>
                <w:rFonts w:asciiTheme="majorHAnsi" w:hAnsiTheme="majorHAnsi"/>
                <w:color w:val="000000" w:themeColor="text1"/>
                <w:sz w:val="12"/>
                <w:szCs w:val="12"/>
              </w:rPr>
            </w:pPr>
          </w:p>
        </w:tc>
        <w:tc>
          <w:tcPr>
            <w:tcW w:w="389" w:type="dxa"/>
          </w:tcPr>
          <w:p w14:paraId="763F4F96" w14:textId="77777777" w:rsidR="006664D5" w:rsidRPr="00576C92" w:rsidRDefault="006664D5" w:rsidP="00005D19">
            <w:pPr>
              <w:rPr>
                <w:rFonts w:asciiTheme="majorHAnsi" w:hAnsiTheme="majorHAnsi"/>
                <w:color w:val="000000" w:themeColor="text1"/>
                <w:sz w:val="12"/>
                <w:szCs w:val="12"/>
              </w:rPr>
            </w:pPr>
          </w:p>
        </w:tc>
        <w:tc>
          <w:tcPr>
            <w:tcW w:w="417" w:type="dxa"/>
          </w:tcPr>
          <w:p w14:paraId="75DD2320" w14:textId="77777777" w:rsidR="006664D5" w:rsidRPr="00576C92" w:rsidRDefault="006664D5" w:rsidP="00005D19">
            <w:pPr>
              <w:rPr>
                <w:rFonts w:asciiTheme="majorHAnsi" w:hAnsiTheme="majorHAnsi"/>
                <w:color w:val="000000" w:themeColor="text1"/>
                <w:sz w:val="12"/>
                <w:szCs w:val="12"/>
              </w:rPr>
            </w:pPr>
          </w:p>
        </w:tc>
        <w:tc>
          <w:tcPr>
            <w:tcW w:w="403" w:type="dxa"/>
          </w:tcPr>
          <w:p w14:paraId="3F9989B9" w14:textId="77777777" w:rsidR="006664D5" w:rsidRPr="00576C92" w:rsidRDefault="006664D5" w:rsidP="00005D19">
            <w:pPr>
              <w:rPr>
                <w:rFonts w:asciiTheme="majorHAnsi" w:hAnsiTheme="majorHAnsi"/>
                <w:color w:val="000000" w:themeColor="text1"/>
                <w:sz w:val="12"/>
                <w:szCs w:val="12"/>
              </w:rPr>
            </w:pPr>
          </w:p>
        </w:tc>
        <w:tc>
          <w:tcPr>
            <w:tcW w:w="498" w:type="dxa"/>
          </w:tcPr>
          <w:p w14:paraId="004544DE" w14:textId="77777777" w:rsidR="006664D5" w:rsidRPr="00576C92" w:rsidRDefault="006664D5" w:rsidP="00005D19">
            <w:pPr>
              <w:rPr>
                <w:rFonts w:asciiTheme="majorHAnsi" w:hAnsiTheme="majorHAnsi"/>
                <w:color w:val="000000" w:themeColor="text1"/>
                <w:sz w:val="12"/>
                <w:szCs w:val="12"/>
              </w:rPr>
            </w:pPr>
          </w:p>
        </w:tc>
        <w:tc>
          <w:tcPr>
            <w:tcW w:w="284" w:type="dxa"/>
          </w:tcPr>
          <w:p w14:paraId="7C6FB723" w14:textId="77777777" w:rsidR="006664D5" w:rsidRPr="00576C92" w:rsidRDefault="006664D5" w:rsidP="00005D19">
            <w:pPr>
              <w:rPr>
                <w:rFonts w:asciiTheme="majorHAnsi" w:hAnsiTheme="majorHAnsi"/>
                <w:color w:val="000000" w:themeColor="text1"/>
                <w:sz w:val="12"/>
                <w:szCs w:val="12"/>
              </w:rPr>
            </w:pPr>
          </w:p>
        </w:tc>
        <w:tc>
          <w:tcPr>
            <w:tcW w:w="417" w:type="dxa"/>
          </w:tcPr>
          <w:p w14:paraId="64D1A649" w14:textId="77777777" w:rsidR="006664D5" w:rsidRPr="00576C92" w:rsidRDefault="006664D5" w:rsidP="00005D19">
            <w:pPr>
              <w:rPr>
                <w:rFonts w:asciiTheme="majorHAnsi" w:hAnsiTheme="majorHAnsi"/>
                <w:color w:val="000000" w:themeColor="text1"/>
                <w:sz w:val="12"/>
                <w:szCs w:val="12"/>
              </w:rPr>
            </w:pPr>
          </w:p>
        </w:tc>
        <w:tc>
          <w:tcPr>
            <w:tcW w:w="396" w:type="dxa"/>
          </w:tcPr>
          <w:p w14:paraId="59E52E63" w14:textId="77777777" w:rsidR="006664D5" w:rsidRPr="00576C92" w:rsidRDefault="006664D5" w:rsidP="00005D19">
            <w:pPr>
              <w:rPr>
                <w:rFonts w:asciiTheme="majorHAnsi" w:hAnsiTheme="majorHAnsi"/>
                <w:color w:val="000000" w:themeColor="text1"/>
                <w:sz w:val="12"/>
                <w:szCs w:val="12"/>
              </w:rPr>
            </w:pPr>
          </w:p>
        </w:tc>
        <w:tc>
          <w:tcPr>
            <w:tcW w:w="437" w:type="dxa"/>
          </w:tcPr>
          <w:p w14:paraId="48316D12" w14:textId="77777777" w:rsidR="006664D5" w:rsidRPr="00576C92" w:rsidRDefault="006664D5" w:rsidP="00005D19">
            <w:pPr>
              <w:rPr>
                <w:rFonts w:asciiTheme="majorHAnsi" w:hAnsiTheme="majorHAnsi"/>
                <w:color w:val="000000" w:themeColor="text1"/>
                <w:sz w:val="12"/>
                <w:szCs w:val="12"/>
              </w:rPr>
            </w:pPr>
          </w:p>
        </w:tc>
        <w:tc>
          <w:tcPr>
            <w:tcW w:w="385" w:type="dxa"/>
          </w:tcPr>
          <w:p w14:paraId="2B3234F7"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4026B103"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27618C4B"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644FE8AB" w14:textId="77777777" w:rsidR="006664D5" w:rsidRPr="00576C92" w:rsidRDefault="006664D5" w:rsidP="00005D19">
            <w:pPr>
              <w:rPr>
                <w:rFonts w:asciiTheme="majorHAnsi" w:hAnsiTheme="majorHAnsi"/>
                <w:color w:val="000000" w:themeColor="text1"/>
                <w:sz w:val="12"/>
                <w:szCs w:val="12"/>
              </w:rPr>
            </w:pPr>
          </w:p>
        </w:tc>
        <w:tc>
          <w:tcPr>
            <w:tcW w:w="389" w:type="dxa"/>
          </w:tcPr>
          <w:p w14:paraId="689DD6A3" w14:textId="77777777" w:rsidR="006664D5" w:rsidRPr="00576C92" w:rsidRDefault="006664D5" w:rsidP="00005D19">
            <w:pPr>
              <w:rPr>
                <w:rFonts w:asciiTheme="majorHAnsi" w:hAnsiTheme="majorHAnsi"/>
                <w:color w:val="000000" w:themeColor="text1"/>
                <w:sz w:val="12"/>
                <w:szCs w:val="12"/>
              </w:rPr>
            </w:pPr>
          </w:p>
        </w:tc>
        <w:tc>
          <w:tcPr>
            <w:tcW w:w="417" w:type="dxa"/>
          </w:tcPr>
          <w:p w14:paraId="0A402859" w14:textId="77777777" w:rsidR="006664D5" w:rsidRPr="00576C92" w:rsidRDefault="006664D5" w:rsidP="00005D19">
            <w:pPr>
              <w:rPr>
                <w:rFonts w:asciiTheme="majorHAnsi" w:hAnsiTheme="majorHAnsi"/>
                <w:color w:val="000000" w:themeColor="text1"/>
                <w:sz w:val="12"/>
                <w:szCs w:val="12"/>
              </w:rPr>
            </w:pPr>
          </w:p>
        </w:tc>
        <w:tc>
          <w:tcPr>
            <w:tcW w:w="403" w:type="dxa"/>
          </w:tcPr>
          <w:p w14:paraId="5A589ED8" w14:textId="77777777" w:rsidR="006664D5" w:rsidRPr="00576C92" w:rsidRDefault="006664D5" w:rsidP="00005D19">
            <w:pPr>
              <w:rPr>
                <w:rFonts w:asciiTheme="majorHAnsi" w:hAnsiTheme="majorHAnsi"/>
                <w:color w:val="000000" w:themeColor="text1"/>
                <w:sz w:val="12"/>
                <w:szCs w:val="12"/>
              </w:rPr>
            </w:pPr>
          </w:p>
        </w:tc>
      </w:tr>
      <w:tr w:rsidR="006664D5" w:rsidRPr="005E23A3" w14:paraId="54B6F9FA" w14:textId="77777777" w:rsidTr="00005D19">
        <w:tc>
          <w:tcPr>
            <w:tcW w:w="1903" w:type="dxa"/>
            <w:vMerge/>
          </w:tcPr>
          <w:p w14:paraId="7151D460" w14:textId="77777777" w:rsidR="006664D5" w:rsidRPr="00576C92" w:rsidRDefault="006664D5" w:rsidP="00005D19">
            <w:pPr>
              <w:rPr>
                <w:rFonts w:asciiTheme="majorHAnsi" w:hAnsiTheme="majorHAnsi"/>
                <w:color w:val="000000" w:themeColor="text1"/>
                <w:sz w:val="12"/>
                <w:szCs w:val="12"/>
              </w:rPr>
            </w:pPr>
          </w:p>
        </w:tc>
        <w:tc>
          <w:tcPr>
            <w:tcW w:w="2435" w:type="dxa"/>
          </w:tcPr>
          <w:p w14:paraId="6B4D4FEC" w14:textId="77777777" w:rsidR="006664D5" w:rsidRPr="006733C7"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bCs/>
                <w:color w:val="000000"/>
                <w:sz w:val="12"/>
                <w:szCs w:val="12"/>
              </w:rPr>
              <w:t>Activity 6.</w:t>
            </w:r>
            <w:r>
              <w:rPr>
                <w:rFonts w:asciiTheme="majorHAnsi" w:eastAsia="Times New Roman" w:hAnsiTheme="majorHAnsi" w:cs="Times New Roman"/>
                <w:color w:val="000000"/>
                <w:sz w:val="12"/>
                <w:szCs w:val="12"/>
              </w:rPr>
              <w:t xml:space="preserve"> S</w:t>
            </w:r>
            <w:r w:rsidRPr="006733C7">
              <w:rPr>
                <w:rFonts w:asciiTheme="majorHAnsi" w:eastAsia="Times New Roman" w:hAnsiTheme="majorHAnsi" w:cs="Times New Roman"/>
                <w:color w:val="000000"/>
                <w:sz w:val="12"/>
                <w:szCs w:val="12"/>
              </w:rPr>
              <w:t>tudy visit to improve techniques of artificial reefs construction and placement</w:t>
            </w:r>
            <w:r>
              <w:rPr>
                <w:rFonts w:asciiTheme="majorHAnsi" w:eastAsia="Times New Roman" w:hAnsiTheme="majorHAnsi" w:cs="Times New Roman"/>
                <w:color w:val="000000"/>
                <w:sz w:val="12"/>
                <w:szCs w:val="12"/>
              </w:rPr>
              <w:t>.</w:t>
            </w:r>
          </w:p>
        </w:tc>
        <w:tc>
          <w:tcPr>
            <w:tcW w:w="900" w:type="dxa"/>
          </w:tcPr>
          <w:p w14:paraId="1000040D"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14,235</w:t>
            </w:r>
          </w:p>
        </w:tc>
        <w:tc>
          <w:tcPr>
            <w:tcW w:w="682" w:type="dxa"/>
          </w:tcPr>
          <w:p w14:paraId="6BA82F2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2E26C3FD"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281" w:type="dxa"/>
          </w:tcPr>
          <w:p w14:paraId="20399774" w14:textId="77777777" w:rsidR="006664D5" w:rsidRPr="00576C92" w:rsidRDefault="006664D5" w:rsidP="00005D19">
            <w:pPr>
              <w:rPr>
                <w:rFonts w:asciiTheme="majorHAnsi" w:hAnsiTheme="majorHAnsi"/>
                <w:color w:val="000000" w:themeColor="text1"/>
                <w:sz w:val="12"/>
                <w:szCs w:val="12"/>
              </w:rPr>
            </w:pPr>
          </w:p>
        </w:tc>
        <w:tc>
          <w:tcPr>
            <w:tcW w:w="437" w:type="dxa"/>
          </w:tcPr>
          <w:p w14:paraId="5C740F1C" w14:textId="77777777" w:rsidR="006664D5" w:rsidRPr="00576C92" w:rsidRDefault="006664D5" w:rsidP="00005D19">
            <w:pPr>
              <w:rPr>
                <w:rFonts w:asciiTheme="majorHAnsi" w:hAnsiTheme="majorHAnsi"/>
                <w:color w:val="000000" w:themeColor="text1"/>
                <w:sz w:val="12"/>
                <w:szCs w:val="12"/>
              </w:rPr>
            </w:pPr>
          </w:p>
        </w:tc>
        <w:tc>
          <w:tcPr>
            <w:tcW w:w="385" w:type="dxa"/>
          </w:tcPr>
          <w:p w14:paraId="6B749A6F"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7355786D"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30F9E137"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7D41B8F1" w14:textId="77777777" w:rsidR="006664D5" w:rsidRPr="00576C92" w:rsidRDefault="006664D5" w:rsidP="00005D19">
            <w:pPr>
              <w:rPr>
                <w:rFonts w:asciiTheme="majorHAnsi" w:hAnsiTheme="majorHAnsi"/>
                <w:color w:val="000000" w:themeColor="text1"/>
                <w:sz w:val="12"/>
                <w:szCs w:val="12"/>
              </w:rPr>
            </w:pPr>
          </w:p>
        </w:tc>
        <w:tc>
          <w:tcPr>
            <w:tcW w:w="389" w:type="dxa"/>
          </w:tcPr>
          <w:p w14:paraId="5D60FE12" w14:textId="77777777" w:rsidR="006664D5" w:rsidRPr="00576C92" w:rsidRDefault="006664D5" w:rsidP="00005D19">
            <w:pPr>
              <w:rPr>
                <w:rFonts w:asciiTheme="majorHAnsi" w:hAnsiTheme="majorHAnsi"/>
                <w:color w:val="000000" w:themeColor="text1"/>
                <w:sz w:val="12"/>
                <w:szCs w:val="12"/>
              </w:rPr>
            </w:pPr>
          </w:p>
        </w:tc>
        <w:tc>
          <w:tcPr>
            <w:tcW w:w="417" w:type="dxa"/>
          </w:tcPr>
          <w:p w14:paraId="6CFFD094" w14:textId="77777777" w:rsidR="006664D5" w:rsidRPr="00576C92" w:rsidRDefault="006664D5" w:rsidP="00005D19">
            <w:pPr>
              <w:rPr>
                <w:rFonts w:asciiTheme="majorHAnsi" w:hAnsiTheme="majorHAnsi"/>
                <w:color w:val="000000" w:themeColor="text1"/>
                <w:sz w:val="12"/>
                <w:szCs w:val="12"/>
              </w:rPr>
            </w:pPr>
          </w:p>
        </w:tc>
        <w:tc>
          <w:tcPr>
            <w:tcW w:w="403" w:type="dxa"/>
          </w:tcPr>
          <w:p w14:paraId="2CF1A804" w14:textId="77777777" w:rsidR="006664D5" w:rsidRPr="00576C92" w:rsidRDefault="006664D5" w:rsidP="00005D19">
            <w:pPr>
              <w:rPr>
                <w:rFonts w:asciiTheme="majorHAnsi" w:hAnsiTheme="majorHAnsi"/>
                <w:color w:val="000000" w:themeColor="text1"/>
                <w:sz w:val="12"/>
                <w:szCs w:val="12"/>
              </w:rPr>
            </w:pPr>
          </w:p>
        </w:tc>
        <w:tc>
          <w:tcPr>
            <w:tcW w:w="498" w:type="dxa"/>
          </w:tcPr>
          <w:p w14:paraId="4DC76ACF" w14:textId="77777777" w:rsidR="006664D5" w:rsidRPr="00576C92" w:rsidRDefault="006664D5" w:rsidP="00005D19">
            <w:pPr>
              <w:rPr>
                <w:rFonts w:asciiTheme="majorHAnsi" w:hAnsiTheme="majorHAnsi"/>
                <w:color w:val="000000" w:themeColor="text1"/>
                <w:sz w:val="12"/>
                <w:szCs w:val="12"/>
              </w:rPr>
            </w:pPr>
          </w:p>
        </w:tc>
        <w:tc>
          <w:tcPr>
            <w:tcW w:w="284" w:type="dxa"/>
          </w:tcPr>
          <w:p w14:paraId="76595A5E" w14:textId="77777777" w:rsidR="006664D5" w:rsidRPr="00576C92" w:rsidRDefault="006664D5" w:rsidP="00005D19">
            <w:pPr>
              <w:rPr>
                <w:rFonts w:asciiTheme="majorHAnsi" w:hAnsiTheme="majorHAnsi"/>
                <w:color w:val="000000" w:themeColor="text1"/>
                <w:sz w:val="12"/>
                <w:szCs w:val="12"/>
              </w:rPr>
            </w:pPr>
          </w:p>
        </w:tc>
        <w:tc>
          <w:tcPr>
            <w:tcW w:w="417" w:type="dxa"/>
          </w:tcPr>
          <w:p w14:paraId="5CECB9D0" w14:textId="77777777" w:rsidR="006664D5" w:rsidRPr="00576C92" w:rsidRDefault="006664D5" w:rsidP="00005D19">
            <w:pPr>
              <w:rPr>
                <w:rFonts w:asciiTheme="majorHAnsi" w:hAnsiTheme="majorHAnsi"/>
                <w:color w:val="000000" w:themeColor="text1"/>
                <w:sz w:val="12"/>
                <w:szCs w:val="12"/>
              </w:rPr>
            </w:pPr>
          </w:p>
        </w:tc>
        <w:tc>
          <w:tcPr>
            <w:tcW w:w="396" w:type="dxa"/>
          </w:tcPr>
          <w:p w14:paraId="00A14F89" w14:textId="77777777" w:rsidR="006664D5" w:rsidRPr="00576C92" w:rsidRDefault="006664D5" w:rsidP="00005D19">
            <w:pPr>
              <w:rPr>
                <w:rFonts w:asciiTheme="majorHAnsi" w:hAnsiTheme="majorHAnsi"/>
                <w:color w:val="000000" w:themeColor="text1"/>
                <w:sz w:val="12"/>
                <w:szCs w:val="12"/>
              </w:rPr>
            </w:pPr>
          </w:p>
        </w:tc>
        <w:tc>
          <w:tcPr>
            <w:tcW w:w="437" w:type="dxa"/>
          </w:tcPr>
          <w:p w14:paraId="4774EE9F" w14:textId="77777777" w:rsidR="006664D5" w:rsidRPr="00576C92" w:rsidRDefault="006664D5" w:rsidP="00005D19">
            <w:pPr>
              <w:rPr>
                <w:rFonts w:asciiTheme="majorHAnsi" w:hAnsiTheme="majorHAnsi"/>
                <w:color w:val="000000" w:themeColor="text1"/>
                <w:sz w:val="12"/>
                <w:szCs w:val="12"/>
              </w:rPr>
            </w:pPr>
          </w:p>
        </w:tc>
        <w:tc>
          <w:tcPr>
            <w:tcW w:w="385" w:type="dxa"/>
          </w:tcPr>
          <w:p w14:paraId="6BF317E9" w14:textId="77777777" w:rsidR="006664D5" w:rsidRPr="00576C92" w:rsidRDefault="006664D5" w:rsidP="00005D19">
            <w:pPr>
              <w:rPr>
                <w:rFonts w:asciiTheme="majorHAnsi" w:hAnsiTheme="majorHAnsi"/>
                <w:color w:val="000000" w:themeColor="text1"/>
                <w:sz w:val="12"/>
                <w:szCs w:val="12"/>
              </w:rPr>
            </w:pPr>
          </w:p>
        </w:tc>
        <w:tc>
          <w:tcPr>
            <w:tcW w:w="350" w:type="dxa"/>
          </w:tcPr>
          <w:p w14:paraId="67E93C41" w14:textId="77777777" w:rsidR="006664D5" w:rsidRPr="00576C92" w:rsidRDefault="006664D5" w:rsidP="00005D19">
            <w:pPr>
              <w:rPr>
                <w:rFonts w:asciiTheme="majorHAnsi" w:hAnsiTheme="majorHAnsi"/>
                <w:color w:val="000000" w:themeColor="text1"/>
                <w:sz w:val="12"/>
                <w:szCs w:val="12"/>
              </w:rPr>
            </w:pPr>
          </w:p>
        </w:tc>
        <w:tc>
          <w:tcPr>
            <w:tcW w:w="411" w:type="dxa"/>
          </w:tcPr>
          <w:p w14:paraId="79B97821" w14:textId="77777777" w:rsidR="006664D5" w:rsidRPr="00576C92" w:rsidRDefault="006664D5" w:rsidP="00005D19">
            <w:pPr>
              <w:rPr>
                <w:rFonts w:asciiTheme="majorHAnsi" w:hAnsiTheme="majorHAnsi"/>
                <w:color w:val="000000" w:themeColor="text1"/>
                <w:sz w:val="12"/>
                <w:szCs w:val="12"/>
              </w:rPr>
            </w:pPr>
          </w:p>
        </w:tc>
        <w:tc>
          <w:tcPr>
            <w:tcW w:w="398" w:type="dxa"/>
          </w:tcPr>
          <w:p w14:paraId="5B42871E" w14:textId="77777777" w:rsidR="006664D5" w:rsidRPr="00576C92" w:rsidRDefault="006664D5" w:rsidP="00005D19">
            <w:pPr>
              <w:rPr>
                <w:rFonts w:asciiTheme="majorHAnsi" w:hAnsiTheme="majorHAnsi"/>
                <w:color w:val="000000" w:themeColor="text1"/>
                <w:sz w:val="12"/>
                <w:szCs w:val="12"/>
              </w:rPr>
            </w:pPr>
          </w:p>
        </w:tc>
        <w:tc>
          <w:tcPr>
            <w:tcW w:w="389" w:type="dxa"/>
          </w:tcPr>
          <w:p w14:paraId="224670ED" w14:textId="77777777" w:rsidR="006664D5" w:rsidRPr="00576C92" w:rsidRDefault="006664D5" w:rsidP="00005D19">
            <w:pPr>
              <w:rPr>
                <w:rFonts w:asciiTheme="majorHAnsi" w:hAnsiTheme="majorHAnsi"/>
                <w:color w:val="000000" w:themeColor="text1"/>
                <w:sz w:val="12"/>
                <w:szCs w:val="12"/>
              </w:rPr>
            </w:pPr>
          </w:p>
        </w:tc>
        <w:tc>
          <w:tcPr>
            <w:tcW w:w="417" w:type="dxa"/>
          </w:tcPr>
          <w:p w14:paraId="03670493" w14:textId="77777777" w:rsidR="006664D5" w:rsidRPr="00576C92" w:rsidRDefault="006664D5" w:rsidP="00005D19">
            <w:pPr>
              <w:rPr>
                <w:rFonts w:asciiTheme="majorHAnsi" w:hAnsiTheme="majorHAnsi"/>
                <w:color w:val="000000" w:themeColor="text1"/>
                <w:sz w:val="12"/>
                <w:szCs w:val="12"/>
              </w:rPr>
            </w:pPr>
          </w:p>
        </w:tc>
        <w:tc>
          <w:tcPr>
            <w:tcW w:w="403" w:type="dxa"/>
          </w:tcPr>
          <w:p w14:paraId="22273207" w14:textId="77777777" w:rsidR="006664D5" w:rsidRPr="00576C92" w:rsidRDefault="006664D5" w:rsidP="00005D19">
            <w:pPr>
              <w:rPr>
                <w:rFonts w:asciiTheme="majorHAnsi" w:hAnsiTheme="majorHAnsi"/>
                <w:color w:val="000000" w:themeColor="text1"/>
                <w:sz w:val="12"/>
                <w:szCs w:val="12"/>
              </w:rPr>
            </w:pPr>
          </w:p>
        </w:tc>
      </w:tr>
      <w:tr w:rsidR="006664D5" w:rsidRPr="005E23A3" w14:paraId="3B1C6CC8" w14:textId="77777777" w:rsidTr="00005D19">
        <w:tc>
          <w:tcPr>
            <w:tcW w:w="1903" w:type="dxa"/>
            <w:vMerge/>
          </w:tcPr>
          <w:p w14:paraId="0AA0D7F2" w14:textId="77777777" w:rsidR="006664D5" w:rsidRPr="00576C92" w:rsidRDefault="006664D5" w:rsidP="00005D19">
            <w:pPr>
              <w:rPr>
                <w:rFonts w:asciiTheme="majorHAnsi" w:hAnsiTheme="majorHAnsi"/>
                <w:color w:val="000000" w:themeColor="text1"/>
                <w:sz w:val="12"/>
                <w:szCs w:val="12"/>
              </w:rPr>
            </w:pPr>
          </w:p>
        </w:tc>
        <w:tc>
          <w:tcPr>
            <w:tcW w:w="2435" w:type="dxa"/>
          </w:tcPr>
          <w:p w14:paraId="57891682" w14:textId="77777777" w:rsidR="006664D5" w:rsidRPr="006733C7" w:rsidRDefault="006664D5" w:rsidP="00005D19">
            <w:pPr>
              <w:rPr>
                <w:rFonts w:asciiTheme="majorHAnsi" w:eastAsia="Times New Roman" w:hAnsiTheme="majorHAnsi" w:cs="Times New Roman"/>
                <w:color w:val="000000" w:themeColor="text1"/>
                <w:sz w:val="12"/>
                <w:szCs w:val="12"/>
              </w:rPr>
            </w:pPr>
            <w:r w:rsidRPr="000148C3">
              <w:rPr>
                <w:rFonts w:asciiTheme="majorHAnsi" w:eastAsia="Times New Roman" w:hAnsiTheme="majorHAnsi" w:cs="Times New Roman"/>
                <w:b/>
                <w:color w:val="000000"/>
                <w:sz w:val="12"/>
                <w:szCs w:val="12"/>
              </w:rPr>
              <w:t>Activity 7.</w:t>
            </w:r>
            <w:r>
              <w:rPr>
                <w:rFonts w:asciiTheme="majorHAnsi" w:eastAsia="Times New Roman" w:hAnsiTheme="majorHAnsi" w:cs="Times New Roman"/>
                <w:color w:val="000000"/>
                <w:sz w:val="12"/>
                <w:szCs w:val="12"/>
              </w:rPr>
              <w:t xml:space="preserve"> O</w:t>
            </w:r>
            <w:r w:rsidRPr="006733C7">
              <w:rPr>
                <w:rFonts w:asciiTheme="majorHAnsi" w:eastAsia="Times New Roman" w:hAnsiTheme="majorHAnsi" w:cs="Times New Roman"/>
                <w:color w:val="000000"/>
                <w:sz w:val="12"/>
                <w:szCs w:val="12"/>
              </w:rPr>
              <w:t>rganize national workshop on science-based fishery management</w:t>
            </w:r>
            <w:r>
              <w:rPr>
                <w:rFonts w:asciiTheme="majorHAnsi" w:eastAsia="Times New Roman" w:hAnsiTheme="majorHAnsi" w:cs="Times New Roman"/>
                <w:color w:val="000000"/>
                <w:sz w:val="12"/>
                <w:szCs w:val="12"/>
              </w:rPr>
              <w:t>.</w:t>
            </w:r>
          </w:p>
        </w:tc>
        <w:tc>
          <w:tcPr>
            <w:tcW w:w="900" w:type="dxa"/>
          </w:tcPr>
          <w:p w14:paraId="413170E3"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48,399</w:t>
            </w:r>
          </w:p>
        </w:tc>
        <w:tc>
          <w:tcPr>
            <w:tcW w:w="682" w:type="dxa"/>
          </w:tcPr>
          <w:p w14:paraId="20C49161"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3009F2B5" w14:textId="77777777" w:rsidR="006664D5" w:rsidRPr="005B7F0E"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281" w:type="dxa"/>
          </w:tcPr>
          <w:p w14:paraId="08B0D3A3" w14:textId="77777777" w:rsidR="006664D5" w:rsidRPr="00576C92" w:rsidRDefault="006664D5" w:rsidP="00005D19">
            <w:pPr>
              <w:rPr>
                <w:rFonts w:asciiTheme="majorHAnsi" w:hAnsiTheme="majorHAnsi"/>
                <w:color w:val="000000" w:themeColor="text1"/>
                <w:sz w:val="12"/>
                <w:szCs w:val="12"/>
              </w:rPr>
            </w:pPr>
          </w:p>
        </w:tc>
        <w:tc>
          <w:tcPr>
            <w:tcW w:w="437" w:type="dxa"/>
          </w:tcPr>
          <w:p w14:paraId="02B3CB71" w14:textId="77777777" w:rsidR="006664D5" w:rsidRPr="00576C92" w:rsidRDefault="006664D5" w:rsidP="00005D19">
            <w:pPr>
              <w:rPr>
                <w:rFonts w:asciiTheme="majorHAnsi" w:hAnsiTheme="majorHAnsi"/>
                <w:color w:val="000000" w:themeColor="text1"/>
                <w:sz w:val="12"/>
                <w:szCs w:val="12"/>
              </w:rPr>
            </w:pPr>
          </w:p>
        </w:tc>
        <w:tc>
          <w:tcPr>
            <w:tcW w:w="385" w:type="dxa"/>
          </w:tcPr>
          <w:p w14:paraId="46905C82" w14:textId="77777777" w:rsidR="006664D5" w:rsidRPr="00576C92" w:rsidRDefault="006664D5" w:rsidP="00005D19">
            <w:pPr>
              <w:rPr>
                <w:rFonts w:asciiTheme="majorHAnsi" w:hAnsiTheme="majorHAnsi"/>
                <w:color w:val="000000" w:themeColor="text1"/>
                <w:sz w:val="12"/>
                <w:szCs w:val="12"/>
              </w:rPr>
            </w:pPr>
          </w:p>
        </w:tc>
        <w:tc>
          <w:tcPr>
            <w:tcW w:w="350" w:type="dxa"/>
          </w:tcPr>
          <w:p w14:paraId="2B39B262" w14:textId="77777777" w:rsidR="006664D5" w:rsidRPr="00576C92" w:rsidRDefault="006664D5" w:rsidP="00005D19">
            <w:pPr>
              <w:rPr>
                <w:rFonts w:asciiTheme="majorHAnsi" w:hAnsiTheme="majorHAnsi"/>
                <w:color w:val="000000" w:themeColor="text1"/>
                <w:sz w:val="12"/>
                <w:szCs w:val="12"/>
              </w:rPr>
            </w:pPr>
          </w:p>
        </w:tc>
        <w:tc>
          <w:tcPr>
            <w:tcW w:w="411" w:type="dxa"/>
          </w:tcPr>
          <w:p w14:paraId="5F7D2B32" w14:textId="77777777" w:rsidR="006664D5" w:rsidRPr="00576C92" w:rsidRDefault="006664D5" w:rsidP="00005D19">
            <w:pPr>
              <w:rPr>
                <w:rFonts w:asciiTheme="majorHAnsi" w:hAnsiTheme="majorHAnsi"/>
                <w:color w:val="000000" w:themeColor="text1"/>
                <w:sz w:val="12"/>
                <w:szCs w:val="12"/>
              </w:rPr>
            </w:pPr>
          </w:p>
        </w:tc>
        <w:tc>
          <w:tcPr>
            <w:tcW w:w="398" w:type="dxa"/>
          </w:tcPr>
          <w:p w14:paraId="5FEF15F2" w14:textId="77777777" w:rsidR="006664D5" w:rsidRPr="00576C92" w:rsidRDefault="006664D5" w:rsidP="00005D19">
            <w:pPr>
              <w:rPr>
                <w:rFonts w:asciiTheme="majorHAnsi" w:hAnsiTheme="majorHAnsi"/>
                <w:color w:val="000000" w:themeColor="text1"/>
                <w:sz w:val="12"/>
                <w:szCs w:val="12"/>
              </w:rPr>
            </w:pPr>
          </w:p>
        </w:tc>
        <w:tc>
          <w:tcPr>
            <w:tcW w:w="389" w:type="dxa"/>
          </w:tcPr>
          <w:p w14:paraId="7229DD9F" w14:textId="77777777" w:rsidR="006664D5" w:rsidRPr="00576C92" w:rsidRDefault="006664D5" w:rsidP="00005D19">
            <w:pPr>
              <w:rPr>
                <w:rFonts w:asciiTheme="majorHAnsi" w:hAnsiTheme="majorHAnsi"/>
                <w:color w:val="000000" w:themeColor="text1"/>
                <w:sz w:val="12"/>
                <w:szCs w:val="12"/>
              </w:rPr>
            </w:pPr>
          </w:p>
        </w:tc>
        <w:tc>
          <w:tcPr>
            <w:tcW w:w="417" w:type="dxa"/>
          </w:tcPr>
          <w:p w14:paraId="4B280E81" w14:textId="77777777" w:rsidR="006664D5" w:rsidRPr="00576C92" w:rsidRDefault="006664D5" w:rsidP="00005D19">
            <w:pPr>
              <w:rPr>
                <w:rFonts w:asciiTheme="majorHAnsi" w:hAnsiTheme="majorHAnsi"/>
                <w:color w:val="000000" w:themeColor="text1"/>
                <w:sz w:val="12"/>
                <w:szCs w:val="12"/>
              </w:rPr>
            </w:pPr>
          </w:p>
        </w:tc>
        <w:tc>
          <w:tcPr>
            <w:tcW w:w="403" w:type="dxa"/>
          </w:tcPr>
          <w:p w14:paraId="5AC13A83" w14:textId="77777777" w:rsidR="006664D5" w:rsidRPr="00576C92" w:rsidRDefault="006664D5" w:rsidP="00005D19">
            <w:pPr>
              <w:rPr>
                <w:rFonts w:asciiTheme="majorHAnsi" w:hAnsiTheme="majorHAnsi"/>
                <w:color w:val="000000" w:themeColor="text1"/>
                <w:sz w:val="12"/>
                <w:szCs w:val="12"/>
              </w:rPr>
            </w:pPr>
          </w:p>
        </w:tc>
        <w:tc>
          <w:tcPr>
            <w:tcW w:w="498" w:type="dxa"/>
          </w:tcPr>
          <w:p w14:paraId="41EE90A7" w14:textId="77777777" w:rsidR="006664D5" w:rsidRPr="00576C92" w:rsidRDefault="006664D5" w:rsidP="00005D19">
            <w:pPr>
              <w:rPr>
                <w:rFonts w:asciiTheme="majorHAnsi" w:hAnsiTheme="majorHAnsi"/>
                <w:color w:val="000000" w:themeColor="text1"/>
                <w:sz w:val="12"/>
                <w:szCs w:val="12"/>
              </w:rPr>
            </w:pPr>
          </w:p>
        </w:tc>
        <w:tc>
          <w:tcPr>
            <w:tcW w:w="284" w:type="dxa"/>
          </w:tcPr>
          <w:p w14:paraId="78302112" w14:textId="77777777" w:rsidR="006664D5" w:rsidRPr="00576C92" w:rsidRDefault="006664D5" w:rsidP="00005D19">
            <w:pPr>
              <w:rPr>
                <w:rFonts w:asciiTheme="majorHAnsi" w:hAnsiTheme="majorHAnsi"/>
                <w:color w:val="000000" w:themeColor="text1"/>
                <w:sz w:val="12"/>
                <w:szCs w:val="12"/>
              </w:rPr>
            </w:pPr>
          </w:p>
        </w:tc>
        <w:tc>
          <w:tcPr>
            <w:tcW w:w="417" w:type="dxa"/>
          </w:tcPr>
          <w:p w14:paraId="6971978A" w14:textId="77777777" w:rsidR="006664D5" w:rsidRPr="00576C92" w:rsidRDefault="006664D5" w:rsidP="00005D19">
            <w:pPr>
              <w:rPr>
                <w:rFonts w:asciiTheme="majorHAnsi" w:hAnsiTheme="majorHAnsi"/>
                <w:color w:val="000000" w:themeColor="text1"/>
                <w:sz w:val="12"/>
                <w:szCs w:val="12"/>
              </w:rPr>
            </w:pPr>
          </w:p>
        </w:tc>
        <w:tc>
          <w:tcPr>
            <w:tcW w:w="396" w:type="dxa"/>
          </w:tcPr>
          <w:p w14:paraId="45CF6778" w14:textId="77777777" w:rsidR="006664D5" w:rsidRPr="00576C92" w:rsidRDefault="006664D5" w:rsidP="00005D19">
            <w:pPr>
              <w:rPr>
                <w:rFonts w:asciiTheme="majorHAnsi" w:hAnsiTheme="majorHAnsi"/>
                <w:color w:val="000000" w:themeColor="text1"/>
                <w:sz w:val="12"/>
                <w:szCs w:val="12"/>
              </w:rPr>
            </w:pPr>
          </w:p>
        </w:tc>
        <w:tc>
          <w:tcPr>
            <w:tcW w:w="437" w:type="dxa"/>
          </w:tcPr>
          <w:p w14:paraId="40C1345F" w14:textId="77777777" w:rsidR="006664D5" w:rsidRPr="00576C92" w:rsidRDefault="006664D5" w:rsidP="00005D19">
            <w:pPr>
              <w:rPr>
                <w:rFonts w:asciiTheme="majorHAnsi" w:hAnsiTheme="majorHAnsi"/>
                <w:color w:val="000000" w:themeColor="text1"/>
                <w:sz w:val="12"/>
                <w:szCs w:val="12"/>
              </w:rPr>
            </w:pPr>
          </w:p>
        </w:tc>
        <w:tc>
          <w:tcPr>
            <w:tcW w:w="385" w:type="dxa"/>
          </w:tcPr>
          <w:p w14:paraId="4F02E8D1"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3DAA7EA1" w14:textId="77777777" w:rsidR="006664D5" w:rsidRPr="00576C92" w:rsidRDefault="006664D5" w:rsidP="00005D19">
            <w:pPr>
              <w:rPr>
                <w:rFonts w:asciiTheme="majorHAnsi" w:hAnsiTheme="majorHAnsi"/>
                <w:color w:val="000000" w:themeColor="text1"/>
                <w:sz w:val="12"/>
                <w:szCs w:val="12"/>
              </w:rPr>
            </w:pPr>
          </w:p>
        </w:tc>
        <w:tc>
          <w:tcPr>
            <w:tcW w:w="411" w:type="dxa"/>
          </w:tcPr>
          <w:p w14:paraId="50C8C51F" w14:textId="77777777" w:rsidR="006664D5" w:rsidRPr="00576C92" w:rsidRDefault="006664D5" w:rsidP="00005D19">
            <w:pPr>
              <w:rPr>
                <w:rFonts w:asciiTheme="majorHAnsi" w:hAnsiTheme="majorHAnsi"/>
                <w:color w:val="000000" w:themeColor="text1"/>
                <w:sz w:val="12"/>
                <w:szCs w:val="12"/>
              </w:rPr>
            </w:pPr>
          </w:p>
        </w:tc>
        <w:tc>
          <w:tcPr>
            <w:tcW w:w="398" w:type="dxa"/>
          </w:tcPr>
          <w:p w14:paraId="413F1FE9" w14:textId="77777777" w:rsidR="006664D5" w:rsidRPr="00576C92" w:rsidRDefault="006664D5" w:rsidP="00005D19">
            <w:pPr>
              <w:rPr>
                <w:rFonts w:asciiTheme="majorHAnsi" w:hAnsiTheme="majorHAnsi"/>
                <w:color w:val="000000" w:themeColor="text1"/>
                <w:sz w:val="12"/>
                <w:szCs w:val="12"/>
              </w:rPr>
            </w:pPr>
          </w:p>
        </w:tc>
        <w:tc>
          <w:tcPr>
            <w:tcW w:w="389" w:type="dxa"/>
          </w:tcPr>
          <w:p w14:paraId="2DB80BD5" w14:textId="77777777" w:rsidR="006664D5" w:rsidRPr="00576C92" w:rsidRDefault="006664D5" w:rsidP="00005D19">
            <w:pPr>
              <w:rPr>
                <w:rFonts w:asciiTheme="majorHAnsi" w:hAnsiTheme="majorHAnsi"/>
                <w:color w:val="000000" w:themeColor="text1"/>
                <w:sz w:val="12"/>
                <w:szCs w:val="12"/>
              </w:rPr>
            </w:pPr>
          </w:p>
        </w:tc>
        <w:tc>
          <w:tcPr>
            <w:tcW w:w="417" w:type="dxa"/>
          </w:tcPr>
          <w:p w14:paraId="08AAAA39" w14:textId="77777777" w:rsidR="006664D5" w:rsidRPr="00576C92" w:rsidRDefault="006664D5" w:rsidP="00005D19">
            <w:pPr>
              <w:rPr>
                <w:rFonts w:asciiTheme="majorHAnsi" w:hAnsiTheme="majorHAnsi"/>
                <w:color w:val="000000" w:themeColor="text1"/>
                <w:sz w:val="12"/>
                <w:szCs w:val="12"/>
              </w:rPr>
            </w:pPr>
          </w:p>
        </w:tc>
        <w:tc>
          <w:tcPr>
            <w:tcW w:w="403" w:type="dxa"/>
          </w:tcPr>
          <w:p w14:paraId="1650F6E5" w14:textId="77777777" w:rsidR="006664D5" w:rsidRPr="00576C92" w:rsidRDefault="006664D5" w:rsidP="00005D19">
            <w:pPr>
              <w:rPr>
                <w:rFonts w:asciiTheme="majorHAnsi" w:hAnsiTheme="majorHAnsi"/>
                <w:color w:val="000000" w:themeColor="text1"/>
                <w:sz w:val="12"/>
                <w:szCs w:val="12"/>
              </w:rPr>
            </w:pPr>
          </w:p>
        </w:tc>
      </w:tr>
      <w:tr w:rsidR="006664D5" w:rsidRPr="005E23A3" w14:paraId="342B9325" w14:textId="77777777" w:rsidTr="00005D19">
        <w:tc>
          <w:tcPr>
            <w:tcW w:w="1903" w:type="dxa"/>
            <w:vMerge/>
          </w:tcPr>
          <w:p w14:paraId="4C861A55" w14:textId="77777777" w:rsidR="006664D5" w:rsidRPr="00576C92" w:rsidRDefault="006664D5" w:rsidP="00005D19">
            <w:pPr>
              <w:rPr>
                <w:rFonts w:asciiTheme="majorHAnsi" w:hAnsiTheme="majorHAnsi"/>
                <w:color w:val="000000" w:themeColor="text1"/>
                <w:sz w:val="12"/>
                <w:szCs w:val="12"/>
              </w:rPr>
            </w:pPr>
          </w:p>
        </w:tc>
        <w:tc>
          <w:tcPr>
            <w:tcW w:w="2435" w:type="dxa"/>
          </w:tcPr>
          <w:p w14:paraId="7FE53C1D" w14:textId="77777777" w:rsidR="006664D5" w:rsidRDefault="006664D5" w:rsidP="00005D19">
            <w:pPr>
              <w:rPr>
                <w:rFonts w:asciiTheme="majorHAnsi" w:eastAsia="Times New Roman" w:hAnsiTheme="majorHAnsi" w:cs="Times New Roman"/>
                <w:b/>
                <w:color w:val="000000"/>
                <w:sz w:val="12"/>
                <w:szCs w:val="12"/>
              </w:rPr>
            </w:pPr>
            <w:r w:rsidRPr="009C54DC">
              <w:rPr>
                <w:rFonts w:asciiTheme="majorHAnsi" w:eastAsia="Times New Roman" w:hAnsiTheme="majorHAnsi" w:cs="Times New Roman"/>
                <w:b/>
                <w:color w:val="000000"/>
                <w:sz w:val="12"/>
                <w:szCs w:val="12"/>
              </w:rPr>
              <w:t xml:space="preserve">Activity 7. </w:t>
            </w:r>
            <w:r w:rsidRPr="009C54DC">
              <w:rPr>
                <w:rFonts w:asciiTheme="majorHAnsi" w:eastAsia="Times New Roman" w:hAnsiTheme="majorHAnsi" w:cs="Times New Roman"/>
                <w:color w:val="000000"/>
                <w:sz w:val="12"/>
                <w:szCs w:val="12"/>
              </w:rPr>
              <w:t>Monitoring of implementation results in three demo sites</w:t>
            </w:r>
          </w:p>
          <w:p w14:paraId="184029AF" w14:textId="77777777" w:rsidR="006664D5" w:rsidRPr="000148C3" w:rsidRDefault="006664D5" w:rsidP="00005D19">
            <w:pPr>
              <w:rPr>
                <w:rFonts w:asciiTheme="majorHAnsi" w:eastAsia="Times New Roman" w:hAnsiTheme="majorHAnsi" w:cs="Times New Roman"/>
                <w:b/>
                <w:color w:val="000000"/>
                <w:sz w:val="12"/>
                <w:szCs w:val="12"/>
              </w:rPr>
            </w:pPr>
          </w:p>
        </w:tc>
        <w:tc>
          <w:tcPr>
            <w:tcW w:w="900" w:type="dxa"/>
          </w:tcPr>
          <w:p w14:paraId="708BEFDE" w14:textId="77777777" w:rsidR="006664D5" w:rsidRDefault="006664D5" w:rsidP="00005D19">
            <w:pPr>
              <w:jc w:val="right"/>
              <w:rPr>
                <w:rFonts w:asciiTheme="majorHAnsi" w:hAnsiTheme="majorHAnsi"/>
                <w:color w:val="000000" w:themeColor="text1"/>
                <w:sz w:val="12"/>
                <w:szCs w:val="12"/>
              </w:rPr>
            </w:pPr>
          </w:p>
          <w:p w14:paraId="437E1AEC" w14:textId="77777777" w:rsidR="006664D5" w:rsidRDefault="006664D5" w:rsidP="00005D19">
            <w:pPr>
              <w:jc w:val="right"/>
              <w:rPr>
                <w:rFonts w:asciiTheme="majorHAnsi" w:hAnsiTheme="majorHAnsi"/>
                <w:color w:val="000000" w:themeColor="text1"/>
                <w:sz w:val="12"/>
                <w:szCs w:val="12"/>
              </w:rPr>
            </w:pPr>
          </w:p>
          <w:p w14:paraId="57DBB290" w14:textId="77777777" w:rsidR="006664D5"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135,781</w:t>
            </w:r>
          </w:p>
        </w:tc>
        <w:tc>
          <w:tcPr>
            <w:tcW w:w="682" w:type="dxa"/>
          </w:tcPr>
          <w:p w14:paraId="122CDB2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U</w:t>
            </w:r>
          </w:p>
          <w:p w14:paraId="5DE0FBC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PCA with YSFRI</w:t>
            </w:r>
          </w:p>
        </w:tc>
        <w:tc>
          <w:tcPr>
            <w:tcW w:w="281" w:type="dxa"/>
            <w:shd w:val="clear" w:color="auto" w:fill="1F497D" w:themeFill="text2"/>
          </w:tcPr>
          <w:p w14:paraId="1B28D8FE"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091942DF"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29271A23"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5C22823C"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32EB299D"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02A84282"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0C0C19DF"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47492CAC"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5D4396D8" w14:textId="77777777" w:rsidR="006664D5" w:rsidRPr="00576C92" w:rsidRDefault="006664D5" w:rsidP="00005D19">
            <w:pPr>
              <w:rPr>
                <w:rFonts w:asciiTheme="majorHAnsi" w:hAnsiTheme="majorHAnsi"/>
                <w:color w:val="000000" w:themeColor="text1"/>
                <w:sz w:val="12"/>
                <w:szCs w:val="12"/>
              </w:rPr>
            </w:pPr>
          </w:p>
        </w:tc>
        <w:tc>
          <w:tcPr>
            <w:tcW w:w="498" w:type="dxa"/>
            <w:shd w:val="clear" w:color="auto" w:fill="1F497D" w:themeFill="text2"/>
          </w:tcPr>
          <w:p w14:paraId="04FEBB42" w14:textId="77777777" w:rsidR="006664D5" w:rsidRPr="00576C92" w:rsidRDefault="006664D5" w:rsidP="00005D19">
            <w:pPr>
              <w:rPr>
                <w:rFonts w:asciiTheme="majorHAnsi" w:hAnsiTheme="majorHAnsi"/>
                <w:color w:val="000000" w:themeColor="text1"/>
                <w:sz w:val="12"/>
                <w:szCs w:val="12"/>
              </w:rPr>
            </w:pPr>
          </w:p>
        </w:tc>
        <w:tc>
          <w:tcPr>
            <w:tcW w:w="284" w:type="dxa"/>
            <w:shd w:val="clear" w:color="auto" w:fill="1F497D" w:themeFill="text2"/>
          </w:tcPr>
          <w:p w14:paraId="3B627DD6"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4C8250AF" w14:textId="77777777" w:rsidR="006664D5" w:rsidRPr="00576C92" w:rsidRDefault="006664D5" w:rsidP="00005D19">
            <w:pPr>
              <w:rPr>
                <w:rFonts w:asciiTheme="majorHAnsi" w:hAnsiTheme="majorHAnsi"/>
                <w:color w:val="000000" w:themeColor="text1"/>
                <w:sz w:val="12"/>
                <w:szCs w:val="12"/>
              </w:rPr>
            </w:pPr>
          </w:p>
        </w:tc>
        <w:tc>
          <w:tcPr>
            <w:tcW w:w="396" w:type="dxa"/>
            <w:shd w:val="clear" w:color="auto" w:fill="1F497D" w:themeFill="text2"/>
          </w:tcPr>
          <w:p w14:paraId="3E5E3087"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3E78748C"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2E1BFFF8"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03379029"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05A217D1"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367852C5"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410C0F9F" w14:textId="77777777" w:rsidR="006664D5" w:rsidRPr="00576C92" w:rsidRDefault="006664D5" w:rsidP="00005D19">
            <w:pPr>
              <w:rPr>
                <w:rFonts w:asciiTheme="majorHAnsi" w:hAnsiTheme="majorHAnsi"/>
                <w:color w:val="000000" w:themeColor="text1"/>
                <w:sz w:val="12"/>
                <w:szCs w:val="12"/>
              </w:rPr>
            </w:pPr>
          </w:p>
        </w:tc>
        <w:tc>
          <w:tcPr>
            <w:tcW w:w="417" w:type="dxa"/>
          </w:tcPr>
          <w:p w14:paraId="06C01CEF" w14:textId="77777777" w:rsidR="006664D5" w:rsidRPr="00576C92" w:rsidRDefault="006664D5" w:rsidP="00005D19">
            <w:pPr>
              <w:rPr>
                <w:rFonts w:asciiTheme="majorHAnsi" w:hAnsiTheme="majorHAnsi"/>
                <w:color w:val="000000" w:themeColor="text1"/>
                <w:sz w:val="12"/>
                <w:szCs w:val="12"/>
              </w:rPr>
            </w:pPr>
          </w:p>
        </w:tc>
        <w:tc>
          <w:tcPr>
            <w:tcW w:w="403" w:type="dxa"/>
          </w:tcPr>
          <w:p w14:paraId="1322ABF5" w14:textId="77777777" w:rsidR="006664D5" w:rsidRPr="00576C92" w:rsidRDefault="006664D5" w:rsidP="00005D19">
            <w:pPr>
              <w:rPr>
                <w:rFonts w:asciiTheme="majorHAnsi" w:hAnsiTheme="majorHAnsi"/>
                <w:color w:val="000000" w:themeColor="text1"/>
                <w:sz w:val="12"/>
                <w:szCs w:val="12"/>
              </w:rPr>
            </w:pPr>
          </w:p>
        </w:tc>
      </w:tr>
      <w:tr w:rsidR="006664D5" w:rsidRPr="005E23A3" w14:paraId="29004F88" w14:textId="77777777" w:rsidTr="00005D19">
        <w:tc>
          <w:tcPr>
            <w:tcW w:w="1903" w:type="dxa"/>
            <w:vMerge/>
          </w:tcPr>
          <w:p w14:paraId="06B8D4AD" w14:textId="77777777" w:rsidR="006664D5" w:rsidRPr="00576C92" w:rsidRDefault="006664D5" w:rsidP="00005D19">
            <w:pPr>
              <w:rPr>
                <w:rFonts w:asciiTheme="majorHAnsi" w:hAnsiTheme="majorHAnsi"/>
                <w:color w:val="000000" w:themeColor="text1"/>
                <w:sz w:val="12"/>
                <w:szCs w:val="12"/>
              </w:rPr>
            </w:pPr>
          </w:p>
        </w:tc>
        <w:tc>
          <w:tcPr>
            <w:tcW w:w="2435" w:type="dxa"/>
          </w:tcPr>
          <w:p w14:paraId="7BC3A957" w14:textId="77777777" w:rsidR="006664D5" w:rsidRPr="000148C3" w:rsidRDefault="006664D5" w:rsidP="00005D19">
            <w:pPr>
              <w:rPr>
                <w:rFonts w:asciiTheme="majorHAnsi" w:eastAsia="Times New Roman" w:hAnsiTheme="majorHAnsi" w:cs="Times New Roman"/>
                <w:b/>
                <w:color w:val="000000"/>
                <w:sz w:val="12"/>
                <w:szCs w:val="12"/>
              </w:rPr>
            </w:pPr>
            <w:r w:rsidRPr="009C54DC">
              <w:rPr>
                <w:rFonts w:asciiTheme="majorHAnsi" w:eastAsia="Times New Roman" w:hAnsiTheme="majorHAnsi" w:cs="Times New Roman"/>
                <w:b/>
                <w:color w:val="000000"/>
                <w:sz w:val="12"/>
                <w:szCs w:val="12"/>
              </w:rPr>
              <w:t xml:space="preserve">Activity 8: </w:t>
            </w:r>
            <w:r w:rsidRPr="009C54DC">
              <w:rPr>
                <w:rFonts w:asciiTheme="majorHAnsi" w:eastAsia="Times New Roman" w:hAnsiTheme="majorHAnsi" w:cs="Times New Roman"/>
                <w:color w:val="000000"/>
                <w:sz w:val="12"/>
                <w:szCs w:val="12"/>
              </w:rPr>
              <w:t>joint assessment of the effectiveness of closure and buy-back scheme</w:t>
            </w:r>
          </w:p>
        </w:tc>
        <w:tc>
          <w:tcPr>
            <w:tcW w:w="900" w:type="dxa"/>
          </w:tcPr>
          <w:p w14:paraId="1C446D29" w14:textId="77777777" w:rsidR="006664D5"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98,550</w:t>
            </w:r>
          </w:p>
        </w:tc>
        <w:tc>
          <w:tcPr>
            <w:tcW w:w="682" w:type="dxa"/>
          </w:tcPr>
          <w:p w14:paraId="081C8FC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U</w:t>
            </w:r>
          </w:p>
          <w:p w14:paraId="4AC526A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PCA with YSFRI</w:t>
            </w:r>
          </w:p>
        </w:tc>
        <w:tc>
          <w:tcPr>
            <w:tcW w:w="281" w:type="dxa"/>
            <w:shd w:val="clear" w:color="auto" w:fill="1F497D" w:themeFill="text2"/>
          </w:tcPr>
          <w:p w14:paraId="0869A314"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57A1DCC7"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779FA611"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42B2C9F8"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5FFB093B"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3C9E09FB"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15F1AB17"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733D6114"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14C2204C" w14:textId="77777777" w:rsidR="006664D5" w:rsidRPr="00576C92" w:rsidRDefault="006664D5" w:rsidP="00005D19">
            <w:pPr>
              <w:rPr>
                <w:rFonts w:asciiTheme="majorHAnsi" w:hAnsiTheme="majorHAnsi"/>
                <w:color w:val="000000" w:themeColor="text1"/>
                <w:sz w:val="12"/>
                <w:szCs w:val="12"/>
              </w:rPr>
            </w:pPr>
          </w:p>
        </w:tc>
        <w:tc>
          <w:tcPr>
            <w:tcW w:w="498" w:type="dxa"/>
            <w:shd w:val="clear" w:color="auto" w:fill="1F497D" w:themeFill="text2"/>
          </w:tcPr>
          <w:p w14:paraId="765DC9F7" w14:textId="77777777" w:rsidR="006664D5" w:rsidRPr="00576C92" w:rsidRDefault="006664D5" w:rsidP="00005D19">
            <w:pPr>
              <w:rPr>
                <w:rFonts w:asciiTheme="majorHAnsi" w:hAnsiTheme="majorHAnsi"/>
                <w:color w:val="000000" w:themeColor="text1"/>
                <w:sz w:val="12"/>
                <w:szCs w:val="12"/>
              </w:rPr>
            </w:pPr>
          </w:p>
        </w:tc>
        <w:tc>
          <w:tcPr>
            <w:tcW w:w="284" w:type="dxa"/>
            <w:shd w:val="clear" w:color="auto" w:fill="1F497D" w:themeFill="text2"/>
          </w:tcPr>
          <w:p w14:paraId="0719F814"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0A4EC7BF" w14:textId="77777777" w:rsidR="006664D5" w:rsidRPr="00576C92" w:rsidRDefault="006664D5" w:rsidP="00005D19">
            <w:pPr>
              <w:rPr>
                <w:rFonts w:asciiTheme="majorHAnsi" w:hAnsiTheme="majorHAnsi"/>
                <w:color w:val="000000" w:themeColor="text1"/>
                <w:sz w:val="12"/>
                <w:szCs w:val="12"/>
              </w:rPr>
            </w:pPr>
          </w:p>
        </w:tc>
        <w:tc>
          <w:tcPr>
            <w:tcW w:w="396" w:type="dxa"/>
            <w:shd w:val="clear" w:color="auto" w:fill="1F497D" w:themeFill="text2"/>
          </w:tcPr>
          <w:p w14:paraId="0B51B1DF"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5821766D"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16C91934"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3BD89F0E"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005ABAA6"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33B72E9F"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15846C12" w14:textId="77777777" w:rsidR="006664D5" w:rsidRPr="00576C92" w:rsidRDefault="006664D5" w:rsidP="00005D19">
            <w:pPr>
              <w:rPr>
                <w:rFonts w:asciiTheme="majorHAnsi" w:hAnsiTheme="majorHAnsi"/>
                <w:color w:val="000000" w:themeColor="text1"/>
                <w:sz w:val="12"/>
                <w:szCs w:val="12"/>
              </w:rPr>
            </w:pPr>
          </w:p>
        </w:tc>
        <w:tc>
          <w:tcPr>
            <w:tcW w:w="417" w:type="dxa"/>
          </w:tcPr>
          <w:p w14:paraId="1432BC64" w14:textId="77777777" w:rsidR="006664D5" w:rsidRPr="00576C92" w:rsidRDefault="006664D5" w:rsidP="00005D19">
            <w:pPr>
              <w:rPr>
                <w:rFonts w:asciiTheme="majorHAnsi" w:hAnsiTheme="majorHAnsi"/>
                <w:color w:val="000000" w:themeColor="text1"/>
                <w:sz w:val="12"/>
                <w:szCs w:val="12"/>
              </w:rPr>
            </w:pPr>
          </w:p>
        </w:tc>
        <w:tc>
          <w:tcPr>
            <w:tcW w:w="403" w:type="dxa"/>
          </w:tcPr>
          <w:p w14:paraId="79721799" w14:textId="77777777" w:rsidR="006664D5" w:rsidRPr="00576C92" w:rsidRDefault="006664D5" w:rsidP="00005D19">
            <w:pPr>
              <w:rPr>
                <w:rFonts w:asciiTheme="majorHAnsi" w:hAnsiTheme="majorHAnsi"/>
                <w:color w:val="000000" w:themeColor="text1"/>
                <w:sz w:val="12"/>
                <w:szCs w:val="12"/>
              </w:rPr>
            </w:pPr>
          </w:p>
        </w:tc>
      </w:tr>
      <w:tr w:rsidR="006664D5" w:rsidRPr="005E23A3" w14:paraId="2D9ED85A" w14:textId="77777777" w:rsidTr="00005D19">
        <w:tc>
          <w:tcPr>
            <w:tcW w:w="4338" w:type="dxa"/>
            <w:gridSpan w:val="2"/>
          </w:tcPr>
          <w:p w14:paraId="0BF7CD21" w14:textId="77777777" w:rsidR="006664D5" w:rsidRPr="00576C92" w:rsidRDefault="006664D5" w:rsidP="00005D19">
            <w:pPr>
              <w:rPr>
                <w:rFonts w:asciiTheme="majorHAnsi" w:eastAsia="Times New Roman" w:hAnsiTheme="majorHAnsi" w:cs="Times New Roman"/>
                <w:color w:val="000000" w:themeColor="text1"/>
                <w:sz w:val="12"/>
                <w:szCs w:val="12"/>
              </w:rPr>
            </w:pPr>
            <w:r w:rsidRPr="0077173A">
              <w:rPr>
                <w:rFonts w:asciiTheme="majorHAnsi" w:eastAsia="Times New Roman" w:hAnsiTheme="majorHAnsi" w:cs="Times New Roman"/>
                <w:b/>
                <w:color w:val="000000" w:themeColor="text1"/>
                <w:sz w:val="12"/>
                <w:szCs w:val="12"/>
              </w:rPr>
              <w:t>OUTCOME 2.3:</w:t>
            </w:r>
            <w:r>
              <w:rPr>
                <w:rFonts w:asciiTheme="majorHAnsi" w:eastAsia="Times New Roman" w:hAnsiTheme="majorHAnsi" w:cs="Times New Roman"/>
                <w:color w:val="000000" w:themeColor="text1"/>
                <w:sz w:val="12"/>
                <w:szCs w:val="12"/>
              </w:rPr>
              <w:t xml:space="preserve"> </w:t>
            </w:r>
            <w:r w:rsidRPr="00700349">
              <w:rPr>
                <w:rFonts w:asciiTheme="majorHAnsi" w:eastAsia="Times New Roman" w:hAnsiTheme="majorHAnsi" w:cs="Times New Roman"/>
                <w:color w:val="000000"/>
                <w:sz w:val="12"/>
                <w:szCs w:val="12"/>
              </w:rPr>
              <w:t xml:space="preserve">Enhanced and sustainable </w:t>
            </w:r>
            <w:proofErr w:type="spellStart"/>
            <w:r w:rsidRPr="00700349">
              <w:rPr>
                <w:rFonts w:asciiTheme="majorHAnsi" w:eastAsia="Times New Roman" w:hAnsiTheme="majorHAnsi" w:cs="Times New Roman"/>
                <w:color w:val="000000"/>
                <w:sz w:val="12"/>
                <w:szCs w:val="12"/>
              </w:rPr>
              <w:t>mariculture</w:t>
            </w:r>
            <w:proofErr w:type="spellEnd"/>
            <w:r w:rsidRPr="00700349">
              <w:rPr>
                <w:rFonts w:asciiTheme="majorHAnsi" w:eastAsia="Times New Roman" w:hAnsiTheme="majorHAnsi" w:cs="Times New Roman"/>
                <w:color w:val="000000"/>
                <w:sz w:val="12"/>
                <w:szCs w:val="12"/>
              </w:rPr>
              <w:t xml:space="preserve"> production, by increasing production per unit area as means to ease pressure on capture fisheries.</w:t>
            </w:r>
          </w:p>
        </w:tc>
        <w:tc>
          <w:tcPr>
            <w:tcW w:w="900" w:type="dxa"/>
          </w:tcPr>
          <w:p w14:paraId="3C8531B9"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5CD14BAA" w14:textId="77777777" w:rsidR="006664D5" w:rsidRPr="00576C92" w:rsidRDefault="006664D5" w:rsidP="00005D19">
            <w:pPr>
              <w:rPr>
                <w:rFonts w:asciiTheme="majorHAnsi" w:hAnsiTheme="majorHAnsi"/>
                <w:color w:val="000000" w:themeColor="text1"/>
                <w:sz w:val="12"/>
                <w:szCs w:val="12"/>
              </w:rPr>
            </w:pPr>
          </w:p>
        </w:tc>
        <w:tc>
          <w:tcPr>
            <w:tcW w:w="281" w:type="dxa"/>
          </w:tcPr>
          <w:p w14:paraId="6450A135" w14:textId="77777777" w:rsidR="006664D5" w:rsidRPr="00576C92" w:rsidRDefault="006664D5" w:rsidP="00005D19">
            <w:pPr>
              <w:rPr>
                <w:rFonts w:asciiTheme="majorHAnsi" w:hAnsiTheme="majorHAnsi"/>
                <w:color w:val="000000" w:themeColor="text1"/>
                <w:sz w:val="12"/>
                <w:szCs w:val="12"/>
              </w:rPr>
            </w:pPr>
          </w:p>
        </w:tc>
        <w:tc>
          <w:tcPr>
            <w:tcW w:w="437" w:type="dxa"/>
          </w:tcPr>
          <w:p w14:paraId="0445500A" w14:textId="77777777" w:rsidR="006664D5" w:rsidRPr="00576C92" w:rsidRDefault="006664D5" w:rsidP="00005D19">
            <w:pPr>
              <w:rPr>
                <w:rFonts w:asciiTheme="majorHAnsi" w:hAnsiTheme="majorHAnsi"/>
                <w:color w:val="000000" w:themeColor="text1"/>
                <w:sz w:val="12"/>
                <w:szCs w:val="12"/>
              </w:rPr>
            </w:pPr>
          </w:p>
        </w:tc>
        <w:tc>
          <w:tcPr>
            <w:tcW w:w="385" w:type="dxa"/>
          </w:tcPr>
          <w:p w14:paraId="721C44AE" w14:textId="77777777" w:rsidR="006664D5" w:rsidRPr="00576C92" w:rsidRDefault="006664D5" w:rsidP="00005D19">
            <w:pPr>
              <w:rPr>
                <w:rFonts w:asciiTheme="majorHAnsi" w:hAnsiTheme="majorHAnsi"/>
                <w:color w:val="000000" w:themeColor="text1"/>
                <w:sz w:val="12"/>
                <w:szCs w:val="12"/>
              </w:rPr>
            </w:pPr>
          </w:p>
        </w:tc>
        <w:tc>
          <w:tcPr>
            <w:tcW w:w="350" w:type="dxa"/>
          </w:tcPr>
          <w:p w14:paraId="4183B821" w14:textId="77777777" w:rsidR="006664D5" w:rsidRPr="00576C92" w:rsidRDefault="006664D5" w:rsidP="00005D19">
            <w:pPr>
              <w:rPr>
                <w:rFonts w:asciiTheme="majorHAnsi" w:hAnsiTheme="majorHAnsi"/>
                <w:color w:val="000000" w:themeColor="text1"/>
                <w:sz w:val="12"/>
                <w:szCs w:val="12"/>
              </w:rPr>
            </w:pPr>
          </w:p>
        </w:tc>
        <w:tc>
          <w:tcPr>
            <w:tcW w:w="411" w:type="dxa"/>
          </w:tcPr>
          <w:p w14:paraId="753B99A2" w14:textId="77777777" w:rsidR="006664D5" w:rsidRPr="00576C92" w:rsidRDefault="006664D5" w:rsidP="00005D19">
            <w:pPr>
              <w:rPr>
                <w:rFonts w:asciiTheme="majorHAnsi" w:hAnsiTheme="majorHAnsi"/>
                <w:color w:val="000000" w:themeColor="text1"/>
                <w:sz w:val="12"/>
                <w:szCs w:val="12"/>
              </w:rPr>
            </w:pPr>
          </w:p>
        </w:tc>
        <w:tc>
          <w:tcPr>
            <w:tcW w:w="398" w:type="dxa"/>
          </w:tcPr>
          <w:p w14:paraId="0A81DF48" w14:textId="77777777" w:rsidR="006664D5" w:rsidRPr="00576C92" w:rsidRDefault="006664D5" w:rsidP="00005D19">
            <w:pPr>
              <w:rPr>
                <w:rFonts w:asciiTheme="majorHAnsi" w:hAnsiTheme="majorHAnsi"/>
                <w:color w:val="000000" w:themeColor="text1"/>
                <w:sz w:val="12"/>
                <w:szCs w:val="12"/>
              </w:rPr>
            </w:pPr>
          </w:p>
        </w:tc>
        <w:tc>
          <w:tcPr>
            <w:tcW w:w="389" w:type="dxa"/>
          </w:tcPr>
          <w:p w14:paraId="335F7159" w14:textId="77777777" w:rsidR="006664D5" w:rsidRPr="00576C92" w:rsidRDefault="006664D5" w:rsidP="00005D19">
            <w:pPr>
              <w:rPr>
                <w:rFonts w:asciiTheme="majorHAnsi" w:hAnsiTheme="majorHAnsi"/>
                <w:color w:val="000000" w:themeColor="text1"/>
                <w:sz w:val="12"/>
                <w:szCs w:val="12"/>
              </w:rPr>
            </w:pPr>
          </w:p>
        </w:tc>
        <w:tc>
          <w:tcPr>
            <w:tcW w:w="417" w:type="dxa"/>
          </w:tcPr>
          <w:p w14:paraId="6F8C32E7" w14:textId="77777777" w:rsidR="006664D5" w:rsidRPr="00576C92" w:rsidRDefault="006664D5" w:rsidP="00005D19">
            <w:pPr>
              <w:rPr>
                <w:rFonts w:asciiTheme="majorHAnsi" w:hAnsiTheme="majorHAnsi"/>
                <w:color w:val="000000" w:themeColor="text1"/>
                <w:sz w:val="12"/>
                <w:szCs w:val="12"/>
              </w:rPr>
            </w:pPr>
          </w:p>
        </w:tc>
        <w:tc>
          <w:tcPr>
            <w:tcW w:w="403" w:type="dxa"/>
          </w:tcPr>
          <w:p w14:paraId="7089C45F" w14:textId="77777777" w:rsidR="006664D5" w:rsidRPr="00576C92" w:rsidRDefault="006664D5" w:rsidP="00005D19">
            <w:pPr>
              <w:rPr>
                <w:rFonts w:asciiTheme="majorHAnsi" w:hAnsiTheme="majorHAnsi"/>
                <w:color w:val="000000" w:themeColor="text1"/>
                <w:sz w:val="12"/>
                <w:szCs w:val="12"/>
              </w:rPr>
            </w:pPr>
          </w:p>
        </w:tc>
        <w:tc>
          <w:tcPr>
            <w:tcW w:w="498" w:type="dxa"/>
          </w:tcPr>
          <w:p w14:paraId="703F6579" w14:textId="77777777" w:rsidR="006664D5" w:rsidRPr="00576C92" w:rsidRDefault="006664D5" w:rsidP="00005D19">
            <w:pPr>
              <w:rPr>
                <w:rFonts w:asciiTheme="majorHAnsi" w:hAnsiTheme="majorHAnsi"/>
                <w:color w:val="000000" w:themeColor="text1"/>
                <w:sz w:val="12"/>
                <w:szCs w:val="12"/>
              </w:rPr>
            </w:pPr>
          </w:p>
        </w:tc>
        <w:tc>
          <w:tcPr>
            <w:tcW w:w="284" w:type="dxa"/>
          </w:tcPr>
          <w:p w14:paraId="4B24C1A0" w14:textId="77777777" w:rsidR="006664D5" w:rsidRPr="00576C92" w:rsidRDefault="006664D5" w:rsidP="00005D19">
            <w:pPr>
              <w:rPr>
                <w:rFonts w:asciiTheme="majorHAnsi" w:hAnsiTheme="majorHAnsi"/>
                <w:color w:val="000000" w:themeColor="text1"/>
                <w:sz w:val="12"/>
                <w:szCs w:val="12"/>
              </w:rPr>
            </w:pPr>
          </w:p>
        </w:tc>
        <w:tc>
          <w:tcPr>
            <w:tcW w:w="417" w:type="dxa"/>
          </w:tcPr>
          <w:p w14:paraId="5C24FBE7" w14:textId="77777777" w:rsidR="006664D5" w:rsidRPr="00576C92" w:rsidRDefault="006664D5" w:rsidP="00005D19">
            <w:pPr>
              <w:rPr>
                <w:rFonts w:asciiTheme="majorHAnsi" w:hAnsiTheme="majorHAnsi"/>
                <w:color w:val="000000" w:themeColor="text1"/>
                <w:sz w:val="12"/>
                <w:szCs w:val="12"/>
              </w:rPr>
            </w:pPr>
          </w:p>
        </w:tc>
        <w:tc>
          <w:tcPr>
            <w:tcW w:w="396" w:type="dxa"/>
          </w:tcPr>
          <w:p w14:paraId="11E0B286" w14:textId="77777777" w:rsidR="006664D5" w:rsidRPr="00576C92" w:rsidRDefault="006664D5" w:rsidP="00005D19">
            <w:pPr>
              <w:rPr>
                <w:rFonts w:asciiTheme="majorHAnsi" w:hAnsiTheme="majorHAnsi"/>
                <w:color w:val="000000" w:themeColor="text1"/>
                <w:sz w:val="12"/>
                <w:szCs w:val="12"/>
              </w:rPr>
            </w:pPr>
          </w:p>
        </w:tc>
        <w:tc>
          <w:tcPr>
            <w:tcW w:w="437" w:type="dxa"/>
          </w:tcPr>
          <w:p w14:paraId="742D7DD7" w14:textId="77777777" w:rsidR="006664D5" w:rsidRPr="00576C92" w:rsidRDefault="006664D5" w:rsidP="00005D19">
            <w:pPr>
              <w:rPr>
                <w:rFonts w:asciiTheme="majorHAnsi" w:hAnsiTheme="majorHAnsi"/>
                <w:color w:val="000000" w:themeColor="text1"/>
                <w:sz w:val="12"/>
                <w:szCs w:val="12"/>
              </w:rPr>
            </w:pPr>
          </w:p>
        </w:tc>
        <w:tc>
          <w:tcPr>
            <w:tcW w:w="385" w:type="dxa"/>
          </w:tcPr>
          <w:p w14:paraId="1041A608" w14:textId="77777777" w:rsidR="006664D5" w:rsidRPr="00576C92" w:rsidRDefault="006664D5" w:rsidP="00005D19">
            <w:pPr>
              <w:rPr>
                <w:rFonts w:asciiTheme="majorHAnsi" w:hAnsiTheme="majorHAnsi"/>
                <w:color w:val="000000" w:themeColor="text1"/>
                <w:sz w:val="12"/>
                <w:szCs w:val="12"/>
              </w:rPr>
            </w:pPr>
          </w:p>
        </w:tc>
        <w:tc>
          <w:tcPr>
            <w:tcW w:w="350" w:type="dxa"/>
          </w:tcPr>
          <w:p w14:paraId="418B3D60" w14:textId="77777777" w:rsidR="006664D5" w:rsidRPr="00576C92" w:rsidRDefault="006664D5" w:rsidP="00005D19">
            <w:pPr>
              <w:rPr>
                <w:rFonts w:asciiTheme="majorHAnsi" w:hAnsiTheme="majorHAnsi"/>
                <w:color w:val="000000" w:themeColor="text1"/>
                <w:sz w:val="12"/>
                <w:szCs w:val="12"/>
              </w:rPr>
            </w:pPr>
          </w:p>
        </w:tc>
        <w:tc>
          <w:tcPr>
            <w:tcW w:w="411" w:type="dxa"/>
          </w:tcPr>
          <w:p w14:paraId="15BE55C2" w14:textId="77777777" w:rsidR="006664D5" w:rsidRPr="00576C92" w:rsidRDefault="006664D5" w:rsidP="00005D19">
            <w:pPr>
              <w:rPr>
                <w:rFonts w:asciiTheme="majorHAnsi" w:hAnsiTheme="majorHAnsi"/>
                <w:color w:val="000000" w:themeColor="text1"/>
                <w:sz w:val="12"/>
                <w:szCs w:val="12"/>
              </w:rPr>
            </w:pPr>
          </w:p>
        </w:tc>
        <w:tc>
          <w:tcPr>
            <w:tcW w:w="398" w:type="dxa"/>
          </w:tcPr>
          <w:p w14:paraId="41ECAAB3" w14:textId="77777777" w:rsidR="006664D5" w:rsidRPr="00576C92" w:rsidRDefault="006664D5" w:rsidP="00005D19">
            <w:pPr>
              <w:rPr>
                <w:rFonts w:asciiTheme="majorHAnsi" w:hAnsiTheme="majorHAnsi"/>
                <w:color w:val="000000" w:themeColor="text1"/>
                <w:sz w:val="12"/>
                <w:szCs w:val="12"/>
              </w:rPr>
            </w:pPr>
          </w:p>
        </w:tc>
        <w:tc>
          <w:tcPr>
            <w:tcW w:w="389" w:type="dxa"/>
          </w:tcPr>
          <w:p w14:paraId="2F5D69D9" w14:textId="77777777" w:rsidR="006664D5" w:rsidRPr="00576C92" w:rsidRDefault="006664D5" w:rsidP="00005D19">
            <w:pPr>
              <w:rPr>
                <w:rFonts w:asciiTheme="majorHAnsi" w:hAnsiTheme="majorHAnsi"/>
                <w:color w:val="000000" w:themeColor="text1"/>
                <w:sz w:val="12"/>
                <w:szCs w:val="12"/>
              </w:rPr>
            </w:pPr>
          </w:p>
        </w:tc>
        <w:tc>
          <w:tcPr>
            <w:tcW w:w="417" w:type="dxa"/>
          </w:tcPr>
          <w:p w14:paraId="2DB274FD" w14:textId="77777777" w:rsidR="006664D5" w:rsidRPr="00576C92" w:rsidRDefault="006664D5" w:rsidP="00005D19">
            <w:pPr>
              <w:rPr>
                <w:rFonts w:asciiTheme="majorHAnsi" w:hAnsiTheme="majorHAnsi"/>
                <w:color w:val="000000" w:themeColor="text1"/>
                <w:sz w:val="12"/>
                <w:szCs w:val="12"/>
              </w:rPr>
            </w:pPr>
          </w:p>
        </w:tc>
        <w:tc>
          <w:tcPr>
            <w:tcW w:w="403" w:type="dxa"/>
          </w:tcPr>
          <w:p w14:paraId="323EC881" w14:textId="77777777" w:rsidR="006664D5" w:rsidRPr="00576C92" w:rsidRDefault="006664D5" w:rsidP="00005D19">
            <w:pPr>
              <w:rPr>
                <w:rFonts w:asciiTheme="majorHAnsi" w:hAnsiTheme="majorHAnsi"/>
                <w:color w:val="000000" w:themeColor="text1"/>
                <w:sz w:val="12"/>
                <w:szCs w:val="12"/>
              </w:rPr>
            </w:pPr>
          </w:p>
        </w:tc>
      </w:tr>
      <w:tr w:rsidR="006664D5" w:rsidRPr="005E23A3" w14:paraId="0CE57943" w14:textId="77777777" w:rsidTr="00005D19">
        <w:tc>
          <w:tcPr>
            <w:tcW w:w="1903" w:type="dxa"/>
            <w:vMerge w:val="restart"/>
          </w:tcPr>
          <w:p w14:paraId="41DEC638" w14:textId="77777777" w:rsidR="006664D5" w:rsidRPr="00E341ED" w:rsidRDefault="006664D5" w:rsidP="00005D19">
            <w:pPr>
              <w:rPr>
                <w:rFonts w:asciiTheme="majorHAnsi" w:eastAsia="Times New Roman" w:hAnsiTheme="majorHAnsi" w:cs="Times New Roman"/>
                <w:bCs/>
                <w:color w:val="000000"/>
                <w:sz w:val="12"/>
                <w:szCs w:val="12"/>
              </w:rPr>
            </w:pPr>
            <w:r w:rsidRPr="0077173A">
              <w:rPr>
                <w:rFonts w:asciiTheme="majorHAnsi" w:eastAsia="Times New Roman" w:hAnsiTheme="majorHAnsi" w:cs="Times New Roman"/>
                <w:b/>
                <w:bCs/>
                <w:color w:val="000000" w:themeColor="text1"/>
                <w:sz w:val="12"/>
                <w:szCs w:val="12"/>
              </w:rPr>
              <w:t>Output 2.3.1:</w:t>
            </w:r>
            <w:r w:rsidRPr="00E341ED">
              <w:rPr>
                <w:rFonts w:asciiTheme="majorHAnsi" w:eastAsia="Times New Roman" w:hAnsiTheme="majorHAnsi" w:cs="Times New Roman"/>
                <w:bCs/>
                <w:color w:val="000000" w:themeColor="text1"/>
                <w:sz w:val="12"/>
                <w:szCs w:val="12"/>
              </w:rPr>
              <w:t xml:space="preserve"> </w:t>
            </w:r>
            <w:r w:rsidRPr="00E341ED">
              <w:rPr>
                <w:rFonts w:asciiTheme="majorHAnsi" w:eastAsia="Times New Roman" w:hAnsiTheme="majorHAnsi" w:cs="Times New Roman"/>
                <w:bCs/>
                <w:color w:val="000000"/>
                <w:sz w:val="12"/>
                <w:szCs w:val="12"/>
              </w:rPr>
              <w:t xml:space="preserve">Widespread practice of sustainable </w:t>
            </w:r>
            <w:proofErr w:type="spellStart"/>
            <w:r w:rsidRPr="00E341ED">
              <w:rPr>
                <w:rFonts w:asciiTheme="majorHAnsi" w:eastAsia="Times New Roman" w:hAnsiTheme="majorHAnsi" w:cs="Times New Roman"/>
                <w:bCs/>
                <w:color w:val="000000"/>
                <w:sz w:val="12"/>
                <w:szCs w:val="12"/>
              </w:rPr>
              <w:t>mariculture</w:t>
            </w:r>
            <w:proofErr w:type="spellEnd"/>
            <w:r>
              <w:rPr>
                <w:rFonts w:asciiTheme="majorHAnsi" w:eastAsia="Times New Roman" w:hAnsiTheme="majorHAnsi" w:cs="Times New Roman"/>
                <w:bCs/>
                <w:color w:val="000000"/>
                <w:sz w:val="12"/>
                <w:szCs w:val="12"/>
              </w:rPr>
              <w:t xml:space="preserve">, where appropriate, increasing </w:t>
            </w:r>
            <w:r w:rsidRPr="00E341ED">
              <w:rPr>
                <w:rFonts w:asciiTheme="majorHAnsi" w:eastAsia="Times New Roman" w:hAnsiTheme="majorHAnsi" w:cs="Times New Roman"/>
                <w:bCs/>
                <w:color w:val="000000"/>
                <w:sz w:val="12"/>
                <w:szCs w:val="12"/>
              </w:rPr>
              <w:t>productivity and reducing pollution.</w:t>
            </w:r>
          </w:p>
        </w:tc>
        <w:tc>
          <w:tcPr>
            <w:tcW w:w="2435" w:type="dxa"/>
          </w:tcPr>
          <w:p w14:paraId="1A671DCD" w14:textId="77777777" w:rsidR="006664D5" w:rsidRPr="006B36A3" w:rsidRDefault="006664D5" w:rsidP="00005D19">
            <w:pPr>
              <w:rPr>
                <w:rFonts w:asciiTheme="majorHAnsi" w:hAnsiTheme="majorHAnsi"/>
                <w:color w:val="000000" w:themeColor="text1"/>
                <w:sz w:val="12"/>
                <w:szCs w:val="12"/>
              </w:rPr>
            </w:pPr>
            <w:r w:rsidRPr="0077173A">
              <w:rPr>
                <w:rFonts w:asciiTheme="majorHAnsi" w:eastAsia="Times New Roman" w:hAnsiTheme="majorHAnsi" w:cs="Times New Roman"/>
                <w:b/>
                <w:bCs/>
                <w:color w:val="000000" w:themeColor="text1"/>
                <w:sz w:val="12"/>
                <w:szCs w:val="12"/>
              </w:rPr>
              <w:t>Activity 1</w:t>
            </w:r>
            <w:r w:rsidRPr="0077173A">
              <w:rPr>
                <w:rFonts w:asciiTheme="majorHAnsi" w:eastAsia="Times New Roman" w:hAnsiTheme="majorHAnsi" w:cs="Times New Roman"/>
                <w:b/>
                <w:color w:val="000000" w:themeColor="text1"/>
                <w:sz w:val="12"/>
                <w:szCs w:val="12"/>
              </w:rPr>
              <w:t>.</w:t>
            </w:r>
            <w:r w:rsidRPr="006B36A3">
              <w:rPr>
                <w:rFonts w:asciiTheme="majorHAnsi" w:eastAsia="Times New Roman" w:hAnsiTheme="majorHAnsi" w:cs="Times New Roman"/>
                <w:color w:val="000000" w:themeColor="text1"/>
                <w:sz w:val="12"/>
                <w:szCs w:val="12"/>
              </w:rPr>
              <w:t xml:space="preserve"> Develop regional guidelines for IMTA, including nutrient reduction and disease diagnosis, prevention and warning</w:t>
            </w:r>
            <w:r>
              <w:rPr>
                <w:rFonts w:asciiTheme="majorHAnsi" w:eastAsia="Times New Roman" w:hAnsiTheme="majorHAnsi" w:cs="Times New Roman"/>
                <w:color w:val="000000" w:themeColor="text1"/>
                <w:sz w:val="12"/>
                <w:szCs w:val="12"/>
              </w:rPr>
              <w:t>.</w:t>
            </w:r>
          </w:p>
        </w:tc>
        <w:tc>
          <w:tcPr>
            <w:tcW w:w="900" w:type="dxa"/>
          </w:tcPr>
          <w:p w14:paraId="00EEF195"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68,438</w:t>
            </w:r>
          </w:p>
        </w:tc>
        <w:tc>
          <w:tcPr>
            <w:tcW w:w="682" w:type="dxa"/>
          </w:tcPr>
          <w:p w14:paraId="69B685C4"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A36A997"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YSFRI</w:t>
            </w:r>
          </w:p>
        </w:tc>
        <w:tc>
          <w:tcPr>
            <w:tcW w:w="281" w:type="dxa"/>
            <w:shd w:val="clear" w:color="auto" w:fill="1F497D" w:themeFill="text2"/>
          </w:tcPr>
          <w:p w14:paraId="3E14CEB0"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3F49FEB1"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14BCB474"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26638C0D"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54009441"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35447108"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1DB11D92"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2EC81F77"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4E6BDF43" w14:textId="77777777" w:rsidR="006664D5" w:rsidRPr="00576C92" w:rsidRDefault="006664D5" w:rsidP="00005D19">
            <w:pPr>
              <w:rPr>
                <w:rFonts w:asciiTheme="majorHAnsi" w:hAnsiTheme="majorHAnsi"/>
                <w:color w:val="000000" w:themeColor="text1"/>
                <w:sz w:val="12"/>
                <w:szCs w:val="12"/>
              </w:rPr>
            </w:pPr>
          </w:p>
        </w:tc>
        <w:tc>
          <w:tcPr>
            <w:tcW w:w="498" w:type="dxa"/>
            <w:shd w:val="clear" w:color="auto" w:fill="1F497D" w:themeFill="text2"/>
          </w:tcPr>
          <w:p w14:paraId="1B60EEAD" w14:textId="77777777" w:rsidR="006664D5" w:rsidRPr="00576C92" w:rsidRDefault="006664D5" w:rsidP="00005D19">
            <w:pPr>
              <w:rPr>
                <w:rFonts w:asciiTheme="majorHAnsi" w:hAnsiTheme="majorHAnsi"/>
                <w:color w:val="000000" w:themeColor="text1"/>
                <w:sz w:val="12"/>
                <w:szCs w:val="12"/>
              </w:rPr>
            </w:pPr>
          </w:p>
        </w:tc>
        <w:tc>
          <w:tcPr>
            <w:tcW w:w="284" w:type="dxa"/>
            <w:shd w:val="clear" w:color="auto" w:fill="1F497D" w:themeFill="text2"/>
          </w:tcPr>
          <w:p w14:paraId="70B11473"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546A630E" w14:textId="77777777" w:rsidR="006664D5" w:rsidRPr="00576C92" w:rsidRDefault="006664D5" w:rsidP="00005D19">
            <w:pPr>
              <w:rPr>
                <w:rFonts w:asciiTheme="majorHAnsi" w:hAnsiTheme="majorHAnsi"/>
                <w:color w:val="000000" w:themeColor="text1"/>
                <w:sz w:val="12"/>
                <w:szCs w:val="12"/>
              </w:rPr>
            </w:pPr>
          </w:p>
        </w:tc>
        <w:tc>
          <w:tcPr>
            <w:tcW w:w="396" w:type="dxa"/>
            <w:shd w:val="clear" w:color="auto" w:fill="1F497D" w:themeFill="text2"/>
          </w:tcPr>
          <w:p w14:paraId="106703DA"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5B0B8E05"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65544F20"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6E6C5B62"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4DFAB9DC"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26B8FF1F"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222005B4"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FFFFFF" w:themeFill="background1"/>
          </w:tcPr>
          <w:p w14:paraId="4187A222"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FFFFFF" w:themeFill="background1"/>
          </w:tcPr>
          <w:p w14:paraId="0B63C0BB" w14:textId="77777777" w:rsidR="006664D5" w:rsidRPr="00576C92" w:rsidRDefault="006664D5" w:rsidP="00005D19">
            <w:pPr>
              <w:rPr>
                <w:rFonts w:asciiTheme="majorHAnsi" w:hAnsiTheme="majorHAnsi"/>
                <w:color w:val="000000" w:themeColor="text1"/>
                <w:sz w:val="12"/>
                <w:szCs w:val="12"/>
              </w:rPr>
            </w:pPr>
          </w:p>
        </w:tc>
      </w:tr>
      <w:tr w:rsidR="006664D5" w:rsidRPr="005E23A3" w14:paraId="27491589" w14:textId="77777777" w:rsidTr="00005D19">
        <w:tc>
          <w:tcPr>
            <w:tcW w:w="1903" w:type="dxa"/>
            <w:vMerge/>
          </w:tcPr>
          <w:p w14:paraId="5A69C313" w14:textId="77777777" w:rsidR="006664D5" w:rsidRPr="00576C92" w:rsidRDefault="006664D5" w:rsidP="00005D19">
            <w:pPr>
              <w:rPr>
                <w:rFonts w:asciiTheme="majorHAnsi" w:hAnsiTheme="majorHAnsi"/>
                <w:color w:val="000000" w:themeColor="text1"/>
                <w:sz w:val="12"/>
                <w:szCs w:val="12"/>
              </w:rPr>
            </w:pPr>
          </w:p>
        </w:tc>
        <w:tc>
          <w:tcPr>
            <w:tcW w:w="2435" w:type="dxa"/>
          </w:tcPr>
          <w:p w14:paraId="266D9189" w14:textId="77777777" w:rsidR="006664D5" w:rsidRPr="006B36A3" w:rsidRDefault="006664D5" w:rsidP="00005D19">
            <w:pPr>
              <w:rPr>
                <w:rFonts w:asciiTheme="majorHAnsi" w:hAnsiTheme="majorHAnsi"/>
                <w:color w:val="000000" w:themeColor="text1"/>
                <w:sz w:val="12"/>
                <w:szCs w:val="12"/>
              </w:rPr>
            </w:pPr>
            <w:r w:rsidRPr="0077173A">
              <w:rPr>
                <w:rFonts w:asciiTheme="majorHAnsi" w:eastAsia="Times New Roman" w:hAnsiTheme="majorHAnsi" w:cs="Times New Roman"/>
                <w:b/>
                <w:bCs/>
                <w:color w:val="000000" w:themeColor="text1"/>
                <w:sz w:val="12"/>
                <w:szCs w:val="12"/>
              </w:rPr>
              <w:t>Activity 2.</w:t>
            </w:r>
            <w:r w:rsidRPr="006B36A3">
              <w:rPr>
                <w:rFonts w:asciiTheme="majorHAnsi" w:eastAsia="Times New Roman" w:hAnsiTheme="majorHAnsi" w:cs="Times New Roman"/>
                <w:bCs/>
                <w:color w:val="000000" w:themeColor="text1"/>
                <w:sz w:val="12"/>
                <w:szCs w:val="12"/>
              </w:rPr>
              <w:t xml:space="preserve"> </w:t>
            </w:r>
            <w:r>
              <w:rPr>
                <w:rFonts w:asciiTheme="majorHAnsi" w:eastAsia="Times New Roman" w:hAnsiTheme="majorHAnsi" w:cs="Times New Roman"/>
                <w:color w:val="000000" w:themeColor="text1"/>
                <w:sz w:val="12"/>
                <w:szCs w:val="12"/>
              </w:rPr>
              <w:t xml:space="preserve"> S</w:t>
            </w:r>
            <w:r w:rsidRPr="006B36A3">
              <w:rPr>
                <w:rFonts w:asciiTheme="majorHAnsi" w:eastAsia="Times New Roman" w:hAnsiTheme="majorHAnsi" w:cs="Times New Roman"/>
                <w:color w:val="000000" w:themeColor="text1"/>
                <w:sz w:val="12"/>
                <w:szCs w:val="12"/>
              </w:rPr>
              <w:t xml:space="preserve">tudy visit to improve capacity in disease diagnoses: </w:t>
            </w:r>
          </w:p>
        </w:tc>
        <w:tc>
          <w:tcPr>
            <w:tcW w:w="900" w:type="dxa"/>
          </w:tcPr>
          <w:p w14:paraId="5475023F"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27E3FDAF"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281" w:type="dxa"/>
          </w:tcPr>
          <w:p w14:paraId="7087F165" w14:textId="77777777" w:rsidR="006664D5" w:rsidRPr="00576C92" w:rsidRDefault="006664D5" w:rsidP="00005D19">
            <w:pPr>
              <w:rPr>
                <w:rFonts w:asciiTheme="majorHAnsi" w:hAnsiTheme="majorHAnsi"/>
                <w:color w:val="000000" w:themeColor="text1"/>
                <w:sz w:val="12"/>
                <w:szCs w:val="12"/>
              </w:rPr>
            </w:pPr>
          </w:p>
        </w:tc>
        <w:tc>
          <w:tcPr>
            <w:tcW w:w="437" w:type="dxa"/>
          </w:tcPr>
          <w:p w14:paraId="2A44B331" w14:textId="77777777" w:rsidR="006664D5" w:rsidRPr="00576C92" w:rsidRDefault="006664D5" w:rsidP="00005D19">
            <w:pPr>
              <w:rPr>
                <w:rFonts w:asciiTheme="majorHAnsi" w:hAnsiTheme="majorHAnsi"/>
                <w:color w:val="000000" w:themeColor="text1"/>
                <w:sz w:val="12"/>
                <w:szCs w:val="12"/>
              </w:rPr>
            </w:pPr>
          </w:p>
        </w:tc>
        <w:tc>
          <w:tcPr>
            <w:tcW w:w="385" w:type="dxa"/>
          </w:tcPr>
          <w:p w14:paraId="289B3040" w14:textId="77777777" w:rsidR="006664D5" w:rsidRPr="00576C92" w:rsidRDefault="006664D5" w:rsidP="00005D19">
            <w:pPr>
              <w:rPr>
                <w:rFonts w:asciiTheme="majorHAnsi" w:hAnsiTheme="majorHAnsi"/>
                <w:color w:val="000000" w:themeColor="text1"/>
                <w:sz w:val="12"/>
                <w:szCs w:val="12"/>
              </w:rPr>
            </w:pPr>
          </w:p>
        </w:tc>
        <w:tc>
          <w:tcPr>
            <w:tcW w:w="350" w:type="dxa"/>
          </w:tcPr>
          <w:p w14:paraId="6496CBBC" w14:textId="77777777" w:rsidR="006664D5" w:rsidRPr="00576C92" w:rsidRDefault="006664D5" w:rsidP="00005D19">
            <w:pPr>
              <w:rPr>
                <w:rFonts w:asciiTheme="majorHAnsi" w:hAnsiTheme="majorHAnsi"/>
                <w:color w:val="000000" w:themeColor="text1"/>
                <w:sz w:val="12"/>
                <w:szCs w:val="12"/>
              </w:rPr>
            </w:pPr>
          </w:p>
        </w:tc>
        <w:tc>
          <w:tcPr>
            <w:tcW w:w="411" w:type="dxa"/>
          </w:tcPr>
          <w:p w14:paraId="0812C5E4" w14:textId="77777777" w:rsidR="006664D5" w:rsidRPr="00576C92" w:rsidRDefault="006664D5" w:rsidP="00005D19">
            <w:pPr>
              <w:rPr>
                <w:rFonts w:asciiTheme="majorHAnsi" w:hAnsiTheme="majorHAnsi"/>
                <w:color w:val="000000" w:themeColor="text1"/>
                <w:sz w:val="12"/>
                <w:szCs w:val="12"/>
              </w:rPr>
            </w:pPr>
          </w:p>
        </w:tc>
        <w:tc>
          <w:tcPr>
            <w:tcW w:w="398" w:type="dxa"/>
          </w:tcPr>
          <w:p w14:paraId="533E6018" w14:textId="77777777" w:rsidR="006664D5" w:rsidRPr="00576C92" w:rsidRDefault="006664D5" w:rsidP="00005D19">
            <w:pPr>
              <w:rPr>
                <w:rFonts w:asciiTheme="majorHAnsi" w:hAnsiTheme="majorHAnsi"/>
                <w:color w:val="000000" w:themeColor="text1"/>
                <w:sz w:val="12"/>
                <w:szCs w:val="12"/>
              </w:rPr>
            </w:pPr>
          </w:p>
        </w:tc>
        <w:tc>
          <w:tcPr>
            <w:tcW w:w="389" w:type="dxa"/>
          </w:tcPr>
          <w:p w14:paraId="1AF94F43" w14:textId="77777777" w:rsidR="006664D5" w:rsidRPr="00576C92" w:rsidRDefault="006664D5" w:rsidP="00005D19">
            <w:pPr>
              <w:rPr>
                <w:rFonts w:asciiTheme="majorHAnsi" w:hAnsiTheme="majorHAnsi"/>
                <w:color w:val="000000" w:themeColor="text1"/>
                <w:sz w:val="12"/>
                <w:szCs w:val="12"/>
              </w:rPr>
            </w:pPr>
          </w:p>
        </w:tc>
        <w:tc>
          <w:tcPr>
            <w:tcW w:w="417" w:type="dxa"/>
          </w:tcPr>
          <w:p w14:paraId="69628F4F" w14:textId="77777777" w:rsidR="006664D5" w:rsidRPr="00576C92" w:rsidRDefault="006664D5" w:rsidP="00005D19">
            <w:pPr>
              <w:rPr>
                <w:rFonts w:asciiTheme="majorHAnsi" w:hAnsiTheme="majorHAnsi"/>
                <w:color w:val="000000" w:themeColor="text1"/>
                <w:sz w:val="12"/>
                <w:szCs w:val="12"/>
              </w:rPr>
            </w:pPr>
          </w:p>
        </w:tc>
        <w:tc>
          <w:tcPr>
            <w:tcW w:w="403" w:type="dxa"/>
          </w:tcPr>
          <w:p w14:paraId="0520BEF7" w14:textId="77777777" w:rsidR="006664D5" w:rsidRPr="00576C92" w:rsidRDefault="006664D5" w:rsidP="00005D19">
            <w:pPr>
              <w:rPr>
                <w:rFonts w:asciiTheme="majorHAnsi" w:hAnsiTheme="majorHAnsi"/>
                <w:color w:val="000000" w:themeColor="text1"/>
                <w:sz w:val="12"/>
                <w:szCs w:val="12"/>
              </w:rPr>
            </w:pPr>
          </w:p>
        </w:tc>
        <w:tc>
          <w:tcPr>
            <w:tcW w:w="498" w:type="dxa"/>
          </w:tcPr>
          <w:p w14:paraId="544AC778" w14:textId="77777777" w:rsidR="006664D5" w:rsidRPr="00576C92" w:rsidRDefault="006664D5" w:rsidP="00005D19">
            <w:pPr>
              <w:rPr>
                <w:rFonts w:asciiTheme="majorHAnsi" w:hAnsiTheme="majorHAnsi"/>
                <w:color w:val="000000" w:themeColor="text1"/>
                <w:sz w:val="12"/>
                <w:szCs w:val="12"/>
              </w:rPr>
            </w:pPr>
          </w:p>
        </w:tc>
        <w:tc>
          <w:tcPr>
            <w:tcW w:w="284" w:type="dxa"/>
          </w:tcPr>
          <w:p w14:paraId="53D33A35" w14:textId="77777777" w:rsidR="006664D5" w:rsidRPr="00576C92" w:rsidRDefault="006664D5" w:rsidP="00005D19">
            <w:pPr>
              <w:rPr>
                <w:rFonts w:asciiTheme="majorHAnsi" w:hAnsiTheme="majorHAnsi"/>
                <w:color w:val="000000" w:themeColor="text1"/>
                <w:sz w:val="12"/>
                <w:szCs w:val="12"/>
              </w:rPr>
            </w:pPr>
          </w:p>
        </w:tc>
        <w:tc>
          <w:tcPr>
            <w:tcW w:w="417" w:type="dxa"/>
          </w:tcPr>
          <w:p w14:paraId="696CE781" w14:textId="77777777" w:rsidR="006664D5" w:rsidRPr="00576C92" w:rsidRDefault="006664D5" w:rsidP="00005D19">
            <w:pPr>
              <w:rPr>
                <w:rFonts w:asciiTheme="majorHAnsi" w:hAnsiTheme="majorHAnsi"/>
                <w:color w:val="000000" w:themeColor="text1"/>
                <w:sz w:val="12"/>
                <w:szCs w:val="12"/>
              </w:rPr>
            </w:pPr>
          </w:p>
        </w:tc>
        <w:tc>
          <w:tcPr>
            <w:tcW w:w="396" w:type="dxa"/>
          </w:tcPr>
          <w:p w14:paraId="11FA416B" w14:textId="77777777" w:rsidR="006664D5" w:rsidRPr="00576C92" w:rsidRDefault="006664D5" w:rsidP="00005D19">
            <w:pPr>
              <w:rPr>
                <w:rFonts w:asciiTheme="majorHAnsi" w:hAnsiTheme="majorHAnsi"/>
                <w:color w:val="000000" w:themeColor="text1"/>
                <w:sz w:val="12"/>
                <w:szCs w:val="12"/>
              </w:rPr>
            </w:pPr>
          </w:p>
        </w:tc>
        <w:tc>
          <w:tcPr>
            <w:tcW w:w="437" w:type="dxa"/>
          </w:tcPr>
          <w:p w14:paraId="48AC5B85" w14:textId="77777777" w:rsidR="006664D5" w:rsidRPr="00576C92" w:rsidRDefault="006664D5" w:rsidP="00005D19">
            <w:pPr>
              <w:rPr>
                <w:rFonts w:asciiTheme="majorHAnsi" w:hAnsiTheme="majorHAnsi"/>
                <w:color w:val="000000" w:themeColor="text1"/>
                <w:sz w:val="12"/>
                <w:szCs w:val="12"/>
              </w:rPr>
            </w:pPr>
          </w:p>
        </w:tc>
        <w:tc>
          <w:tcPr>
            <w:tcW w:w="385" w:type="dxa"/>
          </w:tcPr>
          <w:p w14:paraId="173FD942" w14:textId="77777777" w:rsidR="006664D5" w:rsidRPr="00576C92" w:rsidRDefault="006664D5" w:rsidP="00005D19">
            <w:pPr>
              <w:rPr>
                <w:rFonts w:asciiTheme="majorHAnsi" w:hAnsiTheme="majorHAnsi"/>
                <w:color w:val="000000" w:themeColor="text1"/>
                <w:sz w:val="12"/>
                <w:szCs w:val="12"/>
              </w:rPr>
            </w:pPr>
          </w:p>
        </w:tc>
        <w:tc>
          <w:tcPr>
            <w:tcW w:w="350" w:type="dxa"/>
          </w:tcPr>
          <w:p w14:paraId="077E6796" w14:textId="77777777" w:rsidR="006664D5" w:rsidRPr="00576C92" w:rsidRDefault="006664D5" w:rsidP="00005D19">
            <w:pPr>
              <w:rPr>
                <w:rFonts w:asciiTheme="majorHAnsi" w:hAnsiTheme="majorHAnsi"/>
                <w:color w:val="000000" w:themeColor="text1"/>
                <w:sz w:val="12"/>
                <w:szCs w:val="12"/>
              </w:rPr>
            </w:pPr>
          </w:p>
        </w:tc>
        <w:tc>
          <w:tcPr>
            <w:tcW w:w="411" w:type="dxa"/>
          </w:tcPr>
          <w:p w14:paraId="17589839" w14:textId="77777777" w:rsidR="006664D5" w:rsidRPr="00576C92" w:rsidRDefault="006664D5" w:rsidP="00005D19">
            <w:pPr>
              <w:rPr>
                <w:rFonts w:asciiTheme="majorHAnsi" w:hAnsiTheme="majorHAnsi"/>
                <w:color w:val="000000" w:themeColor="text1"/>
                <w:sz w:val="12"/>
                <w:szCs w:val="12"/>
              </w:rPr>
            </w:pPr>
          </w:p>
        </w:tc>
        <w:tc>
          <w:tcPr>
            <w:tcW w:w="398" w:type="dxa"/>
          </w:tcPr>
          <w:p w14:paraId="3CD4750F" w14:textId="77777777" w:rsidR="006664D5" w:rsidRPr="00576C92" w:rsidRDefault="006664D5" w:rsidP="00005D19">
            <w:pPr>
              <w:rPr>
                <w:rFonts w:asciiTheme="majorHAnsi" w:hAnsiTheme="majorHAnsi"/>
                <w:color w:val="000000" w:themeColor="text1"/>
                <w:sz w:val="12"/>
                <w:szCs w:val="12"/>
              </w:rPr>
            </w:pPr>
          </w:p>
        </w:tc>
        <w:tc>
          <w:tcPr>
            <w:tcW w:w="389" w:type="dxa"/>
          </w:tcPr>
          <w:p w14:paraId="3D9B9CB0" w14:textId="77777777" w:rsidR="006664D5" w:rsidRPr="00576C92" w:rsidRDefault="006664D5" w:rsidP="00005D19">
            <w:pPr>
              <w:rPr>
                <w:rFonts w:asciiTheme="majorHAnsi" w:hAnsiTheme="majorHAnsi"/>
                <w:color w:val="000000" w:themeColor="text1"/>
                <w:sz w:val="12"/>
                <w:szCs w:val="12"/>
              </w:rPr>
            </w:pPr>
          </w:p>
        </w:tc>
        <w:tc>
          <w:tcPr>
            <w:tcW w:w="417" w:type="dxa"/>
          </w:tcPr>
          <w:p w14:paraId="15D6D66B" w14:textId="77777777" w:rsidR="006664D5" w:rsidRPr="00576C92" w:rsidRDefault="006664D5" w:rsidP="00005D19">
            <w:pPr>
              <w:rPr>
                <w:rFonts w:asciiTheme="majorHAnsi" w:hAnsiTheme="majorHAnsi"/>
                <w:color w:val="000000" w:themeColor="text1"/>
                <w:sz w:val="12"/>
                <w:szCs w:val="12"/>
              </w:rPr>
            </w:pPr>
          </w:p>
        </w:tc>
        <w:tc>
          <w:tcPr>
            <w:tcW w:w="403" w:type="dxa"/>
          </w:tcPr>
          <w:p w14:paraId="6DEC8F79" w14:textId="77777777" w:rsidR="006664D5" w:rsidRPr="00576C92" w:rsidRDefault="006664D5" w:rsidP="00005D19">
            <w:pPr>
              <w:rPr>
                <w:rFonts w:asciiTheme="majorHAnsi" w:hAnsiTheme="majorHAnsi"/>
                <w:color w:val="000000" w:themeColor="text1"/>
                <w:sz w:val="12"/>
                <w:szCs w:val="12"/>
              </w:rPr>
            </w:pPr>
          </w:p>
        </w:tc>
      </w:tr>
      <w:tr w:rsidR="006664D5" w:rsidRPr="005E23A3" w14:paraId="319A9877" w14:textId="77777777" w:rsidTr="00005D19">
        <w:tc>
          <w:tcPr>
            <w:tcW w:w="1903" w:type="dxa"/>
            <w:vMerge/>
          </w:tcPr>
          <w:p w14:paraId="39CBF6EC" w14:textId="77777777" w:rsidR="006664D5" w:rsidRPr="00576C92" w:rsidRDefault="006664D5" w:rsidP="00005D19">
            <w:pPr>
              <w:rPr>
                <w:rFonts w:asciiTheme="majorHAnsi" w:hAnsiTheme="majorHAnsi"/>
                <w:color w:val="000000" w:themeColor="text1"/>
                <w:sz w:val="12"/>
                <w:szCs w:val="12"/>
              </w:rPr>
            </w:pPr>
          </w:p>
        </w:tc>
        <w:tc>
          <w:tcPr>
            <w:tcW w:w="2435" w:type="dxa"/>
          </w:tcPr>
          <w:p w14:paraId="60CC8084" w14:textId="77777777" w:rsidR="006664D5" w:rsidRPr="006B36A3" w:rsidRDefault="006664D5" w:rsidP="00005D19">
            <w:pPr>
              <w:rPr>
                <w:rFonts w:asciiTheme="majorHAnsi" w:hAnsiTheme="majorHAnsi"/>
                <w:color w:val="000000" w:themeColor="text1"/>
                <w:sz w:val="12"/>
                <w:szCs w:val="12"/>
              </w:rPr>
            </w:pPr>
            <w:r w:rsidRPr="0077173A">
              <w:rPr>
                <w:rFonts w:asciiTheme="majorHAnsi" w:eastAsia="Times New Roman" w:hAnsiTheme="majorHAnsi" w:cs="Times New Roman"/>
                <w:b/>
                <w:bCs/>
                <w:color w:val="000000" w:themeColor="text1"/>
                <w:sz w:val="12"/>
                <w:szCs w:val="12"/>
              </w:rPr>
              <w:t>Activity 3</w:t>
            </w:r>
            <w:r w:rsidRPr="0077173A">
              <w:rPr>
                <w:rFonts w:asciiTheme="majorHAnsi" w:eastAsia="Times New Roman" w:hAnsiTheme="majorHAnsi" w:cs="Times New Roman"/>
                <w:b/>
                <w:color w:val="000000" w:themeColor="text1"/>
                <w:sz w:val="12"/>
                <w:szCs w:val="12"/>
              </w:rPr>
              <w:t>.</w:t>
            </w:r>
            <w:r w:rsidRPr="006B36A3">
              <w:rPr>
                <w:rFonts w:asciiTheme="majorHAnsi" w:eastAsia="Times New Roman" w:hAnsiTheme="majorHAnsi" w:cs="Times New Roman"/>
                <w:color w:val="000000" w:themeColor="text1"/>
                <w:sz w:val="12"/>
                <w:szCs w:val="12"/>
              </w:rPr>
              <w:t xml:space="preserve"> Develop BMP for IMTA</w:t>
            </w:r>
            <w:r>
              <w:rPr>
                <w:rFonts w:asciiTheme="majorHAnsi" w:eastAsia="Times New Roman" w:hAnsiTheme="majorHAnsi" w:cs="Times New Roman"/>
                <w:color w:val="000000" w:themeColor="text1"/>
                <w:sz w:val="12"/>
                <w:szCs w:val="12"/>
              </w:rPr>
              <w:t>.</w:t>
            </w:r>
          </w:p>
        </w:tc>
        <w:tc>
          <w:tcPr>
            <w:tcW w:w="900" w:type="dxa"/>
          </w:tcPr>
          <w:p w14:paraId="206B3E6B"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1C6BF67F" w14:textId="0D33C9AF"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2.3.1 Act 1</w:t>
            </w:r>
          </w:p>
        </w:tc>
        <w:tc>
          <w:tcPr>
            <w:tcW w:w="281" w:type="dxa"/>
          </w:tcPr>
          <w:p w14:paraId="74DC2A05" w14:textId="77777777" w:rsidR="006664D5" w:rsidRPr="00576C92" w:rsidRDefault="006664D5" w:rsidP="00005D19">
            <w:pPr>
              <w:rPr>
                <w:rFonts w:asciiTheme="majorHAnsi" w:hAnsiTheme="majorHAnsi"/>
                <w:color w:val="000000" w:themeColor="text1"/>
                <w:sz w:val="12"/>
                <w:szCs w:val="12"/>
              </w:rPr>
            </w:pPr>
          </w:p>
        </w:tc>
        <w:tc>
          <w:tcPr>
            <w:tcW w:w="437" w:type="dxa"/>
          </w:tcPr>
          <w:p w14:paraId="3D44F163" w14:textId="77777777" w:rsidR="006664D5" w:rsidRPr="00576C92" w:rsidRDefault="006664D5" w:rsidP="00005D19">
            <w:pPr>
              <w:rPr>
                <w:rFonts w:asciiTheme="majorHAnsi" w:hAnsiTheme="majorHAnsi"/>
                <w:color w:val="000000" w:themeColor="text1"/>
                <w:sz w:val="12"/>
                <w:szCs w:val="12"/>
              </w:rPr>
            </w:pPr>
          </w:p>
        </w:tc>
        <w:tc>
          <w:tcPr>
            <w:tcW w:w="385" w:type="dxa"/>
          </w:tcPr>
          <w:p w14:paraId="18ED2847" w14:textId="77777777" w:rsidR="006664D5" w:rsidRPr="00576C92" w:rsidRDefault="006664D5" w:rsidP="00005D19">
            <w:pPr>
              <w:rPr>
                <w:rFonts w:asciiTheme="majorHAnsi" w:hAnsiTheme="majorHAnsi"/>
                <w:color w:val="000000" w:themeColor="text1"/>
                <w:sz w:val="12"/>
                <w:szCs w:val="12"/>
              </w:rPr>
            </w:pPr>
          </w:p>
        </w:tc>
        <w:tc>
          <w:tcPr>
            <w:tcW w:w="350" w:type="dxa"/>
          </w:tcPr>
          <w:p w14:paraId="5D2EDFF1" w14:textId="77777777" w:rsidR="006664D5" w:rsidRPr="00576C92" w:rsidRDefault="006664D5" w:rsidP="00005D19">
            <w:pPr>
              <w:rPr>
                <w:rFonts w:asciiTheme="majorHAnsi" w:hAnsiTheme="majorHAnsi"/>
                <w:color w:val="000000" w:themeColor="text1"/>
                <w:sz w:val="12"/>
                <w:szCs w:val="12"/>
              </w:rPr>
            </w:pPr>
          </w:p>
        </w:tc>
        <w:tc>
          <w:tcPr>
            <w:tcW w:w="411" w:type="dxa"/>
          </w:tcPr>
          <w:p w14:paraId="6A520A92" w14:textId="77777777" w:rsidR="006664D5" w:rsidRPr="00576C92" w:rsidRDefault="006664D5" w:rsidP="00005D19">
            <w:pPr>
              <w:rPr>
                <w:rFonts w:asciiTheme="majorHAnsi" w:hAnsiTheme="majorHAnsi"/>
                <w:color w:val="000000" w:themeColor="text1"/>
                <w:sz w:val="12"/>
                <w:szCs w:val="12"/>
              </w:rPr>
            </w:pPr>
          </w:p>
        </w:tc>
        <w:tc>
          <w:tcPr>
            <w:tcW w:w="398" w:type="dxa"/>
          </w:tcPr>
          <w:p w14:paraId="686C8410" w14:textId="77777777" w:rsidR="006664D5" w:rsidRPr="00576C92" w:rsidRDefault="006664D5" w:rsidP="00005D19">
            <w:pPr>
              <w:rPr>
                <w:rFonts w:asciiTheme="majorHAnsi" w:hAnsiTheme="majorHAnsi"/>
                <w:color w:val="000000" w:themeColor="text1"/>
                <w:sz w:val="12"/>
                <w:szCs w:val="12"/>
              </w:rPr>
            </w:pPr>
          </w:p>
        </w:tc>
        <w:tc>
          <w:tcPr>
            <w:tcW w:w="389" w:type="dxa"/>
          </w:tcPr>
          <w:p w14:paraId="261351C6" w14:textId="77777777" w:rsidR="006664D5" w:rsidRPr="00576C92" w:rsidRDefault="006664D5" w:rsidP="00005D19">
            <w:pPr>
              <w:rPr>
                <w:rFonts w:asciiTheme="majorHAnsi" w:hAnsiTheme="majorHAnsi"/>
                <w:color w:val="000000" w:themeColor="text1"/>
                <w:sz w:val="12"/>
                <w:szCs w:val="12"/>
              </w:rPr>
            </w:pPr>
          </w:p>
        </w:tc>
        <w:tc>
          <w:tcPr>
            <w:tcW w:w="417" w:type="dxa"/>
          </w:tcPr>
          <w:p w14:paraId="4E34EB5A" w14:textId="77777777" w:rsidR="006664D5" w:rsidRPr="00576C92" w:rsidRDefault="006664D5" w:rsidP="00005D19">
            <w:pPr>
              <w:rPr>
                <w:rFonts w:asciiTheme="majorHAnsi" w:hAnsiTheme="majorHAnsi"/>
                <w:color w:val="000000" w:themeColor="text1"/>
                <w:sz w:val="12"/>
                <w:szCs w:val="12"/>
              </w:rPr>
            </w:pPr>
          </w:p>
        </w:tc>
        <w:tc>
          <w:tcPr>
            <w:tcW w:w="403" w:type="dxa"/>
          </w:tcPr>
          <w:p w14:paraId="5F35AE0A" w14:textId="77777777" w:rsidR="006664D5" w:rsidRPr="00576C92" w:rsidRDefault="006664D5" w:rsidP="00005D19">
            <w:pPr>
              <w:rPr>
                <w:rFonts w:asciiTheme="majorHAnsi" w:hAnsiTheme="majorHAnsi"/>
                <w:color w:val="000000" w:themeColor="text1"/>
                <w:sz w:val="12"/>
                <w:szCs w:val="12"/>
              </w:rPr>
            </w:pPr>
          </w:p>
        </w:tc>
        <w:tc>
          <w:tcPr>
            <w:tcW w:w="498" w:type="dxa"/>
          </w:tcPr>
          <w:p w14:paraId="2962A760" w14:textId="77777777" w:rsidR="006664D5" w:rsidRPr="00576C92" w:rsidRDefault="006664D5" w:rsidP="00005D19">
            <w:pPr>
              <w:rPr>
                <w:rFonts w:asciiTheme="majorHAnsi" w:hAnsiTheme="majorHAnsi"/>
                <w:color w:val="000000" w:themeColor="text1"/>
                <w:sz w:val="12"/>
                <w:szCs w:val="12"/>
              </w:rPr>
            </w:pPr>
          </w:p>
        </w:tc>
        <w:tc>
          <w:tcPr>
            <w:tcW w:w="284" w:type="dxa"/>
          </w:tcPr>
          <w:p w14:paraId="48BBDD60" w14:textId="77777777" w:rsidR="006664D5" w:rsidRPr="00576C92" w:rsidRDefault="006664D5" w:rsidP="00005D19">
            <w:pPr>
              <w:rPr>
                <w:rFonts w:asciiTheme="majorHAnsi" w:hAnsiTheme="majorHAnsi"/>
                <w:color w:val="000000" w:themeColor="text1"/>
                <w:sz w:val="12"/>
                <w:szCs w:val="12"/>
              </w:rPr>
            </w:pPr>
          </w:p>
        </w:tc>
        <w:tc>
          <w:tcPr>
            <w:tcW w:w="417" w:type="dxa"/>
          </w:tcPr>
          <w:p w14:paraId="6A287AFF" w14:textId="77777777" w:rsidR="006664D5" w:rsidRPr="00576C92" w:rsidRDefault="006664D5" w:rsidP="00005D19">
            <w:pPr>
              <w:rPr>
                <w:rFonts w:asciiTheme="majorHAnsi" w:hAnsiTheme="majorHAnsi"/>
                <w:color w:val="000000" w:themeColor="text1"/>
                <w:sz w:val="12"/>
                <w:szCs w:val="12"/>
              </w:rPr>
            </w:pPr>
          </w:p>
        </w:tc>
        <w:tc>
          <w:tcPr>
            <w:tcW w:w="396" w:type="dxa"/>
          </w:tcPr>
          <w:p w14:paraId="2E0381A6" w14:textId="77777777" w:rsidR="006664D5" w:rsidRPr="00576C92" w:rsidRDefault="006664D5" w:rsidP="00005D19">
            <w:pPr>
              <w:rPr>
                <w:rFonts w:asciiTheme="majorHAnsi" w:hAnsiTheme="majorHAnsi"/>
                <w:color w:val="000000" w:themeColor="text1"/>
                <w:sz w:val="12"/>
                <w:szCs w:val="12"/>
              </w:rPr>
            </w:pPr>
          </w:p>
        </w:tc>
        <w:tc>
          <w:tcPr>
            <w:tcW w:w="437" w:type="dxa"/>
          </w:tcPr>
          <w:p w14:paraId="57917E31" w14:textId="77777777" w:rsidR="006664D5" w:rsidRPr="00576C92" w:rsidRDefault="006664D5" w:rsidP="00005D19">
            <w:pPr>
              <w:rPr>
                <w:rFonts w:asciiTheme="majorHAnsi" w:hAnsiTheme="majorHAnsi"/>
                <w:color w:val="000000" w:themeColor="text1"/>
                <w:sz w:val="12"/>
                <w:szCs w:val="12"/>
              </w:rPr>
            </w:pPr>
          </w:p>
        </w:tc>
        <w:tc>
          <w:tcPr>
            <w:tcW w:w="385" w:type="dxa"/>
          </w:tcPr>
          <w:p w14:paraId="03A3032F" w14:textId="77777777" w:rsidR="006664D5" w:rsidRPr="00576C92" w:rsidRDefault="006664D5" w:rsidP="00005D19">
            <w:pPr>
              <w:rPr>
                <w:rFonts w:asciiTheme="majorHAnsi" w:hAnsiTheme="majorHAnsi"/>
                <w:color w:val="000000" w:themeColor="text1"/>
                <w:sz w:val="12"/>
                <w:szCs w:val="12"/>
              </w:rPr>
            </w:pPr>
          </w:p>
        </w:tc>
        <w:tc>
          <w:tcPr>
            <w:tcW w:w="350" w:type="dxa"/>
          </w:tcPr>
          <w:p w14:paraId="1FBDCC56" w14:textId="77777777" w:rsidR="006664D5" w:rsidRPr="00576C92" w:rsidRDefault="006664D5" w:rsidP="00005D19">
            <w:pPr>
              <w:rPr>
                <w:rFonts w:asciiTheme="majorHAnsi" w:hAnsiTheme="majorHAnsi"/>
                <w:color w:val="000000" w:themeColor="text1"/>
                <w:sz w:val="12"/>
                <w:szCs w:val="12"/>
              </w:rPr>
            </w:pPr>
          </w:p>
        </w:tc>
        <w:tc>
          <w:tcPr>
            <w:tcW w:w="411" w:type="dxa"/>
          </w:tcPr>
          <w:p w14:paraId="4F54C3CD" w14:textId="77777777" w:rsidR="006664D5" w:rsidRPr="00576C92" w:rsidRDefault="006664D5" w:rsidP="00005D19">
            <w:pPr>
              <w:rPr>
                <w:rFonts w:asciiTheme="majorHAnsi" w:hAnsiTheme="majorHAnsi"/>
                <w:color w:val="000000" w:themeColor="text1"/>
                <w:sz w:val="12"/>
                <w:szCs w:val="12"/>
              </w:rPr>
            </w:pPr>
          </w:p>
        </w:tc>
        <w:tc>
          <w:tcPr>
            <w:tcW w:w="398" w:type="dxa"/>
          </w:tcPr>
          <w:p w14:paraId="01E87109" w14:textId="77777777" w:rsidR="006664D5" w:rsidRPr="00576C92" w:rsidRDefault="006664D5" w:rsidP="00005D19">
            <w:pPr>
              <w:rPr>
                <w:rFonts w:asciiTheme="majorHAnsi" w:hAnsiTheme="majorHAnsi"/>
                <w:color w:val="000000" w:themeColor="text1"/>
                <w:sz w:val="12"/>
                <w:szCs w:val="12"/>
              </w:rPr>
            </w:pPr>
          </w:p>
        </w:tc>
        <w:tc>
          <w:tcPr>
            <w:tcW w:w="389" w:type="dxa"/>
          </w:tcPr>
          <w:p w14:paraId="4D45066A" w14:textId="77777777" w:rsidR="006664D5" w:rsidRPr="00576C92" w:rsidRDefault="006664D5" w:rsidP="00005D19">
            <w:pPr>
              <w:rPr>
                <w:rFonts w:asciiTheme="majorHAnsi" w:hAnsiTheme="majorHAnsi"/>
                <w:color w:val="000000" w:themeColor="text1"/>
                <w:sz w:val="12"/>
                <w:szCs w:val="12"/>
              </w:rPr>
            </w:pPr>
          </w:p>
        </w:tc>
        <w:tc>
          <w:tcPr>
            <w:tcW w:w="417" w:type="dxa"/>
          </w:tcPr>
          <w:p w14:paraId="6C13E76D" w14:textId="77777777" w:rsidR="006664D5" w:rsidRPr="00576C92" w:rsidRDefault="006664D5" w:rsidP="00005D19">
            <w:pPr>
              <w:rPr>
                <w:rFonts w:asciiTheme="majorHAnsi" w:hAnsiTheme="majorHAnsi"/>
                <w:color w:val="000000" w:themeColor="text1"/>
                <w:sz w:val="12"/>
                <w:szCs w:val="12"/>
              </w:rPr>
            </w:pPr>
          </w:p>
        </w:tc>
        <w:tc>
          <w:tcPr>
            <w:tcW w:w="403" w:type="dxa"/>
          </w:tcPr>
          <w:p w14:paraId="52A2260D" w14:textId="77777777" w:rsidR="006664D5" w:rsidRPr="00576C92" w:rsidRDefault="006664D5" w:rsidP="00005D19">
            <w:pPr>
              <w:rPr>
                <w:rFonts w:asciiTheme="majorHAnsi" w:hAnsiTheme="majorHAnsi"/>
                <w:color w:val="000000" w:themeColor="text1"/>
                <w:sz w:val="12"/>
                <w:szCs w:val="12"/>
              </w:rPr>
            </w:pPr>
          </w:p>
        </w:tc>
      </w:tr>
      <w:tr w:rsidR="006664D5" w:rsidRPr="005E23A3" w14:paraId="713814EB" w14:textId="77777777" w:rsidTr="00005D19">
        <w:tc>
          <w:tcPr>
            <w:tcW w:w="1903" w:type="dxa"/>
            <w:vMerge/>
          </w:tcPr>
          <w:p w14:paraId="12D7DB9C" w14:textId="77777777" w:rsidR="006664D5" w:rsidRPr="00576C92" w:rsidRDefault="006664D5" w:rsidP="00005D19">
            <w:pPr>
              <w:rPr>
                <w:rFonts w:asciiTheme="majorHAnsi" w:hAnsiTheme="majorHAnsi"/>
                <w:color w:val="000000" w:themeColor="text1"/>
                <w:sz w:val="12"/>
                <w:szCs w:val="12"/>
              </w:rPr>
            </w:pPr>
          </w:p>
        </w:tc>
        <w:tc>
          <w:tcPr>
            <w:tcW w:w="2435" w:type="dxa"/>
          </w:tcPr>
          <w:p w14:paraId="7E10A2FF" w14:textId="77777777" w:rsidR="006664D5" w:rsidRPr="006B36A3" w:rsidRDefault="006664D5" w:rsidP="00005D19">
            <w:pPr>
              <w:rPr>
                <w:rFonts w:asciiTheme="majorHAnsi" w:eastAsia="Times New Roman" w:hAnsiTheme="majorHAnsi" w:cs="Times New Roman"/>
                <w:color w:val="000000" w:themeColor="text1"/>
                <w:sz w:val="12"/>
                <w:szCs w:val="12"/>
              </w:rPr>
            </w:pPr>
            <w:r w:rsidRPr="0077173A">
              <w:rPr>
                <w:rFonts w:asciiTheme="majorHAnsi" w:eastAsia="Times New Roman" w:hAnsiTheme="majorHAnsi" w:cs="Times New Roman"/>
                <w:b/>
                <w:bCs/>
                <w:color w:val="000000" w:themeColor="text1"/>
                <w:sz w:val="12"/>
                <w:szCs w:val="12"/>
              </w:rPr>
              <w:t>Activity 4</w:t>
            </w:r>
            <w:r w:rsidRPr="0077173A">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color w:val="000000" w:themeColor="text1"/>
                <w:sz w:val="12"/>
                <w:szCs w:val="12"/>
              </w:rPr>
              <w:t xml:space="preserve"> Survey c</w:t>
            </w:r>
            <w:r w:rsidRPr="006B36A3">
              <w:rPr>
                <w:rFonts w:asciiTheme="majorHAnsi" w:eastAsia="Times New Roman" w:hAnsiTheme="majorHAnsi" w:cs="Times New Roman"/>
                <w:color w:val="000000" w:themeColor="text1"/>
                <w:sz w:val="12"/>
                <w:szCs w:val="12"/>
              </w:rPr>
              <w:t>oastal areas suitable for IMTA, and economic analysis of benefits for replication of IMTA across YSLME and China</w:t>
            </w:r>
            <w:r>
              <w:rPr>
                <w:rFonts w:asciiTheme="majorHAnsi" w:eastAsia="Times New Roman" w:hAnsiTheme="majorHAnsi" w:cs="Times New Roman"/>
                <w:color w:val="000000" w:themeColor="text1"/>
                <w:sz w:val="12"/>
                <w:szCs w:val="12"/>
              </w:rPr>
              <w:t>.</w:t>
            </w:r>
          </w:p>
        </w:tc>
        <w:tc>
          <w:tcPr>
            <w:tcW w:w="900" w:type="dxa"/>
          </w:tcPr>
          <w:p w14:paraId="5F49FABC"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49,275</w:t>
            </w:r>
          </w:p>
        </w:tc>
        <w:tc>
          <w:tcPr>
            <w:tcW w:w="682" w:type="dxa"/>
          </w:tcPr>
          <w:p w14:paraId="3424DFEE"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5AF7AF1"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YSFRI</w:t>
            </w:r>
          </w:p>
        </w:tc>
        <w:tc>
          <w:tcPr>
            <w:tcW w:w="281" w:type="dxa"/>
            <w:shd w:val="clear" w:color="auto" w:fill="1F497D" w:themeFill="text2"/>
          </w:tcPr>
          <w:p w14:paraId="380C1BFC"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439A615F"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149656A7"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6686EFAD"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61A5A3BA"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2A86F548"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167C956A"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447CB735"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7F8D52D4" w14:textId="77777777" w:rsidR="006664D5" w:rsidRPr="00576C92" w:rsidRDefault="006664D5" w:rsidP="00005D19">
            <w:pPr>
              <w:rPr>
                <w:rFonts w:asciiTheme="majorHAnsi" w:hAnsiTheme="majorHAnsi"/>
                <w:color w:val="000000" w:themeColor="text1"/>
                <w:sz w:val="12"/>
                <w:szCs w:val="12"/>
              </w:rPr>
            </w:pPr>
          </w:p>
        </w:tc>
        <w:tc>
          <w:tcPr>
            <w:tcW w:w="498" w:type="dxa"/>
          </w:tcPr>
          <w:p w14:paraId="6BAF8267" w14:textId="77777777" w:rsidR="006664D5" w:rsidRPr="00576C92" w:rsidRDefault="006664D5" w:rsidP="00005D19">
            <w:pPr>
              <w:rPr>
                <w:rFonts w:asciiTheme="majorHAnsi" w:hAnsiTheme="majorHAnsi"/>
                <w:color w:val="000000" w:themeColor="text1"/>
                <w:sz w:val="12"/>
                <w:szCs w:val="12"/>
              </w:rPr>
            </w:pPr>
          </w:p>
        </w:tc>
        <w:tc>
          <w:tcPr>
            <w:tcW w:w="284" w:type="dxa"/>
          </w:tcPr>
          <w:p w14:paraId="472A9F21" w14:textId="77777777" w:rsidR="006664D5" w:rsidRPr="00576C92" w:rsidRDefault="006664D5" w:rsidP="00005D19">
            <w:pPr>
              <w:rPr>
                <w:rFonts w:asciiTheme="majorHAnsi" w:hAnsiTheme="majorHAnsi"/>
                <w:color w:val="000000" w:themeColor="text1"/>
                <w:sz w:val="12"/>
                <w:szCs w:val="12"/>
              </w:rPr>
            </w:pPr>
          </w:p>
        </w:tc>
        <w:tc>
          <w:tcPr>
            <w:tcW w:w="417" w:type="dxa"/>
          </w:tcPr>
          <w:p w14:paraId="49279C9D" w14:textId="77777777" w:rsidR="006664D5" w:rsidRPr="00576C92" w:rsidRDefault="006664D5" w:rsidP="00005D19">
            <w:pPr>
              <w:rPr>
                <w:rFonts w:asciiTheme="majorHAnsi" w:hAnsiTheme="majorHAnsi"/>
                <w:color w:val="000000" w:themeColor="text1"/>
                <w:sz w:val="12"/>
                <w:szCs w:val="12"/>
              </w:rPr>
            </w:pPr>
          </w:p>
        </w:tc>
        <w:tc>
          <w:tcPr>
            <w:tcW w:w="396" w:type="dxa"/>
          </w:tcPr>
          <w:p w14:paraId="0FB014E5" w14:textId="77777777" w:rsidR="006664D5" w:rsidRPr="00576C92" w:rsidRDefault="006664D5" w:rsidP="00005D19">
            <w:pPr>
              <w:rPr>
                <w:rFonts w:asciiTheme="majorHAnsi" w:hAnsiTheme="majorHAnsi"/>
                <w:color w:val="000000" w:themeColor="text1"/>
                <w:sz w:val="12"/>
                <w:szCs w:val="12"/>
              </w:rPr>
            </w:pPr>
          </w:p>
        </w:tc>
        <w:tc>
          <w:tcPr>
            <w:tcW w:w="437" w:type="dxa"/>
          </w:tcPr>
          <w:p w14:paraId="711E5135" w14:textId="77777777" w:rsidR="006664D5" w:rsidRPr="00576C92" w:rsidRDefault="006664D5" w:rsidP="00005D19">
            <w:pPr>
              <w:rPr>
                <w:rFonts w:asciiTheme="majorHAnsi" w:hAnsiTheme="majorHAnsi"/>
                <w:color w:val="000000" w:themeColor="text1"/>
                <w:sz w:val="12"/>
                <w:szCs w:val="12"/>
              </w:rPr>
            </w:pPr>
          </w:p>
        </w:tc>
        <w:tc>
          <w:tcPr>
            <w:tcW w:w="385" w:type="dxa"/>
          </w:tcPr>
          <w:p w14:paraId="331E4B0D" w14:textId="77777777" w:rsidR="006664D5" w:rsidRPr="00576C92" w:rsidRDefault="006664D5" w:rsidP="00005D19">
            <w:pPr>
              <w:rPr>
                <w:rFonts w:asciiTheme="majorHAnsi" w:hAnsiTheme="majorHAnsi"/>
                <w:color w:val="000000" w:themeColor="text1"/>
                <w:sz w:val="12"/>
                <w:szCs w:val="12"/>
              </w:rPr>
            </w:pPr>
          </w:p>
        </w:tc>
        <w:tc>
          <w:tcPr>
            <w:tcW w:w="350" w:type="dxa"/>
          </w:tcPr>
          <w:p w14:paraId="2C3201AC" w14:textId="77777777" w:rsidR="006664D5" w:rsidRPr="00576C92" w:rsidRDefault="006664D5" w:rsidP="00005D19">
            <w:pPr>
              <w:rPr>
                <w:rFonts w:asciiTheme="majorHAnsi" w:hAnsiTheme="majorHAnsi"/>
                <w:color w:val="000000" w:themeColor="text1"/>
                <w:sz w:val="12"/>
                <w:szCs w:val="12"/>
              </w:rPr>
            </w:pPr>
          </w:p>
        </w:tc>
        <w:tc>
          <w:tcPr>
            <w:tcW w:w="411" w:type="dxa"/>
          </w:tcPr>
          <w:p w14:paraId="1576F60F" w14:textId="77777777" w:rsidR="006664D5" w:rsidRPr="00576C92" w:rsidRDefault="006664D5" w:rsidP="00005D19">
            <w:pPr>
              <w:rPr>
                <w:rFonts w:asciiTheme="majorHAnsi" w:hAnsiTheme="majorHAnsi"/>
                <w:color w:val="000000" w:themeColor="text1"/>
                <w:sz w:val="12"/>
                <w:szCs w:val="12"/>
              </w:rPr>
            </w:pPr>
          </w:p>
        </w:tc>
        <w:tc>
          <w:tcPr>
            <w:tcW w:w="398" w:type="dxa"/>
          </w:tcPr>
          <w:p w14:paraId="0FCA575F" w14:textId="77777777" w:rsidR="006664D5" w:rsidRPr="00576C92" w:rsidRDefault="006664D5" w:rsidP="00005D19">
            <w:pPr>
              <w:rPr>
                <w:rFonts w:asciiTheme="majorHAnsi" w:hAnsiTheme="majorHAnsi"/>
                <w:color w:val="000000" w:themeColor="text1"/>
                <w:sz w:val="12"/>
                <w:szCs w:val="12"/>
              </w:rPr>
            </w:pPr>
          </w:p>
        </w:tc>
        <w:tc>
          <w:tcPr>
            <w:tcW w:w="389" w:type="dxa"/>
          </w:tcPr>
          <w:p w14:paraId="60869AA5" w14:textId="77777777" w:rsidR="006664D5" w:rsidRPr="00576C92" w:rsidRDefault="006664D5" w:rsidP="00005D19">
            <w:pPr>
              <w:rPr>
                <w:rFonts w:asciiTheme="majorHAnsi" w:hAnsiTheme="majorHAnsi"/>
                <w:color w:val="000000" w:themeColor="text1"/>
                <w:sz w:val="12"/>
                <w:szCs w:val="12"/>
              </w:rPr>
            </w:pPr>
          </w:p>
        </w:tc>
        <w:tc>
          <w:tcPr>
            <w:tcW w:w="417" w:type="dxa"/>
          </w:tcPr>
          <w:p w14:paraId="26E7A28E" w14:textId="77777777" w:rsidR="006664D5" w:rsidRPr="00576C92" w:rsidRDefault="006664D5" w:rsidP="00005D19">
            <w:pPr>
              <w:rPr>
                <w:rFonts w:asciiTheme="majorHAnsi" w:hAnsiTheme="majorHAnsi"/>
                <w:color w:val="000000" w:themeColor="text1"/>
                <w:sz w:val="12"/>
                <w:szCs w:val="12"/>
              </w:rPr>
            </w:pPr>
          </w:p>
        </w:tc>
        <w:tc>
          <w:tcPr>
            <w:tcW w:w="403" w:type="dxa"/>
          </w:tcPr>
          <w:p w14:paraId="1F53E9AB" w14:textId="77777777" w:rsidR="006664D5" w:rsidRPr="00576C92" w:rsidRDefault="006664D5" w:rsidP="00005D19">
            <w:pPr>
              <w:rPr>
                <w:rFonts w:asciiTheme="majorHAnsi" w:hAnsiTheme="majorHAnsi"/>
                <w:color w:val="000000" w:themeColor="text1"/>
                <w:sz w:val="12"/>
                <w:szCs w:val="12"/>
              </w:rPr>
            </w:pPr>
          </w:p>
        </w:tc>
      </w:tr>
      <w:tr w:rsidR="006664D5" w:rsidRPr="005E23A3" w14:paraId="24FAD7D0" w14:textId="77777777" w:rsidTr="00005D19">
        <w:tc>
          <w:tcPr>
            <w:tcW w:w="1903" w:type="dxa"/>
            <w:vMerge/>
          </w:tcPr>
          <w:p w14:paraId="0F87665F" w14:textId="77777777" w:rsidR="006664D5" w:rsidRPr="00576C92" w:rsidRDefault="006664D5" w:rsidP="00005D19">
            <w:pPr>
              <w:rPr>
                <w:rFonts w:asciiTheme="majorHAnsi" w:hAnsiTheme="majorHAnsi"/>
                <w:color w:val="000000" w:themeColor="text1"/>
                <w:sz w:val="12"/>
                <w:szCs w:val="12"/>
              </w:rPr>
            </w:pPr>
          </w:p>
        </w:tc>
        <w:tc>
          <w:tcPr>
            <w:tcW w:w="2435" w:type="dxa"/>
          </w:tcPr>
          <w:p w14:paraId="586F0CAC" w14:textId="77777777" w:rsidR="006664D5" w:rsidRPr="006B36A3" w:rsidRDefault="006664D5" w:rsidP="00005D19">
            <w:pPr>
              <w:rPr>
                <w:rFonts w:asciiTheme="majorHAnsi" w:eastAsia="Times New Roman" w:hAnsiTheme="majorHAnsi" w:cs="Times New Roman"/>
                <w:color w:val="000000" w:themeColor="text1"/>
                <w:sz w:val="12"/>
                <w:szCs w:val="12"/>
              </w:rPr>
            </w:pPr>
            <w:r w:rsidRPr="0077173A">
              <w:rPr>
                <w:rFonts w:asciiTheme="majorHAnsi" w:eastAsia="Times New Roman" w:hAnsiTheme="majorHAnsi" w:cs="Times New Roman"/>
                <w:b/>
                <w:bCs/>
                <w:color w:val="000000" w:themeColor="text1"/>
                <w:sz w:val="12"/>
                <w:szCs w:val="12"/>
              </w:rPr>
              <w:t>Activity 5.</w:t>
            </w:r>
            <w:r w:rsidRPr="006B36A3">
              <w:rPr>
                <w:rFonts w:asciiTheme="majorHAnsi" w:eastAsia="Times New Roman" w:hAnsiTheme="majorHAnsi" w:cs="Times New Roman"/>
                <w:bCs/>
                <w:color w:val="000000" w:themeColor="text1"/>
                <w:sz w:val="12"/>
                <w:szCs w:val="12"/>
              </w:rPr>
              <w:t xml:space="preserve"> </w:t>
            </w:r>
            <w:r w:rsidRPr="006B36A3">
              <w:rPr>
                <w:rFonts w:asciiTheme="majorHAnsi" w:eastAsia="Times New Roman" w:hAnsiTheme="majorHAnsi" w:cs="Times New Roman"/>
                <w:color w:val="000000" w:themeColor="text1"/>
                <w:sz w:val="12"/>
                <w:szCs w:val="12"/>
              </w:rPr>
              <w:t>Develop national plan to promote IMTA</w:t>
            </w:r>
          </w:p>
        </w:tc>
        <w:tc>
          <w:tcPr>
            <w:tcW w:w="900" w:type="dxa"/>
          </w:tcPr>
          <w:p w14:paraId="37460B3C"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682" w:type="dxa"/>
          </w:tcPr>
          <w:p w14:paraId="1529D417"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0BA414A"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 xml:space="preserve">Changed to </w:t>
            </w: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 xml:space="preserve">rovincial plan </w:t>
            </w:r>
          </w:p>
          <w:p w14:paraId="04675993"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YSFRI</w:t>
            </w:r>
          </w:p>
        </w:tc>
        <w:tc>
          <w:tcPr>
            <w:tcW w:w="281" w:type="dxa"/>
            <w:shd w:val="clear" w:color="auto" w:fill="1F497D" w:themeFill="text2"/>
          </w:tcPr>
          <w:p w14:paraId="0BE41DE5"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495B8FB9"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58A58940"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618F2E85"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4CF88F17"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769638F9"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7C149D91"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3DEDC048"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64F666B1" w14:textId="77777777" w:rsidR="006664D5" w:rsidRPr="00576C92" w:rsidRDefault="006664D5" w:rsidP="00005D19">
            <w:pPr>
              <w:rPr>
                <w:rFonts w:asciiTheme="majorHAnsi" w:hAnsiTheme="majorHAnsi"/>
                <w:color w:val="000000" w:themeColor="text1"/>
                <w:sz w:val="12"/>
                <w:szCs w:val="12"/>
              </w:rPr>
            </w:pPr>
          </w:p>
        </w:tc>
        <w:tc>
          <w:tcPr>
            <w:tcW w:w="498" w:type="dxa"/>
          </w:tcPr>
          <w:p w14:paraId="5BCE7AA7" w14:textId="77777777" w:rsidR="006664D5" w:rsidRPr="00576C92" w:rsidRDefault="006664D5" w:rsidP="00005D19">
            <w:pPr>
              <w:rPr>
                <w:rFonts w:asciiTheme="majorHAnsi" w:hAnsiTheme="majorHAnsi"/>
                <w:color w:val="000000" w:themeColor="text1"/>
                <w:sz w:val="12"/>
                <w:szCs w:val="12"/>
              </w:rPr>
            </w:pPr>
          </w:p>
        </w:tc>
        <w:tc>
          <w:tcPr>
            <w:tcW w:w="284" w:type="dxa"/>
          </w:tcPr>
          <w:p w14:paraId="1B443728" w14:textId="77777777" w:rsidR="006664D5" w:rsidRPr="00576C92" w:rsidRDefault="006664D5" w:rsidP="00005D19">
            <w:pPr>
              <w:rPr>
                <w:rFonts w:asciiTheme="majorHAnsi" w:hAnsiTheme="majorHAnsi"/>
                <w:color w:val="000000" w:themeColor="text1"/>
                <w:sz w:val="12"/>
                <w:szCs w:val="12"/>
              </w:rPr>
            </w:pPr>
          </w:p>
        </w:tc>
        <w:tc>
          <w:tcPr>
            <w:tcW w:w="417" w:type="dxa"/>
          </w:tcPr>
          <w:p w14:paraId="2304AEE2" w14:textId="77777777" w:rsidR="006664D5" w:rsidRPr="00576C92" w:rsidRDefault="006664D5" w:rsidP="00005D19">
            <w:pPr>
              <w:rPr>
                <w:rFonts w:asciiTheme="majorHAnsi" w:hAnsiTheme="majorHAnsi"/>
                <w:color w:val="000000" w:themeColor="text1"/>
                <w:sz w:val="12"/>
                <w:szCs w:val="12"/>
              </w:rPr>
            </w:pPr>
          </w:p>
        </w:tc>
        <w:tc>
          <w:tcPr>
            <w:tcW w:w="396" w:type="dxa"/>
          </w:tcPr>
          <w:p w14:paraId="05B5D42B" w14:textId="77777777" w:rsidR="006664D5" w:rsidRPr="00576C92" w:rsidRDefault="006664D5" w:rsidP="00005D19">
            <w:pPr>
              <w:rPr>
                <w:rFonts w:asciiTheme="majorHAnsi" w:hAnsiTheme="majorHAnsi"/>
                <w:color w:val="000000" w:themeColor="text1"/>
                <w:sz w:val="12"/>
                <w:szCs w:val="12"/>
              </w:rPr>
            </w:pPr>
          </w:p>
        </w:tc>
        <w:tc>
          <w:tcPr>
            <w:tcW w:w="437" w:type="dxa"/>
          </w:tcPr>
          <w:p w14:paraId="2B9934B6" w14:textId="77777777" w:rsidR="006664D5" w:rsidRPr="00576C92" w:rsidRDefault="006664D5" w:rsidP="00005D19">
            <w:pPr>
              <w:rPr>
                <w:rFonts w:asciiTheme="majorHAnsi" w:hAnsiTheme="majorHAnsi"/>
                <w:color w:val="000000" w:themeColor="text1"/>
                <w:sz w:val="12"/>
                <w:szCs w:val="12"/>
              </w:rPr>
            </w:pPr>
          </w:p>
        </w:tc>
        <w:tc>
          <w:tcPr>
            <w:tcW w:w="385" w:type="dxa"/>
          </w:tcPr>
          <w:p w14:paraId="2F8801B6" w14:textId="77777777" w:rsidR="006664D5" w:rsidRPr="00576C92" w:rsidRDefault="006664D5" w:rsidP="00005D19">
            <w:pPr>
              <w:rPr>
                <w:rFonts w:asciiTheme="majorHAnsi" w:hAnsiTheme="majorHAnsi"/>
                <w:color w:val="000000" w:themeColor="text1"/>
                <w:sz w:val="12"/>
                <w:szCs w:val="12"/>
              </w:rPr>
            </w:pPr>
          </w:p>
        </w:tc>
        <w:tc>
          <w:tcPr>
            <w:tcW w:w="350" w:type="dxa"/>
          </w:tcPr>
          <w:p w14:paraId="0FB6638F" w14:textId="77777777" w:rsidR="006664D5" w:rsidRPr="00576C92" w:rsidRDefault="006664D5" w:rsidP="00005D19">
            <w:pPr>
              <w:rPr>
                <w:rFonts w:asciiTheme="majorHAnsi" w:hAnsiTheme="majorHAnsi"/>
                <w:color w:val="000000" w:themeColor="text1"/>
                <w:sz w:val="12"/>
                <w:szCs w:val="12"/>
              </w:rPr>
            </w:pPr>
          </w:p>
        </w:tc>
        <w:tc>
          <w:tcPr>
            <w:tcW w:w="411" w:type="dxa"/>
          </w:tcPr>
          <w:p w14:paraId="63162084" w14:textId="77777777" w:rsidR="006664D5" w:rsidRPr="00576C92" w:rsidRDefault="006664D5" w:rsidP="00005D19">
            <w:pPr>
              <w:rPr>
                <w:rFonts w:asciiTheme="majorHAnsi" w:hAnsiTheme="majorHAnsi"/>
                <w:color w:val="000000" w:themeColor="text1"/>
                <w:sz w:val="12"/>
                <w:szCs w:val="12"/>
              </w:rPr>
            </w:pPr>
          </w:p>
        </w:tc>
        <w:tc>
          <w:tcPr>
            <w:tcW w:w="398" w:type="dxa"/>
          </w:tcPr>
          <w:p w14:paraId="62EA514D" w14:textId="77777777" w:rsidR="006664D5" w:rsidRPr="00576C92" w:rsidRDefault="006664D5" w:rsidP="00005D19">
            <w:pPr>
              <w:rPr>
                <w:rFonts w:asciiTheme="majorHAnsi" w:hAnsiTheme="majorHAnsi"/>
                <w:color w:val="000000" w:themeColor="text1"/>
                <w:sz w:val="12"/>
                <w:szCs w:val="12"/>
              </w:rPr>
            </w:pPr>
          </w:p>
        </w:tc>
        <w:tc>
          <w:tcPr>
            <w:tcW w:w="389" w:type="dxa"/>
          </w:tcPr>
          <w:p w14:paraId="523DDFA6" w14:textId="77777777" w:rsidR="006664D5" w:rsidRPr="00576C92" w:rsidRDefault="006664D5" w:rsidP="00005D19">
            <w:pPr>
              <w:rPr>
                <w:rFonts w:asciiTheme="majorHAnsi" w:hAnsiTheme="majorHAnsi"/>
                <w:color w:val="000000" w:themeColor="text1"/>
                <w:sz w:val="12"/>
                <w:szCs w:val="12"/>
              </w:rPr>
            </w:pPr>
          </w:p>
        </w:tc>
        <w:tc>
          <w:tcPr>
            <w:tcW w:w="417" w:type="dxa"/>
          </w:tcPr>
          <w:p w14:paraId="2AB9B3A1" w14:textId="77777777" w:rsidR="006664D5" w:rsidRPr="00576C92" w:rsidRDefault="006664D5" w:rsidP="00005D19">
            <w:pPr>
              <w:rPr>
                <w:rFonts w:asciiTheme="majorHAnsi" w:hAnsiTheme="majorHAnsi"/>
                <w:color w:val="000000" w:themeColor="text1"/>
                <w:sz w:val="12"/>
                <w:szCs w:val="12"/>
              </w:rPr>
            </w:pPr>
          </w:p>
        </w:tc>
        <w:tc>
          <w:tcPr>
            <w:tcW w:w="403" w:type="dxa"/>
          </w:tcPr>
          <w:p w14:paraId="312CF68A" w14:textId="77777777" w:rsidR="006664D5" w:rsidRPr="00576C92" w:rsidRDefault="006664D5" w:rsidP="00005D19">
            <w:pPr>
              <w:rPr>
                <w:rFonts w:asciiTheme="majorHAnsi" w:hAnsiTheme="majorHAnsi"/>
                <w:color w:val="000000" w:themeColor="text1"/>
                <w:sz w:val="12"/>
                <w:szCs w:val="12"/>
              </w:rPr>
            </w:pPr>
          </w:p>
        </w:tc>
      </w:tr>
      <w:tr w:rsidR="006664D5" w:rsidRPr="005E23A3" w14:paraId="61B906D5" w14:textId="77777777" w:rsidTr="00005D19">
        <w:tc>
          <w:tcPr>
            <w:tcW w:w="1903" w:type="dxa"/>
            <w:vMerge/>
          </w:tcPr>
          <w:p w14:paraId="46360B92" w14:textId="77777777" w:rsidR="006664D5" w:rsidRPr="00576C92" w:rsidRDefault="006664D5" w:rsidP="00005D19">
            <w:pPr>
              <w:rPr>
                <w:rFonts w:asciiTheme="majorHAnsi" w:hAnsiTheme="majorHAnsi"/>
                <w:color w:val="000000" w:themeColor="text1"/>
                <w:sz w:val="12"/>
                <w:szCs w:val="12"/>
              </w:rPr>
            </w:pPr>
          </w:p>
        </w:tc>
        <w:tc>
          <w:tcPr>
            <w:tcW w:w="2435" w:type="dxa"/>
          </w:tcPr>
          <w:p w14:paraId="2266C50B" w14:textId="77777777" w:rsidR="006664D5" w:rsidRPr="006B36A3" w:rsidRDefault="006664D5" w:rsidP="00005D19">
            <w:pPr>
              <w:rPr>
                <w:rFonts w:asciiTheme="majorHAnsi" w:eastAsia="Times New Roman" w:hAnsiTheme="majorHAnsi" w:cs="Times New Roman"/>
                <w:color w:val="000000" w:themeColor="text1"/>
                <w:sz w:val="12"/>
                <w:szCs w:val="12"/>
              </w:rPr>
            </w:pPr>
            <w:r w:rsidRPr="0077173A">
              <w:rPr>
                <w:rFonts w:asciiTheme="majorHAnsi" w:eastAsia="Times New Roman" w:hAnsiTheme="majorHAnsi" w:cs="Times New Roman"/>
                <w:b/>
                <w:bCs/>
                <w:color w:val="000000" w:themeColor="text1"/>
                <w:sz w:val="12"/>
                <w:szCs w:val="12"/>
              </w:rPr>
              <w:t>Activity 6.</w:t>
            </w:r>
            <w:r>
              <w:rPr>
                <w:rFonts w:asciiTheme="majorHAnsi" w:eastAsia="Times New Roman" w:hAnsiTheme="majorHAnsi" w:cs="Times New Roman"/>
                <w:color w:val="000000" w:themeColor="text1"/>
                <w:sz w:val="12"/>
                <w:szCs w:val="12"/>
              </w:rPr>
              <w:t xml:space="preserve"> I</w:t>
            </w:r>
            <w:r w:rsidRPr="006B36A3">
              <w:rPr>
                <w:rFonts w:asciiTheme="majorHAnsi" w:eastAsia="Times New Roman" w:hAnsiTheme="majorHAnsi" w:cs="Times New Roman"/>
                <w:color w:val="000000" w:themeColor="text1"/>
                <w:sz w:val="12"/>
                <w:szCs w:val="12"/>
              </w:rPr>
              <w:t>mplement national strategy to increase public awareness of benefits of ecosystem-based fishery management and IMTA</w:t>
            </w:r>
            <w:r>
              <w:rPr>
                <w:rFonts w:asciiTheme="majorHAnsi" w:eastAsia="Times New Roman" w:hAnsiTheme="majorHAnsi" w:cs="Times New Roman"/>
                <w:color w:val="000000" w:themeColor="text1"/>
                <w:sz w:val="12"/>
                <w:szCs w:val="12"/>
              </w:rPr>
              <w:t>.</w:t>
            </w:r>
          </w:p>
        </w:tc>
        <w:tc>
          <w:tcPr>
            <w:tcW w:w="900" w:type="dxa"/>
          </w:tcPr>
          <w:p w14:paraId="5BA20B24" w14:textId="77777777" w:rsidR="006664D5" w:rsidRPr="00576C92" w:rsidRDefault="006664D5" w:rsidP="00005D19">
            <w:pPr>
              <w:jc w:val="right"/>
              <w:rPr>
                <w:rFonts w:asciiTheme="majorHAnsi" w:hAnsiTheme="majorHAnsi"/>
                <w:color w:val="000000" w:themeColor="text1"/>
                <w:sz w:val="12"/>
                <w:szCs w:val="12"/>
              </w:rPr>
            </w:pPr>
          </w:p>
        </w:tc>
        <w:tc>
          <w:tcPr>
            <w:tcW w:w="682" w:type="dxa"/>
          </w:tcPr>
          <w:p w14:paraId="72923D3D"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1.3.2 Act 2</w:t>
            </w:r>
          </w:p>
        </w:tc>
        <w:tc>
          <w:tcPr>
            <w:tcW w:w="281" w:type="dxa"/>
          </w:tcPr>
          <w:p w14:paraId="6F445334" w14:textId="77777777" w:rsidR="006664D5" w:rsidRPr="00576C92" w:rsidRDefault="006664D5" w:rsidP="00005D19">
            <w:pPr>
              <w:rPr>
                <w:rFonts w:asciiTheme="majorHAnsi" w:hAnsiTheme="majorHAnsi"/>
                <w:color w:val="000000" w:themeColor="text1"/>
                <w:sz w:val="12"/>
                <w:szCs w:val="12"/>
              </w:rPr>
            </w:pPr>
          </w:p>
        </w:tc>
        <w:tc>
          <w:tcPr>
            <w:tcW w:w="437" w:type="dxa"/>
          </w:tcPr>
          <w:p w14:paraId="2B38F072" w14:textId="77777777" w:rsidR="006664D5" w:rsidRPr="00576C92" w:rsidRDefault="006664D5" w:rsidP="00005D19">
            <w:pPr>
              <w:rPr>
                <w:rFonts w:asciiTheme="majorHAnsi" w:hAnsiTheme="majorHAnsi"/>
                <w:color w:val="000000" w:themeColor="text1"/>
                <w:sz w:val="12"/>
                <w:szCs w:val="12"/>
              </w:rPr>
            </w:pPr>
          </w:p>
        </w:tc>
        <w:tc>
          <w:tcPr>
            <w:tcW w:w="385" w:type="dxa"/>
          </w:tcPr>
          <w:p w14:paraId="426D1750" w14:textId="77777777" w:rsidR="006664D5" w:rsidRPr="00576C92" w:rsidRDefault="006664D5" w:rsidP="00005D19">
            <w:pPr>
              <w:rPr>
                <w:rFonts w:asciiTheme="majorHAnsi" w:hAnsiTheme="majorHAnsi"/>
                <w:color w:val="000000" w:themeColor="text1"/>
                <w:sz w:val="12"/>
                <w:szCs w:val="12"/>
              </w:rPr>
            </w:pPr>
          </w:p>
        </w:tc>
        <w:tc>
          <w:tcPr>
            <w:tcW w:w="350" w:type="dxa"/>
          </w:tcPr>
          <w:p w14:paraId="6E241FFE" w14:textId="77777777" w:rsidR="006664D5" w:rsidRPr="00576C92" w:rsidRDefault="006664D5" w:rsidP="00005D19">
            <w:pPr>
              <w:rPr>
                <w:rFonts w:asciiTheme="majorHAnsi" w:hAnsiTheme="majorHAnsi"/>
                <w:color w:val="000000" w:themeColor="text1"/>
                <w:sz w:val="12"/>
                <w:szCs w:val="12"/>
              </w:rPr>
            </w:pPr>
          </w:p>
        </w:tc>
        <w:tc>
          <w:tcPr>
            <w:tcW w:w="411" w:type="dxa"/>
          </w:tcPr>
          <w:p w14:paraId="7AEC3B7F" w14:textId="77777777" w:rsidR="006664D5" w:rsidRPr="00576C92" w:rsidRDefault="006664D5" w:rsidP="00005D19">
            <w:pPr>
              <w:rPr>
                <w:rFonts w:asciiTheme="majorHAnsi" w:hAnsiTheme="majorHAnsi"/>
                <w:color w:val="000000" w:themeColor="text1"/>
                <w:sz w:val="12"/>
                <w:szCs w:val="12"/>
              </w:rPr>
            </w:pPr>
          </w:p>
        </w:tc>
        <w:tc>
          <w:tcPr>
            <w:tcW w:w="398" w:type="dxa"/>
          </w:tcPr>
          <w:p w14:paraId="53B36A73" w14:textId="77777777" w:rsidR="006664D5" w:rsidRPr="00576C92" w:rsidRDefault="006664D5" w:rsidP="00005D19">
            <w:pPr>
              <w:rPr>
                <w:rFonts w:asciiTheme="majorHAnsi" w:hAnsiTheme="majorHAnsi"/>
                <w:color w:val="000000" w:themeColor="text1"/>
                <w:sz w:val="12"/>
                <w:szCs w:val="12"/>
              </w:rPr>
            </w:pPr>
          </w:p>
        </w:tc>
        <w:tc>
          <w:tcPr>
            <w:tcW w:w="389" w:type="dxa"/>
          </w:tcPr>
          <w:p w14:paraId="2507AC99" w14:textId="77777777" w:rsidR="006664D5" w:rsidRPr="00576C92" w:rsidRDefault="006664D5" w:rsidP="00005D19">
            <w:pPr>
              <w:rPr>
                <w:rFonts w:asciiTheme="majorHAnsi" w:hAnsiTheme="majorHAnsi"/>
                <w:color w:val="000000" w:themeColor="text1"/>
                <w:sz w:val="12"/>
                <w:szCs w:val="12"/>
              </w:rPr>
            </w:pPr>
          </w:p>
        </w:tc>
        <w:tc>
          <w:tcPr>
            <w:tcW w:w="417" w:type="dxa"/>
          </w:tcPr>
          <w:p w14:paraId="327535DC" w14:textId="77777777" w:rsidR="006664D5" w:rsidRPr="00576C92" w:rsidRDefault="006664D5" w:rsidP="00005D19">
            <w:pPr>
              <w:rPr>
                <w:rFonts w:asciiTheme="majorHAnsi" w:hAnsiTheme="majorHAnsi"/>
                <w:color w:val="000000" w:themeColor="text1"/>
                <w:sz w:val="12"/>
                <w:szCs w:val="12"/>
              </w:rPr>
            </w:pPr>
          </w:p>
        </w:tc>
        <w:tc>
          <w:tcPr>
            <w:tcW w:w="403" w:type="dxa"/>
          </w:tcPr>
          <w:p w14:paraId="55A00F50" w14:textId="77777777" w:rsidR="006664D5" w:rsidRPr="00576C92" w:rsidRDefault="006664D5" w:rsidP="00005D19">
            <w:pPr>
              <w:rPr>
                <w:rFonts w:asciiTheme="majorHAnsi" w:hAnsiTheme="majorHAnsi"/>
                <w:color w:val="000000" w:themeColor="text1"/>
                <w:sz w:val="12"/>
                <w:szCs w:val="12"/>
              </w:rPr>
            </w:pPr>
          </w:p>
        </w:tc>
        <w:tc>
          <w:tcPr>
            <w:tcW w:w="498" w:type="dxa"/>
          </w:tcPr>
          <w:p w14:paraId="78785A75" w14:textId="77777777" w:rsidR="006664D5" w:rsidRPr="00576C92" w:rsidRDefault="006664D5" w:rsidP="00005D19">
            <w:pPr>
              <w:rPr>
                <w:rFonts w:asciiTheme="majorHAnsi" w:hAnsiTheme="majorHAnsi"/>
                <w:color w:val="000000" w:themeColor="text1"/>
                <w:sz w:val="12"/>
                <w:szCs w:val="12"/>
              </w:rPr>
            </w:pPr>
          </w:p>
        </w:tc>
        <w:tc>
          <w:tcPr>
            <w:tcW w:w="284" w:type="dxa"/>
          </w:tcPr>
          <w:p w14:paraId="3C333802" w14:textId="77777777" w:rsidR="006664D5" w:rsidRPr="00576C92" w:rsidRDefault="006664D5" w:rsidP="00005D19">
            <w:pPr>
              <w:rPr>
                <w:rFonts w:asciiTheme="majorHAnsi" w:hAnsiTheme="majorHAnsi"/>
                <w:color w:val="000000" w:themeColor="text1"/>
                <w:sz w:val="12"/>
                <w:szCs w:val="12"/>
              </w:rPr>
            </w:pPr>
          </w:p>
        </w:tc>
        <w:tc>
          <w:tcPr>
            <w:tcW w:w="417" w:type="dxa"/>
          </w:tcPr>
          <w:p w14:paraId="13F88829" w14:textId="77777777" w:rsidR="006664D5" w:rsidRPr="00576C92" w:rsidRDefault="006664D5" w:rsidP="00005D19">
            <w:pPr>
              <w:rPr>
                <w:rFonts w:asciiTheme="majorHAnsi" w:hAnsiTheme="majorHAnsi"/>
                <w:color w:val="000000" w:themeColor="text1"/>
                <w:sz w:val="12"/>
                <w:szCs w:val="12"/>
              </w:rPr>
            </w:pPr>
          </w:p>
        </w:tc>
        <w:tc>
          <w:tcPr>
            <w:tcW w:w="396" w:type="dxa"/>
          </w:tcPr>
          <w:p w14:paraId="408C41CB" w14:textId="77777777" w:rsidR="006664D5" w:rsidRPr="00576C92" w:rsidRDefault="006664D5" w:rsidP="00005D19">
            <w:pPr>
              <w:rPr>
                <w:rFonts w:asciiTheme="majorHAnsi" w:hAnsiTheme="majorHAnsi"/>
                <w:color w:val="000000" w:themeColor="text1"/>
                <w:sz w:val="12"/>
                <w:szCs w:val="12"/>
              </w:rPr>
            </w:pPr>
          </w:p>
        </w:tc>
        <w:tc>
          <w:tcPr>
            <w:tcW w:w="437" w:type="dxa"/>
          </w:tcPr>
          <w:p w14:paraId="5FC4EBBA" w14:textId="77777777" w:rsidR="006664D5" w:rsidRPr="00576C92" w:rsidRDefault="006664D5" w:rsidP="00005D19">
            <w:pPr>
              <w:rPr>
                <w:rFonts w:asciiTheme="majorHAnsi" w:hAnsiTheme="majorHAnsi"/>
                <w:color w:val="000000" w:themeColor="text1"/>
                <w:sz w:val="12"/>
                <w:szCs w:val="12"/>
              </w:rPr>
            </w:pPr>
          </w:p>
        </w:tc>
        <w:tc>
          <w:tcPr>
            <w:tcW w:w="385" w:type="dxa"/>
          </w:tcPr>
          <w:p w14:paraId="20941663" w14:textId="77777777" w:rsidR="006664D5" w:rsidRPr="00576C92" w:rsidRDefault="006664D5" w:rsidP="00005D19">
            <w:pPr>
              <w:rPr>
                <w:rFonts w:asciiTheme="majorHAnsi" w:hAnsiTheme="majorHAnsi"/>
                <w:color w:val="000000" w:themeColor="text1"/>
                <w:sz w:val="12"/>
                <w:szCs w:val="12"/>
              </w:rPr>
            </w:pPr>
          </w:p>
        </w:tc>
        <w:tc>
          <w:tcPr>
            <w:tcW w:w="350" w:type="dxa"/>
          </w:tcPr>
          <w:p w14:paraId="6C2BA94E" w14:textId="77777777" w:rsidR="006664D5" w:rsidRPr="00576C92" w:rsidRDefault="006664D5" w:rsidP="00005D19">
            <w:pPr>
              <w:rPr>
                <w:rFonts w:asciiTheme="majorHAnsi" w:hAnsiTheme="majorHAnsi"/>
                <w:color w:val="000000" w:themeColor="text1"/>
                <w:sz w:val="12"/>
                <w:szCs w:val="12"/>
              </w:rPr>
            </w:pPr>
          </w:p>
        </w:tc>
        <w:tc>
          <w:tcPr>
            <w:tcW w:w="411" w:type="dxa"/>
          </w:tcPr>
          <w:p w14:paraId="620B1144" w14:textId="77777777" w:rsidR="006664D5" w:rsidRPr="00576C92" w:rsidRDefault="006664D5" w:rsidP="00005D19">
            <w:pPr>
              <w:rPr>
                <w:rFonts w:asciiTheme="majorHAnsi" w:hAnsiTheme="majorHAnsi"/>
                <w:color w:val="000000" w:themeColor="text1"/>
                <w:sz w:val="12"/>
                <w:szCs w:val="12"/>
              </w:rPr>
            </w:pPr>
          </w:p>
        </w:tc>
        <w:tc>
          <w:tcPr>
            <w:tcW w:w="398" w:type="dxa"/>
          </w:tcPr>
          <w:p w14:paraId="5DA24853" w14:textId="77777777" w:rsidR="006664D5" w:rsidRPr="00576C92" w:rsidRDefault="006664D5" w:rsidP="00005D19">
            <w:pPr>
              <w:rPr>
                <w:rFonts w:asciiTheme="majorHAnsi" w:hAnsiTheme="majorHAnsi"/>
                <w:color w:val="000000" w:themeColor="text1"/>
                <w:sz w:val="12"/>
                <w:szCs w:val="12"/>
              </w:rPr>
            </w:pPr>
          </w:p>
        </w:tc>
        <w:tc>
          <w:tcPr>
            <w:tcW w:w="389" w:type="dxa"/>
          </w:tcPr>
          <w:p w14:paraId="35BD8433" w14:textId="77777777" w:rsidR="006664D5" w:rsidRPr="00576C92" w:rsidRDefault="006664D5" w:rsidP="00005D19">
            <w:pPr>
              <w:rPr>
                <w:rFonts w:asciiTheme="majorHAnsi" w:hAnsiTheme="majorHAnsi"/>
                <w:color w:val="000000" w:themeColor="text1"/>
                <w:sz w:val="12"/>
                <w:szCs w:val="12"/>
              </w:rPr>
            </w:pPr>
          </w:p>
        </w:tc>
        <w:tc>
          <w:tcPr>
            <w:tcW w:w="417" w:type="dxa"/>
          </w:tcPr>
          <w:p w14:paraId="42856F85" w14:textId="77777777" w:rsidR="006664D5" w:rsidRPr="00576C92" w:rsidRDefault="006664D5" w:rsidP="00005D19">
            <w:pPr>
              <w:rPr>
                <w:rFonts w:asciiTheme="majorHAnsi" w:hAnsiTheme="majorHAnsi"/>
                <w:color w:val="000000" w:themeColor="text1"/>
                <w:sz w:val="12"/>
                <w:szCs w:val="12"/>
              </w:rPr>
            </w:pPr>
          </w:p>
        </w:tc>
        <w:tc>
          <w:tcPr>
            <w:tcW w:w="403" w:type="dxa"/>
          </w:tcPr>
          <w:p w14:paraId="141416BD" w14:textId="77777777" w:rsidR="006664D5" w:rsidRPr="00576C92" w:rsidRDefault="006664D5" w:rsidP="00005D19">
            <w:pPr>
              <w:rPr>
                <w:rFonts w:asciiTheme="majorHAnsi" w:hAnsiTheme="majorHAnsi"/>
                <w:color w:val="000000" w:themeColor="text1"/>
                <w:sz w:val="12"/>
                <w:szCs w:val="12"/>
              </w:rPr>
            </w:pPr>
          </w:p>
        </w:tc>
      </w:tr>
      <w:tr w:rsidR="006664D5" w:rsidRPr="005E23A3" w14:paraId="53350F98" w14:textId="77777777" w:rsidTr="00005D19">
        <w:tc>
          <w:tcPr>
            <w:tcW w:w="1903" w:type="dxa"/>
            <w:vMerge w:val="restart"/>
          </w:tcPr>
          <w:p w14:paraId="1247FFBC" w14:textId="77777777" w:rsidR="006664D5" w:rsidRPr="00576C92" w:rsidRDefault="006664D5" w:rsidP="00005D19">
            <w:pPr>
              <w:rPr>
                <w:rFonts w:asciiTheme="majorHAnsi" w:hAnsiTheme="majorHAnsi"/>
                <w:color w:val="000000" w:themeColor="text1"/>
                <w:sz w:val="12"/>
                <w:szCs w:val="12"/>
              </w:rPr>
            </w:pPr>
            <w:r w:rsidRPr="0077173A">
              <w:rPr>
                <w:rFonts w:asciiTheme="majorHAnsi" w:eastAsia="Times New Roman" w:hAnsiTheme="majorHAnsi" w:cs="Times New Roman"/>
                <w:b/>
                <w:bCs/>
                <w:color w:val="000000" w:themeColor="text1"/>
                <w:sz w:val="12"/>
                <w:szCs w:val="12"/>
              </w:rPr>
              <w:t>Output 2.3.2:</w:t>
            </w:r>
            <w:r>
              <w:rPr>
                <w:rFonts w:asciiTheme="majorHAnsi" w:eastAsia="Times New Roman" w:hAnsiTheme="majorHAnsi" w:cs="Times New Roman"/>
                <w:bCs/>
                <w:color w:val="000000" w:themeColor="text1"/>
                <w:sz w:val="12"/>
                <w:szCs w:val="12"/>
              </w:rPr>
              <w:t xml:space="preserve"> </w:t>
            </w:r>
            <w:r w:rsidRPr="00204A2B">
              <w:rPr>
                <w:rFonts w:asciiTheme="majorHAnsi" w:eastAsia="Times New Roman" w:hAnsiTheme="majorHAnsi" w:cs="Times New Roman"/>
                <w:bCs/>
                <w:color w:val="000000"/>
                <w:sz w:val="12"/>
                <w:szCs w:val="12"/>
              </w:rPr>
              <w:t>Adoption of integrated multi-trophic aquaculture (IMTA) where appropriate</w:t>
            </w:r>
            <w:r>
              <w:rPr>
                <w:rFonts w:asciiTheme="majorHAnsi" w:eastAsia="Times New Roman" w:hAnsiTheme="majorHAnsi" w:cs="Times New Roman"/>
                <w:bCs/>
                <w:color w:val="000000"/>
                <w:sz w:val="12"/>
                <w:szCs w:val="12"/>
              </w:rPr>
              <w:t>.</w:t>
            </w:r>
          </w:p>
        </w:tc>
        <w:tc>
          <w:tcPr>
            <w:tcW w:w="2435" w:type="dxa"/>
          </w:tcPr>
          <w:p w14:paraId="6F2A876A" w14:textId="77777777" w:rsidR="006664D5" w:rsidRPr="00194C62" w:rsidRDefault="006664D5" w:rsidP="00005D19">
            <w:pPr>
              <w:rPr>
                <w:rFonts w:asciiTheme="majorHAnsi" w:hAnsiTheme="majorHAnsi"/>
                <w:color w:val="000000" w:themeColor="text1"/>
                <w:sz w:val="12"/>
                <w:szCs w:val="12"/>
              </w:rPr>
            </w:pPr>
            <w:r w:rsidRPr="0077173A">
              <w:rPr>
                <w:rFonts w:asciiTheme="majorHAnsi" w:eastAsia="Times New Roman" w:hAnsiTheme="majorHAnsi" w:cs="Times New Roman"/>
                <w:b/>
                <w:bCs/>
                <w:color w:val="000000" w:themeColor="text1"/>
                <w:sz w:val="12"/>
                <w:szCs w:val="12"/>
              </w:rPr>
              <w:t>Activity 1.</w:t>
            </w:r>
            <w:r>
              <w:rPr>
                <w:rFonts w:asciiTheme="majorHAnsi" w:eastAsia="Times New Roman" w:hAnsiTheme="majorHAnsi" w:cs="Times New Roman"/>
                <w:color w:val="000000" w:themeColor="text1"/>
                <w:sz w:val="12"/>
                <w:szCs w:val="12"/>
              </w:rPr>
              <w:t xml:space="preserve"> P</w:t>
            </w:r>
            <w:r w:rsidRPr="00194C62">
              <w:rPr>
                <w:rFonts w:asciiTheme="majorHAnsi" w:eastAsia="Times New Roman" w:hAnsiTheme="majorHAnsi" w:cs="Times New Roman"/>
                <w:color w:val="000000" w:themeColor="text1"/>
                <w:sz w:val="12"/>
                <w:szCs w:val="12"/>
              </w:rPr>
              <w:t>repare an IMTA training module</w:t>
            </w:r>
          </w:p>
        </w:tc>
        <w:tc>
          <w:tcPr>
            <w:tcW w:w="900" w:type="dxa"/>
          </w:tcPr>
          <w:p w14:paraId="4D99EF95"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14,585</w:t>
            </w:r>
          </w:p>
        </w:tc>
        <w:tc>
          <w:tcPr>
            <w:tcW w:w="682" w:type="dxa"/>
          </w:tcPr>
          <w:p w14:paraId="25890D8F"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p>
        </w:tc>
        <w:tc>
          <w:tcPr>
            <w:tcW w:w="281" w:type="dxa"/>
          </w:tcPr>
          <w:p w14:paraId="15D9E60B" w14:textId="77777777" w:rsidR="006664D5" w:rsidRPr="00576C92" w:rsidRDefault="006664D5" w:rsidP="00005D19">
            <w:pPr>
              <w:rPr>
                <w:rFonts w:asciiTheme="majorHAnsi" w:hAnsiTheme="majorHAnsi"/>
                <w:color w:val="000000" w:themeColor="text1"/>
                <w:sz w:val="12"/>
                <w:szCs w:val="12"/>
              </w:rPr>
            </w:pPr>
          </w:p>
        </w:tc>
        <w:tc>
          <w:tcPr>
            <w:tcW w:w="437" w:type="dxa"/>
          </w:tcPr>
          <w:p w14:paraId="635AE539" w14:textId="77777777" w:rsidR="006664D5" w:rsidRPr="00576C92" w:rsidRDefault="006664D5" w:rsidP="00005D19">
            <w:pPr>
              <w:rPr>
                <w:rFonts w:asciiTheme="majorHAnsi" w:hAnsiTheme="majorHAnsi"/>
                <w:color w:val="000000" w:themeColor="text1"/>
                <w:sz w:val="12"/>
                <w:szCs w:val="12"/>
              </w:rPr>
            </w:pPr>
          </w:p>
        </w:tc>
        <w:tc>
          <w:tcPr>
            <w:tcW w:w="385" w:type="dxa"/>
          </w:tcPr>
          <w:p w14:paraId="3118A283" w14:textId="77777777" w:rsidR="006664D5" w:rsidRPr="00576C92" w:rsidRDefault="006664D5" w:rsidP="00005D19">
            <w:pPr>
              <w:rPr>
                <w:rFonts w:asciiTheme="majorHAnsi" w:hAnsiTheme="majorHAnsi"/>
                <w:color w:val="000000" w:themeColor="text1"/>
                <w:sz w:val="12"/>
                <w:szCs w:val="12"/>
              </w:rPr>
            </w:pPr>
          </w:p>
        </w:tc>
        <w:tc>
          <w:tcPr>
            <w:tcW w:w="350" w:type="dxa"/>
          </w:tcPr>
          <w:p w14:paraId="191F3729" w14:textId="77777777" w:rsidR="006664D5" w:rsidRPr="00576C92" w:rsidRDefault="006664D5" w:rsidP="00005D19">
            <w:pPr>
              <w:rPr>
                <w:rFonts w:asciiTheme="majorHAnsi" w:hAnsiTheme="majorHAnsi"/>
                <w:color w:val="000000" w:themeColor="text1"/>
                <w:sz w:val="12"/>
                <w:szCs w:val="12"/>
              </w:rPr>
            </w:pPr>
          </w:p>
        </w:tc>
        <w:tc>
          <w:tcPr>
            <w:tcW w:w="411" w:type="dxa"/>
          </w:tcPr>
          <w:p w14:paraId="5D93E2E1" w14:textId="77777777" w:rsidR="006664D5" w:rsidRPr="00576C92" w:rsidRDefault="006664D5" w:rsidP="00005D19">
            <w:pPr>
              <w:rPr>
                <w:rFonts w:asciiTheme="majorHAnsi" w:hAnsiTheme="majorHAnsi"/>
                <w:color w:val="000000" w:themeColor="text1"/>
                <w:sz w:val="12"/>
                <w:szCs w:val="12"/>
              </w:rPr>
            </w:pPr>
          </w:p>
        </w:tc>
        <w:tc>
          <w:tcPr>
            <w:tcW w:w="398" w:type="dxa"/>
          </w:tcPr>
          <w:p w14:paraId="0D73BA6B" w14:textId="77777777" w:rsidR="006664D5" w:rsidRPr="00576C92" w:rsidRDefault="006664D5" w:rsidP="00005D19">
            <w:pPr>
              <w:rPr>
                <w:rFonts w:asciiTheme="majorHAnsi" w:hAnsiTheme="majorHAnsi"/>
                <w:color w:val="000000" w:themeColor="text1"/>
                <w:sz w:val="12"/>
                <w:szCs w:val="12"/>
              </w:rPr>
            </w:pPr>
          </w:p>
        </w:tc>
        <w:tc>
          <w:tcPr>
            <w:tcW w:w="389" w:type="dxa"/>
          </w:tcPr>
          <w:p w14:paraId="2BC344D5" w14:textId="77777777" w:rsidR="006664D5" w:rsidRPr="00576C92" w:rsidRDefault="006664D5" w:rsidP="00005D19">
            <w:pPr>
              <w:rPr>
                <w:rFonts w:asciiTheme="majorHAnsi" w:hAnsiTheme="majorHAnsi"/>
                <w:color w:val="000000" w:themeColor="text1"/>
                <w:sz w:val="12"/>
                <w:szCs w:val="12"/>
              </w:rPr>
            </w:pPr>
          </w:p>
        </w:tc>
        <w:tc>
          <w:tcPr>
            <w:tcW w:w="417" w:type="dxa"/>
          </w:tcPr>
          <w:p w14:paraId="7D346E6D" w14:textId="77777777" w:rsidR="006664D5" w:rsidRPr="00576C92" w:rsidRDefault="006664D5" w:rsidP="00005D19">
            <w:pPr>
              <w:rPr>
                <w:rFonts w:asciiTheme="majorHAnsi" w:hAnsiTheme="majorHAnsi"/>
                <w:color w:val="000000" w:themeColor="text1"/>
                <w:sz w:val="12"/>
                <w:szCs w:val="12"/>
              </w:rPr>
            </w:pPr>
          </w:p>
        </w:tc>
        <w:tc>
          <w:tcPr>
            <w:tcW w:w="403" w:type="dxa"/>
          </w:tcPr>
          <w:p w14:paraId="5F7D3DA3" w14:textId="77777777" w:rsidR="006664D5" w:rsidRPr="00576C92" w:rsidRDefault="006664D5" w:rsidP="00005D19">
            <w:pPr>
              <w:rPr>
                <w:rFonts w:asciiTheme="majorHAnsi" w:hAnsiTheme="majorHAnsi"/>
                <w:color w:val="000000" w:themeColor="text1"/>
                <w:sz w:val="12"/>
                <w:szCs w:val="12"/>
              </w:rPr>
            </w:pPr>
          </w:p>
        </w:tc>
        <w:tc>
          <w:tcPr>
            <w:tcW w:w="498" w:type="dxa"/>
          </w:tcPr>
          <w:p w14:paraId="62B281BC" w14:textId="77777777" w:rsidR="006664D5" w:rsidRPr="00576C92" w:rsidRDefault="006664D5" w:rsidP="00005D19">
            <w:pPr>
              <w:rPr>
                <w:rFonts w:asciiTheme="majorHAnsi" w:hAnsiTheme="majorHAnsi"/>
                <w:color w:val="000000" w:themeColor="text1"/>
                <w:sz w:val="12"/>
                <w:szCs w:val="12"/>
              </w:rPr>
            </w:pPr>
          </w:p>
        </w:tc>
        <w:tc>
          <w:tcPr>
            <w:tcW w:w="284" w:type="dxa"/>
          </w:tcPr>
          <w:p w14:paraId="7527FC3C" w14:textId="77777777" w:rsidR="006664D5" w:rsidRPr="00576C92" w:rsidRDefault="006664D5" w:rsidP="00005D19">
            <w:pPr>
              <w:rPr>
                <w:rFonts w:asciiTheme="majorHAnsi" w:hAnsiTheme="majorHAnsi"/>
                <w:color w:val="000000" w:themeColor="text1"/>
                <w:sz w:val="12"/>
                <w:szCs w:val="12"/>
              </w:rPr>
            </w:pPr>
          </w:p>
        </w:tc>
        <w:tc>
          <w:tcPr>
            <w:tcW w:w="417" w:type="dxa"/>
          </w:tcPr>
          <w:p w14:paraId="1A047C11" w14:textId="77777777" w:rsidR="006664D5" w:rsidRPr="00576C92" w:rsidRDefault="006664D5" w:rsidP="00005D19">
            <w:pPr>
              <w:rPr>
                <w:rFonts w:asciiTheme="majorHAnsi" w:hAnsiTheme="majorHAnsi"/>
                <w:color w:val="000000" w:themeColor="text1"/>
                <w:sz w:val="12"/>
                <w:szCs w:val="12"/>
              </w:rPr>
            </w:pPr>
          </w:p>
        </w:tc>
        <w:tc>
          <w:tcPr>
            <w:tcW w:w="396" w:type="dxa"/>
          </w:tcPr>
          <w:p w14:paraId="39184BCD" w14:textId="77777777" w:rsidR="006664D5" w:rsidRPr="00576C92" w:rsidRDefault="006664D5" w:rsidP="00005D19">
            <w:pPr>
              <w:rPr>
                <w:rFonts w:asciiTheme="majorHAnsi" w:hAnsiTheme="majorHAnsi"/>
                <w:color w:val="000000" w:themeColor="text1"/>
                <w:sz w:val="12"/>
                <w:szCs w:val="12"/>
              </w:rPr>
            </w:pPr>
          </w:p>
        </w:tc>
        <w:tc>
          <w:tcPr>
            <w:tcW w:w="437" w:type="dxa"/>
          </w:tcPr>
          <w:p w14:paraId="7420D714" w14:textId="77777777" w:rsidR="006664D5" w:rsidRPr="00576C92" w:rsidRDefault="006664D5" w:rsidP="00005D19">
            <w:pPr>
              <w:rPr>
                <w:rFonts w:asciiTheme="majorHAnsi" w:hAnsiTheme="majorHAnsi"/>
                <w:color w:val="000000" w:themeColor="text1"/>
                <w:sz w:val="12"/>
                <w:szCs w:val="12"/>
              </w:rPr>
            </w:pPr>
          </w:p>
        </w:tc>
        <w:tc>
          <w:tcPr>
            <w:tcW w:w="385" w:type="dxa"/>
          </w:tcPr>
          <w:p w14:paraId="2AE811C7" w14:textId="77777777" w:rsidR="006664D5" w:rsidRPr="00576C92" w:rsidRDefault="006664D5" w:rsidP="00005D19">
            <w:pPr>
              <w:rPr>
                <w:rFonts w:asciiTheme="majorHAnsi" w:hAnsiTheme="majorHAnsi"/>
                <w:color w:val="000000" w:themeColor="text1"/>
                <w:sz w:val="12"/>
                <w:szCs w:val="12"/>
              </w:rPr>
            </w:pPr>
          </w:p>
        </w:tc>
        <w:tc>
          <w:tcPr>
            <w:tcW w:w="350" w:type="dxa"/>
          </w:tcPr>
          <w:p w14:paraId="23FECE58" w14:textId="77777777" w:rsidR="006664D5" w:rsidRPr="00576C92" w:rsidRDefault="006664D5" w:rsidP="00005D19">
            <w:pPr>
              <w:rPr>
                <w:rFonts w:asciiTheme="majorHAnsi" w:hAnsiTheme="majorHAnsi"/>
                <w:color w:val="000000" w:themeColor="text1"/>
                <w:sz w:val="12"/>
                <w:szCs w:val="12"/>
              </w:rPr>
            </w:pPr>
          </w:p>
        </w:tc>
        <w:tc>
          <w:tcPr>
            <w:tcW w:w="411" w:type="dxa"/>
          </w:tcPr>
          <w:p w14:paraId="013ED1A7" w14:textId="77777777" w:rsidR="006664D5" w:rsidRPr="00576C92" w:rsidRDefault="006664D5" w:rsidP="00005D19">
            <w:pPr>
              <w:rPr>
                <w:rFonts w:asciiTheme="majorHAnsi" w:hAnsiTheme="majorHAnsi"/>
                <w:color w:val="000000" w:themeColor="text1"/>
                <w:sz w:val="12"/>
                <w:szCs w:val="12"/>
              </w:rPr>
            </w:pPr>
          </w:p>
        </w:tc>
        <w:tc>
          <w:tcPr>
            <w:tcW w:w="398" w:type="dxa"/>
          </w:tcPr>
          <w:p w14:paraId="61FD9250" w14:textId="77777777" w:rsidR="006664D5" w:rsidRPr="00576C92" w:rsidRDefault="006664D5" w:rsidP="00005D19">
            <w:pPr>
              <w:rPr>
                <w:rFonts w:asciiTheme="majorHAnsi" w:hAnsiTheme="majorHAnsi"/>
                <w:color w:val="000000" w:themeColor="text1"/>
                <w:sz w:val="12"/>
                <w:szCs w:val="12"/>
              </w:rPr>
            </w:pPr>
          </w:p>
        </w:tc>
        <w:tc>
          <w:tcPr>
            <w:tcW w:w="389" w:type="dxa"/>
          </w:tcPr>
          <w:p w14:paraId="57E2EC11" w14:textId="77777777" w:rsidR="006664D5" w:rsidRPr="00576C92" w:rsidRDefault="006664D5" w:rsidP="00005D19">
            <w:pPr>
              <w:rPr>
                <w:rFonts w:asciiTheme="majorHAnsi" w:hAnsiTheme="majorHAnsi"/>
                <w:color w:val="000000" w:themeColor="text1"/>
                <w:sz w:val="12"/>
                <w:szCs w:val="12"/>
              </w:rPr>
            </w:pPr>
          </w:p>
        </w:tc>
        <w:tc>
          <w:tcPr>
            <w:tcW w:w="417" w:type="dxa"/>
          </w:tcPr>
          <w:p w14:paraId="378727C9" w14:textId="77777777" w:rsidR="006664D5" w:rsidRPr="00576C92" w:rsidRDefault="006664D5" w:rsidP="00005D19">
            <w:pPr>
              <w:rPr>
                <w:rFonts w:asciiTheme="majorHAnsi" w:hAnsiTheme="majorHAnsi"/>
                <w:color w:val="000000" w:themeColor="text1"/>
                <w:sz w:val="12"/>
                <w:szCs w:val="12"/>
              </w:rPr>
            </w:pPr>
          </w:p>
        </w:tc>
        <w:tc>
          <w:tcPr>
            <w:tcW w:w="403" w:type="dxa"/>
          </w:tcPr>
          <w:p w14:paraId="570E1B2A" w14:textId="77777777" w:rsidR="006664D5" w:rsidRPr="00576C92" w:rsidRDefault="006664D5" w:rsidP="00005D19">
            <w:pPr>
              <w:rPr>
                <w:rFonts w:asciiTheme="majorHAnsi" w:hAnsiTheme="majorHAnsi"/>
                <w:color w:val="000000" w:themeColor="text1"/>
                <w:sz w:val="12"/>
                <w:szCs w:val="12"/>
              </w:rPr>
            </w:pPr>
          </w:p>
        </w:tc>
      </w:tr>
      <w:tr w:rsidR="006664D5" w:rsidRPr="005E23A3" w14:paraId="46BBDADF" w14:textId="77777777" w:rsidTr="00005D19">
        <w:tc>
          <w:tcPr>
            <w:tcW w:w="1903" w:type="dxa"/>
            <w:vMerge/>
          </w:tcPr>
          <w:p w14:paraId="35A4254B" w14:textId="77777777" w:rsidR="006664D5" w:rsidRPr="00576C92" w:rsidRDefault="006664D5" w:rsidP="00005D19">
            <w:pPr>
              <w:rPr>
                <w:rFonts w:asciiTheme="majorHAnsi" w:hAnsiTheme="majorHAnsi"/>
                <w:color w:val="000000" w:themeColor="text1"/>
                <w:sz w:val="12"/>
                <w:szCs w:val="12"/>
              </w:rPr>
            </w:pPr>
          </w:p>
        </w:tc>
        <w:tc>
          <w:tcPr>
            <w:tcW w:w="2435" w:type="dxa"/>
            <w:vAlign w:val="center"/>
          </w:tcPr>
          <w:p w14:paraId="75377760" w14:textId="77777777" w:rsidR="006664D5" w:rsidRPr="00194C62" w:rsidRDefault="006664D5" w:rsidP="00005D19">
            <w:pPr>
              <w:rPr>
                <w:rFonts w:asciiTheme="majorHAnsi" w:hAnsiTheme="majorHAnsi"/>
                <w:color w:val="000000" w:themeColor="text1"/>
                <w:sz w:val="12"/>
                <w:szCs w:val="12"/>
              </w:rPr>
            </w:pPr>
            <w:r w:rsidRPr="0077173A">
              <w:rPr>
                <w:rFonts w:asciiTheme="majorHAnsi" w:eastAsia="Times New Roman" w:hAnsiTheme="majorHAnsi" w:cs="Times New Roman"/>
                <w:b/>
                <w:bCs/>
                <w:color w:val="000000" w:themeColor="text1"/>
                <w:sz w:val="12"/>
                <w:szCs w:val="12"/>
              </w:rPr>
              <w:t>Activity 2</w:t>
            </w:r>
            <w:r w:rsidRPr="0077173A">
              <w:rPr>
                <w:rFonts w:asciiTheme="majorHAnsi" w:eastAsia="Times New Roman" w:hAnsiTheme="majorHAnsi" w:cs="Times New Roman"/>
                <w:b/>
                <w:color w:val="000000" w:themeColor="text1"/>
                <w:sz w:val="12"/>
                <w:szCs w:val="12"/>
              </w:rPr>
              <w:t>.</w:t>
            </w:r>
            <w:r w:rsidRPr="00194C62">
              <w:rPr>
                <w:rFonts w:asciiTheme="majorHAnsi" w:eastAsia="Times New Roman" w:hAnsiTheme="majorHAnsi" w:cs="Times New Roman"/>
                <w:color w:val="000000" w:themeColor="text1"/>
                <w:sz w:val="12"/>
                <w:szCs w:val="12"/>
              </w:rPr>
              <w:t xml:space="preserve"> Conduct IMTA training workshop in collaboration with </w:t>
            </w:r>
            <w:proofErr w:type="spellStart"/>
            <w:r w:rsidRPr="00194C62">
              <w:rPr>
                <w:rFonts w:asciiTheme="majorHAnsi" w:eastAsia="Times New Roman" w:hAnsiTheme="majorHAnsi" w:cs="Times New Roman"/>
                <w:color w:val="000000" w:themeColor="text1"/>
                <w:sz w:val="12"/>
                <w:szCs w:val="12"/>
              </w:rPr>
              <w:t>IW</w:t>
            </w:r>
            <w:proofErr w:type="gramStart"/>
            <w:r w:rsidRPr="00194C62">
              <w:rPr>
                <w:rFonts w:asciiTheme="majorHAnsi" w:eastAsia="Times New Roman" w:hAnsiTheme="majorHAnsi" w:cs="Times New Roman"/>
                <w:color w:val="000000" w:themeColor="text1"/>
                <w:sz w:val="12"/>
                <w:szCs w:val="12"/>
              </w:rPr>
              <w:t>:Learn</w:t>
            </w:r>
            <w:proofErr w:type="spellEnd"/>
            <w:proofErr w:type="gramEnd"/>
            <w:r>
              <w:rPr>
                <w:rFonts w:asciiTheme="majorHAnsi" w:eastAsia="Times New Roman" w:hAnsiTheme="majorHAnsi" w:cs="Times New Roman"/>
                <w:color w:val="000000" w:themeColor="text1"/>
                <w:sz w:val="12"/>
                <w:szCs w:val="12"/>
              </w:rPr>
              <w:t>.</w:t>
            </w:r>
          </w:p>
        </w:tc>
        <w:tc>
          <w:tcPr>
            <w:tcW w:w="900" w:type="dxa"/>
          </w:tcPr>
          <w:p w14:paraId="6BEB8280"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12,374</w:t>
            </w:r>
          </w:p>
        </w:tc>
        <w:tc>
          <w:tcPr>
            <w:tcW w:w="682" w:type="dxa"/>
          </w:tcPr>
          <w:p w14:paraId="44FA669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NYS</w:t>
            </w:r>
          </w:p>
          <w:p w14:paraId="553F16C2" w14:textId="77777777" w:rsidR="006664D5" w:rsidRPr="00D441C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281" w:type="dxa"/>
          </w:tcPr>
          <w:p w14:paraId="7058F122"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1F278B55" w14:textId="77777777" w:rsidR="006664D5" w:rsidRPr="00D441C1" w:rsidRDefault="006664D5" w:rsidP="00005D19">
            <w:pPr>
              <w:rPr>
                <w:rFonts w:asciiTheme="majorHAnsi" w:eastAsia="Malgun Gothic" w:hAnsiTheme="majorHAnsi"/>
                <w:color w:val="FFFFFF" w:themeColor="background1"/>
                <w:sz w:val="12"/>
                <w:szCs w:val="12"/>
                <w:lang w:eastAsia="ko-KR"/>
              </w:rPr>
            </w:pPr>
            <w:r w:rsidRPr="00D441C1">
              <w:rPr>
                <w:rFonts w:asciiTheme="majorHAnsi" w:eastAsia="Malgun Gothic" w:hAnsiTheme="majorHAnsi" w:hint="eastAsia"/>
                <w:color w:val="FFFFFF" w:themeColor="background1"/>
                <w:sz w:val="10"/>
                <w:szCs w:val="12"/>
                <w:lang w:eastAsia="ko-KR"/>
              </w:rPr>
              <w:t>N</w:t>
            </w:r>
            <w:r w:rsidRPr="00D441C1">
              <w:rPr>
                <w:rFonts w:asciiTheme="majorHAnsi" w:eastAsia="Malgun Gothic" w:hAnsiTheme="majorHAnsi"/>
                <w:color w:val="FFFFFF" w:themeColor="background1"/>
                <w:sz w:val="10"/>
                <w:szCs w:val="12"/>
                <w:lang w:eastAsia="ko-KR"/>
              </w:rPr>
              <w:t>ational</w:t>
            </w:r>
          </w:p>
        </w:tc>
        <w:tc>
          <w:tcPr>
            <w:tcW w:w="385" w:type="dxa"/>
          </w:tcPr>
          <w:p w14:paraId="4B18F799" w14:textId="77777777" w:rsidR="006664D5" w:rsidRPr="00576C92" w:rsidRDefault="006664D5" w:rsidP="00005D19">
            <w:pPr>
              <w:rPr>
                <w:rFonts w:asciiTheme="majorHAnsi" w:hAnsiTheme="majorHAnsi"/>
                <w:color w:val="000000" w:themeColor="text1"/>
                <w:sz w:val="12"/>
                <w:szCs w:val="12"/>
              </w:rPr>
            </w:pPr>
          </w:p>
        </w:tc>
        <w:tc>
          <w:tcPr>
            <w:tcW w:w="350" w:type="dxa"/>
          </w:tcPr>
          <w:p w14:paraId="17DF7982" w14:textId="77777777" w:rsidR="006664D5" w:rsidRPr="00576C92" w:rsidRDefault="006664D5" w:rsidP="00005D19">
            <w:pPr>
              <w:rPr>
                <w:rFonts w:asciiTheme="majorHAnsi" w:hAnsiTheme="majorHAnsi"/>
                <w:color w:val="000000" w:themeColor="text1"/>
                <w:sz w:val="12"/>
                <w:szCs w:val="12"/>
              </w:rPr>
            </w:pPr>
          </w:p>
        </w:tc>
        <w:tc>
          <w:tcPr>
            <w:tcW w:w="411" w:type="dxa"/>
          </w:tcPr>
          <w:p w14:paraId="73452A4B" w14:textId="77777777" w:rsidR="006664D5" w:rsidRPr="00576C92" w:rsidRDefault="006664D5" w:rsidP="00005D19">
            <w:pPr>
              <w:rPr>
                <w:rFonts w:asciiTheme="majorHAnsi" w:hAnsiTheme="majorHAnsi"/>
                <w:color w:val="000000" w:themeColor="text1"/>
                <w:sz w:val="12"/>
                <w:szCs w:val="12"/>
              </w:rPr>
            </w:pPr>
          </w:p>
        </w:tc>
        <w:tc>
          <w:tcPr>
            <w:tcW w:w="398" w:type="dxa"/>
          </w:tcPr>
          <w:p w14:paraId="3F7476AF" w14:textId="77777777" w:rsidR="006664D5" w:rsidRPr="00576C92" w:rsidRDefault="006664D5" w:rsidP="00005D19">
            <w:pPr>
              <w:rPr>
                <w:rFonts w:asciiTheme="majorHAnsi" w:hAnsiTheme="majorHAnsi"/>
                <w:color w:val="000000" w:themeColor="text1"/>
                <w:sz w:val="12"/>
                <w:szCs w:val="12"/>
              </w:rPr>
            </w:pPr>
          </w:p>
        </w:tc>
        <w:tc>
          <w:tcPr>
            <w:tcW w:w="389" w:type="dxa"/>
          </w:tcPr>
          <w:p w14:paraId="71F9DFBA" w14:textId="77777777" w:rsidR="006664D5" w:rsidRPr="00576C92" w:rsidRDefault="006664D5" w:rsidP="00005D19">
            <w:pPr>
              <w:rPr>
                <w:rFonts w:asciiTheme="majorHAnsi" w:hAnsiTheme="majorHAnsi"/>
                <w:color w:val="000000" w:themeColor="text1"/>
                <w:sz w:val="12"/>
                <w:szCs w:val="12"/>
              </w:rPr>
            </w:pPr>
          </w:p>
        </w:tc>
        <w:tc>
          <w:tcPr>
            <w:tcW w:w="417" w:type="dxa"/>
          </w:tcPr>
          <w:p w14:paraId="1A08DFB4" w14:textId="77777777" w:rsidR="006664D5" w:rsidRPr="00576C92" w:rsidRDefault="006664D5" w:rsidP="00005D19">
            <w:pPr>
              <w:rPr>
                <w:rFonts w:asciiTheme="majorHAnsi" w:hAnsiTheme="majorHAnsi"/>
                <w:color w:val="000000" w:themeColor="text1"/>
                <w:sz w:val="12"/>
                <w:szCs w:val="12"/>
              </w:rPr>
            </w:pPr>
          </w:p>
        </w:tc>
        <w:tc>
          <w:tcPr>
            <w:tcW w:w="403" w:type="dxa"/>
          </w:tcPr>
          <w:p w14:paraId="617ABD0D" w14:textId="77777777" w:rsidR="006664D5" w:rsidRPr="00576C92" w:rsidRDefault="006664D5" w:rsidP="00005D19">
            <w:pPr>
              <w:rPr>
                <w:rFonts w:asciiTheme="majorHAnsi" w:hAnsiTheme="majorHAnsi"/>
                <w:color w:val="000000" w:themeColor="text1"/>
                <w:sz w:val="12"/>
                <w:szCs w:val="12"/>
              </w:rPr>
            </w:pPr>
          </w:p>
        </w:tc>
        <w:tc>
          <w:tcPr>
            <w:tcW w:w="498" w:type="dxa"/>
          </w:tcPr>
          <w:p w14:paraId="3CB3928F" w14:textId="77777777" w:rsidR="006664D5" w:rsidRPr="00576C92" w:rsidRDefault="006664D5" w:rsidP="00005D19">
            <w:pPr>
              <w:rPr>
                <w:rFonts w:asciiTheme="majorHAnsi" w:hAnsiTheme="majorHAnsi"/>
                <w:color w:val="000000" w:themeColor="text1"/>
                <w:sz w:val="12"/>
                <w:szCs w:val="12"/>
              </w:rPr>
            </w:pPr>
          </w:p>
        </w:tc>
        <w:tc>
          <w:tcPr>
            <w:tcW w:w="284" w:type="dxa"/>
          </w:tcPr>
          <w:p w14:paraId="500A54EF" w14:textId="77777777" w:rsidR="006664D5" w:rsidRPr="00576C92" w:rsidRDefault="006664D5" w:rsidP="00005D19">
            <w:pPr>
              <w:rPr>
                <w:rFonts w:asciiTheme="majorHAnsi" w:hAnsiTheme="majorHAnsi"/>
                <w:color w:val="000000" w:themeColor="text1"/>
                <w:sz w:val="12"/>
                <w:szCs w:val="12"/>
              </w:rPr>
            </w:pPr>
          </w:p>
        </w:tc>
        <w:tc>
          <w:tcPr>
            <w:tcW w:w="417" w:type="dxa"/>
          </w:tcPr>
          <w:p w14:paraId="37693EA0" w14:textId="77777777" w:rsidR="006664D5" w:rsidRPr="00576C92" w:rsidRDefault="006664D5" w:rsidP="00005D19">
            <w:pPr>
              <w:rPr>
                <w:rFonts w:asciiTheme="majorHAnsi" w:hAnsiTheme="majorHAnsi"/>
                <w:color w:val="000000" w:themeColor="text1"/>
                <w:sz w:val="12"/>
                <w:szCs w:val="12"/>
              </w:rPr>
            </w:pPr>
          </w:p>
        </w:tc>
        <w:tc>
          <w:tcPr>
            <w:tcW w:w="396" w:type="dxa"/>
          </w:tcPr>
          <w:p w14:paraId="5B9445E2" w14:textId="77777777" w:rsidR="006664D5" w:rsidRPr="00576C92" w:rsidRDefault="006664D5" w:rsidP="00005D19">
            <w:pPr>
              <w:rPr>
                <w:rFonts w:asciiTheme="majorHAnsi" w:hAnsiTheme="majorHAnsi"/>
                <w:color w:val="000000" w:themeColor="text1"/>
                <w:sz w:val="12"/>
                <w:szCs w:val="12"/>
              </w:rPr>
            </w:pPr>
          </w:p>
        </w:tc>
        <w:tc>
          <w:tcPr>
            <w:tcW w:w="437" w:type="dxa"/>
          </w:tcPr>
          <w:p w14:paraId="6249CD0F" w14:textId="77777777" w:rsidR="006664D5" w:rsidRPr="00576C92" w:rsidRDefault="006664D5" w:rsidP="00005D19">
            <w:pPr>
              <w:rPr>
                <w:rFonts w:asciiTheme="majorHAnsi" w:hAnsiTheme="majorHAnsi"/>
                <w:color w:val="000000" w:themeColor="text1"/>
                <w:sz w:val="12"/>
                <w:szCs w:val="12"/>
              </w:rPr>
            </w:pPr>
          </w:p>
        </w:tc>
        <w:tc>
          <w:tcPr>
            <w:tcW w:w="385" w:type="dxa"/>
          </w:tcPr>
          <w:p w14:paraId="444CB01C" w14:textId="77777777" w:rsidR="006664D5" w:rsidRPr="00576C92" w:rsidRDefault="006664D5" w:rsidP="00005D19">
            <w:pPr>
              <w:rPr>
                <w:rFonts w:asciiTheme="majorHAnsi" w:hAnsiTheme="majorHAnsi"/>
                <w:color w:val="000000" w:themeColor="text1"/>
                <w:sz w:val="12"/>
                <w:szCs w:val="12"/>
              </w:rPr>
            </w:pPr>
          </w:p>
        </w:tc>
        <w:tc>
          <w:tcPr>
            <w:tcW w:w="350" w:type="dxa"/>
          </w:tcPr>
          <w:p w14:paraId="4D0CFF15" w14:textId="77777777" w:rsidR="006664D5" w:rsidRPr="00576C92" w:rsidRDefault="006664D5" w:rsidP="00005D19">
            <w:pPr>
              <w:rPr>
                <w:rFonts w:asciiTheme="majorHAnsi" w:hAnsiTheme="majorHAnsi"/>
                <w:color w:val="000000" w:themeColor="text1"/>
                <w:sz w:val="12"/>
                <w:szCs w:val="12"/>
              </w:rPr>
            </w:pPr>
          </w:p>
        </w:tc>
        <w:tc>
          <w:tcPr>
            <w:tcW w:w="411" w:type="dxa"/>
          </w:tcPr>
          <w:p w14:paraId="06A2AB77" w14:textId="77777777" w:rsidR="006664D5" w:rsidRPr="00576C92" w:rsidRDefault="006664D5" w:rsidP="00005D19">
            <w:pPr>
              <w:rPr>
                <w:rFonts w:asciiTheme="majorHAnsi" w:hAnsiTheme="majorHAnsi"/>
                <w:color w:val="000000" w:themeColor="text1"/>
                <w:sz w:val="12"/>
                <w:szCs w:val="12"/>
              </w:rPr>
            </w:pPr>
          </w:p>
        </w:tc>
        <w:tc>
          <w:tcPr>
            <w:tcW w:w="398" w:type="dxa"/>
          </w:tcPr>
          <w:p w14:paraId="299897C0" w14:textId="77777777" w:rsidR="006664D5" w:rsidRPr="00576C92" w:rsidRDefault="006664D5" w:rsidP="00005D19">
            <w:pPr>
              <w:rPr>
                <w:rFonts w:asciiTheme="majorHAnsi" w:hAnsiTheme="majorHAnsi"/>
                <w:color w:val="000000" w:themeColor="text1"/>
                <w:sz w:val="12"/>
                <w:szCs w:val="12"/>
              </w:rPr>
            </w:pPr>
          </w:p>
        </w:tc>
        <w:tc>
          <w:tcPr>
            <w:tcW w:w="389" w:type="dxa"/>
          </w:tcPr>
          <w:p w14:paraId="5E0257F8" w14:textId="77777777" w:rsidR="006664D5" w:rsidRPr="00576C92" w:rsidRDefault="006664D5" w:rsidP="00005D19">
            <w:pPr>
              <w:rPr>
                <w:rFonts w:asciiTheme="majorHAnsi" w:hAnsiTheme="majorHAnsi"/>
                <w:color w:val="000000" w:themeColor="text1"/>
                <w:sz w:val="12"/>
                <w:szCs w:val="12"/>
              </w:rPr>
            </w:pPr>
          </w:p>
        </w:tc>
        <w:tc>
          <w:tcPr>
            <w:tcW w:w="417" w:type="dxa"/>
          </w:tcPr>
          <w:p w14:paraId="1AF5C047" w14:textId="77777777" w:rsidR="006664D5" w:rsidRPr="00576C92" w:rsidRDefault="006664D5" w:rsidP="00005D19">
            <w:pPr>
              <w:rPr>
                <w:rFonts w:asciiTheme="majorHAnsi" w:hAnsiTheme="majorHAnsi"/>
                <w:color w:val="000000" w:themeColor="text1"/>
                <w:sz w:val="12"/>
                <w:szCs w:val="12"/>
              </w:rPr>
            </w:pPr>
          </w:p>
        </w:tc>
        <w:tc>
          <w:tcPr>
            <w:tcW w:w="403" w:type="dxa"/>
          </w:tcPr>
          <w:p w14:paraId="60DE2EF2" w14:textId="77777777" w:rsidR="006664D5" w:rsidRPr="00576C92" w:rsidRDefault="006664D5" w:rsidP="00005D19">
            <w:pPr>
              <w:rPr>
                <w:rFonts w:asciiTheme="majorHAnsi" w:hAnsiTheme="majorHAnsi"/>
                <w:color w:val="000000" w:themeColor="text1"/>
                <w:sz w:val="12"/>
                <w:szCs w:val="12"/>
              </w:rPr>
            </w:pPr>
          </w:p>
        </w:tc>
      </w:tr>
      <w:tr w:rsidR="006664D5" w:rsidRPr="005E23A3" w14:paraId="2D704039" w14:textId="77777777" w:rsidTr="00005D19">
        <w:tc>
          <w:tcPr>
            <w:tcW w:w="1903" w:type="dxa"/>
            <w:vMerge/>
          </w:tcPr>
          <w:p w14:paraId="2FC87880"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2435" w:type="dxa"/>
          </w:tcPr>
          <w:p w14:paraId="38C39806" w14:textId="77777777" w:rsidR="006664D5" w:rsidRPr="00194C62" w:rsidRDefault="006664D5" w:rsidP="00005D19">
            <w:pPr>
              <w:rPr>
                <w:rFonts w:asciiTheme="majorHAnsi" w:eastAsia="Times New Roman" w:hAnsiTheme="majorHAnsi" w:cs="Times New Roman"/>
                <w:color w:val="000000" w:themeColor="text1"/>
                <w:sz w:val="12"/>
                <w:szCs w:val="12"/>
              </w:rPr>
            </w:pPr>
            <w:r w:rsidRPr="0077173A">
              <w:rPr>
                <w:rFonts w:asciiTheme="majorHAnsi" w:eastAsia="Times New Roman" w:hAnsiTheme="majorHAnsi" w:cs="Times New Roman"/>
                <w:b/>
                <w:bCs/>
                <w:color w:val="000000" w:themeColor="text1"/>
                <w:sz w:val="12"/>
                <w:szCs w:val="12"/>
              </w:rPr>
              <w:t>Activity 3.</w:t>
            </w:r>
            <w:r w:rsidRPr="00194C62">
              <w:rPr>
                <w:rFonts w:asciiTheme="majorHAnsi" w:eastAsia="Times New Roman" w:hAnsiTheme="majorHAnsi" w:cs="Times New Roman"/>
                <w:bCs/>
                <w:color w:val="000000" w:themeColor="text1"/>
                <w:sz w:val="12"/>
                <w:szCs w:val="12"/>
              </w:rPr>
              <w:t xml:space="preserve"> </w:t>
            </w:r>
            <w:r>
              <w:rPr>
                <w:rFonts w:asciiTheme="majorHAnsi" w:eastAsia="Times New Roman" w:hAnsiTheme="majorHAnsi" w:cs="Times New Roman"/>
                <w:color w:val="000000" w:themeColor="text1"/>
                <w:sz w:val="12"/>
                <w:szCs w:val="12"/>
              </w:rPr>
              <w:t>S</w:t>
            </w:r>
            <w:r w:rsidRPr="00194C62">
              <w:rPr>
                <w:rFonts w:asciiTheme="majorHAnsi" w:eastAsia="Times New Roman" w:hAnsiTheme="majorHAnsi" w:cs="Times New Roman"/>
                <w:color w:val="000000" w:themeColor="text1"/>
                <w:sz w:val="12"/>
                <w:szCs w:val="12"/>
              </w:rPr>
              <w:t>upport to demonstrate IMTA in three sites</w:t>
            </w:r>
            <w:r>
              <w:rPr>
                <w:rFonts w:asciiTheme="majorHAnsi" w:eastAsia="Times New Roman" w:hAnsiTheme="majorHAnsi" w:cs="Times New Roman"/>
                <w:color w:val="000000" w:themeColor="text1"/>
                <w:sz w:val="12"/>
                <w:szCs w:val="12"/>
              </w:rPr>
              <w:t>.</w:t>
            </w:r>
          </w:p>
        </w:tc>
        <w:tc>
          <w:tcPr>
            <w:tcW w:w="900" w:type="dxa"/>
          </w:tcPr>
          <w:p w14:paraId="42ABE9A2"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109,500</w:t>
            </w:r>
          </w:p>
        </w:tc>
        <w:tc>
          <w:tcPr>
            <w:tcW w:w="682" w:type="dxa"/>
          </w:tcPr>
          <w:p w14:paraId="582EC251"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4E18ECC" w14:textId="77777777" w:rsidR="006664D5" w:rsidRPr="00574EE9"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PCA with YSFRI</w:t>
            </w:r>
          </w:p>
        </w:tc>
        <w:tc>
          <w:tcPr>
            <w:tcW w:w="281" w:type="dxa"/>
            <w:shd w:val="clear" w:color="auto" w:fill="1F497D" w:themeFill="text2"/>
          </w:tcPr>
          <w:p w14:paraId="2C2FD4C5"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420246EF"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6C680F98"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6F2B3313"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67535FA7"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04897E56"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29C0559A"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52A0BCCD" w14:textId="77777777" w:rsidR="006664D5" w:rsidRPr="00576C92" w:rsidRDefault="006664D5" w:rsidP="00005D19">
            <w:pPr>
              <w:rPr>
                <w:rFonts w:asciiTheme="majorHAnsi" w:hAnsiTheme="majorHAnsi"/>
                <w:color w:val="000000" w:themeColor="text1"/>
                <w:sz w:val="12"/>
                <w:szCs w:val="12"/>
              </w:rPr>
            </w:pPr>
          </w:p>
        </w:tc>
        <w:tc>
          <w:tcPr>
            <w:tcW w:w="403" w:type="dxa"/>
            <w:shd w:val="clear" w:color="auto" w:fill="1F497D" w:themeFill="text2"/>
          </w:tcPr>
          <w:p w14:paraId="7B77E5BA" w14:textId="77777777" w:rsidR="006664D5" w:rsidRPr="00576C92" w:rsidRDefault="006664D5" w:rsidP="00005D19">
            <w:pPr>
              <w:rPr>
                <w:rFonts w:asciiTheme="majorHAnsi" w:hAnsiTheme="majorHAnsi"/>
                <w:color w:val="000000" w:themeColor="text1"/>
                <w:sz w:val="12"/>
                <w:szCs w:val="12"/>
              </w:rPr>
            </w:pPr>
          </w:p>
        </w:tc>
        <w:tc>
          <w:tcPr>
            <w:tcW w:w="498" w:type="dxa"/>
            <w:shd w:val="clear" w:color="auto" w:fill="1F497D" w:themeFill="text2"/>
          </w:tcPr>
          <w:p w14:paraId="41B507EE" w14:textId="77777777" w:rsidR="006664D5" w:rsidRPr="00576C92" w:rsidRDefault="006664D5" w:rsidP="00005D19">
            <w:pPr>
              <w:rPr>
                <w:rFonts w:asciiTheme="majorHAnsi" w:hAnsiTheme="majorHAnsi"/>
                <w:color w:val="000000" w:themeColor="text1"/>
                <w:sz w:val="12"/>
                <w:szCs w:val="12"/>
              </w:rPr>
            </w:pPr>
          </w:p>
        </w:tc>
        <w:tc>
          <w:tcPr>
            <w:tcW w:w="284" w:type="dxa"/>
            <w:shd w:val="clear" w:color="auto" w:fill="1F497D" w:themeFill="text2"/>
          </w:tcPr>
          <w:p w14:paraId="58FE1CF0" w14:textId="77777777" w:rsidR="006664D5" w:rsidRPr="00576C92" w:rsidRDefault="006664D5" w:rsidP="00005D19">
            <w:pPr>
              <w:rPr>
                <w:rFonts w:asciiTheme="majorHAnsi" w:hAnsiTheme="majorHAnsi"/>
                <w:color w:val="000000" w:themeColor="text1"/>
                <w:sz w:val="12"/>
                <w:szCs w:val="12"/>
              </w:rPr>
            </w:pPr>
          </w:p>
        </w:tc>
        <w:tc>
          <w:tcPr>
            <w:tcW w:w="417" w:type="dxa"/>
            <w:shd w:val="clear" w:color="auto" w:fill="1F497D" w:themeFill="text2"/>
          </w:tcPr>
          <w:p w14:paraId="27A8F71C" w14:textId="77777777" w:rsidR="006664D5" w:rsidRPr="00576C92" w:rsidRDefault="006664D5" w:rsidP="00005D19">
            <w:pPr>
              <w:rPr>
                <w:rFonts w:asciiTheme="majorHAnsi" w:hAnsiTheme="majorHAnsi"/>
                <w:color w:val="000000" w:themeColor="text1"/>
                <w:sz w:val="12"/>
                <w:szCs w:val="12"/>
              </w:rPr>
            </w:pPr>
          </w:p>
        </w:tc>
        <w:tc>
          <w:tcPr>
            <w:tcW w:w="396" w:type="dxa"/>
            <w:shd w:val="clear" w:color="auto" w:fill="1F497D" w:themeFill="text2"/>
          </w:tcPr>
          <w:p w14:paraId="181CB16F" w14:textId="77777777" w:rsidR="006664D5" w:rsidRPr="00576C92" w:rsidRDefault="006664D5" w:rsidP="00005D19">
            <w:pPr>
              <w:rPr>
                <w:rFonts w:asciiTheme="majorHAnsi" w:hAnsiTheme="majorHAnsi"/>
                <w:color w:val="000000" w:themeColor="text1"/>
                <w:sz w:val="12"/>
                <w:szCs w:val="12"/>
              </w:rPr>
            </w:pPr>
          </w:p>
        </w:tc>
        <w:tc>
          <w:tcPr>
            <w:tcW w:w="437" w:type="dxa"/>
            <w:shd w:val="clear" w:color="auto" w:fill="1F497D" w:themeFill="text2"/>
          </w:tcPr>
          <w:p w14:paraId="1FCFB503" w14:textId="77777777" w:rsidR="006664D5" w:rsidRPr="00576C92" w:rsidRDefault="006664D5" w:rsidP="00005D19">
            <w:pPr>
              <w:rPr>
                <w:rFonts w:asciiTheme="majorHAnsi" w:hAnsiTheme="majorHAnsi"/>
                <w:color w:val="000000" w:themeColor="text1"/>
                <w:sz w:val="12"/>
                <w:szCs w:val="12"/>
              </w:rPr>
            </w:pPr>
          </w:p>
        </w:tc>
        <w:tc>
          <w:tcPr>
            <w:tcW w:w="385" w:type="dxa"/>
            <w:shd w:val="clear" w:color="auto" w:fill="1F497D" w:themeFill="text2"/>
          </w:tcPr>
          <w:p w14:paraId="7E5FE4B7"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3FD63C43"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18D2B2E1"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662521BA" w14:textId="77777777" w:rsidR="006664D5" w:rsidRPr="00576C92" w:rsidRDefault="006664D5" w:rsidP="00005D19">
            <w:pPr>
              <w:rPr>
                <w:rFonts w:asciiTheme="majorHAnsi" w:hAnsiTheme="majorHAnsi"/>
                <w:color w:val="000000" w:themeColor="text1"/>
                <w:sz w:val="12"/>
                <w:szCs w:val="12"/>
              </w:rPr>
            </w:pPr>
          </w:p>
        </w:tc>
        <w:tc>
          <w:tcPr>
            <w:tcW w:w="389" w:type="dxa"/>
            <w:shd w:val="clear" w:color="auto" w:fill="1F497D" w:themeFill="text2"/>
          </w:tcPr>
          <w:p w14:paraId="398BBB0E" w14:textId="77777777" w:rsidR="006664D5" w:rsidRPr="00576C92" w:rsidRDefault="006664D5" w:rsidP="00005D19">
            <w:pPr>
              <w:rPr>
                <w:rFonts w:asciiTheme="majorHAnsi" w:hAnsiTheme="majorHAnsi"/>
                <w:color w:val="000000" w:themeColor="text1"/>
                <w:sz w:val="12"/>
                <w:szCs w:val="12"/>
              </w:rPr>
            </w:pPr>
          </w:p>
        </w:tc>
        <w:tc>
          <w:tcPr>
            <w:tcW w:w="417" w:type="dxa"/>
          </w:tcPr>
          <w:p w14:paraId="4093E3CC" w14:textId="77777777" w:rsidR="006664D5" w:rsidRPr="00576C92" w:rsidRDefault="006664D5" w:rsidP="00005D19">
            <w:pPr>
              <w:rPr>
                <w:rFonts w:asciiTheme="majorHAnsi" w:hAnsiTheme="majorHAnsi"/>
                <w:color w:val="000000" w:themeColor="text1"/>
                <w:sz w:val="12"/>
                <w:szCs w:val="12"/>
              </w:rPr>
            </w:pPr>
          </w:p>
        </w:tc>
        <w:tc>
          <w:tcPr>
            <w:tcW w:w="403" w:type="dxa"/>
          </w:tcPr>
          <w:p w14:paraId="0496EF8A" w14:textId="77777777" w:rsidR="006664D5" w:rsidRPr="00576C92" w:rsidRDefault="006664D5" w:rsidP="00005D19">
            <w:pPr>
              <w:rPr>
                <w:rFonts w:asciiTheme="majorHAnsi" w:hAnsiTheme="majorHAnsi"/>
                <w:color w:val="000000" w:themeColor="text1"/>
                <w:sz w:val="12"/>
                <w:szCs w:val="12"/>
              </w:rPr>
            </w:pPr>
          </w:p>
        </w:tc>
      </w:tr>
      <w:tr w:rsidR="006664D5" w:rsidRPr="005E23A3" w14:paraId="6D2625C2" w14:textId="77777777" w:rsidTr="00005D19">
        <w:tc>
          <w:tcPr>
            <w:tcW w:w="1903" w:type="dxa"/>
            <w:vMerge/>
          </w:tcPr>
          <w:p w14:paraId="465CA24C"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2435" w:type="dxa"/>
            <w:vAlign w:val="center"/>
          </w:tcPr>
          <w:p w14:paraId="6ACB2469" w14:textId="77777777" w:rsidR="006664D5" w:rsidRPr="00194C62" w:rsidRDefault="006664D5" w:rsidP="00005D19">
            <w:pPr>
              <w:rPr>
                <w:rFonts w:asciiTheme="majorHAnsi" w:eastAsia="Times New Roman" w:hAnsiTheme="majorHAnsi" w:cs="Times New Roman"/>
                <w:color w:val="000000" w:themeColor="text1"/>
                <w:sz w:val="12"/>
                <w:szCs w:val="12"/>
              </w:rPr>
            </w:pPr>
            <w:r w:rsidRPr="0077173A">
              <w:rPr>
                <w:rFonts w:asciiTheme="majorHAnsi" w:eastAsia="Times New Roman" w:hAnsiTheme="majorHAnsi" w:cs="Times New Roman"/>
                <w:b/>
                <w:bCs/>
                <w:color w:val="000000" w:themeColor="text1"/>
                <w:sz w:val="12"/>
                <w:szCs w:val="12"/>
              </w:rPr>
              <w:t>Activity 4.</w:t>
            </w:r>
            <w:r>
              <w:rPr>
                <w:rFonts w:asciiTheme="majorHAnsi" w:eastAsia="Times New Roman" w:hAnsiTheme="majorHAnsi" w:cs="Times New Roman"/>
                <w:color w:val="000000" w:themeColor="text1"/>
                <w:sz w:val="12"/>
                <w:szCs w:val="12"/>
              </w:rPr>
              <w:t xml:space="preserve"> K</w:t>
            </w:r>
            <w:r w:rsidRPr="00194C62">
              <w:rPr>
                <w:rFonts w:asciiTheme="majorHAnsi" w:eastAsia="Times New Roman" w:hAnsiTheme="majorHAnsi" w:cs="Times New Roman"/>
                <w:color w:val="000000" w:themeColor="text1"/>
                <w:sz w:val="12"/>
                <w:szCs w:val="12"/>
              </w:rPr>
              <w:t>nowledge sharing on IMTA and replication elsewhere</w:t>
            </w:r>
            <w:r>
              <w:rPr>
                <w:rFonts w:asciiTheme="majorHAnsi" w:eastAsia="Times New Roman" w:hAnsiTheme="majorHAnsi" w:cs="Times New Roman"/>
                <w:color w:val="000000" w:themeColor="text1"/>
                <w:sz w:val="12"/>
                <w:szCs w:val="12"/>
              </w:rPr>
              <w:t>.</w:t>
            </w:r>
          </w:p>
        </w:tc>
        <w:tc>
          <w:tcPr>
            <w:tcW w:w="900" w:type="dxa"/>
          </w:tcPr>
          <w:p w14:paraId="0E40B214"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67,890</w:t>
            </w:r>
          </w:p>
        </w:tc>
        <w:tc>
          <w:tcPr>
            <w:tcW w:w="682" w:type="dxa"/>
          </w:tcPr>
          <w:p w14:paraId="62FC6C53"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NYS</w:t>
            </w:r>
          </w:p>
          <w:p w14:paraId="08D49BCD" w14:textId="77777777" w:rsidR="006664D5" w:rsidRPr="00574EE9"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MO task</w:t>
            </w:r>
          </w:p>
        </w:tc>
        <w:tc>
          <w:tcPr>
            <w:tcW w:w="281" w:type="dxa"/>
          </w:tcPr>
          <w:p w14:paraId="5F69AD4F" w14:textId="77777777" w:rsidR="006664D5" w:rsidRPr="00576C92" w:rsidRDefault="006664D5" w:rsidP="00005D19">
            <w:pPr>
              <w:rPr>
                <w:rFonts w:asciiTheme="majorHAnsi" w:hAnsiTheme="majorHAnsi"/>
                <w:color w:val="000000" w:themeColor="text1"/>
                <w:sz w:val="12"/>
                <w:szCs w:val="12"/>
              </w:rPr>
            </w:pPr>
          </w:p>
        </w:tc>
        <w:tc>
          <w:tcPr>
            <w:tcW w:w="437" w:type="dxa"/>
          </w:tcPr>
          <w:p w14:paraId="742AA57C" w14:textId="77777777" w:rsidR="006664D5" w:rsidRPr="00576C92" w:rsidRDefault="006664D5" w:rsidP="00005D19">
            <w:pPr>
              <w:rPr>
                <w:rFonts w:asciiTheme="majorHAnsi" w:hAnsiTheme="majorHAnsi"/>
                <w:color w:val="000000" w:themeColor="text1"/>
                <w:sz w:val="12"/>
                <w:szCs w:val="12"/>
              </w:rPr>
            </w:pPr>
          </w:p>
        </w:tc>
        <w:tc>
          <w:tcPr>
            <w:tcW w:w="385" w:type="dxa"/>
          </w:tcPr>
          <w:p w14:paraId="231B7491" w14:textId="77777777" w:rsidR="006664D5" w:rsidRPr="00576C92" w:rsidRDefault="006664D5" w:rsidP="00005D19">
            <w:pPr>
              <w:rPr>
                <w:rFonts w:asciiTheme="majorHAnsi" w:hAnsiTheme="majorHAnsi"/>
                <w:color w:val="000000" w:themeColor="text1"/>
                <w:sz w:val="12"/>
                <w:szCs w:val="12"/>
              </w:rPr>
            </w:pPr>
          </w:p>
        </w:tc>
        <w:tc>
          <w:tcPr>
            <w:tcW w:w="350" w:type="dxa"/>
          </w:tcPr>
          <w:p w14:paraId="6F53B584" w14:textId="77777777" w:rsidR="006664D5" w:rsidRPr="00576C92" w:rsidRDefault="006664D5" w:rsidP="00005D19">
            <w:pPr>
              <w:rPr>
                <w:rFonts w:asciiTheme="majorHAnsi" w:hAnsiTheme="majorHAnsi"/>
                <w:color w:val="000000" w:themeColor="text1"/>
                <w:sz w:val="12"/>
                <w:szCs w:val="12"/>
              </w:rPr>
            </w:pPr>
          </w:p>
        </w:tc>
        <w:tc>
          <w:tcPr>
            <w:tcW w:w="411" w:type="dxa"/>
          </w:tcPr>
          <w:p w14:paraId="796776CB" w14:textId="77777777" w:rsidR="006664D5" w:rsidRPr="00576C92" w:rsidRDefault="006664D5" w:rsidP="00005D19">
            <w:pPr>
              <w:rPr>
                <w:rFonts w:asciiTheme="majorHAnsi" w:hAnsiTheme="majorHAnsi"/>
                <w:color w:val="000000" w:themeColor="text1"/>
                <w:sz w:val="12"/>
                <w:szCs w:val="12"/>
              </w:rPr>
            </w:pPr>
          </w:p>
        </w:tc>
        <w:tc>
          <w:tcPr>
            <w:tcW w:w="398" w:type="dxa"/>
          </w:tcPr>
          <w:p w14:paraId="1145550A" w14:textId="77777777" w:rsidR="006664D5" w:rsidRPr="00576C92" w:rsidRDefault="006664D5" w:rsidP="00005D19">
            <w:pPr>
              <w:rPr>
                <w:rFonts w:asciiTheme="majorHAnsi" w:hAnsiTheme="majorHAnsi"/>
                <w:color w:val="000000" w:themeColor="text1"/>
                <w:sz w:val="12"/>
                <w:szCs w:val="12"/>
              </w:rPr>
            </w:pPr>
          </w:p>
        </w:tc>
        <w:tc>
          <w:tcPr>
            <w:tcW w:w="389" w:type="dxa"/>
          </w:tcPr>
          <w:p w14:paraId="2BDC2DE3" w14:textId="77777777" w:rsidR="006664D5" w:rsidRPr="00576C92" w:rsidRDefault="006664D5" w:rsidP="00005D19">
            <w:pPr>
              <w:rPr>
                <w:rFonts w:asciiTheme="majorHAnsi" w:hAnsiTheme="majorHAnsi"/>
                <w:color w:val="000000" w:themeColor="text1"/>
                <w:sz w:val="12"/>
                <w:szCs w:val="12"/>
              </w:rPr>
            </w:pPr>
          </w:p>
        </w:tc>
        <w:tc>
          <w:tcPr>
            <w:tcW w:w="417" w:type="dxa"/>
          </w:tcPr>
          <w:p w14:paraId="38D91B5B" w14:textId="77777777" w:rsidR="006664D5" w:rsidRPr="00576C92" w:rsidRDefault="006664D5" w:rsidP="00005D19">
            <w:pPr>
              <w:rPr>
                <w:rFonts w:asciiTheme="majorHAnsi" w:hAnsiTheme="majorHAnsi"/>
                <w:color w:val="000000" w:themeColor="text1"/>
                <w:sz w:val="12"/>
                <w:szCs w:val="12"/>
              </w:rPr>
            </w:pPr>
          </w:p>
        </w:tc>
        <w:tc>
          <w:tcPr>
            <w:tcW w:w="403" w:type="dxa"/>
          </w:tcPr>
          <w:p w14:paraId="7BFB4D3E" w14:textId="77777777" w:rsidR="006664D5" w:rsidRPr="00576C92" w:rsidRDefault="006664D5" w:rsidP="00005D19">
            <w:pPr>
              <w:rPr>
                <w:rFonts w:asciiTheme="majorHAnsi" w:hAnsiTheme="majorHAnsi"/>
                <w:color w:val="000000" w:themeColor="text1"/>
                <w:sz w:val="12"/>
                <w:szCs w:val="12"/>
              </w:rPr>
            </w:pPr>
          </w:p>
        </w:tc>
        <w:tc>
          <w:tcPr>
            <w:tcW w:w="498" w:type="dxa"/>
          </w:tcPr>
          <w:p w14:paraId="72CF45E5" w14:textId="77777777" w:rsidR="006664D5" w:rsidRPr="00576C92" w:rsidRDefault="006664D5" w:rsidP="00005D19">
            <w:pPr>
              <w:rPr>
                <w:rFonts w:asciiTheme="majorHAnsi" w:hAnsiTheme="majorHAnsi"/>
                <w:color w:val="000000" w:themeColor="text1"/>
                <w:sz w:val="12"/>
                <w:szCs w:val="12"/>
              </w:rPr>
            </w:pPr>
          </w:p>
        </w:tc>
        <w:tc>
          <w:tcPr>
            <w:tcW w:w="284" w:type="dxa"/>
          </w:tcPr>
          <w:p w14:paraId="14B9647F" w14:textId="77777777" w:rsidR="006664D5" w:rsidRPr="00576C92" w:rsidRDefault="006664D5" w:rsidP="00005D19">
            <w:pPr>
              <w:rPr>
                <w:rFonts w:asciiTheme="majorHAnsi" w:hAnsiTheme="majorHAnsi"/>
                <w:color w:val="000000" w:themeColor="text1"/>
                <w:sz w:val="12"/>
                <w:szCs w:val="12"/>
              </w:rPr>
            </w:pPr>
          </w:p>
        </w:tc>
        <w:tc>
          <w:tcPr>
            <w:tcW w:w="417" w:type="dxa"/>
          </w:tcPr>
          <w:p w14:paraId="27510AD2" w14:textId="77777777" w:rsidR="006664D5" w:rsidRPr="00576C92" w:rsidRDefault="006664D5" w:rsidP="00005D19">
            <w:pPr>
              <w:rPr>
                <w:rFonts w:asciiTheme="majorHAnsi" w:hAnsiTheme="majorHAnsi"/>
                <w:color w:val="000000" w:themeColor="text1"/>
                <w:sz w:val="12"/>
                <w:szCs w:val="12"/>
              </w:rPr>
            </w:pPr>
          </w:p>
        </w:tc>
        <w:tc>
          <w:tcPr>
            <w:tcW w:w="396" w:type="dxa"/>
          </w:tcPr>
          <w:p w14:paraId="6B18D3FB" w14:textId="77777777" w:rsidR="006664D5" w:rsidRPr="00576C92" w:rsidRDefault="006664D5" w:rsidP="00005D19">
            <w:pPr>
              <w:rPr>
                <w:rFonts w:asciiTheme="majorHAnsi" w:hAnsiTheme="majorHAnsi"/>
                <w:color w:val="000000" w:themeColor="text1"/>
                <w:sz w:val="12"/>
                <w:szCs w:val="12"/>
              </w:rPr>
            </w:pPr>
          </w:p>
        </w:tc>
        <w:tc>
          <w:tcPr>
            <w:tcW w:w="437" w:type="dxa"/>
          </w:tcPr>
          <w:p w14:paraId="32893F24" w14:textId="77777777" w:rsidR="006664D5" w:rsidRPr="00576C92" w:rsidRDefault="006664D5" w:rsidP="00005D19">
            <w:pPr>
              <w:rPr>
                <w:rFonts w:asciiTheme="majorHAnsi" w:hAnsiTheme="majorHAnsi"/>
                <w:color w:val="000000" w:themeColor="text1"/>
                <w:sz w:val="12"/>
                <w:szCs w:val="12"/>
              </w:rPr>
            </w:pPr>
          </w:p>
        </w:tc>
        <w:tc>
          <w:tcPr>
            <w:tcW w:w="385" w:type="dxa"/>
          </w:tcPr>
          <w:p w14:paraId="564824C3" w14:textId="77777777" w:rsidR="006664D5" w:rsidRPr="00576C92" w:rsidRDefault="006664D5" w:rsidP="00005D19">
            <w:pPr>
              <w:rPr>
                <w:rFonts w:asciiTheme="majorHAnsi" w:hAnsiTheme="majorHAnsi"/>
                <w:color w:val="000000" w:themeColor="text1"/>
                <w:sz w:val="12"/>
                <w:szCs w:val="12"/>
              </w:rPr>
            </w:pPr>
          </w:p>
        </w:tc>
        <w:tc>
          <w:tcPr>
            <w:tcW w:w="350" w:type="dxa"/>
            <w:shd w:val="clear" w:color="auto" w:fill="1F497D" w:themeFill="text2"/>
          </w:tcPr>
          <w:p w14:paraId="28B74121" w14:textId="77777777" w:rsidR="006664D5" w:rsidRPr="00576C92" w:rsidRDefault="006664D5" w:rsidP="00005D19">
            <w:pPr>
              <w:rPr>
                <w:rFonts w:asciiTheme="majorHAnsi" w:hAnsiTheme="majorHAnsi"/>
                <w:color w:val="000000" w:themeColor="text1"/>
                <w:sz w:val="12"/>
                <w:szCs w:val="12"/>
              </w:rPr>
            </w:pPr>
          </w:p>
        </w:tc>
        <w:tc>
          <w:tcPr>
            <w:tcW w:w="411" w:type="dxa"/>
            <w:shd w:val="clear" w:color="auto" w:fill="1F497D" w:themeFill="text2"/>
          </w:tcPr>
          <w:p w14:paraId="194A653C" w14:textId="77777777" w:rsidR="006664D5" w:rsidRPr="00576C92" w:rsidRDefault="006664D5" w:rsidP="00005D19">
            <w:pPr>
              <w:rPr>
                <w:rFonts w:asciiTheme="majorHAnsi" w:hAnsiTheme="majorHAnsi"/>
                <w:color w:val="000000" w:themeColor="text1"/>
                <w:sz w:val="12"/>
                <w:szCs w:val="12"/>
              </w:rPr>
            </w:pPr>
          </w:p>
        </w:tc>
        <w:tc>
          <w:tcPr>
            <w:tcW w:w="398" w:type="dxa"/>
            <w:shd w:val="clear" w:color="auto" w:fill="1F497D" w:themeFill="text2"/>
          </w:tcPr>
          <w:p w14:paraId="561A64E5" w14:textId="77777777" w:rsidR="006664D5" w:rsidRPr="00576C92" w:rsidRDefault="006664D5" w:rsidP="00005D19">
            <w:pPr>
              <w:rPr>
                <w:rFonts w:asciiTheme="majorHAnsi" w:hAnsiTheme="majorHAnsi"/>
                <w:color w:val="000000" w:themeColor="text1"/>
                <w:sz w:val="12"/>
                <w:szCs w:val="12"/>
              </w:rPr>
            </w:pPr>
          </w:p>
        </w:tc>
        <w:tc>
          <w:tcPr>
            <w:tcW w:w="389" w:type="dxa"/>
          </w:tcPr>
          <w:p w14:paraId="4D9D8493" w14:textId="77777777" w:rsidR="006664D5" w:rsidRPr="00576C92" w:rsidRDefault="006664D5" w:rsidP="00005D19">
            <w:pPr>
              <w:rPr>
                <w:rFonts w:asciiTheme="majorHAnsi" w:hAnsiTheme="majorHAnsi"/>
                <w:color w:val="000000" w:themeColor="text1"/>
                <w:sz w:val="12"/>
                <w:szCs w:val="12"/>
              </w:rPr>
            </w:pPr>
          </w:p>
        </w:tc>
        <w:tc>
          <w:tcPr>
            <w:tcW w:w="417" w:type="dxa"/>
            <w:tcBorders>
              <w:bottom w:val="single" w:sz="4" w:space="0" w:color="auto"/>
            </w:tcBorders>
          </w:tcPr>
          <w:p w14:paraId="2EF3DE02" w14:textId="77777777" w:rsidR="006664D5" w:rsidRPr="00576C92" w:rsidRDefault="006664D5" w:rsidP="00005D19">
            <w:pPr>
              <w:rPr>
                <w:rFonts w:asciiTheme="majorHAnsi" w:hAnsiTheme="majorHAnsi"/>
                <w:color w:val="000000" w:themeColor="text1"/>
                <w:sz w:val="12"/>
                <w:szCs w:val="12"/>
              </w:rPr>
            </w:pPr>
          </w:p>
        </w:tc>
        <w:tc>
          <w:tcPr>
            <w:tcW w:w="403" w:type="dxa"/>
            <w:tcBorders>
              <w:bottom w:val="single" w:sz="4" w:space="0" w:color="auto"/>
            </w:tcBorders>
          </w:tcPr>
          <w:p w14:paraId="5C98CE10" w14:textId="77777777" w:rsidR="006664D5" w:rsidRPr="00576C92" w:rsidRDefault="006664D5" w:rsidP="00005D19">
            <w:pPr>
              <w:rPr>
                <w:rFonts w:asciiTheme="majorHAnsi" w:hAnsiTheme="majorHAnsi"/>
                <w:color w:val="000000" w:themeColor="text1"/>
                <w:sz w:val="12"/>
                <w:szCs w:val="12"/>
              </w:rPr>
            </w:pPr>
          </w:p>
        </w:tc>
      </w:tr>
      <w:tr w:rsidR="006664D5" w:rsidRPr="005E23A3" w14:paraId="4008E474" w14:textId="77777777" w:rsidTr="00005D19">
        <w:tc>
          <w:tcPr>
            <w:tcW w:w="4338" w:type="dxa"/>
            <w:gridSpan w:val="2"/>
          </w:tcPr>
          <w:p w14:paraId="6B837D88" w14:textId="77777777" w:rsidR="006664D5" w:rsidRDefault="006664D5"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Total budget as per PIR:</w:t>
            </w:r>
          </w:p>
        </w:tc>
        <w:tc>
          <w:tcPr>
            <w:tcW w:w="900" w:type="dxa"/>
          </w:tcPr>
          <w:p w14:paraId="2E73C690"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1,437,606.00</w:t>
            </w:r>
          </w:p>
        </w:tc>
        <w:tc>
          <w:tcPr>
            <w:tcW w:w="682" w:type="dxa"/>
            <w:tcBorders>
              <w:bottom w:val="nil"/>
              <w:right w:val="nil"/>
            </w:tcBorders>
          </w:tcPr>
          <w:p w14:paraId="2A955B67" w14:textId="77777777" w:rsidR="006664D5" w:rsidRPr="00576C92" w:rsidRDefault="006664D5" w:rsidP="00005D19">
            <w:pPr>
              <w:rPr>
                <w:rFonts w:asciiTheme="majorHAnsi" w:hAnsiTheme="majorHAnsi"/>
                <w:color w:val="000000" w:themeColor="text1"/>
                <w:sz w:val="12"/>
                <w:szCs w:val="12"/>
              </w:rPr>
            </w:pPr>
          </w:p>
        </w:tc>
        <w:tc>
          <w:tcPr>
            <w:tcW w:w="281" w:type="dxa"/>
            <w:tcBorders>
              <w:left w:val="nil"/>
              <w:bottom w:val="nil"/>
              <w:right w:val="nil"/>
            </w:tcBorders>
          </w:tcPr>
          <w:p w14:paraId="3EE05722" w14:textId="77777777" w:rsidR="006664D5" w:rsidRPr="00576C92" w:rsidRDefault="006664D5" w:rsidP="00005D19">
            <w:pPr>
              <w:rPr>
                <w:rFonts w:asciiTheme="majorHAnsi" w:hAnsiTheme="majorHAnsi"/>
                <w:color w:val="000000" w:themeColor="text1"/>
                <w:sz w:val="12"/>
                <w:szCs w:val="12"/>
              </w:rPr>
            </w:pPr>
          </w:p>
        </w:tc>
        <w:tc>
          <w:tcPr>
            <w:tcW w:w="437" w:type="dxa"/>
            <w:tcBorders>
              <w:left w:val="nil"/>
              <w:bottom w:val="nil"/>
              <w:right w:val="nil"/>
            </w:tcBorders>
          </w:tcPr>
          <w:p w14:paraId="3F7B8F97" w14:textId="77777777" w:rsidR="006664D5" w:rsidRPr="00576C92" w:rsidRDefault="006664D5" w:rsidP="00005D19">
            <w:pPr>
              <w:rPr>
                <w:rFonts w:asciiTheme="majorHAnsi" w:hAnsiTheme="majorHAnsi"/>
                <w:color w:val="000000" w:themeColor="text1"/>
                <w:sz w:val="12"/>
                <w:szCs w:val="12"/>
              </w:rPr>
            </w:pPr>
          </w:p>
        </w:tc>
        <w:tc>
          <w:tcPr>
            <w:tcW w:w="385" w:type="dxa"/>
            <w:tcBorders>
              <w:left w:val="nil"/>
              <w:bottom w:val="nil"/>
              <w:right w:val="nil"/>
            </w:tcBorders>
          </w:tcPr>
          <w:p w14:paraId="02405E57" w14:textId="77777777" w:rsidR="006664D5" w:rsidRPr="00576C92" w:rsidRDefault="006664D5" w:rsidP="00005D19">
            <w:pPr>
              <w:rPr>
                <w:rFonts w:asciiTheme="majorHAnsi" w:hAnsiTheme="majorHAnsi"/>
                <w:color w:val="000000" w:themeColor="text1"/>
                <w:sz w:val="12"/>
                <w:szCs w:val="12"/>
              </w:rPr>
            </w:pPr>
          </w:p>
        </w:tc>
        <w:tc>
          <w:tcPr>
            <w:tcW w:w="350" w:type="dxa"/>
            <w:tcBorders>
              <w:left w:val="nil"/>
              <w:bottom w:val="nil"/>
              <w:right w:val="nil"/>
            </w:tcBorders>
          </w:tcPr>
          <w:p w14:paraId="7A6FD1D8" w14:textId="77777777" w:rsidR="006664D5" w:rsidRPr="00576C92" w:rsidRDefault="006664D5" w:rsidP="00005D19">
            <w:pPr>
              <w:rPr>
                <w:rFonts w:asciiTheme="majorHAnsi" w:hAnsiTheme="majorHAnsi"/>
                <w:color w:val="000000" w:themeColor="text1"/>
                <w:sz w:val="12"/>
                <w:szCs w:val="12"/>
              </w:rPr>
            </w:pPr>
          </w:p>
        </w:tc>
        <w:tc>
          <w:tcPr>
            <w:tcW w:w="411" w:type="dxa"/>
            <w:tcBorders>
              <w:left w:val="nil"/>
              <w:bottom w:val="nil"/>
              <w:right w:val="nil"/>
            </w:tcBorders>
          </w:tcPr>
          <w:p w14:paraId="2ED24C0D" w14:textId="77777777" w:rsidR="006664D5" w:rsidRPr="00576C92" w:rsidRDefault="006664D5" w:rsidP="00005D19">
            <w:pPr>
              <w:rPr>
                <w:rFonts w:asciiTheme="majorHAnsi" w:hAnsiTheme="majorHAnsi"/>
                <w:color w:val="000000" w:themeColor="text1"/>
                <w:sz w:val="12"/>
                <w:szCs w:val="12"/>
              </w:rPr>
            </w:pPr>
          </w:p>
        </w:tc>
        <w:tc>
          <w:tcPr>
            <w:tcW w:w="398" w:type="dxa"/>
            <w:tcBorders>
              <w:left w:val="nil"/>
              <w:bottom w:val="nil"/>
              <w:right w:val="nil"/>
            </w:tcBorders>
          </w:tcPr>
          <w:p w14:paraId="54BC4D96" w14:textId="77777777" w:rsidR="006664D5" w:rsidRPr="00576C92" w:rsidRDefault="006664D5" w:rsidP="00005D19">
            <w:pPr>
              <w:rPr>
                <w:rFonts w:asciiTheme="majorHAnsi" w:hAnsiTheme="majorHAnsi"/>
                <w:color w:val="000000" w:themeColor="text1"/>
                <w:sz w:val="12"/>
                <w:szCs w:val="12"/>
              </w:rPr>
            </w:pPr>
          </w:p>
        </w:tc>
        <w:tc>
          <w:tcPr>
            <w:tcW w:w="389" w:type="dxa"/>
            <w:tcBorders>
              <w:left w:val="nil"/>
              <w:bottom w:val="nil"/>
              <w:right w:val="nil"/>
            </w:tcBorders>
          </w:tcPr>
          <w:p w14:paraId="56F95C8A" w14:textId="77777777" w:rsidR="006664D5" w:rsidRPr="00576C92" w:rsidRDefault="006664D5" w:rsidP="00005D19">
            <w:pPr>
              <w:rPr>
                <w:rFonts w:asciiTheme="majorHAnsi" w:hAnsiTheme="majorHAnsi"/>
                <w:color w:val="000000" w:themeColor="text1"/>
                <w:sz w:val="12"/>
                <w:szCs w:val="12"/>
              </w:rPr>
            </w:pPr>
          </w:p>
        </w:tc>
        <w:tc>
          <w:tcPr>
            <w:tcW w:w="417" w:type="dxa"/>
            <w:tcBorders>
              <w:left w:val="nil"/>
              <w:bottom w:val="nil"/>
              <w:right w:val="nil"/>
            </w:tcBorders>
          </w:tcPr>
          <w:p w14:paraId="37600D4C" w14:textId="77777777" w:rsidR="006664D5" w:rsidRPr="00576C92" w:rsidRDefault="006664D5" w:rsidP="00005D19">
            <w:pPr>
              <w:rPr>
                <w:rFonts w:asciiTheme="majorHAnsi" w:hAnsiTheme="majorHAnsi"/>
                <w:color w:val="000000" w:themeColor="text1"/>
                <w:sz w:val="12"/>
                <w:szCs w:val="12"/>
              </w:rPr>
            </w:pPr>
          </w:p>
        </w:tc>
        <w:tc>
          <w:tcPr>
            <w:tcW w:w="403" w:type="dxa"/>
            <w:tcBorders>
              <w:left w:val="nil"/>
              <w:bottom w:val="nil"/>
              <w:right w:val="nil"/>
            </w:tcBorders>
          </w:tcPr>
          <w:p w14:paraId="7AEAFD6A" w14:textId="77777777" w:rsidR="006664D5" w:rsidRPr="00576C92" w:rsidRDefault="006664D5" w:rsidP="00005D19">
            <w:pPr>
              <w:rPr>
                <w:rFonts w:asciiTheme="majorHAnsi" w:hAnsiTheme="majorHAnsi"/>
                <w:color w:val="000000" w:themeColor="text1"/>
                <w:sz w:val="12"/>
                <w:szCs w:val="12"/>
              </w:rPr>
            </w:pPr>
          </w:p>
        </w:tc>
        <w:tc>
          <w:tcPr>
            <w:tcW w:w="498" w:type="dxa"/>
            <w:tcBorders>
              <w:left w:val="nil"/>
              <w:bottom w:val="nil"/>
              <w:right w:val="nil"/>
            </w:tcBorders>
          </w:tcPr>
          <w:p w14:paraId="2408BF6D" w14:textId="77777777" w:rsidR="006664D5" w:rsidRPr="00576C92" w:rsidRDefault="006664D5" w:rsidP="00005D19">
            <w:pPr>
              <w:rPr>
                <w:rFonts w:asciiTheme="majorHAnsi" w:hAnsiTheme="majorHAnsi"/>
                <w:color w:val="000000" w:themeColor="text1"/>
                <w:sz w:val="12"/>
                <w:szCs w:val="12"/>
              </w:rPr>
            </w:pPr>
          </w:p>
        </w:tc>
        <w:tc>
          <w:tcPr>
            <w:tcW w:w="284" w:type="dxa"/>
            <w:tcBorders>
              <w:left w:val="nil"/>
              <w:bottom w:val="nil"/>
              <w:right w:val="nil"/>
            </w:tcBorders>
          </w:tcPr>
          <w:p w14:paraId="7EA46C12" w14:textId="77777777" w:rsidR="006664D5" w:rsidRPr="00576C92" w:rsidRDefault="006664D5" w:rsidP="00005D19">
            <w:pPr>
              <w:rPr>
                <w:rFonts w:asciiTheme="majorHAnsi" w:hAnsiTheme="majorHAnsi"/>
                <w:color w:val="000000" w:themeColor="text1"/>
                <w:sz w:val="12"/>
                <w:szCs w:val="12"/>
              </w:rPr>
            </w:pPr>
          </w:p>
        </w:tc>
        <w:tc>
          <w:tcPr>
            <w:tcW w:w="417" w:type="dxa"/>
            <w:tcBorders>
              <w:left w:val="nil"/>
              <w:bottom w:val="nil"/>
              <w:right w:val="nil"/>
            </w:tcBorders>
          </w:tcPr>
          <w:p w14:paraId="04D2E694" w14:textId="77777777" w:rsidR="006664D5" w:rsidRPr="00576C92" w:rsidRDefault="006664D5" w:rsidP="00005D19">
            <w:pPr>
              <w:rPr>
                <w:rFonts w:asciiTheme="majorHAnsi" w:hAnsiTheme="majorHAnsi"/>
                <w:color w:val="000000" w:themeColor="text1"/>
                <w:sz w:val="12"/>
                <w:szCs w:val="12"/>
              </w:rPr>
            </w:pPr>
          </w:p>
        </w:tc>
        <w:tc>
          <w:tcPr>
            <w:tcW w:w="396" w:type="dxa"/>
            <w:tcBorders>
              <w:left w:val="nil"/>
              <w:bottom w:val="nil"/>
              <w:right w:val="nil"/>
            </w:tcBorders>
          </w:tcPr>
          <w:p w14:paraId="29E46EF1" w14:textId="77777777" w:rsidR="006664D5" w:rsidRPr="00576C92" w:rsidRDefault="006664D5" w:rsidP="00005D19">
            <w:pPr>
              <w:rPr>
                <w:rFonts w:asciiTheme="majorHAnsi" w:hAnsiTheme="majorHAnsi"/>
                <w:color w:val="000000" w:themeColor="text1"/>
                <w:sz w:val="12"/>
                <w:szCs w:val="12"/>
              </w:rPr>
            </w:pPr>
          </w:p>
        </w:tc>
        <w:tc>
          <w:tcPr>
            <w:tcW w:w="437" w:type="dxa"/>
            <w:tcBorders>
              <w:left w:val="nil"/>
              <w:bottom w:val="nil"/>
              <w:right w:val="nil"/>
            </w:tcBorders>
          </w:tcPr>
          <w:p w14:paraId="3B80EFB7" w14:textId="77777777" w:rsidR="006664D5" w:rsidRPr="00576C92" w:rsidRDefault="006664D5" w:rsidP="00005D19">
            <w:pPr>
              <w:rPr>
                <w:rFonts w:asciiTheme="majorHAnsi" w:hAnsiTheme="majorHAnsi"/>
                <w:color w:val="000000" w:themeColor="text1"/>
                <w:sz w:val="12"/>
                <w:szCs w:val="12"/>
              </w:rPr>
            </w:pPr>
          </w:p>
        </w:tc>
        <w:tc>
          <w:tcPr>
            <w:tcW w:w="385" w:type="dxa"/>
            <w:tcBorders>
              <w:left w:val="nil"/>
              <w:bottom w:val="nil"/>
              <w:right w:val="nil"/>
            </w:tcBorders>
          </w:tcPr>
          <w:p w14:paraId="5C7902FD" w14:textId="77777777" w:rsidR="006664D5" w:rsidRPr="00576C92" w:rsidRDefault="006664D5" w:rsidP="00005D19">
            <w:pPr>
              <w:rPr>
                <w:rFonts w:asciiTheme="majorHAnsi" w:hAnsiTheme="majorHAnsi"/>
                <w:color w:val="000000" w:themeColor="text1"/>
                <w:sz w:val="12"/>
                <w:szCs w:val="12"/>
              </w:rPr>
            </w:pPr>
          </w:p>
        </w:tc>
        <w:tc>
          <w:tcPr>
            <w:tcW w:w="350" w:type="dxa"/>
            <w:tcBorders>
              <w:left w:val="nil"/>
              <w:bottom w:val="nil"/>
              <w:right w:val="nil"/>
            </w:tcBorders>
          </w:tcPr>
          <w:p w14:paraId="29749700" w14:textId="77777777" w:rsidR="006664D5" w:rsidRPr="00576C92" w:rsidRDefault="006664D5" w:rsidP="00005D19">
            <w:pPr>
              <w:rPr>
                <w:rFonts w:asciiTheme="majorHAnsi" w:hAnsiTheme="majorHAnsi"/>
                <w:color w:val="000000" w:themeColor="text1"/>
                <w:sz w:val="12"/>
                <w:szCs w:val="12"/>
              </w:rPr>
            </w:pPr>
          </w:p>
        </w:tc>
        <w:tc>
          <w:tcPr>
            <w:tcW w:w="411" w:type="dxa"/>
            <w:tcBorders>
              <w:left w:val="nil"/>
              <w:bottom w:val="nil"/>
              <w:right w:val="nil"/>
            </w:tcBorders>
          </w:tcPr>
          <w:p w14:paraId="78D1B4D6" w14:textId="77777777" w:rsidR="006664D5" w:rsidRPr="00576C92" w:rsidRDefault="006664D5" w:rsidP="00005D19">
            <w:pPr>
              <w:rPr>
                <w:rFonts w:asciiTheme="majorHAnsi" w:hAnsiTheme="majorHAnsi"/>
                <w:color w:val="000000" w:themeColor="text1"/>
                <w:sz w:val="12"/>
                <w:szCs w:val="12"/>
              </w:rPr>
            </w:pPr>
          </w:p>
        </w:tc>
        <w:tc>
          <w:tcPr>
            <w:tcW w:w="398" w:type="dxa"/>
            <w:tcBorders>
              <w:left w:val="nil"/>
              <w:bottom w:val="nil"/>
              <w:right w:val="nil"/>
            </w:tcBorders>
          </w:tcPr>
          <w:p w14:paraId="20136DC8" w14:textId="77777777" w:rsidR="006664D5" w:rsidRPr="00576C92" w:rsidRDefault="006664D5" w:rsidP="00005D19">
            <w:pPr>
              <w:rPr>
                <w:rFonts w:asciiTheme="majorHAnsi" w:hAnsiTheme="majorHAnsi"/>
                <w:color w:val="000000" w:themeColor="text1"/>
                <w:sz w:val="12"/>
                <w:szCs w:val="12"/>
              </w:rPr>
            </w:pPr>
          </w:p>
        </w:tc>
        <w:tc>
          <w:tcPr>
            <w:tcW w:w="389" w:type="dxa"/>
            <w:tcBorders>
              <w:left w:val="nil"/>
              <w:bottom w:val="nil"/>
              <w:right w:val="nil"/>
            </w:tcBorders>
          </w:tcPr>
          <w:p w14:paraId="246744D6" w14:textId="77777777" w:rsidR="006664D5" w:rsidRPr="00576C92" w:rsidRDefault="006664D5" w:rsidP="00005D19">
            <w:pPr>
              <w:rPr>
                <w:rFonts w:asciiTheme="majorHAnsi" w:hAnsiTheme="majorHAnsi"/>
                <w:color w:val="000000" w:themeColor="text1"/>
                <w:sz w:val="12"/>
                <w:szCs w:val="12"/>
              </w:rPr>
            </w:pPr>
          </w:p>
        </w:tc>
        <w:tc>
          <w:tcPr>
            <w:tcW w:w="417" w:type="dxa"/>
            <w:tcBorders>
              <w:left w:val="nil"/>
              <w:bottom w:val="nil"/>
              <w:right w:val="nil"/>
            </w:tcBorders>
          </w:tcPr>
          <w:p w14:paraId="28C87B8B" w14:textId="77777777" w:rsidR="006664D5" w:rsidRPr="00576C92" w:rsidRDefault="006664D5" w:rsidP="00005D19">
            <w:pPr>
              <w:rPr>
                <w:rFonts w:asciiTheme="majorHAnsi" w:hAnsiTheme="majorHAnsi"/>
                <w:color w:val="000000" w:themeColor="text1"/>
                <w:sz w:val="12"/>
                <w:szCs w:val="12"/>
              </w:rPr>
            </w:pPr>
          </w:p>
        </w:tc>
        <w:tc>
          <w:tcPr>
            <w:tcW w:w="403" w:type="dxa"/>
            <w:tcBorders>
              <w:left w:val="nil"/>
              <w:bottom w:val="nil"/>
              <w:right w:val="nil"/>
            </w:tcBorders>
          </w:tcPr>
          <w:p w14:paraId="2E384702" w14:textId="77777777" w:rsidR="006664D5" w:rsidRPr="00576C92" w:rsidRDefault="006664D5" w:rsidP="00005D19">
            <w:pPr>
              <w:rPr>
                <w:rFonts w:asciiTheme="majorHAnsi" w:hAnsiTheme="majorHAnsi"/>
                <w:color w:val="000000" w:themeColor="text1"/>
                <w:sz w:val="12"/>
                <w:szCs w:val="12"/>
              </w:rPr>
            </w:pPr>
          </w:p>
        </w:tc>
      </w:tr>
      <w:tr w:rsidR="006664D5" w:rsidRPr="005E23A3" w14:paraId="51F7DA37" w14:textId="77777777" w:rsidTr="00005D19">
        <w:tc>
          <w:tcPr>
            <w:tcW w:w="4338" w:type="dxa"/>
            <w:gridSpan w:val="2"/>
          </w:tcPr>
          <w:p w14:paraId="30310FFB" w14:textId="77777777" w:rsidR="006664D5" w:rsidRDefault="006664D5"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Revised total budget ICC2 Mar 28:</w:t>
            </w:r>
          </w:p>
        </w:tc>
        <w:tc>
          <w:tcPr>
            <w:tcW w:w="900" w:type="dxa"/>
          </w:tcPr>
          <w:p w14:paraId="653EE1DA" w14:textId="77777777" w:rsidR="006664D5" w:rsidRPr="00576C92" w:rsidRDefault="006664D5" w:rsidP="00005D19">
            <w:pPr>
              <w:jc w:val="right"/>
              <w:rPr>
                <w:rFonts w:asciiTheme="majorHAnsi" w:hAnsiTheme="majorHAnsi"/>
                <w:color w:val="000000" w:themeColor="text1"/>
                <w:sz w:val="12"/>
                <w:szCs w:val="12"/>
              </w:rPr>
            </w:pPr>
            <w:r>
              <w:rPr>
                <w:rFonts w:asciiTheme="majorHAnsi" w:hAnsiTheme="majorHAnsi"/>
                <w:color w:val="000000" w:themeColor="text1"/>
                <w:sz w:val="12"/>
                <w:szCs w:val="12"/>
              </w:rPr>
              <w:t>1,429,058.88</w:t>
            </w:r>
          </w:p>
        </w:tc>
        <w:tc>
          <w:tcPr>
            <w:tcW w:w="682" w:type="dxa"/>
            <w:tcBorders>
              <w:top w:val="nil"/>
              <w:bottom w:val="nil"/>
              <w:right w:val="nil"/>
            </w:tcBorders>
          </w:tcPr>
          <w:p w14:paraId="386B67F3" w14:textId="77777777" w:rsidR="006664D5" w:rsidRPr="00576C92" w:rsidRDefault="006664D5" w:rsidP="00005D19">
            <w:pPr>
              <w:rPr>
                <w:rFonts w:asciiTheme="majorHAnsi" w:hAnsiTheme="majorHAnsi"/>
                <w:color w:val="000000" w:themeColor="text1"/>
                <w:sz w:val="12"/>
                <w:szCs w:val="12"/>
              </w:rPr>
            </w:pPr>
          </w:p>
        </w:tc>
        <w:tc>
          <w:tcPr>
            <w:tcW w:w="281" w:type="dxa"/>
            <w:tcBorders>
              <w:top w:val="nil"/>
              <w:left w:val="nil"/>
              <w:bottom w:val="nil"/>
              <w:right w:val="nil"/>
            </w:tcBorders>
          </w:tcPr>
          <w:p w14:paraId="0B7FA382" w14:textId="77777777" w:rsidR="006664D5" w:rsidRPr="00576C92" w:rsidRDefault="006664D5" w:rsidP="00005D19">
            <w:pPr>
              <w:rPr>
                <w:rFonts w:asciiTheme="majorHAnsi" w:hAnsiTheme="majorHAnsi"/>
                <w:color w:val="000000" w:themeColor="text1"/>
                <w:sz w:val="12"/>
                <w:szCs w:val="12"/>
              </w:rPr>
            </w:pPr>
          </w:p>
        </w:tc>
        <w:tc>
          <w:tcPr>
            <w:tcW w:w="437" w:type="dxa"/>
            <w:tcBorders>
              <w:top w:val="nil"/>
              <w:left w:val="nil"/>
              <w:bottom w:val="nil"/>
              <w:right w:val="nil"/>
            </w:tcBorders>
          </w:tcPr>
          <w:p w14:paraId="3AB0579E" w14:textId="77777777" w:rsidR="006664D5" w:rsidRPr="00576C92" w:rsidRDefault="006664D5" w:rsidP="00005D19">
            <w:pPr>
              <w:rPr>
                <w:rFonts w:asciiTheme="majorHAnsi" w:hAnsiTheme="majorHAnsi"/>
                <w:color w:val="000000" w:themeColor="text1"/>
                <w:sz w:val="12"/>
                <w:szCs w:val="12"/>
              </w:rPr>
            </w:pPr>
          </w:p>
        </w:tc>
        <w:tc>
          <w:tcPr>
            <w:tcW w:w="385" w:type="dxa"/>
            <w:tcBorders>
              <w:top w:val="nil"/>
              <w:left w:val="nil"/>
              <w:bottom w:val="nil"/>
              <w:right w:val="nil"/>
            </w:tcBorders>
          </w:tcPr>
          <w:p w14:paraId="1A1E1461" w14:textId="77777777" w:rsidR="006664D5" w:rsidRPr="00576C92" w:rsidRDefault="006664D5" w:rsidP="00005D19">
            <w:pPr>
              <w:rPr>
                <w:rFonts w:asciiTheme="majorHAnsi" w:hAnsiTheme="majorHAnsi"/>
                <w:color w:val="000000" w:themeColor="text1"/>
                <w:sz w:val="12"/>
                <w:szCs w:val="12"/>
              </w:rPr>
            </w:pPr>
          </w:p>
        </w:tc>
        <w:tc>
          <w:tcPr>
            <w:tcW w:w="350" w:type="dxa"/>
            <w:tcBorders>
              <w:top w:val="nil"/>
              <w:left w:val="nil"/>
              <w:bottom w:val="nil"/>
              <w:right w:val="nil"/>
            </w:tcBorders>
          </w:tcPr>
          <w:p w14:paraId="0F0087C3" w14:textId="77777777" w:rsidR="006664D5" w:rsidRPr="00576C92" w:rsidRDefault="006664D5" w:rsidP="00005D19">
            <w:pPr>
              <w:rPr>
                <w:rFonts w:asciiTheme="majorHAnsi" w:hAnsiTheme="majorHAnsi"/>
                <w:color w:val="000000" w:themeColor="text1"/>
                <w:sz w:val="12"/>
                <w:szCs w:val="12"/>
              </w:rPr>
            </w:pPr>
          </w:p>
        </w:tc>
        <w:tc>
          <w:tcPr>
            <w:tcW w:w="411" w:type="dxa"/>
            <w:tcBorders>
              <w:top w:val="nil"/>
              <w:left w:val="nil"/>
              <w:bottom w:val="nil"/>
              <w:right w:val="nil"/>
            </w:tcBorders>
          </w:tcPr>
          <w:p w14:paraId="2264F1FF" w14:textId="77777777" w:rsidR="006664D5" w:rsidRPr="00576C92" w:rsidRDefault="006664D5" w:rsidP="00005D19">
            <w:pPr>
              <w:rPr>
                <w:rFonts w:asciiTheme="majorHAnsi" w:hAnsiTheme="majorHAnsi"/>
                <w:color w:val="000000" w:themeColor="text1"/>
                <w:sz w:val="12"/>
                <w:szCs w:val="12"/>
              </w:rPr>
            </w:pPr>
          </w:p>
        </w:tc>
        <w:tc>
          <w:tcPr>
            <w:tcW w:w="398" w:type="dxa"/>
            <w:tcBorders>
              <w:top w:val="nil"/>
              <w:left w:val="nil"/>
              <w:bottom w:val="nil"/>
              <w:right w:val="nil"/>
            </w:tcBorders>
          </w:tcPr>
          <w:p w14:paraId="15A49948" w14:textId="77777777" w:rsidR="006664D5" w:rsidRPr="00576C92" w:rsidRDefault="006664D5" w:rsidP="00005D19">
            <w:pPr>
              <w:rPr>
                <w:rFonts w:asciiTheme="majorHAnsi" w:hAnsiTheme="majorHAnsi"/>
                <w:color w:val="000000" w:themeColor="text1"/>
                <w:sz w:val="12"/>
                <w:szCs w:val="12"/>
              </w:rPr>
            </w:pPr>
          </w:p>
        </w:tc>
        <w:tc>
          <w:tcPr>
            <w:tcW w:w="389" w:type="dxa"/>
            <w:tcBorders>
              <w:top w:val="nil"/>
              <w:left w:val="nil"/>
              <w:bottom w:val="nil"/>
              <w:right w:val="nil"/>
            </w:tcBorders>
          </w:tcPr>
          <w:p w14:paraId="66992A3B" w14:textId="77777777" w:rsidR="006664D5" w:rsidRPr="00576C92" w:rsidRDefault="006664D5" w:rsidP="00005D19">
            <w:pPr>
              <w:rPr>
                <w:rFonts w:asciiTheme="majorHAnsi" w:hAnsiTheme="majorHAnsi"/>
                <w:color w:val="000000" w:themeColor="text1"/>
                <w:sz w:val="12"/>
                <w:szCs w:val="12"/>
              </w:rPr>
            </w:pPr>
          </w:p>
        </w:tc>
        <w:tc>
          <w:tcPr>
            <w:tcW w:w="417" w:type="dxa"/>
            <w:tcBorders>
              <w:top w:val="nil"/>
              <w:left w:val="nil"/>
              <w:bottom w:val="nil"/>
              <w:right w:val="nil"/>
            </w:tcBorders>
          </w:tcPr>
          <w:p w14:paraId="1CF619CA" w14:textId="77777777" w:rsidR="006664D5" w:rsidRPr="00576C92" w:rsidRDefault="006664D5" w:rsidP="00005D19">
            <w:pPr>
              <w:rPr>
                <w:rFonts w:asciiTheme="majorHAnsi" w:hAnsiTheme="majorHAnsi"/>
                <w:color w:val="000000" w:themeColor="text1"/>
                <w:sz w:val="12"/>
                <w:szCs w:val="12"/>
              </w:rPr>
            </w:pPr>
          </w:p>
        </w:tc>
        <w:tc>
          <w:tcPr>
            <w:tcW w:w="403" w:type="dxa"/>
            <w:tcBorders>
              <w:top w:val="nil"/>
              <w:left w:val="nil"/>
              <w:bottom w:val="nil"/>
              <w:right w:val="nil"/>
            </w:tcBorders>
          </w:tcPr>
          <w:p w14:paraId="284813A1" w14:textId="77777777" w:rsidR="006664D5" w:rsidRPr="00576C92" w:rsidRDefault="006664D5" w:rsidP="00005D19">
            <w:pPr>
              <w:rPr>
                <w:rFonts w:asciiTheme="majorHAnsi" w:hAnsiTheme="majorHAnsi"/>
                <w:color w:val="000000" w:themeColor="text1"/>
                <w:sz w:val="12"/>
                <w:szCs w:val="12"/>
              </w:rPr>
            </w:pPr>
          </w:p>
        </w:tc>
        <w:tc>
          <w:tcPr>
            <w:tcW w:w="498" w:type="dxa"/>
            <w:tcBorders>
              <w:top w:val="nil"/>
              <w:left w:val="nil"/>
              <w:bottom w:val="nil"/>
              <w:right w:val="nil"/>
            </w:tcBorders>
          </w:tcPr>
          <w:p w14:paraId="7025D8A2" w14:textId="77777777" w:rsidR="006664D5" w:rsidRPr="00576C92" w:rsidRDefault="006664D5" w:rsidP="00005D19">
            <w:pPr>
              <w:rPr>
                <w:rFonts w:asciiTheme="majorHAnsi" w:hAnsiTheme="majorHAnsi"/>
                <w:color w:val="000000" w:themeColor="text1"/>
                <w:sz w:val="12"/>
                <w:szCs w:val="12"/>
              </w:rPr>
            </w:pPr>
          </w:p>
        </w:tc>
        <w:tc>
          <w:tcPr>
            <w:tcW w:w="284" w:type="dxa"/>
            <w:tcBorders>
              <w:top w:val="nil"/>
              <w:left w:val="nil"/>
              <w:bottom w:val="nil"/>
              <w:right w:val="nil"/>
            </w:tcBorders>
          </w:tcPr>
          <w:p w14:paraId="76F4B430" w14:textId="77777777" w:rsidR="006664D5" w:rsidRPr="00576C92" w:rsidRDefault="006664D5" w:rsidP="00005D19">
            <w:pPr>
              <w:rPr>
                <w:rFonts w:asciiTheme="majorHAnsi" w:hAnsiTheme="majorHAnsi"/>
                <w:color w:val="000000" w:themeColor="text1"/>
                <w:sz w:val="12"/>
                <w:szCs w:val="12"/>
              </w:rPr>
            </w:pPr>
          </w:p>
        </w:tc>
        <w:tc>
          <w:tcPr>
            <w:tcW w:w="417" w:type="dxa"/>
            <w:tcBorders>
              <w:top w:val="nil"/>
              <w:left w:val="nil"/>
              <w:bottom w:val="nil"/>
              <w:right w:val="nil"/>
            </w:tcBorders>
          </w:tcPr>
          <w:p w14:paraId="24B180A9" w14:textId="77777777" w:rsidR="006664D5" w:rsidRPr="00576C92" w:rsidRDefault="006664D5" w:rsidP="00005D19">
            <w:pPr>
              <w:rPr>
                <w:rFonts w:asciiTheme="majorHAnsi" w:hAnsiTheme="majorHAnsi"/>
                <w:color w:val="000000" w:themeColor="text1"/>
                <w:sz w:val="12"/>
                <w:szCs w:val="12"/>
              </w:rPr>
            </w:pPr>
          </w:p>
        </w:tc>
        <w:tc>
          <w:tcPr>
            <w:tcW w:w="396" w:type="dxa"/>
            <w:tcBorders>
              <w:top w:val="nil"/>
              <w:left w:val="nil"/>
              <w:bottom w:val="nil"/>
              <w:right w:val="nil"/>
            </w:tcBorders>
          </w:tcPr>
          <w:p w14:paraId="48A1AA89" w14:textId="77777777" w:rsidR="006664D5" w:rsidRPr="00576C92" w:rsidRDefault="006664D5" w:rsidP="00005D19">
            <w:pPr>
              <w:rPr>
                <w:rFonts w:asciiTheme="majorHAnsi" w:hAnsiTheme="majorHAnsi"/>
                <w:color w:val="000000" w:themeColor="text1"/>
                <w:sz w:val="12"/>
                <w:szCs w:val="12"/>
              </w:rPr>
            </w:pPr>
          </w:p>
        </w:tc>
        <w:tc>
          <w:tcPr>
            <w:tcW w:w="437" w:type="dxa"/>
            <w:tcBorders>
              <w:top w:val="nil"/>
              <w:left w:val="nil"/>
              <w:bottom w:val="nil"/>
              <w:right w:val="nil"/>
            </w:tcBorders>
          </w:tcPr>
          <w:p w14:paraId="7D182D1F" w14:textId="77777777" w:rsidR="006664D5" w:rsidRPr="00576C92" w:rsidRDefault="006664D5" w:rsidP="00005D19">
            <w:pPr>
              <w:rPr>
                <w:rFonts w:asciiTheme="majorHAnsi" w:hAnsiTheme="majorHAnsi"/>
                <w:color w:val="000000" w:themeColor="text1"/>
                <w:sz w:val="12"/>
                <w:szCs w:val="12"/>
              </w:rPr>
            </w:pPr>
          </w:p>
        </w:tc>
        <w:tc>
          <w:tcPr>
            <w:tcW w:w="385" w:type="dxa"/>
            <w:tcBorders>
              <w:top w:val="nil"/>
              <w:left w:val="nil"/>
              <w:bottom w:val="nil"/>
              <w:right w:val="nil"/>
            </w:tcBorders>
          </w:tcPr>
          <w:p w14:paraId="2387F8EC" w14:textId="77777777" w:rsidR="006664D5" w:rsidRPr="00576C92" w:rsidRDefault="006664D5" w:rsidP="00005D19">
            <w:pPr>
              <w:rPr>
                <w:rFonts w:asciiTheme="majorHAnsi" w:hAnsiTheme="majorHAnsi"/>
                <w:color w:val="000000" w:themeColor="text1"/>
                <w:sz w:val="12"/>
                <w:szCs w:val="12"/>
              </w:rPr>
            </w:pPr>
          </w:p>
        </w:tc>
        <w:tc>
          <w:tcPr>
            <w:tcW w:w="350" w:type="dxa"/>
            <w:tcBorders>
              <w:top w:val="nil"/>
              <w:left w:val="nil"/>
              <w:bottom w:val="nil"/>
              <w:right w:val="nil"/>
            </w:tcBorders>
          </w:tcPr>
          <w:p w14:paraId="3265368C" w14:textId="77777777" w:rsidR="006664D5" w:rsidRPr="00576C92" w:rsidRDefault="006664D5" w:rsidP="00005D19">
            <w:pPr>
              <w:rPr>
                <w:rFonts w:asciiTheme="majorHAnsi" w:hAnsiTheme="majorHAnsi"/>
                <w:color w:val="000000" w:themeColor="text1"/>
                <w:sz w:val="12"/>
                <w:szCs w:val="12"/>
              </w:rPr>
            </w:pPr>
          </w:p>
        </w:tc>
        <w:tc>
          <w:tcPr>
            <w:tcW w:w="411" w:type="dxa"/>
            <w:tcBorders>
              <w:top w:val="nil"/>
              <w:left w:val="nil"/>
              <w:bottom w:val="nil"/>
              <w:right w:val="nil"/>
            </w:tcBorders>
          </w:tcPr>
          <w:p w14:paraId="6FEA7744" w14:textId="77777777" w:rsidR="006664D5" w:rsidRPr="00576C92" w:rsidRDefault="006664D5" w:rsidP="00005D19">
            <w:pPr>
              <w:rPr>
                <w:rFonts w:asciiTheme="majorHAnsi" w:hAnsiTheme="majorHAnsi"/>
                <w:color w:val="000000" w:themeColor="text1"/>
                <w:sz w:val="12"/>
                <w:szCs w:val="12"/>
              </w:rPr>
            </w:pPr>
          </w:p>
        </w:tc>
        <w:tc>
          <w:tcPr>
            <w:tcW w:w="398" w:type="dxa"/>
            <w:tcBorders>
              <w:top w:val="nil"/>
              <w:left w:val="nil"/>
              <w:bottom w:val="nil"/>
              <w:right w:val="nil"/>
            </w:tcBorders>
          </w:tcPr>
          <w:p w14:paraId="10EE66D0" w14:textId="77777777" w:rsidR="006664D5" w:rsidRPr="00576C92" w:rsidRDefault="006664D5" w:rsidP="00005D19">
            <w:pPr>
              <w:rPr>
                <w:rFonts w:asciiTheme="majorHAnsi" w:hAnsiTheme="majorHAnsi"/>
                <w:color w:val="000000" w:themeColor="text1"/>
                <w:sz w:val="12"/>
                <w:szCs w:val="12"/>
              </w:rPr>
            </w:pPr>
          </w:p>
        </w:tc>
        <w:tc>
          <w:tcPr>
            <w:tcW w:w="389" w:type="dxa"/>
            <w:tcBorders>
              <w:top w:val="nil"/>
              <w:left w:val="nil"/>
              <w:bottom w:val="nil"/>
              <w:right w:val="nil"/>
            </w:tcBorders>
          </w:tcPr>
          <w:p w14:paraId="24EAFDD3" w14:textId="77777777" w:rsidR="006664D5" w:rsidRPr="00576C92" w:rsidRDefault="006664D5" w:rsidP="00005D19">
            <w:pPr>
              <w:rPr>
                <w:rFonts w:asciiTheme="majorHAnsi" w:hAnsiTheme="majorHAnsi"/>
                <w:color w:val="000000" w:themeColor="text1"/>
                <w:sz w:val="12"/>
                <w:szCs w:val="12"/>
              </w:rPr>
            </w:pPr>
          </w:p>
        </w:tc>
        <w:tc>
          <w:tcPr>
            <w:tcW w:w="417" w:type="dxa"/>
            <w:tcBorders>
              <w:top w:val="nil"/>
              <w:left w:val="nil"/>
              <w:bottom w:val="nil"/>
              <w:right w:val="nil"/>
            </w:tcBorders>
          </w:tcPr>
          <w:p w14:paraId="66184D55" w14:textId="77777777" w:rsidR="006664D5" w:rsidRPr="00576C92" w:rsidRDefault="006664D5" w:rsidP="00005D19">
            <w:pPr>
              <w:rPr>
                <w:rFonts w:asciiTheme="majorHAnsi" w:hAnsiTheme="majorHAnsi"/>
                <w:color w:val="000000" w:themeColor="text1"/>
                <w:sz w:val="12"/>
                <w:szCs w:val="12"/>
              </w:rPr>
            </w:pPr>
          </w:p>
        </w:tc>
        <w:tc>
          <w:tcPr>
            <w:tcW w:w="403" w:type="dxa"/>
            <w:tcBorders>
              <w:top w:val="nil"/>
              <w:left w:val="nil"/>
              <w:bottom w:val="nil"/>
              <w:right w:val="nil"/>
            </w:tcBorders>
          </w:tcPr>
          <w:p w14:paraId="4D5BB33C" w14:textId="77777777" w:rsidR="006664D5" w:rsidRPr="00576C92" w:rsidRDefault="006664D5" w:rsidP="00005D19">
            <w:pPr>
              <w:rPr>
                <w:rFonts w:asciiTheme="majorHAnsi" w:hAnsiTheme="majorHAnsi"/>
                <w:color w:val="000000" w:themeColor="text1"/>
                <w:sz w:val="12"/>
                <w:szCs w:val="12"/>
              </w:rPr>
            </w:pPr>
          </w:p>
        </w:tc>
      </w:tr>
    </w:tbl>
    <w:p w14:paraId="2C7B4C85" w14:textId="77777777" w:rsidR="006664D5" w:rsidRPr="001A6F49" w:rsidRDefault="006664D5" w:rsidP="006664D5">
      <w:pPr>
        <w:spacing w:before="120"/>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p w14:paraId="0BDFACAE" w14:textId="77777777" w:rsidR="007866BC" w:rsidRDefault="007866BC" w:rsidP="002912E4">
      <w:pPr>
        <w:pStyle w:val="Heading2"/>
      </w:pPr>
    </w:p>
    <w:p w14:paraId="31E90930" w14:textId="77777777" w:rsidR="007866BC" w:rsidRDefault="007866BC" w:rsidP="007866BC"/>
    <w:p w14:paraId="54123CB8" w14:textId="77777777" w:rsidR="007866BC" w:rsidRDefault="007866BC" w:rsidP="007866BC"/>
    <w:p w14:paraId="3EAC04B1" w14:textId="77777777" w:rsidR="00D17F51" w:rsidRDefault="00D17F51">
      <w:pPr>
        <w:rPr>
          <w:rFonts w:asciiTheme="majorHAnsi" w:hAnsiTheme="majorHAnsi"/>
          <w:b/>
          <w:sz w:val="16"/>
          <w:szCs w:val="16"/>
        </w:rPr>
      </w:pPr>
      <w:r>
        <w:rPr>
          <w:rFonts w:asciiTheme="majorHAnsi" w:hAnsiTheme="majorHAnsi"/>
          <w:b/>
          <w:sz w:val="16"/>
          <w:szCs w:val="16"/>
        </w:rPr>
        <w:br w:type="page"/>
      </w:r>
    </w:p>
    <w:p w14:paraId="00F00A79" w14:textId="4FC7CA62" w:rsidR="006664D5" w:rsidRDefault="006664D5" w:rsidP="006664D5">
      <w:pPr>
        <w:rPr>
          <w:rFonts w:asciiTheme="majorHAnsi" w:hAnsiTheme="majorHAnsi"/>
          <w:b/>
          <w:sz w:val="16"/>
          <w:szCs w:val="16"/>
        </w:rPr>
      </w:pPr>
      <w:r w:rsidRPr="005E23A3">
        <w:rPr>
          <w:rFonts w:asciiTheme="majorHAnsi" w:hAnsiTheme="majorHAnsi"/>
          <w:b/>
          <w:sz w:val="16"/>
          <w:szCs w:val="16"/>
        </w:rPr>
        <w:t>YSLME Phase II</w:t>
      </w:r>
      <w:r>
        <w:rPr>
          <w:rFonts w:asciiTheme="majorHAnsi" w:hAnsiTheme="majorHAnsi"/>
          <w:b/>
          <w:sz w:val="16"/>
          <w:szCs w:val="16"/>
        </w:rPr>
        <w:t xml:space="preserve">: </w:t>
      </w:r>
      <w:r w:rsidRPr="005E23A3">
        <w:rPr>
          <w:rFonts w:asciiTheme="majorHAnsi" w:hAnsiTheme="majorHAnsi"/>
          <w:b/>
          <w:sz w:val="16"/>
          <w:szCs w:val="16"/>
        </w:rPr>
        <w:t xml:space="preserve">Gantt </w:t>
      </w:r>
      <w:proofErr w:type="gramStart"/>
      <w:r>
        <w:rPr>
          <w:rFonts w:asciiTheme="majorHAnsi" w:hAnsiTheme="majorHAnsi"/>
          <w:b/>
          <w:sz w:val="16"/>
          <w:szCs w:val="16"/>
        </w:rPr>
        <w:t>Chart</w:t>
      </w:r>
      <w:proofErr w:type="gramEnd"/>
      <w:r>
        <w:rPr>
          <w:rFonts w:asciiTheme="majorHAnsi" w:hAnsiTheme="majorHAnsi"/>
          <w:b/>
          <w:sz w:val="16"/>
          <w:szCs w:val="16"/>
        </w:rPr>
        <w:t xml:space="preserve"> - Activity </w:t>
      </w:r>
      <w:proofErr w:type="spellStart"/>
      <w:r w:rsidRPr="005E23A3">
        <w:rPr>
          <w:rFonts w:asciiTheme="majorHAnsi" w:hAnsiTheme="majorHAnsi"/>
          <w:b/>
          <w:sz w:val="16"/>
          <w:szCs w:val="16"/>
        </w:rPr>
        <w:t>Wor</w:t>
      </w:r>
      <w:r>
        <w:rPr>
          <w:rFonts w:asciiTheme="majorHAnsi" w:hAnsiTheme="majorHAnsi"/>
          <w:b/>
          <w:sz w:val="16"/>
          <w:szCs w:val="16"/>
        </w:rPr>
        <w:t>k</w:t>
      </w:r>
      <w:r w:rsidRPr="005E23A3">
        <w:rPr>
          <w:rFonts w:asciiTheme="majorHAnsi" w:hAnsiTheme="majorHAnsi"/>
          <w:b/>
          <w:sz w:val="16"/>
          <w:szCs w:val="16"/>
        </w:rPr>
        <w:t>plan</w:t>
      </w:r>
      <w:proofErr w:type="spellEnd"/>
      <w:r w:rsidRPr="005E23A3">
        <w:rPr>
          <w:rFonts w:asciiTheme="majorHAnsi" w:hAnsiTheme="majorHAnsi"/>
          <w:b/>
          <w:sz w:val="16"/>
          <w:szCs w:val="16"/>
        </w:rPr>
        <w:t xml:space="preserve"> for reminder of project timeline</w:t>
      </w:r>
    </w:p>
    <w:p w14:paraId="13CE8260" w14:textId="77777777" w:rsidR="006664D5" w:rsidRPr="001C7130" w:rsidRDefault="006664D5" w:rsidP="006664D5">
      <w:pPr>
        <w:spacing w:after="120"/>
        <w:rPr>
          <w:rFonts w:asciiTheme="majorHAnsi" w:hAnsiTheme="majorHAnsi"/>
          <w:b/>
          <w:sz w:val="16"/>
          <w:szCs w:val="16"/>
        </w:rPr>
      </w:pPr>
      <w:r>
        <w:rPr>
          <w:rFonts w:asciiTheme="majorHAnsi" w:hAnsiTheme="majorHAnsi"/>
          <w:b/>
          <w:color w:val="000000" w:themeColor="text1"/>
          <w:sz w:val="16"/>
          <w:szCs w:val="16"/>
        </w:rPr>
        <w:t xml:space="preserve">COMPONENT </w:t>
      </w:r>
      <w:r w:rsidRPr="001C7130">
        <w:rPr>
          <w:rFonts w:asciiTheme="majorHAnsi" w:eastAsia="Times New Roman" w:hAnsiTheme="majorHAnsi" w:cs="Times New Roman"/>
          <w:b/>
          <w:bCs/>
          <w:color w:val="000000" w:themeColor="text1"/>
          <w:sz w:val="16"/>
          <w:szCs w:val="16"/>
        </w:rPr>
        <w:t xml:space="preserve">3: </w:t>
      </w:r>
      <w:r w:rsidRPr="001C7130">
        <w:rPr>
          <w:rFonts w:asciiTheme="majorHAnsi" w:eastAsia="Times New Roman" w:hAnsiTheme="majorHAnsi" w:cs="Times New Roman"/>
          <w:b/>
          <w:bCs/>
          <w:color w:val="000000"/>
          <w:sz w:val="16"/>
          <w:szCs w:val="16"/>
        </w:rPr>
        <w:t>IMPROVING ECOSYSTEM CARRYING CAPACITY WITH RESPECT TO REGULATING AND CULTURAL SERVICES</w:t>
      </w:r>
      <w:r w:rsidRPr="001C7130">
        <w:rPr>
          <w:rFonts w:asciiTheme="majorHAnsi" w:hAnsiTheme="majorHAnsi"/>
          <w:b/>
          <w:sz w:val="16"/>
          <w:szCs w:val="16"/>
        </w:rPr>
        <w:t xml:space="preserve"> </w:t>
      </w:r>
    </w:p>
    <w:p w14:paraId="746C5C1D" w14:textId="77777777" w:rsidR="006664D5" w:rsidRPr="004C0489" w:rsidRDefault="006664D5" w:rsidP="006664D5">
      <w:pPr>
        <w:spacing w:after="120"/>
        <w:jc w:val="right"/>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tbl>
      <w:tblPr>
        <w:tblStyle w:val="TableGrid"/>
        <w:tblW w:w="0" w:type="auto"/>
        <w:tblLook w:val="04A0" w:firstRow="1" w:lastRow="0" w:firstColumn="1" w:lastColumn="0" w:noHBand="0" w:noVBand="1"/>
      </w:tblPr>
      <w:tblGrid>
        <w:gridCol w:w="1265"/>
        <w:gridCol w:w="1863"/>
        <w:gridCol w:w="854"/>
        <w:gridCol w:w="981"/>
        <w:gridCol w:w="396"/>
        <w:gridCol w:w="441"/>
        <w:gridCol w:w="423"/>
        <w:gridCol w:w="385"/>
        <w:gridCol w:w="452"/>
        <w:gridCol w:w="746"/>
        <w:gridCol w:w="428"/>
        <w:gridCol w:w="458"/>
        <w:gridCol w:w="443"/>
        <w:gridCol w:w="409"/>
        <w:gridCol w:w="426"/>
        <w:gridCol w:w="423"/>
        <w:gridCol w:w="396"/>
        <w:gridCol w:w="437"/>
        <w:gridCol w:w="582"/>
        <w:gridCol w:w="350"/>
        <w:gridCol w:w="411"/>
        <w:gridCol w:w="398"/>
        <w:gridCol w:w="389"/>
        <w:gridCol w:w="417"/>
        <w:gridCol w:w="403"/>
      </w:tblGrid>
      <w:tr w:rsidR="006664D5" w:rsidRPr="00576C92" w14:paraId="1323BE33" w14:textId="77777777" w:rsidTr="00005D19">
        <w:trPr>
          <w:tblHeader/>
        </w:trPr>
        <w:tc>
          <w:tcPr>
            <w:tcW w:w="0" w:type="auto"/>
            <w:vMerge w:val="restart"/>
          </w:tcPr>
          <w:p w14:paraId="7C16B590" w14:textId="77777777" w:rsidR="006664D5" w:rsidRPr="00576C92" w:rsidRDefault="006664D5"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Output</w:t>
            </w:r>
          </w:p>
        </w:tc>
        <w:tc>
          <w:tcPr>
            <w:tcW w:w="0" w:type="auto"/>
            <w:vMerge w:val="restart"/>
          </w:tcPr>
          <w:p w14:paraId="0E4042A3" w14:textId="77777777" w:rsidR="006664D5" w:rsidRPr="00576C92" w:rsidRDefault="006664D5"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Activity</w:t>
            </w:r>
          </w:p>
        </w:tc>
        <w:tc>
          <w:tcPr>
            <w:tcW w:w="0" w:type="auto"/>
            <w:vMerge w:val="restart"/>
          </w:tcPr>
          <w:p w14:paraId="52491B4A"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Budget</w:t>
            </w:r>
          </w:p>
          <w:p w14:paraId="59A8C8F0"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(US$)</w:t>
            </w:r>
          </w:p>
        </w:tc>
        <w:tc>
          <w:tcPr>
            <w:tcW w:w="0" w:type="auto"/>
            <w:vMerge w:val="restart"/>
          </w:tcPr>
          <w:p w14:paraId="3B317DF9" w14:textId="77777777" w:rsidR="006664D5" w:rsidRPr="00576C92" w:rsidRDefault="006664D5" w:rsidP="00005D19">
            <w:pPr>
              <w:jc w:val="center"/>
              <w:rPr>
                <w:rFonts w:asciiTheme="majorHAnsi" w:hAnsiTheme="majorHAnsi"/>
                <w:b/>
                <w:color w:val="000000" w:themeColor="text1"/>
                <w:sz w:val="12"/>
                <w:szCs w:val="12"/>
              </w:rPr>
            </w:pPr>
            <w:r>
              <w:rPr>
                <w:rFonts w:asciiTheme="majorHAnsi" w:hAnsiTheme="majorHAnsi"/>
                <w:b/>
                <w:color w:val="000000" w:themeColor="text1"/>
                <w:sz w:val="12"/>
                <w:szCs w:val="12"/>
              </w:rPr>
              <w:t>*</w:t>
            </w:r>
            <w:proofErr w:type="gramStart"/>
            <w:r>
              <w:rPr>
                <w:rFonts w:asciiTheme="majorHAnsi" w:hAnsiTheme="majorHAnsi"/>
                <w:b/>
                <w:color w:val="000000" w:themeColor="text1"/>
                <w:sz w:val="12"/>
                <w:szCs w:val="12"/>
              </w:rPr>
              <w:t>Status  Mar</w:t>
            </w:r>
            <w:proofErr w:type="gramEnd"/>
            <w:r>
              <w:rPr>
                <w:rFonts w:asciiTheme="majorHAnsi" w:hAnsiTheme="majorHAnsi"/>
                <w:b/>
                <w:color w:val="000000" w:themeColor="text1"/>
                <w:sz w:val="12"/>
                <w:szCs w:val="12"/>
              </w:rPr>
              <w:t xml:space="preserve"> </w:t>
            </w:r>
            <w:r w:rsidRPr="00576C92">
              <w:rPr>
                <w:rFonts w:asciiTheme="majorHAnsi" w:hAnsiTheme="majorHAnsi"/>
                <w:b/>
                <w:color w:val="000000" w:themeColor="text1"/>
                <w:sz w:val="12"/>
                <w:szCs w:val="12"/>
              </w:rPr>
              <w:t>18</w:t>
            </w:r>
          </w:p>
        </w:tc>
        <w:tc>
          <w:tcPr>
            <w:tcW w:w="0" w:type="auto"/>
            <w:gridSpan w:val="9"/>
            <w:tcBorders>
              <w:bottom w:val="single" w:sz="4" w:space="0" w:color="auto"/>
            </w:tcBorders>
          </w:tcPr>
          <w:p w14:paraId="74BA8AAD"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2018</w:t>
            </w:r>
          </w:p>
        </w:tc>
        <w:tc>
          <w:tcPr>
            <w:tcW w:w="0" w:type="auto"/>
            <w:gridSpan w:val="12"/>
            <w:tcBorders>
              <w:bottom w:val="single" w:sz="4" w:space="0" w:color="auto"/>
            </w:tcBorders>
          </w:tcPr>
          <w:p w14:paraId="33670B28"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2019</w:t>
            </w:r>
          </w:p>
        </w:tc>
      </w:tr>
      <w:tr w:rsidR="006664D5" w:rsidRPr="005E23A3" w14:paraId="701AA986" w14:textId="77777777" w:rsidTr="00005D19">
        <w:trPr>
          <w:tblHeader/>
        </w:trPr>
        <w:tc>
          <w:tcPr>
            <w:tcW w:w="0" w:type="auto"/>
            <w:vMerge/>
          </w:tcPr>
          <w:p w14:paraId="5D4454A3" w14:textId="77777777" w:rsidR="006664D5" w:rsidRPr="00576C92" w:rsidRDefault="006664D5" w:rsidP="00005D19">
            <w:pPr>
              <w:rPr>
                <w:rFonts w:asciiTheme="majorHAnsi" w:hAnsiTheme="majorHAnsi"/>
                <w:color w:val="000000" w:themeColor="text1"/>
                <w:sz w:val="12"/>
                <w:szCs w:val="12"/>
              </w:rPr>
            </w:pPr>
          </w:p>
        </w:tc>
        <w:tc>
          <w:tcPr>
            <w:tcW w:w="0" w:type="auto"/>
            <w:vMerge/>
          </w:tcPr>
          <w:p w14:paraId="216FCE34" w14:textId="77777777" w:rsidR="006664D5" w:rsidRPr="00576C92" w:rsidRDefault="006664D5" w:rsidP="00005D19">
            <w:pPr>
              <w:rPr>
                <w:rFonts w:asciiTheme="majorHAnsi" w:hAnsiTheme="majorHAnsi"/>
                <w:color w:val="000000" w:themeColor="text1"/>
                <w:sz w:val="12"/>
                <w:szCs w:val="12"/>
              </w:rPr>
            </w:pPr>
          </w:p>
        </w:tc>
        <w:tc>
          <w:tcPr>
            <w:tcW w:w="0" w:type="auto"/>
            <w:vMerge/>
          </w:tcPr>
          <w:p w14:paraId="59466453" w14:textId="77777777" w:rsidR="006664D5" w:rsidRPr="00576C92" w:rsidRDefault="006664D5" w:rsidP="00005D19">
            <w:pPr>
              <w:rPr>
                <w:rFonts w:asciiTheme="majorHAnsi" w:hAnsiTheme="majorHAnsi"/>
                <w:b/>
                <w:color w:val="000000" w:themeColor="text1"/>
                <w:sz w:val="12"/>
                <w:szCs w:val="12"/>
              </w:rPr>
            </w:pPr>
          </w:p>
        </w:tc>
        <w:tc>
          <w:tcPr>
            <w:tcW w:w="0" w:type="auto"/>
            <w:vMerge/>
          </w:tcPr>
          <w:p w14:paraId="7C83B045" w14:textId="77777777" w:rsidR="006664D5" w:rsidRPr="00576C92" w:rsidRDefault="006664D5" w:rsidP="00005D19">
            <w:pPr>
              <w:rPr>
                <w:rFonts w:asciiTheme="majorHAnsi" w:hAnsiTheme="majorHAnsi"/>
                <w:b/>
                <w:color w:val="000000" w:themeColor="text1"/>
                <w:sz w:val="12"/>
                <w:szCs w:val="12"/>
              </w:rPr>
            </w:pPr>
          </w:p>
        </w:tc>
        <w:tc>
          <w:tcPr>
            <w:tcW w:w="0" w:type="auto"/>
            <w:tcBorders>
              <w:top w:val="single" w:sz="4" w:space="0" w:color="auto"/>
            </w:tcBorders>
          </w:tcPr>
          <w:p w14:paraId="630E4B63"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0" w:type="auto"/>
            <w:tcBorders>
              <w:top w:val="single" w:sz="4" w:space="0" w:color="auto"/>
            </w:tcBorders>
          </w:tcPr>
          <w:p w14:paraId="366F0CC7"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0" w:type="auto"/>
            <w:tcBorders>
              <w:top w:val="single" w:sz="4" w:space="0" w:color="auto"/>
            </w:tcBorders>
          </w:tcPr>
          <w:p w14:paraId="5D49F2C7"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0" w:type="auto"/>
            <w:tcBorders>
              <w:top w:val="single" w:sz="4" w:space="0" w:color="auto"/>
            </w:tcBorders>
          </w:tcPr>
          <w:p w14:paraId="78F396E1"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0" w:type="auto"/>
            <w:tcBorders>
              <w:top w:val="single" w:sz="4" w:space="0" w:color="auto"/>
            </w:tcBorders>
          </w:tcPr>
          <w:p w14:paraId="33F026BB"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0" w:type="auto"/>
            <w:tcBorders>
              <w:top w:val="single" w:sz="4" w:space="0" w:color="auto"/>
            </w:tcBorders>
          </w:tcPr>
          <w:p w14:paraId="1F0AAA7A"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0" w:type="auto"/>
            <w:tcBorders>
              <w:top w:val="single" w:sz="4" w:space="0" w:color="auto"/>
            </w:tcBorders>
          </w:tcPr>
          <w:p w14:paraId="773ADC4A"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0" w:type="auto"/>
            <w:tcBorders>
              <w:top w:val="single" w:sz="4" w:space="0" w:color="auto"/>
            </w:tcBorders>
          </w:tcPr>
          <w:p w14:paraId="2821F82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0" w:type="auto"/>
            <w:tcBorders>
              <w:top w:val="single" w:sz="4" w:space="0" w:color="auto"/>
            </w:tcBorders>
          </w:tcPr>
          <w:p w14:paraId="3A39879F"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c>
          <w:tcPr>
            <w:tcW w:w="0" w:type="auto"/>
            <w:tcBorders>
              <w:top w:val="single" w:sz="4" w:space="0" w:color="auto"/>
            </w:tcBorders>
          </w:tcPr>
          <w:p w14:paraId="4C14B2FB"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Jan</w:t>
            </w:r>
          </w:p>
        </w:tc>
        <w:tc>
          <w:tcPr>
            <w:tcW w:w="0" w:type="auto"/>
            <w:tcBorders>
              <w:top w:val="single" w:sz="4" w:space="0" w:color="auto"/>
            </w:tcBorders>
          </w:tcPr>
          <w:p w14:paraId="51232751"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Feb</w:t>
            </w:r>
          </w:p>
        </w:tc>
        <w:tc>
          <w:tcPr>
            <w:tcW w:w="0" w:type="auto"/>
            <w:tcBorders>
              <w:top w:val="single" w:sz="4" w:space="0" w:color="auto"/>
            </w:tcBorders>
          </w:tcPr>
          <w:p w14:paraId="4CA829FD"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Mar</w:t>
            </w:r>
          </w:p>
        </w:tc>
        <w:tc>
          <w:tcPr>
            <w:tcW w:w="0" w:type="auto"/>
            <w:tcBorders>
              <w:top w:val="single" w:sz="4" w:space="0" w:color="auto"/>
            </w:tcBorders>
          </w:tcPr>
          <w:p w14:paraId="6A5FA76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0" w:type="auto"/>
            <w:tcBorders>
              <w:top w:val="single" w:sz="4" w:space="0" w:color="auto"/>
            </w:tcBorders>
          </w:tcPr>
          <w:p w14:paraId="72A5E1BF"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0" w:type="auto"/>
            <w:tcBorders>
              <w:top w:val="single" w:sz="4" w:space="0" w:color="auto"/>
            </w:tcBorders>
          </w:tcPr>
          <w:p w14:paraId="60D25997"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0" w:type="auto"/>
            <w:tcBorders>
              <w:top w:val="single" w:sz="4" w:space="0" w:color="auto"/>
            </w:tcBorders>
          </w:tcPr>
          <w:p w14:paraId="00C3E3C8"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0" w:type="auto"/>
            <w:tcBorders>
              <w:top w:val="single" w:sz="4" w:space="0" w:color="auto"/>
            </w:tcBorders>
          </w:tcPr>
          <w:p w14:paraId="76060EAC"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0" w:type="auto"/>
            <w:tcBorders>
              <w:top w:val="single" w:sz="4" w:space="0" w:color="auto"/>
            </w:tcBorders>
          </w:tcPr>
          <w:p w14:paraId="616DE45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0" w:type="auto"/>
            <w:tcBorders>
              <w:top w:val="single" w:sz="4" w:space="0" w:color="auto"/>
            </w:tcBorders>
          </w:tcPr>
          <w:p w14:paraId="4FDD5C08"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0" w:type="auto"/>
            <w:tcBorders>
              <w:top w:val="single" w:sz="4" w:space="0" w:color="auto"/>
            </w:tcBorders>
          </w:tcPr>
          <w:p w14:paraId="7A207FDC"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0" w:type="auto"/>
            <w:tcBorders>
              <w:top w:val="single" w:sz="4" w:space="0" w:color="auto"/>
            </w:tcBorders>
          </w:tcPr>
          <w:p w14:paraId="4BD61CC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r>
      <w:tr w:rsidR="006664D5" w:rsidRPr="005E23A3" w14:paraId="17C4D495" w14:textId="77777777" w:rsidTr="00005D19">
        <w:tc>
          <w:tcPr>
            <w:tcW w:w="0" w:type="auto"/>
            <w:gridSpan w:val="2"/>
          </w:tcPr>
          <w:p w14:paraId="49E67277" w14:textId="77777777" w:rsidR="006664D5" w:rsidRPr="00576C92" w:rsidRDefault="006664D5" w:rsidP="00005D19">
            <w:pPr>
              <w:rPr>
                <w:rFonts w:asciiTheme="majorHAnsi" w:eastAsia="Times New Roman" w:hAnsiTheme="majorHAnsi" w:cs="Times New Roman"/>
                <w:color w:val="000000" w:themeColor="text1"/>
                <w:sz w:val="12"/>
                <w:szCs w:val="12"/>
              </w:rPr>
            </w:pPr>
            <w:r w:rsidRPr="00BB11F1">
              <w:rPr>
                <w:rFonts w:asciiTheme="majorHAnsi" w:eastAsia="Times New Roman" w:hAnsiTheme="majorHAnsi" w:cs="Times New Roman"/>
                <w:b/>
                <w:color w:val="000000" w:themeColor="text1"/>
                <w:sz w:val="12"/>
                <w:szCs w:val="12"/>
              </w:rPr>
              <w:t>OUTCOME 3.1:</w:t>
            </w:r>
            <w:r>
              <w:rPr>
                <w:rFonts w:asciiTheme="majorHAnsi" w:eastAsia="Times New Roman" w:hAnsiTheme="majorHAnsi" w:cs="Times New Roman"/>
                <w:color w:val="000000" w:themeColor="text1"/>
                <w:sz w:val="12"/>
                <w:szCs w:val="12"/>
              </w:rPr>
              <w:t xml:space="preserve"> </w:t>
            </w:r>
            <w:r w:rsidRPr="006143F3">
              <w:rPr>
                <w:rFonts w:asciiTheme="majorHAnsi" w:eastAsia="Times New Roman" w:hAnsiTheme="majorHAnsi" w:cs="Times New Roman"/>
                <w:color w:val="000000"/>
                <w:sz w:val="12"/>
                <w:szCs w:val="12"/>
              </w:rPr>
              <w:t>Ecosystem health improved through a reduction in pollutant discharge (e.g. nutrients) from land-based sources.</w:t>
            </w:r>
          </w:p>
        </w:tc>
        <w:tc>
          <w:tcPr>
            <w:tcW w:w="0" w:type="auto"/>
          </w:tcPr>
          <w:p w14:paraId="28C21194" w14:textId="77777777" w:rsidR="006664D5" w:rsidRPr="00576C92" w:rsidRDefault="006664D5" w:rsidP="00005D19">
            <w:pPr>
              <w:rPr>
                <w:rFonts w:asciiTheme="majorHAnsi" w:hAnsiTheme="majorHAnsi"/>
                <w:color w:val="000000" w:themeColor="text1"/>
                <w:sz w:val="12"/>
                <w:szCs w:val="12"/>
              </w:rPr>
            </w:pPr>
          </w:p>
        </w:tc>
        <w:tc>
          <w:tcPr>
            <w:tcW w:w="0" w:type="auto"/>
          </w:tcPr>
          <w:p w14:paraId="38292625" w14:textId="77777777" w:rsidR="006664D5" w:rsidRPr="00576C92" w:rsidRDefault="006664D5" w:rsidP="00005D19">
            <w:pPr>
              <w:rPr>
                <w:rFonts w:asciiTheme="majorHAnsi" w:hAnsiTheme="majorHAnsi"/>
                <w:color w:val="000000" w:themeColor="text1"/>
                <w:sz w:val="12"/>
                <w:szCs w:val="12"/>
              </w:rPr>
            </w:pPr>
          </w:p>
        </w:tc>
        <w:tc>
          <w:tcPr>
            <w:tcW w:w="0" w:type="auto"/>
          </w:tcPr>
          <w:p w14:paraId="1DA928F1" w14:textId="77777777" w:rsidR="006664D5" w:rsidRPr="00576C92" w:rsidRDefault="006664D5" w:rsidP="00005D19">
            <w:pPr>
              <w:rPr>
                <w:rFonts w:asciiTheme="majorHAnsi" w:hAnsiTheme="majorHAnsi"/>
                <w:color w:val="000000" w:themeColor="text1"/>
                <w:sz w:val="12"/>
                <w:szCs w:val="12"/>
              </w:rPr>
            </w:pPr>
          </w:p>
        </w:tc>
        <w:tc>
          <w:tcPr>
            <w:tcW w:w="0" w:type="auto"/>
          </w:tcPr>
          <w:p w14:paraId="7D9474AC" w14:textId="77777777" w:rsidR="006664D5" w:rsidRPr="00576C92" w:rsidRDefault="006664D5" w:rsidP="00005D19">
            <w:pPr>
              <w:rPr>
                <w:rFonts w:asciiTheme="majorHAnsi" w:hAnsiTheme="majorHAnsi"/>
                <w:color w:val="000000" w:themeColor="text1"/>
                <w:sz w:val="12"/>
                <w:szCs w:val="12"/>
              </w:rPr>
            </w:pPr>
          </w:p>
        </w:tc>
        <w:tc>
          <w:tcPr>
            <w:tcW w:w="0" w:type="auto"/>
          </w:tcPr>
          <w:p w14:paraId="434CE37E" w14:textId="77777777" w:rsidR="006664D5" w:rsidRPr="00576C92" w:rsidRDefault="006664D5" w:rsidP="00005D19">
            <w:pPr>
              <w:rPr>
                <w:rFonts w:asciiTheme="majorHAnsi" w:hAnsiTheme="majorHAnsi"/>
                <w:color w:val="000000" w:themeColor="text1"/>
                <w:sz w:val="12"/>
                <w:szCs w:val="12"/>
              </w:rPr>
            </w:pPr>
          </w:p>
        </w:tc>
        <w:tc>
          <w:tcPr>
            <w:tcW w:w="0" w:type="auto"/>
          </w:tcPr>
          <w:p w14:paraId="77C04019" w14:textId="77777777" w:rsidR="006664D5" w:rsidRPr="00576C92" w:rsidRDefault="006664D5" w:rsidP="00005D19">
            <w:pPr>
              <w:rPr>
                <w:rFonts w:asciiTheme="majorHAnsi" w:hAnsiTheme="majorHAnsi"/>
                <w:color w:val="000000" w:themeColor="text1"/>
                <w:sz w:val="12"/>
                <w:szCs w:val="12"/>
              </w:rPr>
            </w:pPr>
          </w:p>
        </w:tc>
        <w:tc>
          <w:tcPr>
            <w:tcW w:w="0" w:type="auto"/>
          </w:tcPr>
          <w:p w14:paraId="2567EB6E" w14:textId="77777777" w:rsidR="006664D5" w:rsidRPr="00576C92" w:rsidRDefault="006664D5" w:rsidP="00005D19">
            <w:pPr>
              <w:rPr>
                <w:rFonts w:asciiTheme="majorHAnsi" w:hAnsiTheme="majorHAnsi"/>
                <w:color w:val="000000" w:themeColor="text1"/>
                <w:sz w:val="12"/>
                <w:szCs w:val="12"/>
              </w:rPr>
            </w:pPr>
          </w:p>
        </w:tc>
        <w:tc>
          <w:tcPr>
            <w:tcW w:w="0" w:type="auto"/>
          </w:tcPr>
          <w:p w14:paraId="1EBFA79D" w14:textId="77777777" w:rsidR="006664D5" w:rsidRPr="00576C92" w:rsidRDefault="006664D5" w:rsidP="00005D19">
            <w:pPr>
              <w:rPr>
                <w:rFonts w:asciiTheme="majorHAnsi" w:hAnsiTheme="majorHAnsi"/>
                <w:color w:val="000000" w:themeColor="text1"/>
                <w:sz w:val="12"/>
                <w:szCs w:val="12"/>
              </w:rPr>
            </w:pPr>
          </w:p>
        </w:tc>
        <w:tc>
          <w:tcPr>
            <w:tcW w:w="0" w:type="auto"/>
          </w:tcPr>
          <w:p w14:paraId="398E04E8" w14:textId="77777777" w:rsidR="006664D5" w:rsidRPr="00576C92" w:rsidRDefault="006664D5" w:rsidP="00005D19">
            <w:pPr>
              <w:rPr>
                <w:rFonts w:asciiTheme="majorHAnsi" w:hAnsiTheme="majorHAnsi"/>
                <w:color w:val="000000" w:themeColor="text1"/>
                <w:sz w:val="12"/>
                <w:szCs w:val="12"/>
              </w:rPr>
            </w:pPr>
          </w:p>
        </w:tc>
        <w:tc>
          <w:tcPr>
            <w:tcW w:w="0" w:type="auto"/>
          </w:tcPr>
          <w:p w14:paraId="185F0E14" w14:textId="77777777" w:rsidR="006664D5" w:rsidRPr="00576C92" w:rsidRDefault="006664D5" w:rsidP="00005D19">
            <w:pPr>
              <w:rPr>
                <w:rFonts w:asciiTheme="majorHAnsi" w:hAnsiTheme="majorHAnsi"/>
                <w:color w:val="000000" w:themeColor="text1"/>
                <w:sz w:val="12"/>
                <w:szCs w:val="12"/>
              </w:rPr>
            </w:pPr>
          </w:p>
        </w:tc>
        <w:tc>
          <w:tcPr>
            <w:tcW w:w="0" w:type="auto"/>
          </w:tcPr>
          <w:p w14:paraId="11ABC7EC" w14:textId="77777777" w:rsidR="006664D5" w:rsidRPr="00576C92" w:rsidRDefault="006664D5" w:rsidP="00005D19">
            <w:pPr>
              <w:rPr>
                <w:rFonts w:asciiTheme="majorHAnsi" w:hAnsiTheme="majorHAnsi"/>
                <w:color w:val="000000" w:themeColor="text1"/>
                <w:sz w:val="12"/>
                <w:szCs w:val="12"/>
              </w:rPr>
            </w:pPr>
          </w:p>
        </w:tc>
        <w:tc>
          <w:tcPr>
            <w:tcW w:w="0" w:type="auto"/>
          </w:tcPr>
          <w:p w14:paraId="0621541F" w14:textId="77777777" w:rsidR="006664D5" w:rsidRPr="00576C92" w:rsidRDefault="006664D5" w:rsidP="00005D19">
            <w:pPr>
              <w:rPr>
                <w:rFonts w:asciiTheme="majorHAnsi" w:hAnsiTheme="majorHAnsi"/>
                <w:color w:val="000000" w:themeColor="text1"/>
                <w:sz w:val="12"/>
                <w:szCs w:val="12"/>
              </w:rPr>
            </w:pPr>
          </w:p>
        </w:tc>
        <w:tc>
          <w:tcPr>
            <w:tcW w:w="0" w:type="auto"/>
          </w:tcPr>
          <w:p w14:paraId="47A4E342" w14:textId="77777777" w:rsidR="006664D5" w:rsidRPr="00576C92" w:rsidRDefault="006664D5" w:rsidP="00005D19">
            <w:pPr>
              <w:rPr>
                <w:rFonts w:asciiTheme="majorHAnsi" w:hAnsiTheme="majorHAnsi"/>
                <w:color w:val="000000" w:themeColor="text1"/>
                <w:sz w:val="12"/>
                <w:szCs w:val="12"/>
              </w:rPr>
            </w:pPr>
          </w:p>
        </w:tc>
        <w:tc>
          <w:tcPr>
            <w:tcW w:w="0" w:type="auto"/>
          </w:tcPr>
          <w:p w14:paraId="1BAF2515" w14:textId="77777777" w:rsidR="006664D5" w:rsidRPr="00576C92" w:rsidRDefault="006664D5" w:rsidP="00005D19">
            <w:pPr>
              <w:rPr>
                <w:rFonts w:asciiTheme="majorHAnsi" w:hAnsiTheme="majorHAnsi"/>
                <w:color w:val="000000" w:themeColor="text1"/>
                <w:sz w:val="12"/>
                <w:szCs w:val="12"/>
              </w:rPr>
            </w:pPr>
          </w:p>
        </w:tc>
        <w:tc>
          <w:tcPr>
            <w:tcW w:w="0" w:type="auto"/>
          </w:tcPr>
          <w:p w14:paraId="292E62C2" w14:textId="77777777" w:rsidR="006664D5" w:rsidRPr="00576C92" w:rsidRDefault="006664D5" w:rsidP="00005D19">
            <w:pPr>
              <w:rPr>
                <w:rFonts w:asciiTheme="majorHAnsi" w:hAnsiTheme="majorHAnsi"/>
                <w:color w:val="000000" w:themeColor="text1"/>
                <w:sz w:val="12"/>
                <w:szCs w:val="12"/>
              </w:rPr>
            </w:pPr>
          </w:p>
        </w:tc>
        <w:tc>
          <w:tcPr>
            <w:tcW w:w="0" w:type="auto"/>
          </w:tcPr>
          <w:p w14:paraId="738F74EE" w14:textId="77777777" w:rsidR="006664D5" w:rsidRPr="00576C92" w:rsidRDefault="006664D5" w:rsidP="00005D19">
            <w:pPr>
              <w:rPr>
                <w:rFonts w:asciiTheme="majorHAnsi" w:hAnsiTheme="majorHAnsi"/>
                <w:color w:val="000000" w:themeColor="text1"/>
                <w:sz w:val="12"/>
                <w:szCs w:val="12"/>
              </w:rPr>
            </w:pPr>
          </w:p>
        </w:tc>
        <w:tc>
          <w:tcPr>
            <w:tcW w:w="0" w:type="auto"/>
          </w:tcPr>
          <w:p w14:paraId="6185C119" w14:textId="77777777" w:rsidR="006664D5" w:rsidRPr="00576C92" w:rsidRDefault="006664D5" w:rsidP="00005D19">
            <w:pPr>
              <w:rPr>
                <w:rFonts w:asciiTheme="majorHAnsi" w:hAnsiTheme="majorHAnsi"/>
                <w:color w:val="000000" w:themeColor="text1"/>
                <w:sz w:val="12"/>
                <w:szCs w:val="12"/>
              </w:rPr>
            </w:pPr>
          </w:p>
        </w:tc>
        <w:tc>
          <w:tcPr>
            <w:tcW w:w="0" w:type="auto"/>
          </w:tcPr>
          <w:p w14:paraId="634DD8FC" w14:textId="77777777" w:rsidR="006664D5" w:rsidRPr="00576C92" w:rsidRDefault="006664D5" w:rsidP="00005D19">
            <w:pPr>
              <w:rPr>
                <w:rFonts w:asciiTheme="majorHAnsi" w:hAnsiTheme="majorHAnsi"/>
                <w:color w:val="000000" w:themeColor="text1"/>
                <w:sz w:val="12"/>
                <w:szCs w:val="12"/>
              </w:rPr>
            </w:pPr>
          </w:p>
        </w:tc>
        <w:tc>
          <w:tcPr>
            <w:tcW w:w="0" w:type="auto"/>
          </w:tcPr>
          <w:p w14:paraId="3C8A33E2" w14:textId="77777777" w:rsidR="006664D5" w:rsidRPr="00576C92" w:rsidRDefault="006664D5" w:rsidP="00005D19">
            <w:pPr>
              <w:rPr>
                <w:rFonts w:asciiTheme="majorHAnsi" w:hAnsiTheme="majorHAnsi"/>
                <w:color w:val="000000" w:themeColor="text1"/>
                <w:sz w:val="12"/>
                <w:szCs w:val="12"/>
              </w:rPr>
            </w:pPr>
          </w:p>
        </w:tc>
        <w:tc>
          <w:tcPr>
            <w:tcW w:w="0" w:type="auto"/>
          </w:tcPr>
          <w:p w14:paraId="1CF53401" w14:textId="77777777" w:rsidR="006664D5" w:rsidRPr="00576C92" w:rsidRDefault="006664D5" w:rsidP="00005D19">
            <w:pPr>
              <w:rPr>
                <w:rFonts w:asciiTheme="majorHAnsi" w:hAnsiTheme="majorHAnsi"/>
                <w:color w:val="000000" w:themeColor="text1"/>
                <w:sz w:val="12"/>
                <w:szCs w:val="12"/>
              </w:rPr>
            </w:pPr>
          </w:p>
        </w:tc>
        <w:tc>
          <w:tcPr>
            <w:tcW w:w="0" w:type="auto"/>
          </w:tcPr>
          <w:p w14:paraId="05D8C81C" w14:textId="77777777" w:rsidR="006664D5" w:rsidRPr="00576C92" w:rsidRDefault="006664D5" w:rsidP="00005D19">
            <w:pPr>
              <w:rPr>
                <w:rFonts w:asciiTheme="majorHAnsi" w:hAnsiTheme="majorHAnsi"/>
                <w:color w:val="000000" w:themeColor="text1"/>
                <w:sz w:val="12"/>
                <w:szCs w:val="12"/>
              </w:rPr>
            </w:pPr>
          </w:p>
        </w:tc>
        <w:tc>
          <w:tcPr>
            <w:tcW w:w="0" w:type="auto"/>
          </w:tcPr>
          <w:p w14:paraId="6881810F" w14:textId="77777777" w:rsidR="006664D5" w:rsidRPr="00576C92" w:rsidRDefault="006664D5" w:rsidP="00005D19">
            <w:pPr>
              <w:rPr>
                <w:rFonts w:asciiTheme="majorHAnsi" w:hAnsiTheme="majorHAnsi"/>
                <w:color w:val="000000" w:themeColor="text1"/>
                <w:sz w:val="12"/>
                <w:szCs w:val="12"/>
              </w:rPr>
            </w:pPr>
          </w:p>
        </w:tc>
        <w:tc>
          <w:tcPr>
            <w:tcW w:w="0" w:type="auto"/>
          </w:tcPr>
          <w:p w14:paraId="4B4100B4" w14:textId="77777777" w:rsidR="006664D5" w:rsidRPr="00576C92" w:rsidRDefault="006664D5" w:rsidP="00005D19">
            <w:pPr>
              <w:rPr>
                <w:rFonts w:asciiTheme="majorHAnsi" w:hAnsiTheme="majorHAnsi"/>
                <w:color w:val="000000" w:themeColor="text1"/>
                <w:sz w:val="12"/>
                <w:szCs w:val="12"/>
              </w:rPr>
            </w:pPr>
          </w:p>
        </w:tc>
      </w:tr>
      <w:tr w:rsidR="006664D5" w:rsidRPr="005E23A3" w14:paraId="78F793B0" w14:textId="77777777" w:rsidTr="00005D19">
        <w:tc>
          <w:tcPr>
            <w:tcW w:w="0" w:type="auto"/>
            <w:vMerge w:val="restart"/>
          </w:tcPr>
          <w:p w14:paraId="751C0DC6" w14:textId="77777777" w:rsidR="006664D5" w:rsidRPr="006143F3"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sz w:val="12"/>
                <w:szCs w:val="12"/>
              </w:rPr>
              <w:t>Output 3.1.1:</w:t>
            </w:r>
            <w:r w:rsidRPr="006143F3">
              <w:rPr>
                <w:rFonts w:asciiTheme="majorHAnsi" w:eastAsia="Times New Roman" w:hAnsiTheme="majorHAnsi" w:cs="Times New Roman"/>
                <w:bCs/>
                <w:color w:val="000000"/>
                <w:sz w:val="12"/>
                <w:szCs w:val="12"/>
              </w:rPr>
              <w:t xml:space="preserve"> Reduced pollutant levels by enforcement and control in demonstration sites</w:t>
            </w:r>
            <w:r>
              <w:rPr>
                <w:rFonts w:asciiTheme="majorHAnsi" w:eastAsia="Times New Roman" w:hAnsiTheme="majorHAnsi" w:cs="Times New Roman"/>
                <w:bCs/>
                <w:color w:val="000000"/>
                <w:sz w:val="12"/>
                <w:szCs w:val="12"/>
              </w:rPr>
              <w:t>.</w:t>
            </w:r>
          </w:p>
        </w:tc>
        <w:tc>
          <w:tcPr>
            <w:tcW w:w="0" w:type="auto"/>
          </w:tcPr>
          <w:p w14:paraId="5049673B" w14:textId="77777777" w:rsidR="006664D5" w:rsidRPr="006143F3"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themeColor="text1"/>
                <w:sz w:val="12"/>
                <w:szCs w:val="12"/>
              </w:rPr>
              <w:t>Activity 1.</w:t>
            </w:r>
            <w:r w:rsidRPr="006143F3">
              <w:rPr>
                <w:rFonts w:asciiTheme="majorHAnsi" w:eastAsia="Times New Roman" w:hAnsiTheme="majorHAnsi" w:cs="Times New Roman"/>
                <w:bCs/>
                <w:color w:val="000000" w:themeColor="text1"/>
                <w:sz w:val="12"/>
                <w:szCs w:val="12"/>
              </w:rPr>
              <w:t xml:space="preserve"> </w:t>
            </w:r>
            <w:r w:rsidRPr="006143F3">
              <w:rPr>
                <w:rFonts w:asciiTheme="majorHAnsi" w:eastAsia="Times New Roman" w:hAnsiTheme="majorHAnsi" w:cs="Times New Roman"/>
                <w:color w:val="000000" w:themeColor="text1"/>
                <w:sz w:val="12"/>
                <w:szCs w:val="12"/>
              </w:rPr>
              <w:t xml:space="preserve">Establish regional pollution monitoring guideline, environmental quality standards and network based on any existing ones: harmonize regional methodology and update regional monitoring guideline including for emerging contaminants. </w:t>
            </w:r>
          </w:p>
        </w:tc>
        <w:tc>
          <w:tcPr>
            <w:tcW w:w="0" w:type="auto"/>
          </w:tcPr>
          <w:p w14:paraId="2B0A177B" w14:textId="77777777" w:rsidR="006664D5" w:rsidRPr="00BC6DD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50,480</w:t>
            </w:r>
          </w:p>
        </w:tc>
        <w:tc>
          <w:tcPr>
            <w:tcW w:w="0" w:type="auto"/>
          </w:tcPr>
          <w:p w14:paraId="3D338361"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7C43F4D4"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tcPr>
          <w:p w14:paraId="56146BFD" w14:textId="77777777" w:rsidR="006664D5" w:rsidRPr="00576C92" w:rsidRDefault="006664D5" w:rsidP="00005D19">
            <w:pPr>
              <w:rPr>
                <w:rFonts w:asciiTheme="majorHAnsi" w:hAnsiTheme="majorHAnsi"/>
                <w:color w:val="000000" w:themeColor="text1"/>
                <w:sz w:val="12"/>
                <w:szCs w:val="12"/>
              </w:rPr>
            </w:pPr>
          </w:p>
        </w:tc>
        <w:tc>
          <w:tcPr>
            <w:tcW w:w="0" w:type="auto"/>
          </w:tcPr>
          <w:p w14:paraId="687FB63A" w14:textId="77777777" w:rsidR="006664D5" w:rsidRPr="00576C92" w:rsidRDefault="006664D5" w:rsidP="00005D19">
            <w:pPr>
              <w:rPr>
                <w:rFonts w:asciiTheme="majorHAnsi" w:hAnsiTheme="majorHAnsi"/>
                <w:color w:val="000000" w:themeColor="text1"/>
                <w:sz w:val="12"/>
                <w:szCs w:val="12"/>
              </w:rPr>
            </w:pPr>
          </w:p>
        </w:tc>
        <w:tc>
          <w:tcPr>
            <w:tcW w:w="0" w:type="auto"/>
            <w:gridSpan w:val="9"/>
            <w:shd w:val="clear" w:color="auto" w:fill="1F497D" w:themeFill="text2"/>
          </w:tcPr>
          <w:p w14:paraId="067ECFCD"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hint="eastAsia"/>
                <w:color w:val="FFFFFF" w:themeColor="background1"/>
                <w:sz w:val="12"/>
                <w:szCs w:val="12"/>
                <w:lang w:eastAsia="ko-KR"/>
              </w:rPr>
              <w:t>C</w:t>
            </w:r>
            <w:r>
              <w:rPr>
                <w:rFonts w:asciiTheme="majorHAnsi" w:eastAsia="Malgun Gothic" w:hAnsiTheme="majorHAnsi"/>
                <w:color w:val="FFFFFF" w:themeColor="background1"/>
                <w:sz w:val="12"/>
                <w:szCs w:val="12"/>
                <w:lang w:eastAsia="ko-KR"/>
              </w:rPr>
              <w:t>onsultant TOR was approved by RWG-P in Oct 2017 and then included in the procurement plan 2018 approved by ICC – NB: UNOPS procurement system should be prepared for the rapid recruitment</w:t>
            </w:r>
          </w:p>
        </w:tc>
        <w:tc>
          <w:tcPr>
            <w:tcW w:w="0" w:type="auto"/>
          </w:tcPr>
          <w:p w14:paraId="49F6A132" w14:textId="77777777" w:rsidR="006664D5" w:rsidRPr="00576C92" w:rsidRDefault="006664D5" w:rsidP="00005D19">
            <w:pPr>
              <w:rPr>
                <w:rFonts w:asciiTheme="majorHAnsi" w:hAnsiTheme="majorHAnsi"/>
                <w:color w:val="000000" w:themeColor="text1"/>
                <w:sz w:val="12"/>
                <w:szCs w:val="12"/>
              </w:rPr>
            </w:pPr>
          </w:p>
        </w:tc>
        <w:tc>
          <w:tcPr>
            <w:tcW w:w="0" w:type="auto"/>
          </w:tcPr>
          <w:p w14:paraId="1592DE13" w14:textId="77777777" w:rsidR="006664D5" w:rsidRPr="00576C92" w:rsidRDefault="006664D5" w:rsidP="00005D19">
            <w:pPr>
              <w:rPr>
                <w:rFonts w:asciiTheme="majorHAnsi" w:hAnsiTheme="majorHAnsi"/>
                <w:color w:val="000000" w:themeColor="text1"/>
                <w:sz w:val="12"/>
                <w:szCs w:val="12"/>
              </w:rPr>
            </w:pPr>
          </w:p>
        </w:tc>
        <w:tc>
          <w:tcPr>
            <w:tcW w:w="0" w:type="auto"/>
          </w:tcPr>
          <w:p w14:paraId="3E5E2963" w14:textId="77777777" w:rsidR="006664D5" w:rsidRPr="00576C92" w:rsidRDefault="006664D5" w:rsidP="00005D19">
            <w:pPr>
              <w:rPr>
                <w:rFonts w:asciiTheme="majorHAnsi" w:hAnsiTheme="majorHAnsi"/>
                <w:color w:val="000000" w:themeColor="text1"/>
                <w:sz w:val="12"/>
                <w:szCs w:val="12"/>
              </w:rPr>
            </w:pPr>
          </w:p>
        </w:tc>
        <w:tc>
          <w:tcPr>
            <w:tcW w:w="0" w:type="auto"/>
          </w:tcPr>
          <w:p w14:paraId="3D66946E" w14:textId="77777777" w:rsidR="006664D5" w:rsidRPr="00576C92" w:rsidRDefault="006664D5" w:rsidP="00005D19">
            <w:pPr>
              <w:rPr>
                <w:rFonts w:asciiTheme="majorHAnsi" w:hAnsiTheme="majorHAnsi"/>
                <w:color w:val="000000" w:themeColor="text1"/>
                <w:sz w:val="12"/>
                <w:szCs w:val="12"/>
              </w:rPr>
            </w:pPr>
          </w:p>
        </w:tc>
        <w:tc>
          <w:tcPr>
            <w:tcW w:w="0" w:type="auto"/>
          </w:tcPr>
          <w:p w14:paraId="23591528" w14:textId="77777777" w:rsidR="006664D5" w:rsidRPr="00576C92" w:rsidRDefault="006664D5" w:rsidP="00005D19">
            <w:pPr>
              <w:rPr>
                <w:rFonts w:asciiTheme="majorHAnsi" w:hAnsiTheme="majorHAnsi"/>
                <w:color w:val="000000" w:themeColor="text1"/>
                <w:sz w:val="12"/>
                <w:szCs w:val="12"/>
              </w:rPr>
            </w:pPr>
          </w:p>
        </w:tc>
        <w:tc>
          <w:tcPr>
            <w:tcW w:w="0" w:type="auto"/>
          </w:tcPr>
          <w:p w14:paraId="2B8D672A" w14:textId="77777777" w:rsidR="006664D5" w:rsidRPr="00576C92" w:rsidRDefault="006664D5" w:rsidP="00005D19">
            <w:pPr>
              <w:rPr>
                <w:rFonts w:asciiTheme="majorHAnsi" w:hAnsiTheme="majorHAnsi"/>
                <w:color w:val="000000" w:themeColor="text1"/>
                <w:sz w:val="12"/>
                <w:szCs w:val="12"/>
              </w:rPr>
            </w:pPr>
          </w:p>
        </w:tc>
        <w:tc>
          <w:tcPr>
            <w:tcW w:w="0" w:type="auto"/>
          </w:tcPr>
          <w:p w14:paraId="6ABB829C" w14:textId="77777777" w:rsidR="006664D5" w:rsidRPr="00576C92" w:rsidRDefault="006664D5" w:rsidP="00005D19">
            <w:pPr>
              <w:rPr>
                <w:rFonts w:asciiTheme="majorHAnsi" w:hAnsiTheme="majorHAnsi"/>
                <w:color w:val="000000" w:themeColor="text1"/>
                <w:sz w:val="12"/>
                <w:szCs w:val="12"/>
              </w:rPr>
            </w:pPr>
          </w:p>
        </w:tc>
        <w:tc>
          <w:tcPr>
            <w:tcW w:w="0" w:type="auto"/>
          </w:tcPr>
          <w:p w14:paraId="368E7809" w14:textId="77777777" w:rsidR="006664D5" w:rsidRPr="00576C92" w:rsidRDefault="006664D5" w:rsidP="00005D19">
            <w:pPr>
              <w:rPr>
                <w:rFonts w:asciiTheme="majorHAnsi" w:hAnsiTheme="majorHAnsi"/>
                <w:color w:val="000000" w:themeColor="text1"/>
                <w:sz w:val="12"/>
                <w:szCs w:val="12"/>
              </w:rPr>
            </w:pPr>
          </w:p>
        </w:tc>
        <w:tc>
          <w:tcPr>
            <w:tcW w:w="0" w:type="auto"/>
          </w:tcPr>
          <w:p w14:paraId="129FB130" w14:textId="77777777" w:rsidR="006664D5" w:rsidRPr="00576C92" w:rsidRDefault="006664D5" w:rsidP="00005D19">
            <w:pPr>
              <w:rPr>
                <w:rFonts w:asciiTheme="majorHAnsi" w:hAnsiTheme="majorHAnsi"/>
                <w:color w:val="000000" w:themeColor="text1"/>
                <w:sz w:val="12"/>
                <w:szCs w:val="12"/>
              </w:rPr>
            </w:pPr>
          </w:p>
        </w:tc>
        <w:tc>
          <w:tcPr>
            <w:tcW w:w="0" w:type="auto"/>
          </w:tcPr>
          <w:p w14:paraId="135D2F98" w14:textId="77777777" w:rsidR="006664D5" w:rsidRPr="00576C92" w:rsidRDefault="006664D5" w:rsidP="00005D19">
            <w:pPr>
              <w:rPr>
                <w:rFonts w:asciiTheme="majorHAnsi" w:hAnsiTheme="majorHAnsi"/>
                <w:color w:val="000000" w:themeColor="text1"/>
                <w:sz w:val="12"/>
                <w:szCs w:val="12"/>
              </w:rPr>
            </w:pPr>
          </w:p>
        </w:tc>
      </w:tr>
      <w:tr w:rsidR="006664D5" w:rsidRPr="005E23A3" w14:paraId="76EFB8F0" w14:textId="77777777" w:rsidTr="00005D19">
        <w:tc>
          <w:tcPr>
            <w:tcW w:w="0" w:type="auto"/>
            <w:vMerge/>
          </w:tcPr>
          <w:p w14:paraId="4CE9ACFD" w14:textId="77777777" w:rsidR="006664D5" w:rsidRPr="00576C92" w:rsidRDefault="006664D5" w:rsidP="00005D19">
            <w:pPr>
              <w:rPr>
                <w:rFonts w:asciiTheme="majorHAnsi" w:hAnsiTheme="majorHAnsi"/>
                <w:color w:val="000000" w:themeColor="text1"/>
                <w:sz w:val="12"/>
                <w:szCs w:val="12"/>
              </w:rPr>
            </w:pPr>
          </w:p>
        </w:tc>
        <w:tc>
          <w:tcPr>
            <w:tcW w:w="0" w:type="auto"/>
          </w:tcPr>
          <w:p w14:paraId="3B9E4F09" w14:textId="77777777" w:rsidR="006664D5" w:rsidRPr="006143F3"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themeColor="text1"/>
                <w:sz w:val="12"/>
                <w:szCs w:val="12"/>
              </w:rPr>
              <w:t>Activity 2.</w:t>
            </w:r>
            <w:r w:rsidRPr="006143F3">
              <w:rPr>
                <w:rFonts w:asciiTheme="majorHAnsi" w:eastAsia="Times New Roman" w:hAnsiTheme="majorHAnsi" w:cs="Times New Roman"/>
                <w:bCs/>
                <w:color w:val="000000" w:themeColor="text1"/>
                <w:sz w:val="12"/>
                <w:szCs w:val="12"/>
              </w:rPr>
              <w:t xml:space="preserve"> </w:t>
            </w:r>
            <w:r w:rsidRPr="006143F3">
              <w:rPr>
                <w:rFonts w:asciiTheme="majorHAnsi" w:eastAsia="Times New Roman" w:hAnsiTheme="majorHAnsi" w:cs="Times New Roman"/>
                <w:color w:val="000000" w:themeColor="text1"/>
                <w:sz w:val="12"/>
                <w:szCs w:val="12"/>
              </w:rPr>
              <w:t xml:space="preserve">Support to apply </w:t>
            </w:r>
            <w:proofErr w:type="spellStart"/>
            <w:r w:rsidRPr="006143F3">
              <w:rPr>
                <w:rFonts w:asciiTheme="majorHAnsi" w:eastAsia="Times New Roman" w:hAnsiTheme="majorHAnsi" w:cs="Times New Roman"/>
                <w:color w:val="000000" w:themeColor="text1"/>
                <w:sz w:val="12"/>
                <w:szCs w:val="12"/>
              </w:rPr>
              <w:t>modelling</w:t>
            </w:r>
            <w:proofErr w:type="spellEnd"/>
            <w:r w:rsidRPr="006143F3">
              <w:rPr>
                <w:rFonts w:asciiTheme="majorHAnsi" w:eastAsia="Times New Roman" w:hAnsiTheme="majorHAnsi" w:cs="Times New Roman"/>
                <w:color w:val="000000" w:themeColor="text1"/>
                <w:sz w:val="12"/>
                <w:szCs w:val="12"/>
              </w:rPr>
              <w:t xml:space="preserve"> &amp; calculate nutrient loading in hot spots/ critical habitats: 2 pilot sites in China and 2 sites in RO Korea</w:t>
            </w:r>
            <w:r>
              <w:rPr>
                <w:rFonts w:asciiTheme="majorHAnsi" w:eastAsia="Times New Roman" w:hAnsiTheme="majorHAnsi" w:cs="Times New Roman"/>
                <w:color w:val="000000" w:themeColor="text1"/>
                <w:sz w:val="12"/>
                <w:szCs w:val="12"/>
              </w:rPr>
              <w:t>.</w:t>
            </w:r>
          </w:p>
        </w:tc>
        <w:tc>
          <w:tcPr>
            <w:tcW w:w="0" w:type="auto"/>
          </w:tcPr>
          <w:p w14:paraId="434AE00A"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50,370</w:t>
            </w:r>
          </w:p>
        </w:tc>
        <w:tc>
          <w:tcPr>
            <w:tcW w:w="0" w:type="auto"/>
          </w:tcPr>
          <w:p w14:paraId="2A81BC52"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4E2263B7" w14:textId="77777777" w:rsidR="006664D5" w:rsidRDefault="006664D5" w:rsidP="00005D19">
            <w:pPr>
              <w:rPr>
                <w:rFonts w:asciiTheme="majorHAnsi" w:eastAsia="Malgun Gothic" w:hAnsiTheme="majorHAnsi"/>
                <w:color w:val="000000" w:themeColor="text1"/>
                <w:sz w:val="12"/>
                <w:szCs w:val="12"/>
                <w:lang w:eastAsia="ko-KR"/>
              </w:rPr>
            </w:pPr>
            <w:proofErr w:type="gramStart"/>
            <w:r>
              <w:rPr>
                <w:rFonts w:asciiTheme="majorHAnsi" w:eastAsia="Malgun Gothic" w:hAnsiTheme="majorHAnsi" w:hint="eastAsia"/>
                <w:color w:val="000000" w:themeColor="text1"/>
                <w:sz w:val="12"/>
                <w:szCs w:val="12"/>
                <w:lang w:eastAsia="ko-KR"/>
              </w:rPr>
              <w:t>r</w:t>
            </w:r>
            <w:r>
              <w:rPr>
                <w:rFonts w:asciiTheme="majorHAnsi" w:eastAsia="Malgun Gothic" w:hAnsiTheme="majorHAnsi"/>
                <w:color w:val="000000" w:themeColor="text1"/>
                <w:sz w:val="12"/>
                <w:szCs w:val="12"/>
                <w:lang w:eastAsia="ko-KR"/>
              </w:rPr>
              <w:t>educed</w:t>
            </w:r>
            <w:proofErr w:type="gramEnd"/>
            <w:r>
              <w:rPr>
                <w:rFonts w:asciiTheme="majorHAnsi" w:eastAsia="Malgun Gothic" w:hAnsiTheme="majorHAnsi"/>
                <w:color w:val="000000" w:themeColor="text1"/>
                <w:sz w:val="12"/>
                <w:szCs w:val="12"/>
                <w:lang w:eastAsia="ko-KR"/>
              </w:rPr>
              <w:t xml:space="preserve"> to 1 site in China agreed by RWG-P</w:t>
            </w:r>
          </w:p>
          <w:p w14:paraId="185839BA"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NMEMC</w:t>
            </w:r>
          </w:p>
        </w:tc>
        <w:tc>
          <w:tcPr>
            <w:tcW w:w="0" w:type="auto"/>
            <w:shd w:val="clear" w:color="auto" w:fill="1F497D" w:themeFill="text2"/>
          </w:tcPr>
          <w:p w14:paraId="0BAB4AA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55C618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415747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621FAE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A4666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DF99DD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C2916D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F5D6EB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E6C9EE6" w14:textId="77777777" w:rsidR="006664D5" w:rsidRPr="00576C92" w:rsidRDefault="006664D5" w:rsidP="00005D19">
            <w:pPr>
              <w:rPr>
                <w:rFonts w:asciiTheme="majorHAnsi" w:hAnsiTheme="majorHAnsi"/>
                <w:color w:val="000000" w:themeColor="text1"/>
                <w:sz w:val="12"/>
                <w:szCs w:val="12"/>
              </w:rPr>
            </w:pPr>
          </w:p>
        </w:tc>
        <w:tc>
          <w:tcPr>
            <w:tcW w:w="0" w:type="auto"/>
          </w:tcPr>
          <w:p w14:paraId="4818972D" w14:textId="77777777" w:rsidR="006664D5" w:rsidRPr="00576C92" w:rsidRDefault="006664D5" w:rsidP="00005D19">
            <w:pPr>
              <w:rPr>
                <w:rFonts w:asciiTheme="majorHAnsi" w:hAnsiTheme="majorHAnsi"/>
                <w:color w:val="000000" w:themeColor="text1"/>
                <w:sz w:val="12"/>
                <w:szCs w:val="12"/>
              </w:rPr>
            </w:pPr>
          </w:p>
        </w:tc>
        <w:tc>
          <w:tcPr>
            <w:tcW w:w="0" w:type="auto"/>
          </w:tcPr>
          <w:p w14:paraId="726C66F8" w14:textId="77777777" w:rsidR="006664D5" w:rsidRPr="00576C92" w:rsidRDefault="006664D5" w:rsidP="00005D19">
            <w:pPr>
              <w:rPr>
                <w:rFonts w:asciiTheme="majorHAnsi" w:hAnsiTheme="majorHAnsi"/>
                <w:color w:val="000000" w:themeColor="text1"/>
                <w:sz w:val="12"/>
                <w:szCs w:val="12"/>
              </w:rPr>
            </w:pPr>
          </w:p>
        </w:tc>
        <w:tc>
          <w:tcPr>
            <w:tcW w:w="0" w:type="auto"/>
          </w:tcPr>
          <w:p w14:paraId="43B73F31" w14:textId="77777777" w:rsidR="006664D5" w:rsidRPr="00576C92" w:rsidRDefault="006664D5" w:rsidP="00005D19">
            <w:pPr>
              <w:rPr>
                <w:rFonts w:asciiTheme="majorHAnsi" w:hAnsiTheme="majorHAnsi"/>
                <w:color w:val="000000" w:themeColor="text1"/>
                <w:sz w:val="12"/>
                <w:szCs w:val="12"/>
              </w:rPr>
            </w:pPr>
          </w:p>
        </w:tc>
        <w:tc>
          <w:tcPr>
            <w:tcW w:w="0" w:type="auto"/>
          </w:tcPr>
          <w:p w14:paraId="68000175" w14:textId="77777777" w:rsidR="006664D5" w:rsidRPr="00576C92" w:rsidRDefault="006664D5" w:rsidP="00005D19">
            <w:pPr>
              <w:rPr>
                <w:rFonts w:asciiTheme="majorHAnsi" w:hAnsiTheme="majorHAnsi"/>
                <w:color w:val="000000" w:themeColor="text1"/>
                <w:sz w:val="12"/>
                <w:szCs w:val="12"/>
              </w:rPr>
            </w:pPr>
          </w:p>
        </w:tc>
        <w:tc>
          <w:tcPr>
            <w:tcW w:w="0" w:type="auto"/>
          </w:tcPr>
          <w:p w14:paraId="6344CA5B" w14:textId="77777777" w:rsidR="006664D5" w:rsidRPr="00576C92" w:rsidRDefault="006664D5" w:rsidP="00005D19">
            <w:pPr>
              <w:rPr>
                <w:rFonts w:asciiTheme="majorHAnsi" w:hAnsiTheme="majorHAnsi"/>
                <w:color w:val="000000" w:themeColor="text1"/>
                <w:sz w:val="12"/>
                <w:szCs w:val="12"/>
              </w:rPr>
            </w:pPr>
          </w:p>
        </w:tc>
        <w:tc>
          <w:tcPr>
            <w:tcW w:w="0" w:type="auto"/>
          </w:tcPr>
          <w:p w14:paraId="6113F1A1" w14:textId="77777777" w:rsidR="006664D5" w:rsidRPr="00576C92" w:rsidRDefault="006664D5" w:rsidP="00005D19">
            <w:pPr>
              <w:rPr>
                <w:rFonts w:asciiTheme="majorHAnsi" w:hAnsiTheme="majorHAnsi"/>
                <w:color w:val="000000" w:themeColor="text1"/>
                <w:sz w:val="12"/>
                <w:szCs w:val="12"/>
              </w:rPr>
            </w:pPr>
          </w:p>
        </w:tc>
        <w:tc>
          <w:tcPr>
            <w:tcW w:w="0" w:type="auto"/>
          </w:tcPr>
          <w:p w14:paraId="55298EE5" w14:textId="77777777" w:rsidR="006664D5" w:rsidRPr="00576C92" w:rsidRDefault="006664D5" w:rsidP="00005D19">
            <w:pPr>
              <w:rPr>
                <w:rFonts w:asciiTheme="majorHAnsi" w:hAnsiTheme="majorHAnsi"/>
                <w:color w:val="000000" w:themeColor="text1"/>
                <w:sz w:val="12"/>
                <w:szCs w:val="12"/>
              </w:rPr>
            </w:pPr>
          </w:p>
        </w:tc>
        <w:tc>
          <w:tcPr>
            <w:tcW w:w="0" w:type="auto"/>
          </w:tcPr>
          <w:p w14:paraId="365BC620" w14:textId="77777777" w:rsidR="006664D5" w:rsidRPr="00576C92" w:rsidRDefault="006664D5" w:rsidP="00005D19">
            <w:pPr>
              <w:rPr>
                <w:rFonts w:asciiTheme="majorHAnsi" w:hAnsiTheme="majorHAnsi"/>
                <w:color w:val="000000" w:themeColor="text1"/>
                <w:sz w:val="12"/>
                <w:szCs w:val="12"/>
              </w:rPr>
            </w:pPr>
          </w:p>
        </w:tc>
        <w:tc>
          <w:tcPr>
            <w:tcW w:w="0" w:type="auto"/>
          </w:tcPr>
          <w:p w14:paraId="79CC98C8" w14:textId="77777777" w:rsidR="006664D5" w:rsidRPr="00576C92" w:rsidRDefault="006664D5" w:rsidP="00005D19">
            <w:pPr>
              <w:rPr>
                <w:rFonts w:asciiTheme="majorHAnsi" w:hAnsiTheme="majorHAnsi"/>
                <w:color w:val="000000" w:themeColor="text1"/>
                <w:sz w:val="12"/>
                <w:szCs w:val="12"/>
              </w:rPr>
            </w:pPr>
          </w:p>
        </w:tc>
        <w:tc>
          <w:tcPr>
            <w:tcW w:w="0" w:type="auto"/>
          </w:tcPr>
          <w:p w14:paraId="390E24B9" w14:textId="77777777" w:rsidR="006664D5" w:rsidRPr="00576C92" w:rsidRDefault="006664D5" w:rsidP="00005D19">
            <w:pPr>
              <w:rPr>
                <w:rFonts w:asciiTheme="majorHAnsi" w:hAnsiTheme="majorHAnsi"/>
                <w:color w:val="000000" w:themeColor="text1"/>
                <w:sz w:val="12"/>
                <w:szCs w:val="12"/>
              </w:rPr>
            </w:pPr>
          </w:p>
        </w:tc>
        <w:tc>
          <w:tcPr>
            <w:tcW w:w="0" w:type="auto"/>
          </w:tcPr>
          <w:p w14:paraId="6EA38E9E" w14:textId="77777777" w:rsidR="006664D5" w:rsidRPr="00576C92" w:rsidRDefault="006664D5" w:rsidP="00005D19">
            <w:pPr>
              <w:rPr>
                <w:rFonts w:asciiTheme="majorHAnsi" w:hAnsiTheme="majorHAnsi"/>
                <w:color w:val="000000" w:themeColor="text1"/>
                <w:sz w:val="12"/>
                <w:szCs w:val="12"/>
              </w:rPr>
            </w:pPr>
          </w:p>
        </w:tc>
        <w:tc>
          <w:tcPr>
            <w:tcW w:w="0" w:type="auto"/>
          </w:tcPr>
          <w:p w14:paraId="13A33332" w14:textId="77777777" w:rsidR="006664D5" w:rsidRPr="00576C92" w:rsidRDefault="006664D5" w:rsidP="00005D19">
            <w:pPr>
              <w:rPr>
                <w:rFonts w:asciiTheme="majorHAnsi" w:hAnsiTheme="majorHAnsi"/>
                <w:color w:val="000000" w:themeColor="text1"/>
                <w:sz w:val="12"/>
                <w:szCs w:val="12"/>
              </w:rPr>
            </w:pPr>
          </w:p>
        </w:tc>
      </w:tr>
      <w:tr w:rsidR="006664D5" w:rsidRPr="005E23A3" w14:paraId="7215E713" w14:textId="77777777" w:rsidTr="00005D19">
        <w:tc>
          <w:tcPr>
            <w:tcW w:w="0" w:type="auto"/>
            <w:vMerge/>
          </w:tcPr>
          <w:p w14:paraId="6596BCBB" w14:textId="77777777" w:rsidR="006664D5" w:rsidRPr="00576C92" w:rsidRDefault="006664D5" w:rsidP="00005D19">
            <w:pPr>
              <w:rPr>
                <w:rFonts w:asciiTheme="majorHAnsi" w:hAnsiTheme="majorHAnsi"/>
                <w:color w:val="000000" w:themeColor="text1"/>
                <w:sz w:val="12"/>
                <w:szCs w:val="12"/>
              </w:rPr>
            </w:pPr>
          </w:p>
        </w:tc>
        <w:tc>
          <w:tcPr>
            <w:tcW w:w="0" w:type="auto"/>
          </w:tcPr>
          <w:p w14:paraId="62D3415A" w14:textId="77777777" w:rsidR="006664D5" w:rsidRPr="006143F3"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themeColor="text1"/>
                <w:sz w:val="12"/>
                <w:szCs w:val="12"/>
              </w:rPr>
              <w:t>Activity 3.</w:t>
            </w:r>
            <w:r>
              <w:rPr>
                <w:rFonts w:asciiTheme="majorHAnsi" w:eastAsia="Times New Roman" w:hAnsiTheme="majorHAnsi" w:cs="Times New Roman"/>
                <w:color w:val="000000" w:themeColor="text1"/>
                <w:sz w:val="12"/>
                <w:szCs w:val="12"/>
              </w:rPr>
              <w:t xml:space="preserve"> R</w:t>
            </w:r>
            <w:r w:rsidRPr="006143F3">
              <w:rPr>
                <w:rFonts w:asciiTheme="majorHAnsi" w:eastAsia="Times New Roman" w:hAnsiTheme="majorHAnsi" w:cs="Times New Roman"/>
                <w:color w:val="000000" w:themeColor="text1"/>
                <w:sz w:val="12"/>
                <w:szCs w:val="12"/>
              </w:rPr>
              <w:t>eview of control mechanisms from point sources and evaluate facilities and equipment to control/reduce discharge from industrial and municipal sources and control/mitigation mechanisms of pollution from point sources</w:t>
            </w:r>
            <w:r>
              <w:rPr>
                <w:rFonts w:asciiTheme="majorHAnsi" w:eastAsia="Times New Roman" w:hAnsiTheme="majorHAnsi" w:cs="Times New Roman"/>
                <w:color w:val="000000" w:themeColor="text1"/>
                <w:sz w:val="12"/>
                <w:szCs w:val="12"/>
              </w:rPr>
              <w:t>.</w:t>
            </w:r>
          </w:p>
        </w:tc>
        <w:tc>
          <w:tcPr>
            <w:tcW w:w="0" w:type="auto"/>
          </w:tcPr>
          <w:p w14:paraId="5D7EF75B" w14:textId="77777777" w:rsidR="006664D5" w:rsidRPr="00576C92" w:rsidRDefault="006664D5" w:rsidP="00005D19">
            <w:pPr>
              <w:rPr>
                <w:rFonts w:asciiTheme="majorHAnsi" w:hAnsiTheme="majorHAnsi"/>
                <w:color w:val="000000" w:themeColor="text1"/>
                <w:sz w:val="12"/>
                <w:szCs w:val="12"/>
              </w:rPr>
            </w:pPr>
          </w:p>
        </w:tc>
        <w:tc>
          <w:tcPr>
            <w:tcW w:w="0" w:type="auto"/>
          </w:tcPr>
          <w:p w14:paraId="6AE439D8"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508C00DD" w14:textId="77777777" w:rsidR="006664D5" w:rsidRPr="00576C92" w:rsidRDefault="006664D5" w:rsidP="00005D19">
            <w:pPr>
              <w:rPr>
                <w:rFonts w:asciiTheme="majorHAnsi" w:hAnsiTheme="majorHAnsi"/>
                <w:color w:val="000000" w:themeColor="text1"/>
                <w:sz w:val="12"/>
                <w:szCs w:val="12"/>
              </w:rPr>
            </w:pPr>
          </w:p>
        </w:tc>
        <w:tc>
          <w:tcPr>
            <w:tcW w:w="0" w:type="auto"/>
          </w:tcPr>
          <w:p w14:paraId="2609FF9E" w14:textId="77777777" w:rsidR="006664D5" w:rsidRPr="00576C92" w:rsidRDefault="006664D5" w:rsidP="00005D19">
            <w:pPr>
              <w:rPr>
                <w:rFonts w:asciiTheme="majorHAnsi" w:hAnsiTheme="majorHAnsi"/>
                <w:color w:val="000000" w:themeColor="text1"/>
                <w:sz w:val="12"/>
                <w:szCs w:val="12"/>
              </w:rPr>
            </w:pPr>
          </w:p>
        </w:tc>
        <w:tc>
          <w:tcPr>
            <w:tcW w:w="0" w:type="auto"/>
          </w:tcPr>
          <w:p w14:paraId="68A0285D" w14:textId="77777777" w:rsidR="006664D5" w:rsidRPr="00576C92" w:rsidRDefault="006664D5" w:rsidP="00005D19">
            <w:pPr>
              <w:rPr>
                <w:rFonts w:asciiTheme="majorHAnsi" w:hAnsiTheme="majorHAnsi"/>
                <w:color w:val="000000" w:themeColor="text1"/>
                <w:sz w:val="12"/>
                <w:szCs w:val="12"/>
              </w:rPr>
            </w:pPr>
          </w:p>
        </w:tc>
        <w:tc>
          <w:tcPr>
            <w:tcW w:w="0" w:type="auto"/>
          </w:tcPr>
          <w:p w14:paraId="63395B10" w14:textId="77777777" w:rsidR="006664D5" w:rsidRPr="00576C92" w:rsidRDefault="006664D5" w:rsidP="00005D19">
            <w:pPr>
              <w:rPr>
                <w:rFonts w:asciiTheme="majorHAnsi" w:hAnsiTheme="majorHAnsi"/>
                <w:color w:val="000000" w:themeColor="text1"/>
                <w:sz w:val="12"/>
                <w:szCs w:val="12"/>
              </w:rPr>
            </w:pPr>
          </w:p>
        </w:tc>
        <w:tc>
          <w:tcPr>
            <w:tcW w:w="0" w:type="auto"/>
          </w:tcPr>
          <w:p w14:paraId="2A676881" w14:textId="77777777" w:rsidR="006664D5" w:rsidRPr="00576C92" w:rsidRDefault="006664D5" w:rsidP="00005D19">
            <w:pPr>
              <w:rPr>
                <w:rFonts w:asciiTheme="majorHAnsi" w:hAnsiTheme="majorHAnsi"/>
                <w:color w:val="000000" w:themeColor="text1"/>
                <w:sz w:val="12"/>
                <w:szCs w:val="12"/>
              </w:rPr>
            </w:pPr>
          </w:p>
        </w:tc>
        <w:tc>
          <w:tcPr>
            <w:tcW w:w="0" w:type="auto"/>
          </w:tcPr>
          <w:p w14:paraId="5C20E1B9" w14:textId="77777777" w:rsidR="006664D5" w:rsidRPr="00576C92" w:rsidRDefault="006664D5" w:rsidP="00005D19">
            <w:pPr>
              <w:rPr>
                <w:rFonts w:asciiTheme="majorHAnsi" w:hAnsiTheme="majorHAnsi"/>
                <w:color w:val="000000" w:themeColor="text1"/>
                <w:sz w:val="12"/>
                <w:szCs w:val="12"/>
              </w:rPr>
            </w:pPr>
          </w:p>
        </w:tc>
        <w:tc>
          <w:tcPr>
            <w:tcW w:w="0" w:type="auto"/>
          </w:tcPr>
          <w:p w14:paraId="74804D45" w14:textId="77777777" w:rsidR="006664D5" w:rsidRPr="00576C92" w:rsidRDefault="006664D5" w:rsidP="00005D19">
            <w:pPr>
              <w:rPr>
                <w:rFonts w:asciiTheme="majorHAnsi" w:hAnsiTheme="majorHAnsi"/>
                <w:color w:val="000000" w:themeColor="text1"/>
                <w:sz w:val="12"/>
                <w:szCs w:val="12"/>
              </w:rPr>
            </w:pPr>
          </w:p>
        </w:tc>
        <w:tc>
          <w:tcPr>
            <w:tcW w:w="0" w:type="auto"/>
          </w:tcPr>
          <w:p w14:paraId="792152D0" w14:textId="77777777" w:rsidR="006664D5" w:rsidRPr="00576C92" w:rsidRDefault="006664D5" w:rsidP="00005D19">
            <w:pPr>
              <w:rPr>
                <w:rFonts w:asciiTheme="majorHAnsi" w:hAnsiTheme="majorHAnsi"/>
                <w:color w:val="000000" w:themeColor="text1"/>
                <w:sz w:val="12"/>
                <w:szCs w:val="12"/>
              </w:rPr>
            </w:pPr>
          </w:p>
        </w:tc>
        <w:tc>
          <w:tcPr>
            <w:tcW w:w="0" w:type="auto"/>
          </w:tcPr>
          <w:p w14:paraId="0E72F46B" w14:textId="77777777" w:rsidR="006664D5" w:rsidRPr="00576C92" w:rsidRDefault="006664D5" w:rsidP="00005D19">
            <w:pPr>
              <w:rPr>
                <w:rFonts w:asciiTheme="majorHAnsi" w:hAnsiTheme="majorHAnsi"/>
                <w:color w:val="000000" w:themeColor="text1"/>
                <w:sz w:val="12"/>
                <w:szCs w:val="12"/>
              </w:rPr>
            </w:pPr>
          </w:p>
        </w:tc>
        <w:tc>
          <w:tcPr>
            <w:tcW w:w="0" w:type="auto"/>
          </w:tcPr>
          <w:p w14:paraId="6B177447" w14:textId="77777777" w:rsidR="006664D5" w:rsidRPr="00576C92" w:rsidRDefault="006664D5" w:rsidP="00005D19">
            <w:pPr>
              <w:rPr>
                <w:rFonts w:asciiTheme="majorHAnsi" w:hAnsiTheme="majorHAnsi"/>
                <w:color w:val="000000" w:themeColor="text1"/>
                <w:sz w:val="12"/>
                <w:szCs w:val="12"/>
              </w:rPr>
            </w:pPr>
          </w:p>
        </w:tc>
        <w:tc>
          <w:tcPr>
            <w:tcW w:w="0" w:type="auto"/>
          </w:tcPr>
          <w:p w14:paraId="7DD4A59A" w14:textId="77777777" w:rsidR="006664D5" w:rsidRPr="00576C92" w:rsidRDefault="006664D5" w:rsidP="00005D19">
            <w:pPr>
              <w:rPr>
                <w:rFonts w:asciiTheme="majorHAnsi" w:hAnsiTheme="majorHAnsi"/>
                <w:color w:val="000000" w:themeColor="text1"/>
                <w:sz w:val="12"/>
                <w:szCs w:val="12"/>
              </w:rPr>
            </w:pPr>
          </w:p>
        </w:tc>
        <w:tc>
          <w:tcPr>
            <w:tcW w:w="0" w:type="auto"/>
          </w:tcPr>
          <w:p w14:paraId="61E1EEAB" w14:textId="77777777" w:rsidR="006664D5" w:rsidRPr="00576C92" w:rsidRDefault="006664D5" w:rsidP="00005D19">
            <w:pPr>
              <w:rPr>
                <w:rFonts w:asciiTheme="majorHAnsi" w:hAnsiTheme="majorHAnsi"/>
                <w:color w:val="000000" w:themeColor="text1"/>
                <w:sz w:val="12"/>
                <w:szCs w:val="12"/>
              </w:rPr>
            </w:pPr>
          </w:p>
        </w:tc>
        <w:tc>
          <w:tcPr>
            <w:tcW w:w="0" w:type="auto"/>
          </w:tcPr>
          <w:p w14:paraId="338DFB5A" w14:textId="77777777" w:rsidR="006664D5" w:rsidRPr="00576C92" w:rsidRDefault="006664D5" w:rsidP="00005D19">
            <w:pPr>
              <w:rPr>
                <w:rFonts w:asciiTheme="majorHAnsi" w:hAnsiTheme="majorHAnsi"/>
                <w:color w:val="000000" w:themeColor="text1"/>
                <w:sz w:val="12"/>
                <w:szCs w:val="12"/>
              </w:rPr>
            </w:pPr>
          </w:p>
        </w:tc>
        <w:tc>
          <w:tcPr>
            <w:tcW w:w="0" w:type="auto"/>
          </w:tcPr>
          <w:p w14:paraId="68F06E61" w14:textId="77777777" w:rsidR="006664D5" w:rsidRPr="00576C92" w:rsidRDefault="006664D5" w:rsidP="00005D19">
            <w:pPr>
              <w:rPr>
                <w:rFonts w:asciiTheme="majorHAnsi" w:hAnsiTheme="majorHAnsi"/>
                <w:color w:val="000000" w:themeColor="text1"/>
                <w:sz w:val="12"/>
                <w:szCs w:val="12"/>
              </w:rPr>
            </w:pPr>
          </w:p>
        </w:tc>
        <w:tc>
          <w:tcPr>
            <w:tcW w:w="0" w:type="auto"/>
          </w:tcPr>
          <w:p w14:paraId="6AC77267" w14:textId="77777777" w:rsidR="006664D5" w:rsidRPr="00576C92" w:rsidRDefault="006664D5" w:rsidP="00005D19">
            <w:pPr>
              <w:rPr>
                <w:rFonts w:asciiTheme="majorHAnsi" w:hAnsiTheme="majorHAnsi"/>
                <w:color w:val="000000" w:themeColor="text1"/>
                <w:sz w:val="12"/>
                <w:szCs w:val="12"/>
              </w:rPr>
            </w:pPr>
          </w:p>
        </w:tc>
        <w:tc>
          <w:tcPr>
            <w:tcW w:w="0" w:type="auto"/>
          </w:tcPr>
          <w:p w14:paraId="007CBA3B" w14:textId="77777777" w:rsidR="006664D5" w:rsidRPr="00576C92" w:rsidRDefault="006664D5" w:rsidP="00005D19">
            <w:pPr>
              <w:rPr>
                <w:rFonts w:asciiTheme="majorHAnsi" w:hAnsiTheme="majorHAnsi"/>
                <w:color w:val="000000" w:themeColor="text1"/>
                <w:sz w:val="12"/>
                <w:szCs w:val="12"/>
              </w:rPr>
            </w:pPr>
          </w:p>
        </w:tc>
        <w:tc>
          <w:tcPr>
            <w:tcW w:w="0" w:type="auto"/>
          </w:tcPr>
          <w:p w14:paraId="4C01109F" w14:textId="77777777" w:rsidR="006664D5" w:rsidRPr="00576C92" w:rsidRDefault="006664D5" w:rsidP="00005D19">
            <w:pPr>
              <w:rPr>
                <w:rFonts w:asciiTheme="majorHAnsi" w:hAnsiTheme="majorHAnsi"/>
                <w:color w:val="000000" w:themeColor="text1"/>
                <w:sz w:val="12"/>
                <w:szCs w:val="12"/>
              </w:rPr>
            </w:pPr>
          </w:p>
        </w:tc>
        <w:tc>
          <w:tcPr>
            <w:tcW w:w="0" w:type="auto"/>
          </w:tcPr>
          <w:p w14:paraId="5FE77D86" w14:textId="77777777" w:rsidR="006664D5" w:rsidRPr="00576C92" w:rsidRDefault="006664D5" w:rsidP="00005D19">
            <w:pPr>
              <w:rPr>
                <w:rFonts w:asciiTheme="majorHAnsi" w:hAnsiTheme="majorHAnsi"/>
                <w:color w:val="000000" w:themeColor="text1"/>
                <w:sz w:val="12"/>
                <w:szCs w:val="12"/>
              </w:rPr>
            </w:pPr>
          </w:p>
        </w:tc>
        <w:tc>
          <w:tcPr>
            <w:tcW w:w="0" w:type="auto"/>
          </w:tcPr>
          <w:p w14:paraId="4EC77A36" w14:textId="77777777" w:rsidR="006664D5" w:rsidRPr="00576C92" w:rsidRDefault="006664D5" w:rsidP="00005D19">
            <w:pPr>
              <w:rPr>
                <w:rFonts w:asciiTheme="majorHAnsi" w:hAnsiTheme="majorHAnsi"/>
                <w:color w:val="000000" w:themeColor="text1"/>
                <w:sz w:val="12"/>
                <w:szCs w:val="12"/>
              </w:rPr>
            </w:pPr>
          </w:p>
        </w:tc>
        <w:tc>
          <w:tcPr>
            <w:tcW w:w="0" w:type="auto"/>
          </w:tcPr>
          <w:p w14:paraId="55A83F1C" w14:textId="77777777" w:rsidR="006664D5" w:rsidRPr="00576C92" w:rsidRDefault="006664D5" w:rsidP="00005D19">
            <w:pPr>
              <w:rPr>
                <w:rFonts w:asciiTheme="majorHAnsi" w:hAnsiTheme="majorHAnsi"/>
                <w:color w:val="000000" w:themeColor="text1"/>
                <w:sz w:val="12"/>
                <w:szCs w:val="12"/>
              </w:rPr>
            </w:pPr>
          </w:p>
        </w:tc>
        <w:tc>
          <w:tcPr>
            <w:tcW w:w="0" w:type="auto"/>
          </w:tcPr>
          <w:p w14:paraId="3289F8AE" w14:textId="77777777" w:rsidR="006664D5" w:rsidRPr="00576C92" w:rsidRDefault="006664D5" w:rsidP="00005D19">
            <w:pPr>
              <w:rPr>
                <w:rFonts w:asciiTheme="majorHAnsi" w:hAnsiTheme="majorHAnsi"/>
                <w:color w:val="000000" w:themeColor="text1"/>
                <w:sz w:val="12"/>
                <w:szCs w:val="12"/>
              </w:rPr>
            </w:pPr>
          </w:p>
        </w:tc>
      </w:tr>
      <w:tr w:rsidR="006664D5" w:rsidRPr="005E23A3" w14:paraId="0B4D83A1" w14:textId="77777777" w:rsidTr="00005D19">
        <w:tc>
          <w:tcPr>
            <w:tcW w:w="0" w:type="auto"/>
            <w:vMerge/>
          </w:tcPr>
          <w:p w14:paraId="4D4EC920" w14:textId="77777777" w:rsidR="006664D5" w:rsidRPr="00576C92" w:rsidRDefault="006664D5" w:rsidP="00005D19">
            <w:pPr>
              <w:rPr>
                <w:rFonts w:asciiTheme="majorHAnsi" w:hAnsiTheme="majorHAnsi"/>
                <w:color w:val="000000" w:themeColor="text1"/>
                <w:sz w:val="12"/>
                <w:szCs w:val="12"/>
              </w:rPr>
            </w:pPr>
          </w:p>
        </w:tc>
        <w:tc>
          <w:tcPr>
            <w:tcW w:w="0" w:type="auto"/>
          </w:tcPr>
          <w:p w14:paraId="6286A8F7" w14:textId="77777777" w:rsidR="006664D5" w:rsidRPr="006143F3"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themeColor="text1"/>
                <w:sz w:val="12"/>
                <w:szCs w:val="12"/>
              </w:rPr>
              <w:t>Activity 4.</w:t>
            </w:r>
            <w:r w:rsidRPr="00BB11F1">
              <w:rPr>
                <w:rFonts w:asciiTheme="majorHAnsi" w:eastAsia="Times New Roman" w:hAnsiTheme="majorHAnsi" w:cs="Times New Roman"/>
                <w:b/>
                <w:color w:val="000000" w:themeColor="text1"/>
                <w:sz w:val="12"/>
                <w:szCs w:val="12"/>
              </w:rPr>
              <w:t xml:space="preserve"> </w:t>
            </w:r>
            <w:r w:rsidRPr="006143F3">
              <w:rPr>
                <w:rFonts w:asciiTheme="majorHAnsi" w:eastAsia="Times New Roman" w:hAnsiTheme="majorHAnsi" w:cs="Times New Roman"/>
                <w:color w:val="000000" w:themeColor="text1"/>
                <w:sz w:val="12"/>
                <w:szCs w:val="12"/>
              </w:rPr>
              <w:t>Economic analysis of reduction of nutrients for better environment and ecosystem of the pilot sites</w:t>
            </w:r>
            <w:r>
              <w:rPr>
                <w:rFonts w:asciiTheme="majorHAnsi" w:eastAsia="Times New Roman" w:hAnsiTheme="majorHAnsi" w:cs="Times New Roman"/>
                <w:color w:val="000000" w:themeColor="text1"/>
                <w:sz w:val="12"/>
                <w:szCs w:val="12"/>
              </w:rPr>
              <w:t>.</w:t>
            </w:r>
          </w:p>
        </w:tc>
        <w:tc>
          <w:tcPr>
            <w:tcW w:w="0" w:type="auto"/>
          </w:tcPr>
          <w:p w14:paraId="630CEB7D"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19,710</w:t>
            </w:r>
          </w:p>
        </w:tc>
        <w:tc>
          <w:tcPr>
            <w:tcW w:w="0" w:type="auto"/>
          </w:tcPr>
          <w:p w14:paraId="01B2F980"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4A1A43DE"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tc>
        <w:tc>
          <w:tcPr>
            <w:tcW w:w="0" w:type="auto"/>
          </w:tcPr>
          <w:p w14:paraId="6CAA8778" w14:textId="77777777" w:rsidR="006664D5" w:rsidRPr="00576C92" w:rsidRDefault="006664D5" w:rsidP="00005D19">
            <w:pPr>
              <w:rPr>
                <w:rFonts w:asciiTheme="majorHAnsi" w:hAnsiTheme="majorHAnsi"/>
                <w:color w:val="000000" w:themeColor="text1"/>
                <w:sz w:val="12"/>
                <w:szCs w:val="12"/>
              </w:rPr>
            </w:pPr>
          </w:p>
        </w:tc>
        <w:tc>
          <w:tcPr>
            <w:tcW w:w="0" w:type="auto"/>
          </w:tcPr>
          <w:p w14:paraId="651C060B" w14:textId="77777777" w:rsidR="006664D5" w:rsidRPr="00576C92" w:rsidRDefault="006664D5" w:rsidP="00005D19">
            <w:pPr>
              <w:rPr>
                <w:rFonts w:asciiTheme="majorHAnsi" w:hAnsiTheme="majorHAnsi"/>
                <w:color w:val="000000" w:themeColor="text1"/>
                <w:sz w:val="12"/>
                <w:szCs w:val="12"/>
              </w:rPr>
            </w:pPr>
          </w:p>
        </w:tc>
        <w:tc>
          <w:tcPr>
            <w:tcW w:w="0" w:type="auto"/>
          </w:tcPr>
          <w:p w14:paraId="7F20D32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9513C0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C78057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375D5C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A964A2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2A8338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9CDAF1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C1DDA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261AF5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8900AE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8FFDEA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B0E254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8B9090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D9B610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CE51D9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CACBC23" w14:textId="77777777" w:rsidR="006664D5" w:rsidRPr="00576C92" w:rsidRDefault="006664D5" w:rsidP="00005D19">
            <w:pPr>
              <w:rPr>
                <w:rFonts w:asciiTheme="majorHAnsi" w:hAnsiTheme="majorHAnsi"/>
                <w:color w:val="000000" w:themeColor="text1"/>
                <w:sz w:val="12"/>
                <w:szCs w:val="12"/>
              </w:rPr>
            </w:pPr>
          </w:p>
        </w:tc>
        <w:tc>
          <w:tcPr>
            <w:tcW w:w="0" w:type="auto"/>
          </w:tcPr>
          <w:p w14:paraId="49BA70D8" w14:textId="77777777" w:rsidR="006664D5" w:rsidRPr="00576C92" w:rsidRDefault="006664D5" w:rsidP="00005D19">
            <w:pPr>
              <w:rPr>
                <w:rFonts w:asciiTheme="majorHAnsi" w:hAnsiTheme="majorHAnsi"/>
                <w:color w:val="000000" w:themeColor="text1"/>
                <w:sz w:val="12"/>
                <w:szCs w:val="12"/>
              </w:rPr>
            </w:pPr>
          </w:p>
        </w:tc>
        <w:tc>
          <w:tcPr>
            <w:tcW w:w="0" w:type="auto"/>
          </w:tcPr>
          <w:p w14:paraId="1087D80D" w14:textId="77777777" w:rsidR="006664D5" w:rsidRPr="00576C92" w:rsidRDefault="006664D5" w:rsidP="00005D19">
            <w:pPr>
              <w:rPr>
                <w:rFonts w:asciiTheme="majorHAnsi" w:hAnsiTheme="majorHAnsi"/>
                <w:color w:val="000000" w:themeColor="text1"/>
                <w:sz w:val="12"/>
                <w:szCs w:val="12"/>
              </w:rPr>
            </w:pPr>
          </w:p>
        </w:tc>
        <w:tc>
          <w:tcPr>
            <w:tcW w:w="0" w:type="auto"/>
          </w:tcPr>
          <w:p w14:paraId="46782C6F" w14:textId="77777777" w:rsidR="006664D5" w:rsidRPr="00576C92" w:rsidRDefault="006664D5" w:rsidP="00005D19">
            <w:pPr>
              <w:rPr>
                <w:rFonts w:asciiTheme="majorHAnsi" w:hAnsiTheme="majorHAnsi"/>
                <w:color w:val="000000" w:themeColor="text1"/>
                <w:sz w:val="12"/>
                <w:szCs w:val="12"/>
              </w:rPr>
            </w:pPr>
          </w:p>
        </w:tc>
      </w:tr>
      <w:tr w:rsidR="006664D5" w:rsidRPr="005E23A3" w14:paraId="7EAAFBEF" w14:textId="77777777" w:rsidTr="00005D19">
        <w:tc>
          <w:tcPr>
            <w:tcW w:w="0" w:type="auto"/>
            <w:vMerge/>
          </w:tcPr>
          <w:p w14:paraId="37BF8125" w14:textId="77777777" w:rsidR="006664D5" w:rsidRPr="00576C92" w:rsidRDefault="006664D5" w:rsidP="00005D19">
            <w:pPr>
              <w:rPr>
                <w:rFonts w:asciiTheme="majorHAnsi" w:hAnsiTheme="majorHAnsi"/>
                <w:color w:val="000000" w:themeColor="text1"/>
                <w:sz w:val="12"/>
                <w:szCs w:val="12"/>
              </w:rPr>
            </w:pPr>
          </w:p>
        </w:tc>
        <w:tc>
          <w:tcPr>
            <w:tcW w:w="0" w:type="auto"/>
          </w:tcPr>
          <w:p w14:paraId="48CA311F" w14:textId="77777777" w:rsidR="006664D5" w:rsidRPr="006143F3" w:rsidRDefault="006664D5" w:rsidP="00005D19">
            <w:pPr>
              <w:rPr>
                <w:rFonts w:asciiTheme="majorHAnsi" w:hAnsiTheme="majorHAnsi"/>
                <w:color w:val="000000" w:themeColor="text1"/>
                <w:sz w:val="12"/>
                <w:szCs w:val="12"/>
              </w:rPr>
            </w:pPr>
            <w:r w:rsidRPr="006645D7">
              <w:rPr>
                <w:rFonts w:asciiTheme="majorHAnsi" w:eastAsia="Times New Roman" w:hAnsiTheme="majorHAnsi" w:cs="Times New Roman"/>
                <w:b/>
                <w:bCs/>
                <w:color w:val="000000" w:themeColor="text1"/>
                <w:sz w:val="12"/>
                <w:szCs w:val="12"/>
              </w:rPr>
              <w:t>Activity 5</w:t>
            </w:r>
            <w:r>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color w:val="000000" w:themeColor="text1"/>
                <w:sz w:val="12"/>
                <w:szCs w:val="12"/>
              </w:rPr>
              <w:t xml:space="preserve"> O</w:t>
            </w:r>
            <w:r w:rsidRPr="006143F3">
              <w:rPr>
                <w:rFonts w:asciiTheme="majorHAnsi" w:eastAsia="Times New Roman" w:hAnsiTheme="majorHAnsi" w:cs="Times New Roman"/>
                <w:color w:val="000000" w:themeColor="text1"/>
                <w:sz w:val="12"/>
                <w:szCs w:val="12"/>
              </w:rPr>
              <w:t>rganize training on operation of PPP to provincial and demo site government officials from finance, environment, and ocean management sectors</w:t>
            </w:r>
            <w:r>
              <w:rPr>
                <w:rFonts w:asciiTheme="majorHAnsi" w:eastAsia="Times New Roman" w:hAnsiTheme="majorHAnsi" w:cs="Times New Roman"/>
                <w:color w:val="000000" w:themeColor="text1"/>
                <w:sz w:val="12"/>
                <w:szCs w:val="12"/>
              </w:rPr>
              <w:t>.</w:t>
            </w:r>
            <w:r w:rsidRPr="006143F3">
              <w:rPr>
                <w:rFonts w:asciiTheme="majorHAnsi" w:eastAsia="Times New Roman" w:hAnsiTheme="majorHAnsi" w:cs="Times New Roman"/>
                <w:color w:val="000000" w:themeColor="text1"/>
                <w:sz w:val="12"/>
                <w:szCs w:val="12"/>
              </w:rPr>
              <w:t xml:space="preserve"> </w:t>
            </w:r>
          </w:p>
        </w:tc>
        <w:tc>
          <w:tcPr>
            <w:tcW w:w="0" w:type="auto"/>
          </w:tcPr>
          <w:p w14:paraId="0FCB5372" w14:textId="77777777" w:rsidR="006664D5" w:rsidRPr="00576C92" w:rsidRDefault="006664D5" w:rsidP="00005D19">
            <w:pPr>
              <w:rPr>
                <w:rFonts w:asciiTheme="majorHAnsi" w:hAnsiTheme="majorHAnsi"/>
                <w:color w:val="000000" w:themeColor="text1"/>
                <w:sz w:val="12"/>
                <w:szCs w:val="12"/>
              </w:rPr>
            </w:pPr>
          </w:p>
        </w:tc>
        <w:tc>
          <w:tcPr>
            <w:tcW w:w="0" w:type="auto"/>
          </w:tcPr>
          <w:p w14:paraId="064D0672"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53FD0892" w14:textId="77777777" w:rsidR="006664D5" w:rsidRPr="00576C92" w:rsidRDefault="006664D5" w:rsidP="00005D19">
            <w:pPr>
              <w:rPr>
                <w:rFonts w:asciiTheme="majorHAnsi" w:hAnsiTheme="majorHAnsi"/>
                <w:color w:val="000000" w:themeColor="text1"/>
                <w:sz w:val="12"/>
                <w:szCs w:val="12"/>
              </w:rPr>
            </w:pPr>
          </w:p>
        </w:tc>
        <w:tc>
          <w:tcPr>
            <w:tcW w:w="0" w:type="auto"/>
          </w:tcPr>
          <w:p w14:paraId="2D3EBBFB" w14:textId="77777777" w:rsidR="006664D5" w:rsidRPr="00576C92" w:rsidRDefault="006664D5" w:rsidP="00005D19">
            <w:pPr>
              <w:rPr>
                <w:rFonts w:asciiTheme="majorHAnsi" w:hAnsiTheme="majorHAnsi"/>
                <w:color w:val="000000" w:themeColor="text1"/>
                <w:sz w:val="12"/>
                <w:szCs w:val="12"/>
              </w:rPr>
            </w:pPr>
          </w:p>
        </w:tc>
        <w:tc>
          <w:tcPr>
            <w:tcW w:w="0" w:type="auto"/>
          </w:tcPr>
          <w:p w14:paraId="5ABE5816" w14:textId="77777777" w:rsidR="006664D5" w:rsidRPr="00576C92" w:rsidRDefault="006664D5" w:rsidP="00005D19">
            <w:pPr>
              <w:rPr>
                <w:rFonts w:asciiTheme="majorHAnsi" w:hAnsiTheme="majorHAnsi"/>
                <w:color w:val="000000" w:themeColor="text1"/>
                <w:sz w:val="12"/>
                <w:szCs w:val="12"/>
              </w:rPr>
            </w:pPr>
          </w:p>
        </w:tc>
        <w:tc>
          <w:tcPr>
            <w:tcW w:w="0" w:type="auto"/>
          </w:tcPr>
          <w:p w14:paraId="53461DE8" w14:textId="77777777" w:rsidR="006664D5" w:rsidRPr="00576C92" w:rsidRDefault="006664D5" w:rsidP="00005D19">
            <w:pPr>
              <w:rPr>
                <w:rFonts w:asciiTheme="majorHAnsi" w:hAnsiTheme="majorHAnsi"/>
                <w:color w:val="000000" w:themeColor="text1"/>
                <w:sz w:val="12"/>
                <w:szCs w:val="12"/>
              </w:rPr>
            </w:pPr>
          </w:p>
        </w:tc>
        <w:tc>
          <w:tcPr>
            <w:tcW w:w="0" w:type="auto"/>
          </w:tcPr>
          <w:p w14:paraId="43F625EC" w14:textId="77777777" w:rsidR="006664D5" w:rsidRPr="00576C92" w:rsidRDefault="006664D5" w:rsidP="00005D19">
            <w:pPr>
              <w:rPr>
                <w:rFonts w:asciiTheme="majorHAnsi" w:hAnsiTheme="majorHAnsi"/>
                <w:color w:val="000000" w:themeColor="text1"/>
                <w:sz w:val="12"/>
                <w:szCs w:val="12"/>
              </w:rPr>
            </w:pPr>
          </w:p>
        </w:tc>
        <w:tc>
          <w:tcPr>
            <w:tcW w:w="0" w:type="auto"/>
          </w:tcPr>
          <w:p w14:paraId="5519A400" w14:textId="77777777" w:rsidR="006664D5" w:rsidRPr="00576C92" w:rsidRDefault="006664D5" w:rsidP="00005D19">
            <w:pPr>
              <w:rPr>
                <w:rFonts w:asciiTheme="majorHAnsi" w:hAnsiTheme="majorHAnsi"/>
                <w:color w:val="000000" w:themeColor="text1"/>
                <w:sz w:val="12"/>
                <w:szCs w:val="12"/>
              </w:rPr>
            </w:pPr>
          </w:p>
        </w:tc>
        <w:tc>
          <w:tcPr>
            <w:tcW w:w="0" w:type="auto"/>
          </w:tcPr>
          <w:p w14:paraId="53B588F6" w14:textId="77777777" w:rsidR="006664D5" w:rsidRPr="00576C92" w:rsidRDefault="006664D5" w:rsidP="00005D19">
            <w:pPr>
              <w:rPr>
                <w:rFonts w:asciiTheme="majorHAnsi" w:hAnsiTheme="majorHAnsi"/>
                <w:color w:val="000000" w:themeColor="text1"/>
                <w:sz w:val="12"/>
                <w:szCs w:val="12"/>
              </w:rPr>
            </w:pPr>
          </w:p>
        </w:tc>
        <w:tc>
          <w:tcPr>
            <w:tcW w:w="0" w:type="auto"/>
          </w:tcPr>
          <w:p w14:paraId="765433F5" w14:textId="77777777" w:rsidR="006664D5" w:rsidRPr="00576C92" w:rsidRDefault="006664D5" w:rsidP="00005D19">
            <w:pPr>
              <w:rPr>
                <w:rFonts w:asciiTheme="majorHAnsi" w:hAnsiTheme="majorHAnsi"/>
                <w:color w:val="000000" w:themeColor="text1"/>
                <w:sz w:val="12"/>
                <w:szCs w:val="12"/>
              </w:rPr>
            </w:pPr>
          </w:p>
        </w:tc>
        <w:tc>
          <w:tcPr>
            <w:tcW w:w="0" w:type="auto"/>
          </w:tcPr>
          <w:p w14:paraId="175A421B" w14:textId="77777777" w:rsidR="006664D5" w:rsidRPr="00576C92" w:rsidRDefault="006664D5" w:rsidP="00005D19">
            <w:pPr>
              <w:rPr>
                <w:rFonts w:asciiTheme="majorHAnsi" w:hAnsiTheme="majorHAnsi"/>
                <w:color w:val="000000" w:themeColor="text1"/>
                <w:sz w:val="12"/>
                <w:szCs w:val="12"/>
              </w:rPr>
            </w:pPr>
          </w:p>
        </w:tc>
        <w:tc>
          <w:tcPr>
            <w:tcW w:w="0" w:type="auto"/>
          </w:tcPr>
          <w:p w14:paraId="7CA6C246" w14:textId="77777777" w:rsidR="006664D5" w:rsidRPr="00576C92" w:rsidRDefault="006664D5" w:rsidP="00005D19">
            <w:pPr>
              <w:rPr>
                <w:rFonts w:asciiTheme="majorHAnsi" w:hAnsiTheme="majorHAnsi"/>
                <w:color w:val="000000" w:themeColor="text1"/>
                <w:sz w:val="12"/>
                <w:szCs w:val="12"/>
              </w:rPr>
            </w:pPr>
          </w:p>
        </w:tc>
        <w:tc>
          <w:tcPr>
            <w:tcW w:w="0" w:type="auto"/>
          </w:tcPr>
          <w:p w14:paraId="2477E7AD" w14:textId="77777777" w:rsidR="006664D5" w:rsidRPr="00576C92" w:rsidRDefault="006664D5" w:rsidP="00005D19">
            <w:pPr>
              <w:rPr>
                <w:rFonts w:asciiTheme="majorHAnsi" w:hAnsiTheme="majorHAnsi"/>
                <w:color w:val="000000" w:themeColor="text1"/>
                <w:sz w:val="12"/>
                <w:szCs w:val="12"/>
              </w:rPr>
            </w:pPr>
          </w:p>
        </w:tc>
        <w:tc>
          <w:tcPr>
            <w:tcW w:w="0" w:type="auto"/>
          </w:tcPr>
          <w:p w14:paraId="26FF8F39" w14:textId="77777777" w:rsidR="006664D5" w:rsidRPr="00576C92" w:rsidRDefault="006664D5" w:rsidP="00005D19">
            <w:pPr>
              <w:rPr>
                <w:rFonts w:asciiTheme="majorHAnsi" w:hAnsiTheme="majorHAnsi"/>
                <w:color w:val="000000" w:themeColor="text1"/>
                <w:sz w:val="12"/>
                <w:szCs w:val="12"/>
              </w:rPr>
            </w:pPr>
          </w:p>
        </w:tc>
        <w:tc>
          <w:tcPr>
            <w:tcW w:w="0" w:type="auto"/>
          </w:tcPr>
          <w:p w14:paraId="35263A1A" w14:textId="77777777" w:rsidR="006664D5" w:rsidRPr="00576C92" w:rsidRDefault="006664D5" w:rsidP="00005D19">
            <w:pPr>
              <w:rPr>
                <w:rFonts w:asciiTheme="majorHAnsi" w:hAnsiTheme="majorHAnsi"/>
                <w:color w:val="000000" w:themeColor="text1"/>
                <w:sz w:val="12"/>
                <w:szCs w:val="12"/>
              </w:rPr>
            </w:pPr>
          </w:p>
        </w:tc>
        <w:tc>
          <w:tcPr>
            <w:tcW w:w="0" w:type="auto"/>
          </w:tcPr>
          <w:p w14:paraId="168FBA5C" w14:textId="77777777" w:rsidR="006664D5" w:rsidRPr="00576C92" w:rsidRDefault="006664D5" w:rsidP="00005D19">
            <w:pPr>
              <w:rPr>
                <w:rFonts w:asciiTheme="majorHAnsi" w:hAnsiTheme="majorHAnsi"/>
                <w:color w:val="000000" w:themeColor="text1"/>
                <w:sz w:val="12"/>
                <w:szCs w:val="12"/>
              </w:rPr>
            </w:pPr>
          </w:p>
        </w:tc>
        <w:tc>
          <w:tcPr>
            <w:tcW w:w="0" w:type="auto"/>
          </w:tcPr>
          <w:p w14:paraId="22ED16C4" w14:textId="77777777" w:rsidR="006664D5" w:rsidRPr="00576C92" w:rsidRDefault="006664D5" w:rsidP="00005D19">
            <w:pPr>
              <w:rPr>
                <w:rFonts w:asciiTheme="majorHAnsi" w:hAnsiTheme="majorHAnsi"/>
                <w:color w:val="000000" w:themeColor="text1"/>
                <w:sz w:val="12"/>
                <w:szCs w:val="12"/>
              </w:rPr>
            </w:pPr>
          </w:p>
        </w:tc>
        <w:tc>
          <w:tcPr>
            <w:tcW w:w="0" w:type="auto"/>
          </w:tcPr>
          <w:p w14:paraId="7C8F31A5" w14:textId="77777777" w:rsidR="006664D5" w:rsidRPr="00576C92" w:rsidRDefault="006664D5" w:rsidP="00005D19">
            <w:pPr>
              <w:rPr>
                <w:rFonts w:asciiTheme="majorHAnsi" w:hAnsiTheme="majorHAnsi"/>
                <w:color w:val="000000" w:themeColor="text1"/>
                <w:sz w:val="12"/>
                <w:szCs w:val="12"/>
              </w:rPr>
            </w:pPr>
          </w:p>
        </w:tc>
        <w:tc>
          <w:tcPr>
            <w:tcW w:w="0" w:type="auto"/>
          </w:tcPr>
          <w:p w14:paraId="1C707BFB" w14:textId="77777777" w:rsidR="006664D5" w:rsidRPr="00576C92" w:rsidRDefault="006664D5" w:rsidP="00005D19">
            <w:pPr>
              <w:rPr>
                <w:rFonts w:asciiTheme="majorHAnsi" w:hAnsiTheme="majorHAnsi"/>
                <w:color w:val="000000" w:themeColor="text1"/>
                <w:sz w:val="12"/>
                <w:szCs w:val="12"/>
              </w:rPr>
            </w:pPr>
          </w:p>
        </w:tc>
        <w:tc>
          <w:tcPr>
            <w:tcW w:w="0" w:type="auto"/>
          </w:tcPr>
          <w:p w14:paraId="22511B89" w14:textId="77777777" w:rsidR="006664D5" w:rsidRPr="00576C92" w:rsidRDefault="006664D5" w:rsidP="00005D19">
            <w:pPr>
              <w:rPr>
                <w:rFonts w:asciiTheme="majorHAnsi" w:hAnsiTheme="majorHAnsi"/>
                <w:color w:val="000000" w:themeColor="text1"/>
                <w:sz w:val="12"/>
                <w:szCs w:val="12"/>
              </w:rPr>
            </w:pPr>
          </w:p>
        </w:tc>
        <w:tc>
          <w:tcPr>
            <w:tcW w:w="0" w:type="auto"/>
          </w:tcPr>
          <w:p w14:paraId="1C9A17F6" w14:textId="77777777" w:rsidR="006664D5" w:rsidRPr="00576C92" w:rsidRDefault="006664D5" w:rsidP="00005D19">
            <w:pPr>
              <w:rPr>
                <w:rFonts w:asciiTheme="majorHAnsi" w:hAnsiTheme="majorHAnsi"/>
                <w:color w:val="000000" w:themeColor="text1"/>
                <w:sz w:val="12"/>
                <w:szCs w:val="12"/>
              </w:rPr>
            </w:pPr>
          </w:p>
        </w:tc>
        <w:tc>
          <w:tcPr>
            <w:tcW w:w="0" w:type="auto"/>
          </w:tcPr>
          <w:p w14:paraId="5E95ECE4" w14:textId="77777777" w:rsidR="006664D5" w:rsidRPr="00576C92" w:rsidRDefault="006664D5" w:rsidP="00005D19">
            <w:pPr>
              <w:rPr>
                <w:rFonts w:asciiTheme="majorHAnsi" w:hAnsiTheme="majorHAnsi"/>
                <w:color w:val="000000" w:themeColor="text1"/>
                <w:sz w:val="12"/>
                <w:szCs w:val="12"/>
              </w:rPr>
            </w:pPr>
          </w:p>
        </w:tc>
        <w:tc>
          <w:tcPr>
            <w:tcW w:w="0" w:type="auto"/>
          </w:tcPr>
          <w:p w14:paraId="38ADCD55" w14:textId="77777777" w:rsidR="006664D5" w:rsidRPr="00576C92" w:rsidRDefault="006664D5" w:rsidP="00005D19">
            <w:pPr>
              <w:rPr>
                <w:rFonts w:asciiTheme="majorHAnsi" w:hAnsiTheme="majorHAnsi"/>
                <w:color w:val="000000" w:themeColor="text1"/>
                <w:sz w:val="12"/>
                <w:szCs w:val="12"/>
              </w:rPr>
            </w:pPr>
          </w:p>
        </w:tc>
      </w:tr>
      <w:tr w:rsidR="006664D5" w:rsidRPr="005E23A3" w14:paraId="4BD57958" w14:textId="77777777" w:rsidTr="00005D19">
        <w:tc>
          <w:tcPr>
            <w:tcW w:w="0" w:type="auto"/>
            <w:vMerge/>
          </w:tcPr>
          <w:p w14:paraId="008FF9A9" w14:textId="77777777" w:rsidR="006664D5" w:rsidRPr="00576C92" w:rsidRDefault="006664D5" w:rsidP="00005D19">
            <w:pPr>
              <w:rPr>
                <w:rFonts w:asciiTheme="majorHAnsi" w:hAnsiTheme="majorHAnsi"/>
                <w:color w:val="000000" w:themeColor="text1"/>
                <w:sz w:val="12"/>
                <w:szCs w:val="12"/>
              </w:rPr>
            </w:pPr>
          </w:p>
        </w:tc>
        <w:tc>
          <w:tcPr>
            <w:tcW w:w="0" w:type="auto"/>
          </w:tcPr>
          <w:p w14:paraId="2E69895C" w14:textId="77777777" w:rsidR="006664D5" w:rsidRPr="006143F3" w:rsidRDefault="006664D5" w:rsidP="00005D19">
            <w:pPr>
              <w:rPr>
                <w:rFonts w:asciiTheme="majorHAnsi" w:eastAsia="Times New Roman" w:hAnsiTheme="majorHAnsi" w:cs="Times New Roman"/>
                <w:bCs/>
                <w:color w:val="000000" w:themeColor="text1"/>
                <w:sz w:val="12"/>
                <w:szCs w:val="12"/>
              </w:rPr>
            </w:pPr>
            <w:r w:rsidRPr="006645D7">
              <w:rPr>
                <w:rFonts w:asciiTheme="majorHAnsi" w:eastAsia="Times New Roman" w:hAnsiTheme="majorHAnsi" w:cs="Times New Roman"/>
                <w:b/>
                <w:bCs/>
                <w:color w:val="000000" w:themeColor="text1"/>
                <w:sz w:val="12"/>
                <w:szCs w:val="12"/>
              </w:rPr>
              <w:t>Activity 6</w:t>
            </w:r>
            <w:r>
              <w:rPr>
                <w:rFonts w:asciiTheme="majorHAnsi" w:eastAsia="Times New Roman" w:hAnsiTheme="majorHAnsi" w:cs="Times New Roman"/>
                <w:b/>
                <w:color w:val="000000" w:themeColor="text1"/>
                <w:sz w:val="12"/>
                <w:szCs w:val="12"/>
              </w:rPr>
              <w:t xml:space="preserve">. </w:t>
            </w:r>
            <w:r>
              <w:rPr>
                <w:rFonts w:asciiTheme="majorHAnsi" w:eastAsia="Times New Roman" w:hAnsiTheme="majorHAnsi" w:cs="Times New Roman"/>
                <w:color w:val="000000" w:themeColor="text1"/>
                <w:sz w:val="12"/>
                <w:szCs w:val="12"/>
              </w:rPr>
              <w:t>P</w:t>
            </w:r>
            <w:r w:rsidRPr="006143F3">
              <w:rPr>
                <w:rFonts w:asciiTheme="majorHAnsi" w:eastAsia="Times New Roman" w:hAnsiTheme="majorHAnsi" w:cs="Times New Roman"/>
                <w:color w:val="000000" w:themeColor="text1"/>
                <w:sz w:val="12"/>
                <w:szCs w:val="12"/>
              </w:rPr>
              <w:t>repare two bidding documents for local governments to mitigate nutrients using PPP</w:t>
            </w:r>
            <w:r>
              <w:rPr>
                <w:rFonts w:asciiTheme="majorHAnsi" w:eastAsia="Times New Roman" w:hAnsiTheme="majorHAnsi" w:cs="Times New Roman"/>
                <w:color w:val="000000" w:themeColor="text1"/>
                <w:sz w:val="12"/>
                <w:szCs w:val="12"/>
              </w:rPr>
              <w:t>.</w:t>
            </w:r>
          </w:p>
        </w:tc>
        <w:tc>
          <w:tcPr>
            <w:tcW w:w="0" w:type="auto"/>
          </w:tcPr>
          <w:p w14:paraId="21C75469" w14:textId="77777777" w:rsidR="006664D5" w:rsidRPr="00576C92" w:rsidRDefault="006664D5" w:rsidP="00005D19">
            <w:pPr>
              <w:rPr>
                <w:rFonts w:asciiTheme="majorHAnsi" w:hAnsiTheme="majorHAnsi"/>
                <w:color w:val="000000" w:themeColor="text1"/>
                <w:sz w:val="12"/>
                <w:szCs w:val="12"/>
              </w:rPr>
            </w:pPr>
          </w:p>
        </w:tc>
        <w:tc>
          <w:tcPr>
            <w:tcW w:w="0" w:type="auto"/>
          </w:tcPr>
          <w:p w14:paraId="76FDF1C8"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07317F9B" w14:textId="77777777" w:rsidR="006664D5" w:rsidRPr="00576C92" w:rsidRDefault="006664D5" w:rsidP="00005D19">
            <w:pPr>
              <w:rPr>
                <w:rFonts w:asciiTheme="majorHAnsi" w:hAnsiTheme="majorHAnsi"/>
                <w:color w:val="000000" w:themeColor="text1"/>
                <w:sz w:val="12"/>
                <w:szCs w:val="12"/>
              </w:rPr>
            </w:pPr>
          </w:p>
        </w:tc>
        <w:tc>
          <w:tcPr>
            <w:tcW w:w="0" w:type="auto"/>
          </w:tcPr>
          <w:p w14:paraId="10F9156F" w14:textId="77777777" w:rsidR="006664D5" w:rsidRPr="00576C92" w:rsidRDefault="006664D5" w:rsidP="00005D19">
            <w:pPr>
              <w:rPr>
                <w:rFonts w:asciiTheme="majorHAnsi" w:hAnsiTheme="majorHAnsi"/>
                <w:color w:val="000000" w:themeColor="text1"/>
                <w:sz w:val="12"/>
                <w:szCs w:val="12"/>
              </w:rPr>
            </w:pPr>
          </w:p>
        </w:tc>
        <w:tc>
          <w:tcPr>
            <w:tcW w:w="0" w:type="auto"/>
          </w:tcPr>
          <w:p w14:paraId="3EB7F8AC" w14:textId="77777777" w:rsidR="006664D5" w:rsidRPr="00576C92" w:rsidRDefault="006664D5" w:rsidP="00005D19">
            <w:pPr>
              <w:rPr>
                <w:rFonts w:asciiTheme="majorHAnsi" w:hAnsiTheme="majorHAnsi"/>
                <w:color w:val="000000" w:themeColor="text1"/>
                <w:sz w:val="12"/>
                <w:szCs w:val="12"/>
              </w:rPr>
            </w:pPr>
          </w:p>
        </w:tc>
        <w:tc>
          <w:tcPr>
            <w:tcW w:w="0" w:type="auto"/>
          </w:tcPr>
          <w:p w14:paraId="32CBC4EA" w14:textId="77777777" w:rsidR="006664D5" w:rsidRPr="00576C92" w:rsidRDefault="006664D5" w:rsidP="00005D19">
            <w:pPr>
              <w:rPr>
                <w:rFonts w:asciiTheme="majorHAnsi" w:hAnsiTheme="majorHAnsi"/>
                <w:color w:val="000000" w:themeColor="text1"/>
                <w:sz w:val="12"/>
                <w:szCs w:val="12"/>
              </w:rPr>
            </w:pPr>
          </w:p>
        </w:tc>
        <w:tc>
          <w:tcPr>
            <w:tcW w:w="0" w:type="auto"/>
          </w:tcPr>
          <w:p w14:paraId="4E4E0419" w14:textId="77777777" w:rsidR="006664D5" w:rsidRPr="00576C92" w:rsidRDefault="006664D5" w:rsidP="00005D19">
            <w:pPr>
              <w:rPr>
                <w:rFonts w:asciiTheme="majorHAnsi" w:hAnsiTheme="majorHAnsi"/>
                <w:color w:val="000000" w:themeColor="text1"/>
                <w:sz w:val="12"/>
                <w:szCs w:val="12"/>
              </w:rPr>
            </w:pPr>
          </w:p>
        </w:tc>
        <w:tc>
          <w:tcPr>
            <w:tcW w:w="0" w:type="auto"/>
          </w:tcPr>
          <w:p w14:paraId="22000AAD" w14:textId="77777777" w:rsidR="006664D5" w:rsidRPr="00576C92" w:rsidRDefault="006664D5" w:rsidP="00005D19">
            <w:pPr>
              <w:rPr>
                <w:rFonts w:asciiTheme="majorHAnsi" w:hAnsiTheme="majorHAnsi"/>
                <w:color w:val="000000" w:themeColor="text1"/>
                <w:sz w:val="12"/>
                <w:szCs w:val="12"/>
              </w:rPr>
            </w:pPr>
          </w:p>
        </w:tc>
        <w:tc>
          <w:tcPr>
            <w:tcW w:w="0" w:type="auto"/>
          </w:tcPr>
          <w:p w14:paraId="76A64F48" w14:textId="77777777" w:rsidR="006664D5" w:rsidRPr="00576C92" w:rsidRDefault="006664D5" w:rsidP="00005D19">
            <w:pPr>
              <w:rPr>
                <w:rFonts w:asciiTheme="majorHAnsi" w:hAnsiTheme="majorHAnsi"/>
                <w:color w:val="000000" w:themeColor="text1"/>
                <w:sz w:val="12"/>
                <w:szCs w:val="12"/>
              </w:rPr>
            </w:pPr>
          </w:p>
        </w:tc>
        <w:tc>
          <w:tcPr>
            <w:tcW w:w="0" w:type="auto"/>
          </w:tcPr>
          <w:p w14:paraId="653C8573" w14:textId="77777777" w:rsidR="006664D5" w:rsidRPr="00576C92" w:rsidRDefault="006664D5" w:rsidP="00005D19">
            <w:pPr>
              <w:rPr>
                <w:rFonts w:asciiTheme="majorHAnsi" w:hAnsiTheme="majorHAnsi"/>
                <w:color w:val="000000" w:themeColor="text1"/>
                <w:sz w:val="12"/>
                <w:szCs w:val="12"/>
              </w:rPr>
            </w:pPr>
          </w:p>
        </w:tc>
        <w:tc>
          <w:tcPr>
            <w:tcW w:w="0" w:type="auto"/>
          </w:tcPr>
          <w:p w14:paraId="5DD87633" w14:textId="77777777" w:rsidR="006664D5" w:rsidRPr="00576C92" w:rsidRDefault="006664D5" w:rsidP="00005D19">
            <w:pPr>
              <w:rPr>
                <w:rFonts w:asciiTheme="majorHAnsi" w:hAnsiTheme="majorHAnsi"/>
                <w:color w:val="000000" w:themeColor="text1"/>
                <w:sz w:val="12"/>
                <w:szCs w:val="12"/>
              </w:rPr>
            </w:pPr>
          </w:p>
        </w:tc>
        <w:tc>
          <w:tcPr>
            <w:tcW w:w="0" w:type="auto"/>
          </w:tcPr>
          <w:p w14:paraId="543B722B" w14:textId="77777777" w:rsidR="006664D5" w:rsidRPr="00576C92" w:rsidRDefault="006664D5" w:rsidP="00005D19">
            <w:pPr>
              <w:rPr>
                <w:rFonts w:asciiTheme="majorHAnsi" w:hAnsiTheme="majorHAnsi"/>
                <w:color w:val="000000" w:themeColor="text1"/>
                <w:sz w:val="12"/>
                <w:szCs w:val="12"/>
              </w:rPr>
            </w:pPr>
          </w:p>
        </w:tc>
        <w:tc>
          <w:tcPr>
            <w:tcW w:w="0" w:type="auto"/>
          </w:tcPr>
          <w:p w14:paraId="0797CE31" w14:textId="77777777" w:rsidR="006664D5" w:rsidRPr="00576C92" w:rsidRDefault="006664D5" w:rsidP="00005D19">
            <w:pPr>
              <w:rPr>
                <w:rFonts w:asciiTheme="majorHAnsi" w:hAnsiTheme="majorHAnsi"/>
                <w:color w:val="000000" w:themeColor="text1"/>
                <w:sz w:val="12"/>
                <w:szCs w:val="12"/>
              </w:rPr>
            </w:pPr>
          </w:p>
        </w:tc>
        <w:tc>
          <w:tcPr>
            <w:tcW w:w="0" w:type="auto"/>
          </w:tcPr>
          <w:p w14:paraId="65CDD6DC" w14:textId="77777777" w:rsidR="006664D5" w:rsidRPr="00576C92" w:rsidRDefault="006664D5" w:rsidP="00005D19">
            <w:pPr>
              <w:rPr>
                <w:rFonts w:asciiTheme="majorHAnsi" w:hAnsiTheme="majorHAnsi"/>
                <w:color w:val="000000" w:themeColor="text1"/>
                <w:sz w:val="12"/>
                <w:szCs w:val="12"/>
              </w:rPr>
            </w:pPr>
          </w:p>
        </w:tc>
        <w:tc>
          <w:tcPr>
            <w:tcW w:w="0" w:type="auto"/>
          </w:tcPr>
          <w:p w14:paraId="24B8A471" w14:textId="77777777" w:rsidR="006664D5" w:rsidRPr="00576C92" w:rsidRDefault="006664D5" w:rsidP="00005D19">
            <w:pPr>
              <w:rPr>
                <w:rFonts w:asciiTheme="majorHAnsi" w:hAnsiTheme="majorHAnsi"/>
                <w:color w:val="000000" w:themeColor="text1"/>
                <w:sz w:val="12"/>
                <w:szCs w:val="12"/>
              </w:rPr>
            </w:pPr>
          </w:p>
        </w:tc>
        <w:tc>
          <w:tcPr>
            <w:tcW w:w="0" w:type="auto"/>
          </w:tcPr>
          <w:p w14:paraId="5A8959D1" w14:textId="77777777" w:rsidR="006664D5" w:rsidRPr="00576C92" w:rsidRDefault="006664D5" w:rsidP="00005D19">
            <w:pPr>
              <w:rPr>
                <w:rFonts w:asciiTheme="majorHAnsi" w:hAnsiTheme="majorHAnsi"/>
                <w:color w:val="000000" w:themeColor="text1"/>
                <w:sz w:val="12"/>
                <w:szCs w:val="12"/>
              </w:rPr>
            </w:pPr>
          </w:p>
        </w:tc>
        <w:tc>
          <w:tcPr>
            <w:tcW w:w="0" w:type="auto"/>
          </w:tcPr>
          <w:p w14:paraId="62478DCD" w14:textId="77777777" w:rsidR="006664D5" w:rsidRPr="00576C92" w:rsidRDefault="006664D5" w:rsidP="00005D19">
            <w:pPr>
              <w:rPr>
                <w:rFonts w:asciiTheme="majorHAnsi" w:hAnsiTheme="majorHAnsi"/>
                <w:color w:val="000000" w:themeColor="text1"/>
                <w:sz w:val="12"/>
                <w:szCs w:val="12"/>
              </w:rPr>
            </w:pPr>
          </w:p>
        </w:tc>
        <w:tc>
          <w:tcPr>
            <w:tcW w:w="0" w:type="auto"/>
          </w:tcPr>
          <w:p w14:paraId="6E17DA5F" w14:textId="77777777" w:rsidR="006664D5" w:rsidRPr="00576C92" w:rsidRDefault="006664D5" w:rsidP="00005D19">
            <w:pPr>
              <w:rPr>
                <w:rFonts w:asciiTheme="majorHAnsi" w:hAnsiTheme="majorHAnsi"/>
                <w:color w:val="000000" w:themeColor="text1"/>
                <w:sz w:val="12"/>
                <w:szCs w:val="12"/>
              </w:rPr>
            </w:pPr>
          </w:p>
        </w:tc>
        <w:tc>
          <w:tcPr>
            <w:tcW w:w="0" w:type="auto"/>
          </w:tcPr>
          <w:p w14:paraId="242153BE" w14:textId="77777777" w:rsidR="006664D5" w:rsidRPr="00576C92" w:rsidRDefault="006664D5" w:rsidP="00005D19">
            <w:pPr>
              <w:rPr>
                <w:rFonts w:asciiTheme="majorHAnsi" w:hAnsiTheme="majorHAnsi"/>
                <w:color w:val="000000" w:themeColor="text1"/>
                <w:sz w:val="12"/>
                <w:szCs w:val="12"/>
              </w:rPr>
            </w:pPr>
          </w:p>
        </w:tc>
        <w:tc>
          <w:tcPr>
            <w:tcW w:w="0" w:type="auto"/>
          </w:tcPr>
          <w:p w14:paraId="2D9662C9" w14:textId="77777777" w:rsidR="006664D5" w:rsidRPr="00576C92" w:rsidRDefault="006664D5" w:rsidP="00005D19">
            <w:pPr>
              <w:rPr>
                <w:rFonts w:asciiTheme="majorHAnsi" w:hAnsiTheme="majorHAnsi"/>
                <w:color w:val="000000" w:themeColor="text1"/>
                <w:sz w:val="12"/>
                <w:szCs w:val="12"/>
              </w:rPr>
            </w:pPr>
          </w:p>
        </w:tc>
        <w:tc>
          <w:tcPr>
            <w:tcW w:w="0" w:type="auto"/>
          </w:tcPr>
          <w:p w14:paraId="7D588CC9" w14:textId="77777777" w:rsidR="006664D5" w:rsidRPr="00576C92" w:rsidRDefault="006664D5" w:rsidP="00005D19">
            <w:pPr>
              <w:rPr>
                <w:rFonts w:asciiTheme="majorHAnsi" w:hAnsiTheme="majorHAnsi"/>
                <w:color w:val="000000" w:themeColor="text1"/>
                <w:sz w:val="12"/>
                <w:szCs w:val="12"/>
              </w:rPr>
            </w:pPr>
          </w:p>
        </w:tc>
        <w:tc>
          <w:tcPr>
            <w:tcW w:w="0" w:type="auto"/>
          </w:tcPr>
          <w:p w14:paraId="491DFE12" w14:textId="77777777" w:rsidR="006664D5" w:rsidRPr="00576C92" w:rsidRDefault="006664D5" w:rsidP="00005D19">
            <w:pPr>
              <w:rPr>
                <w:rFonts w:asciiTheme="majorHAnsi" w:hAnsiTheme="majorHAnsi"/>
                <w:color w:val="000000" w:themeColor="text1"/>
                <w:sz w:val="12"/>
                <w:szCs w:val="12"/>
              </w:rPr>
            </w:pPr>
          </w:p>
        </w:tc>
        <w:tc>
          <w:tcPr>
            <w:tcW w:w="0" w:type="auto"/>
          </w:tcPr>
          <w:p w14:paraId="1EA8C68B" w14:textId="77777777" w:rsidR="006664D5" w:rsidRPr="00576C92" w:rsidRDefault="006664D5" w:rsidP="00005D19">
            <w:pPr>
              <w:rPr>
                <w:rFonts w:asciiTheme="majorHAnsi" w:hAnsiTheme="majorHAnsi"/>
                <w:color w:val="000000" w:themeColor="text1"/>
                <w:sz w:val="12"/>
                <w:szCs w:val="12"/>
              </w:rPr>
            </w:pPr>
          </w:p>
        </w:tc>
      </w:tr>
      <w:tr w:rsidR="006664D5" w:rsidRPr="005E23A3" w14:paraId="4250D7AD" w14:textId="77777777" w:rsidTr="00005D19">
        <w:tc>
          <w:tcPr>
            <w:tcW w:w="0" w:type="auto"/>
            <w:vMerge/>
          </w:tcPr>
          <w:p w14:paraId="579CFD4F" w14:textId="77777777" w:rsidR="006664D5" w:rsidRPr="00576C92" w:rsidRDefault="006664D5" w:rsidP="00005D19">
            <w:pPr>
              <w:rPr>
                <w:rFonts w:asciiTheme="majorHAnsi" w:hAnsiTheme="majorHAnsi"/>
                <w:color w:val="000000" w:themeColor="text1"/>
                <w:sz w:val="12"/>
                <w:szCs w:val="12"/>
              </w:rPr>
            </w:pPr>
          </w:p>
        </w:tc>
        <w:tc>
          <w:tcPr>
            <w:tcW w:w="0" w:type="auto"/>
          </w:tcPr>
          <w:p w14:paraId="3CAE9F75" w14:textId="77777777" w:rsidR="006664D5" w:rsidRPr="006143F3" w:rsidRDefault="006664D5" w:rsidP="00005D19">
            <w:pPr>
              <w:rPr>
                <w:rFonts w:asciiTheme="majorHAnsi" w:eastAsia="Times New Roman" w:hAnsiTheme="majorHAnsi" w:cs="Times New Roman"/>
                <w:bCs/>
                <w:color w:val="000000" w:themeColor="text1"/>
                <w:sz w:val="12"/>
                <w:szCs w:val="12"/>
              </w:rPr>
            </w:pPr>
            <w:r w:rsidRPr="006645D7">
              <w:rPr>
                <w:rFonts w:asciiTheme="majorHAnsi" w:eastAsia="Times New Roman" w:hAnsiTheme="majorHAnsi" w:cs="Times New Roman"/>
                <w:b/>
                <w:bCs/>
                <w:color w:val="000000" w:themeColor="text1"/>
                <w:sz w:val="12"/>
                <w:szCs w:val="12"/>
              </w:rPr>
              <w:t>Activity</w:t>
            </w:r>
            <w:r w:rsidRPr="006645D7">
              <w:rPr>
                <w:rFonts w:asciiTheme="majorHAnsi" w:eastAsia="Times New Roman" w:hAnsiTheme="majorHAnsi" w:cs="Times New Roman"/>
                <w:b/>
                <w:color w:val="000000" w:themeColor="text1"/>
                <w:sz w:val="12"/>
                <w:szCs w:val="12"/>
              </w:rPr>
              <w:t xml:space="preserve"> </w:t>
            </w:r>
            <w:r w:rsidRPr="006645D7">
              <w:rPr>
                <w:rFonts w:asciiTheme="majorHAnsi" w:eastAsia="Times New Roman" w:hAnsiTheme="majorHAnsi" w:cs="Times New Roman"/>
                <w:b/>
                <w:bCs/>
                <w:color w:val="000000" w:themeColor="text1"/>
                <w:sz w:val="12"/>
                <w:szCs w:val="12"/>
              </w:rPr>
              <w:t>7</w:t>
            </w:r>
            <w:r>
              <w:rPr>
                <w:rFonts w:asciiTheme="majorHAnsi" w:eastAsia="Times New Roman" w:hAnsiTheme="majorHAnsi" w:cs="Times New Roman"/>
                <w:color w:val="000000" w:themeColor="text1"/>
                <w:sz w:val="12"/>
                <w:szCs w:val="12"/>
              </w:rPr>
              <w:t>. S</w:t>
            </w:r>
            <w:r w:rsidRPr="006143F3">
              <w:rPr>
                <w:rFonts w:asciiTheme="majorHAnsi" w:eastAsia="Times New Roman" w:hAnsiTheme="majorHAnsi" w:cs="Times New Roman"/>
                <w:color w:val="000000" w:themeColor="text1"/>
                <w:sz w:val="12"/>
                <w:szCs w:val="12"/>
              </w:rPr>
              <w:t>upport to negotiation in contracting</w:t>
            </w:r>
          </w:p>
        </w:tc>
        <w:tc>
          <w:tcPr>
            <w:tcW w:w="0" w:type="auto"/>
          </w:tcPr>
          <w:p w14:paraId="12282A97" w14:textId="77777777" w:rsidR="006664D5" w:rsidRPr="00576C92" w:rsidRDefault="006664D5" w:rsidP="00005D19">
            <w:pPr>
              <w:rPr>
                <w:rFonts w:asciiTheme="majorHAnsi" w:hAnsiTheme="majorHAnsi"/>
                <w:color w:val="000000" w:themeColor="text1"/>
                <w:sz w:val="12"/>
                <w:szCs w:val="12"/>
              </w:rPr>
            </w:pPr>
          </w:p>
        </w:tc>
        <w:tc>
          <w:tcPr>
            <w:tcW w:w="0" w:type="auto"/>
          </w:tcPr>
          <w:p w14:paraId="29F6A997"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76D4CB50" w14:textId="77777777" w:rsidR="006664D5" w:rsidRPr="00576C92" w:rsidRDefault="006664D5" w:rsidP="00005D19">
            <w:pPr>
              <w:rPr>
                <w:rFonts w:asciiTheme="majorHAnsi" w:hAnsiTheme="majorHAnsi"/>
                <w:color w:val="000000" w:themeColor="text1"/>
                <w:sz w:val="12"/>
                <w:szCs w:val="12"/>
              </w:rPr>
            </w:pPr>
          </w:p>
        </w:tc>
        <w:tc>
          <w:tcPr>
            <w:tcW w:w="0" w:type="auto"/>
          </w:tcPr>
          <w:p w14:paraId="5C88A483" w14:textId="77777777" w:rsidR="006664D5" w:rsidRPr="00576C92" w:rsidRDefault="006664D5" w:rsidP="00005D19">
            <w:pPr>
              <w:rPr>
                <w:rFonts w:asciiTheme="majorHAnsi" w:hAnsiTheme="majorHAnsi"/>
                <w:color w:val="000000" w:themeColor="text1"/>
                <w:sz w:val="12"/>
                <w:szCs w:val="12"/>
              </w:rPr>
            </w:pPr>
          </w:p>
        </w:tc>
        <w:tc>
          <w:tcPr>
            <w:tcW w:w="0" w:type="auto"/>
          </w:tcPr>
          <w:p w14:paraId="011C1786" w14:textId="77777777" w:rsidR="006664D5" w:rsidRPr="00576C92" w:rsidRDefault="006664D5" w:rsidP="00005D19">
            <w:pPr>
              <w:rPr>
                <w:rFonts w:asciiTheme="majorHAnsi" w:hAnsiTheme="majorHAnsi"/>
                <w:color w:val="000000" w:themeColor="text1"/>
                <w:sz w:val="12"/>
                <w:szCs w:val="12"/>
              </w:rPr>
            </w:pPr>
          </w:p>
        </w:tc>
        <w:tc>
          <w:tcPr>
            <w:tcW w:w="0" w:type="auto"/>
          </w:tcPr>
          <w:p w14:paraId="2DBF32AB" w14:textId="77777777" w:rsidR="006664D5" w:rsidRPr="00576C92" w:rsidRDefault="006664D5" w:rsidP="00005D19">
            <w:pPr>
              <w:rPr>
                <w:rFonts w:asciiTheme="majorHAnsi" w:hAnsiTheme="majorHAnsi"/>
                <w:color w:val="000000" w:themeColor="text1"/>
                <w:sz w:val="12"/>
                <w:szCs w:val="12"/>
              </w:rPr>
            </w:pPr>
          </w:p>
        </w:tc>
        <w:tc>
          <w:tcPr>
            <w:tcW w:w="0" w:type="auto"/>
          </w:tcPr>
          <w:p w14:paraId="1B078C70" w14:textId="77777777" w:rsidR="006664D5" w:rsidRPr="00576C92" w:rsidRDefault="006664D5" w:rsidP="00005D19">
            <w:pPr>
              <w:rPr>
                <w:rFonts w:asciiTheme="majorHAnsi" w:hAnsiTheme="majorHAnsi"/>
                <w:color w:val="000000" w:themeColor="text1"/>
                <w:sz w:val="12"/>
                <w:szCs w:val="12"/>
              </w:rPr>
            </w:pPr>
          </w:p>
        </w:tc>
        <w:tc>
          <w:tcPr>
            <w:tcW w:w="0" w:type="auto"/>
          </w:tcPr>
          <w:p w14:paraId="0BA35A27" w14:textId="77777777" w:rsidR="006664D5" w:rsidRPr="00576C92" w:rsidRDefault="006664D5" w:rsidP="00005D19">
            <w:pPr>
              <w:rPr>
                <w:rFonts w:asciiTheme="majorHAnsi" w:hAnsiTheme="majorHAnsi"/>
                <w:color w:val="000000" w:themeColor="text1"/>
                <w:sz w:val="12"/>
                <w:szCs w:val="12"/>
              </w:rPr>
            </w:pPr>
          </w:p>
        </w:tc>
        <w:tc>
          <w:tcPr>
            <w:tcW w:w="0" w:type="auto"/>
          </w:tcPr>
          <w:p w14:paraId="14C64181" w14:textId="77777777" w:rsidR="006664D5" w:rsidRPr="00576C92" w:rsidRDefault="006664D5" w:rsidP="00005D19">
            <w:pPr>
              <w:rPr>
                <w:rFonts w:asciiTheme="majorHAnsi" w:hAnsiTheme="majorHAnsi"/>
                <w:color w:val="000000" w:themeColor="text1"/>
                <w:sz w:val="12"/>
                <w:szCs w:val="12"/>
              </w:rPr>
            </w:pPr>
          </w:p>
        </w:tc>
        <w:tc>
          <w:tcPr>
            <w:tcW w:w="0" w:type="auto"/>
          </w:tcPr>
          <w:p w14:paraId="14CBBDF5" w14:textId="77777777" w:rsidR="006664D5" w:rsidRPr="00576C92" w:rsidRDefault="006664D5" w:rsidP="00005D19">
            <w:pPr>
              <w:rPr>
                <w:rFonts w:asciiTheme="majorHAnsi" w:hAnsiTheme="majorHAnsi"/>
                <w:color w:val="000000" w:themeColor="text1"/>
                <w:sz w:val="12"/>
                <w:szCs w:val="12"/>
              </w:rPr>
            </w:pPr>
          </w:p>
        </w:tc>
        <w:tc>
          <w:tcPr>
            <w:tcW w:w="0" w:type="auto"/>
          </w:tcPr>
          <w:p w14:paraId="674311CB" w14:textId="77777777" w:rsidR="006664D5" w:rsidRPr="00576C92" w:rsidRDefault="006664D5" w:rsidP="00005D19">
            <w:pPr>
              <w:rPr>
                <w:rFonts w:asciiTheme="majorHAnsi" w:hAnsiTheme="majorHAnsi"/>
                <w:color w:val="000000" w:themeColor="text1"/>
                <w:sz w:val="12"/>
                <w:szCs w:val="12"/>
              </w:rPr>
            </w:pPr>
          </w:p>
        </w:tc>
        <w:tc>
          <w:tcPr>
            <w:tcW w:w="0" w:type="auto"/>
          </w:tcPr>
          <w:p w14:paraId="130E7A45" w14:textId="77777777" w:rsidR="006664D5" w:rsidRPr="00576C92" w:rsidRDefault="006664D5" w:rsidP="00005D19">
            <w:pPr>
              <w:rPr>
                <w:rFonts w:asciiTheme="majorHAnsi" w:hAnsiTheme="majorHAnsi"/>
                <w:color w:val="000000" w:themeColor="text1"/>
                <w:sz w:val="12"/>
                <w:szCs w:val="12"/>
              </w:rPr>
            </w:pPr>
          </w:p>
        </w:tc>
        <w:tc>
          <w:tcPr>
            <w:tcW w:w="0" w:type="auto"/>
          </w:tcPr>
          <w:p w14:paraId="2D7558DF" w14:textId="77777777" w:rsidR="006664D5" w:rsidRPr="00576C92" w:rsidRDefault="006664D5" w:rsidP="00005D19">
            <w:pPr>
              <w:rPr>
                <w:rFonts w:asciiTheme="majorHAnsi" w:hAnsiTheme="majorHAnsi"/>
                <w:color w:val="000000" w:themeColor="text1"/>
                <w:sz w:val="12"/>
                <w:szCs w:val="12"/>
              </w:rPr>
            </w:pPr>
          </w:p>
        </w:tc>
        <w:tc>
          <w:tcPr>
            <w:tcW w:w="0" w:type="auto"/>
          </w:tcPr>
          <w:p w14:paraId="09DF3882" w14:textId="77777777" w:rsidR="006664D5" w:rsidRPr="00576C92" w:rsidRDefault="006664D5" w:rsidP="00005D19">
            <w:pPr>
              <w:rPr>
                <w:rFonts w:asciiTheme="majorHAnsi" w:hAnsiTheme="majorHAnsi"/>
                <w:color w:val="000000" w:themeColor="text1"/>
                <w:sz w:val="12"/>
                <w:szCs w:val="12"/>
              </w:rPr>
            </w:pPr>
          </w:p>
        </w:tc>
        <w:tc>
          <w:tcPr>
            <w:tcW w:w="0" w:type="auto"/>
          </w:tcPr>
          <w:p w14:paraId="5387905E" w14:textId="77777777" w:rsidR="006664D5" w:rsidRPr="00576C92" w:rsidRDefault="006664D5" w:rsidP="00005D19">
            <w:pPr>
              <w:rPr>
                <w:rFonts w:asciiTheme="majorHAnsi" w:hAnsiTheme="majorHAnsi"/>
                <w:color w:val="000000" w:themeColor="text1"/>
                <w:sz w:val="12"/>
                <w:szCs w:val="12"/>
              </w:rPr>
            </w:pPr>
          </w:p>
        </w:tc>
        <w:tc>
          <w:tcPr>
            <w:tcW w:w="0" w:type="auto"/>
          </w:tcPr>
          <w:p w14:paraId="12BA4862" w14:textId="77777777" w:rsidR="006664D5" w:rsidRPr="00576C92" w:rsidRDefault="006664D5" w:rsidP="00005D19">
            <w:pPr>
              <w:rPr>
                <w:rFonts w:asciiTheme="majorHAnsi" w:hAnsiTheme="majorHAnsi"/>
                <w:color w:val="000000" w:themeColor="text1"/>
                <w:sz w:val="12"/>
                <w:szCs w:val="12"/>
              </w:rPr>
            </w:pPr>
          </w:p>
        </w:tc>
        <w:tc>
          <w:tcPr>
            <w:tcW w:w="0" w:type="auto"/>
          </w:tcPr>
          <w:p w14:paraId="0F77901A" w14:textId="77777777" w:rsidR="006664D5" w:rsidRPr="00576C92" w:rsidRDefault="006664D5" w:rsidP="00005D19">
            <w:pPr>
              <w:rPr>
                <w:rFonts w:asciiTheme="majorHAnsi" w:hAnsiTheme="majorHAnsi"/>
                <w:color w:val="000000" w:themeColor="text1"/>
                <w:sz w:val="12"/>
                <w:szCs w:val="12"/>
              </w:rPr>
            </w:pPr>
          </w:p>
        </w:tc>
        <w:tc>
          <w:tcPr>
            <w:tcW w:w="0" w:type="auto"/>
          </w:tcPr>
          <w:p w14:paraId="78DFE745" w14:textId="77777777" w:rsidR="006664D5" w:rsidRPr="00576C92" w:rsidRDefault="006664D5" w:rsidP="00005D19">
            <w:pPr>
              <w:rPr>
                <w:rFonts w:asciiTheme="majorHAnsi" w:hAnsiTheme="majorHAnsi"/>
                <w:color w:val="000000" w:themeColor="text1"/>
                <w:sz w:val="12"/>
                <w:szCs w:val="12"/>
              </w:rPr>
            </w:pPr>
          </w:p>
        </w:tc>
        <w:tc>
          <w:tcPr>
            <w:tcW w:w="0" w:type="auto"/>
          </w:tcPr>
          <w:p w14:paraId="40B83A40" w14:textId="77777777" w:rsidR="006664D5" w:rsidRPr="00576C92" w:rsidRDefault="006664D5" w:rsidP="00005D19">
            <w:pPr>
              <w:rPr>
                <w:rFonts w:asciiTheme="majorHAnsi" w:hAnsiTheme="majorHAnsi"/>
                <w:color w:val="000000" w:themeColor="text1"/>
                <w:sz w:val="12"/>
                <w:szCs w:val="12"/>
              </w:rPr>
            </w:pPr>
          </w:p>
        </w:tc>
        <w:tc>
          <w:tcPr>
            <w:tcW w:w="0" w:type="auto"/>
          </w:tcPr>
          <w:p w14:paraId="769F9093" w14:textId="77777777" w:rsidR="006664D5" w:rsidRPr="00576C92" w:rsidRDefault="006664D5" w:rsidP="00005D19">
            <w:pPr>
              <w:rPr>
                <w:rFonts w:asciiTheme="majorHAnsi" w:hAnsiTheme="majorHAnsi"/>
                <w:color w:val="000000" w:themeColor="text1"/>
                <w:sz w:val="12"/>
                <w:szCs w:val="12"/>
              </w:rPr>
            </w:pPr>
          </w:p>
        </w:tc>
        <w:tc>
          <w:tcPr>
            <w:tcW w:w="0" w:type="auto"/>
          </w:tcPr>
          <w:p w14:paraId="627A43BF" w14:textId="77777777" w:rsidR="006664D5" w:rsidRPr="00576C92" w:rsidRDefault="006664D5" w:rsidP="00005D19">
            <w:pPr>
              <w:rPr>
                <w:rFonts w:asciiTheme="majorHAnsi" w:hAnsiTheme="majorHAnsi"/>
                <w:color w:val="000000" w:themeColor="text1"/>
                <w:sz w:val="12"/>
                <w:szCs w:val="12"/>
              </w:rPr>
            </w:pPr>
          </w:p>
        </w:tc>
        <w:tc>
          <w:tcPr>
            <w:tcW w:w="0" w:type="auto"/>
          </w:tcPr>
          <w:p w14:paraId="0785E968" w14:textId="77777777" w:rsidR="006664D5" w:rsidRPr="00576C92" w:rsidRDefault="006664D5" w:rsidP="00005D19">
            <w:pPr>
              <w:rPr>
                <w:rFonts w:asciiTheme="majorHAnsi" w:hAnsiTheme="majorHAnsi"/>
                <w:color w:val="000000" w:themeColor="text1"/>
                <w:sz w:val="12"/>
                <w:szCs w:val="12"/>
              </w:rPr>
            </w:pPr>
          </w:p>
        </w:tc>
        <w:tc>
          <w:tcPr>
            <w:tcW w:w="0" w:type="auto"/>
          </w:tcPr>
          <w:p w14:paraId="3757E74A" w14:textId="77777777" w:rsidR="006664D5" w:rsidRPr="00576C92" w:rsidRDefault="006664D5" w:rsidP="00005D19">
            <w:pPr>
              <w:rPr>
                <w:rFonts w:asciiTheme="majorHAnsi" w:hAnsiTheme="majorHAnsi"/>
                <w:color w:val="000000" w:themeColor="text1"/>
                <w:sz w:val="12"/>
                <w:szCs w:val="12"/>
              </w:rPr>
            </w:pPr>
          </w:p>
        </w:tc>
      </w:tr>
      <w:tr w:rsidR="006664D5" w:rsidRPr="005E23A3" w14:paraId="6897F613" w14:textId="77777777" w:rsidTr="00005D19">
        <w:tc>
          <w:tcPr>
            <w:tcW w:w="0" w:type="auto"/>
            <w:vMerge/>
          </w:tcPr>
          <w:p w14:paraId="326EE0DD" w14:textId="77777777" w:rsidR="006664D5" w:rsidRPr="00576C92" w:rsidRDefault="006664D5" w:rsidP="00005D19">
            <w:pPr>
              <w:rPr>
                <w:rFonts w:asciiTheme="majorHAnsi" w:hAnsiTheme="majorHAnsi"/>
                <w:color w:val="000000" w:themeColor="text1"/>
                <w:sz w:val="12"/>
                <w:szCs w:val="12"/>
              </w:rPr>
            </w:pPr>
          </w:p>
        </w:tc>
        <w:tc>
          <w:tcPr>
            <w:tcW w:w="0" w:type="auto"/>
          </w:tcPr>
          <w:p w14:paraId="62B55008" w14:textId="77777777" w:rsidR="006664D5" w:rsidRPr="006143F3" w:rsidRDefault="006664D5" w:rsidP="00005D19">
            <w:pPr>
              <w:rPr>
                <w:rFonts w:asciiTheme="majorHAnsi" w:eastAsia="Times New Roman" w:hAnsiTheme="majorHAnsi" w:cs="Times New Roman"/>
                <w:bCs/>
                <w:color w:val="000000" w:themeColor="text1"/>
                <w:sz w:val="12"/>
                <w:szCs w:val="12"/>
              </w:rPr>
            </w:pPr>
            <w:r w:rsidRPr="006645D7">
              <w:rPr>
                <w:rFonts w:asciiTheme="majorHAnsi" w:eastAsia="Times New Roman" w:hAnsiTheme="majorHAnsi" w:cs="Times New Roman"/>
                <w:b/>
                <w:bCs/>
                <w:color w:val="000000" w:themeColor="text1"/>
                <w:sz w:val="12"/>
                <w:szCs w:val="12"/>
              </w:rPr>
              <w:t>Activity 8</w:t>
            </w:r>
            <w:r>
              <w:rPr>
                <w:rFonts w:asciiTheme="majorHAnsi" w:eastAsia="Times New Roman" w:hAnsiTheme="majorHAnsi" w:cs="Times New Roman"/>
                <w:b/>
                <w:color w:val="000000" w:themeColor="text1"/>
                <w:sz w:val="12"/>
                <w:szCs w:val="12"/>
              </w:rPr>
              <w:t>.</w:t>
            </w:r>
            <w:r>
              <w:rPr>
                <w:rFonts w:asciiTheme="majorHAnsi" w:eastAsia="Times New Roman" w:hAnsiTheme="majorHAnsi" w:cs="Times New Roman"/>
                <w:color w:val="000000" w:themeColor="text1"/>
                <w:sz w:val="12"/>
                <w:szCs w:val="12"/>
              </w:rPr>
              <w:t xml:space="preserve"> P</w:t>
            </w:r>
            <w:r w:rsidRPr="006143F3">
              <w:rPr>
                <w:rFonts w:asciiTheme="majorHAnsi" w:eastAsia="Times New Roman" w:hAnsiTheme="majorHAnsi" w:cs="Times New Roman"/>
                <w:color w:val="000000" w:themeColor="text1"/>
                <w:sz w:val="12"/>
                <w:szCs w:val="12"/>
              </w:rPr>
              <w:t xml:space="preserve">repare two case studies and </w:t>
            </w:r>
            <w:proofErr w:type="gramStart"/>
            <w:r w:rsidRPr="006143F3">
              <w:rPr>
                <w:rFonts w:asciiTheme="majorHAnsi" w:eastAsia="Times New Roman" w:hAnsiTheme="majorHAnsi" w:cs="Times New Roman"/>
                <w:color w:val="000000" w:themeColor="text1"/>
                <w:sz w:val="12"/>
                <w:szCs w:val="12"/>
              </w:rPr>
              <w:t>lesson learnt</w:t>
            </w:r>
            <w:proofErr w:type="gramEnd"/>
            <w:r w:rsidRPr="006143F3">
              <w:rPr>
                <w:rFonts w:asciiTheme="majorHAnsi" w:eastAsia="Times New Roman" w:hAnsiTheme="majorHAnsi" w:cs="Times New Roman"/>
                <w:color w:val="000000" w:themeColor="text1"/>
                <w:sz w:val="12"/>
                <w:szCs w:val="12"/>
              </w:rPr>
              <w:t xml:space="preserve"> reports</w:t>
            </w:r>
            <w:r>
              <w:rPr>
                <w:rFonts w:asciiTheme="majorHAnsi" w:eastAsia="Times New Roman" w:hAnsiTheme="majorHAnsi" w:cs="Times New Roman"/>
                <w:color w:val="000000" w:themeColor="text1"/>
                <w:sz w:val="12"/>
                <w:szCs w:val="12"/>
              </w:rPr>
              <w:t>.</w:t>
            </w:r>
          </w:p>
        </w:tc>
        <w:tc>
          <w:tcPr>
            <w:tcW w:w="0" w:type="auto"/>
          </w:tcPr>
          <w:p w14:paraId="60CC2343" w14:textId="77777777" w:rsidR="006664D5" w:rsidRPr="00576C92" w:rsidRDefault="006664D5" w:rsidP="00005D19">
            <w:pPr>
              <w:rPr>
                <w:rFonts w:asciiTheme="majorHAnsi" w:hAnsiTheme="majorHAnsi"/>
                <w:color w:val="000000" w:themeColor="text1"/>
                <w:sz w:val="12"/>
                <w:szCs w:val="12"/>
              </w:rPr>
            </w:pPr>
          </w:p>
        </w:tc>
        <w:tc>
          <w:tcPr>
            <w:tcW w:w="0" w:type="auto"/>
          </w:tcPr>
          <w:p w14:paraId="1271B1CF"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p>
        </w:tc>
        <w:tc>
          <w:tcPr>
            <w:tcW w:w="0" w:type="auto"/>
          </w:tcPr>
          <w:p w14:paraId="2EBF1E54" w14:textId="77777777" w:rsidR="006664D5" w:rsidRPr="00576C92" w:rsidRDefault="006664D5" w:rsidP="00005D19">
            <w:pPr>
              <w:rPr>
                <w:rFonts w:asciiTheme="majorHAnsi" w:hAnsiTheme="majorHAnsi"/>
                <w:color w:val="000000" w:themeColor="text1"/>
                <w:sz w:val="12"/>
                <w:szCs w:val="12"/>
              </w:rPr>
            </w:pPr>
          </w:p>
        </w:tc>
        <w:tc>
          <w:tcPr>
            <w:tcW w:w="0" w:type="auto"/>
          </w:tcPr>
          <w:p w14:paraId="74FB44F8" w14:textId="77777777" w:rsidR="006664D5" w:rsidRPr="00576C92" w:rsidRDefault="006664D5" w:rsidP="00005D19">
            <w:pPr>
              <w:rPr>
                <w:rFonts w:asciiTheme="majorHAnsi" w:hAnsiTheme="majorHAnsi"/>
                <w:color w:val="000000" w:themeColor="text1"/>
                <w:sz w:val="12"/>
                <w:szCs w:val="12"/>
              </w:rPr>
            </w:pPr>
          </w:p>
        </w:tc>
        <w:tc>
          <w:tcPr>
            <w:tcW w:w="0" w:type="auto"/>
          </w:tcPr>
          <w:p w14:paraId="6691D0BB" w14:textId="77777777" w:rsidR="006664D5" w:rsidRPr="00576C92" w:rsidRDefault="006664D5" w:rsidP="00005D19">
            <w:pPr>
              <w:rPr>
                <w:rFonts w:asciiTheme="majorHAnsi" w:hAnsiTheme="majorHAnsi"/>
                <w:color w:val="000000" w:themeColor="text1"/>
                <w:sz w:val="12"/>
                <w:szCs w:val="12"/>
              </w:rPr>
            </w:pPr>
          </w:p>
        </w:tc>
        <w:tc>
          <w:tcPr>
            <w:tcW w:w="0" w:type="auto"/>
          </w:tcPr>
          <w:p w14:paraId="030192D8" w14:textId="77777777" w:rsidR="006664D5" w:rsidRPr="00576C92" w:rsidRDefault="006664D5" w:rsidP="00005D19">
            <w:pPr>
              <w:rPr>
                <w:rFonts w:asciiTheme="majorHAnsi" w:hAnsiTheme="majorHAnsi"/>
                <w:color w:val="000000" w:themeColor="text1"/>
                <w:sz w:val="12"/>
                <w:szCs w:val="12"/>
              </w:rPr>
            </w:pPr>
          </w:p>
        </w:tc>
        <w:tc>
          <w:tcPr>
            <w:tcW w:w="0" w:type="auto"/>
          </w:tcPr>
          <w:p w14:paraId="6E6B1413" w14:textId="77777777" w:rsidR="006664D5" w:rsidRPr="00576C92" w:rsidRDefault="006664D5" w:rsidP="00005D19">
            <w:pPr>
              <w:rPr>
                <w:rFonts w:asciiTheme="majorHAnsi" w:hAnsiTheme="majorHAnsi"/>
                <w:color w:val="000000" w:themeColor="text1"/>
                <w:sz w:val="12"/>
                <w:szCs w:val="12"/>
              </w:rPr>
            </w:pPr>
          </w:p>
        </w:tc>
        <w:tc>
          <w:tcPr>
            <w:tcW w:w="0" w:type="auto"/>
          </w:tcPr>
          <w:p w14:paraId="1CEE122C" w14:textId="77777777" w:rsidR="006664D5" w:rsidRPr="00576C92" w:rsidRDefault="006664D5" w:rsidP="00005D19">
            <w:pPr>
              <w:rPr>
                <w:rFonts w:asciiTheme="majorHAnsi" w:hAnsiTheme="majorHAnsi"/>
                <w:color w:val="000000" w:themeColor="text1"/>
                <w:sz w:val="12"/>
                <w:szCs w:val="12"/>
              </w:rPr>
            </w:pPr>
          </w:p>
        </w:tc>
        <w:tc>
          <w:tcPr>
            <w:tcW w:w="0" w:type="auto"/>
          </w:tcPr>
          <w:p w14:paraId="743BD05D" w14:textId="77777777" w:rsidR="006664D5" w:rsidRPr="00576C92" w:rsidRDefault="006664D5" w:rsidP="00005D19">
            <w:pPr>
              <w:rPr>
                <w:rFonts w:asciiTheme="majorHAnsi" w:hAnsiTheme="majorHAnsi"/>
                <w:color w:val="000000" w:themeColor="text1"/>
                <w:sz w:val="12"/>
                <w:szCs w:val="12"/>
              </w:rPr>
            </w:pPr>
          </w:p>
        </w:tc>
        <w:tc>
          <w:tcPr>
            <w:tcW w:w="0" w:type="auto"/>
          </w:tcPr>
          <w:p w14:paraId="35B56A56" w14:textId="77777777" w:rsidR="006664D5" w:rsidRPr="00576C92" w:rsidRDefault="006664D5" w:rsidP="00005D19">
            <w:pPr>
              <w:rPr>
                <w:rFonts w:asciiTheme="majorHAnsi" w:hAnsiTheme="majorHAnsi"/>
                <w:color w:val="000000" w:themeColor="text1"/>
                <w:sz w:val="12"/>
                <w:szCs w:val="12"/>
              </w:rPr>
            </w:pPr>
          </w:p>
        </w:tc>
        <w:tc>
          <w:tcPr>
            <w:tcW w:w="0" w:type="auto"/>
          </w:tcPr>
          <w:p w14:paraId="0BBD241C" w14:textId="77777777" w:rsidR="006664D5" w:rsidRPr="00576C92" w:rsidRDefault="006664D5" w:rsidP="00005D19">
            <w:pPr>
              <w:rPr>
                <w:rFonts w:asciiTheme="majorHAnsi" w:hAnsiTheme="majorHAnsi"/>
                <w:color w:val="000000" w:themeColor="text1"/>
                <w:sz w:val="12"/>
                <w:szCs w:val="12"/>
              </w:rPr>
            </w:pPr>
          </w:p>
        </w:tc>
        <w:tc>
          <w:tcPr>
            <w:tcW w:w="0" w:type="auto"/>
          </w:tcPr>
          <w:p w14:paraId="721F08DB" w14:textId="77777777" w:rsidR="006664D5" w:rsidRPr="00576C92" w:rsidRDefault="006664D5" w:rsidP="00005D19">
            <w:pPr>
              <w:rPr>
                <w:rFonts w:asciiTheme="majorHAnsi" w:hAnsiTheme="majorHAnsi"/>
                <w:color w:val="000000" w:themeColor="text1"/>
                <w:sz w:val="12"/>
                <w:szCs w:val="12"/>
              </w:rPr>
            </w:pPr>
          </w:p>
        </w:tc>
        <w:tc>
          <w:tcPr>
            <w:tcW w:w="0" w:type="auto"/>
          </w:tcPr>
          <w:p w14:paraId="2BA3ACBA" w14:textId="77777777" w:rsidR="006664D5" w:rsidRPr="00576C92" w:rsidRDefault="006664D5" w:rsidP="00005D19">
            <w:pPr>
              <w:rPr>
                <w:rFonts w:asciiTheme="majorHAnsi" w:hAnsiTheme="majorHAnsi"/>
                <w:color w:val="000000" w:themeColor="text1"/>
                <w:sz w:val="12"/>
                <w:szCs w:val="12"/>
              </w:rPr>
            </w:pPr>
          </w:p>
        </w:tc>
        <w:tc>
          <w:tcPr>
            <w:tcW w:w="0" w:type="auto"/>
          </w:tcPr>
          <w:p w14:paraId="41261617" w14:textId="77777777" w:rsidR="006664D5" w:rsidRPr="00576C92" w:rsidRDefault="006664D5" w:rsidP="00005D19">
            <w:pPr>
              <w:rPr>
                <w:rFonts w:asciiTheme="majorHAnsi" w:hAnsiTheme="majorHAnsi"/>
                <w:color w:val="000000" w:themeColor="text1"/>
                <w:sz w:val="12"/>
                <w:szCs w:val="12"/>
              </w:rPr>
            </w:pPr>
          </w:p>
        </w:tc>
        <w:tc>
          <w:tcPr>
            <w:tcW w:w="0" w:type="auto"/>
          </w:tcPr>
          <w:p w14:paraId="6D2A44DF" w14:textId="77777777" w:rsidR="006664D5" w:rsidRPr="00576C92" w:rsidRDefault="006664D5" w:rsidP="00005D19">
            <w:pPr>
              <w:rPr>
                <w:rFonts w:asciiTheme="majorHAnsi" w:hAnsiTheme="majorHAnsi"/>
                <w:color w:val="000000" w:themeColor="text1"/>
                <w:sz w:val="12"/>
                <w:szCs w:val="12"/>
              </w:rPr>
            </w:pPr>
          </w:p>
        </w:tc>
        <w:tc>
          <w:tcPr>
            <w:tcW w:w="0" w:type="auto"/>
          </w:tcPr>
          <w:p w14:paraId="09A11B06" w14:textId="77777777" w:rsidR="006664D5" w:rsidRPr="00576C92" w:rsidRDefault="006664D5" w:rsidP="00005D19">
            <w:pPr>
              <w:rPr>
                <w:rFonts w:asciiTheme="majorHAnsi" w:hAnsiTheme="majorHAnsi"/>
                <w:color w:val="000000" w:themeColor="text1"/>
                <w:sz w:val="12"/>
                <w:szCs w:val="12"/>
              </w:rPr>
            </w:pPr>
          </w:p>
        </w:tc>
        <w:tc>
          <w:tcPr>
            <w:tcW w:w="0" w:type="auto"/>
          </w:tcPr>
          <w:p w14:paraId="049659F9" w14:textId="77777777" w:rsidR="006664D5" w:rsidRPr="00576C92" w:rsidRDefault="006664D5" w:rsidP="00005D19">
            <w:pPr>
              <w:rPr>
                <w:rFonts w:asciiTheme="majorHAnsi" w:hAnsiTheme="majorHAnsi"/>
                <w:color w:val="000000" w:themeColor="text1"/>
                <w:sz w:val="12"/>
                <w:szCs w:val="12"/>
              </w:rPr>
            </w:pPr>
          </w:p>
        </w:tc>
        <w:tc>
          <w:tcPr>
            <w:tcW w:w="0" w:type="auto"/>
          </w:tcPr>
          <w:p w14:paraId="1706600E" w14:textId="77777777" w:rsidR="006664D5" w:rsidRPr="00576C92" w:rsidRDefault="006664D5" w:rsidP="00005D19">
            <w:pPr>
              <w:rPr>
                <w:rFonts w:asciiTheme="majorHAnsi" w:hAnsiTheme="majorHAnsi"/>
                <w:color w:val="000000" w:themeColor="text1"/>
                <w:sz w:val="12"/>
                <w:szCs w:val="12"/>
              </w:rPr>
            </w:pPr>
          </w:p>
        </w:tc>
        <w:tc>
          <w:tcPr>
            <w:tcW w:w="0" w:type="auto"/>
          </w:tcPr>
          <w:p w14:paraId="6A9FAE35" w14:textId="77777777" w:rsidR="006664D5" w:rsidRPr="00576C92" w:rsidRDefault="006664D5" w:rsidP="00005D19">
            <w:pPr>
              <w:rPr>
                <w:rFonts w:asciiTheme="majorHAnsi" w:hAnsiTheme="majorHAnsi"/>
                <w:color w:val="000000" w:themeColor="text1"/>
                <w:sz w:val="12"/>
                <w:szCs w:val="12"/>
              </w:rPr>
            </w:pPr>
          </w:p>
        </w:tc>
        <w:tc>
          <w:tcPr>
            <w:tcW w:w="0" w:type="auto"/>
          </w:tcPr>
          <w:p w14:paraId="0AEB1F25" w14:textId="77777777" w:rsidR="006664D5" w:rsidRPr="00576C92" w:rsidRDefault="006664D5" w:rsidP="00005D19">
            <w:pPr>
              <w:rPr>
                <w:rFonts w:asciiTheme="majorHAnsi" w:hAnsiTheme="majorHAnsi"/>
                <w:color w:val="000000" w:themeColor="text1"/>
                <w:sz w:val="12"/>
                <w:szCs w:val="12"/>
              </w:rPr>
            </w:pPr>
          </w:p>
        </w:tc>
        <w:tc>
          <w:tcPr>
            <w:tcW w:w="0" w:type="auto"/>
          </w:tcPr>
          <w:p w14:paraId="79167387" w14:textId="77777777" w:rsidR="006664D5" w:rsidRPr="00576C92" w:rsidRDefault="006664D5" w:rsidP="00005D19">
            <w:pPr>
              <w:rPr>
                <w:rFonts w:asciiTheme="majorHAnsi" w:hAnsiTheme="majorHAnsi"/>
                <w:color w:val="000000" w:themeColor="text1"/>
                <w:sz w:val="12"/>
                <w:szCs w:val="12"/>
              </w:rPr>
            </w:pPr>
          </w:p>
        </w:tc>
        <w:tc>
          <w:tcPr>
            <w:tcW w:w="0" w:type="auto"/>
          </w:tcPr>
          <w:p w14:paraId="6D5AFEDF" w14:textId="77777777" w:rsidR="006664D5" w:rsidRPr="00576C92" w:rsidRDefault="006664D5" w:rsidP="00005D19">
            <w:pPr>
              <w:rPr>
                <w:rFonts w:asciiTheme="majorHAnsi" w:hAnsiTheme="majorHAnsi"/>
                <w:color w:val="000000" w:themeColor="text1"/>
                <w:sz w:val="12"/>
                <w:szCs w:val="12"/>
              </w:rPr>
            </w:pPr>
          </w:p>
        </w:tc>
        <w:tc>
          <w:tcPr>
            <w:tcW w:w="0" w:type="auto"/>
          </w:tcPr>
          <w:p w14:paraId="56F0A287" w14:textId="77777777" w:rsidR="006664D5" w:rsidRPr="00576C92" w:rsidRDefault="006664D5" w:rsidP="00005D19">
            <w:pPr>
              <w:rPr>
                <w:rFonts w:asciiTheme="majorHAnsi" w:hAnsiTheme="majorHAnsi"/>
                <w:color w:val="000000" w:themeColor="text1"/>
                <w:sz w:val="12"/>
                <w:szCs w:val="12"/>
              </w:rPr>
            </w:pPr>
          </w:p>
        </w:tc>
      </w:tr>
      <w:tr w:rsidR="006664D5" w:rsidRPr="005E23A3" w14:paraId="474346AE" w14:textId="77777777" w:rsidTr="00005D19">
        <w:tc>
          <w:tcPr>
            <w:tcW w:w="0" w:type="auto"/>
            <w:vMerge w:val="restart"/>
          </w:tcPr>
          <w:p w14:paraId="28C8195C" w14:textId="77777777" w:rsidR="006664D5" w:rsidRPr="001736C7" w:rsidRDefault="006664D5" w:rsidP="00005D19">
            <w:pPr>
              <w:rPr>
                <w:rFonts w:ascii="Times New Roman" w:eastAsia="Times New Roman" w:hAnsi="Times New Roman" w:cs="Times New Roman"/>
                <w:b/>
                <w:bCs/>
                <w:color w:val="000000"/>
                <w:sz w:val="20"/>
                <w:szCs w:val="20"/>
              </w:rPr>
            </w:pPr>
            <w:r w:rsidRPr="006645D7">
              <w:rPr>
                <w:rFonts w:asciiTheme="majorHAnsi" w:hAnsiTheme="majorHAnsi"/>
                <w:b/>
                <w:color w:val="000000" w:themeColor="text1"/>
                <w:sz w:val="12"/>
                <w:szCs w:val="12"/>
              </w:rPr>
              <w:t xml:space="preserve">Output 3.1.2: </w:t>
            </w:r>
            <w:r w:rsidRPr="003B5B27">
              <w:rPr>
                <w:rFonts w:asciiTheme="majorHAnsi" w:eastAsia="Times New Roman" w:hAnsiTheme="majorHAnsi" w:cs="Times New Roman"/>
                <w:bCs/>
                <w:color w:val="000000"/>
                <w:sz w:val="12"/>
                <w:szCs w:val="12"/>
              </w:rPr>
              <w:t>Enhanced data and information sharing regarding sources and sinks of contaminants.</w:t>
            </w:r>
          </w:p>
        </w:tc>
        <w:tc>
          <w:tcPr>
            <w:tcW w:w="0" w:type="auto"/>
          </w:tcPr>
          <w:p w14:paraId="2A322A83" w14:textId="77777777" w:rsidR="006664D5" w:rsidRDefault="006664D5" w:rsidP="00005D19">
            <w:pPr>
              <w:rPr>
                <w:rFonts w:asciiTheme="majorHAnsi" w:eastAsia="Times New Roman" w:hAnsiTheme="majorHAnsi" w:cs="Times New Roman"/>
                <w:color w:val="000000"/>
                <w:sz w:val="12"/>
                <w:szCs w:val="12"/>
              </w:rPr>
            </w:pPr>
            <w:r w:rsidRPr="006645D7">
              <w:rPr>
                <w:rFonts w:asciiTheme="majorHAnsi" w:eastAsia="Times New Roman" w:hAnsiTheme="majorHAnsi" w:cs="Times New Roman"/>
                <w:b/>
                <w:bCs/>
                <w:color w:val="000000"/>
                <w:sz w:val="12"/>
                <w:szCs w:val="12"/>
              </w:rPr>
              <w:t>Activity 1</w:t>
            </w:r>
            <w:r w:rsidRPr="003B5B27">
              <w:rPr>
                <w:rFonts w:asciiTheme="majorHAnsi" w:eastAsia="Times New Roman" w:hAnsiTheme="majorHAnsi" w:cs="Times New Roman"/>
                <w:color w:val="000000"/>
                <w:sz w:val="12"/>
                <w:szCs w:val="12"/>
              </w:rPr>
              <w:t>: Diagnostic analysis of ID sources &amp; sinks of pollutants, review available data &amp; info, report environmental status and trends of Yellow Sea, and identify gaps and explore mechanisms for data and information sharing between the two countries</w:t>
            </w:r>
            <w:r>
              <w:rPr>
                <w:rFonts w:asciiTheme="majorHAnsi" w:eastAsia="Times New Roman" w:hAnsiTheme="majorHAnsi" w:cs="Times New Roman"/>
                <w:color w:val="000000"/>
                <w:sz w:val="12"/>
                <w:szCs w:val="12"/>
              </w:rPr>
              <w:t>.</w:t>
            </w:r>
          </w:p>
          <w:p w14:paraId="1F81ABD3" w14:textId="77777777" w:rsidR="0011620F" w:rsidRPr="003B5B27" w:rsidRDefault="0011620F" w:rsidP="00005D19">
            <w:pPr>
              <w:rPr>
                <w:rFonts w:asciiTheme="majorHAnsi" w:eastAsia="Times New Roman" w:hAnsiTheme="majorHAnsi" w:cs="Times New Roman"/>
                <w:color w:val="000000" w:themeColor="text1"/>
                <w:sz w:val="12"/>
                <w:szCs w:val="12"/>
              </w:rPr>
            </w:pPr>
          </w:p>
        </w:tc>
        <w:tc>
          <w:tcPr>
            <w:tcW w:w="0" w:type="auto"/>
          </w:tcPr>
          <w:p w14:paraId="4CA9897B"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23,652</w:t>
            </w:r>
          </w:p>
        </w:tc>
        <w:tc>
          <w:tcPr>
            <w:tcW w:w="0" w:type="auto"/>
          </w:tcPr>
          <w:p w14:paraId="1F0C06A2"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2B672B40"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shd w:val="clear" w:color="auto" w:fill="1F497D" w:themeFill="text2"/>
          </w:tcPr>
          <w:p w14:paraId="2FF30B2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9FF5C9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48EDD2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7C6D6A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262C4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D7D3E3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8C8941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1E5A3C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1C8BAF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CB9A65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92F472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5CA4E9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D357DA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8231DA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63483ED" w14:textId="77777777" w:rsidR="006664D5" w:rsidRPr="00576C92" w:rsidRDefault="006664D5" w:rsidP="00005D19">
            <w:pPr>
              <w:rPr>
                <w:rFonts w:asciiTheme="majorHAnsi" w:hAnsiTheme="majorHAnsi"/>
                <w:color w:val="000000" w:themeColor="text1"/>
                <w:sz w:val="12"/>
                <w:szCs w:val="12"/>
              </w:rPr>
            </w:pPr>
          </w:p>
        </w:tc>
        <w:tc>
          <w:tcPr>
            <w:tcW w:w="0" w:type="auto"/>
          </w:tcPr>
          <w:p w14:paraId="67B5FE27" w14:textId="77777777" w:rsidR="006664D5" w:rsidRPr="00576C92" w:rsidRDefault="006664D5" w:rsidP="00005D19">
            <w:pPr>
              <w:rPr>
                <w:rFonts w:asciiTheme="majorHAnsi" w:hAnsiTheme="majorHAnsi"/>
                <w:color w:val="000000" w:themeColor="text1"/>
                <w:sz w:val="12"/>
                <w:szCs w:val="12"/>
              </w:rPr>
            </w:pPr>
          </w:p>
        </w:tc>
        <w:tc>
          <w:tcPr>
            <w:tcW w:w="0" w:type="auto"/>
          </w:tcPr>
          <w:p w14:paraId="4BE3FCF4" w14:textId="77777777" w:rsidR="006664D5" w:rsidRPr="00576C92" w:rsidRDefault="006664D5" w:rsidP="00005D19">
            <w:pPr>
              <w:rPr>
                <w:rFonts w:asciiTheme="majorHAnsi" w:hAnsiTheme="majorHAnsi"/>
                <w:color w:val="000000" w:themeColor="text1"/>
                <w:sz w:val="12"/>
                <w:szCs w:val="12"/>
              </w:rPr>
            </w:pPr>
          </w:p>
        </w:tc>
        <w:tc>
          <w:tcPr>
            <w:tcW w:w="0" w:type="auto"/>
          </w:tcPr>
          <w:p w14:paraId="046BEDDE" w14:textId="77777777" w:rsidR="006664D5" w:rsidRPr="00576C92" w:rsidRDefault="006664D5" w:rsidP="00005D19">
            <w:pPr>
              <w:rPr>
                <w:rFonts w:asciiTheme="majorHAnsi" w:hAnsiTheme="majorHAnsi"/>
                <w:color w:val="000000" w:themeColor="text1"/>
                <w:sz w:val="12"/>
                <w:szCs w:val="12"/>
              </w:rPr>
            </w:pPr>
          </w:p>
        </w:tc>
        <w:tc>
          <w:tcPr>
            <w:tcW w:w="0" w:type="auto"/>
          </w:tcPr>
          <w:p w14:paraId="3B910D3A" w14:textId="77777777" w:rsidR="006664D5" w:rsidRPr="00576C92" w:rsidRDefault="006664D5" w:rsidP="00005D19">
            <w:pPr>
              <w:rPr>
                <w:rFonts w:asciiTheme="majorHAnsi" w:hAnsiTheme="majorHAnsi"/>
                <w:color w:val="000000" w:themeColor="text1"/>
                <w:sz w:val="12"/>
                <w:szCs w:val="12"/>
              </w:rPr>
            </w:pPr>
          </w:p>
        </w:tc>
        <w:tc>
          <w:tcPr>
            <w:tcW w:w="0" w:type="auto"/>
          </w:tcPr>
          <w:p w14:paraId="46B55106" w14:textId="77777777" w:rsidR="006664D5" w:rsidRPr="00576C92" w:rsidRDefault="006664D5" w:rsidP="00005D19">
            <w:pPr>
              <w:rPr>
                <w:rFonts w:asciiTheme="majorHAnsi" w:hAnsiTheme="majorHAnsi"/>
                <w:color w:val="000000" w:themeColor="text1"/>
                <w:sz w:val="12"/>
                <w:szCs w:val="12"/>
              </w:rPr>
            </w:pPr>
          </w:p>
        </w:tc>
        <w:tc>
          <w:tcPr>
            <w:tcW w:w="0" w:type="auto"/>
          </w:tcPr>
          <w:p w14:paraId="34F21CAF" w14:textId="77777777" w:rsidR="006664D5" w:rsidRPr="00576C92" w:rsidRDefault="006664D5" w:rsidP="00005D19">
            <w:pPr>
              <w:rPr>
                <w:rFonts w:asciiTheme="majorHAnsi" w:hAnsiTheme="majorHAnsi"/>
                <w:color w:val="000000" w:themeColor="text1"/>
                <w:sz w:val="12"/>
                <w:szCs w:val="12"/>
              </w:rPr>
            </w:pPr>
          </w:p>
        </w:tc>
      </w:tr>
      <w:tr w:rsidR="006664D5" w:rsidRPr="005E23A3" w14:paraId="513FAB67" w14:textId="77777777" w:rsidTr="00005D19">
        <w:tc>
          <w:tcPr>
            <w:tcW w:w="0" w:type="auto"/>
            <w:vMerge/>
          </w:tcPr>
          <w:p w14:paraId="7AFB6AA2" w14:textId="77777777" w:rsidR="006664D5" w:rsidRPr="00576C92" w:rsidRDefault="006664D5" w:rsidP="00005D19">
            <w:pPr>
              <w:rPr>
                <w:rFonts w:asciiTheme="majorHAnsi" w:hAnsiTheme="majorHAnsi"/>
                <w:color w:val="000000" w:themeColor="text1"/>
                <w:sz w:val="12"/>
                <w:szCs w:val="12"/>
              </w:rPr>
            </w:pPr>
          </w:p>
        </w:tc>
        <w:tc>
          <w:tcPr>
            <w:tcW w:w="0" w:type="auto"/>
          </w:tcPr>
          <w:p w14:paraId="1A36B87F" w14:textId="77777777" w:rsidR="006664D5" w:rsidRPr="003B5B27" w:rsidRDefault="006664D5" w:rsidP="00005D19">
            <w:pPr>
              <w:rPr>
                <w:rFonts w:asciiTheme="majorHAnsi" w:eastAsia="Times New Roman" w:hAnsiTheme="majorHAnsi" w:cs="Times New Roman"/>
                <w:color w:val="000000" w:themeColor="text1"/>
                <w:sz w:val="12"/>
                <w:szCs w:val="12"/>
              </w:rPr>
            </w:pPr>
            <w:r w:rsidRPr="006645D7">
              <w:rPr>
                <w:rFonts w:asciiTheme="majorHAnsi" w:eastAsia="Times New Roman" w:hAnsiTheme="majorHAnsi" w:cs="Times New Roman"/>
                <w:b/>
                <w:bCs/>
                <w:color w:val="000000"/>
                <w:sz w:val="12"/>
                <w:szCs w:val="12"/>
              </w:rPr>
              <w:t>Activity 2</w:t>
            </w:r>
            <w:r w:rsidRPr="006645D7">
              <w:rPr>
                <w:rFonts w:asciiTheme="majorHAnsi" w:eastAsia="Times New Roman" w:hAnsiTheme="majorHAnsi" w:cs="Times New Roman"/>
                <w:b/>
                <w:color w:val="000000"/>
                <w:sz w:val="12"/>
                <w:szCs w:val="12"/>
              </w:rPr>
              <w:t>.</w:t>
            </w:r>
            <w:r w:rsidRPr="003B5B27">
              <w:rPr>
                <w:rFonts w:asciiTheme="majorHAnsi" w:eastAsia="Times New Roman" w:hAnsiTheme="majorHAnsi" w:cs="Times New Roman"/>
                <w:color w:val="000000"/>
                <w:sz w:val="12"/>
                <w:szCs w:val="12"/>
              </w:rPr>
              <w:t xml:space="preserve">  Support for monitoring and acquisition of data for sharing on pollutants from atmosphere-based sources</w:t>
            </w:r>
            <w:r>
              <w:rPr>
                <w:rFonts w:asciiTheme="majorHAnsi" w:eastAsia="Times New Roman" w:hAnsiTheme="majorHAnsi" w:cs="Times New Roman"/>
                <w:color w:val="000000"/>
                <w:sz w:val="12"/>
                <w:szCs w:val="12"/>
              </w:rPr>
              <w:t>.</w:t>
            </w:r>
          </w:p>
        </w:tc>
        <w:tc>
          <w:tcPr>
            <w:tcW w:w="0" w:type="auto"/>
          </w:tcPr>
          <w:p w14:paraId="4050AC7D"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54,750</w:t>
            </w:r>
          </w:p>
        </w:tc>
        <w:tc>
          <w:tcPr>
            <w:tcW w:w="0" w:type="auto"/>
          </w:tcPr>
          <w:p w14:paraId="71F614C5"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887AFD9"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nder PCA with NMEMC</w:t>
            </w:r>
          </w:p>
        </w:tc>
        <w:tc>
          <w:tcPr>
            <w:tcW w:w="0" w:type="auto"/>
            <w:shd w:val="clear" w:color="auto" w:fill="1F497D" w:themeFill="text2"/>
          </w:tcPr>
          <w:p w14:paraId="5871C90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3B2B4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F7182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A67860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08ED62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B959F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BBC8E5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BACF83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5BA5B5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94E4BB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BBC10F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E47B6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05EC87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F3CE02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D704C7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831C38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826CD5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39F438A" w14:textId="77777777" w:rsidR="006664D5" w:rsidRPr="00576C92" w:rsidRDefault="006664D5" w:rsidP="00005D19">
            <w:pPr>
              <w:rPr>
                <w:rFonts w:asciiTheme="majorHAnsi" w:hAnsiTheme="majorHAnsi"/>
                <w:color w:val="000000" w:themeColor="text1"/>
                <w:sz w:val="12"/>
                <w:szCs w:val="12"/>
              </w:rPr>
            </w:pPr>
          </w:p>
        </w:tc>
        <w:tc>
          <w:tcPr>
            <w:tcW w:w="0" w:type="auto"/>
          </w:tcPr>
          <w:p w14:paraId="1FEED7EE" w14:textId="77777777" w:rsidR="006664D5" w:rsidRPr="00576C92" w:rsidRDefault="006664D5" w:rsidP="00005D19">
            <w:pPr>
              <w:rPr>
                <w:rFonts w:asciiTheme="majorHAnsi" w:hAnsiTheme="majorHAnsi"/>
                <w:color w:val="000000" w:themeColor="text1"/>
                <w:sz w:val="12"/>
                <w:szCs w:val="12"/>
              </w:rPr>
            </w:pPr>
          </w:p>
        </w:tc>
        <w:tc>
          <w:tcPr>
            <w:tcW w:w="0" w:type="auto"/>
          </w:tcPr>
          <w:p w14:paraId="28DE944A" w14:textId="77777777" w:rsidR="006664D5" w:rsidRPr="00576C92" w:rsidRDefault="006664D5" w:rsidP="00005D19">
            <w:pPr>
              <w:rPr>
                <w:rFonts w:asciiTheme="majorHAnsi" w:hAnsiTheme="majorHAnsi"/>
                <w:color w:val="000000" w:themeColor="text1"/>
                <w:sz w:val="12"/>
                <w:szCs w:val="12"/>
              </w:rPr>
            </w:pPr>
          </w:p>
        </w:tc>
        <w:tc>
          <w:tcPr>
            <w:tcW w:w="0" w:type="auto"/>
          </w:tcPr>
          <w:p w14:paraId="7DEB91A7" w14:textId="77777777" w:rsidR="006664D5" w:rsidRPr="00576C92" w:rsidRDefault="006664D5" w:rsidP="00005D19">
            <w:pPr>
              <w:rPr>
                <w:rFonts w:asciiTheme="majorHAnsi" w:hAnsiTheme="majorHAnsi"/>
                <w:color w:val="000000" w:themeColor="text1"/>
                <w:sz w:val="12"/>
                <w:szCs w:val="12"/>
              </w:rPr>
            </w:pPr>
          </w:p>
        </w:tc>
      </w:tr>
      <w:tr w:rsidR="006664D5" w:rsidRPr="005E23A3" w14:paraId="39958C55" w14:textId="77777777" w:rsidTr="00005D19">
        <w:tc>
          <w:tcPr>
            <w:tcW w:w="0" w:type="auto"/>
            <w:vMerge/>
          </w:tcPr>
          <w:p w14:paraId="129F7273" w14:textId="77777777" w:rsidR="006664D5" w:rsidRPr="00576C92" w:rsidRDefault="006664D5" w:rsidP="00005D19">
            <w:pPr>
              <w:rPr>
                <w:rFonts w:asciiTheme="majorHAnsi" w:hAnsiTheme="majorHAnsi"/>
                <w:color w:val="000000" w:themeColor="text1"/>
                <w:sz w:val="12"/>
                <w:szCs w:val="12"/>
              </w:rPr>
            </w:pPr>
          </w:p>
        </w:tc>
        <w:tc>
          <w:tcPr>
            <w:tcW w:w="0" w:type="auto"/>
          </w:tcPr>
          <w:p w14:paraId="09F66C10" w14:textId="77777777" w:rsidR="006664D5" w:rsidRPr="003B5B27" w:rsidRDefault="006664D5" w:rsidP="00005D19">
            <w:pPr>
              <w:rPr>
                <w:rFonts w:asciiTheme="majorHAnsi" w:eastAsia="Times New Roman" w:hAnsiTheme="majorHAnsi" w:cs="Times New Roman"/>
                <w:color w:val="000000" w:themeColor="text1"/>
                <w:sz w:val="12"/>
                <w:szCs w:val="12"/>
              </w:rPr>
            </w:pPr>
            <w:r w:rsidRPr="006645D7">
              <w:rPr>
                <w:rFonts w:asciiTheme="majorHAnsi" w:eastAsia="Times New Roman" w:hAnsiTheme="majorHAnsi" w:cs="Times New Roman"/>
                <w:b/>
                <w:bCs/>
                <w:color w:val="000000"/>
                <w:sz w:val="12"/>
                <w:szCs w:val="12"/>
              </w:rPr>
              <w:t>Activity 3</w:t>
            </w:r>
            <w:r w:rsidRPr="003B5B27">
              <w:rPr>
                <w:rFonts w:asciiTheme="majorHAnsi" w:eastAsia="Times New Roman" w:hAnsiTheme="majorHAnsi" w:cs="Times New Roman"/>
                <w:bCs/>
                <w:color w:val="000000"/>
                <w:sz w:val="12"/>
                <w:szCs w:val="12"/>
              </w:rPr>
              <w:t xml:space="preserve">. </w:t>
            </w:r>
            <w:r w:rsidRPr="003B5B27">
              <w:rPr>
                <w:rFonts w:asciiTheme="majorHAnsi" w:eastAsia="Times New Roman" w:hAnsiTheme="majorHAnsi" w:cs="Times New Roman"/>
                <w:color w:val="000000"/>
                <w:sz w:val="12"/>
                <w:szCs w:val="12"/>
              </w:rPr>
              <w:t>Support for monitoring and data acquisition for sharing on fertilizer use</w:t>
            </w:r>
            <w:r>
              <w:rPr>
                <w:rFonts w:asciiTheme="majorHAnsi" w:eastAsia="Times New Roman" w:hAnsiTheme="majorHAnsi" w:cs="Times New Roman"/>
                <w:color w:val="000000"/>
                <w:sz w:val="12"/>
                <w:szCs w:val="12"/>
              </w:rPr>
              <w:t>.</w:t>
            </w:r>
          </w:p>
        </w:tc>
        <w:tc>
          <w:tcPr>
            <w:tcW w:w="0" w:type="auto"/>
          </w:tcPr>
          <w:p w14:paraId="4D9C63D3"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54,750</w:t>
            </w:r>
          </w:p>
        </w:tc>
        <w:tc>
          <w:tcPr>
            <w:tcW w:w="0" w:type="auto"/>
          </w:tcPr>
          <w:p w14:paraId="03AE7078"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561D64C3"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nder PCA with NMEMC</w:t>
            </w:r>
          </w:p>
        </w:tc>
        <w:tc>
          <w:tcPr>
            <w:tcW w:w="0" w:type="auto"/>
            <w:shd w:val="clear" w:color="auto" w:fill="1F497D" w:themeFill="text2"/>
          </w:tcPr>
          <w:p w14:paraId="40AF7D6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769EBB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583F65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28F1A7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6F60D8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872FCB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E56DE0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590F76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56F249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3DBCBB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221EB1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A43B3A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24F1A2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FAA3A6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08E85A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6A9955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2D3A76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CCA61CD" w14:textId="77777777" w:rsidR="006664D5" w:rsidRPr="00576C92" w:rsidRDefault="006664D5" w:rsidP="00005D19">
            <w:pPr>
              <w:rPr>
                <w:rFonts w:asciiTheme="majorHAnsi" w:hAnsiTheme="majorHAnsi"/>
                <w:color w:val="000000" w:themeColor="text1"/>
                <w:sz w:val="12"/>
                <w:szCs w:val="12"/>
              </w:rPr>
            </w:pPr>
          </w:p>
        </w:tc>
        <w:tc>
          <w:tcPr>
            <w:tcW w:w="0" w:type="auto"/>
          </w:tcPr>
          <w:p w14:paraId="3B16DCA6" w14:textId="77777777" w:rsidR="006664D5" w:rsidRPr="00576C92" w:rsidRDefault="006664D5" w:rsidP="00005D19">
            <w:pPr>
              <w:rPr>
                <w:rFonts w:asciiTheme="majorHAnsi" w:hAnsiTheme="majorHAnsi"/>
                <w:color w:val="000000" w:themeColor="text1"/>
                <w:sz w:val="12"/>
                <w:szCs w:val="12"/>
              </w:rPr>
            </w:pPr>
          </w:p>
        </w:tc>
        <w:tc>
          <w:tcPr>
            <w:tcW w:w="0" w:type="auto"/>
          </w:tcPr>
          <w:p w14:paraId="771BAAB6" w14:textId="77777777" w:rsidR="006664D5" w:rsidRPr="00576C92" w:rsidRDefault="006664D5" w:rsidP="00005D19">
            <w:pPr>
              <w:rPr>
                <w:rFonts w:asciiTheme="majorHAnsi" w:hAnsiTheme="majorHAnsi"/>
                <w:color w:val="000000" w:themeColor="text1"/>
                <w:sz w:val="12"/>
                <w:szCs w:val="12"/>
              </w:rPr>
            </w:pPr>
          </w:p>
        </w:tc>
        <w:tc>
          <w:tcPr>
            <w:tcW w:w="0" w:type="auto"/>
          </w:tcPr>
          <w:p w14:paraId="7B710339" w14:textId="77777777" w:rsidR="006664D5" w:rsidRPr="00576C92" w:rsidRDefault="006664D5" w:rsidP="00005D19">
            <w:pPr>
              <w:rPr>
                <w:rFonts w:asciiTheme="majorHAnsi" w:hAnsiTheme="majorHAnsi"/>
                <w:color w:val="000000" w:themeColor="text1"/>
                <w:sz w:val="12"/>
                <w:szCs w:val="12"/>
              </w:rPr>
            </w:pPr>
          </w:p>
        </w:tc>
      </w:tr>
      <w:tr w:rsidR="006664D5" w:rsidRPr="005E23A3" w14:paraId="1E5E79CA" w14:textId="77777777" w:rsidTr="00005D19">
        <w:tc>
          <w:tcPr>
            <w:tcW w:w="0" w:type="auto"/>
            <w:vMerge/>
          </w:tcPr>
          <w:p w14:paraId="39355EA3" w14:textId="77777777" w:rsidR="006664D5" w:rsidRPr="00576C92" w:rsidRDefault="006664D5" w:rsidP="00005D19">
            <w:pPr>
              <w:rPr>
                <w:rFonts w:asciiTheme="majorHAnsi" w:hAnsiTheme="majorHAnsi"/>
                <w:color w:val="000000" w:themeColor="text1"/>
                <w:sz w:val="12"/>
                <w:szCs w:val="12"/>
              </w:rPr>
            </w:pPr>
          </w:p>
        </w:tc>
        <w:tc>
          <w:tcPr>
            <w:tcW w:w="0" w:type="auto"/>
          </w:tcPr>
          <w:p w14:paraId="4F7C712D" w14:textId="77777777" w:rsidR="006664D5" w:rsidRPr="003B5B27" w:rsidRDefault="006664D5" w:rsidP="00005D19">
            <w:pPr>
              <w:rPr>
                <w:rFonts w:asciiTheme="majorHAnsi" w:eastAsia="Times New Roman" w:hAnsiTheme="majorHAnsi" w:cs="Times New Roman"/>
                <w:color w:val="000000" w:themeColor="text1"/>
                <w:sz w:val="12"/>
                <w:szCs w:val="12"/>
              </w:rPr>
            </w:pPr>
            <w:r w:rsidRPr="006645D7">
              <w:rPr>
                <w:rFonts w:asciiTheme="majorHAnsi" w:eastAsia="Times New Roman" w:hAnsiTheme="majorHAnsi" w:cs="Times New Roman"/>
                <w:b/>
                <w:bCs/>
                <w:color w:val="000000"/>
                <w:sz w:val="12"/>
                <w:szCs w:val="12"/>
              </w:rPr>
              <w:t>Activity 4.</w:t>
            </w:r>
            <w:r w:rsidRPr="003B5B27">
              <w:rPr>
                <w:rFonts w:asciiTheme="majorHAnsi" w:eastAsia="Times New Roman" w:hAnsiTheme="majorHAnsi" w:cs="Times New Roman"/>
                <w:bCs/>
                <w:color w:val="000000"/>
                <w:sz w:val="12"/>
                <w:szCs w:val="12"/>
              </w:rPr>
              <w:t xml:space="preserve"> </w:t>
            </w:r>
            <w:r w:rsidRPr="003B5B27">
              <w:rPr>
                <w:rFonts w:asciiTheme="majorHAnsi" w:eastAsia="Times New Roman" w:hAnsiTheme="majorHAnsi" w:cs="Times New Roman"/>
                <w:color w:val="000000"/>
                <w:sz w:val="12"/>
                <w:szCs w:val="12"/>
              </w:rPr>
              <w:t>Support for monitoring and data acquisition for sharing from sea-based sources</w:t>
            </w:r>
            <w:r>
              <w:rPr>
                <w:rFonts w:asciiTheme="majorHAnsi" w:eastAsia="Times New Roman" w:hAnsiTheme="majorHAnsi" w:cs="Times New Roman"/>
                <w:color w:val="000000"/>
                <w:sz w:val="12"/>
                <w:szCs w:val="12"/>
              </w:rPr>
              <w:t>.</w:t>
            </w:r>
          </w:p>
        </w:tc>
        <w:tc>
          <w:tcPr>
            <w:tcW w:w="0" w:type="auto"/>
          </w:tcPr>
          <w:p w14:paraId="740E9CA4"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54,750</w:t>
            </w:r>
          </w:p>
        </w:tc>
        <w:tc>
          <w:tcPr>
            <w:tcW w:w="0" w:type="auto"/>
          </w:tcPr>
          <w:p w14:paraId="6F9C42DA"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58BD8806"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nder PCA with NMEMC</w:t>
            </w:r>
          </w:p>
          <w:p w14:paraId="7A183E7E" w14:textId="77777777" w:rsidR="006664D5" w:rsidRPr="00296A5A" w:rsidRDefault="006664D5" w:rsidP="00005D19">
            <w:pPr>
              <w:rPr>
                <w:rFonts w:asciiTheme="majorHAnsi" w:eastAsia="Malgun Gothic" w:hAnsiTheme="majorHAnsi"/>
                <w:color w:val="000000" w:themeColor="text1"/>
                <w:sz w:val="12"/>
                <w:szCs w:val="12"/>
                <w:lang w:eastAsia="ko-KR"/>
              </w:rPr>
            </w:pPr>
          </w:p>
        </w:tc>
        <w:tc>
          <w:tcPr>
            <w:tcW w:w="0" w:type="auto"/>
            <w:shd w:val="clear" w:color="auto" w:fill="1F497D" w:themeFill="text2"/>
          </w:tcPr>
          <w:p w14:paraId="0F2272B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796C12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D7CA84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250344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9F1B5F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8DEDDC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8F02BA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C6D31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69D397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8B2DD8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0E9669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510E9C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4E518A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3EEF89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1C458E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492924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602357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DC8E865" w14:textId="77777777" w:rsidR="006664D5" w:rsidRPr="00576C92" w:rsidRDefault="006664D5" w:rsidP="00005D19">
            <w:pPr>
              <w:rPr>
                <w:rFonts w:asciiTheme="majorHAnsi" w:hAnsiTheme="majorHAnsi"/>
                <w:color w:val="000000" w:themeColor="text1"/>
                <w:sz w:val="12"/>
                <w:szCs w:val="12"/>
              </w:rPr>
            </w:pPr>
          </w:p>
        </w:tc>
        <w:tc>
          <w:tcPr>
            <w:tcW w:w="0" w:type="auto"/>
          </w:tcPr>
          <w:p w14:paraId="1F885B50" w14:textId="77777777" w:rsidR="006664D5" w:rsidRPr="00576C92" w:rsidRDefault="006664D5" w:rsidP="00005D19">
            <w:pPr>
              <w:rPr>
                <w:rFonts w:asciiTheme="majorHAnsi" w:hAnsiTheme="majorHAnsi"/>
                <w:color w:val="000000" w:themeColor="text1"/>
                <w:sz w:val="12"/>
                <w:szCs w:val="12"/>
              </w:rPr>
            </w:pPr>
          </w:p>
        </w:tc>
        <w:tc>
          <w:tcPr>
            <w:tcW w:w="0" w:type="auto"/>
          </w:tcPr>
          <w:p w14:paraId="4D23BFD6" w14:textId="77777777" w:rsidR="006664D5" w:rsidRPr="00576C92" w:rsidRDefault="006664D5" w:rsidP="00005D19">
            <w:pPr>
              <w:rPr>
                <w:rFonts w:asciiTheme="majorHAnsi" w:hAnsiTheme="majorHAnsi"/>
                <w:color w:val="000000" w:themeColor="text1"/>
                <w:sz w:val="12"/>
                <w:szCs w:val="12"/>
              </w:rPr>
            </w:pPr>
          </w:p>
        </w:tc>
        <w:tc>
          <w:tcPr>
            <w:tcW w:w="0" w:type="auto"/>
          </w:tcPr>
          <w:p w14:paraId="6F836249" w14:textId="77777777" w:rsidR="006664D5" w:rsidRPr="00576C92" w:rsidRDefault="006664D5" w:rsidP="00005D19">
            <w:pPr>
              <w:rPr>
                <w:rFonts w:asciiTheme="majorHAnsi" w:hAnsiTheme="majorHAnsi"/>
                <w:color w:val="000000" w:themeColor="text1"/>
                <w:sz w:val="12"/>
                <w:szCs w:val="12"/>
              </w:rPr>
            </w:pPr>
          </w:p>
        </w:tc>
      </w:tr>
      <w:tr w:rsidR="006664D5" w:rsidRPr="005E23A3" w14:paraId="0F6C8476" w14:textId="77777777" w:rsidTr="00005D19">
        <w:tc>
          <w:tcPr>
            <w:tcW w:w="0" w:type="auto"/>
            <w:vMerge/>
          </w:tcPr>
          <w:p w14:paraId="29730A2F" w14:textId="77777777" w:rsidR="006664D5" w:rsidRPr="00576C92" w:rsidRDefault="006664D5" w:rsidP="00005D19">
            <w:pPr>
              <w:rPr>
                <w:rFonts w:asciiTheme="majorHAnsi" w:hAnsiTheme="majorHAnsi"/>
                <w:color w:val="000000" w:themeColor="text1"/>
                <w:sz w:val="12"/>
                <w:szCs w:val="12"/>
              </w:rPr>
            </w:pPr>
          </w:p>
        </w:tc>
        <w:tc>
          <w:tcPr>
            <w:tcW w:w="0" w:type="auto"/>
          </w:tcPr>
          <w:p w14:paraId="3D5A71B6" w14:textId="77777777" w:rsidR="006664D5" w:rsidRDefault="006664D5" w:rsidP="00005D19">
            <w:pPr>
              <w:rPr>
                <w:rFonts w:asciiTheme="majorHAnsi" w:eastAsia="Times New Roman" w:hAnsiTheme="majorHAnsi" w:cs="Times New Roman"/>
                <w:color w:val="000000"/>
                <w:sz w:val="12"/>
                <w:szCs w:val="12"/>
              </w:rPr>
            </w:pPr>
            <w:r w:rsidRPr="00296A5A">
              <w:rPr>
                <w:rFonts w:asciiTheme="majorHAnsi" w:eastAsia="Times New Roman" w:hAnsiTheme="majorHAnsi" w:cs="Times New Roman"/>
                <w:b/>
                <w:bCs/>
                <w:color w:val="000000"/>
                <w:sz w:val="12"/>
                <w:szCs w:val="12"/>
              </w:rPr>
              <w:t>Activity 5</w:t>
            </w:r>
            <w:r>
              <w:rPr>
                <w:rFonts w:asciiTheme="majorHAnsi" w:eastAsia="Times New Roman" w:hAnsiTheme="majorHAnsi" w:cs="Times New Roman"/>
                <w:color w:val="000000"/>
                <w:sz w:val="12"/>
                <w:szCs w:val="12"/>
              </w:rPr>
              <w:t>: S</w:t>
            </w:r>
            <w:r w:rsidRPr="003B5B27">
              <w:rPr>
                <w:rFonts w:asciiTheme="majorHAnsi" w:eastAsia="Times New Roman" w:hAnsiTheme="majorHAnsi" w:cs="Times New Roman"/>
                <w:color w:val="000000"/>
                <w:sz w:val="12"/>
                <w:szCs w:val="12"/>
              </w:rPr>
              <w:t>upport production of data products of yellow sea agreed by two countries</w:t>
            </w:r>
            <w:r>
              <w:rPr>
                <w:rFonts w:asciiTheme="majorHAnsi" w:eastAsia="Times New Roman" w:hAnsiTheme="majorHAnsi" w:cs="Times New Roman"/>
                <w:color w:val="000000"/>
                <w:sz w:val="12"/>
                <w:szCs w:val="12"/>
              </w:rPr>
              <w:t>.</w:t>
            </w:r>
          </w:p>
          <w:p w14:paraId="51C91547" w14:textId="77777777" w:rsidR="006664D5" w:rsidRDefault="006664D5" w:rsidP="00005D19">
            <w:pPr>
              <w:rPr>
                <w:rFonts w:asciiTheme="majorHAnsi" w:eastAsia="Times New Roman" w:hAnsiTheme="majorHAnsi" w:cs="Times New Roman"/>
                <w:bCs/>
                <w:color w:val="000000"/>
                <w:sz w:val="12"/>
                <w:szCs w:val="12"/>
              </w:rPr>
            </w:pPr>
          </w:p>
          <w:p w14:paraId="2A422D8B" w14:textId="77777777" w:rsidR="006664D5" w:rsidRPr="003B5B27" w:rsidRDefault="006664D5" w:rsidP="00005D19">
            <w:pPr>
              <w:rPr>
                <w:rFonts w:asciiTheme="majorHAnsi" w:eastAsia="Times New Roman" w:hAnsiTheme="majorHAnsi" w:cs="Times New Roman"/>
                <w:bCs/>
                <w:color w:val="000000"/>
                <w:sz w:val="12"/>
                <w:szCs w:val="12"/>
              </w:rPr>
            </w:pPr>
          </w:p>
        </w:tc>
        <w:tc>
          <w:tcPr>
            <w:tcW w:w="0" w:type="auto"/>
          </w:tcPr>
          <w:p w14:paraId="47DA04CA"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1,643</w:t>
            </w:r>
          </w:p>
        </w:tc>
        <w:tc>
          <w:tcPr>
            <w:tcW w:w="0" w:type="auto"/>
          </w:tcPr>
          <w:p w14:paraId="11F68450"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393EBD1E"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nder PCA with NMEMC</w:t>
            </w:r>
          </w:p>
        </w:tc>
        <w:tc>
          <w:tcPr>
            <w:tcW w:w="0" w:type="auto"/>
            <w:shd w:val="clear" w:color="auto" w:fill="1F497D" w:themeFill="text2"/>
          </w:tcPr>
          <w:p w14:paraId="36E9E96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6AB4B5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47704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5001A6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0015A1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EE96C6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BEFD18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A452AC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A86601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020553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3725F0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5B4319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CDE269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17C7C4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FB8737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23203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3C8C76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897BFC0" w14:textId="77777777" w:rsidR="006664D5" w:rsidRPr="00576C92" w:rsidRDefault="006664D5" w:rsidP="00005D19">
            <w:pPr>
              <w:rPr>
                <w:rFonts w:asciiTheme="majorHAnsi" w:hAnsiTheme="majorHAnsi"/>
                <w:color w:val="000000" w:themeColor="text1"/>
                <w:sz w:val="12"/>
                <w:szCs w:val="12"/>
              </w:rPr>
            </w:pPr>
          </w:p>
        </w:tc>
        <w:tc>
          <w:tcPr>
            <w:tcW w:w="0" w:type="auto"/>
          </w:tcPr>
          <w:p w14:paraId="40A3D4BC" w14:textId="77777777" w:rsidR="006664D5" w:rsidRPr="00576C92" w:rsidRDefault="006664D5" w:rsidP="00005D19">
            <w:pPr>
              <w:rPr>
                <w:rFonts w:asciiTheme="majorHAnsi" w:hAnsiTheme="majorHAnsi"/>
                <w:color w:val="000000" w:themeColor="text1"/>
                <w:sz w:val="12"/>
                <w:szCs w:val="12"/>
              </w:rPr>
            </w:pPr>
          </w:p>
        </w:tc>
        <w:tc>
          <w:tcPr>
            <w:tcW w:w="0" w:type="auto"/>
          </w:tcPr>
          <w:p w14:paraId="6824FBAC" w14:textId="77777777" w:rsidR="006664D5" w:rsidRPr="00576C92" w:rsidRDefault="006664D5" w:rsidP="00005D19">
            <w:pPr>
              <w:rPr>
                <w:rFonts w:asciiTheme="majorHAnsi" w:hAnsiTheme="majorHAnsi"/>
                <w:color w:val="000000" w:themeColor="text1"/>
                <w:sz w:val="12"/>
                <w:szCs w:val="12"/>
              </w:rPr>
            </w:pPr>
          </w:p>
        </w:tc>
        <w:tc>
          <w:tcPr>
            <w:tcW w:w="0" w:type="auto"/>
          </w:tcPr>
          <w:p w14:paraId="6DD7EB58" w14:textId="77777777" w:rsidR="006664D5" w:rsidRPr="00576C92" w:rsidRDefault="006664D5" w:rsidP="00005D19">
            <w:pPr>
              <w:rPr>
                <w:rFonts w:asciiTheme="majorHAnsi" w:hAnsiTheme="majorHAnsi"/>
                <w:color w:val="000000" w:themeColor="text1"/>
                <w:sz w:val="12"/>
                <w:szCs w:val="12"/>
              </w:rPr>
            </w:pPr>
          </w:p>
        </w:tc>
      </w:tr>
      <w:tr w:rsidR="006664D5" w:rsidRPr="005E23A3" w14:paraId="50A17512" w14:textId="77777777" w:rsidTr="00005D19">
        <w:tc>
          <w:tcPr>
            <w:tcW w:w="0" w:type="auto"/>
            <w:vMerge/>
          </w:tcPr>
          <w:p w14:paraId="51224F26" w14:textId="77777777" w:rsidR="006664D5" w:rsidRPr="00576C92" w:rsidRDefault="006664D5" w:rsidP="00005D19">
            <w:pPr>
              <w:rPr>
                <w:rFonts w:asciiTheme="majorHAnsi" w:hAnsiTheme="majorHAnsi"/>
                <w:color w:val="000000" w:themeColor="text1"/>
                <w:sz w:val="12"/>
                <w:szCs w:val="12"/>
              </w:rPr>
            </w:pPr>
          </w:p>
        </w:tc>
        <w:tc>
          <w:tcPr>
            <w:tcW w:w="0" w:type="auto"/>
          </w:tcPr>
          <w:p w14:paraId="2C434C0F" w14:textId="77777777" w:rsidR="006664D5" w:rsidRPr="003B5B27" w:rsidRDefault="006664D5" w:rsidP="00005D19">
            <w:pPr>
              <w:rPr>
                <w:rFonts w:asciiTheme="majorHAnsi" w:eastAsia="Times New Roman" w:hAnsiTheme="majorHAnsi" w:cs="Times New Roman"/>
                <w:bCs/>
                <w:color w:val="000000"/>
                <w:sz w:val="12"/>
                <w:szCs w:val="12"/>
              </w:rPr>
            </w:pPr>
            <w:r w:rsidRPr="006645D7">
              <w:rPr>
                <w:rFonts w:asciiTheme="majorHAnsi" w:eastAsia="Times New Roman" w:hAnsiTheme="majorHAnsi" w:cs="Times New Roman"/>
                <w:b/>
                <w:bCs/>
                <w:color w:val="000000"/>
                <w:sz w:val="12"/>
                <w:szCs w:val="12"/>
              </w:rPr>
              <w:t>Activity 6</w:t>
            </w:r>
            <w:r w:rsidRPr="006645D7">
              <w:rPr>
                <w:rFonts w:asciiTheme="majorHAnsi" w:eastAsia="Times New Roman" w:hAnsiTheme="majorHAnsi" w:cs="Times New Roman"/>
                <w:b/>
                <w:color w:val="000000"/>
                <w:sz w:val="12"/>
                <w:szCs w:val="12"/>
              </w:rPr>
              <w:t>:</w:t>
            </w:r>
            <w:r>
              <w:rPr>
                <w:rFonts w:asciiTheme="majorHAnsi" w:eastAsia="Times New Roman" w:hAnsiTheme="majorHAnsi" w:cs="Times New Roman"/>
                <w:color w:val="000000"/>
                <w:sz w:val="12"/>
                <w:szCs w:val="12"/>
              </w:rPr>
              <w:t xml:space="preserve"> C</w:t>
            </w:r>
            <w:r w:rsidRPr="003B5B27">
              <w:rPr>
                <w:rFonts w:asciiTheme="majorHAnsi" w:eastAsia="Times New Roman" w:hAnsiTheme="majorHAnsi" w:cs="Times New Roman"/>
                <w:color w:val="000000"/>
                <w:sz w:val="12"/>
                <w:szCs w:val="12"/>
              </w:rPr>
              <w:t>ollaborative arrangement with other organizations in marine environment, e.g. NEAR-GOOS, Data and information system of UNEP/NOWPAP to improve understanding of YSLME</w:t>
            </w:r>
            <w:r>
              <w:rPr>
                <w:rFonts w:asciiTheme="majorHAnsi" w:eastAsia="Times New Roman" w:hAnsiTheme="majorHAnsi" w:cs="Times New Roman"/>
                <w:color w:val="000000"/>
                <w:sz w:val="12"/>
                <w:szCs w:val="12"/>
              </w:rPr>
              <w:t>.</w:t>
            </w:r>
          </w:p>
        </w:tc>
        <w:tc>
          <w:tcPr>
            <w:tcW w:w="0" w:type="auto"/>
          </w:tcPr>
          <w:p w14:paraId="2CC99A77"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8,213</w:t>
            </w:r>
          </w:p>
        </w:tc>
        <w:tc>
          <w:tcPr>
            <w:tcW w:w="0" w:type="auto"/>
          </w:tcPr>
          <w:p w14:paraId="4D3797DA" w14:textId="77777777" w:rsidR="006664D5" w:rsidRPr="00296A5A"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tc>
        <w:tc>
          <w:tcPr>
            <w:tcW w:w="0" w:type="auto"/>
          </w:tcPr>
          <w:p w14:paraId="68C9711E" w14:textId="77777777" w:rsidR="006664D5" w:rsidRPr="00576C92" w:rsidRDefault="006664D5" w:rsidP="00005D19">
            <w:pPr>
              <w:rPr>
                <w:rFonts w:asciiTheme="majorHAnsi" w:hAnsiTheme="majorHAnsi"/>
                <w:color w:val="000000" w:themeColor="text1"/>
                <w:sz w:val="12"/>
                <w:szCs w:val="12"/>
              </w:rPr>
            </w:pPr>
          </w:p>
        </w:tc>
        <w:tc>
          <w:tcPr>
            <w:tcW w:w="0" w:type="auto"/>
          </w:tcPr>
          <w:p w14:paraId="13056D75" w14:textId="77777777" w:rsidR="006664D5" w:rsidRPr="00576C92" w:rsidRDefault="006664D5" w:rsidP="00005D19">
            <w:pPr>
              <w:rPr>
                <w:rFonts w:asciiTheme="majorHAnsi" w:hAnsiTheme="majorHAnsi"/>
                <w:color w:val="000000" w:themeColor="text1"/>
                <w:sz w:val="12"/>
                <w:szCs w:val="12"/>
              </w:rPr>
            </w:pPr>
          </w:p>
        </w:tc>
        <w:tc>
          <w:tcPr>
            <w:tcW w:w="0" w:type="auto"/>
          </w:tcPr>
          <w:p w14:paraId="5244E803" w14:textId="77777777" w:rsidR="006664D5" w:rsidRPr="00576C92" w:rsidRDefault="006664D5" w:rsidP="00005D19">
            <w:pPr>
              <w:rPr>
                <w:rFonts w:asciiTheme="majorHAnsi" w:hAnsiTheme="majorHAnsi"/>
                <w:color w:val="000000" w:themeColor="text1"/>
                <w:sz w:val="12"/>
                <w:szCs w:val="12"/>
              </w:rPr>
            </w:pPr>
          </w:p>
        </w:tc>
        <w:tc>
          <w:tcPr>
            <w:tcW w:w="0" w:type="auto"/>
          </w:tcPr>
          <w:p w14:paraId="38859202" w14:textId="77777777" w:rsidR="006664D5" w:rsidRPr="00576C92" w:rsidRDefault="006664D5" w:rsidP="00005D19">
            <w:pPr>
              <w:rPr>
                <w:rFonts w:asciiTheme="majorHAnsi" w:hAnsiTheme="majorHAnsi"/>
                <w:color w:val="000000" w:themeColor="text1"/>
                <w:sz w:val="12"/>
                <w:szCs w:val="12"/>
              </w:rPr>
            </w:pPr>
          </w:p>
        </w:tc>
        <w:tc>
          <w:tcPr>
            <w:tcW w:w="0" w:type="auto"/>
          </w:tcPr>
          <w:p w14:paraId="773F252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C821001" w14:textId="6EA6BAE0" w:rsidR="006664D5" w:rsidRPr="00D7724D" w:rsidRDefault="006664D5" w:rsidP="00005D19">
            <w:pPr>
              <w:rPr>
                <w:rFonts w:asciiTheme="majorHAnsi" w:eastAsia="Malgun Gothic" w:hAnsiTheme="majorHAnsi"/>
                <w:color w:val="FFFFFF" w:themeColor="background1"/>
                <w:sz w:val="12"/>
                <w:szCs w:val="12"/>
                <w:lang w:eastAsia="ko-KR"/>
              </w:rPr>
            </w:pPr>
            <w:r w:rsidRPr="00D7724D">
              <w:rPr>
                <w:rFonts w:asciiTheme="majorHAnsi" w:eastAsia="Malgun Gothic" w:hAnsiTheme="majorHAnsi" w:hint="eastAsia"/>
                <w:color w:val="FFFFFF" w:themeColor="background1"/>
                <w:sz w:val="12"/>
                <w:szCs w:val="12"/>
                <w:lang w:eastAsia="ko-KR"/>
              </w:rPr>
              <w:t>N</w:t>
            </w:r>
            <w:r w:rsidRPr="00D7724D">
              <w:rPr>
                <w:rFonts w:asciiTheme="majorHAnsi" w:eastAsia="Malgun Gothic" w:hAnsiTheme="majorHAnsi"/>
                <w:color w:val="FFFFFF" w:themeColor="background1"/>
                <w:sz w:val="12"/>
                <w:szCs w:val="12"/>
                <w:lang w:eastAsia="ko-KR"/>
              </w:rPr>
              <w:t xml:space="preserve">utrient in </w:t>
            </w:r>
            <w:r w:rsidR="0041647C">
              <w:rPr>
                <w:rFonts w:asciiTheme="majorHAnsi" w:eastAsia="Malgun Gothic" w:hAnsiTheme="majorHAnsi"/>
                <w:color w:val="FFFFFF" w:themeColor="background1"/>
                <w:sz w:val="12"/>
                <w:szCs w:val="12"/>
                <w:lang w:eastAsia="ko-KR"/>
              </w:rPr>
              <w:t>ROK</w:t>
            </w:r>
          </w:p>
        </w:tc>
        <w:tc>
          <w:tcPr>
            <w:tcW w:w="0" w:type="auto"/>
          </w:tcPr>
          <w:p w14:paraId="34ACDC7E" w14:textId="77777777" w:rsidR="006664D5" w:rsidRPr="00D7724D" w:rsidRDefault="006664D5" w:rsidP="00005D19">
            <w:pPr>
              <w:rPr>
                <w:rFonts w:asciiTheme="majorHAnsi" w:hAnsiTheme="majorHAnsi"/>
                <w:color w:val="FFFFFF" w:themeColor="background1"/>
                <w:sz w:val="12"/>
                <w:szCs w:val="12"/>
              </w:rPr>
            </w:pPr>
          </w:p>
        </w:tc>
        <w:tc>
          <w:tcPr>
            <w:tcW w:w="0" w:type="auto"/>
          </w:tcPr>
          <w:p w14:paraId="6693975A" w14:textId="77777777" w:rsidR="006664D5" w:rsidRPr="00D7724D" w:rsidRDefault="006664D5" w:rsidP="00005D19">
            <w:pPr>
              <w:rPr>
                <w:rFonts w:asciiTheme="majorHAnsi" w:hAnsiTheme="majorHAnsi"/>
                <w:color w:val="FFFFFF" w:themeColor="background1"/>
                <w:sz w:val="12"/>
                <w:szCs w:val="12"/>
              </w:rPr>
            </w:pPr>
          </w:p>
        </w:tc>
        <w:tc>
          <w:tcPr>
            <w:tcW w:w="0" w:type="auto"/>
          </w:tcPr>
          <w:p w14:paraId="47223FC5" w14:textId="77777777" w:rsidR="006664D5" w:rsidRPr="00D7724D" w:rsidRDefault="006664D5" w:rsidP="00005D19">
            <w:pPr>
              <w:rPr>
                <w:rFonts w:asciiTheme="majorHAnsi" w:hAnsiTheme="majorHAnsi"/>
                <w:color w:val="FFFFFF" w:themeColor="background1"/>
                <w:sz w:val="12"/>
                <w:szCs w:val="12"/>
              </w:rPr>
            </w:pPr>
          </w:p>
        </w:tc>
        <w:tc>
          <w:tcPr>
            <w:tcW w:w="0" w:type="auto"/>
          </w:tcPr>
          <w:p w14:paraId="07F54DE0" w14:textId="77777777" w:rsidR="006664D5" w:rsidRPr="00D7724D" w:rsidRDefault="006664D5" w:rsidP="00005D19">
            <w:pPr>
              <w:rPr>
                <w:rFonts w:asciiTheme="majorHAnsi" w:hAnsiTheme="majorHAnsi"/>
                <w:color w:val="FFFFFF" w:themeColor="background1"/>
                <w:sz w:val="12"/>
                <w:szCs w:val="12"/>
              </w:rPr>
            </w:pPr>
          </w:p>
        </w:tc>
        <w:tc>
          <w:tcPr>
            <w:tcW w:w="0" w:type="auto"/>
          </w:tcPr>
          <w:p w14:paraId="68B92DAA" w14:textId="77777777" w:rsidR="006664D5" w:rsidRPr="00D7724D" w:rsidRDefault="006664D5" w:rsidP="00005D19">
            <w:pPr>
              <w:rPr>
                <w:rFonts w:asciiTheme="majorHAnsi" w:hAnsiTheme="majorHAnsi"/>
                <w:color w:val="FFFFFF" w:themeColor="background1"/>
                <w:sz w:val="12"/>
                <w:szCs w:val="12"/>
              </w:rPr>
            </w:pPr>
          </w:p>
        </w:tc>
        <w:tc>
          <w:tcPr>
            <w:tcW w:w="0" w:type="auto"/>
          </w:tcPr>
          <w:p w14:paraId="2319C1CE" w14:textId="77777777" w:rsidR="006664D5" w:rsidRPr="00D7724D" w:rsidRDefault="006664D5" w:rsidP="00005D19">
            <w:pPr>
              <w:rPr>
                <w:rFonts w:asciiTheme="majorHAnsi" w:hAnsiTheme="majorHAnsi"/>
                <w:color w:val="FFFFFF" w:themeColor="background1"/>
                <w:sz w:val="12"/>
                <w:szCs w:val="12"/>
              </w:rPr>
            </w:pPr>
          </w:p>
        </w:tc>
        <w:tc>
          <w:tcPr>
            <w:tcW w:w="0" w:type="auto"/>
          </w:tcPr>
          <w:p w14:paraId="2E2CB6A8" w14:textId="77777777" w:rsidR="006664D5" w:rsidRPr="00D7724D" w:rsidRDefault="006664D5" w:rsidP="00005D19">
            <w:pPr>
              <w:rPr>
                <w:rFonts w:asciiTheme="majorHAnsi" w:hAnsiTheme="majorHAnsi"/>
                <w:color w:val="FFFFFF" w:themeColor="background1"/>
                <w:sz w:val="12"/>
                <w:szCs w:val="12"/>
              </w:rPr>
            </w:pPr>
          </w:p>
        </w:tc>
        <w:tc>
          <w:tcPr>
            <w:tcW w:w="0" w:type="auto"/>
          </w:tcPr>
          <w:p w14:paraId="04681510" w14:textId="77777777" w:rsidR="006664D5" w:rsidRPr="00D7724D" w:rsidRDefault="006664D5" w:rsidP="00005D19">
            <w:pPr>
              <w:rPr>
                <w:rFonts w:asciiTheme="majorHAnsi" w:hAnsiTheme="majorHAnsi"/>
                <w:color w:val="FFFFFF" w:themeColor="background1"/>
                <w:sz w:val="12"/>
                <w:szCs w:val="12"/>
              </w:rPr>
            </w:pPr>
          </w:p>
        </w:tc>
        <w:tc>
          <w:tcPr>
            <w:tcW w:w="0" w:type="auto"/>
            <w:shd w:val="clear" w:color="auto" w:fill="1F497D" w:themeFill="text2"/>
          </w:tcPr>
          <w:p w14:paraId="27FCCBF9" w14:textId="77777777" w:rsidR="006664D5" w:rsidRPr="00D7724D" w:rsidRDefault="006664D5" w:rsidP="00005D19">
            <w:pPr>
              <w:rPr>
                <w:rFonts w:asciiTheme="majorHAnsi" w:eastAsia="Malgun Gothic" w:hAnsiTheme="majorHAnsi"/>
                <w:color w:val="FFFFFF" w:themeColor="background1"/>
                <w:sz w:val="12"/>
                <w:szCs w:val="12"/>
                <w:lang w:eastAsia="ko-KR"/>
              </w:rPr>
            </w:pPr>
            <w:r w:rsidRPr="00D7724D">
              <w:rPr>
                <w:rFonts w:asciiTheme="majorHAnsi" w:eastAsia="Malgun Gothic" w:hAnsiTheme="majorHAnsi" w:hint="eastAsia"/>
                <w:color w:val="FFFFFF" w:themeColor="background1"/>
                <w:sz w:val="12"/>
                <w:szCs w:val="12"/>
                <w:lang w:eastAsia="ko-KR"/>
              </w:rPr>
              <w:t>M</w:t>
            </w:r>
            <w:r w:rsidRPr="00D7724D">
              <w:rPr>
                <w:rFonts w:asciiTheme="majorHAnsi" w:eastAsia="Malgun Gothic" w:hAnsiTheme="majorHAnsi"/>
                <w:color w:val="FFFFFF" w:themeColor="background1"/>
                <w:sz w:val="12"/>
                <w:szCs w:val="12"/>
                <w:lang w:eastAsia="ko-KR"/>
              </w:rPr>
              <w:t>arin-litter in China</w:t>
            </w:r>
          </w:p>
        </w:tc>
        <w:tc>
          <w:tcPr>
            <w:tcW w:w="0" w:type="auto"/>
          </w:tcPr>
          <w:p w14:paraId="2829DC09" w14:textId="77777777" w:rsidR="006664D5" w:rsidRPr="00576C92" w:rsidRDefault="006664D5" w:rsidP="00005D19">
            <w:pPr>
              <w:rPr>
                <w:rFonts w:asciiTheme="majorHAnsi" w:hAnsiTheme="majorHAnsi"/>
                <w:color w:val="000000" w:themeColor="text1"/>
                <w:sz w:val="12"/>
                <w:szCs w:val="12"/>
              </w:rPr>
            </w:pPr>
          </w:p>
        </w:tc>
        <w:tc>
          <w:tcPr>
            <w:tcW w:w="0" w:type="auto"/>
          </w:tcPr>
          <w:p w14:paraId="68EB112B" w14:textId="77777777" w:rsidR="006664D5" w:rsidRPr="00576C92" w:rsidRDefault="006664D5" w:rsidP="00005D19">
            <w:pPr>
              <w:rPr>
                <w:rFonts w:asciiTheme="majorHAnsi" w:hAnsiTheme="majorHAnsi"/>
                <w:color w:val="000000" w:themeColor="text1"/>
                <w:sz w:val="12"/>
                <w:szCs w:val="12"/>
              </w:rPr>
            </w:pPr>
          </w:p>
        </w:tc>
        <w:tc>
          <w:tcPr>
            <w:tcW w:w="0" w:type="auto"/>
          </w:tcPr>
          <w:p w14:paraId="1CFE9EE7" w14:textId="77777777" w:rsidR="006664D5" w:rsidRPr="00576C92" w:rsidRDefault="006664D5" w:rsidP="00005D19">
            <w:pPr>
              <w:rPr>
                <w:rFonts w:asciiTheme="majorHAnsi" w:hAnsiTheme="majorHAnsi"/>
                <w:color w:val="000000" w:themeColor="text1"/>
                <w:sz w:val="12"/>
                <w:szCs w:val="12"/>
              </w:rPr>
            </w:pPr>
          </w:p>
        </w:tc>
        <w:tc>
          <w:tcPr>
            <w:tcW w:w="0" w:type="auto"/>
          </w:tcPr>
          <w:p w14:paraId="6F22B631" w14:textId="77777777" w:rsidR="006664D5" w:rsidRPr="00576C92" w:rsidRDefault="006664D5" w:rsidP="00005D19">
            <w:pPr>
              <w:rPr>
                <w:rFonts w:asciiTheme="majorHAnsi" w:hAnsiTheme="majorHAnsi"/>
                <w:color w:val="000000" w:themeColor="text1"/>
                <w:sz w:val="12"/>
                <w:szCs w:val="12"/>
              </w:rPr>
            </w:pPr>
          </w:p>
        </w:tc>
        <w:tc>
          <w:tcPr>
            <w:tcW w:w="0" w:type="auto"/>
          </w:tcPr>
          <w:p w14:paraId="21B4716F" w14:textId="77777777" w:rsidR="006664D5" w:rsidRPr="00576C92" w:rsidRDefault="006664D5" w:rsidP="00005D19">
            <w:pPr>
              <w:rPr>
                <w:rFonts w:asciiTheme="majorHAnsi" w:hAnsiTheme="majorHAnsi"/>
                <w:color w:val="000000" w:themeColor="text1"/>
                <w:sz w:val="12"/>
                <w:szCs w:val="12"/>
              </w:rPr>
            </w:pPr>
          </w:p>
        </w:tc>
        <w:tc>
          <w:tcPr>
            <w:tcW w:w="0" w:type="auto"/>
          </w:tcPr>
          <w:p w14:paraId="22707E13" w14:textId="77777777" w:rsidR="006664D5" w:rsidRPr="00576C92" w:rsidRDefault="006664D5" w:rsidP="00005D19">
            <w:pPr>
              <w:rPr>
                <w:rFonts w:asciiTheme="majorHAnsi" w:hAnsiTheme="majorHAnsi"/>
                <w:color w:val="000000" w:themeColor="text1"/>
                <w:sz w:val="12"/>
                <w:szCs w:val="12"/>
              </w:rPr>
            </w:pPr>
          </w:p>
        </w:tc>
      </w:tr>
      <w:tr w:rsidR="006664D5" w:rsidRPr="005E23A3" w14:paraId="52D5B37E" w14:textId="77777777" w:rsidTr="00005D19">
        <w:tc>
          <w:tcPr>
            <w:tcW w:w="0" w:type="auto"/>
            <w:gridSpan w:val="2"/>
          </w:tcPr>
          <w:p w14:paraId="6E1C236D" w14:textId="77777777" w:rsidR="006664D5" w:rsidRPr="00FB0086" w:rsidRDefault="006664D5" w:rsidP="00005D19">
            <w:pPr>
              <w:rPr>
                <w:rFonts w:asciiTheme="majorHAnsi" w:eastAsia="Times New Roman" w:hAnsiTheme="majorHAnsi" w:cs="Times New Roman"/>
                <w:color w:val="000000" w:themeColor="text1"/>
                <w:sz w:val="12"/>
                <w:szCs w:val="12"/>
              </w:rPr>
            </w:pPr>
            <w:r w:rsidRPr="006645D7">
              <w:rPr>
                <w:rFonts w:asciiTheme="majorHAnsi" w:eastAsia="Times New Roman" w:hAnsiTheme="majorHAnsi" w:cs="Times New Roman"/>
                <w:b/>
                <w:color w:val="000000"/>
                <w:sz w:val="12"/>
                <w:szCs w:val="12"/>
              </w:rPr>
              <w:t>OUTCOME 3.2:</w:t>
            </w:r>
            <w:r w:rsidRPr="00FB0086">
              <w:rPr>
                <w:rFonts w:asciiTheme="majorHAnsi" w:eastAsia="Times New Roman" w:hAnsiTheme="majorHAnsi" w:cs="Times New Roman"/>
                <w:color w:val="000000"/>
                <w:sz w:val="12"/>
                <w:szCs w:val="12"/>
              </w:rPr>
              <w:t xml:space="preserve"> Wider application of pollution-reduction techniques piloted at demonstration sites.</w:t>
            </w:r>
          </w:p>
        </w:tc>
        <w:tc>
          <w:tcPr>
            <w:tcW w:w="0" w:type="auto"/>
          </w:tcPr>
          <w:p w14:paraId="4887FC9E" w14:textId="77777777" w:rsidR="006664D5" w:rsidRPr="00576C92" w:rsidRDefault="006664D5" w:rsidP="00005D19">
            <w:pPr>
              <w:rPr>
                <w:rFonts w:asciiTheme="majorHAnsi" w:hAnsiTheme="majorHAnsi"/>
                <w:color w:val="000000" w:themeColor="text1"/>
                <w:sz w:val="12"/>
                <w:szCs w:val="12"/>
              </w:rPr>
            </w:pPr>
          </w:p>
        </w:tc>
        <w:tc>
          <w:tcPr>
            <w:tcW w:w="0" w:type="auto"/>
          </w:tcPr>
          <w:p w14:paraId="23F30228" w14:textId="77777777" w:rsidR="006664D5" w:rsidRPr="00576C92" w:rsidRDefault="006664D5" w:rsidP="00005D19">
            <w:pPr>
              <w:rPr>
                <w:rFonts w:asciiTheme="majorHAnsi" w:hAnsiTheme="majorHAnsi"/>
                <w:color w:val="000000" w:themeColor="text1"/>
                <w:sz w:val="12"/>
                <w:szCs w:val="12"/>
              </w:rPr>
            </w:pPr>
          </w:p>
        </w:tc>
        <w:tc>
          <w:tcPr>
            <w:tcW w:w="0" w:type="auto"/>
          </w:tcPr>
          <w:p w14:paraId="3CA67A52" w14:textId="77777777" w:rsidR="006664D5" w:rsidRPr="00576C92" w:rsidRDefault="006664D5" w:rsidP="00005D19">
            <w:pPr>
              <w:rPr>
                <w:rFonts w:asciiTheme="majorHAnsi" w:hAnsiTheme="majorHAnsi"/>
                <w:color w:val="000000" w:themeColor="text1"/>
                <w:sz w:val="12"/>
                <w:szCs w:val="12"/>
              </w:rPr>
            </w:pPr>
          </w:p>
        </w:tc>
        <w:tc>
          <w:tcPr>
            <w:tcW w:w="0" w:type="auto"/>
          </w:tcPr>
          <w:p w14:paraId="59AF61B2" w14:textId="77777777" w:rsidR="006664D5" w:rsidRPr="00576C92" w:rsidRDefault="006664D5" w:rsidP="00005D19">
            <w:pPr>
              <w:rPr>
                <w:rFonts w:asciiTheme="majorHAnsi" w:hAnsiTheme="majorHAnsi"/>
                <w:color w:val="000000" w:themeColor="text1"/>
                <w:sz w:val="12"/>
                <w:szCs w:val="12"/>
              </w:rPr>
            </w:pPr>
          </w:p>
        </w:tc>
        <w:tc>
          <w:tcPr>
            <w:tcW w:w="0" w:type="auto"/>
          </w:tcPr>
          <w:p w14:paraId="3843D590" w14:textId="77777777" w:rsidR="006664D5" w:rsidRPr="00576C92" w:rsidRDefault="006664D5" w:rsidP="00005D19">
            <w:pPr>
              <w:rPr>
                <w:rFonts w:asciiTheme="majorHAnsi" w:hAnsiTheme="majorHAnsi"/>
                <w:color w:val="000000" w:themeColor="text1"/>
                <w:sz w:val="12"/>
                <w:szCs w:val="12"/>
              </w:rPr>
            </w:pPr>
          </w:p>
        </w:tc>
        <w:tc>
          <w:tcPr>
            <w:tcW w:w="0" w:type="auto"/>
          </w:tcPr>
          <w:p w14:paraId="1D64BE5F" w14:textId="77777777" w:rsidR="006664D5" w:rsidRPr="00576C92" w:rsidRDefault="006664D5" w:rsidP="00005D19">
            <w:pPr>
              <w:rPr>
                <w:rFonts w:asciiTheme="majorHAnsi" w:hAnsiTheme="majorHAnsi"/>
                <w:color w:val="000000" w:themeColor="text1"/>
                <w:sz w:val="12"/>
                <w:szCs w:val="12"/>
              </w:rPr>
            </w:pPr>
          </w:p>
        </w:tc>
        <w:tc>
          <w:tcPr>
            <w:tcW w:w="0" w:type="auto"/>
          </w:tcPr>
          <w:p w14:paraId="3CE7F9CF" w14:textId="77777777" w:rsidR="006664D5" w:rsidRPr="00576C92" w:rsidRDefault="006664D5" w:rsidP="00005D19">
            <w:pPr>
              <w:rPr>
                <w:rFonts w:asciiTheme="majorHAnsi" w:hAnsiTheme="majorHAnsi"/>
                <w:color w:val="000000" w:themeColor="text1"/>
                <w:sz w:val="12"/>
                <w:szCs w:val="12"/>
              </w:rPr>
            </w:pPr>
          </w:p>
        </w:tc>
        <w:tc>
          <w:tcPr>
            <w:tcW w:w="0" w:type="auto"/>
          </w:tcPr>
          <w:p w14:paraId="2A6755FD" w14:textId="77777777" w:rsidR="006664D5" w:rsidRPr="00576C92" w:rsidRDefault="006664D5" w:rsidP="00005D19">
            <w:pPr>
              <w:rPr>
                <w:rFonts w:asciiTheme="majorHAnsi" w:hAnsiTheme="majorHAnsi"/>
                <w:color w:val="000000" w:themeColor="text1"/>
                <w:sz w:val="12"/>
                <w:szCs w:val="12"/>
              </w:rPr>
            </w:pPr>
          </w:p>
        </w:tc>
        <w:tc>
          <w:tcPr>
            <w:tcW w:w="0" w:type="auto"/>
          </w:tcPr>
          <w:p w14:paraId="595A91F1" w14:textId="77777777" w:rsidR="006664D5" w:rsidRPr="00576C92" w:rsidRDefault="006664D5" w:rsidP="00005D19">
            <w:pPr>
              <w:rPr>
                <w:rFonts w:asciiTheme="majorHAnsi" w:hAnsiTheme="majorHAnsi"/>
                <w:color w:val="000000" w:themeColor="text1"/>
                <w:sz w:val="12"/>
                <w:szCs w:val="12"/>
              </w:rPr>
            </w:pPr>
          </w:p>
        </w:tc>
        <w:tc>
          <w:tcPr>
            <w:tcW w:w="0" w:type="auto"/>
          </w:tcPr>
          <w:p w14:paraId="029DABE3" w14:textId="77777777" w:rsidR="006664D5" w:rsidRPr="00576C92" w:rsidRDefault="006664D5" w:rsidP="00005D19">
            <w:pPr>
              <w:rPr>
                <w:rFonts w:asciiTheme="majorHAnsi" w:hAnsiTheme="majorHAnsi"/>
                <w:color w:val="000000" w:themeColor="text1"/>
                <w:sz w:val="12"/>
                <w:szCs w:val="12"/>
              </w:rPr>
            </w:pPr>
          </w:p>
        </w:tc>
        <w:tc>
          <w:tcPr>
            <w:tcW w:w="0" w:type="auto"/>
          </w:tcPr>
          <w:p w14:paraId="75D7D510" w14:textId="77777777" w:rsidR="006664D5" w:rsidRPr="00576C92" w:rsidRDefault="006664D5" w:rsidP="00005D19">
            <w:pPr>
              <w:rPr>
                <w:rFonts w:asciiTheme="majorHAnsi" w:hAnsiTheme="majorHAnsi"/>
                <w:color w:val="000000" w:themeColor="text1"/>
                <w:sz w:val="12"/>
                <w:szCs w:val="12"/>
              </w:rPr>
            </w:pPr>
          </w:p>
        </w:tc>
        <w:tc>
          <w:tcPr>
            <w:tcW w:w="0" w:type="auto"/>
          </w:tcPr>
          <w:p w14:paraId="7415D075" w14:textId="77777777" w:rsidR="006664D5" w:rsidRPr="00576C92" w:rsidRDefault="006664D5" w:rsidP="00005D19">
            <w:pPr>
              <w:rPr>
                <w:rFonts w:asciiTheme="majorHAnsi" w:hAnsiTheme="majorHAnsi"/>
                <w:color w:val="000000" w:themeColor="text1"/>
                <w:sz w:val="12"/>
                <w:szCs w:val="12"/>
              </w:rPr>
            </w:pPr>
          </w:p>
        </w:tc>
        <w:tc>
          <w:tcPr>
            <w:tcW w:w="0" w:type="auto"/>
          </w:tcPr>
          <w:p w14:paraId="03EAFCD6" w14:textId="77777777" w:rsidR="006664D5" w:rsidRPr="00576C92" w:rsidRDefault="006664D5" w:rsidP="00005D19">
            <w:pPr>
              <w:rPr>
                <w:rFonts w:asciiTheme="majorHAnsi" w:hAnsiTheme="majorHAnsi"/>
                <w:color w:val="000000" w:themeColor="text1"/>
                <w:sz w:val="12"/>
                <w:szCs w:val="12"/>
              </w:rPr>
            </w:pPr>
          </w:p>
        </w:tc>
        <w:tc>
          <w:tcPr>
            <w:tcW w:w="0" w:type="auto"/>
          </w:tcPr>
          <w:p w14:paraId="68F2599C" w14:textId="77777777" w:rsidR="006664D5" w:rsidRPr="00576C92" w:rsidRDefault="006664D5" w:rsidP="00005D19">
            <w:pPr>
              <w:rPr>
                <w:rFonts w:asciiTheme="majorHAnsi" w:hAnsiTheme="majorHAnsi"/>
                <w:color w:val="000000" w:themeColor="text1"/>
                <w:sz w:val="12"/>
                <w:szCs w:val="12"/>
              </w:rPr>
            </w:pPr>
          </w:p>
        </w:tc>
        <w:tc>
          <w:tcPr>
            <w:tcW w:w="0" w:type="auto"/>
          </w:tcPr>
          <w:p w14:paraId="34649488" w14:textId="77777777" w:rsidR="006664D5" w:rsidRPr="00576C92" w:rsidRDefault="006664D5" w:rsidP="00005D19">
            <w:pPr>
              <w:rPr>
                <w:rFonts w:asciiTheme="majorHAnsi" w:hAnsiTheme="majorHAnsi"/>
                <w:color w:val="000000" w:themeColor="text1"/>
                <w:sz w:val="12"/>
                <w:szCs w:val="12"/>
              </w:rPr>
            </w:pPr>
          </w:p>
        </w:tc>
        <w:tc>
          <w:tcPr>
            <w:tcW w:w="0" w:type="auto"/>
          </w:tcPr>
          <w:p w14:paraId="11A2FD9A" w14:textId="77777777" w:rsidR="006664D5" w:rsidRPr="00576C92" w:rsidRDefault="006664D5" w:rsidP="00005D19">
            <w:pPr>
              <w:rPr>
                <w:rFonts w:asciiTheme="majorHAnsi" w:hAnsiTheme="majorHAnsi"/>
                <w:color w:val="000000" w:themeColor="text1"/>
                <w:sz w:val="12"/>
                <w:szCs w:val="12"/>
              </w:rPr>
            </w:pPr>
          </w:p>
        </w:tc>
        <w:tc>
          <w:tcPr>
            <w:tcW w:w="0" w:type="auto"/>
          </w:tcPr>
          <w:p w14:paraId="34E7A868" w14:textId="77777777" w:rsidR="006664D5" w:rsidRPr="00576C92" w:rsidRDefault="006664D5" w:rsidP="00005D19">
            <w:pPr>
              <w:rPr>
                <w:rFonts w:asciiTheme="majorHAnsi" w:hAnsiTheme="majorHAnsi"/>
                <w:color w:val="000000" w:themeColor="text1"/>
                <w:sz w:val="12"/>
                <w:szCs w:val="12"/>
              </w:rPr>
            </w:pPr>
          </w:p>
        </w:tc>
        <w:tc>
          <w:tcPr>
            <w:tcW w:w="0" w:type="auto"/>
          </w:tcPr>
          <w:p w14:paraId="36345EBF" w14:textId="77777777" w:rsidR="006664D5" w:rsidRPr="00576C92" w:rsidRDefault="006664D5" w:rsidP="00005D19">
            <w:pPr>
              <w:rPr>
                <w:rFonts w:asciiTheme="majorHAnsi" w:hAnsiTheme="majorHAnsi"/>
                <w:color w:val="000000" w:themeColor="text1"/>
                <w:sz w:val="12"/>
                <w:szCs w:val="12"/>
              </w:rPr>
            </w:pPr>
          </w:p>
        </w:tc>
        <w:tc>
          <w:tcPr>
            <w:tcW w:w="0" w:type="auto"/>
          </w:tcPr>
          <w:p w14:paraId="12238B5F" w14:textId="77777777" w:rsidR="006664D5" w:rsidRPr="00576C92" w:rsidRDefault="006664D5" w:rsidP="00005D19">
            <w:pPr>
              <w:rPr>
                <w:rFonts w:asciiTheme="majorHAnsi" w:hAnsiTheme="majorHAnsi"/>
                <w:color w:val="000000" w:themeColor="text1"/>
                <w:sz w:val="12"/>
                <w:szCs w:val="12"/>
              </w:rPr>
            </w:pPr>
          </w:p>
        </w:tc>
        <w:tc>
          <w:tcPr>
            <w:tcW w:w="0" w:type="auto"/>
          </w:tcPr>
          <w:p w14:paraId="78A68803" w14:textId="77777777" w:rsidR="006664D5" w:rsidRPr="00576C92" w:rsidRDefault="006664D5" w:rsidP="00005D19">
            <w:pPr>
              <w:rPr>
                <w:rFonts w:asciiTheme="majorHAnsi" w:hAnsiTheme="majorHAnsi"/>
                <w:color w:val="000000" w:themeColor="text1"/>
                <w:sz w:val="12"/>
                <w:szCs w:val="12"/>
              </w:rPr>
            </w:pPr>
          </w:p>
        </w:tc>
        <w:tc>
          <w:tcPr>
            <w:tcW w:w="0" w:type="auto"/>
          </w:tcPr>
          <w:p w14:paraId="27BCC664" w14:textId="77777777" w:rsidR="006664D5" w:rsidRPr="00576C92" w:rsidRDefault="006664D5" w:rsidP="00005D19">
            <w:pPr>
              <w:rPr>
                <w:rFonts w:asciiTheme="majorHAnsi" w:hAnsiTheme="majorHAnsi"/>
                <w:color w:val="000000" w:themeColor="text1"/>
                <w:sz w:val="12"/>
                <w:szCs w:val="12"/>
              </w:rPr>
            </w:pPr>
          </w:p>
        </w:tc>
        <w:tc>
          <w:tcPr>
            <w:tcW w:w="0" w:type="auto"/>
          </w:tcPr>
          <w:p w14:paraId="1013A201" w14:textId="77777777" w:rsidR="006664D5" w:rsidRPr="00576C92" w:rsidRDefault="006664D5" w:rsidP="00005D19">
            <w:pPr>
              <w:rPr>
                <w:rFonts w:asciiTheme="majorHAnsi" w:hAnsiTheme="majorHAnsi"/>
                <w:color w:val="000000" w:themeColor="text1"/>
                <w:sz w:val="12"/>
                <w:szCs w:val="12"/>
              </w:rPr>
            </w:pPr>
          </w:p>
        </w:tc>
        <w:tc>
          <w:tcPr>
            <w:tcW w:w="0" w:type="auto"/>
          </w:tcPr>
          <w:p w14:paraId="5C3AB244" w14:textId="77777777" w:rsidR="006664D5" w:rsidRPr="00576C92" w:rsidRDefault="006664D5" w:rsidP="00005D19">
            <w:pPr>
              <w:rPr>
                <w:rFonts w:asciiTheme="majorHAnsi" w:hAnsiTheme="majorHAnsi"/>
                <w:color w:val="000000" w:themeColor="text1"/>
                <w:sz w:val="12"/>
                <w:szCs w:val="12"/>
              </w:rPr>
            </w:pPr>
          </w:p>
        </w:tc>
      </w:tr>
      <w:tr w:rsidR="006664D5" w:rsidRPr="005E23A3" w14:paraId="1077DBBE" w14:textId="77777777" w:rsidTr="00005D19">
        <w:tc>
          <w:tcPr>
            <w:tcW w:w="0" w:type="auto"/>
            <w:vMerge w:val="restart"/>
          </w:tcPr>
          <w:p w14:paraId="6B53CBFA" w14:textId="77777777" w:rsidR="006664D5" w:rsidRPr="00D32DBA" w:rsidRDefault="006664D5" w:rsidP="00005D19">
            <w:pPr>
              <w:rPr>
                <w:rFonts w:asciiTheme="majorHAnsi" w:eastAsia="Times New Roman" w:hAnsiTheme="majorHAnsi" w:cs="Times New Roman"/>
                <w:bCs/>
                <w:color w:val="000000" w:themeColor="text1"/>
                <w:sz w:val="12"/>
                <w:szCs w:val="12"/>
              </w:rPr>
            </w:pPr>
            <w:r w:rsidRPr="00BB11F1">
              <w:rPr>
                <w:rFonts w:asciiTheme="majorHAnsi" w:eastAsia="Times New Roman" w:hAnsiTheme="majorHAnsi" w:cs="Times New Roman"/>
                <w:b/>
                <w:bCs/>
                <w:color w:val="000000" w:themeColor="text1"/>
                <w:sz w:val="12"/>
                <w:szCs w:val="12"/>
              </w:rPr>
              <w:t>Output 3.2.1:</w:t>
            </w:r>
            <w:r>
              <w:rPr>
                <w:rFonts w:asciiTheme="majorHAnsi" w:eastAsia="Times New Roman" w:hAnsiTheme="majorHAnsi" w:cs="Times New Roman"/>
                <w:bCs/>
                <w:color w:val="000000"/>
                <w:sz w:val="12"/>
                <w:szCs w:val="12"/>
              </w:rPr>
              <w:t xml:space="preserve"> </w:t>
            </w:r>
            <w:r w:rsidRPr="00D32DBA">
              <w:rPr>
                <w:rFonts w:asciiTheme="majorHAnsi" w:eastAsia="Times New Roman" w:hAnsiTheme="majorHAnsi" w:cs="Times New Roman"/>
                <w:bCs/>
                <w:color w:val="000000"/>
                <w:sz w:val="12"/>
                <w:szCs w:val="12"/>
              </w:rPr>
              <w:t>New and innovative techniques for pollution reduction (e.g. artificial wetlands and habitats) applied at demonstration sites.</w:t>
            </w:r>
          </w:p>
          <w:p w14:paraId="08C5228C" w14:textId="77777777" w:rsidR="006664D5" w:rsidRPr="00576C92" w:rsidRDefault="006664D5" w:rsidP="00005D19">
            <w:pPr>
              <w:rPr>
                <w:rFonts w:asciiTheme="majorHAnsi" w:hAnsiTheme="majorHAnsi"/>
                <w:color w:val="000000" w:themeColor="text1"/>
                <w:sz w:val="12"/>
                <w:szCs w:val="12"/>
              </w:rPr>
            </w:pPr>
          </w:p>
        </w:tc>
        <w:tc>
          <w:tcPr>
            <w:tcW w:w="0" w:type="auto"/>
          </w:tcPr>
          <w:p w14:paraId="0DCAF78E" w14:textId="77777777" w:rsidR="006664D5" w:rsidRPr="00D32DBA"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themeColor="text1"/>
                <w:sz w:val="12"/>
                <w:szCs w:val="12"/>
              </w:rPr>
              <w:t>Activity 1.</w:t>
            </w:r>
            <w:r w:rsidRPr="00D32DBA">
              <w:rPr>
                <w:rFonts w:asciiTheme="majorHAnsi" w:eastAsia="Times New Roman" w:hAnsiTheme="majorHAnsi" w:cs="Times New Roman"/>
                <w:bCs/>
                <w:color w:val="000000" w:themeColor="text1"/>
                <w:sz w:val="12"/>
                <w:szCs w:val="12"/>
              </w:rPr>
              <w:t xml:space="preserve"> </w:t>
            </w:r>
            <w:r w:rsidRPr="00D32DBA">
              <w:rPr>
                <w:rFonts w:asciiTheme="majorHAnsi" w:eastAsia="Times New Roman" w:hAnsiTheme="majorHAnsi" w:cs="Times New Roman"/>
                <w:color w:val="000000" w:themeColor="text1"/>
                <w:sz w:val="12"/>
                <w:szCs w:val="12"/>
              </w:rPr>
              <w:t>Develop regional strategy for using wetlands as nutrient sink.</w:t>
            </w:r>
          </w:p>
        </w:tc>
        <w:tc>
          <w:tcPr>
            <w:tcW w:w="0" w:type="auto"/>
          </w:tcPr>
          <w:p w14:paraId="3E87B9E2"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0" w:type="auto"/>
          </w:tcPr>
          <w:p w14:paraId="77F2EEE3"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3DC367DC" w14:textId="77777777" w:rsidR="006664D5" w:rsidRPr="00D7724D"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tcPr>
          <w:p w14:paraId="0C744442" w14:textId="77777777" w:rsidR="006664D5" w:rsidRPr="00576C92" w:rsidRDefault="006664D5" w:rsidP="00005D19">
            <w:pPr>
              <w:rPr>
                <w:rFonts w:asciiTheme="majorHAnsi" w:hAnsiTheme="majorHAnsi"/>
                <w:color w:val="000000" w:themeColor="text1"/>
                <w:sz w:val="12"/>
                <w:szCs w:val="12"/>
              </w:rPr>
            </w:pPr>
          </w:p>
        </w:tc>
        <w:tc>
          <w:tcPr>
            <w:tcW w:w="0" w:type="auto"/>
            <w:gridSpan w:val="8"/>
            <w:shd w:val="clear" w:color="auto" w:fill="1F497D" w:themeFill="text2"/>
          </w:tcPr>
          <w:p w14:paraId="636B4994"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hint="eastAsia"/>
                <w:color w:val="FFFFFF" w:themeColor="background1"/>
                <w:sz w:val="12"/>
                <w:szCs w:val="12"/>
                <w:lang w:eastAsia="ko-KR"/>
              </w:rPr>
              <w:t>C</w:t>
            </w:r>
            <w:r>
              <w:rPr>
                <w:rFonts w:asciiTheme="majorHAnsi" w:eastAsia="Malgun Gothic" w:hAnsiTheme="majorHAnsi"/>
                <w:color w:val="FFFFFF" w:themeColor="background1"/>
                <w:sz w:val="12"/>
                <w:szCs w:val="12"/>
                <w:lang w:eastAsia="ko-KR"/>
              </w:rPr>
              <w:t>onsultant TOR was approved by RWG-P in Oct 2017 and then included in the procurement plan 2018 approved by ICC – NB: UNOPS procurement system should be prepared for the rapid recruitment</w:t>
            </w:r>
          </w:p>
        </w:tc>
        <w:tc>
          <w:tcPr>
            <w:tcW w:w="0" w:type="auto"/>
          </w:tcPr>
          <w:p w14:paraId="25F2960C" w14:textId="77777777" w:rsidR="006664D5" w:rsidRPr="00576C92" w:rsidRDefault="006664D5" w:rsidP="00005D19">
            <w:pPr>
              <w:rPr>
                <w:rFonts w:asciiTheme="majorHAnsi" w:hAnsiTheme="majorHAnsi"/>
                <w:color w:val="000000" w:themeColor="text1"/>
                <w:sz w:val="12"/>
                <w:szCs w:val="12"/>
              </w:rPr>
            </w:pPr>
          </w:p>
        </w:tc>
        <w:tc>
          <w:tcPr>
            <w:tcW w:w="0" w:type="auto"/>
          </w:tcPr>
          <w:p w14:paraId="667317AF" w14:textId="77777777" w:rsidR="006664D5" w:rsidRPr="00576C92" w:rsidRDefault="006664D5" w:rsidP="00005D19">
            <w:pPr>
              <w:rPr>
                <w:rFonts w:asciiTheme="majorHAnsi" w:hAnsiTheme="majorHAnsi"/>
                <w:color w:val="000000" w:themeColor="text1"/>
                <w:sz w:val="12"/>
                <w:szCs w:val="12"/>
              </w:rPr>
            </w:pPr>
          </w:p>
        </w:tc>
        <w:tc>
          <w:tcPr>
            <w:tcW w:w="0" w:type="auto"/>
          </w:tcPr>
          <w:p w14:paraId="68607FCB" w14:textId="77777777" w:rsidR="006664D5" w:rsidRPr="00576C92" w:rsidRDefault="006664D5" w:rsidP="00005D19">
            <w:pPr>
              <w:rPr>
                <w:rFonts w:asciiTheme="majorHAnsi" w:hAnsiTheme="majorHAnsi"/>
                <w:color w:val="000000" w:themeColor="text1"/>
                <w:sz w:val="12"/>
                <w:szCs w:val="12"/>
              </w:rPr>
            </w:pPr>
          </w:p>
        </w:tc>
        <w:tc>
          <w:tcPr>
            <w:tcW w:w="0" w:type="auto"/>
          </w:tcPr>
          <w:p w14:paraId="59138C2D" w14:textId="77777777" w:rsidR="006664D5" w:rsidRPr="00576C92" w:rsidRDefault="006664D5" w:rsidP="00005D19">
            <w:pPr>
              <w:rPr>
                <w:rFonts w:asciiTheme="majorHAnsi" w:hAnsiTheme="majorHAnsi"/>
                <w:color w:val="000000" w:themeColor="text1"/>
                <w:sz w:val="12"/>
                <w:szCs w:val="12"/>
              </w:rPr>
            </w:pPr>
          </w:p>
        </w:tc>
        <w:tc>
          <w:tcPr>
            <w:tcW w:w="0" w:type="auto"/>
          </w:tcPr>
          <w:p w14:paraId="5DF576BC" w14:textId="77777777" w:rsidR="006664D5" w:rsidRPr="00576C92" w:rsidRDefault="006664D5" w:rsidP="00005D19">
            <w:pPr>
              <w:rPr>
                <w:rFonts w:asciiTheme="majorHAnsi" w:hAnsiTheme="majorHAnsi"/>
                <w:color w:val="000000" w:themeColor="text1"/>
                <w:sz w:val="12"/>
                <w:szCs w:val="12"/>
              </w:rPr>
            </w:pPr>
          </w:p>
        </w:tc>
        <w:tc>
          <w:tcPr>
            <w:tcW w:w="0" w:type="auto"/>
          </w:tcPr>
          <w:p w14:paraId="2CD8E2B7" w14:textId="77777777" w:rsidR="006664D5" w:rsidRPr="00576C92" w:rsidRDefault="006664D5" w:rsidP="00005D19">
            <w:pPr>
              <w:rPr>
                <w:rFonts w:asciiTheme="majorHAnsi" w:hAnsiTheme="majorHAnsi"/>
                <w:color w:val="000000" w:themeColor="text1"/>
                <w:sz w:val="12"/>
                <w:szCs w:val="12"/>
              </w:rPr>
            </w:pPr>
          </w:p>
        </w:tc>
        <w:tc>
          <w:tcPr>
            <w:tcW w:w="0" w:type="auto"/>
          </w:tcPr>
          <w:p w14:paraId="177E46D9" w14:textId="77777777" w:rsidR="006664D5" w:rsidRPr="00576C92" w:rsidRDefault="006664D5" w:rsidP="00005D19">
            <w:pPr>
              <w:rPr>
                <w:rFonts w:asciiTheme="majorHAnsi" w:hAnsiTheme="majorHAnsi"/>
                <w:color w:val="000000" w:themeColor="text1"/>
                <w:sz w:val="12"/>
                <w:szCs w:val="12"/>
              </w:rPr>
            </w:pPr>
          </w:p>
        </w:tc>
        <w:tc>
          <w:tcPr>
            <w:tcW w:w="0" w:type="auto"/>
          </w:tcPr>
          <w:p w14:paraId="6270A76E" w14:textId="77777777" w:rsidR="006664D5" w:rsidRPr="00576C92" w:rsidRDefault="006664D5" w:rsidP="00005D19">
            <w:pPr>
              <w:rPr>
                <w:rFonts w:asciiTheme="majorHAnsi" w:hAnsiTheme="majorHAnsi"/>
                <w:color w:val="000000" w:themeColor="text1"/>
                <w:sz w:val="12"/>
                <w:szCs w:val="12"/>
              </w:rPr>
            </w:pPr>
          </w:p>
        </w:tc>
        <w:tc>
          <w:tcPr>
            <w:tcW w:w="0" w:type="auto"/>
          </w:tcPr>
          <w:p w14:paraId="16D4146F" w14:textId="77777777" w:rsidR="006664D5" w:rsidRPr="00576C92" w:rsidRDefault="006664D5" w:rsidP="00005D19">
            <w:pPr>
              <w:rPr>
                <w:rFonts w:asciiTheme="majorHAnsi" w:hAnsiTheme="majorHAnsi"/>
                <w:color w:val="000000" w:themeColor="text1"/>
                <w:sz w:val="12"/>
                <w:szCs w:val="12"/>
              </w:rPr>
            </w:pPr>
          </w:p>
        </w:tc>
        <w:tc>
          <w:tcPr>
            <w:tcW w:w="0" w:type="auto"/>
          </w:tcPr>
          <w:p w14:paraId="6120A842" w14:textId="77777777" w:rsidR="006664D5" w:rsidRPr="00576C92" w:rsidRDefault="006664D5" w:rsidP="00005D19">
            <w:pPr>
              <w:rPr>
                <w:rFonts w:asciiTheme="majorHAnsi" w:hAnsiTheme="majorHAnsi"/>
                <w:color w:val="000000" w:themeColor="text1"/>
                <w:sz w:val="12"/>
                <w:szCs w:val="12"/>
              </w:rPr>
            </w:pPr>
          </w:p>
        </w:tc>
        <w:tc>
          <w:tcPr>
            <w:tcW w:w="0" w:type="auto"/>
          </w:tcPr>
          <w:p w14:paraId="3CE3E62F" w14:textId="77777777" w:rsidR="006664D5" w:rsidRPr="00576C92" w:rsidRDefault="006664D5" w:rsidP="00005D19">
            <w:pPr>
              <w:rPr>
                <w:rFonts w:asciiTheme="majorHAnsi" w:hAnsiTheme="majorHAnsi"/>
                <w:color w:val="000000" w:themeColor="text1"/>
                <w:sz w:val="12"/>
                <w:szCs w:val="12"/>
              </w:rPr>
            </w:pPr>
          </w:p>
        </w:tc>
        <w:tc>
          <w:tcPr>
            <w:tcW w:w="0" w:type="auto"/>
          </w:tcPr>
          <w:p w14:paraId="0E027CBB" w14:textId="77777777" w:rsidR="006664D5" w:rsidRPr="00576C92" w:rsidRDefault="006664D5" w:rsidP="00005D19">
            <w:pPr>
              <w:rPr>
                <w:rFonts w:asciiTheme="majorHAnsi" w:hAnsiTheme="majorHAnsi"/>
                <w:color w:val="000000" w:themeColor="text1"/>
                <w:sz w:val="12"/>
                <w:szCs w:val="12"/>
              </w:rPr>
            </w:pPr>
          </w:p>
        </w:tc>
      </w:tr>
      <w:tr w:rsidR="006664D5" w:rsidRPr="005E23A3" w14:paraId="5026BB0A" w14:textId="77777777" w:rsidTr="00005D19">
        <w:tc>
          <w:tcPr>
            <w:tcW w:w="0" w:type="auto"/>
            <w:vMerge/>
          </w:tcPr>
          <w:p w14:paraId="6135B847" w14:textId="77777777" w:rsidR="006664D5" w:rsidRPr="00576C92" w:rsidRDefault="006664D5" w:rsidP="00005D19">
            <w:pPr>
              <w:rPr>
                <w:rFonts w:asciiTheme="majorHAnsi" w:hAnsiTheme="majorHAnsi"/>
                <w:color w:val="000000" w:themeColor="text1"/>
                <w:sz w:val="12"/>
                <w:szCs w:val="12"/>
              </w:rPr>
            </w:pPr>
          </w:p>
        </w:tc>
        <w:tc>
          <w:tcPr>
            <w:tcW w:w="0" w:type="auto"/>
          </w:tcPr>
          <w:p w14:paraId="64EB54BB" w14:textId="77777777" w:rsidR="006664D5" w:rsidRPr="00D32DBA"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sz w:val="12"/>
                <w:szCs w:val="12"/>
              </w:rPr>
              <w:t>Activity 2.</w:t>
            </w:r>
            <w:r w:rsidRPr="00D32DBA">
              <w:rPr>
                <w:rFonts w:asciiTheme="majorHAnsi" w:eastAsia="Times New Roman" w:hAnsiTheme="majorHAnsi" w:cs="Times New Roman"/>
                <w:bCs/>
                <w:color w:val="000000"/>
                <w:sz w:val="12"/>
                <w:szCs w:val="12"/>
              </w:rPr>
              <w:t xml:space="preserve"> </w:t>
            </w:r>
            <w:r w:rsidRPr="00D32DBA">
              <w:rPr>
                <w:rFonts w:asciiTheme="majorHAnsi" w:eastAsia="Times New Roman" w:hAnsiTheme="majorHAnsi" w:cs="Times New Roman"/>
                <w:color w:val="000000"/>
                <w:sz w:val="12"/>
                <w:szCs w:val="12"/>
              </w:rPr>
              <w:t>Cost-effective and sustainable mechanism to treat municipal wastewater &amp; sewage: good practices and experience sharing and learning.</w:t>
            </w:r>
          </w:p>
        </w:tc>
        <w:tc>
          <w:tcPr>
            <w:tcW w:w="0" w:type="auto"/>
          </w:tcPr>
          <w:p w14:paraId="331E7B14"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21,900</w:t>
            </w:r>
          </w:p>
        </w:tc>
        <w:tc>
          <w:tcPr>
            <w:tcW w:w="0" w:type="auto"/>
          </w:tcPr>
          <w:p w14:paraId="33646C62" w14:textId="77777777" w:rsidR="006664D5" w:rsidRPr="00D7724D"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3.2.1 Act 1</w:t>
            </w:r>
          </w:p>
        </w:tc>
        <w:tc>
          <w:tcPr>
            <w:tcW w:w="0" w:type="auto"/>
          </w:tcPr>
          <w:p w14:paraId="2E9EB555" w14:textId="77777777" w:rsidR="006664D5" w:rsidRPr="00576C92" w:rsidRDefault="006664D5" w:rsidP="00005D19">
            <w:pPr>
              <w:rPr>
                <w:rFonts w:asciiTheme="majorHAnsi" w:hAnsiTheme="majorHAnsi"/>
                <w:color w:val="000000" w:themeColor="text1"/>
                <w:sz w:val="12"/>
                <w:szCs w:val="12"/>
              </w:rPr>
            </w:pPr>
          </w:p>
        </w:tc>
        <w:tc>
          <w:tcPr>
            <w:tcW w:w="0" w:type="auto"/>
          </w:tcPr>
          <w:p w14:paraId="199F4D88" w14:textId="77777777" w:rsidR="006664D5" w:rsidRPr="00576C92" w:rsidRDefault="006664D5" w:rsidP="00005D19">
            <w:pPr>
              <w:rPr>
                <w:rFonts w:asciiTheme="majorHAnsi" w:hAnsiTheme="majorHAnsi"/>
                <w:color w:val="000000" w:themeColor="text1"/>
                <w:sz w:val="12"/>
                <w:szCs w:val="12"/>
              </w:rPr>
            </w:pPr>
          </w:p>
        </w:tc>
        <w:tc>
          <w:tcPr>
            <w:tcW w:w="0" w:type="auto"/>
          </w:tcPr>
          <w:p w14:paraId="0F6E111B" w14:textId="77777777" w:rsidR="006664D5" w:rsidRPr="00576C92" w:rsidRDefault="006664D5" w:rsidP="00005D19">
            <w:pPr>
              <w:rPr>
                <w:rFonts w:asciiTheme="majorHAnsi" w:hAnsiTheme="majorHAnsi"/>
                <w:color w:val="000000" w:themeColor="text1"/>
                <w:sz w:val="12"/>
                <w:szCs w:val="12"/>
              </w:rPr>
            </w:pPr>
          </w:p>
        </w:tc>
        <w:tc>
          <w:tcPr>
            <w:tcW w:w="0" w:type="auto"/>
          </w:tcPr>
          <w:p w14:paraId="0C930337" w14:textId="77777777" w:rsidR="006664D5" w:rsidRPr="00576C92" w:rsidRDefault="006664D5" w:rsidP="00005D19">
            <w:pPr>
              <w:rPr>
                <w:rFonts w:asciiTheme="majorHAnsi" w:hAnsiTheme="majorHAnsi"/>
                <w:color w:val="000000" w:themeColor="text1"/>
                <w:sz w:val="12"/>
                <w:szCs w:val="12"/>
              </w:rPr>
            </w:pPr>
          </w:p>
        </w:tc>
        <w:tc>
          <w:tcPr>
            <w:tcW w:w="0" w:type="auto"/>
          </w:tcPr>
          <w:p w14:paraId="7EEF169D" w14:textId="77777777" w:rsidR="006664D5" w:rsidRPr="00576C92" w:rsidRDefault="006664D5" w:rsidP="00005D19">
            <w:pPr>
              <w:rPr>
                <w:rFonts w:asciiTheme="majorHAnsi" w:hAnsiTheme="majorHAnsi"/>
                <w:color w:val="000000" w:themeColor="text1"/>
                <w:sz w:val="12"/>
                <w:szCs w:val="12"/>
              </w:rPr>
            </w:pPr>
          </w:p>
        </w:tc>
        <w:tc>
          <w:tcPr>
            <w:tcW w:w="0" w:type="auto"/>
          </w:tcPr>
          <w:p w14:paraId="354389BC" w14:textId="77777777" w:rsidR="006664D5" w:rsidRPr="00576C92" w:rsidRDefault="006664D5" w:rsidP="00005D19">
            <w:pPr>
              <w:rPr>
                <w:rFonts w:asciiTheme="majorHAnsi" w:hAnsiTheme="majorHAnsi"/>
                <w:color w:val="000000" w:themeColor="text1"/>
                <w:sz w:val="12"/>
                <w:szCs w:val="12"/>
              </w:rPr>
            </w:pPr>
          </w:p>
        </w:tc>
        <w:tc>
          <w:tcPr>
            <w:tcW w:w="0" w:type="auto"/>
          </w:tcPr>
          <w:p w14:paraId="7B07BF25" w14:textId="77777777" w:rsidR="006664D5" w:rsidRPr="00576C92" w:rsidRDefault="006664D5" w:rsidP="00005D19">
            <w:pPr>
              <w:rPr>
                <w:rFonts w:asciiTheme="majorHAnsi" w:hAnsiTheme="majorHAnsi"/>
                <w:color w:val="000000" w:themeColor="text1"/>
                <w:sz w:val="12"/>
                <w:szCs w:val="12"/>
              </w:rPr>
            </w:pPr>
          </w:p>
        </w:tc>
        <w:tc>
          <w:tcPr>
            <w:tcW w:w="0" w:type="auto"/>
          </w:tcPr>
          <w:p w14:paraId="733CE413" w14:textId="77777777" w:rsidR="006664D5" w:rsidRPr="00576C92" w:rsidRDefault="006664D5" w:rsidP="00005D19">
            <w:pPr>
              <w:rPr>
                <w:rFonts w:asciiTheme="majorHAnsi" w:hAnsiTheme="majorHAnsi"/>
                <w:color w:val="000000" w:themeColor="text1"/>
                <w:sz w:val="12"/>
                <w:szCs w:val="12"/>
              </w:rPr>
            </w:pPr>
          </w:p>
        </w:tc>
        <w:tc>
          <w:tcPr>
            <w:tcW w:w="0" w:type="auto"/>
          </w:tcPr>
          <w:p w14:paraId="0206B401" w14:textId="77777777" w:rsidR="006664D5" w:rsidRPr="00576C92" w:rsidRDefault="006664D5" w:rsidP="00005D19">
            <w:pPr>
              <w:rPr>
                <w:rFonts w:asciiTheme="majorHAnsi" w:hAnsiTheme="majorHAnsi"/>
                <w:color w:val="000000" w:themeColor="text1"/>
                <w:sz w:val="12"/>
                <w:szCs w:val="12"/>
              </w:rPr>
            </w:pPr>
          </w:p>
        </w:tc>
        <w:tc>
          <w:tcPr>
            <w:tcW w:w="0" w:type="auto"/>
          </w:tcPr>
          <w:p w14:paraId="56342AA8" w14:textId="77777777" w:rsidR="006664D5" w:rsidRPr="00576C92" w:rsidRDefault="006664D5" w:rsidP="00005D19">
            <w:pPr>
              <w:rPr>
                <w:rFonts w:asciiTheme="majorHAnsi" w:hAnsiTheme="majorHAnsi"/>
                <w:color w:val="000000" w:themeColor="text1"/>
                <w:sz w:val="12"/>
                <w:szCs w:val="12"/>
              </w:rPr>
            </w:pPr>
          </w:p>
        </w:tc>
        <w:tc>
          <w:tcPr>
            <w:tcW w:w="0" w:type="auto"/>
          </w:tcPr>
          <w:p w14:paraId="2A5553E4" w14:textId="77777777" w:rsidR="006664D5" w:rsidRPr="00576C92" w:rsidRDefault="006664D5" w:rsidP="00005D19">
            <w:pPr>
              <w:rPr>
                <w:rFonts w:asciiTheme="majorHAnsi" w:hAnsiTheme="majorHAnsi"/>
                <w:color w:val="000000" w:themeColor="text1"/>
                <w:sz w:val="12"/>
                <w:szCs w:val="12"/>
              </w:rPr>
            </w:pPr>
          </w:p>
        </w:tc>
        <w:tc>
          <w:tcPr>
            <w:tcW w:w="0" w:type="auto"/>
          </w:tcPr>
          <w:p w14:paraId="268008AD" w14:textId="77777777" w:rsidR="006664D5" w:rsidRPr="00576C92" w:rsidRDefault="006664D5" w:rsidP="00005D19">
            <w:pPr>
              <w:rPr>
                <w:rFonts w:asciiTheme="majorHAnsi" w:hAnsiTheme="majorHAnsi"/>
                <w:color w:val="000000" w:themeColor="text1"/>
                <w:sz w:val="12"/>
                <w:szCs w:val="12"/>
              </w:rPr>
            </w:pPr>
          </w:p>
        </w:tc>
        <w:tc>
          <w:tcPr>
            <w:tcW w:w="0" w:type="auto"/>
          </w:tcPr>
          <w:p w14:paraId="18D9AD31" w14:textId="77777777" w:rsidR="006664D5" w:rsidRPr="00576C92" w:rsidRDefault="006664D5" w:rsidP="00005D19">
            <w:pPr>
              <w:rPr>
                <w:rFonts w:asciiTheme="majorHAnsi" w:hAnsiTheme="majorHAnsi"/>
                <w:color w:val="000000" w:themeColor="text1"/>
                <w:sz w:val="12"/>
                <w:szCs w:val="12"/>
              </w:rPr>
            </w:pPr>
          </w:p>
        </w:tc>
        <w:tc>
          <w:tcPr>
            <w:tcW w:w="0" w:type="auto"/>
          </w:tcPr>
          <w:p w14:paraId="71D5EA31" w14:textId="77777777" w:rsidR="006664D5" w:rsidRPr="00576C92" w:rsidRDefault="006664D5" w:rsidP="00005D19">
            <w:pPr>
              <w:rPr>
                <w:rFonts w:asciiTheme="majorHAnsi" w:hAnsiTheme="majorHAnsi"/>
                <w:color w:val="000000" w:themeColor="text1"/>
                <w:sz w:val="12"/>
                <w:szCs w:val="12"/>
              </w:rPr>
            </w:pPr>
          </w:p>
        </w:tc>
        <w:tc>
          <w:tcPr>
            <w:tcW w:w="0" w:type="auto"/>
          </w:tcPr>
          <w:p w14:paraId="36865F40" w14:textId="77777777" w:rsidR="006664D5" w:rsidRPr="00576C92" w:rsidRDefault="006664D5" w:rsidP="00005D19">
            <w:pPr>
              <w:rPr>
                <w:rFonts w:asciiTheme="majorHAnsi" w:hAnsiTheme="majorHAnsi"/>
                <w:color w:val="000000" w:themeColor="text1"/>
                <w:sz w:val="12"/>
                <w:szCs w:val="12"/>
              </w:rPr>
            </w:pPr>
          </w:p>
        </w:tc>
        <w:tc>
          <w:tcPr>
            <w:tcW w:w="0" w:type="auto"/>
          </w:tcPr>
          <w:p w14:paraId="5C00E10E" w14:textId="77777777" w:rsidR="006664D5" w:rsidRPr="00576C92" w:rsidRDefault="006664D5" w:rsidP="00005D19">
            <w:pPr>
              <w:rPr>
                <w:rFonts w:asciiTheme="majorHAnsi" w:hAnsiTheme="majorHAnsi"/>
                <w:color w:val="000000" w:themeColor="text1"/>
                <w:sz w:val="12"/>
                <w:szCs w:val="12"/>
              </w:rPr>
            </w:pPr>
          </w:p>
        </w:tc>
        <w:tc>
          <w:tcPr>
            <w:tcW w:w="0" w:type="auto"/>
          </w:tcPr>
          <w:p w14:paraId="28C6C8E1" w14:textId="77777777" w:rsidR="006664D5" w:rsidRPr="00576C92" w:rsidRDefault="006664D5" w:rsidP="00005D19">
            <w:pPr>
              <w:rPr>
                <w:rFonts w:asciiTheme="majorHAnsi" w:hAnsiTheme="majorHAnsi"/>
                <w:color w:val="000000" w:themeColor="text1"/>
                <w:sz w:val="12"/>
                <w:szCs w:val="12"/>
              </w:rPr>
            </w:pPr>
          </w:p>
        </w:tc>
        <w:tc>
          <w:tcPr>
            <w:tcW w:w="0" w:type="auto"/>
          </w:tcPr>
          <w:p w14:paraId="6D151DB4" w14:textId="77777777" w:rsidR="006664D5" w:rsidRPr="00576C92" w:rsidRDefault="006664D5" w:rsidP="00005D19">
            <w:pPr>
              <w:rPr>
                <w:rFonts w:asciiTheme="majorHAnsi" w:hAnsiTheme="majorHAnsi"/>
                <w:color w:val="000000" w:themeColor="text1"/>
                <w:sz w:val="12"/>
                <w:szCs w:val="12"/>
              </w:rPr>
            </w:pPr>
          </w:p>
        </w:tc>
        <w:tc>
          <w:tcPr>
            <w:tcW w:w="0" w:type="auto"/>
          </w:tcPr>
          <w:p w14:paraId="5E21648C" w14:textId="77777777" w:rsidR="006664D5" w:rsidRPr="00576C92" w:rsidRDefault="006664D5" w:rsidP="00005D19">
            <w:pPr>
              <w:rPr>
                <w:rFonts w:asciiTheme="majorHAnsi" w:hAnsiTheme="majorHAnsi"/>
                <w:color w:val="000000" w:themeColor="text1"/>
                <w:sz w:val="12"/>
                <w:szCs w:val="12"/>
              </w:rPr>
            </w:pPr>
          </w:p>
        </w:tc>
        <w:tc>
          <w:tcPr>
            <w:tcW w:w="0" w:type="auto"/>
          </w:tcPr>
          <w:p w14:paraId="421B26E6" w14:textId="77777777" w:rsidR="006664D5" w:rsidRPr="00576C92" w:rsidRDefault="006664D5" w:rsidP="00005D19">
            <w:pPr>
              <w:rPr>
                <w:rFonts w:asciiTheme="majorHAnsi" w:hAnsiTheme="majorHAnsi"/>
                <w:color w:val="000000" w:themeColor="text1"/>
                <w:sz w:val="12"/>
                <w:szCs w:val="12"/>
              </w:rPr>
            </w:pPr>
          </w:p>
        </w:tc>
        <w:tc>
          <w:tcPr>
            <w:tcW w:w="0" w:type="auto"/>
          </w:tcPr>
          <w:p w14:paraId="26B02FCE" w14:textId="77777777" w:rsidR="006664D5" w:rsidRPr="00576C92" w:rsidRDefault="006664D5" w:rsidP="00005D19">
            <w:pPr>
              <w:rPr>
                <w:rFonts w:asciiTheme="majorHAnsi" w:hAnsiTheme="majorHAnsi"/>
                <w:color w:val="000000" w:themeColor="text1"/>
                <w:sz w:val="12"/>
                <w:szCs w:val="12"/>
              </w:rPr>
            </w:pPr>
          </w:p>
        </w:tc>
      </w:tr>
      <w:tr w:rsidR="006664D5" w:rsidRPr="005E23A3" w14:paraId="38070DA2" w14:textId="77777777" w:rsidTr="00005D19">
        <w:tc>
          <w:tcPr>
            <w:tcW w:w="0" w:type="auto"/>
            <w:vMerge/>
          </w:tcPr>
          <w:p w14:paraId="78E25A3A" w14:textId="77777777" w:rsidR="006664D5" w:rsidRPr="00576C92" w:rsidRDefault="006664D5" w:rsidP="00005D19">
            <w:pPr>
              <w:rPr>
                <w:rFonts w:asciiTheme="majorHAnsi" w:hAnsiTheme="majorHAnsi"/>
                <w:color w:val="000000" w:themeColor="text1"/>
                <w:sz w:val="12"/>
                <w:szCs w:val="12"/>
              </w:rPr>
            </w:pPr>
          </w:p>
        </w:tc>
        <w:tc>
          <w:tcPr>
            <w:tcW w:w="0" w:type="auto"/>
          </w:tcPr>
          <w:p w14:paraId="1EAC5CFB" w14:textId="77777777" w:rsidR="006664D5" w:rsidRPr="00D32DBA" w:rsidRDefault="006664D5" w:rsidP="00005D19">
            <w:pPr>
              <w:rPr>
                <w:rFonts w:asciiTheme="majorHAnsi" w:hAnsiTheme="majorHAnsi"/>
                <w:color w:val="000000" w:themeColor="text1"/>
                <w:sz w:val="12"/>
                <w:szCs w:val="12"/>
              </w:rPr>
            </w:pPr>
            <w:r w:rsidRPr="00BB11F1">
              <w:rPr>
                <w:rFonts w:asciiTheme="majorHAnsi" w:eastAsia="Times New Roman" w:hAnsiTheme="majorHAnsi" w:cs="Times New Roman"/>
                <w:b/>
                <w:bCs/>
                <w:color w:val="000000"/>
                <w:sz w:val="12"/>
                <w:szCs w:val="12"/>
              </w:rPr>
              <w:t>Activity 3</w:t>
            </w:r>
            <w:r>
              <w:rPr>
                <w:rFonts w:asciiTheme="majorHAnsi" w:eastAsia="Times New Roman" w:hAnsiTheme="majorHAnsi" w:cs="Times New Roman"/>
                <w:b/>
                <w:color w:val="000000"/>
                <w:sz w:val="12"/>
                <w:szCs w:val="12"/>
              </w:rPr>
              <w:t>.</w:t>
            </w:r>
            <w:r>
              <w:rPr>
                <w:rFonts w:asciiTheme="majorHAnsi" w:eastAsia="Times New Roman" w:hAnsiTheme="majorHAnsi" w:cs="Times New Roman"/>
                <w:color w:val="000000"/>
                <w:sz w:val="12"/>
                <w:szCs w:val="12"/>
              </w:rPr>
              <w:t xml:space="preserve"> T</w:t>
            </w:r>
            <w:r w:rsidRPr="00D32DBA">
              <w:rPr>
                <w:rFonts w:asciiTheme="majorHAnsi" w:eastAsia="Times New Roman" w:hAnsiTheme="majorHAnsi" w:cs="Times New Roman"/>
                <w:color w:val="000000"/>
                <w:sz w:val="12"/>
                <w:szCs w:val="12"/>
              </w:rPr>
              <w:t>echnical support to design wetland habitats to achieve blue bay in three pilot sites in China and application of clean production technologies and relevant technology transfer.</w:t>
            </w:r>
          </w:p>
        </w:tc>
        <w:tc>
          <w:tcPr>
            <w:tcW w:w="0" w:type="auto"/>
          </w:tcPr>
          <w:p w14:paraId="5577D10A"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263,090</w:t>
            </w:r>
          </w:p>
        </w:tc>
        <w:tc>
          <w:tcPr>
            <w:tcW w:w="0" w:type="auto"/>
          </w:tcPr>
          <w:p w14:paraId="709B4DE3"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1107F4D4"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p w14:paraId="79482A20" w14:textId="77777777" w:rsidR="006664D5" w:rsidRPr="00D7724D" w:rsidRDefault="006664D5" w:rsidP="00005D19">
            <w:pPr>
              <w:rPr>
                <w:rFonts w:asciiTheme="majorHAnsi" w:eastAsia="Malgun Gothic" w:hAnsiTheme="majorHAnsi"/>
                <w:color w:val="000000" w:themeColor="text1"/>
                <w:sz w:val="12"/>
                <w:szCs w:val="12"/>
                <w:lang w:eastAsia="ko-KR"/>
              </w:rPr>
            </w:pPr>
            <w:proofErr w:type="gramStart"/>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w:t>
            </w:r>
            <w:proofErr w:type="gramEnd"/>
            <w:r>
              <w:rPr>
                <w:rFonts w:asciiTheme="majorHAnsi" w:eastAsia="Malgun Gothic" w:hAnsiTheme="majorHAnsi"/>
                <w:color w:val="000000" w:themeColor="text1"/>
                <w:sz w:val="12"/>
                <w:szCs w:val="12"/>
                <w:lang w:eastAsia="ko-KR"/>
              </w:rPr>
              <w:t xml:space="preserve"> in subcontract No. 1 of procurement plan 2018</w:t>
            </w:r>
          </w:p>
        </w:tc>
        <w:tc>
          <w:tcPr>
            <w:tcW w:w="0" w:type="auto"/>
          </w:tcPr>
          <w:p w14:paraId="608507E8" w14:textId="77777777" w:rsidR="006664D5" w:rsidRPr="00D7724D" w:rsidRDefault="006664D5" w:rsidP="00005D19">
            <w:pPr>
              <w:rPr>
                <w:rFonts w:asciiTheme="majorHAnsi" w:hAnsiTheme="majorHAnsi"/>
                <w:color w:val="000000" w:themeColor="text1"/>
                <w:sz w:val="12"/>
                <w:szCs w:val="12"/>
              </w:rPr>
            </w:pPr>
          </w:p>
        </w:tc>
        <w:tc>
          <w:tcPr>
            <w:tcW w:w="0" w:type="auto"/>
          </w:tcPr>
          <w:p w14:paraId="6A8D39E7" w14:textId="77777777" w:rsidR="006664D5" w:rsidRPr="00576C92" w:rsidRDefault="006664D5" w:rsidP="00005D19">
            <w:pPr>
              <w:rPr>
                <w:rFonts w:asciiTheme="majorHAnsi" w:hAnsiTheme="majorHAnsi"/>
                <w:color w:val="000000" w:themeColor="text1"/>
                <w:sz w:val="12"/>
                <w:szCs w:val="12"/>
              </w:rPr>
            </w:pPr>
          </w:p>
        </w:tc>
        <w:tc>
          <w:tcPr>
            <w:tcW w:w="0" w:type="auto"/>
          </w:tcPr>
          <w:p w14:paraId="46F33EF7" w14:textId="77777777" w:rsidR="006664D5" w:rsidRPr="00576C92" w:rsidRDefault="006664D5" w:rsidP="00005D19">
            <w:pPr>
              <w:rPr>
                <w:rFonts w:asciiTheme="majorHAnsi" w:hAnsiTheme="majorHAnsi"/>
                <w:color w:val="000000" w:themeColor="text1"/>
                <w:sz w:val="12"/>
                <w:szCs w:val="12"/>
              </w:rPr>
            </w:pPr>
          </w:p>
        </w:tc>
        <w:tc>
          <w:tcPr>
            <w:tcW w:w="0" w:type="auto"/>
          </w:tcPr>
          <w:p w14:paraId="7CC360B8" w14:textId="77777777" w:rsidR="006664D5" w:rsidRPr="00576C92" w:rsidRDefault="006664D5" w:rsidP="00005D19">
            <w:pPr>
              <w:rPr>
                <w:rFonts w:asciiTheme="majorHAnsi" w:hAnsiTheme="majorHAnsi"/>
                <w:color w:val="000000" w:themeColor="text1"/>
                <w:sz w:val="12"/>
                <w:szCs w:val="12"/>
              </w:rPr>
            </w:pPr>
          </w:p>
        </w:tc>
        <w:tc>
          <w:tcPr>
            <w:tcW w:w="0" w:type="auto"/>
          </w:tcPr>
          <w:p w14:paraId="6E626E9F" w14:textId="77777777" w:rsidR="006664D5" w:rsidRPr="00576C92" w:rsidRDefault="006664D5" w:rsidP="00005D19">
            <w:pPr>
              <w:rPr>
                <w:rFonts w:asciiTheme="majorHAnsi" w:hAnsiTheme="majorHAnsi"/>
                <w:color w:val="000000" w:themeColor="text1"/>
                <w:sz w:val="12"/>
                <w:szCs w:val="12"/>
              </w:rPr>
            </w:pPr>
          </w:p>
        </w:tc>
        <w:tc>
          <w:tcPr>
            <w:tcW w:w="0" w:type="auto"/>
          </w:tcPr>
          <w:p w14:paraId="513ACCA9" w14:textId="77777777" w:rsidR="006664D5" w:rsidRPr="00576C92" w:rsidRDefault="006664D5" w:rsidP="00005D19">
            <w:pPr>
              <w:rPr>
                <w:rFonts w:asciiTheme="majorHAnsi" w:hAnsiTheme="majorHAnsi"/>
                <w:color w:val="000000" w:themeColor="text1"/>
                <w:sz w:val="12"/>
                <w:szCs w:val="12"/>
              </w:rPr>
            </w:pPr>
          </w:p>
        </w:tc>
        <w:tc>
          <w:tcPr>
            <w:tcW w:w="0" w:type="auto"/>
          </w:tcPr>
          <w:p w14:paraId="57CA55D2" w14:textId="77777777" w:rsidR="006664D5" w:rsidRPr="00576C92" w:rsidRDefault="006664D5" w:rsidP="00005D19">
            <w:pPr>
              <w:rPr>
                <w:rFonts w:asciiTheme="majorHAnsi" w:hAnsiTheme="majorHAnsi"/>
                <w:color w:val="000000" w:themeColor="text1"/>
                <w:sz w:val="12"/>
                <w:szCs w:val="12"/>
              </w:rPr>
            </w:pPr>
          </w:p>
        </w:tc>
        <w:tc>
          <w:tcPr>
            <w:tcW w:w="0" w:type="auto"/>
          </w:tcPr>
          <w:p w14:paraId="084B3EBF" w14:textId="77777777" w:rsidR="006664D5" w:rsidRPr="00576C92" w:rsidRDefault="006664D5" w:rsidP="00005D19">
            <w:pPr>
              <w:rPr>
                <w:rFonts w:asciiTheme="majorHAnsi" w:hAnsiTheme="majorHAnsi"/>
                <w:color w:val="000000" w:themeColor="text1"/>
                <w:sz w:val="12"/>
                <w:szCs w:val="12"/>
              </w:rPr>
            </w:pPr>
          </w:p>
        </w:tc>
        <w:tc>
          <w:tcPr>
            <w:tcW w:w="0" w:type="auto"/>
          </w:tcPr>
          <w:p w14:paraId="49B2D69D" w14:textId="77777777" w:rsidR="006664D5" w:rsidRPr="00576C92" w:rsidRDefault="006664D5" w:rsidP="00005D19">
            <w:pPr>
              <w:rPr>
                <w:rFonts w:asciiTheme="majorHAnsi" w:hAnsiTheme="majorHAnsi"/>
                <w:color w:val="000000" w:themeColor="text1"/>
                <w:sz w:val="12"/>
                <w:szCs w:val="12"/>
              </w:rPr>
            </w:pPr>
          </w:p>
        </w:tc>
        <w:tc>
          <w:tcPr>
            <w:tcW w:w="0" w:type="auto"/>
          </w:tcPr>
          <w:p w14:paraId="6CE02BD6" w14:textId="77777777" w:rsidR="006664D5" w:rsidRPr="00576C92" w:rsidRDefault="006664D5" w:rsidP="00005D19">
            <w:pPr>
              <w:rPr>
                <w:rFonts w:asciiTheme="majorHAnsi" w:hAnsiTheme="majorHAnsi"/>
                <w:color w:val="000000" w:themeColor="text1"/>
                <w:sz w:val="12"/>
                <w:szCs w:val="12"/>
              </w:rPr>
            </w:pPr>
          </w:p>
        </w:tc>
        <w:tc>
          <w:tcPr>
            <w:tcW w:w="0" w:type="auto"/>
          </w:tcPr>
          <w:p w14:paraId="6EFE92AC" w14:textId="77777777" w:rsidR="006664D5" w:rsidRPr="00576C92" w:rsidRDefault="006664D5" w:rsidP="00005D19">
            <w:pPr>
              <w:rPr>
                <w:rFonts w:asciiTheme="majorHAnsi" w:hAnsiTheme="majorHAnsi"/>
                <w:color w:val="000000" w:themeColor="text1"/>
                <w:sz w:val="12"/>
                <w:szCs w:val="12"/>
              </w:rPr>
            </w:pPr>
          </w:p>
        </w:tc>
        <w:tc>
          <w:tcPr>
            <w:tcW w:w="0" w:type="auto"/>
          </w:tcPr>
          <w:p w14:paraId="374DB9E9" w14:textId="77777777" w:rsidR="006664D5" w:rsidRPr="00576C92" w:rsidRDefault="006664D5" w:rsidP="00005D19">
            <w:pPr>
              <w:rPr>
                <w:rFonts w:asciiTheme="majorHAnsi" w:hAnsiTheme="majorHAnsi"/>
                <w:color w:val="000000" w:themeColor="text1"/>
                <w:sz w:val="12"/>
                <w:szCs w:val="12"/>
              </w:rPr>
            </w:pPr>
          </w:p>
        </w:tc>
        <w:tc>
          <w:tcPr>
            <w:tcW w:w="0" w:type="auto"/>
          </w:tcPr>
          <w:p w14:paraId="3BE1E900" w14:textId="77777777" w:rsidR="006664D5" w:rsidRPr="00576C92" w:rsidRDefault="006664D5" w:rsidP="00005D19">
            <w:pPr>
              <w:rPr>
                <w:rFonts w:asciiTheme="majorHAnsi" w:hAnsiTheme="majorHAnsi"/>
                <w:color w:val="000000" w:themeColor="text1"/>
                <w:sz w:val="12"/>
                <w:szCs w:val="12"/>
              </w:rPr>
            </w:pPr>
          </w:p>
        </w:tc>
        <w:tc>
          <w:tcPr>
            <w:tcW w:w="0" w:type="auto"/>
          </w:tcPr>
          <w:p w14:paraId="64B4782B" w14:textId="77777777" w:rsidR="006664D5" w:rsidRPr="00576C92" w:rsidRDefault="006664D5" w:rsidP="00005D19">
            <w:pPr>
              <w:rPr>
                <w:rFonts w:asciiTheme="majorHAnsi" w:hAnsiTheme="majorHAnsi"/>
                <w:color w:val="000000" w:themeColor="text1"/>
                <w:sz w:val="12"/>
                <w:szCs w:val="12"/>
              </w:rPr>
            </w:pPr>
          </w:p>
        </w:tc>
        <w:tc>
          <w:tcPr>
            <w:tcW w:w="0" w:type="auto"/>
          </w:tcPr>
          <w:p w14:paraId="7A72FB49" w14:textId="77777777" w:rsidR="006664D5" w:rsidRPr="00576C92" w:rsidRDefault="006664D5" w:rsidP="00005D19">
            <w:pPr>
              <w:rPr>
                <w:rFonts w:asciiTheme="majorHAnsi" w:hAnsiTheme="majorHAnsi"/>
                <w:color w:val="000000" w:themeColor="text1"/>
                <w:sz w:val="12"/>
                <w:szCs w:val="12"/>
              </w:rPr>
            </w:pPr>
          </w:p>
        </w:tc>
        <w:tc>
          <w:tcPr>
            <w:tcW w:w="0" w:type="auto"/>
          </w:tcPr>
          <w:p w14:paraId="281F0E6A" w14:textId="77777777" w:rsidR="006664D5" w:rsidRPr="00576C92" w:rsidRDefault="006664D5" w:rsidP="00005D19">
            <w:pPr>
              <w:rPr>
                <w:rFonts w:asciiTheme="majorHAnsi" w:hAnsiTheme="majorHAnsi"/>
                <w:color w:val="000000" w:themeColor="text1"/>
                <w:sz w:val="12"/>
                <w:szCs w:val="12"/>
              </w:rPr>
            </w:pPr>
          </w:p>
        </w:tc>
        <w:tc>
          <w:tcPr>
            <w:tcW w:w="0" w:type="auto"/>
          </w:tcPr>
          <w:p w14:paraId="4A78CBC1" w14:textId="77777777" w:rsidR="006664D5" w:rsidRPr="00576C92" w:rsidRDefault="006664D5" w:rsidP="00005D19">
            <w:pPr>
              <w:rPr>
                <w:rFonts w:asciiTheme="majorHAnsi" w:hAnsiTheme="majorHAnsi"/>
                <w:color w:val="000000" w:themeColor="text1"/>
                <w:sz w:val="12"/>
                <w:szCs w:val="12"/>
              </w:rPr>
            </w:pPr>
          </w:p>
        </w:tc>
        <w:tc>
          <w:tcPr>
            <w:tcW w:w="0" w:type="auto"/>
          </w:tcPr>
          <w:p w14:paraId="172D7D63" w14:textId="77777777" w:rsidR="006664D5" w:rsidRPr="00576C92" w:rsidRDefault="006664D5" w:rsidP="00005D19">
            <w:pPr>
              <w:rPr>
                <w:rFonts w:asciiTheme="majorHAnsi" w:hAnsiTheme="majorHAnsi"/>
                <w:color w:val="000000" w:themeColor="text1"/>
                <w:sz w:val="12"/>
                <w:szCs w:val="12"/>
              </w:rPr>
            </w:pPr>
          </w:p>
        </w:tc>
        <w:tc>
          <w:tcPr>
            <w:tcW w:w="0" w:type="auto"/>
          </w:tcPr>
          <w:p w14:paraId="47300360" w14:textId="77777777" w:rsidR="006664D5" w:rsidRPr="00576C92" w:rsidRDefault="006664D5" w:rsidP="00005D19">
            <w:pPr>
              <w:rPr>
                <w:rFonts w:asciiTheme="majorHAnsi" w:hAnsiTheme="majorHAnsi"/>
                <w:color w:val="000000" w:themeColor="text1"/>
                <w:sz w:val="12"/>
                <w:szCs w:val="12"/>
              </w:rPr>
            </w:pPr>
          </w:p>
        </w:tc>
        <w:tc>
          <w:tcPr>
            <w:tcW w:w="0" w:type="auto"/>
          </w:tcPr>
          <w:p w14:paraId="17FE4D7F" w14:textId="77777777" w:rsidR="006664D5" w:rsidRPr="00576C92" w:rsidRDefault="006664D5" w:rsidP="00005D19">
            <w:pPr>
              <w:rPr>
                <w:rFonts w:asciiTheme="majorHAnsi" w:hAnsiTheme="majorHAnsi"/>
                <w:color w:val="000000" w:themeColor="text1"/>
                <w:sz w:val="12"/>
                <w:szCs w:val="12"/>
              </w:rPr>
            </w:pPr>
          </w:p>
        </w:tc>
        <w:tc>
          <w:tcPr>
            <w:tcW w:w="0" w:type="auto"/>
          </w:tcPr>
          <w:p w14:paraId="11EFCFE4" w14:textId="77777777" w:rsidR="006664D5" w:rsidRPr="00576C92" w:rsidRDefault="006664D5" w:rsidP="00005D19">
            <w:pPr>
              <w:rPr>
                <w:rFonts w:asciiTheme="majorHAnsi" w:hAnsiTheme="majorHAnsi"/>
                <w:color w:val="000000" w:themeColor="text1"/>
                <w:sz w:val="12"/>
                <w:szCs w:val="12"/>
              </w:rPr>
            </w:pPr>
          </w:p>
        </w:tc>
      </w:tr>
      <w:tr w:rsidR="006664D5" w:rsidRPr="005E23A3" w14:paraId="2F0AEB3B" w14:textId="77777777" w:rsidTr="00005D19">
        <w:tc>
          <w:tcPr>
            <w:tcW w:w="0" w:type="auto"/>
            <w:vMerge/>
          </w:tcPr>
          <w:p w14:paraId="01A2D559" w14:textId="77777777" w:rsidR="006664D5" w:rsidRPr="00576C92" w:rsidRDefault="006664D5" w:rsidP="00005D19">
            <w:pPr>
              <w:rPr>
                <w:rFonts w:asciiTheme="majorHAnsi" w:hAnsiTheme="majorHAnsi"/>
                <w:color w:val="000000" w:themeColor="text1"/>
                <w:sz w:val="12"/>
                <w:szCs w:val="12"/>
              </w:rPr>
            </w:pPr>
          </w:p>
        </w:tc>
        <w:tc>
          <w:tcPr>
            <w:tcW w:w="0" w:type="auto"/>
          </w:tcPr>
          <w:p w14:paraId="5EDF7479" w14:textId="77777777" w:rsidR="006664D5" w:rsidRPr="00D32DBA" w:rsidRDefault="006664D5" w:rsidP="00005D19">
            <w:pPr>
              <w:rPr>
                <w:rFonts w:asciiTheme="majorHAnsi" w:eastAsia="Times New Roman" w:hAnsiTheme="majorHAnsi" w:cs="Times New Roman"/>
                <w:color w:val="000000" w:themeColor="text1"/>
                <w:sz w:val="12"/>
                <w:szCs w:val="12"/>
              </w:rPr>
            </w:pPr>
            <w:r w:rsidRPr="00BB11F1">
              <w:rPr>
                <w:rFonts w:asciiTheme="majorHAnsi" w:eastAsia="Times New Roman" w:hAnsiTheme="majorHAnsi" w:cs="Times New Roman"/>
                <w:b/>
                <w:bCs/>
                <w:color w:val="000000"/>
                <w:sz w:val="12"/>
                <w:szCs w:val="12"/>
              </w:rPr>
              <w:t>Activity 4</w:t>
            </w:r>
            <w:r w:rsidRPr="00BB11F1">
              <w:rPr>
                <w:rFonts w:asciiTheme="majorHAnsi" w:eastAsia="Times New Roman" w:hAnsiTheme="majorHAnsi" w:cs="Times New Roman"/>
                <w:b/>
                <w:color w:val="000000"/>
                <w:sz w:val="12"/>
                <w:szCs w:val="12"/>
              </w:rPr>
              <w:t xml:space="preserve">. </w:t>
            </w:r>
            <w:r>
              <w:rPr>
                <w:rFonts w:asciiTheme="majorHAnsi" w:eastAsia="Times New Roman" w:hAnsiTheme="majorHAnsi" w:cs="Times New Roman"/>
                <w:color w:val="000000"/>
                <w:sz w:val="12"/>
                <w:szCs w:val="12"/>
              </w:rPr>
              <w:t>P</w:t>
            </w:r>
            <w:r w:rsidRPr="00D32DBA">
              <w:rPr>
                <w:rFonts w:asciiTheme="majorHAnsi" w:eastAsia="Times New Roman" w:hAnsiTheme="majorHAnsi" w:cs="Times New Roman"/>
                <w:color w:val="000000"/>
                <w:sz w:val="12"/>
                <w:szCs w:val="12"/>
              </w:rPr>
              <w:t>repare a case study and share experiences in using wetland to treat nutrients in wastewater.</w:t>
            </w:r>
          </w:p>
        </w:tc>
        <w:tc>
          <w:tcPr>
            <w:tcW w:w="0" w:type="auto"/>
          </w:tcPr>
          <w:p w14:paraId="3D842831"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9,308</w:t>
            </w:r>
          </w:p>
        </w:tc>
        <w:tc>
          <w:tcPr>
            <w:tcW w:w="0" w:type="auto"/>
          </w:tcPr>
          <w:p w14:paraId="1206A3C4" w14:textId="77777777" w:rsidR="006664D5" w:rsidRPr="00D7724D"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3.2.1 Act 1</w:t>
            </w:r>
          </w:p>
        </w:tc>
        <w:tc>
          <w:tcPr>
            <w:tcW w:w="0" w:type="auto"/>
          </w:tcPr>
          <w:p w14:paraId="23C54004" w14:textId="77777777" w:rsidR="006664D5" w:rsidRPr="00576C92" w:rsidRDefault="006664D5" w:rsidP="00005D19">
            <w:pPr>
              <w:rPr>
                <w:rFonts w:asciiTheme="majorHAnsi" w:hAnsiTheme="majorHAnsi"/>
                <w:color w:val="000000" w:themeColor="text1"/>
                <w:sz w:val="12"/>
                <w:szCs w:val="12"/>
              </w:rPr>
            </w:pPr>
          </w:p>
        </w:tc>
        <w:tc>
          <w:tcPr>
            <w:tcW w:w="0" w:type="auto"/>
          </w:tcPr>
          <w:p w14:paraId="61359A90" w14:textId="77777777" w:rsidR="006664D5" w:rsidRPr="00576C92" w:rsidRDefault="006664D5" w:rsidP="00005D19">
            <w:pPr>
              <w:rPr>
                <w:rFonts w:asciiTheme="majorHAnsi" w:hAnsiTheme="majorHAnsi"/>
                <w:color w:val="000000" w:themeColor="text1"/>
                <w:sz w:val="12"/>
                <w:szCs w:val="12"/>
              </w:rPr>
            </w:pPr>
          </w:p>
        </w:tc>
        <w:tc>
          <w:tcPr>
            <w:tcW w:w="0" w:type="auto"/>
          </w:tcPr>
          <w:p w14:paraId="60778098" w14:textId="77777777" w:rsidR="006664D5" w:rsidRPr="00576C92" w:rsidRDefault="006664D5" w:rsidP="00005D19">
            <w:pPr>
              <w:rPr>
                <w:rFonts w:asciiTheme="majorHAnsi" w:hAnsiTheme="majorHAnsi"/>
                <w:color w:val="000000" w:themeColor="text1"/>
                <w:sz w:val="12"/>
                <w:szCs w:val="12"/>
              </w:rPr>
            </w:pPr>
          </w:p>
        </w:tc>
        <w:tc>
          <w:tcPr>
            <w:tcW w:w="0" w:type="auto"/>
          </w:tcPr>
          <w:p w14:paraId="638D31D7" w14:textId="77777777" w:rsidR="006664D5" w:rsidRPr="00576C92" w:rsidRDefault="006664D5" w:rsidP="00005D19">
            <w:pPr>
              <w:rPr>
                <w:rFonts w:asciiTheme="majorHAnsi" w:hAnsiTheme="majorHAnsi"/>
                <w:color w:val="000000" w:themeColor="text1"/>
                <w:sz w:val="12"/>
                <w:szCs w:val="12"/>
              </w:rPr>
            </w:pPr>
          </w:p>
        </w:tc>
        <w:tc>
          <w:tcPr>
            <w:tcW w:w="0" w:type="auto"/>
          </w:tcPr>
          <w:p w14:paraId="3ABDF127" w14:textId="77777777" w:rsidR="006664D5" w:rsidRPr="00576C92" w:rsidRDefault="006664D5" w:rsidP="00005D19">
            <w:pPr>
              <w:rPr>
                <w:rFonts w:asciiTheme="majorHAnsi" w:hAnsiTheme="majorHAnsi"/>
                <w:color w:val="000000" w:themeColor="text1"/>
                <w:sz w:val="12"/>
                <w:szCs w:val="12"/>
              </w:rPr>
            </w:pPr>
          </w:p>
        </w:tc>
        <w:tc>
          <w:tcPr>
            <w:tcW w:w="0" w:type="auto"/>
          </w:tcPr>
          <w:p w14:paraId="23D93C29" w14:textId="77777777" w:rsidR="006664D5" w:rsidRPr="00576C92" w:rsidRDefault="006664D5" w:rsidP="00005D19">
            <w:pPr>
              <w:rPr>
                <w:rFonts w:asciiTheme="majorHAnsi" w:hAnsiTheme="majorHAnsi"/>
                <w:color w:val="000000" w:themeColor="text1"/>
                <w:sz w:val="12"/>
                <w:szCs w:val="12"/>
              </w:rPr>
            </w:pPr>
          </w:p>
        </w:tc>
        <w:tc>
          <w:tcPr>
            <w:tcW w:w="0" w:type="auto"/>
          </w:tcPr>
          <w:p w14:paraId="5FE5C650" w14:textId="77777777" w:rsidR="006664D5" w:rsidRPr="00576C92" w:rsidRDefault="006664D5" w:rsidP="00005D19">
            <w:pPr>
              <w:rPr>
                <w:rFonts w:asciiTheme="majorHAnsi" w:hAnsiTheme="majorHAnsi"/>
                <w:color w:val="000000" w:themeColor="text1"/>
                <w:sz w:val="12"/>
                <w:szCs w:val="12"/>
              </w:rPr>
            </w:pPr>
          </w:p>
        </w:tc>
        <w:tc>
          <w:tcPr>
            <w:tcW w:w="0" w:type="auto"/>
          </w:tcPr>
          <w:p w14:paraId="0CF5C79A" w14:textId="77777777" w:rsidR="006664D5" w:rsidRPr="00576C92" w:rsidRDefault="006664D5" w:rsidP="00005D19">
            <w:pPr>
              <w:rPr>
                <w:rFonts w:asciiTheme="majorHAnsi" w:hAnsiTheme="majorHAnsi"/>
                <w:color w:val="000000" w:themeColor="text1"/>
                <w:sz w:val="12"/>
                <w:szCs w:val="12"/>
              </w:rPr>
            </w:pPr>
          </w:p>
        </w:tc>
        <w:tc>
          <w:tcPr>
            <w:tcW w:w="0" w:type="auto"/>
          </w:tcPr>
          <w:p w14:paraId="4BF71EEF" w14:textId="77777777" w:rsidR="006664D5" w:rsidRPr="00576C92" w:rsidRDefault="006664D5" w:rsidP="00005D19">
            <w:pPr>
              <w:rPr>
                <w:rFonts w:asciiTheme="majorHAnsi" w:hAnsiTheme="majorHAnsi"/>
                <w:color w:val="000000" w:themeColor="text1"/>
                <w:sz w:val="12"/>
                <w:szCs w:val="12"/>
              </w:rPr>
            </w:pPr>
          </w:p>
        </w:tc>
        <w:tc>
          <w:tcPr>
            <w:tcW w:w="0" w:type="auto"/>
          </w:tcPr>
          <w:p w14:paraId="626A954F" w14:textId="77777777" w:rsidR="006664D5" w:rsidRPr="00576C92" w:rsidRDefault="006664D5" w:rsidP="00005D19">
            <w:pPr>
              <w:rPr>
                <w:rFonts w:asciiTheme="majorHAnsi" w:hAnsiTheme="majorHAnsi"/>
                <w:color w:val="000000" w:themeColor="text1"/>
                <w:sz w:val="12"/>
                <w:szCs w:val="12"/>
              </w:rPr>
            </w:pPr>
          </w:p>
        </w:tc>
        <w:tc>
          <w:tcPr>
            <w:tcW w:w="0" w:type="auto"/>
          </w:tcPr>
          <w:p w14:paraId="2DEED36A" w14:textId="77777777" w:rsidR="006664D5" w:rsidRPr="00576C92" w:rsidRDefault="006664D5" w:rsidP="00005D19">
            <w:pPr>
              <w:rPr>
                <w:rFonts w:asciiTheme="majorHAnsi" w:hAnsiTheme="majorHAnsi"/>
                <w:color w:val="000000" w:themeColor="text1"/>
                <w:sz w:val="12"/>
                <w:szCs w:val="12"/>
              </w:rPr>
            </w:pPr>
          </w:p>
        </w:tc>
        <w:tc>
          <w:tcPr>
            <w:tcW w:w="0" w:type="auto"/>
          </w:tcPr>
          <w:p w14:paraId="3E314992" w14:textId="77777777" w:rsidR="006664D5" w:rsidRPr="00576C92" w:rsidRDefault="006664D5" w:rsidP="00005D19">
            <w:pPr>
              <w:rPr>
                <w:rFonts w:asciiTheme="majorHAnsi" w:hAnsiTheme="majorHAnsi"/>
                <w:color w:val="000000" w:themeColor="text1"/>
                <w:sz w:val="12"/>
                <w:szCs w:val="12"/>
              </w:rPr>
            </w:pPr>
          </w:p>
        </w:tc>
        <w:tc>
          <w:tcPr>
            <w:tcW w:w="0" w:type="auto"/>
          </w:tcPr>
          <w:p w14:paraId="03E04B7F" w14:textId="77777777" w:rsidR="006664D5" w:rsidRPr="00576C92" w:rsidRDefault="006664D5" w:rsidP="00005D19">
            <w:pPr>
              <w:rPr>
                <w:rFonts w:asciiTheme="majorHAnsi" w:hAnsiTheme="majorHAnsi"/>
                <w:color w:val="000000" w:themeColor="text1"/>
                <w:sz w:val="12"/>
                <w:szCs w:val="12"/>
              </w:rPr>
            </w:pPr>
          </w:p>
        </w:tc>
        <w:tc>
          <w:tcPr>
            <w:tcW w:w="0" w:type="auto"/>
          </w:tcPr>
          <w:p w14:paraId="4EBCF85D" w14:textId="77777777" w:rsidR="006664D5" w:rsidRPr="00576C92" w:rsidRDefault="006664D5" w:rsidP="00005D19">
            <w:pPr>
              <w:rPr>
                <w:rFonts w:asciiTheme="majorHAnsi" w:hAnsiTheme="majorHAnsi"/>
                <w:color w:val="000000" w:themeColor="text1"/>
                <w:sz w:val="12"/>
                <w:szCs w:val="12"/>
              </w:rPr>
            </w:pPr>
          </w:p>
        </w:tc>
        <w:tc>
          <w:tcPr>
            <w:tcW w:w="0" w:type="auto"/>
          </w:tcPr>
          <w:p w14:paraId="4290EE96" w14:textId="77777777" w:rsidR="006664D5" w:rsidRPr="00576C92" w:rsidRDefault="006664D5" w:rsidP="00005D19">
            <w:pPr>
              <w:rPr>
                <w:rFonts w:asciiTheme="majorHAnsi" w:hAnsiTheme="majorHAnsi"/>
                <w:color w:val="000000" w:themeColor="text1"/>
                <w:sz w:val="12"/>
                <w:szCs w:val="12"/>
              </w:rPr>
            </w:pPr>
          </w:p>
        </w:tc>
        <w:tc>
          <w:tcPr>
            <w:tcW w:w="0" w:type="auto"/>
          </w:tcPr>
          <w:p w14:paraId="4D1DD26C" w14:textId="77777777" w:rsidR="006664D5" w:rsidRPr="00576C92" w:rsidRDefault="006664D5" w:rsidP="00005D19">
            <w:pPr>
              <w:rPr>
                <w:rFonts w:asciiTheme="majorHAnsi" w:hAnsiTheme="majorHAnsi"/>
                <w:color w:val="000000" w:themeColor="text1"/>
                <w:sz w:val="12"/>
                <w:szCs w:val="12"/>
              </w:rPr>
            </w:pPr>
          </w:p>
        </w:tc>
        <w:tc>
          <w:tcPr>
            <w:tcW w:w="0" w:type="auto"/>
          </w:tcPr>
          <w:p w14:paraId="0C1E6296" w14:textId="77777777" w:rsidR="006664D5" w:rsidRPr="00576C92" w:rsidRDefault="006664D5" w:rsidP="00005D19">
            <w:pPr>
              <w:rPr>
                <w:rFonts w:asciiTheme="majorHAnsi" w:hAnsiTheme="majorHAnsi"/>
                <w:color w:val="000000" w:themeColor="text1"/>
                <w:sz w:val="12"/>
                <w:szCs w:val="12"/>
              </w:rPr>
            </w:pPr>
          </w:p>
        </w:tc>
        <w:tc>
          <w:tcPr>
            <w:tcW w:w="0" w:type="auto"/>
          </w:tcPr>
          <w:p w14:paraId="04B8D6CF" w14:textId="77777777" w:rsidR="006664D5" w:rsidRPr="00576C92" w:rsidRDefault="006664D5" w:rsidP="00005D19">
            <w:pPr>
              <w:rPr>
                <w:rFonts w:asciiTheme="majorHAnsi" w:hAnsiTheme="majorHAnsi"/>
                <w:color w:val="000000" w:themeColor="text1"/>
                <w:sz w:val="12"/>
                <w:szCs w:val="12"/>
              </w:rPr>
            </w:pPr>
          </w:p>
        </w:tc>
        <w:tc>
          <w:tcPr>
            <w:tcW w:w="0" w:type="auto"/>
          </w:tcPr>
          <w:p w14:paraId="42156D29" w14:textId="77777777" w:rsidR="006664D5" w:rsidRPr="00576C92" w:rsidRDefault="006664D5" w:rsidP="00005D19">
            <w:pPr>
              <w:rPr>
                <w:rFonts w:asciiTheme="majorHAnsi" w:hAnsiTheme="majorHAnsi"/>
                <w:color w:val="000000" w:themeColor="text1"/>
                <w:sz w:val="12"/>
                <w:szCs w:val="12"/>
              </w:rPr>
            </w:pPr>
          </w:p>
        </w:tc>
        <w:tc>
          <w:tcPr>
            <w:tcW w:w="0" w:type="auto"/>
          </w:tcPr>
          <w:p w14:paraId="4B098CF2" w14:textId="77777777" w:rsidR="006664D5" w:rsidRPr="00576C92" w:rsidRDefault="006664D5" w:rsidP="00005D19">
            <w:pPr>
              <w:rPr>
                <w:rFonts w:asciiTheme="majorHAnsi" w:hAnsiTheme="majorHAnsi"/>
                <w:color w:val="000000" w:themeColor="text1"/>
                <w:sz w:val="12"/>
                <w:szCs w:val="12"/>
              </w:rPr>
            </w:pPr>
          </w:p>
        </w:tc>
        <w:tc>
          <w:tcPr>
            <w:tcW w:w="0" w:type="auto"/>
          </w:tcPr>
          <w:p w14:paraId="4870EB97" w14:textId="77777777" w:rsidR="006664D5" w:rsidRPr="00576C92" w:rsidRDefault="006664D5" w:rsidP="00005D19">
            <w:pPr>
              <w:rPr>
                <w:rFonts w:asciiTheme="majorHAnsi" w:hAnsiTheme="majorHAnsi"/>
                <w:color w:val="000000" w:themeColor="text1"/>
                <w:sz w:val="12"/>
                <w:szCs w:val="12"/>
              </w:rPr>
            </w:pPr>
          </w:p>
        </w:tc>
      </w:tr>
      <w:tr w:rsidR="006664D5" w:rsidRPr="005E23A3" w14:paraId="4C5B6B21" w14:textId="77777777" w:rsidTr="00005D19">
        <w:tc>
          <w:tcPr>
            <w:tcW w:w="0" w:type="auto"/>
            <w:gridSpan w:val="2"/>
          </w:tcPr>
          <w:p w14:paraId="50EEF513" w14:textId="77777777" w:rsidR="006664D5" w:rsidRPr="00362B01" w:rsidRDefault="006664D5" w:rsidP="00005D19">
            <w:pPr>
              <w:rPr>
                <w:rFonts w:asciiTheme="majorHAnsi" w:eastAsia="Times New Roman" w:hAnsiTheme="majorHAnsi" w:cs="Times New Roman"/>
                <w:color w:val="000000" w:themeColor="text1"/>
                <w:sz w:val="12"/>
                <w:szCs w:val="12"/>
              </w:rPr>
            </w:pPr>
            <w:r w:rsidRPr="00BB11F1">
              <w:rPr>
                <w:rFonts w:asciiTheme="majorHAnsi" w:eastAsia="Times New Roman" w:hAnsiTheme="majorHAnsi" w:cs="Times New Roman"/>
                <w:b/>
                <w:color w:val="000000" w:themeColor="text1"/>
                <w:sz w:val="12"/>
                <w:szCs w:val="12"/>
              </w:rPr>
              <w:t xml:space="preserve">OUTCOME </w:t>
            </w:r>
            <w:r w:rsidRPr="00BB11F1">
              <w:rPr>
                <w:rFonts w:asciiTheme="majorHAnsi" w:eastAsia="Times New Roman" w:hAnsiTheme="majorHAnsi" w:cs="Times New Roman"/>
                <w:b/>
                <w:color w:val="000000"/>
                <w:sz w:val="12"/>
                <w:szCs w:val="12"/>
              </w:rPr>
              <w:t>3.3:</w:t>
            </w:r>
            <w:r w:rsidRPr="00362B01">
              <w:rPr>
                <w:rFonts w:asciiTheme="majorHAnsi" w:eastAsia="Times New Roman" w:hAnsiTheme="majorHAnsi" w:cs="Times New Roman"/>
                <w:color w:val="000000"/>
                <w:sz w:val="12"/>
                <w:szCs w:val="12"/>
              </w:rPr>
              <w:t xml:space="preserve"> Strengthened legal and regulatory processes to control pollution</w:t>
            </w:r>
          </w:p>
        </w:tc>
        <w:tc>
          <w:tcPr>
            <w:tcW w:w="0" w:type="auto"/>
          </w:tcPr>
          <w:p w14:paraId="7A3CAE0B" w14:textId="77777777" w:rsidR="006664D5" w:rsidRPr="00576C92" w:rsidRDefault="006664D5" w:rsidP="00005D19">
            <w:pPr>
              <w:rPr>
                <w:rFonts w:asciiTheme="majorHAnsi" w:hAnsiTheme="majorHAnsi"/>
                <w:color w:val="000000" w:themeColor="text1"/>
                <w:sz w:val="12"/>
                <w:szCs w:val="12"/>
              </w:rPr>
            </w:pPr>
          </w:p>
        </w:tc>
        <w:tc>
          <w:tcPr>
            <w:tcW w:w="0" w:type="auto"/>
          </w:tcPr>
          <w:p w14:paraId="04EDDB87" w14:textId="77777777" w:rsidR="006664D5" w:rsidRPr="00576C92" w:rsidRDefault="006664D5" w:rsidP="00005D19">
            <w:pPr>
              <w:rPr>
                <w:rFonts w:asciiTheme="majorHAnsi" w:hAnsiTheme="majorHAnsi"/>
                <w:color w:val="000000" w:themeColor="text1"/>
                <w:sz w:val="12"/>
                <w:szCs w:val="12"/>
              </w:rPr>
            </w:pPr>
          </w:p>
        </w:tc>
        <w:tc>
          <w:tcPr>
            <w:tcW w:w="0" w:type="auto"/>
          </w:tcPr>
          <w:p w14:paraId="340B8384" w14:textId="77777777" w:rsidR="006664D5" w:rsidRPr="00576C92" w:rsidRDefault="006664D5" w:rsidP="00005D19">
            <w:pPr>
              <w:rPr>
                <w:rFonts w:asciiTheme="majorHAnsi" w:hAnsiTheme="majorHAnsi"/>
                <w:color w:val="000000" w:themeColor="text1"/>
                <w:sz w:val="12"/>
                <w:szCs w:val="12"/>
              </w:rPr>
            </w:pPr>
          </w:p>
        </w:tc>
        <w:tc>
          <w:tcPr>
            <w:tcW w:w="0" w:type="auto"/>
          </w:tcPr>
          <w:p w14:paraId="38C11EA5" w14:textId="77777777" w:rsidR="006664D5" w:rsidRPr="00576C92" w:rsidRDefault="006664D5" w:rsidP="00005D19">
            <w:pPr>
              <w:rPr>
                <w:rFonts w:asciiTheme="majorHAnsi" w:hAnsiTheme="majorHAnsi"/>
                <w:color w:val="000000" w:themeColor="text1"/>
                <w:sz w:val="12"/>
                <w:szCs w:val="12"/>
              </w:rPr>
            </w:pPr>
          </w:p>
        </w:tc>
        <w:tc>
          <w:tcPr>
            <w:tcW w:w="0" w:type="auto"/>
          </w:tcPr>
          <w:p w14:paraId="63C1628D" w14:textId="77777777" w:rsidR="006664D5" w:rsidRPr="00576C92" w:rsidRDefault="006664D5" w:rsidP="00005D19">
            <w:pPr>
              <w:rPr>
                <w:rFonts w:asciiTheme="majorHAnsi" w:hAnsiTheme="majorHAnsi"/>
                <w:color w:val="000000" w:themeColor="text1"/>
                <w:sz w:val="12"/>
                <w:szCs w:val="12"/>
              </w:rPr>
            </w:pPr>
          </w:p>
        </w:tc>
        <w:tc>
          <w:tcPr>
            <w:tcW w:w="0" w:type="auto"/>
          </w:tcPr>
          <w:p w14:paraId="0CEEA76C" w14:textId="77777777" w:rsidR="006664D5" w:rsidRPr="00576C92" w:rsidRDefault="006664D5" w:rsidP="00005D19">
            <w:pPr>
              <w:rPr>
                <w:rFonts w:asciiTheme="majorHAnsi" w:hAnsiTheme="majorHAnsi"/>
                <w:color w:val="000000" w:themeColor="text1"/>
                <w:sz w:val="12"/>
                <w:szCs w:val="12"/>
              </w:rPr>
            </w:pPr>
          </w:p>
        </w:tc>
        <w:tc>
          <w:tcPr>
            <w:tcW w:w="0" w:type="auto"/>
          </w:tcPr>
          <w:p w14:paraId="3A9998CD" w14:textId="77777777" w:rsidR="006664D5" w:rsidRPr="00576C92" w:rsidRDefault="006664D5" w:rsidP="00005D19">
            <w:pPr>
              <w:rPr>
                <w:rFonts w:asciiTheme="majorHAnsi" w:hAnsiTheme="majorHAnsi"/>
                <w:color w:val="000000" w:themeColor="text1"/>
                <w:sz w:val="12"/>
                <w:szCs w:val="12"/>
              </w:rPr>
            </w:pPr>
          </w:p>
        </w:tc>
        <w:tc>
          <w:tcPr>
            <w:tcW w:w="0" w:type="auto"/>
          </w:tcPr>
          <w:p w14:paraId="3187BDA6" w14:textId="77777777" w:rsidR="006664D5" w:rsidRPr="00576C92" w:rsidRDefault="006664D5" w:rsidP="00005D19">
            <w:pPr>
              <w:rPr>
                <w:rFonts w:asciiTheme="majorHAnsi" w:hAnsiTheme="majorHAnsi"/>
                <w:color w:val="000000" w:themeColor="text1"/>
                <w:sz w:val="12"/>
                <w:szCs w:val="12"/>
              </w:rPr>
            </w:pPr>
          </w:p>
        </w:tc>
        <w:tc>
          <w:tcPr>
            <w:tcW w:w="0" w:type="auto"/>
          </w:tcPr>
          <w:p w14:paraId="3F836697" w14:textId="77777777" w:rsidR="006664D5" w:rsidRPr="00576C92" w:rsidRDefault="006664D5" w:rsidP="00005D19">
            <w:pPr>
              <w:rPr>
                <w:rFonts w:asciiTheme="majorHAnsi" w:hAnsiTheme="majorHAnsi"/>
                <w:color w:val="000000" w:themeColor="text1"/>
                <w:sz w:val="12"/>
                <w:szCs w:val="12"/>
              </w:rPr>
            </w:pPr>
          </w:p>
        </w:tc>
        <w:tc>
          <w:tcPr>
            <w:tcW w:w="0" w:type="auto"/>
          </w:tcPr>
          <w:p w14:paraId="2F038E2A" w14:textId="77777777" w:rsidR="006664D5" w:rsidRPr="00576C92" w:rsidRDefault="006664D5" w:rsidP="00005D19">
            <w:pPr>
              <w:rPr>
                <w:rFonts w:asciiTheme="majorHAnsi" w:hAnsiTheme="majorHAnsi"/>
                <w:color w:val="000000" w:themeColor="text1"/>
                <w:sz w:val="12"/>
                <w:szCs w:val="12"/>
              </w:rPr>
            </w:pPr>
          </w:p>
        </w:tc>
        <w:tc>
          <w:tcPr>
            <w:tcW w:w="0" w:type="auto"/>
          </w:tcPr>
          <w:p w14:paraId="3671BCE5" w14:textId="77777777" w:rsidR="006664D5" w:rsidRPr="00576C92" w:rsidRDefault="006664D5" w:rsidP="00005D19">
            <w:pPr>
              <w:rPr>
                <w:rFonts w:asciiTheme="majorHAnsi" w:hAnsiTheme="majorHAnsi"/>
                <w:color w:val="000000" w:themeColor="text1"/>
                <w:sz w:val="12"/>
                <w:szCs w:val="12"/>
              </w:rPr>
            </w:pPr>
          </w:p>
        </w:tc>
        <w:tc>
          <w:tcPr>
            <w:tcW w:w="0" w:type="auto"/>
          </w:tcPr>
          <w:p w14:paraId="44687CA6" w14:textId="77777777" w:rsidR="006664D5" w:rsidRPr="00576C92" w:rsidRDefault="006664D5" w:rsidP="00005D19">
            <w:pPr>
              <w:rPr>
                <w:rFonts w:asciiTheme="majorHAnsi" w:hAnsiTheme="majorHAnsi"/>
                <w:color w:val="000000" w:themeColor="text1"/>
                <w:sz w:val="12"/>
                <w:szCs w:val="12"/>
              </w:rPr>
            </w:pPr>
          </w:p>
        </w:tc>
        <w:tc>
          <w:tcPr>
            <w:tcW w:w="0" w:type="auto"/>
          </w:tcPr>
          <w:p w14:paraId="7782D5E0" w14:textId="77777777" w:rsidR="006664D5" w:rsidRPr="00576C92" w:rsidRDefault="006664D5" w:rsidP="00005D19">
            <w:pPr>
              <w:rPr>
                <w:rFonts w:asciiTheme="majorHAnsi" w:hAnsiTheme="majorHAnsi"/>
                <w:color w:val="000000" w:themeColor="text1"/>
                <w:sz w:val="12"/>
                <w:szCs w:val="12"/>
              </w:rPr>
            </w:pPr>
          </w:p>
        </w:tc>
        <w:tc>
          <w:tcPr>
            <w:tcW w:w="0" w:type="auto"/>
          </w:tcPr>
          <w:p w14:paraId="7153EFF4" w14:textId="77777777" w:rsidR="006664D5" w:rsidRPr="00576C92" w:rsidRDefault="006664D5" w:rsidP="00005D19">
            <w:pPr>
              <w:rPr>
                <w:rFonts w:asciiTheme="majorHAnsi" w:hAnsiTheme="majorHAnsi"/>
                <w:color w:val="000000" w:themeColor="text1"/>
                <w:sz w:val="12"/>
                <w:szCs w:val="12"/>
              </w:rPr>
            </w:pPr>
          </w:p>
        </w:tc>
        <w:tc>
          <w:tcPr>
            <w:tcW w:w="0" w:type="auto"/>
          </w:tcPr>
          <w:p w14:paraId="3C294DF7" w14:textId="77777777" w:rsidR="006664D5" w:rsidRPr="00576C92" w:rsidRDefault="006664D5" w:rsidP="00005D19">
            <w:pPr>
              <w:rPr>
                <w:rFonts w:asciiTheme="majorHAnsi" w:hAnsiTheme="majorHAnsi"/>
                <w:color w:val="000000" w:themeColor="text1"/>
                <w:sz w:val="12"/>
                <w:szCs w:val="12"/>
              </w:rPr>
            </w:pPr>
          </w:p>
        </w:tc>
        <w:tc>
          <w:tcPr>
            <w:tcW w:w="0" w:type="auto"/>
          </w:tcPr>
          <w:p w14:paraId="17A0CCFB" w14:textId="77777777" w:rsidR="006664D5" w:rsidRPr="00576C92" w:rsidRDefault="006664D5" w:rsidP="00005D19">
            <w:pPr>
              <w:rPr>
                <w:rFonts w:asciiTheme="majorHAnsi" w:hAnsiTheme="majorHAnsi"/>
                <w:color w:val="000000" w:themeColor="text1"/>
                <w:sz w:val="12"/>
                <w:szCs w:val="12"/>
              </w:rPr>
            </w:pPr>
          </w:p>
        </w:tc>
        <w:tc>
          <w:tcPr>
            <w:tcW w:w="0" w:type="auto"/>
          </w:tcPr>
          <w:p w14:paraId="0EE48145" w14:textId="77777777" w:rsidR="006664D5" w:rsidRPr="00576C92" w:rsidRDefault="006664D5" w:rsidP="00005D19">
            <w:pPr>
              <w:rPr>
                <w:rFonts w:asciiTheme="majorHAnsi" w:hAnsiTheme="majorHAnsi"/>
                <w:color w:val="000000" w:themeColor="text1"/>
                <w:sz w:val="12"/>
                <w:szCs w:val="12"/>
              </w:rPr>
            </w:pPr>
          </w:p>
        </w:tc>
        <w:tc>
          <w:tcPr>
            <w:tcW w:w="0" w:type="auto"/>
          </w:tcPr>
          <w:p w14:paraId="6F3FDD80" w14:textId="77777777" w:rsidR="006664D5" w:rsidRPr="00576C92" w:rsidRDefault="006664D5" w:rsidP="00005D19">
            <w:pPr>
              <w:rPr>
                <w:rFonts w:asciiTheme="majorHAnsi" w:hAnsiTheme="majorHAnsi"/>
                <w:color w:val="000000" w:themeColor="text1"/>
                <w:sz w:val="12"/>
                <w:szCs w:val="12"/>
              </w:rPr>
            </w:pPr>
          </w:p>
        </w:tc>
        <w:tc>
          <w:tcPr>
            <w:tcW w:w="0" w:type="auto"/>
          </w:tcPr>
          <w:p w14:paraId="00216280" w14:textId="77777777" w:rsidR="006664D5" w:rsidRPr="00576C92" w:rsidRDefault="006664D5" w:rsidP="00005D19">
            <w:pPr>
              <w:rPr>
                <w:rFonts w:asciiTheme="majorHAnsi" w:hAnsiTheme="majorHAnsi"/>
                <w:color w:val="000000" w:themeColor="text1"/>
                <w:sz w:val="12"/>
                <w:szCs w:val="12"/>
              </w:rPr>
            </w:pPr>
          </w:p>
        </w:tc>
        <w:tc>
          <w:tcPr>
            <w:tcW w:w="0" w:type="auto"/>
          </w:tcPr>
          <w:p w14:paraId="1BCC8AAA" w14:textId="77777777" w:rsidR="006664D5" w:rsidRPr="00576C92" w:rsidRDefault="006664D5" w:rsidP="00005D19">
            <w:pPr>
              <w:rPr>
                <w:rFonts w:asciiTheme="majorHAnsi" w:hAnsiTheme="majorHAnsi"/>
                <w:color w:val="000000" w:themeColor="text1"/>
                <w:sz w:val="12"/>
                <w:szCs w:val="12"/>
              </w:rPr>
            </w:pPr>
          </w:p>
        </w:tc>
        <w:tc>
          <w:tcPr>
            <w:tcW w:w="0" w:type="auto"/>
          </w:tcPr>
          <w:p w14:paraId="10F05E26" w14:textId="77777777" w:rsidR="006664D5" w:rsidRPr="00576C92" w:rsidRDefault="006664D5" w:rsidP="00005D19">
            <w:pPr>
              <w:rPr>
                <w:rFonts w:asciiTheme="majorHAnsi" w:hAnsiTheme="majorHAnsi"/>
                <w:color w:val="000000" w:themeColor="text1"/>
                <w:sz w:val="12"/>
                <w:szCs w:val="12"/>
              </w:rPr>
            </w:pPr>
          </w:p>
        </w:tc>
        <w:tc>
          <w:tcPr>
            <w:tcW w:w="0" w:type="auto"/>
          </w:tcPr>
          <w:p w14:paraId="7058971E" w14:textId="77777777" w:rsidR="006664D5" w:rsidRPr="00576C92" w:rsidRDefault="006664D5" w:rsidP="00005D19">
            <w:pPr>
              <w:rPr>
                <w:rFonts w:asciiTheme="majorHAnsi" w:hAnsiTheme="majorHAnsi"/>
                <w:color w:val="000000" w:themeColor="text1"/>
                <w:sz w:val="12"/>
                <w:szCs w:val="12"/>
              </w:rPr>
            </w:pPr>
          </w:p>
        </w:tc>
        <w:tc>
          <w:tcPr>
            <w:tcW w:w="0" w:type="auto"/>
          </w:tcPr>
          <w:p w14:paraId="11AA4666" w14:textId="77777777" w:rsidR="006664D5" w:rsidRPr="00576C92" w:rsidRDefault="006664D5" w:rsidP="00005D19">
            <w:pPr>
              <w:rPr>
                <w:rFonts w:asciiTheme="majorHAnsi" w:hAnsiTheme="majorHAnsi"/>
                <w:color w:val="000000" w:themeColor="text1"/>
                <w:sz w:val="12"/>
                <w:szCs w:val="12"/>
              </w:rPr>
            </w:pPr>
          </w:p>
        </w:tc>
      </w:tr>
      <w:tr w:rsidR="006664D5" w:rsidRPr="005E23A3" w14:paraId="46F4B9B3" w14:textId="77777777" w:rsidTr="00005D19">
        <w:tc>
          <w:tcPr>
            <w:tcW w:w="0" w:type="auto"/>
            <w:vMerge w:val="restart"/>
          </w:tcPr>
          <w:p w14:paraId="6A29B40B" w14:textId="77777777" w:rsidR="006664D5" w:rsidRPr="00FD64BE" w:rsidRDefault="006664D5" w:rsidP="00005D19">
            <w:pPr>
              <w:rPr>
                <w:rFonts w:asciiTheme="majorHAnsi" w:eastAsia="Times New Roman" w:hAnsiTheme="majorHAnsi" w:cs="Times New Roman"/>
                <w:bCs/>
                <w:color w:val="000000"/>
                <w:sz w:val="12"/>
                <w:szCs w:val="12"/>
              </w:rPr>
            </w:pPr>
            <w:r w:rsidRPr="00BB11F1">
              <w:rPr>
                <w:rFonts w:asciiTheme="majorHAnsi" w:eastAsia="Times New Roman" w:hAnsiTheme="majorHAnsi" w:cs="Times New Roman"/>
                <w:b/>
                <w:bCs/>
                <w:color w:val="000000" w:themeColor="text1"/>
                <w:sz w:val="12"/>
                <w:szCs w:val="12"/>
              </w:rPr>
              <w:t xml:space="preserve">Output </w:t>
            </w:r>
            <w:r w:rsidRPr="00BB11F1">
              <w:rPr>
                <w:rFonts w:asciiTheme="majorHAnsi" w:eastAsia="Times New Roman" w:hAnsiTheme="majorHAnsi" w:cs="Times New Roman"/>
                <w:b/>
                <w:bCs/>
                <w:color w:val="000000"/>
                <w:sz w:val="12"/>
                <w:szCs w:val="12"/>
              </w:rPr>
              <w:t>3.3.1:</w:t>
            </w:r>
            <w:r w:rsidRPr="00FD64BE">
              <w:rPr>
                <w:rFonts w:asciiTheme="majorHAnsi" w:eastAsia="Times New Roman" w:hAnsiTheme="majorHAnsi" w:cs="Times New Roman"/>
                <w:bCs/>
                <w:color w:val="000000"/>
                <w:sz w:val="12"/>
                <w:szCs w:val="12"/>
              </w:rPr>
              <w:t xml:space="preserve"> Strengthened legal instruments and better regulatory processes to control pollution.</w:t>
            </w:r>
          </w:p>
        </w:tc>
        <w:tc>
          <w:tcPr>
            <w:tcW w:w="0" w:type="auto"/>
          </w:tcPr>
          <w:p w14:paraId="6195AB72" w14:textId="77777777" w:rsidR="006664D5" w:rsidRDefault="006664D5" w:rsidP="00005D19">
            <w:pPr>
              <w:rPr>
                <w:rFonts w:asciiTheme="majorHAnsi" w:eastAsia="Times New Roman" w:hAnsiTheme="majorHAnsi" w:cs="Times New Roman"/>
                <w:color w:val="000000" w:themeColor="text1"/>
                <w:sz w:val="12"/>
                <w:szCs w:val="12"/>
              </w:rPr>
            </w:pPr>
            <w:r w:rsidRPr="00FD64BE">
              <w:rPr>
                <w:rFonts w:asciiTheme="majorHAnsi" w:eastAsia="Times New Roman" w:hAnsiTheme="majorHAnsi" w:cs="Times New Roman"/>
                <w:b/>
                <w:bCs/>
                <w:color w:val="000000" w:themeColor="text1"/>
                <w:sz w:val="12"/>
                <w:szCs w:val="12"/>
              </w:rPr>
              <w:t>Activity 1</w:t>
            </w:r>
            <w:r>
              <w:rPr>
                <w:rFonts w:asciiTheme="majorHAnsi" w:eastAsia="Times New Roman" w:hAnsiTheme="majorHAnsi" w:cs="Times New Roman"/>
                <w:color w:val="000000" w:themeColor="text1"/>
                <w:sz w:val="12"/>
                <w:szCs w:val="12"/>
              </w:rPr>
              <w:t>. R</w:t>
            </w:r>
            <w:r w:rsidRPr="00FD64BE">
              <w:rPr>
                <w:rFonts w:asciiTheme="majorHAnsi" w:eastAsia="Times New Roman" w:hAnsiTheme="majorHAnsi" w:cs="Times New Roman"/>
                <w:color w:val="000000" w:themeColor="text1"/>
                <w:sz w:val="12"/>
                <w:szCs w:val="12"/>
              </w:rPr>
              <w:t xml:space="preserve">eview of policies and regulations in China and RO Korea dealing with pollution control and assess compliance with UNCLOs, the Future We Want, multi-lateral environmental agreements and </w:t>
            </w:r>
            <w:proofErr w:type="spellStart"/>
            <w:r w:rsidRPr="00FD64BE">
              <w:rPr>
                <w:rFonts w:asciiTheme="majorHAnsi" w:eastAsia="Times New Roman" w:hAnsiTheme="majorHAnsi" w:cs="Times New Roman"/>
                <w:color w:val="000000" w:themeColor="text1"/>
                <w:sz w:val="12"/>
                <w:szCs w:val="12"/>
              </w:rPr>
              <w:t>programmes</w:t>
            </w:r>
            <w:proofErr w:type="spellEnd"/>
            <w:r w:rsidRPr="00FD64BE">
              <w:rPr>
                <w:rFonts w:asciiTheme="majorHAnsi" w:eastAsia="Times New Roman" w:hAnsiTheme="majorHAnsi" w:cs="Times New Roman"/>
                <w:color w:val="000000" w:themeColor="text1"/>
                <w:sz w:val="12"/>
                <w:szCs w:val="12"/>
              </w:rPr>
              <w:t xml:space="preserve"> ratified by both countries, and prioritize legal and regulatory reforms in both countries</w:t>
            </w:r>
            <w:r>
              <w:rPr>
                <w:rFonts w:asciiTheme="majorHAnsi" w:eastAsia="Times New Roman" w:hAnsiTheme="majorHAnsi" w:cs="Times New Roman"/>
                <w:color w:val="000000" w:themeColor="text1"/>
                <w:sz w:val="12"/>
                <w:szCs w:val="12"/>
              </w:rPr>
              <w:t>.</w:t>
            </w:r>
          </w:p>
          <w:p w14:paraId="5CECE8C7" w14:textId="77777777" w:rsidR="0011620F" w:rsidRPr="00FD64BE" w:rsidRDefault="0011620F" w:rsidP="00005D19">
            <w:pPr>
              <w:rPr>
                <w:rFonts w:asciiTheme="majorHAnsi" w:hAnsiTheme="majorHAnsi"/>
                <w:color w:val="000000" w:themeColor="text1"/>
                <w:sz w:val="12"/>
                <w:szCs w:val="12"/>
              </w:rPr>
            </w:pPr>
          </w:p>
        </w:tc>
        <w:tc>
          <w:tcPr>
            <w:tcW w:w="0" w:type="auto"/>
          </w:tcPr>
          <w:p w14:paraId="07AB11E2"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10,950</w:t>
            </w:r>
          </w:p>
        </w:tc>
        <w:tc>
          <w:tcPr>
            <w:tcW w:w="0" w:type="auto"/>
          </w:tcPr>
          <w:p w14:paraId="48D9BAAE"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63DB8C29" w14:textId="77777777" w:rsidR="006664D5" w:rsidRPr="00DD5A13"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 xml:space="preserve">onsultant </w:t>
            </w:r>
          </w:p>
        </w:tc>
        <w:tc>
          <w:tcPr>
            <w:tcW w:w="0" w:type="auto"/>
            <w:gridSpan w:val="9"/>
            <w:shd w:val="clear" w:color="auto" w:fill="1F497D" w:themeFill="text2"/>
          </w:tcPr>
          <w:p w14:paraId="789CF0C2"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hint="eastAsia"/>
                <w:color w:val="FFFFFF" w:themeColor="background1"/>
                <w:sz w:val="12"/>
                <w:szCs w:val="12"/>
                <w:lang w:eastAsia="ko-KR"/>
              </w:rPr>
              <w:t>C</w:t>
            </w:r>
            <w:r>
              <w:rPr>
                <w:rFonts w:asciiTheme="majorHAnsi" w:eastAsia="Malgun Gothic" w:hAnsiTheme="majorHAnsi"/>
                <w:color w:val="FFFFFF" w:themeColor="background1"/>
                <w:sz w:val="12"/>
                <w:szCs w:val="12"/>
                <w:lang w:eastAsia="ko-KR"/>
              </w:rPr>
              <w:t>onsultant TOR was approved by RWG-P in Oct 2017 and then included in the procurement plan 2018 approved by ICC – NB: UNOPS procurement system should be prepared for the rapid recruitment</w:t>
            </w:r>
          </w:p>
        </w:tc>
        <w:tc>
          <w:tcPr>
            <w:tcW w:w="0" w:type="auto"/>
          </w:tcPr>
          <w:p w14:paraId="37CD49F3" w14:textId="77777777" w:rsidR="006664D5" w:rsidRPr="00576C92" w:rsidRDefault="006664D5" w:rsidP="00005D19">
            <w:pPr>
              <w:rPr>
                <w:rFonts w:asciiTheme="majorHAnsi" w:hAnsiTheme="majorHAnsi"/>
                <w:color w:val="000000" w:themeColor="text1"/>
                <w:sz w:val="12"/>
                <w:szCs w:val="12"/>
              </w:rPr>
            </w:pPr>
          </w:p>
        </w:tc>
        <w:tc>
          <w:tcPr>
            <w:tcW w:w="0" w:type="auto"/>
          </w:tcPr>
          <w:p w14:paraId="599AB256" w14:textId="77777777" w:rsidR="006664D5" w:rsidRPr="00576C92" w:rsidRDefault="006664D5" w:rsidP="00005D19">
            <w:pPr>
              <w:rPr>
                <w:rFonts w:asciiTheme="majorHAnsi" w:hAnsiTheme="majorHAnsi"/>
                <w:color w:val="000000" w:themeColor="text1"/>
                <w:sz w:val="12"/>
                <w:szCs w:val="12"/>
              </w:rPr>
            </w:pPr>
          </w:p>
        </w:tc>
        <w:tc>
          <w:tcPr>
            <w:tcW w:w="0" w:type="auto"/>
          </w:tcPr>
          <w:p w14:paraId="1EB87CE3" w14:textId="77777777" w:rsidR="006664D5" w:rsidRPr="00576C92" w:rsidRDefault="006664D5" w:rsidP="00005D19">
            <w:pPr>
              <w:rPr>
                <w:rFonts w:asciiTheme="majorHAnsi" w:hAnsiTheme="majorHAnsi"/>
                <w:color w:val="000000" w:themeColor="text1"/>
                <w:sz w:val="12"/>
                <w:szCs w:val="12"/>
              </w:rPr>
            </w:pPr>
          </w:p>
        </w:tc>
        <w:tc>
          <w:tcPr>
            <w:tcW w:w="0" w:type="auto"/>
          </w:tcPr>
          <w:p w14:paraId="269BDCAB" w14:textId="77777777" w:rsidR="006664D5" w:rsidRPr="00576C92" w:rsidRDefault="006664D5" w:rsidP="00005D19">
            <w:pPr>
              <w:rPr>
                <w:rFonts w:asciiTheme="majorHAnsi" w:hAnsiTheme="majorHAnsi"/>
                <w:color w:val="000000" w:themeColor="text1"/>
                <w:sz w:val="12"/>
                <w:szCs w:val="12"/>
              </w:rPr>
            </w:pPr>
          </w:p>
        </w:tc>
        <w:tc>
          <w:tcPr>
            <w:tcW w:w="0" w:type="auto"/>
          </w:tcPr>
          <w:p w14:paraId="446D5B8C" w14:textId="77777777" w:rsidR="006664D5" w:rsidRPr="00576C92" w:rsidRDefault="006664D5" w:rsidP="00005D19">
            <w:pPr>
              <w:rPr>
                <w:rFonts w:asciiTheme="majorHAnsi" w:hAnsiTheme="majorHAnsi"/>
                <w:color w:val="000000" w:themeColor="text1"/>
                <w:sz w:val="12"/>
                <w:szCs w:val="12"/>
              </w:rPr>
            </w:pPr>
          </w:p>
        </w:tc>
        <w:tc>
          <w:tcPr>
            <w:tcW w:w="0" w:type="auto"/>
          </w:tcPr>
          <w:p w14:paraId="325DD204" w14:textId="77777777" w:rsidR="006664D5" w:rsidRPr="00576C92" w:rsidRDefault="006664D5" w:rsidP="00005D19">
            <w:pPr>
              <w:rPr>
                <w:rFonts w:asciiTheme="majorHAnsi" w:hAnsiTheme="majorHAnsi"/>
                <w:color w:val="000000" w:themeColor="text1"/>
                <w:sz w:val="12"/>
                <w:szCs w:val="12"/>
              </w:rPr>
            </w:pPr>
          </w:p>
        </w:tc>
        <w:tc>
          <w:tcPr>
            <w:tcW w:w="0" w:type="auto"/>
          </w:tcPr>
          <w:p w14:paraId="544EBA38" w14:textId="77777777" w:rsidR="006664D5" w:rsidRPr="00576C92" w:rsidRDefault="006664D5" w:rsidP="00005D19">
            <w:pPr>
              <w:rPr>
                <w:rFonts w:asciiTheme="majorHAnsi" w:hAnsiTheme="majorHAnsi"/>
                <w:color w:val="000000" w:themeColor="text1"/>
                <w:sz w:val="12"/>
                <w:szCs w:val="12"/>
              </w:rPr>
            </w:pPr>
          </w:p>
        </w:tc>
        <w:tc>
          <w:tcPr>
            <w:tcW w:w="0" w:type="auto"/>
          </w:tcPr>
          <w:p w14:paraId="6B4ADD38" w14:textId="77777777" w:rsidR="006664D5" w:rsidRPr="00576C92" w:rsidRDefault="006664D5" w:rsidP="00005D19">
            <w:pPr>
              <w:rPr>
                <w:rFonts w:asciiTheme="majorHAnsi" w:hAnsiTheme="majorHAnsi"/>
                <w:color w:val="000000" w:themeColor="text1"/>
                <w:sz w:val="12"/>
                <w:szCs w:val="12"/>
              </w:rPr>
            </w:pPr>
          </w:p>
        </w:tc>
        <w:tc>
          <w:tcPr>
            <w:tcW w:w="0" w:type="auto"/>
          </w:tcPr>
          <w:p w14:paraId="3215963F" w14:textId="77777777" w:rsidR="006664D5" w:rsidRPr="00576C92" w:rsidRDefault="006664D5" w:rsidP="00005D19">
            <w:pPr>
              <w:rPr>
                <w:rFonts w:asciiTheme="majorHAnsi" w:hAnsiTheme="majorHAnsi"/>
                <w:color w:val="000000" w:themeColor="text1"/>
                <w:sz w:val="12"/>
                <w:szCs w:val="12"/>
              </w:rPr>
            </w:pPr>
          </w:p>
        </w:tc>
        <w:tc>
          <w:tcPr>
            <w:tcW w:w="0" w:type="auto"/>
          </w:tcPr>
          <w:p w14:paraId="0131ADC1" w14:textId="77777777" w:rsidR="006664D5" w:rsidRPr="00576C92" w:rsidRDefault="006664D5" w:rsidP="00005D19">
            <w:pPr>
              <w:rPr>
                <w:rFonts w:asciiTheme="majorHAnsi" w:hAnsiTheme="majorHAnsi"/>
                <w:color w:val="000000" w:themeColor="text1"/>
                <w:sz w:val="12"/>
                <w:szCs w:val="12"/>
              </w:rPr>
            </w:pPr>
          </w:p>
        </w:tc>
        <w:tc>
          <w:tcPr>
            <w:tcW w:w="0" w:type="auto"/>
          </w:tcPr>
          <w:p w14:paraId="69E387CC" w14:textId="77777777" w:rsidR="006664D5" w:rsidRPr="00576C92" w:rsidRDefault="006664D5" w:rsidP="00005D19">
            <w:pPr>
              <w:rPr>
                <w:rFonts w:asciiTheme="majorHAnsi" w:hAnsiTheme="majorHAnsi"/>
                <w:color w:val="000000" w:themeColor="text1"/>
                <w:sz w:val="12"/>
                <w:szCs w:val="12"/>
              </w:rPr>
            </w:pPr>
          </w:p>
        </w:tc>
        <w:tc>
          <w:tcPr>
            <w:tcW w:w="0" w:type="auto"/>
          </w:tcPr>
          <w:p w14:paraId="58DD9046" w14:textId="77777777" w:rsidR="006664D5" w:rsidRPr="00576C92" w:rsidRDefault="006664D5" w:rsidP="00005D19">
            <w:pPr>
              <w:rPr>
                <w:rFonts w:asciiTheme="majorHAnsi" w:hAnsiTheme="majorHAnsi"/>
                <w:color w:val="000000" w:themeColor="text1"/>
                <w:sz w:val="12"/>
                <w:szCs w:val="12"/>
              </w:rPr>
            </w:pPr>
          </w:p>
        </w:tc>
      </w:tr>
      <w:tr w:rsidR="006664D5" w:rsidRPr="005E23A3" w14:paraId="2C2BCA44" w14:textId="77777777" w:rsidTr="00005D19">
        <w:tc>
          <w:tcPr>
            <w:tcW w:w="0" w:type="auto"/>
            <w:vMerge/>
          </w:tcPr>
          <w:p w14:paraId="3584F3ED"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488E9427" w14:textId="77777777" w:rsidR="006664D5" w:rsidRPr="00FD64BE" w:rsidRDefault="006664D5" w:rsidP="00005D19">
            <w:pPr>
              <w:rPr>
                <w:rFonts w:asciiTheme="majorHAnsi" w:hAnsiTheme="majorHAnsi"/>
                <w:color w:val="000000" w:themeColor="text1"/>
                <w:sz w:val="12"/>
                <w:szCs w:val="12"/>
              </w:rPr>
            </w:pPr>
            <w:r w:rsidRPr="00FD64BE">
              <w:rPr>
                <w:rFonts w:asciiTheme="majorHAnsi" w:eastAsia="Times New Roman" w:hAnsiTheme="majorHAnsi" w:cs="Times New Roman"/>
                <w:b/>
                <w:bCs/>
                <w:color w:val="000000" w:themeColor="text1"/>
                <w:sz w:val="12"/>
                <w:szCs w:val="12"/>
              </w:rPr>
              <w:t>Activity 2</w:t>
            </w:r>
            <w:r>
              <w:rPr>
                <w:rFonts w:asciiTheme="majorHAnsi" w:eastAsia="Times New Roman" w:hAnsiTheme="majorHAnsi" w:cs="Times New Roman"/>
                <w:color w:val="000000" w:themeColor="text1"/>
                <w:sz w:val="12"/>
                <w:szCs w:val="12"/>
              </w:rPr>
              <w:t>. R</w:t>
            </w:r>
            <w:r w:rsidRPr="00FD64BE">
              <w:rPr>
                <w:rFonts w:asciiTheme="majorHAnsi" w:eastAsia="Times New Roman" w:hAnsiTheme="majorHAnsi" w:cs="Times New Roman"/>
                <w:color w:val="000000" w:themeColor="text1"/>
                <w:sz w:val="12"/>
                <w:szCs w:val="12"/>
              </w:rPr>
              <w:t xml:space="preserve">eview of international and regional instruments and policies on waste management, guidelines on marine litter monitoring and assessment, and develop a harmonized regional </w:t>
            </w:r>
            <w:proofErr w:type="spellStart"/>
            <w:r w:rsidRPr="00FD64BE">
              <w:rPr>
                <w:rFonts w:asciiTheme="majorHAnsi" w:eastAsia="Times New Roman" w:hAnsiTheme="majorHAnsi" w:cs="Times New Roman"/>
                <w:color w:val="000000" w:themeColor="text1"/>
                <w:sz w:val="12"/>
                <w:szCs w:val="12"/>
              </w:rPr>
              <w:t>microplastics</w:t>
            </w:r>
            <w:proofErr w:type="spellEnd"/>
            <w:r w:rsidRPr="00FD64BE">
              <w:rPr>
                <w:rFonts w:asciiTheme="majorHAnsi" w:eastAsia="Times New Roman" w:hAnsiTheme="majorHAnsi" w:cs="Times New Roman"/>
                <w:color w:val="000000" w:themeColor="text1"/>
                <w:sz w:val="12"/>
                <w:szCs w:val="12"/>
              </w:rPr>
              <w:t xml:space="preserve"> monitoring and assessment guidelines.</w:t>
            </w:r>
          </w:p>
        </w:tc>
        <w:tc>
          <w:tcPr>
            <w:tcW w:w="0" w:type="auto"/>
          </w:tcPr>
          <w:p w14:paraId="20D679D5"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22,338</w:t>
            </w:r>
          </w:p>
        </w:tc>
        <w:tc>
          <w:tcPr>
            <w:tcW w:w="0" w:type="auto"/>
          </w:tcPr>
          <w:p w14:paraId="5F0C95C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 xml:space="preserve">YS </w:t>
            </w:r>
          </w:p>
          <w:p w14:paraId="00DBC6DF"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hanged to training</w:t>
            </w:r>
          </w:p>
          <w:p w14:paraId="0A6913FC" w14:textId="77777777" w:rsidR="006664D5" w:rsidRPr="00DD5A13"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r>
              <w:rPr>
                <w:rFonts w:asciiTheme="majorHAnsi" w:eastAsia="Malgun Gothic" w:hAnsiTheme="majorHAnsi"/>
                <w:color w:val="000000" w:themeColor="text1"/>
                <w:sz w:val="12"/>
                <w:szCs w:val="12"/>
                <w:lang w:eastAsia="ko-KR"/>
              </w:rPr>
              <w:t>se IOC - WESTPAC SOP</w:t>
            </w:r>
          </w:p>
        </w:tc>
        <w:tc>
          <w:tcPr>
            <w:tcW w:w="0" w:type="auto"/>
          </w:tcPr>
          <w:p w14:paraId="7C305C26" w14:textId="77777777" w:rsidR="006664D5" w:rsidRPr="00576C92" w:rsidRDefault="006664D5" w:rsidP="00005D19">
            <w:pPr>
              <w:rPr>
                <w:rFonts w:asciiTheme="majorHAnsi" w:hAnsiTheme="majorHAnsi"/>
                <w:color w:val="000000" w:themeColor="text1"/>
                <w:sz w:val="12"/>
                <w:szCs w:val="12"/>
              </w:rPr>
            </w:pPr>
          </w:p>
        </w:tc>
        <w:tc>
          <w:tcPr>
            <w:tcW w:w="0" w:type="auto"/>
          </w:tcPr>
          <w:p w14:paraId="664C0C96" w14:textId="77777777" w:rsidR="006664D5" w:rsidRPr="00576C92" w:rsidRDefault="006664D5" w:rsidP="00005D19">
            <w:pPr>
              <w:rPr>
                <w:rFonts w:asciiTheme="majorHAnsi" w:hAnsiTheme="majorHAnsi"/>
                <w:color w:val="000000" w:themeColor="text1"/>
                <w:sz w:val="12"/>
                <w:szCs w:val="12"/>
              </w:rPr>
            </w:pPr>
          </w:p>
        </w:tc>
        <w:tc>
          <w:tcPr>
            <w:tcW w:w="0" w:type="auto"/>
          </w:tcPr>
          <w:p w14:paraId="0E8BB295" w14:textId="77777777" w:rsidR="006664D5" w:rsidRPr="00576C92" w:rsidRDefault="006664D5" w:rsidP="00005D19">
            <w:pPr>
              <w:rPr>
                <w:rFonts w:asciiTheme="majorHAnsi" w:hAnsiTheme="majorHAnsi"/>
                <w:color w:val="000000" w:themeColor="text1"/>
                <w:sz w:val="12"/>
                <w:szCs w:val="12"/>
              </w:rPr>
            </w:pPr>
          </w:p>
        </w:tc>
        <w:tc>
          <w:tcPr>
            <w:tcW w:w="0" w:type="auto"/>
          </w:tcPr>
          <w:p w14:paraId="204EBAAC" w14:textId="77777777" w:rsidR="006664D5" w:rsidRPr="00576C92" w:rsidRDefault="006664D5" w:rsidP="00005D19">
            <w:pPr>
              <w:rPr>
                <w:rFonts w:asciiTheme="majorHAnsi" w:hAnsiTheme="majorHAnsi"/>
                <w:color w:val="000000" w:themeColor="text1"/>
                <w:sz w:val="12"/>
                <w:szCs w:val="12"/>
              </w:rPr>
            </w:pPr>
          </w:p>
        </w:tc>
        <w:tc>
          <w:tcPr>
            <w:tcW w:w="0" w:type="auto"/>
          </w:tcPr>
          <w:p w14:paraId="075C2956" w14:textId="77777777" w:rsidR="006664D5" w:rsidRPr="00576C92" w:rsidRDefault="006664D5" w:rsidP="00005D19">
            <w:pPr>
              <w:rPr>
                <w:rFonts w:asciiTheme="majorHAnsi" w:hAnsiTheme="majorHAnsi"/>
                <w:color w:val="000000" w:themeColor="text1"/>
                <w:sz w:val="12"/>
                <w:szCs w:val="12"/>
              </w:rPr>
            </w:pPr>
          </w:p>
        </w:tc>
        <w:tc>
          <w:tcPr>
            <w:tcW w:w="0" w:type="auto"/>
          </w:tcPr>
          <w:p w14:paraId="75AA7B57" w14:textId="77777777" w:rsidR="006664D5" w:rsidRPr="00576C92" w:rsidRDefault="006664D5" w:rsidP="00005D19">
            <w:pPr>
              <w:rPr>
                <w:rFonts w:asciiTheme="majorHAnsi" w:hAnsiTheme="majorHAnsi"/>
                <w:color w:val="000000" w:themeColor="text1"/>
                <w:sz w:val="12"/>
                <w:szCs w:val="12"/>
              </w:rPr>
            </w:pPr>
          </w:p>
        </w:tc>
        <w:tc>
          <w:tcPr>
            <w:tcW w:w="0" w:type="auto"/>
          </w:tcPr>
          <w:p w14:paraId="284AB42A" w14:textId="77777777" w:rsidR="006664D5" w:rsidRPr="00576C92" w:rsidRDefault="006664D5" w:rsidP="00005D19">
            <w:pPr>
              <w:rPr>
                <w:rFonts w:asciiTheme="majorHAnsi" w:hAnsiTheme="majorHAnsi"/>
                <w:color w:val="000000" w:themeColor="text1"/>
                <w:sz w:val="12"/>
                <w:szCs w:val="12"/>
              </w:rPr>
            </w:pPr>
          </w:p>
        </w:tc>
        <w:tc>
          <w:tcPr>
            <w:tcW w:w="0" w:type="auto"/>
          </w:tcPr>
          <w:p w14:paraId="54EE76F7" w14:textId="77777777" w:rsidR="006664D5" w:rsidRPr="00576C92" w:rsidRDefault="006664D5" w:rsidP="00005D19">
            <w:pPr>
              <w:rPr>
                <w:rFonts w:asciiTheme="majorHAnsi" w:hAnsiTheme="majorHAnsi"/>
                <w:color w:val="000000" w:themeColor="text1"/>
                <w:sz w:val="12"/>
                <w:szCs w:val="12"/>
              </w:rPr>
            </w:pPr>
          </w:p>
        </w:tc>
        <w:tc>
          <w:tcPr>
            <w:tcW w:w="0" w:type="auto"/>
          </w:tcPr>
          <w:p w14:paraId="5B56B50D" w14:textId="77777777" w:rsidR="006664D5" w:rsidRPr="00576C92" w:rsidRDefault="006664D5" w:rsidP="00005D19">
            <w:pPr>
              <w:rPr>
                <w:rFonts w:asciiTheme="majorHAnsi" w:hAnsiTheme="majorHAnsi"/>
                <w:color w:val="000000" w:themeColor="text1"/>
                <w:sz w:val="12"/>
                <w:szCs w:val="12"/>
              </w:rPr>
            </w:pPr>
          </w:p>
        </w:tc>
        <w:tc>
          <w:tcPr>
            <w:tcW w:w="0" w:type="auto"/>
          </w:tcPr>
          <w:p w14:paraId="286C8CF7" w14:textId="77777777" w:rsidR="006664D5" w:rsidRPr="00576C92" w:rsidRDefault="006664D5" w:rsidP="00005D19">
            <w:pPr>
              <w:rPr>
                <w:rFonts w:asciiTheme="majorHAnsi" w:hAnsiTheme="majorHAnsi"/>
                <w:color w:val="000000" w:themeColor="text1"/>
                <w:sz w:val="12"/>
                <w:szCs w:val="12"/>
              </w:rPr>
            </w:pPr>
          </w:p>
        </w:tc>
        <w:tc>
          <w:tcPr>
            <w:tcW w:w="0" w:type="auto"/>
          </w:tcPr>
          <w:p w14:paraId="6768A004" w14:textId="77777777" w:rsidR="006664D5" w:rsidRPr="00576C92" w:rsidRDefault="006664D5" w:rsidP="00005D19">
            <w:pPr>
              <w:rPr>
                <w:rFonts w:asciiTheme="majorHAnsi" w:hAnsiTheme="majorHAnsi"/>
                <w:color w:val="000000" w:themeColor="text1"/>
                <w:sz w:val="12"/>
                <w:szCs w:val="12"/>
              </w:rPr>
            </w:pPr>
          </w:p>
        </w:tc>
        <w:tc>
          <w:tcPr>
            <w:tcW w:w="0" w:type="auto"/>
          </w:tcPr>
          <w:p w14:paraId="33CFB3D0" w14:textId="77777777" w:rsidR="006664D5" w:rsidRPr="00576C92" w:rsidRDefault="006664D5" w:rsidP="00005D19">
            <w:pPr>
              <w:rPr>
                <w:rFonts w:asciiTheme="majorHAnsi" w:hAnsiTheme="majorHAnsi"/>
                <w:color w:val="000000" w:themeColor="text1"/>
                <w:sz w:val="12"/>
                <w:szCs w:val="12"/>
              </w:rPr>
            </w:pPr>
          </w:p>
        </w:tc>
        <w:tc>
          <w:tcPr>
            <w:tcW w:w="0" w:type="auto"/>
          </w:tcPr>
          <w:p w14:paraId="4231FDC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E21650" w14:textId="77777777" w:rsidR="006664D5" w:rsidRPr="00576C92" w:rsidRDefault="006664D5" w:rsidP="00005D19">
            <w:pPr>
              <w:rPr>
                <w:rFonts w:asciiTheme="majorHAnsi" w:hAnsiTheme="majorHAnsi"/>
                <w:color w:val="000000" w:themeColor="text1"/>
                <w:sz w:val="12"/>
                <w:szCs w:val="12"/>
              </w:rPr>
            </w:pPr>
          </w:p>
        </w:tc>
        <w:tc>
          <w:tcPr>
            <w:tcW w:w="0" w:type="auto"/>
          </w:tcPr>
          <w:p w14:paraId="067EAC12" w14:textId="77777777" w:rsidR="006664D5" w:rsidRPr="00576C92" w:rsidRDefault="006664D5" w:rsidP="00005D19">
            <w:pPr>
              <w:rPr>
                <w:rFonts w:asciiTheme="majorHAnsi" w:hAnsiTheme="majorHAnsi"/>
                <w:color w:val="000000" w:themeColor="text1"/>
                <w:sz w:val="12"/>
                <w:szCs w:val="12"/>
              </w:rPr>
            </w:pPr>
          </w:p>
        </w:tc>
        <w:tc>
          <w:tcPr>
            <w:tcW w:w="0" w:type="auto"/>
          </w:tcPr>
          <w:p w14:paraId="449BDA13" w14:textId="77777777" w:rsidR="006664D5" w:rsidRPr="00576C92" w:rsidRDefault="006664D5" w:rsidP="00005D19">
            <w:pPr>
              <w:rPr>
                <w:rFonts w:asciiTheme="majorHAnsi" w:hAnsiTheme="majorHAnsi"/>
                <w:color w:val="000000" w:themeColor="text1"/>
                <w:sz w:val="12"/>
                <w:szCs w:val="12"/>
              </w:rPr>
            </w:pPr>
          </w:p>
        </w:tc>
        <w:tc>
          <w:tcPr>
            <w:tcW w:w="0" w:type="auto"/>
          </w:tcPr>
          <w:p w14:paraId="2A09D2D6" w14:textId="77777777" w:rsidR="006664D5" w:rsidRPr="00576C92" w:rsidRDefault="006664D5" w:rsidP="00005D19">
            <w:pPr>
              <w:rPr>
                <w:rFonts w:asciiTheme="majorHAnsi" w:hAnsiTheme="majorHAnsi"/>
                <w:color w:val="000000" w:themeColor="text1"/>
                <w:sz w:val="12"/>
                <w:szCs w:val="12"/>
              </w:rPr>
            </w:pPr>
          </w:p>
        </w:tc>
        <w:tc>
          <w:tcPr>
            <w:tcW w:w="0" w:type="auto"/>
          </w:tcPr>
          <w:p w14:paraId="55EA1D9A" w14:textId="77777777" w:rsidR="006664D5" w:rsidRPr="00576C92" w:rsidRDefault="006664D5" w:rsidP="00005D19">
            <w:pPr>
              <w:rPr>
                <w:rFonts w:asciiTheme="majorHAnsi" w:hAnsiTheme="majorHAnsi"/>
                <w:color w:val="000000" w:themeColor="text1"/>
                <w:sz w:val="12"/>
                <w:szCs w:val="12"/>
              </w:rPr>
            </w:pPr>
          </w:p>
        </w:tc>
        <w:tc>
          <w:tcPr>
            <w:tcW w:w="0" w:type="auto"/>
          </w:tcPr>
          <w:p w14:paraId="117E9030" w14:textId="77777777" w:rsidR="006664D5" w:rsidRPr="00576C92" w:rsidRDefault="006664D5" w:rsidP="00005D19">
            <w:pPr>
              <w:rPr>
                <w:rFonts w:asciiTheme="majorHAnsi" w:hAnsiTheme="majorHAnsi"/>
                <w:color w:val="000000" w:themeColor="text1"/>
                <w:sz w:val="12"/>
                <w:szCs w:val="12"/>
              </w:rPr>
            </w:pPr>
          </w:p>
        </w:tc>
        <w:tc>
          <w:tcPr>
            <w:tcW w:w="0" w:type="auto"/>
          </w:tcPr>
          <w:p w14:paraId="3F6E42DA" w14:textId="77777777" w:rsidR="006664D5" w:rsidRPr="00576C92" w:rsidRDefault="006664D5" w:rsidP="00005D19">
            <w:pPr>
              <w:rPr>
                <w:rFonts w:asciiTheme="majorHAnsi" w:hAnsiTheme="majorHAnsi"/>
                <w:color w:val="000000" w:themeColor="text1"/>
                <w:sz w:val="12"/>
                <w:szCs w:val="12"/>
              </w:rPr>
            </w:pPr>
          </w:p>
        </w:tc>
        <w:tc>
          <w:tcPr>
            <w:tcW w:w="0" w:type="auto"/>
          </w:tcPr>
          <w:p w14:paraId="04076EA1" w14:textId="77777777" w:rsidR="006664D5" w:rsidRPr="00576C92" w:rsidRDefault="006664D5" w:rsidP="00005D19">
            <w:pPr>
              <w:rPr>
                <w:rFonts w:asciiTheme="majorHAnsi" w:hAnsiTheme="majorHAnsi"/>
                <w:color w:val="000000" w:themeColor="text1"/>
                <w:sz w:val="12"/>
                <w:szCs w:val="12"/>
              </w:rPr>
            </w:pPr>
          </w:p>
        </w:tc>
      </w:tr>
      <w:tr w:rsidR="006664D5" w:rsidRPr="005E23A3" w14:paraId="23A67E81" w14:textId="77777777" w:rsidTr="00005D19">
        <w:tc>
          <w:tcPr>
            <w:tcW w:w="0" w:type="auto"/>
            <w:vMerge/>
          </w:tcPr>
          <w:p w14:paraId="26FB59E3" w14:textId="77777777" w:rsidR="006664D5" w:rsidRPr="00576C92" w:rsidRDefault="006664D5" w:rsidP="00005D19">
            <w:pPr>
              <w:rPr>
                <w:rFonts w:asciiTheme="majorHAnsi" w:hAnsiTheme="majorHAnsi"/>
                <w:color w:val="000000" w:themeColor="text1"/>
                <w:sz w:val="12"/>
                <w:szCs w:val="12"/>
              </w:rPr>
            </w:pPr>
          </w:p>
        </w:tc>
        <w:tc>
          <w:tcPr>
            <w:tcW w:w="0" w:type="auto"/>
          </w:tcPr>
          <w:p w14:paraId="13B42260" w14:textId="77777777" w:rsidR="006664D5" w:rsidRPr="00FD64BE" w:rsidRDefault="006664D5" w:rsidP="00005D19">
            <w:pPr>
              <w:rPr>
                <w:rFonts w:asciiTheme="majorHAnsi" w:hAnsiTheme="majorHAnsi"/>
                <w:color w:val="000000" w:themeColor="text1"/>
                <w:sz w:val="12"/>
                <w:szCs w:val="12"/>
              </w:rPr>
            </w:pPr>
            <w:r w:rsidRPr="00FD64BE">
              <w:rPr>
                <w:rFonts w:asciiTheme="majorHAnsi" w:eastAsia="Times New Roman" w:hAnsiTheme="majorHAnsi" w:cs="Times New Roman"/>
                <w:b/>
                <w:bCs/>
                <w:color w:val="000000" w:themeColor="text1"/>
                <w:sz w:val="12"/>
                <w:szCs w:val="12"/>
              </w:rPr>
              <w:t xml:space="preserve">Activity 3. </w:t>
            </w:r>
            <w:r w:rsidRPr="00FD64BE">
              <w:rPr>
                <w:rFonts w:asciiTheme="majorHAnsi" w:eastAsia="Times New Roman" w:hAnsiTheme="majorHAnsi" w:cs="Times New Roman"/>
                <w:color w:val="000000" w:themeColor="text1"/>
                <w:sz w:val="12"/>
                <w:szCs w:val="12"/>
              </w:rPr>
              <w:t>Review technologies for waste reduction, reuse, recovery, and economic studies on recycling uses.</w:t>
            </w:r>
          </w:p>
        </w:tc>
        <w:tc>
          <w:tcPr>
            <w:tcW w:w="0" w:type="auto"/>
          </w:tcPr>
          <w:p w14:paraId="0097663D" w14:textId="77777777" w:rsidR="006664D5" w:rsidRPr="00576C92" w:rsidRDefault="006664D5" w:rsidP="00005D19">
            <w:pPr>
              <w:rPr>
                <w:rFonts w:asciiTheme="majorHAnsi" w:hAnsiTheme="majorHAnsi"/>
                <w:color w:val="000000" w:themeColor="text1"/>
                <w:sz w:val="12"/>
                <w:szCs w:val="12"/>
              </w:rPr>
            </w:pPr>
          </w:p>
        </w:tc>
        <w:tc>
          <w:tcPr>
            <w:tcW w:w="0" w:type="auto"/>
          </w:tcPr>
          <w:p w14:paraId="4B39EFD3"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p w14:paraId="08B25E4E" w14:textId="77777777" w:rsidR="006664D5" w:rsidRPr="00DD5A13" w:rsidRDefault="006664D5" w:rsidP="00005D19">
            <w:pPr>
              <w:rPr>
                <w:rFonts w:asciiTheme="majorHAnsi" w:eastAsia="Malgun Gothic" w:hAnsiTheme="majorHAnsi"/>
                <w:color w:val="000000" w:themeColor="text1"/>
                <w:sz w:val="12"/>
                <w:szCs w:val="12"/>
                <w:lang w:eastAsia="ko-KR"/>
              </w:rPr>
            </w:pPr>
            <w:proofErr w:type="gramStart"/>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w:t>
            </w:r>
            <w:proofErr w:type="gramEnd"/>
            <w:r>
              <w:rPr>
                <w:rFonts w:asciiTheme="majorHAnsi" w:eastAsia="Malgun Gothic" w:hAnsiTheme="majorHAnsi"/>
                <w:color w:val="000000" w:themeColor="text1"/>
                <w:sz w:val="12"/>
                <w:szCs w:val="12"/>
                <w:lang w:eastAsia="ko-KR"/>
              </w:rPr>
              <w:t xml:space="preserve"> in subcontract No. 1 of procurement plan 2018</w:t>
            </w:r>
          </w:p>
        </w:tc>
        <w:tc>
          <w:tcPr>
            <w:tcW w:w="0" w:type="auto"/>
          </w:tcPr>
          <w:p w14:paraId="3DD87D73" w14:textId="77777777" w:rsidR="006664D5" w:rsidRPr="00576C92" w:rsidRDefault="006664D5" w:rsidP="00005D19">
            <w:pPr>
              <w:rPr>
                <w:rFonts w:asciiTheme="majorHAnsi" w:hAnsiTheme="majorHAnsi"/>
                <w:color w:val="000000" w:themeColor="text1"/>
                <w:sz w:val="12"/>
                <w:szCs w:val="12"/>
              </w:rPr>
            </w:pPr>
          </w:p>
        </w:tc>
        <w:tc>
          <w:tcPr>
            <w:tcW w:w="0" w:type="auto"/>
          </w:tcPr>
          <w:p w14:paraId="35517793" w14:textId="77777777" w:rsidR="006664D5" w:rsidRPr="00576C92" w:rsidRDefault="006664D5" w:rsidP="00005D19">
            <w:pPr>
              <w:rPr>
                <w:rFonts w:asciiTheme="majorHAnsi" w:hAnsiTheme="majorHAnsi"/>
                <w:color w:val="000000" w:themeColor="text1"/>
                <w:sz w:val="12"/>
                <w:szCs w:val="12"/>
              </w:rPr>
            </w:pPr>
          </w:p>
        </w:tc>
        <w:tc>
          <w:tcPr>
            <w:tcW w:w="0" w:type="auto"/>
          </w:tcPr>
          <w:p w14:paraId="1165113B" w14:textId="77777777" w:rsidR="006664D5" w:rsidRPr="00576C92" w:rsidRDefault="006664D5" w:rsidP="00005D19">
            <w:pPr>
              <w:rPr>
                <w:rFonts w:asciiTheme="majorHAnsi" w:hAnsiTheme="majorHAnsi"/>
                <w:color w:val="000000" w:themeColor="text1"/>
                <w:sz w:val="12"/>
                <w:szCs w:val="12"/>
              </w:rPr>
            </w:pPr>
          </w:p>
        </w:tc>
        <w:tc>
          <w:tcPr>
            <w:tcW w:w="0" w:type="auto"/>
          </w:tcPr>
          <w:p w14:paraId="6D52BB34" w14:textId="77777777" w:rsidR="006664D5" w:rsidRPr="00576C92" w:rsidRDefault="006664D5" w:rsidP="00005D19">
            <w:pPr>
              <w:rPr>
                <w:rFonts w:asciiTheme="majorHAnsi" w:hAnsiTheme="majorHAnsi"/>
                <w:color w:val="000000" w:themeColor="text1"/>
                <w:sz w:val="12"/>
                <w:szCs w:val="12"/>
              </w:rPr>
            </w:pPr>
          </w:p>
        </w:tc>
        <w:tc>
          <w:tcPr>
            <w:tcW w:w="0" w:type="auto"/>
          </w:tcPr>
          <w:p w14:paraId="19E4B1A1" w14:textId="77777777" w:rsidR="006664D5" w:rsidRPr="00576C92" w:rsidRDefault="006664D5" w:rsidP="00005D19">
            <w:pPr>
              <w:rPr>
                <w:rFonts w:asciiTheme="majorHAnsi" w:hAnsiTheme="majorHAnsi"/>
                <w:color w:val="000000" w:themeColor="text1"/>
                <w:sz w:val="12"/>
                <w:szCs w:val="12"/>
              </w:rPr>
            </w:pPr>
          </w:p>
        </w:tc>
        <w:tc>
          <w:tcPr>
            <w:tcW w:w="0" w:type="auto"/>
          </w:tcPr>
          <w:p w14:paraId="757F2B27" w14:textId="77777777" w:rsidR="006664D5" w:rsidRPr="00576C92" w:rsidRDefault="006664D5" w:rsidP="00005D19">
            <w:pPr>
              <w:rPr>
                <w:rFonts w:asciiTheme="majorHAnsi" w:hAnsiTheme="majorHAnsi"/>
                <w:color w:val="000000" w:themeColor="text1"/>
                <w:sz w:val="12"/>
                <w:szCs w:val="12"/>
              </w:rPr>
            </w:pPr>
          </w:p>
        </w:tc>
        <w:tc>
          <w:tcPr>
            <w:tcW w:w="0" w:type="auto"/>
          </w:tcPr>
          <w:p w14:paraId="2AA763D1" w14:textId="77777777" w:rsidR="006664D5" w:rsidRPr="00576C92" w:rsidRDefault="006664D5" w:rsidP="00005D19">
            <w:pPr>
              <w:rPr>
                <w:rFonts w:asciiTheme="majorHAnsi" w:hAnsiTheme="majorHAnsi"/>
                <w:color w:val="000000" w:themeColor="text1"/>
                <w:sz w:val="12"/>
                <w:szCs w:val="12"/>
              </w:rPr>
            </w:pPr>
          </w:p>
        </w:tc>
        <w:tc>
          <w:tcPr>
            <w:tcW w:w="0" w:type="auto"/>
          </w:tcPr>
          <w:p w14:paraId="72AD0B16" w14:textId="77777777" w:rsidR="006664D5" w:rsidRPr="00576C92" w:rsidRDefault="006664D5" w:rsidP="00005D19">
            <w:pPr>
              <w:rPr>
                <w:rFonts w:asciiTheme="majorHAnsi" w:hAnsiTheme="majorHAnsi"/>
                <w:color w:val="000000" w:themeColor="text1"/>
                <w:sz w:val="12"/>
                <w:szCs w:val="12"/>
              </w:rPr>
            </w:pPr>
          </w:p>
        </w:tc>
        <w:tc>
          <w:tcPr>
            <w:tcW w:w="0" w:type="auto"/>
          </w:tcPr>
          <w:p w14:paraId="738F33BD" w14:textId="77777777" w:rsidR="006664D5" w:rsidRPr="00576C92" w:rsidRDefault="006664D5" w:rsidP="00005D19">
            <w:pPr>
              <w:rPr>
                <w:rFonts w:asciiTheme="majorHAnsi" w:hAnsiTheme="majorHAnsi"/>
                <w:color w:val="000000" w:themeColor="text1"/>
                <w:sz w:val="12"/>
                <w:szCs w:val="12"/>
              </w:rPr>
            </w:pPr>
          </w:p>
        </w:tc>
        <w:tc>
          <w:tcPr>
            <w:tcW w:w="0" w:type="auto"/>
          </w:tcPr>
          <w:p w14:paraId="57C0D777" w14:textId="77777777" w:rsidR="006664D5" w:rsidRPr="00576C92" w:rsidRDefault="006664D5" w:rsidP="00005D19">
            <w:pPr>
              <w:rPr>
                <w:rFonts w:asciiTheme="majorHAnsi" w:hAnsiTheme="majorHAnsi"/>
                <w:color w:val="000000" w:themeColor="text1"/>
                <w:sz w:val="12"/>
                <w:szCs w:val="12"/>
              </w:rPr>
            </w:pPr>
          </w:p>
        </w:tc>
        <w:tc>
          <w:tcPr>
            <w:tcW w:w="0" w:type="auto"/>
          </w:tcPr>
          <w:p w14:paraId="1C16C92C" w14:textId="77777777" w:rsidR="006664D5" w:rsidRPr="00576C92" w:rsidRDefault="006664D5" w:rsidP="00005D19">
            <w:pPr>
              <w:rPr>
                <w:rFonts w:asciiTheme="majorHAnsi" w:hAnsiTheme="majorHAnsi"/>
                <w:color w:val="000000" w:themeColor="text1"/>
                <w:sz w:val="12"/>
                <w:szCs w:val="12"/>
              </w:rPr>
            </w:pPr>
          </w:p>
        </w:tc>
        <w:tc>
          <w:tcPr>
            <w:tcW w:w="0" w:type="auto"/>
          </w:tcPr>
          <w:p w14:paraId="313067C4" w14:textId="77777777" w:rsidR="006664D5" w:rsidRPr="00576C92" w:rsidRDefault="006664D5" w:rsidP="00005D19">
            <w:pPr>
              <w:rPr>
                <w:rFonts w:asciiTheme="majorHAnsi" w:hAnsiTheme="majorHAnsi"/>
                <w:color w:val="000000" w:themeColor="text1"/>
                <w:sz w:val="12"/>
                <w:szCs w:val="12"/>
              </w:rPr>
            </w:pPr>
          </w:p>
        </w:tc>
        <w:tc>
          <w:tcPr>
            <w:tcW w:w="0" w:type="auto"/>
          </w:tcPr>
          <w:p w14:paraId="29098852" w14:textId="77777777" w:rsidR="006664D5" w:rsidRPr="00576C92" w:rsidRDefault="006664D5" w:rsidP="00005D19">
            <w:pPr>
              <w:rPr>
                <w:rFonts w:asciiTheme="majorHAnsi" w:hAnsiTheme="majorHAnsi"/>
                <w:color w:val="000000" w:themeColor="text1"/>
                <w:sz w:val="12"/>
                <w:szCs w:val="12"/>
              </w:rPr>
            </w:pPr>
          </w:p>
        </w:tc>
        <w:tc>
          <w:tcPr>
            <w:tcW w:w="0" w:type="auto"/>
          </w:tcPr>
          <w:p w14:paraId="6DBF7B84" w14:textId="77777777" w:rsidR="006664D5" w:rsidRPr="00576C92" w:rsidRDefault="006664D5" w:rsidP="00005D19">
            <w:pPr>
              <w:rPr>
                <w:rFonts w:asciiTheme="majorHAnsi" w:hAnsiTheme="majorHAnsi"/>
                <w:color w:val="000000" w:themeColor="text1"/>
                <w:sz w:val="12"/>
                <w:szCs w:val="12"/>
              </w:rPr>
            </w:pPr>
          </w:p>
        </w:tc>
        <w:tc>
          <w:tcPr>
            <w:tcW w:w="0" w:type="auto"/>
          </w:tcPr>
          <w:p w14:paraId="65F26CF7" w14:textId="77777777" w:rsidR="006664D5" w:rsidRPr="00576C92" w:rsidRDefault="006664D5" w:rsidP="00005D19">
            <w:pPr>
              <w:rPr>
                <w:rFonts w:asciiTheme="majorHAnsi" w:hAnsiTheme="majorHAnsi"/>
                <w:color w:val="000000" w:themeColor="text1"/>
                <w:sz w:val="12"/>
                <w:szCs w:val="12"/>
              </w:rPr>
            </w:pPr>
          </w:p>
        </w:tc>
        <w:tc>
          <w:tcPr>
            <w:tcW w:w="0" w:type="auto"/>
          </w:tcPr>
          <w:p w14:paraId="204B1CDE" w14:textId="77777777" w:rsidR="006664D5" w:rsidRPr="00576C92" w:rsidRDefault="006664D5" w:rsidP="00005D19">
            <w:pPr>
              <w:rPr>
                <w:rFonts w:asciiTheme="majorHAnsi" w:hAnsiTheme="majorHAnsi"/>
                <w:color w:val="000000" w:themeColor="text1"/>
                <w:sz w:val="12"/>
                <w:szCs w:val="12"/>
              </w:rPr>
            </w:pPr>
          </w:p>
        </w:tc>
        <w:tc>
          <w:tcPr>
            <w:tcW w:w="0" w:type="auto"/>
          </w:tcPr>
          <w:p w14:paraId="7C9F4204" w14:textId="77777777" w:rsidR="006664D5" w:rsidRPr="00576C92" w:rsidRDefault="006664D5" w:rsidP="00005D19">
            <w:pPr>
              <w:rPr>
                <w:rFonts w:asciiTheme="majorHAnsi" w:hAnsiTheme="majorHAnsi"/>
                <w:color w:val="000000" w:themeColor="text1"/>
                <w:sz w:val="12"/>
                <w:szCs w:val="12"/>
              </w:rPr>
            </w:pPr>
          </w:p>
        </w:tc>
        <w:tc>
          <w:tcPr>
            <w:tcW w:w="0" w:type="auto"/>
          </w:tcPr>
          <w:p w14:paraId="04B49DB3" w14:textId="77777777" w:rsidR="006664D5" w:rsidRPr="00576C92" w:rsidRDefault="006664D5" w:rsidP="00005D19">
            <w:pPr>
              <w:rPr>
                <w:rFonts w:asciiTheme="majorHAnsi" w:hAnsiTheme="majorHAnsi"/>
                <w:color w:val="000000" w:themeColor="text1"/>
                <w:sz w:val="12"/>
                <w:szCs w:val="12"/>
              </w:rPr>
            </w:pPr>
          </w:p>
        </w:tc>
        <w:tc>
          <w:tcPr>
            <w:tcW w:w="0" w:type="auto"/>
          </w:tcPr>
          <w:p w14:paraId="20129473" w14:textId="77777777" w:rsidR="006664D5" w:rsidRPr="00576C92" w:rsidRDefault="006664D5" w:rsidP="00005D19">
            <w:pPr>
              <w:rPr>
                <w:rFonts w:asciiTheme="majorHAnsi" w:hAnsiTheme="majorHAnsi"/>
                <w:color w:val="000000" w:themeColor="text1"/>
                <w:sz w:val="12"/>
                <w:szCs w:val="12"/>
              </w:rPr>
            </w:pPr>
          </w:p>
        </w:tc>
        <w:tc>
          <w:tcPr>
            <w:tcW w:w="0" w:type="auto"/>
          </w:tcPr>
          <w:p w14:paraId="03D5D101" w14:textId="77777777" w:rsidR="006664D5" w:rsidRPr="00576C92" w:rsidRDefault="006664D5" w:rsidP="00005D19">
            <w:pPr>
              <w:rPr>
                <w:rFonts w:asciiTheme="majorHAnsi" w:hAnsiTheme="majorHAnsi"/>
                <w:color w:val="000000" w:themeColor="text1"/>
                <w:sz w:val="12"/>
                <w:szCs w:val="12"/>
              </w:rPr>
            </w:pPr>
          </w:p>
        </w:tc>
        <w:tc>
          <w:tcPr>
            <w:tcW w:w="0" w:type="auto"/>
          </w:tcPr>
          <w:p w14:paraId="3CBFC2F1" w14:textId="77777777" w:rsidR="006664D5" w:rsidRPr="00576C92" w:rsidRDefault="006664D5" w:rsidP="00005D19">
            <w:pPr>
              <w:rPr>
                <w:rFonts w:asciiTheme="majorHAnsi" w:hAnsiTheme="majorHAnsi"/>
                <w:color w:val="000000" w:themeColor="text1"/>
                <w:sz w:val="12"/>
                <w:szCs w:val="12"/>
              </w:rPr>
            </w:pPr>
          </w:p>
        </w:tc>
      </w:tr>
      <w:tr w:rsidR="006664D5" w:rsidRPr="005E23A3" w14:paraId="0D24713B" w14:textId="77777777" w:rsidTr="00005D19">
        <w:tc>
          <w:tcPr>
            <w:tcW w:w="0" w:type="auto"/>
            <w:vMerge/>
          </w:tcPr>
          <w:p w14:paraId="454FE45E"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24F8CB42" w14:textId="77777777" w:rsidR="006664D5" w:rsidRPr="00FD64BE" w:rsidRDefault="006664D5" w:rsidP="00005D19">
            <w:pPr>
              <w:rPr>
                <w:rFonts w:asciiTheme="majorHAnsi" w:eastAsia="Times New Roman" w:hAnsiTheme="majorHAnsi" w:cs="Times New Roman"/>
                <w:color w:val="000000" w:themeColor="text1"/>
                <w:sz w:val="12"/>
                <w:szCs w:val="12"/>
              </w:rPr>
            </w:pPr>
            <w:r w:rsidRPr="00FD64BE">
              <w:rPr>
                <w:rFonts w:asciiTheme="majorHAnsi" w:eastAsia="Times New Roman" w:hAnsiTheme="majorHAnsi" w:cs="Times New Roman"/>
                <w:b/>
                <w:bCs/>
                <w:color w:val="000000" w:themeColor="text1"/>
                <w:sz w:val="12"/>
                <w:szCs w:val="12"/>
              </w:rPr>
              <w:t>Activity 4</w:t>
            </w:r>
            <w:r w:rsidRPr="00FD64BE">
              <w:rPr>
                <w:rFonts w:asciiTheme="majorHAnsi" w:eastAsia="Times New Roman" w:hAnsiTheme="majorHAnsi" w:cs="Times New Roman"/>
                <w:color w:val="000000" w:themeColor="text1"/>
                <w:sz w:val="12"/>
                <w:szCs w:val="12"/>
              </w:rPr>
              <w:t>. Support to develop regulatory measures for marine litter monitoring, disposal, handling, reuse, recycle in pilot province or city of Yellow Sea to enable investment on recycling economies.</w:t>
            </w:r>
          </w:p>
        </w:tc>
        <w:tc>
          <w:tcPr>
            <w:tcW w:w="0" w:type="auto"/>
          </w:tcPr>
          <w:p w14:paraId="779A6609"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66,138</w:t>
            </w:r>
          </w:p>
        </w:tc>
        <w:tc>
          <w:tcPr>
            <w:tcW w:w="0" w:type="auto"/>
          </w:tcPr>
          <w:p w14:paraId="794956E9"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0D981B5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p w14:paraId="1F5E75DC" w14:textId="77777777" w:rsidR="006664D5" w:rsidRPr="00DD5A13"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B</w:t>
            </w:r>
            <w:r>
              <w:rPr>
                <w:rFonts w:asciiTheme="majorHAnsi" w:eastAsia="Malgun Gothic" w:hAnsiTheme="majorHAnsi"/>
                <w:color w:val="000000" w:themeColor="text1"/>
                <w:sz w:val="12"/>
                <w:szCs w:val="12"/>
                <w:lang w:eastAsia="ko-KR"/>
              </w:rPr>
              <w:t>id proposal is currently under review by PMO</w:t>
            </w:r>
          </w:p>
        </w:tc>
        <w:tc>
          <w:tcPr>
            <w:tcW w:w="0" w:type="auto"/>
          </w:tcPr>
          <w:p w14:paraId="05DC3FC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D88953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BD1D8A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C70EE1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36B7C8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D95A83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162A637" w14:textId="77777777" w:rsidR="006664D5" w:rsidRPr="00576C92" w:rsidRDefault="006664D5" w:rsidP="00005D19">
            <w:pPr>
              <w:rPr>
                <w:rFonts w:asciiTheme="majorHAnsi" w:hAnsiTheme="majorHAnsi"/>
                <w:color w:val="000000" w:themeColor="text1"/>
                <w:sz w:val="12"/>
                <w:szCs w:val="12"/>
              </w:rPr>
            </w:pPr>
          </w:p>
        </w:tc>
        <w:tc>
          <w:tcPr>
            <w:tcW w:w="0" w:type="auto"/>
          </w:tcPr>
          <w:p w14:paraId="408F3EDB" w14:textId="77777777" w:rsidR="006664D5" w:rsidRPr="00576C92" w:rsidRDefault="006664D5" w:rsidP="00005D19">
            <w:pPr>
              <w:rPr>
                <w:rFonts w:asciiTheme="majorHAnsi" w:hAnsiTheme="majorHAnsi"/>
                <w:color w:val="000000" w:themeColor="text1"/>
                <w:sz w:val="12"/>
                <w:szCs w:val="12"/>
              </w:rPr>
            </w:pPr>
          </w:p>
        </w:tc>
        <w:tc>
          <w:tcPr>
            <w:tcW w:w="0" w:type="auto"/>
          </w:tcPr>
          <w:p w14:paraId="526B3E36" w14:textId="77777777" w:rsidR="006664D5" w:rsidRPr="00576C92" w:rsidRDefault="006664D5" w:rsidP="00005D19">
            <w:pPr>
              <w:rPr>
                <w:rFonts w:asciiTheme="majorHAnsi" w:hAnsiTheme="majorHAnsi"/>
                <w:color w:val="000000" w:themeColor="text1"/>
                <w:sz w:val="12"/>
                <w:szCs w:val="12"/>
              </w:rPr>
            </w:pPr>
          </w:p>
        </w:tc>
        <w:tc>
          <w:tcPr>
            <w:tcW w:w="0" w:type="auto"/>
          </w:tcPr>
          <w:p w14:paraId="773E7D13" w14:textId="77777777" w:rsidR="006664D5" w:rsidRPr="00576C92" w:rsidRDefault="006664D5" w:rsidP="00005D19">
            <w:pPr>
              <w:rPr>
                <w:rFonts w:asciiTheme="majorHAnsi" w:hAnsiTheme="majorHAnsi"/>
                <w:color w:val="000000" w:themeColor="text1"/>
                <w:sz w:val="12"/>
                <w:szCs w:val="12"/>
              </w:rPr>
            </w:pPr>
          </w:p>
        </w:tc>
        <w:tc>
          <w:tcPr>
            <w:tcW w:w="0" w:type="auto"/>
          </w:tcPr>
          <w:p w14:paraId="33512B7A" w14:textId="77777777" w:rsidR="006664D5" w:rsidRPr="00576C92" w:rsidRDefault="006664D5" w:rsidP="00005D19">
            <w:pPr>
              <w:rPr>
                <w:rFonts w:asciiTheme="majorHAnsi" w:hAnsiTheme="majorHAnsi"/>
                <w:color w:val="000000" w:themeColor="text1"/>
                <w:sz w:val="12"/>
                <w:szCs w:val="12"/>
              </w:rPr>
            </w:pPr>
          </w:p>
        </w:tc>
        <w:tc>
          <w:tcPr>
            <w:tcW w:w="0" w:type="auto"/>
          </w:tcPr>
          <w:p w14:paraId="4BFDBE9D" w14:textId="77777777" w:rsidR="006664D5" w:rsidRPr="00576C92" w:rsidRDefault="006664D5" w:rsidP="00005D19">
            <w:pPr>
              <w:rPr>
                <w:rFonts w:asciiTheme="majorHAnsi" w:hAnsiTheme="majorHAnsi"/>
                <w:color w:val="000000" w:themeColor="text1"/>
                <w:sz w:val="12"/>
                <w:szCs w:val="12"/>
              </w:rPr>
            </w:pPr>
          </w:p>
        </w:tc>
        <w:tc>
          <w:tcPr>
            <w:tcW w:w="0" w:type="auto"/>
          </w:tcPr>
          <w:p w14:paraId="608657F6" w14:textId="77777777" w:rsidR="006664D5" w:rsidRPr="00576C92" w:rsidRDefault="006664D5" w:rsidP="00005D19">
            <w:pPr>
              <w:rPr>
                <w:rFonts w:asciiTheme="majorHAnsi" w:hAnsiTheme="majorHAnsi"/>
                <w:color w:val="000000" w:themeColor="text1"/>
                <w:sz w:val="12"/>
                <w:szCs w:val="12"/>
              </w:rPr>
            </w:pPr>
          </w:p>
        </w:tc>
        <w:tc>
          <w:tcPr>
            <w:tcW w:w="0" w:type="auto"/>
          </w:tcPr>
          <w:p w14:paraId="1CE96AC9" w14:textId="77777777" w:rsidR="006664D5" w:rsidRPr="00576C92" w:rsidRDefault="006664D5" w:rsidP="00005D19">
            <w:pPr>
              <w:rPr>
                <w:rFonts w:asciiTheme="majorHAnsi" w:hAnsiTheme="majorHAnsi"/>
                <w:color w:val="000000" w:themeColor="text1"/>
                <w:sz w:val="12"/>
                <w:szCs w:val="12"/>
              </w:rPr>
            </w:pPr>
          </w:p>
        </w:tc>
        <w:tc>
          <w:tcPr>
            <w:tcW w:w="0" w:type="auto"/>
          </w:tcPr>
          <w:p w14:paraId="41B26282" w14:textId="77777777" w:rsidR="006664D5" w:rsidRPr="00576C92" w:rsidRDefault="006664D5" w:rsidP="00005D19">
            <w:pPr>
              <w:rPr>
                <w:rFonts w:asciiTheme="majorHAnsi" w:hAnsiTheme="majorHAnsi"/>
                <w:color w:val="000000" w:themeColor="text1"/>
                <w:sz w:val="12"/>
                <w:szCs w:val="12"/>
              </w:rPr>
            </w:pPr>
          </w:p>
        </w:tc>
        <w:tc>
          <w:tcPr>
            <w:tcW w:w="0" w:type="auto"/>
          </w:tcPr>
          <w:p w14:paraId="7379E59F" w14:textId="77777777" w:rsidR="006664D5" w:rsidRPr="00576C92" w:rsidRDefault="006664D5" w:rsidP="00005D19">
            <w:pPr>
              <w:rPr>
                <w:rFonts w:asciiTheme="majorHAnsi" w:hAnsiTheme="majorHAnsi"/>
                <w:color w:val="000000" w:themeColor="text1"/>
                <w:sz w:val="12"/>
                <w:szCs w:val="12"/>
              </w:rPr>
            </w:pPr>
          </w:p>
        </w:tc>
        <w:tc>
          <w:tcPr>
            <w:tcW w:w="0" w:type="auto"/>
          </w:tcPr>
          <w:p w14:paraId="266B0125" w14:textId="77777777" w:rsidR="006664D5" w:rsidRPr="00576C92" w:rsidRDefault="006664D5" w:rsidP="00005D19">
            <w:pPr>
              <w:rPr>
                <w:rFonts w:asciiTheme="majorHAnsi" w:hAnsiTheme="majorHAnsi"/>
                <w:color w:val="000000" w:themeColor="text1"/>
                <w:sz w:val="12"/>
                <w:szCs w:val="12"/>
              </w:rPr>
            </w:pPr>
          </w:p>
        </w:tc>
        <w:tc>
          <w:tcPr>
            <w:tcW w:w="0" w:type="auto"/>
          </w:tcPr>
          <w:p w14:paraId="7217AFFF" w14:textId="77777777" w:rsidR="006664D5" w:rsidRPr="00576C92" w:rsidRDefault="006664D5" w:rsidP="00005D19">
            <w:pPr>
              <w:rPr>
                <w:rFonts w:asciiTheme="majorHAnsi" w:hAnsiTheme="majorHAnsi"/>
                <w:color w:val="000000" w:themeColor="text1"/>
                <w:sz w:val="12"/>
                <w:szCs w:val="12"/>
              </w:rPr>
            </w:pPr>
          </w:p>
        </w:tc>
        <w:tc>
          <w:tcPr>
            <w:tcW w:w="0" w:type="auto"/>
          </w:tcPr>
          <w:p w14:paraId="11C7B563" w14:textId="77777777" w:rsidR="006664D5" w:rsidRPr="00576C92" w:rsidRDefault="006664D5" w:rsidP="00005D19">
            <w:pPr>
              <w:rPr>
                <w:rFonts w:asciiTheme="majorHAnsi" w:hAnsiTheme="majorHAnsi"/>
                <w:color w:val="000000" w:themeColor="text1"/>
                <w:sz w:val="12"/>
                <w:szCs w:val="12"/>
              </w:rPr>
            </w:pPr>
          </w:p>
        </w:tc>
        <w:tc>
          <w:tcPr>
            <w:tcW w:w="0" w:type="auto"/>
          </w:tcPr>
          <w:p w14:paraId="3586523C" w14:textId="77777777" w:rsidR="006664D5" w:rsidRPr="00576C92" w:rsidRDefault="006664D5" w:rsidP="00005D19">
            <w:pPr>
              <w:rPr>
                <w:rFonts w:asciiTheme="majorHAnsi" w:hAnsiTheme="majorHAnsi"/>
                <w:color w:val="000000" w:themeColor="text1"/>
                <w:sz w:val="12"/>
                <w:szCs w:val="12"/>
              </w:rPr>
            </w:pPr>
          </w:p>
        </w:tc>
        <w:tc>
          <w:tcPr>
            <w:tcW w:w="0" w:type="auto"/>
          </w:tcPr>
          <w:p w14:paraId="7D0D9545" w14:textId="77777777" w:rsidR="006664D5" w:rsidRPr="00576C92" w:rsidRDefault="006664D5" w:rsidP="00005D19">
            <w:pPr>
              <w:rPr>
                <w:rFonts w:asciiTheme="majorHAnsi" w:hAnsiTheme="majorHAnsi"/>
                <w:color w:val="000000" w:themeColor="text1"/>
                <w:sz w:val="12"/>
                <w:szCs w:val="12"/>
              </w:rPr>
            </w:pPr>
          </w:p>
        </w:tc>
      </w:tr>
      <w:tr w:rsidR="006664D5" w:rsidRPr="005E23A3" w14:paraId="24BFBAF3" w14:textId="77777777" w:rsidTr="00005D19">
        <w:tc>
          <w:tcPr>
            <w:tcW w:w="0" w:type="auto"/>
            <w:vMerge/>
          </w:tcPr>
          <w:p w14:paraId="4A188CF8" w14:textId="77777777" w:rsidR="006664D5" w:rsidRPr="00576C92" w:rsidRDefault="006664D5" w:rsidP="00005D19">
            <w:pPr>
              <w:rPr>
                <w:rFonts w:asciiTheme="majorHAnsi" w:hAnsiTheme="majorHAnsi"/>
                <w:color w:val="000000" w:themeColor="text1"/>
                <w:sz w:val="12"/>
                <w:szCs w:val="12"/>
              </w:rPr>
            </w:pPr>
          </w:p>
        </w:tc>
        <w:tc>
          <w:tcPr>
            <w:tcW w:w="0" w:type="auto"/>
          </w:tcPr>
          <w:p w14:paraId="2AE4EA33" w14:textId="77777777" w:rsidR="006664D5" w:rsidRPr="00FD64BE" w:rsidRDefault="006664D5" w:rsidP="00005D19">
            <w:pPr>
              <w:rPr>
                <w:rFonts w:asciiTheme="majorHAnsi" w:eastAsia="Times New Roman" w:hAnsiTheme="majorHAnsi" w:cs="Times New Roman"/>
                <w:color w:val="000000" w:themeColor="text1"/>
                <w:sz w:val="12"/>
                <w:szCs w:val="12"/>
              </w:rPr>
            </w:pPr>
            <w:r w:rsidRPr="00FD64BE">
              <w:rPr>
                <w:rFonts w:asciiTheme="majorHAnsi" w:eastAsia="Times New Roman" w:hAnsiTheme="majorHAnsi" w:cs="Times New Roman"/>
                <w:b/>
                <w:bCs/>
                <w:color w:val="000000" w:themeColor="text1"/>
                <w:sz w:val="12"/>
                <w:szCs w:val="12"/>
              </w:rPr>
              <w:t>Activity 5</w:t>
            </w:r>
            <w:r w:rsidRPr="00FD64BE">
              <w:rPr>
                <w:rFonts w:asciiTheme="majorHAnsi" w:eastAsia="Times New Roman" w:hAnsiTheme="majorHAnsi" w:cs="Times New Roman"/>
                <w:color w:val="000000" w:themeColor="text1"/>
                <w:sz w:val="12"/>
                <w:szCs w:val="12"/>
              </w:rPr>
              <w:t>. Support to two pilot projects on recycling economies.</w:t>
            </w:r>
          </w:p>
        </w:tc>
        <w:tc>
          <w:tcPr>
            <w:tcW w:w="0" w:type="auto"/>
          </w:tcPr>
          <w:p w14:paraId="2AF973C8"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21,900</w:t>
            </w:r>
          </w:p>
        </w:tc>
        <w:tc>
          <w:tcPr>
            <w:tcW w:w="0" w:type="auto"/>
          </w:tcPr>
          <w:p w14:paraId="3EDB7D8C"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p w14:paraId="056C3F0D" w14:textId="77777777" w:rsidR="006664D5" w:rsidRPr="00576C92" w:rsidRDefault="006664D5" w:rsidP="00005D19">
            <w:pPr>
              <w:rPr>
                <w:rFonts w:asciiTheme="majorHAnsi" w:hAnsiTheme="majorHAnsi"/>
                <w:color w:val="000000" w:themeColor="text1"/>
                <w:sz w:val="12"/>
                <w:szCs w:val="12"/>
              </w:rPr>
            </w:pPr>
            <w:proofErr w:type="gramStart"/>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w:t>
            </w:r>
            <w:proofErr w:type="gramEnd"/>
            <w:r>
              <w:rPr>
                <w:rFonts w:asciiTheme="majorHAnsi" w:eastAsia="Malgun Gothic" w:hAnsiTheme="majorHAnsi"/>
                <w:color w:val="000000" w:themeColor="text1"/>
                <w:sz w:val="12"/>
                <w:szCs w:val="12"/>
                <w:lang w:eastAsia="ko-KR"/>
              </w:rPr>
              <w:t xml:space="preserve"> in subcontract No. 1 of procurement plan 2018</w:t>
            </w:r>
          </w:p>
        </w:tc>
        <w:tc>
          <w:tcPr>
            <w:tcW w:w="0" w:type="auto"/>
          </w:tcPr>
          <w:p w14:paraId="24BB8B60" w14:textId="77777777" w:rsidR="006664D5" w:rsidRPr="00576C92" w:rsidRDefault="006664D5" w:rsidP="00005D19">
            <w:pPr>
              <w:rPr>
                <w:rFonts w:asciiTheme="majorHAnsi" w:hAnsiTheme="majorHAnsi"/>
                <w:color w:val="000000" w:themeColor="text1"/>
                <w:sz w:val="12"/>
                <w:szCs w:val="12"/>
              </w:rPr>
            </w:pPr>
          </w:p>
        </w:tc>
        <w:tc>
          <w:tcPr>
            <w:tcW w:w="0" w:type="auto"/>
          </w:tcPr>
          <w:p w14:paraId="49DE9773" w14:textId="77777777" w:rsidR="006664D5" w:rsidRPr="00576C92" w:rsidRDefault="006664D5" w:rsidP="00005D19">
            <w:pPr>
              <w:rPr>
                <w:rFonts w:asciiTheme="majorHAnsi" w:hAnsiTheme="majorHAnsi"/>
                <w:color w:val="000000" w:themeColor="text1"/>
                <w:sz w:val="12"/>
                <w:szCs w:val="12"/>
              </w:rPr>
            </w:pPr>
          </w:p>
        </w:tc>
        <w:tc>
          <w:tcPr>
            <w:tcW w:w="0" w:type="auto"/>
          </w:tcPr>
          <w:p w14:paraId="7B64EBBE" w14:textId="77777777" w:rsidR="006664D5" w:rsidRPr="00576C92" w:rsidRDefault="006664D5" w:rsidP="00005D19">
            <w:pPr>
              <w:rPr>
                <w:rFonts w:asciiTheme="majorHAnsi" w:hAnsiTheme="majorHAnsi"/>
                <w:color w:val="000000" w:themeColor="text1"/>
                <w:sz w:val="12"/>
                <w:szCs w:val="12"/>
              </w:rPr>
            </w:pPr>
          </w:p>
        </w:tc>
        <w:tc>
          <w:tcPr>
            <w:tcW w:w="0" w:type="auto"/>
          </w:tcPr>
          <w:p w14:paraId="69B4D779" w14:textId="77777777" w:rsidR="006664D5" w:rsidRPr="00576C92" w:rsidRDefault="006664D5" w:rsidP="00005D19">
            <w:pPr>
              <w:rPr>
                <w:rFonts w:asciiTheme="majorHAnsi" w:hAnsiTheme="majorHAnsi"/>
                <w:color w:val="000000" w:themeColor="text1"/>
                <w:sz w:val="12"/>
                <w:szCs w:val="12"/>
              </w:rPr>
            </w:pPr>
          </w:p>
        </w:tc>
        <w:tc>
          <w:tcPr>
            <w:tcW w:w="0" w:type="auto"/>
          </w:tcPr>
          <w:p w14:paraId="59BB3C1C" w14:textId="77777777" w:rsidR="006664D5" w:rsidRPr="00576C92" w:rsidRDefault="006664D5" w:rsidP="00005D19">
            <w:pPr>
              <w:rPr>
                <w:rFonts w:asciiTheme="majorHAnsi" w:hAnsiTheme="majorHAnsi"/>
                <w:color w:val="000000" w:themeColor="text1"/>
                <w:sz w:val="12"/>
                <w:szCs w:val="12"/>
              </w:rPr>
            </w:pPr>
          </w:p>
        </w:tc>
        <w:tc>
          <w:tcPr>
            <w:tcW w:w="0" w:type="auto"/>
          </w:tcPr>
          <w:p w14:paraId="7EFDE160" w14:textId="77777777" w:rsidR="006664D5" w:rsidRPr="00576C92" w:rsidRDefault="006664D5" w:rsidP="00005D19">
            <w:pPr>
              <w:rPr>
                <w:rFonts w:asciiTheme="majorHAnsi" w:hAnsiTheme="majorHAnsi"/>
                <w:color w:val="000000" w:themeColor="text1"/>
                <w:sz w:val="12"/>
                <w:szCs w:val="12"/>
              </w:rPr>
            </w:pPr>
          </w:p>
        </w:tc>
        <w:tc>
          <w:tcPr>
            <w:tcW w:w="0" w:type="auto"/>
          </w:tcPr>
          <w:p w14:paraId="6CBC0C98" w14:textId="77777777" w:rsidR="006664D5" w:rsidRPr="00576C92" w:rsidRDefault="006664D5" w:rsidP="00005D19">
            <w:pPr>
              <w:rPr>
                <w:rFonts w:asciiTheme="majorHAnsi" w:hAnsiTheme="majorHAnsi"/>
                <w:color w:val="000000" w:themeColor="text1"/>
                <w:sz w:val="12"/>
                <w:szCs w:val="12"/>
              </w:rPr>
            </w:pPr>
          </w:p>
        </w:tc>
        <w:tc>
          <w:tcPr>
            <w:tcW w:w="0" w:type="auto"/>
          </w:tcPr>
          <w:p w14:paraId="053C12A4" w14:textId="77777777" w:rsidR="006664D5" w:rsidRPr="00576C92" w:rsidRDefault="006664D5" w:rsidP="00005D19">
            <w:pPr>
              <w:rPr>
                <w:rFonts w:asciiTheme="majorHAnsi" w:hAnsiTheme="majorHAnsi"/>
                <w:color w:val="000000" w:themeColor="text1"/>
                <w:sz w:val="12"/>
                <w:szCs w:val="12"/>
              </w:rPr>
            </w:pPr>
          </w:p>
        </w:tc>
        <w:tc>
          <w:tcPr>
            <w:tcW w:w="0" w:type="auto"/>
          </w:tcPr>
          <w:p w14:paraId="6CA3D4F3" w14:textId="77777777" w:rsidR="006664D5" w:rsidRPr="00576C92" w:rsidRDefault="006664D5" w:rsidP="00005D19">
            <w:pPr>
              <w:rPr>
                <w:rFonts w:asciiTheme="majorHAnsi" w:hAnsiTheme="majorHAnsi"/>
                <w:color w:val="000000" w:themeColor="text1"/>
                <w:sz w:val="12"/>
                <w:szCs w:val="12"/>
              </w:rPr>
            </w:pPr>
          </w:p>
        </w:tc>
        <w:tc>
          <w:tcPr>
            <w:tcW w:w="0" w:type="auto"/>
          </w:tcPr>
          <w:p w14:paraId="642D5108" w14:textId="77777777" w:rsidR="006664D5" w:rsidRPr="00576C92" w:rsidRDefault="006664D5" w:rsidP="00005D19">
            <w:pPr>
              <w:rPr>
                <w:rFonts w:asciiTheme="majorHAnsi" w:hAnsiTheme="majorHAnsi"/>
                <w:color w:val="000000" w:themeColor="text1"/>
                <w:sz w:val="12"/>
                <w:szCs w:val="12"/>
              </w:rPr>
            </w:pPr>
          </w:p>
        </w:tc>
        <w:tc>
          <w:tcPr>
            <w:tcW w:w="0" w:type="auto"/>
          </w:tcPr>
          <w:p w14:paraId="398A8955" w14:textId="77777777" w:rsidR="006664D5" w:rsidRPr="00576C92" w:rsidRDefault="006664D5" w:rsidP="00005D19">
            <w:pPr>
              <w:rPr>
                <w:rFonts w:asciiTheme="majorHAnsi" w:hAnsiTheme="majorHAnsi"/>
                <w:color w:val="000000" w:themeColor="text1"/>
                <w:sz w:val="12"/>
                <w:szCs w:val="12"/>
              </w:rPr>
            </w:pPr>
          </w:p>
        </w:tc>
        <w:tc>
          <w:tcPr>
            <w:tcW w:w="0" w:type="auto"/>
          </w:tcPr>
          <w:p w14:paraId="12C34B29" w14:textId="77777777" w:rsidR="006664D5" w:rsidRPr="00576C92" w:rsidRDefault="006664D5" w:rsidP="00005D19">
            <w:pPr>
              <w:rPr>
                <w:rFonts w:asciiTheme="majorHAnsi" w:hAnsiTheme="majorHAnsi"/>
                <w:color w:val="000000" w:themeColor="text1"/>
                <w:sz w:val="12"/>
                <w:szCs w:val="12"/>
              </w:rPr>
            </w:pPr>
          </w:p>
        </w:tc>
        <w:tc>
          <w:tcPr>
            <w:tcW w:w="0" w:type="auto"/>
          </w:tcPr>
          <w:p w14:paraId="69273018" w14:textId="77777777" w:rsidR="006664D5" w:rsidRPr="00576C92" w:rsidRDefault="006664D5" w:rsidP="00005D19">
            <w:pPr>
              <w:rPr>
                <w:rFonts w:asciiTheme="majorHAnsi" w:hAnsiTheme="majorHAnsi"/>
                <w:color w:val="000000" w:themeColor="text1"/>
                <w:sz w:val="12"/>
                <w:szCs w:val="12"/>
              </w:rPr>
            </w:pPr>
          </w:p>
        </w:tc>
        <w:tc>
          <w:tcPr>
            <w:tcW w:w="0" w:type="auto"/>
          </w:tcPr>
          <w:p w14:paraId="1F6CFE82" w14:textId="77777777" w:rsidR="006664D5" w:rsidRPr="00576C92" w:rsidRDefault="006664D5" w:rsidP="00005D19">
            <w:pPr>
              <w:rPr>
                <w:rFonts w:asciiTheme="majorHAnsi" w:hAnsiTheme="majorHAnsi"/>
                <w:color w:val="000000" w:themeColor="text1"/>
                <w:sz w:val="12"/>
                <w:szCs w:val="12"/>
              </w:rPr>
            </w:pPr>
          </w:p>
        </w:tc>
        <w:tc>
          <w:tcPr>
            <w:tcW w:w="0" w:type="auto"/>
          </w:tcPr>
          <w:p w14:paraId="336C8962" w14:textId="77777777" w:rsidR="006664D5" w:rsidRPr="00576C92" w:rsidRDefault="006664D5" w:rsidP="00005D19">
            <w:pPr>
              <w:rPr>
                <w:rFonts w:asciiTheme="majorHAnsi" w:hAnsiTheme="majorHAnsi"/>
                <w:color w:val="000000" w:themeColor="text1"/>
                <w:sz w:val="12"/>
                <w:szCs w:val="12"/>
              </w:rPr>
            </w:pPr>
          </w:p>
        </w:tc>
        <w:tc>
          <w:tcPr>
            <w:tcW w:w="0" w:type="auto"/>
          </w:tcPr>
          <w:p w14:paraId="65DF4B5E" w14:textId="77777777" w:rsidR="006664D5" w:rsidRPr="00576C92" w:rsidRDefault="006664D5" w:rsidP="00005D19">
            <w:pPr>
              <w:rPr>
                <w:rFonts w:asciiTheme="majorHAnsi" w:hAnsiTheme="majorHAnsi"/>
                <w:color w:val="000000" w:themeColor="text1"/>
                <w:sz w:val="12"/>
                <w:szCs w:val="12"/>
              </w:rPr>
            </w:pPr>
          </w:p>
        </w:tc>
        <w:tc>
          <w:tcPr>
            <w:tcW w:w="0" w:type="auto"/>
          </w:tcPr>
          <w:p w14:paraId="425B3C06" w14:textId="77777777" w:rsidR="006664D5" w:rsidRPr="00576C92" w:rsidRDefault="006664D5" w:rsidP="00005D19">
            <w:pPr>
              <w:rPr>
                <w:rFonts w:asciiTheme="majorHAnsi" w:hAnsiTheme="majorHAnsi"/>
                <w:color w:val="000000" w:themeColor="text1"/>
                <w:sz w:val="12"/>
                <w:szCs w:val="12"/>
              </w:rPr>
            </w:pPr>
          </w:p>
        </w:tc>
        <w:tc>
          <w:tcPr>
            <w:tcW w:w="0" w:type="auto"/>
          </w:tcPr>
          <w:p w14:paraId="411A9B14" w14:textId="77777777" w:rsidR="006664D5" w:rsidRPr="00576C92" w:rsidRDefault="006664D5" w:rsidP="00005D19">
            <w:pPr>
              <w:rPr>
                <w:rFonts w:asciiTheme="majorHAnsi" w:hAnsiTheme="majorHAnsi"/>
                <w:color w:val="000000" w:themeColor="text1"/>
                <w:sz w:val="12"/>
                <w:szCs w:val="12"/>
              </w:rPr>
            </w:pPr>
          </w:p>
        </w:tc>
        <w:tc>
          <w:tcPr>
            <w:tcW w:w="0" w:type="auto"/>
          </w:tcPr>
          <w:p w14:paraId="34BC337F" w14:textId="77777777" w:rsidR="006664D5" w:rsidRPr="00576C92" w:rsidRDefault="006664D5" w:rsidP="00005D19">
            <w:pPr>
              <w:rPr>
                <w:rFonts w:asciiTheme="majorHAnsi" w:hAnsiTheme="majorHAnsi"/>
                <w:color w:val="000000" w:themeColor="text1"/>
                <w:sz w:val="12"/>
                <w:szCs w:val="12"/>
              </w:rPr>
            </w:pPr>
          </w:p>
        </w:tc>
        <w:tc>
          <w:tcPr>
            <w:tcW w:w="0" w:type="auto"/>
          </w:tcPr>
          <w:p w14:paraId="331051D3" w14:textId="77777777" w:rsidR="006664D5" w:rsidRPr="00576C92" w:rsidRDefault="006664D5" w:rsidP="00005D19">
            <w:pPr>
              <w:rPr>
                <w:rFonts w:asciiTheme="majorHAnsi" w:hAnsiTheme="majorHAnsi"/>
                <w:color w:val="000000" w:themeColor="text1"/>
                <w:sz w:val="12"/>
                <w:szCs w:val="12"/>
              </w:rPr>
            </w:pPr>
          </w:p>
        </w:tc>
        <w:tc>
          <w:tcPr>
            <w:tcW w:w="0" w:type="auto"/>
          </w:tcPr>
          <w:p w14:paraId="141FD875" w14:textId="77777777" w:rsidR="006664D5" w:rsidRPr="00576C92" w:rsidRDefault="006664D5" w:rsidP="00005D19">
            <w:pPr>
              <w:rPr>
                <w:rFonts w:asciiTheme="majorHAnsi" w:hAnsiTheme="majorHAnsi"/>
                <w:color w:val="000000" w:themeColor="text1"/>
                <w:sz w:val="12"/>
                <w:szCs w:val="12"/>
              </w:rPr>
            </w:pPr>
          </w:p>
        </w:tc>
      </w:tr>
      <w:tr w:rsidR="006664D5" w:rsidRPr="005E23A3" w14:paraId="5F2FEC23" w14:textId="77777777" w:rsidTr="00005D19">
        <w:tc>
          <w:tcPr>
            <w:tcW w:w="0" w:type="auto"/>
            <w:gridSpan w:val="2"/>
          </w:tcPr>
          <w:p w14:paraId="6A73C9D3" w14:textId="77777777" w:rsidR="006664D5" w:rsidRPr="006645D7" w:rsidRDefault="006664D5" w:rsidP="00005D19">
            <w:pPr>
              <w:rPr>
                <w:rFonts w:asciiTheme="majorHAnsi" w:hAnsiTheme="majorHAnsi"/>
                <w:color w:val="000000" w:themeColor="text1"/>
                <w:sz w:val="12"/>
                <w:szCs w:val="12"/>
              </w:rPr>
            </w:pPr>
            <w:r>
              <w:rPr>
                <w:rFonts w:asciiTheme="majorHAnsi" w:eastAsia="Times New Roman" w:hAnsiTheme="majorHAnsi" w:cs="Times New Roman"/>
                <w:b/>
                <w:color w:val="000000"/>
                <w:sz w:val="12"/>
                <w:szCs w:val="12"/>
              </w:rPr>
              <w:t>OUTCOME 3.4</w:t>
            </w:r>
            <w:r w:rsidRPr="00BB11F1">
              <w:rPr>
                <w:rFonts w:asciiTheme="majorHAnsi" w:eastAsia="Times New Roman" w:hAnsiTheme="majorHAnsi" w:cs="Times New Roman"/>
                <w:b/>
                <w:color w:val="000000"/>
                <w:sz w:val="12"/>
                <w:szCs w:val="12"/>
              </w:rPr>
              <w:t>:</w:t>
            </w:r>
            <w:r>
              <w:rPr>
                <w:rFonts w:asciiTheme="majorHAnsi" w:eastAsia="Times New Roman" w:hAnsiTheme="majorHAnsi" w:cs="Times New Roman"/>
                <w:b/>
                <w:color w:val="000000"/>
                <w:sz w:val="12"/>
                <w:szCs w:val="12"/>
              </w:rPr>
              <w:t xml:space="preserve"> </w:t>
            </w:r>
            <w:r w:rsidRPr="006645D7">
              <w:rPr>
                <w:rFonts w:asciiTheme="majorHAnsi" w:eastAsia="Times New Roman" w:hAnsiTheme="majorHAnsi" w:cs="Times New Roman"/>
                <w:color w:val="000000"/>
                <w:sz w:val="12"/>
                <w:szCs w:val="12"/>
              </w:rPr>
              <w:t>Marine litter controlled at selected locations.</w:t>
            </w:r>
          </w:p>
        </w:tc>
        <w:tc>
          <w:tcPr>
            <w:tcW w:w="0" w:type="auto"/>
          </w:tcPr>
          <w:p w14:paraId="7712A3C7" w14:textId="77777777" w:rsidR="006664D5" w:rsidRPr="00576C92" w:rsidRDefault="006664D5" w:rsidP="00005D19">
            <w:pPr>
              <w:rPr>
                <w:rFonts w:asciiTheme="majorHAnsi" w:hAnsiTheme="majorHAnsi"/>
                <w:color w:val="000000" w:themeColor="text1"/>
                <w:sz w:val="12"/>
                <w:szCs w:val="12"/>
              </w:rPr>
            </w:pPr>
          </w:p>
        </w:tc>
        <w:tc>
          <w:tcPr>
            <w:tcW w:w="0" w:type="auto"/>
          </w:tcPr>
          <w:p w14:paraId="2121FA5D" w14:textId="77777777" w:rsidR="006664D5" w:rsidRPr="00576C92" w:rsidRDefault="006664D5" w:rsidP="00005D19">
            <w:pPr>
              <w:rPr>
                <w:rFonts w:asciiTheme="majorHAnsi" w:hAnsiTheme="majorHAnsi"/>
                <w:color w:val="000000" w:themeColor="text1"/>
                <w:sz w:val="12"/>
                <w:szCs w:val="12"/>
              </w:rPr>
            </w:pPr>
          </w:p>
        </w:tc>
        <w:tc>
          <w:tcPr>
            <w:tcW w:w="0" w:type="auto"/>
          </w:tcPr>
          <w:p w14:paraId="2F8E7902" w14:textId="77777777" w:rsidR="006664D5" w:rsidRPr="00576C92" w:rsidRDefault="006664D5" w:rsidP="00005D19">
            <w:pPr>
              <w:rPr>
                <w:rFonts w:asciiTheme="majorHAnsi" w:hAnsiTheme="majorHAnsi"/>
                <w:color w:val="000000" w:themeColor="text1"/>
                <w:sz w:val="12"/>
                <w:szCs w:val="12"/>
              </w:rPr>
            </w:pPr>
          </w:p>
        </w:tc>
        <w:tc>
          <w:tcPr>
            <w:tcW w:w="0" w:type="auto"/>
          </w:tcPr>
          <w:p w14:paraId="07C5168D" w14:textId="77777777" w:rsidR="006664D5" w:rsidRPr="00576C92" w:rsidRDefault="006664D5" w:rsidP="00005D19">
            <w:pPr>
              <w:rPr>
                <w:rFonts w:asciiTheme="majorHAnsi" w:hAnsiTheme="majorHAnsi"/>
                <w:color w:val="000000" w:themeColor="text1"/>
                <w:sz w:val="12"/>
                <w:szCs w:val="12"/>
              </w:rPr>
            </w:pPr>
          </w:p>
        </w:tc>
        <w:tc>
          <w:tcPr>
            <w:tcW w:w="0" w:type="auto"/>
          </w:tcPr>
          <w:p w14:paraId="2EFEC404" w14:textId="77777777" w:rsidR="006664D5" w:rsidRPr="00576C92" w:rsidRDefault="006664D5" w:rsidP="00005D19">
            <w:pPr>
              <w:rPr>
                <w:rFonts w:asciiTheme="majorHAnsi" w:hAnsiTheme="majorHAnsi"/>
                <w:color w:val="000000" w:themeColor="text1"/>
                <w:sz w:val="12"/>
                <w:szCs w:val="12"/>
              </w:rPr>
            </w:pPr>
          </w:p>
        </w:tc>
        <w:tc>
          <w:tcPr>
            <w:tcW w:w="0" w:type="auto"/>
          </w:tcPr>
          <w:p w14:paraId="7EB2880B" w14:textId="77777777" w:rsidR="006664D5" w:rsidRPr="00576C92" w:rsidRDefault="006664D5" w:rsidP="00005D19">
            <w:pPr>
              <w:rPr>
                <w:rFonts w:asciiTheme="majorHAnsi" w:hAnsiTheme="majorHAnsi"/>
                <w:color w:val="000000" w:themeColor="text1"/>
                <w:sz w:val="12"/>
                <w:szCs w:val="12"/>
              </w:rPr>
            </w:pPr>
          </w:p>
        </w:tc>
        <w:tc>
          <w:tcPr>
            <w:tcW w:w="0" w:type="auto"/>
          </w:tcPr>
          <w:p w14:paraId="221A0FD9" w14:textId="77777777" w:rsidR="006664D5" w:rsidRPr="00576C92" w:rsidRDefault="006664D5" w:rsidP="00005D19">
            <w:pPr>
              <w:rPr>
                <w:rFonts w:asciiTheme="majorHAnsi" w:hAnsiTheme="majorHAnsi"/>
                <w:color w:val="000000" w:themeColor="text1"/>
                <w:sz w:val="12"/>
                <w:szCs w:val="12"/>
              </w:rPr>
            </w:pPr>
          </w:p>
        </w:tc>
        <w:tc>
          <w:tcPr>
            <w:tcW w:w="0" w:type="auto"/>
          </w:tcPr>
          <w:p w14:paraId="5CDEC96D" w14:textId="77777777" w:rsidR="006664D5" w:rsidRPr="00576C92" w:rsidRDefault="006664D5" w:rsidP="00005D19">
            <w:pPr>
              <w:rPr>
                <w:rFonts w:asciiTheme="majorHAnsi" w:hAnsiTheme="majorHAnsi"/>
                <w:color w:val="000000" w:themeColor="text1"/>
                <w:sz w:val="12"/>
                <w:szCs w:val="12"/>
              </w:rPr>
            </w:pPr>
          </w:p>
        </w:tc>
        <w:tc>
          <w:tcPr>
            <w:tcW w:w="0" w:type="auto"/>
          </w:tcPr>
          <w:p w14:paraId="69E25361" w14:textId="77777777" w:rsidR="006664D5" w:rsidRPr="00576C92" w:rsidRDefault="006664D5" w:rsidP="00005D19">
            <w:pPr>
              <w:rPr>
                <w:rFonts w:asciiTheme="majorHAnsi" w:hAnsiTheme="majorHAnsi"/>
                <w:color w:val="000000" w:themeColor="text1"/>
                <w:sz w:val="12"/>
                <w:szCs w:val="12"/>
              </w:rPr>
            </w:pPr>
          </w:p>
        </w:tc>
        <w:tc>
          <w:tcPr>
            <w:tcW w:w="0" w:type="auto"/>
          </w:tcPr>
          <w:p w14:paraId="2AA5A8F3" w14:textId="77777777" w:rsidR="006664D5" w:rsidRPr="00576C92" w:rsidRDefault="006664D5" w:rsidP="00005D19">
            <w:pPr>
              <w:rPr>
                <w:rFonts w:asciiTheme="majorHAnsi" w:hAnsiTheme="majorHAnsi"/>
                <w:color w:val="000000" w:themeColor="text1"/>
                <w:sz w:val="12"/>
                <w:szCs w:val="12"/>
              </w:rPr>
            </w:pPr>
          </w:p>
        </w:tc>
        <w:tc>
          <w:tcPr>
            <w:tcW w:w="0" w:type="auto"/>
          </w:tcPr>
          <w:p w14:paraId="304F3DA8" w14:textId="77777777" w:rsidR="006664D5" w:rsidRPr="00576C92" w:rsidRDefault="006664D5" w:rsidP="00005D19">
            <w:pPr>
              <w:rPr>
                <w:rFonts w:asciiTheme="majorHAnsi" w:hAnsiTheme="majorHAnsi"/>
                <w:color w:val="000000" w:themeColor="text1"/>
                <w:sz w:val="12"/>
                <w:szCs w:val="12"/>
              </w:rPr>
            </w:pPr>
          </w:p>
        </w:tc>
        <w:tc>
          <w:tcPr>
            <w:tcW w:w="0" w:type="auto"/>
          </w:tcPr>
          <w:p w14:paraId="6AFD2587" w14:textId="77777777" w:rsidR="006664D5" w:rsidRPr="00576C92" w:rsidRDefault="006664D5" w:rsidP="00005D19">
            <w:pPr>
              <w:rPr>
                <w:rFonts w:asciiTheme="majorHAnsi" w:hAnsiTheme="majorHAnsi"/>
                <w:color w:val="000000" w:themeColor="text1"/>
                <w:sz w:val="12"/>
                <w:szCs w:val="12"/>
              </w:rPr>
            </w:pPr>
          </w:p>
        </w:tc>
        <w:tc>
          <w:tcPr>
            <w:tcW w:w="0" w:type="auto"/>
          </w:tcPr>
          <w:p w14:paraId="0C95A189" w14:textId="77777777" w:rsidR="006664D5" w:rsidRPr="00576C92" w:rsidRDefault="006664D5" w:rsidP="00005D19">
            <w:pPr>
              <w:rPr>
                <w:rFonts w:asciiTheme="majorHAnsi" w:hAnsiTheme="majorHAnsi"/>
                <w:color w:val="000000" w:themeColor="text1"/>
                <w:sz w:val="12"/>
                <w:szCs w:val="12"/>
              </w:rPr>
            </w:pPr>
          </w:p>
        </w:tc>
        <w:tc>
          <w:tcPr>
            <w:tcW w:w="0" w:type="auto"/>
          </w:tcPr>
          <w:p w14:paraId="6362B10D" w14:textId="77777777" w:rsidR="006664D5" w:rsidRPr="00576C92" w:rsidRDefault="006664D5" w:rsidP="00005D19">
            <w:pPr>
              <w:rPr>
                <w:rFonts w:asciiTheme="majorHAnsi" w:hAnsiTheme="majorHAnsi"/>
                <w:color w:val="000000" w:themeColor="text1"/>
                <w:sz w:val="12"/>
                <w:szCs w:val="12"/>
              </w:rPr>
            </w:pPr>
          </w:p>
        </w:tc>
        <w:tc>
          <w:tcPr>
            <w:tcW w:w="0" w:type="auto"/>
          </w:tcPr>
          <w:p w14:paraId="5C2F26F9" w14:textId="77777777" w:rsidR="006664D5" w:rsidRPr="00576C92" w:rsidRDefault="006664D5" w:rsidP="00005D19">
            <w:pPr>
              <w:rPr>
                <w:rFonts w:asciiTheme="majorHAnsi" w:hAnsiTheme="majorHAnsi"/>
                <w:color w:val="000000" w:themeColor="text1"/>
                <w:sz w:val="12"/>
                <w:szCs w:val="12"/>
              </w:rPr>
            </w:pPr>
          </w:p>
        </w:tc>
        <w:tc>
          <w:tcPr>
            <w:tcW w:w="0" w:type="auto"/>
          </w:tcPr>
          <w:p w14:paraId="17F703D6" w14:textId="77777777" w:rsidR="006664D5" w:rsidRPr="00576C92" w:rsidRDefault="006664D5" w:rsidP="00005D19">
            <w:pPr>
              <w:rPr>
                <w:rFonts w:asciiTheme="majorHAnsi" w:hAnsiTheme="majorHAnsi"/>
                <w:color w:val="000000" w:themeColor="text1"/>
                <w:sz w:val="12"/>
                <w:szCs w:val="12"/>
              </w:rPr>
            </w:pPr>
          </w:p>
        </w:tc>
        <w:tc>
          <w:tcPr>
            <w:tcW w:w="0" w:type="auto"/>
          </w:tcPr>
          <w:p w14:paraId="7A5AF95D" w14:textId="77777777" w:rsidR="006664D5" w:rsidRPr="00576C92" w:rsidRDefault="006664D5" w:rsidP="00005D19">
            <w:pPr>
              <w:rPr>
                <w:rFonts w:asciiTheme="majorHAnsi" w:hAnsiTheme="majorHAnsi"/>
                <w:color w:val="000000" w:themeColor="text1"/>
                <w:sz w:val="12"/>
                <w:szCs w:val="12"/>
              </w:rPr>
            </w:pPr>
          </w:p>
        </w:tc>
        <w:tc>
          <w:tcPr>
            <w:tcW w:w="0" w:type="auto"/>
          </w:tcPr>
          <w:p w14:paraId="0F1D4FB6" w14:textId="77777777" w:rsidR="006664D5" w:rsidRPr="00576C92" w:rsidRDefault="006664D5" w:rsidP="00005D19">
            <w:pPr>
              <w:rPr>
                <w:rFonts w:asciiTheme="majorHAnsi" w:hAnsiTheme="majorHAnsi"/>
                <w:color w:val="000000" w:themeColor="text1"/>
                <w:sz w:val="12"/>
                <w:szCs w:val="12"/>
              </w:rPr>
            </w:pPr>
          </w:p>
        </w:tc>
        <w:tc>
          <w:tcPr>
            <w:tcW w:w="0" w:type="auto"/>
          </w:tcPr>
          <w:p w14:paraId="7287B462" w14:textId="77777777" w:rsidR="006664D5" w:rsidRPr="00576C92" w:rsidRDefault="006664D5" w:rsidP="00005D19">
            <w:pPr>
              <w:rPr>
                <w:rFonts w:asciiTheme="majorHAnsi" w:hAnsiTheme="majorHAnsi"/>
                <w:color w:val="000000" w:themeColor="text1"/>
                <w:sz w:val="12"/>
                <w:szCs w:val="12"/>
              </w:rPr>
            </w:pPr>
          </w:p>
        </w:tc>
        <w:tc>
          <w:tcPr>
            <w:tcW w:w="0" w:type="auto"/>
          </w:tcPr>
          <w:p w14:paraId="5B200770" w14:textId="77777777" w:rsidR="006664D5" w:rsidRPr="00576C92" w:rsidRDefault="006664D5" w:rsidP="00005D19">
            <w:pPr>
              <w:rPr>
                <w:rFonts w:asciiTheme="majorHAnsi" w:hAnsiTheme="majorHAnsi"/>
                <w:color w:val="000000" w:themeColor="text1"/>
                <w:sz w:val="12"/>
                <w:szCs w:val="12"/>
              </w:rPr>
            </w:pPr>
          </w:p>
        </w:tc>
        <w:tc>
          <w:tcPr>
            <w:tcW w:w="0" w:type="auto"/>
          </w:tcPr>
          <w:p w14:paraId="76CA4CFE" w14:textId="77777777" w:rsidR="006664D5" w:rsidRPr="00576C92" w:rsidRDefault="006664D5" w:rsidP="00005D19">
            <w:pPr>
              <w:rPr>
                <w:rFonts w:asciiTheme="majorHAnsi" w:hAnsiTheme="majorHAnsi"/>
                <w:color w:val="000000" w:themeColor="text1"/>
                <w:sz w:val="12"/>
                <w:szCs w:val="12"/>
              </w:rPr>
            </w:pPr>
          </w:p>
        </w:tc>
        <w:tc>
          <w:tcPr>
            <w:tcW w:w="0" w:type="auto"/>
          </w:tcPr>
          <w:p w14:paraId="49F8AF66" w14:textId="77777777" w:rsidR="006664D5" w:rsidRPr="00576C92" w:rsidRDefault="006664D5" w:rsidP="00005D19">
            <w:pPr>
              <w:rPr>
                <w:rFonts w:asciiTheme="majorHAnsi" w:hAnsiTheme="majorHAnsi"/>
                <w:color w:val="000000" w:themeColor="text1"/>
                <w:sz w:val="12"/>
                <w:szCs w:val="12"/>
              </w:rPr>
            </w:pPr>
          </w:p>
        </w:tc>
        <w:tc>
          <w:tcPr>
            <w:tcW w:w="0" w:type="auto"/>
          </w:tcPr>
          <w:p w14:paraId="646DB119" w14:textId="77777777" w:rsidR="006664D5" w:rsidRPr="00576C92" w:rsidRDefault="006664D5" w:rsidP="00005D19">
            <w:pPr>
              <w:rPr>
                <w:rFonts w:asciiTheme="majorHAnsi" w:hAnsiTheme="majorHAnsi"/>
                <w:color w:val="000000" w:themeColor="text1"/>
                <w:sz w:val="12"/>
                <w:szCs w:val="12"/>
              </w:rPr>
            </w:pPr>
          </w:p>
        </w:tc>
      </w:tr>
      <w:tr w:rsidR="006664D5" w:rsidRPr="005E23A3" w14:paraId="0876FB43" w14:textId="77777777" w:rsidTr="00005D19">
        <w:tc>
          <w:tcPr>
            <w:tcW w:w="0" w:type="auto"/>
            <w:vMerge w:val="restart"/>
          </w:tcPr>
          <w:p w14:paraId="4C82F5AC" w14:textId="77777777" w:rsidR="006664D5" w:rsidRPr="006645D7" w:rsidRDefault="006664D5" w:rsidP="00005D19">
            <w:pPr>
              <w:rPr>
                <w:rFonts w:asciiTheme="majorHAnsi" w:eastAsia="Times New Roman" w:hAnsiTheme="majorHAnsi" w:cs="Times New Roman"/>
                <w:bCs/>
                <w:color w:val="000000" w:themeColor="text1"/>
                <w:sz w:val="12"/>
                <w:szCs w:val="12"/>
              </w:rPr>
            </w:pPr>
            <w:r w:rsidRPr="00BB11F1">
              <w:rPr>
                <w:rFonts w:asciiTheme="majorHAnsi" w:eastAsia="Times New Roman" w:hAnsiTheme="majorHAnsi" w:cs="Times New Roman"/>
                <w:b/>
                <w:bCs/>
                <w:color w:val="000000"/>
                <w:sz w:val="12"/>
                <w:szCs w:val="12"/>
              </w:rPr>
              <w:t>Output 3.4.1:</w:t>
            </w:r>
            <w:r w:rsidRPr="006645D7">
              <w:rPr>
                <w:rFonts w:asciiTheme="majorHAnsi" w:eastAsia="Times New Roman" w:hAnsiTheme="majorHAnsi" w:cs="Times New Roman"/>
                <w:bCs/>
                <w:color w:val="000000"/>
                <w:sz w:val="12"/>
                <w:szCs w:val="12"/>
              </w:rPr>
              <w:t xml:space="preserve"> Procedures in place to control and remove marine litter at demonstration sites.</w:t>
            </w:r>
          </w:p>
        </w:tc>
        <w:tc>
          <w:tcPr>
            <w:tcW w:w="0" w:type="auto"/>
          </w:tcPr>
          <w:p w14:paraId="5717A418" w14:textId="77777777" w:rsidR="006664D5" w:rsidRPr="006645D7" w:rsidRDefault="006664D5" w:rsidP="00005D19">
            <w:pPr>
              <w:rPr>
                <w:rFonts w:asciiTheme="majorHAnsi" w:hAnsiTheme="majorHAnsi"/>
                <w:color w:val="000000" w:themeColor="text1"/>
                <w:sz w:val="12"/>
                <w:szCs w:val="12"/>
              </w:rPr>
            </w:pPr>
            <w:r w:rsidRPr="006645D7">
              <w:rPr>
                <w:rFonts w:asciiTheme="majorHAnsi" w:eastAsia="Times New Roman" w:hAnsiTheme="majorHAnsi" w:cs="Times New Roman"/>
                <w:b/>
                <w:bCs/>
                <w:color w:val="000000" w:themeColor="text1"/>
                <w:sz w:val="12"/>
                <w:szCs w:val="12"/>
              </w:rPr>
              <w:t>Activity 1.</w:t>
            </w:r>
            <w:r w:rsidRPr="006645D7">
              <w:rPr>
                <w:rFonts w:asciiTheme="majorHAnsi" w:eastAsia="Times New Roman" w:hAnsiTheme="majorHAnsi" w:cs="Times New Roman"/>
                <w:color w:val="000000" w:themeColor="text1"/>
                <w:sz w:val="12"/>
                <w:szCs w:val="12"/>
              </w:rPr>
              <w:t xml:space="preserve"> Regional review of existing policies and regulations regarding solid waste disposal as well as technologies for reducing production including recycling opportunities</w:t>
            </w:r>
          </w:p>
        </w:tc>
        <w:tc>
          <w:tcPr>
            <w:tcW w:w="0" w:type="auto"/>
          </w:tcPr>
          <w:p w14:paraId="40FF1A0A"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24,528</w:t>
            </w:r>
          </w:p>
        </w:tc>
        <w:tc>
          <w:tcPr>
            <w:tcW w:w="0" w:type="auto"/>
          </w:tcPr>
          <w:p w14:paraId="1596CC00"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551CD1B9" w14:textId="77777777" w:rsidR="006664D5" w:rsidRPr="00DD5A13"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tcPr>
          <w:p w14:paraId="4DA6891D" w14:textId="77777777" w:rsidR="006664D5" w:rsidRPr="00576C92" w:rsidRDefault="006664D5" w:rsidP="00005D19">
            <w:pPr>
              <w:rPr>
                <w:rFonts w:asciiTheme="majorHAnsi" w:hAnsiTheme="majorHAnsi"/>
                <w:color w:val="000000" w:themeColor="text1"/>
                <w:sz w:val="12"/>
                <w:szCs w:val="12"/>
              </w:rPr>
            </w:pPr>
          </w:p>
        </w:tc>
        <w:tc>
          <w:tcPr>
            <w:tcW w:w="0" w:type="auto"/>
            <w:gridSpan w:val="8"/>
            <w:shd w:val="clear" w:color="auto" w:fill="1F497D" w:themeFill="text2"/>
          </w:tcPr>
          <w:p w14:paraId="08E6EE63" w14:textId="77777777" w:rsidR="006664D5" w:rsidRPr="00DD5A13" w:rsidRDefault="006664D5" w:rsidP="00005D19">
            <w:pPr>
              <w:rPr>
                <w:rFonts w:asciiTheme="majorHAnsi" w:hAnsiTheme="majorHAnsi"/>
                <w:color w:val="FFFFFF" w:themeColor="background1"/>
                <w:sz w:val="12"/>
                <w:szCs w:val="12"/>
              </w:rPr>
            </w:pPr>
            <w:r>
              <w:rPr>
                <w:rFonts w:asciiTheme="majorHAnsi" w:eastAsia="Malgun Gothic" w:hAnsiTheme="majorHAnsi" w:hint="eastAsia"/>
                <w:color w:val="FFFFFF" w:themeColor="background1"/>
                <w:sz w:val="12"/>
                <w:szCs w:val="12"/>
                <w:lang w:eastAsia="ko-KR"/>
              </w:rPr>
              <w:t>C</w:t>
            </w:r>
            <w:r>
              <w:rPr>
                <w:rFonts w:asciiTheme="majorHAnsi" w:eastAsia="Malgun Gothic" w:hAnsiTheme="majorHAnsi"/>
                <w:color w:val="FFFFFF" w:themeColor="background1"/>
                <w:sz w:val="12"/>
                <w:szCs w:val="12"/>
                <w:lang w:eastAsia="ko-KR"/>
              </w:rPr>
              <w:t>onsultant TOR was approved by RWG-P in Oct 2017 and then included in the procurement plan 2018 approved by ICC – NB: UNOPS procurement system should be prepared for the rapid recruitment</w:t>
            </w:r>
          </w:p>
        </w:tc>
        <w:tc>
          <w:tcPr>
            <w:tcW w:w="0" w:type="auto"/>
          </w:tcPr>
          <w:p w14:paraId="1E53FF11" w14:textId="77777777" w:rsidR="006664D5" w:rsidRPr="00576C92" w:rsidRDefault="006664D5" w:rsidP="00005D19">
            <w:pPr>
              <w:rPr>
                <w:rFonts w:asciiTheme="majorHAnsi" w:hAnsiTheme="majorHAnsi"/>
                <w:color w:val="000000" w:themeColor="text1"/>
                <w:sz w:val="12"/>
                <w:szCs w:val="12"/>
              </w:rPr>
            </w:pPr>
          </w:p>
        </w:tc>
        <w:tc>
          <w:tcPr>
            <w:tcW w:w="0" w:type="auto"/>
          </w:tcPr>
          <w:p w14:paraId="176D045F" w14:textId="77777777" w:rsidR="006664D5" w:rsidRPr="00576C92" w:rsidRDefault="006664D5" w:rsidP="00005D19">
            <w:pPr>
              <w:rPr>
                <w:rFonts w:asciiTheme="majorHAnsi" w:hAnsiTheme="majorHAnsi"/>
                <w:color w:val="000000" w:themeColor="text1"/>
                <w:sz w:val="12"/>
                <w:szCs w:val="12"/>
              </w:rPr>
            </w:pPr>
          </w:p>
        </w:tc>
        <w:tc>
          <w:tcPr>
            <w:tcW w:w="0" w:type="auto"/>
          </w:tcPr>
          <w:p w14:paraId="4C4D7825" w14:textId="77777777" w:rsidR="006664D5" w:rsidRPr="00576C92" w:rsidRDefault="006664D5" w:rsidP="00005D19">
            <w:pPr>
              <w:rPr>
                <w:rFonts w:asciiTheme="majorHAnsi" w:hAnsiTheme="majorHAnsi"/>
                <w:color w:val="000000" w:themeColor="text1"/>
                <w:sz w:val="12"/>
                <w:szCs w:val="12"/>
              </w:rPr>
            </w:pPr>
          </w:p>
        </w:tc>
        <w:tc>
          <w:tcPr>
            <w:tcW w:w="0" w:type="auto"/>
          </w:tcPr>
          <w:p w14:paraId="5306EFCB" w14:textId="77777777" w:rsidR="006664D5" w:rsidRPr="00576C92" w:rsidRDefault="006664D5" w:rsidP="00005D19">
            <w:pPr>
              <w:rPr>
                <w:rFonts w:asciiTheme="majorHAnsi" w:hAnsiTheme="majorHAnsi"/>
                <w:color w:val="000000" w:themeColor="text1"/>
                <w:sz w:val="12"/>
                <w:szCs w:val="12"/>
              </w:rPr>
            </w:pPr>
          </w:p>
        </w:tc>
        <w:tc>
          <w:tcPr>
            <w:tcW w:w="0" w:type="auto"/>
          </w:tcPr>
          <w:p w14:paraId="4C2A1C1B" w14:textId="77777777" w:rsidR="006664D5" w:rsidRPr="00576C92" w:rsidRDefault="006664D5" w:rsidP="00005D19">
            <w:pPr>
              <w:rPr>
                <w:rFonts w:asciiTheme="majorHAnsi" w:hAnsiTheme="majorHAnsi"/>
                <w:color w:val="000000" w:themeColor="text1"/>
                <w:sz w:val="12"/>
                <w:szCs w:val="12"/>
              </w:rPr>
            </w:pPr>
          </w:p>
        </w:tc>
        <w:tc>
          <w:tcPr>
            <w:tcW w:w="0" w:type="auto"/>
          </w:tcPr>
          <w:p w14:paraId="06851E17" w14:textId="77777777" w:rsidR="006664D5" w:rsidRPr="00576C92" w:rsidRDefault="006664D5" w:rsidP="00005D19">
            <w:pPr>
              <w:rPr>
                <w:rFonts w:asciiTheme="majorHAnsi" w:hAnsiTheme="majorHAnsi"/>
                <w:color w:val="000000" w:themeColor="text1"/>
                <w:sz w:val="12"/>
                <w:szCs w:val="12"/>
              </w:rPr>
            </w:pPr>
          </w:p>
        </w:tc>
        <w:tc>
          <w:tcPr>
            <w:tcW w:w="0" w:type="auto"/>
          </w:tcPr>
          <w:p w14:paraId="3BE00982" w14:textId="77777777" w:rsidR="006664D5" w:rsidRPr="00576C92" w:rsidRDefault="006664D5" w:rsidP="00005D19">
            <w:pPr>
              <w:rPr>
                <w:rFonts w:asciiTheme="majorHAnsi" w:hAnsiTheme="majorHAnsi"/>
                <w:color w:val="000000" w:themeColor="text1"/>
                <w:sz w:val="12"/>
                <w:szCs w:val="12"/>
              </w:rPr>
            </w:pPr>
          </w:p>
        </w:tc>
        <w:tc>
          <w:tcPr>
            <w:tcW w:w="0" w:type="auto"/>
          </w:tcPr>
          <w:p w14:paraId="1CD9A010" w14:textId="77777777" w:rsidR="006664D5" w:rsidRPr="00576C92" w:rsidRDefault="006664D5" w:rsidP="00005D19">
            <w:pPr>
              <w:rPr>
                <w:rFonts w:asciiTheme="majorHAnsi" w:hAnsiTheme="majorHAnsi"/>
                <w:color w:val="000000" w:themeColor="text1"/>
                <w:sz w:val="12"/>
                <w:szCs w:val="12"/>
              </w:rPr>
            </w:pPr>
          </w:p>
        </w:tc>
        <w:tc>
          <w:tcPr>
            <w:tcW w:w="0" w:type="auto"/>
          </w:tcPr>
          <w:p w14:paraId="63DE4580" w14:textId="77777777" w:rsidR="006664D5" w:rsidRPr="00576C92" w:rsidRDefault="006664D5" w:rsidP="00005D19">
            <w:pPr>
              <w:rPr>
                <w:rFonts w:asciiTheme="majorHAnsi" w:hAnsiTheme="majorHAnsi"/>
                <w:color w:val="000000" w:themeColor="text1"/>
                <w:sz w:val="12"/>
                <w:szCs w:val="12"/>
              </w:rPr>
            </w:pPr>
          </w:p>
        </w:tc>
        <w:tc>
          <w:tcPr>
            <w:tcW w:w="0" w:type="auto"/>
          </w:tcPr>
          <w:p w14:paraId="611D2879" w14:textId="77777777" w:rsidR="006664D5" w:rsidRPr="00576C92" w:rsidRDefault="006664D5" w:rsidP="00005D19">
            <w:pPr>
              <w:rPr>
                <w:rFonts w:asciiTheme="majorHAnsi" w:hAnsiTheme="majorHAnsi"/>
                <w:color w:val="000000" w:themeColor="text1"/>
                <w:sz w:val="12"/>
                <w:szCs w:val="12"/>
              </w:rPr>
            </w:pPr>
          </w:p>
        </w:tc>
        <w:tc>
          <w:tcPr>
            <w:tcW w:w="0" w:type="auto"/>
          </w:tcPr>
          <w:p w14:paraId="36A69628" w14:textId="77777777" w:rsidR="006664D5" w:rsidRPr="00576C92" w:rsidRDefault="006664D5" w:rsidP="00005D19">
            <w:pPr>
              <w:rPr>
                <w:rFonts w:asciiTheme="majorHAnsi" w:hAnsiTheme="majorHAnsi"/>
                <w:color w:val="000000" w:themeColor="text1"/>
                <w:sz w:val="12"/>
                <w:szCs w:val="12"/>
              </w:rPr>
            </w:pPr>
          </w:p>
        </w:tc>
        <w:tc>
          <w:tcPr>
            <w:tcW w:w="0" w:type="auto"/>
          </w:tcPr>
          <w:p w14:paraId="2FDB3B19" w14:textId="77777777" w:rsidR="006664D5" w:rsidRPr="00576C92" w:rsidRDefault="006664D5" w:rsidP="00005D19">
            <w:pPr>
              <w:rPr>
                <w:rFonts w:asciiTheme="majorHAnsi" w:hAnsiTheme="majorHAnsi"/>
                <w:color w:val="000000" w:themeColor="text1"/>
                <w:sz w:val="12"/>
                <w:szCs w:val="12"/>
              </w:rPr>
            </w:pPr>
          </w:p>
        </w:tc>
      </w:tr>
      <w:tr w:rsidR="006664D5" w:rsidRPr="005E23A3" w14:paraId="677FD5A0" w14:textId="77777777" w:rsidTr="00005D19">
        <w:tc>
          <w:tcPr>
            <w:tcW w:w="0" w:type="auto"/>
            <w:vMerge/>
          </w:tcPr>
          <w:p w14:paraId="5791F043"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0" w:type="auto"/>
            <w:vAlign w:val="center"/>
          </w:tcPr>
          <w:p w14:paraId="14BB19A7" w14:textId="77777777" w:rsidR="006664D5" w:rsidRPr="006645D7" w:rsidRDefault="006664D5" w:rsidP="00005D19">
            <w:pPr>
              <w:rPr>
                <w:rFonts w:asciiTheme="majorHAnsi" w:hAnsiTheme="majorHAnsi"/>
                <w:color w:val="000000" w:themeColor="text1"/>
                <w:sz w:val="12"/>
                <w:szCs w:val="12"/>
              </w:rPr>
            </w:pPr>
            <w:r w:rsidRPr="006645D7">
              <w:rPr>
                <w:rFonts w:asciiTheme="majorHAnsi" w:eastAsia="Times New Roman" w:hAnsiTheme="majorHAnsi" w:cs="Times New Roman"/>
                <w:b/>
                <w:bCs/>
                <w:color w:val="000000" w:themeColor="text1"/>
                <w:sz w:val="12"/>
                <w:szCs w:val="12"/>
              </w:rPr>
              <w:t>Activity 2.</w:t>
            </w:r>
            <w:r w:rsidRPr="006645D7">
              <w:rPr>
                <w:rFonts w:asciiTheme="majorHAnsi" w:eastAsia="Times New Roman" w:hAnsiTheme="majorHAnsi" w:cs="Times New Roman"/>
                <w:color w:val="000000" w:themeColor="text1"/>
                <w:sz w:val="12"/>
                <w:szCs w:val="12"/>
              </w:rPr>
              <w:t xml:space="preserve"> Develop &amp; test monitoring (early warning) system, and conduct a regional baseline survey of marine litter in collaboration with other relevant organizations</w:t>
            </w:r>
          </w:p>
        </w:tc>
        <w:tc>
          <w:tcPr>
            <w:tcW w:w="0" w:type="auto"/>
          </w:tcPr>
          <w:p w14:paraId="68D3D0F1"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0" w:type="auto"/>
          </w:tcPr>
          <w:p w14:paraId="21038D03"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20456F4E" w14:textId="77777777" w:rsidR="006664D5" w:rsidRPr="00DD5A13"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NMEMC</w:t>
            </w:r>
          </w:p>
        </w:tc>
        <w:tc>
          <w:tcPr>
            <w:tcW w:w="0" w:type="auto"/>
            <w:shd w:val="clear" w:color="auto" w:fill="1F497D" w:themeFill="text2"/>
          </w:tcPr>
          <w:p w14:paraId="22CBB43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BCC7FC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F4E2C0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4FB56B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93A8C6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629817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159A77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779B71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3722F7F" w14:textId="77777777" w:rsidR="006664D5" w:rsidRPr="00576C92" w:rsidRDefault="006664D5" w:rsidP="00005D19">
            <w:pPr>
              <w:rPr>
                <w:rFonts w:asciiTheme="majorHAnsi" w:hAnsiTheme="majorHAnsi"/>
                <w:color w:val="000000" w:themeColor="text1"/>
                <w:sz w:val="12"/>
                <w:szCs w:val="12"/>
              </w:rPr>
            </w:pPr>
          </w:p>
        </w:tc>
        <w:tc>
          <w:tcPr>
            <w:tcW w:w="0" w:type="auto"/>
          </w:tcPr>
          <w:p w14:paraId="3E94E6D1" w14:textId="77777777" w:rsidR="006664D5" w:rsidRPr="00576C92" w:rsidRDefault="006664D5" w:rsidP="00005D19">
            <w:pPr>
              <w:rPr>
                <w:rFonts w:asciiTheme="majorHAnsi" w:hAnsiTheme="majorHAnsi"/>
                <w:color w:val="000000" w:themeColor="text1"/>
                <w:sz w:val="12"/>
                <w:szCs w:val="12"/>
              </w:rPr>
            </w:pPr>
          </w:p>
        </w:tc>
        <w:tc>
          <w:tcPr>
            <w:tcW w:w="0" w:type="auto"/>
          </w:tcPr>
          <w:p w14:paraId="7167A4EF" w14:textId="77777777" w:rsidR="006664D5" w:rsidRPr="00576C92" w:rsidRDefault="006664D5" w:rsidP="00005D19">
            <w:pPr>
              <w:rPr>
                <w:rFonts w:asciiTheme="majorHAnsi" w:hAnsiTheme="majorHAnsi"/>
                <w:color w:val="000000" w:themeColor="text1"/>
                <w:sz w:val="12"/>
                <w:szCs w:val="12"/>
              </w:rPr>
            </w:pPr>
          </w:p>
        </w:tc>
        <w:tc>
          <w:tcPr>
            <w:tcW w:w="0" w:type="auto"/>
          </w:tcPr>
          <w:p w14:paraId="302F49D4" w14:textId="77777777" w:rsidR="006664D5" w:rsidRPr="00576C92" w:rsidRDefault="006664D5" w:rsidP="00005D19">
            <w:pPr>
              <w:rPr>
                <w:rFonts w:asciiTheme="majorHAnsi" w:hAnsiTheme="majorHAnsi"/>
                <w:color w:val="000000" w:themeColor="text1"/>
                <w:sz w:val="12"/>
                <w:szCs w:val="12"/>
              </w:rPr>
            </w:pPr>
          </w:p>
        </w:tc>
        <w:tc>
          <w:tcPr>
            <w:tcW w:w="0" w:type="auto"/>
          </w:tcPr>
          <w:p w14:paraId="21301E2A" w14:textId="77777777" w:rsidR="006664D5" w:rsidRPr="00576C92" w:rsidRDefault="006664D5" w:rsidP="00005D19">
            <w:pPr>
              <w:rPr>
                <w:rFonts w:asciiTheme="majorHAnsi" w:hAnsiTheme="majorHAnsi"/>
                <w:color w:val="000000" w:themeColor="text1"/>
                <w:sz w:val="12"/>
                <w:szCs w:val="12"/>
              </w:rPr>
            </w:pPr>
          </w:p>
        </w:tc>
        <w:tc>
          <w:tcPr>
            <w:tcW w:w="0" w:type="auto"/>
          </w:tcPr>
          <w:p w14:paraId="4E01E40F" w14:textId="77777777" w:rsidR="006664D5" w:rsidRPr="00576C92" w:rsidRDefault="006664D5" w:rsidP="00005D19">
            <w:pPr>
              <w:rPr>
                <w:rFonts w:asciiTheme="majorHAnsi" w:hAnsiTheme="majorHAnsi"/>
                <w:color w:val="000000" w:themeColor="text1"/>
                <w:sz w:val="12"/>
                <w:szCs w:val="12"/>
              </w:rPr>
            </w:pPr>
          </w:p>
        </w:tc>
        <w:tc>
          <w:tcPr>
            <w:tcW w:w="0" w:type="auto"/>
          </w:tcPr>
          <w:p w14:paraId="3996F322" w14:textId="77777777" w:rsidR="006664D5" w:rsidRPr="00576C92" w:rsidRDefault="006664D5" w:rsidP="00005D19">
            <w:pPr>
              <w:rPr>
                <w:rFonts w:asciiTheme="majorHAnsi" w:hAnsiTheme="majorHAnsi"/>
                <w:color w:val="000000" w:themeColor="text1"/>
                <w:sz w:val="12"/>
                <w:szCs w:val="12"/>
              </w:rPr>
            </w:pPr>
          </w:p>
        </w:tc>
        <w:tc>
          <w:tcPr>
            <w:tcW w:w="0" w:type="auto"/>
          </w:tcPr>
          <w:p w14:paraId="6EFA3777" w14:textId="77777777" w:rsidR="006664D5" w:rsidRPr="00576C92" w:rsidRDefault="006664D5" w:rsidP="00005D19">
            <w:pPr>
              <w:rPr>
                <w:rFonts w:asciiTheme="majorHAnsi" w:hAnsiTheme="majorHAnsi"/>
                <w:color w:val="000000" w:themeColor="text1"/>
                <w:sz w:val="12"/>
                <w:szCs w:val="12"/>
              </w:rPr>
            </w:pPr>
          </w:p>
        </w:tc>
        <w:tc>
          <w:tcPr>
            <w:tcW w:w="0" w:type="auto"/>
          </w:tcPr>
          <w:p w14:paraId="102EC173" w14:textId="77777777" w:rsidR="006664D5" w:rsidRPr="00576C92" w:rsidRDefault="006664D5" w:rsidP="00005D19">
            <w:pPr>
              <w:rPr>
                <w:rFonts w:asciiTheme="majorHAnsi" w:hAnsiTheme="majorHAnsi"/>
                <w:color w:val="000000" w:themeColor="text1"/>
                <w:sz w:val="12"/>
                <w:szCs w:val="12"/>
              </w:rPr>
            </w:pPr>
          </w:p>
        </w:tc>
        <w:tc>
          <w:tcPr>
            <w:tcW w:w="0" w:type="auto"/>
          </w:tcPr>
          <w:p w14:paraId="6CC01DEF" w14:textId="77777777" w:rsidR="006664D5" w:rsidRPr="00576C92" w:rsidRDefault="006664D5" w:rsidP="00005D19">
            <w:pPr>
              <w:rPr>
                <w:rFonts w:asciiTheme="majorHAnsi" w:hAnsiTheme="majorHAnsi"/>
                <w:color w:val="000000" w:themeColor="text1"/>
                <w:sz w:val="12"/>
                <w:szCs w:val="12"/>
              </w:rPr>
            </w:pPr>
          </w:p>
        </w:tc>
        <w:tc>
          <w:tcPr>
            <w:tcW w:w="0" w:type="auto"/>
          </w:tcPr>
          <w:p w14:paraId="21494CC4" w14:textId="77777777" w:rsidR="006664D5" w:rsidRPr="00576C92" w:rsidRDefault="006664D5" w:rsidP="00005D19">
            <w:pPr>
              <w:rPr>
                <w:rFonts w:asciiTheme="majorHAnsi" w:hAnsiTheme="majorHAnsi"/>
                <w:color w:val="000000" w:themeColor="text1"/>
                <w:sz w:val="12"/>
                <w:szCs w:val="12"/>
              </w:rPr>
            </w:pPr>
          </w:p>
        </w:tc>
        <w:tc>
          <w:tcPr>
            <w:tcW w:w="0" w:type="auto"/>
          </w:tcPr>
          <w:p w14:paraId="1412C742" w14:textId="77777777" w:rsidR="006664D5" w:rsidRPr="00576C92" w:rsidRDefault="006664D5" w:rsidP="00005D19">
            <w:pPr>
              <w:rPr>
                <w:rFonts w:asciiTheme="majorHAnsi" w:hAnsiTheme="majorHAnsi"/>
                <w:color w:val="000000" w:themeColor="text1"/>
                <w:sz w:val="12"/>
                <w:szCs w:val="12"/>
              </w:rPr>
            </w:pPr>
          </w:p>
        </w:tc>
        <w:tc>
          <w:tcPr>
            <w:tcW w:w="0" w:type="auto"/>
          </w:tcPr>
          <w:p w14:paraId="2F72F077" w14:textId="77777777" w:rsidR="006664D5" w:rsidRPr="00576C92" w:rsidRDefault="006664D5" w:rsidP="00005D19">
            <w:pPr>
              <w:rPr>
                <w:rFonts w:asciiTheme="majorHAnsi" w:hAnsiTheme="majorHAnsi"/>
                <w:color w:val="000000" w:themeColor="text1"/>
                <w:sz w:val="12"/>
                <w:szCs w:val="12"/>
              </w:rPr>
            </w:pPr>
          </w:p>
        </w:tc>
      </w:tr>
      <w:tr w:rsidR="006664D5" w:rsidRPr="005E23A3" w14:paraId="41CC2A2A" w14:textId="77777777" w:rsidTr="00005D19">
        <w:tc>
          <w:tcPr>
            <w:tcW w:w="0" w:type="auto"/>
            <w:vMerge/>
          </w:tcPr>
          <w:p w14:paraId="2E335782"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0" w:type="auto"/>
            <w:vAlign w:val="center"/>
          </w:tcPr>
          <w:p w14:paraId="02B0DDCA" w14:textId="77777777" w:rsidR="006664D5" w:rsidRPr="006645D7" w:rsidRDefault="006664D5" w:rsidP="00005D19">
            <w:pPr>
              <w:rPr>
                <w:rFonts w:asciiTheme="majorHAnsi" w:hAnsiTheme="majorHAnsi"/>
                <w:color w:val="000000" w:themeColor="text1"/>
                <w:sz w:val="12"/>
                <w:szCs w:val="12"/>
              </w:rPr>
            </w:pPr>
            <w:r w:rsidRPr="006645D7">
              <w:rPr>
                <w:rFonts w:asciiTheme="majorHAnsi" w:eastAsia="Times New Roman" w:hAnsiTheme="majorHAnsi" w:cs="Times New Roman"/>
                <w:b/>
                <w:bCs/>
                <w:color w:val="000000" w:themeColor="text1"/>
                <w:sz w:val="12"/>
                <w:szCs w:val="12"/>
              </w:rPr>
              <w:t>Activity 3</w:t>
            </w:r>
            <w:r>
              <w:rPr>
                <w:rFonts w:asciiTheme="majorHAnsi" w:eastAsia="Times New Roman" w:hAnsiTheme="majorHAnsi" w:cs="Times New Roman"/>
                <w:color w:val="000000" w:themeColor="text1"/>
                <w:sz w:val="12"/>
                <w:szCs w:val="12"/>
              </w:rPr>
              <w:t>. D</w:t>
            </w:r>
            <w:r w:rsidRPr="006645D7">
              <w:rPr>
                <w:rFonts w:asciiTheme="majorHAnsi" w:eastAsia="Times New Roman" w:hAnsiTheme="majorHAnsi" w:cs="Times New Roman"/>
                <w:color w:val="000000" w:themeColor="text1"/>
                <w:sz w:val="12"/>
                <w:szCs w:val="12"/>
              </w:rPr>
              <w:t xml:space="preserve">emonstration projects to implement </w:t>
            </w:r>
            <w:proofErr w:type="spellStart"/>
            <w:r w:rsidRPr="006645D7">
              <w:rPr>
                <w:rFonts w:asciiTheme="majorHAnsi" w:eastAsia="Times New Roman" w:hAnsiTheme="majorHAnsi" w:cs="Times New Roman"/>
                <w:color w:val="000000" w:themeColor="text1"/>
                <w:sz w:val="12"/>
                <w:szCs w:val="12"/>
              </w:rPr>
              <w:t>programmes</w:t>
            </w:r>
            <w:proofErr w:type="spellEnd"/>
            <w:r w:rsidRPr="006645D7">
              <w:rPr>
                <w:rFonts w:asciiTheme="majorHAnsi" w:eastAsia="Times New Roman" w:hAnsiTheme="majorHAnsi" w:cs="Times New Roman"/>
                <w:color w:val="000000" w:themeColor="text1"/>
                <w:sz w:val="12"/>
                <w:szCs w:val="12"/>
              </w:rPr>
              <w:t xml:space="preserve"> for cleaning marine litter through PPP</w:t>
            </w:r>
          </w:p>
        </w:tc>
        <w:tc>
          <w:tcPr>
            <w:tcW w:w="0" w:type="auto"/>
          </w:tcPr>
          <w:p w14:paraId="56392D67"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35,040</w:t>
            </w:r>
          </w:p>
        </w:tc>
        <w:tc>
          <w:tcPr>
            <w:tcW w:w="0" w:type="auto"/>
          </w:tcPr>
          <w:p w14:paraId="6A8FA9E6"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D</w:t>
            </w:r>
          </w:p>
          <w:p w14:paraId="2475D976" w14:textId="77777777" w:rsidR="006664D5" w:rsidRPr="00B91707"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B</w:t>
            </w:r>
            <w:r>
              <w:rPr>
                <w:rFonts w:asciiTheme="majorHAnsi" w:eastAsia="Malgun Gothic" w:hAnsiTheme="majorHAnsi"/>
                <w:color w:val="000000" w:themeColor="text1"/>
                <w:sz w:val="12"/>
                <w:szCs w:val="12"/>
                <w:lang w:eastAsia="ko-KR"/>
              </w:rPr>
              <w:t>udget shift to subcontract No 1 of procurement plan 2018</w:t>
            </w:r>
          </w:p>
        </w:tc>
        <w:tc>
          <w:tcPr>
            <w:tcW w:w="0" w:type="auto"/>
          </w:tcPr>
          <w:p w14:paraId="582455D6" w14:textId="77777777" w:rsidR="006664D5" w:rsidRPr="00576C92" w:rsidRDefault="006664D5" w:rsidP="00005D19">
            <w:pPr>
              <w:rPr>
                <w:rFonts w:asciiTheme="majorHAnsi" w:hAnsiTheme="majorHAnsi"/>
                <w:color w:val="000000" w:themeColor="text1"/>
                <w:sz w:val="12"/>
                <w:szCs w:val="12"/>
              </w:rPr>
            </w:pPr>
          </w:p>
        </w:tc>
        <w:tc>
          <w:tcPr>
            <w:tcW w:w="0" w:type="auto"/>
          </w:tcPr>
          <w:p w14:paraId="04FDE802" w14:textId="77777777" w:rsidR="006664D5" w:rsidRPr="00576C92" w:rsidRDefault="006664D5" w:rsidP="00005D19">
            <w:pPr>
              <w:rPr>
                <w:rFonts w:asciiTheme="majorHAnsi" w:hAnsiTheme="majorHAnsi"/>
                <w:color w:val="000000" w:themeColor="text1"/>
                <w:sz w:val="12"/>
                <w:szCs w:val="12"/>
              </w:rPr>
            </w:pPr>
          </w:p>
        </w:tc>
        <w:tc>
          <w:tcPr>
            <w:tcW w:w="0" w:type="auto"/>
          </w:tcPr>
          <w:p w14:paraId="1BBA5278" w14:textId="77777777" w:rsidR="006664D5" w:rsidRPr="00576C92" w:rsidRDefault="006664D5" w:rsidP="00005D19">
            <w:pPr>
              <w:rPr>
                <w:rFonts w:asciiTheme="majorHAnsi" w:hAnsiTheme="majorHAnsi"/>
                <w:color w:val="000000" w:themeColor="text1"/>
                <w:sz w:val="12"/>
                <w:szCs w:val="12"/>
              </w:rPr>
            </w:pPr>
          </w:p>
        </w:tc>
        <w:tc>
          <w:tcPr>
            <w:tcW w:w="0" w:type="auto"/>
          </w:tcPr>
          <w:p w14:paraId="55FA92D8" w14:textId="77777777" w:rsidR="006664D5" w:rsidRPr="00576C92" w:rsidRDefault="006664D5" w:rsidP="00005D19">
            <w:pPr>
              <w:rPr>
                <w:rFonts w:asciiTheme="majorHAnsi" w:hAnsiTheme="majorHAnsi"/>
                <w:color w:val="000000" w:themeColor="text1"/>
                <w:sz w:val="12"/>
                <w:szCs w:val="12"/>
              </w:rPr>
            </w:pPr>
          </w:p>
        </w:tc>
        <w:tc>
          <w:tcPr>
            <w:tcW w:w="0" w:type="auto"/>
          </w:tcPr>
          <w:p w14:paraId="08E04CBA" w14:textId="77777777" w:rsidR="006664D5" w:rsidRPr="00576C92" w:rsidRDefault="006664D5" w:rsidP="00005D19">
            <w:pPr>
              <w:rPr>
                <w:rFonts w:asciiTheme="majorHAnsi" w:hAnsiTheme="majorHAnsi"/>
                <w:color w:val="000000" w:themeColor="text1"/>
                <w:sz w:val="12"/>
                <w:szCs w:val="12"/>
              </w:rPr>
            </w:pPr>
          </w:p>
        </w:tc>
        <w:tc>
          <w:tcPr>
            <w:tcW w:w="0" w:type="auto"/>
          </w:tcPr>
          <w:p w14:paraId="1FEC3066" w14:textId="77777777" w:rsidR="006664D5" w:rsidRPr="00576C92" w:rsidRDefault="006664D5" w:rsidP="00005D19">
            <w:pPr>
              <w:rPr>
                <w:rFonts w:asciiTheme="majorHAnsi" w:hAnsiTheme="majorHAnsi"/>
                <w:color w:val="000000" w:themeColor="text1"/>
                <w:sz w:val="12"/>
                <w:szCs w:val="12"/>
              </w:rPr>
            </w:pPr>
          </w:p>
        </w:tc>
        <w:tc>
          <w:tcPr>
            <w:tcW w:w="0" w:type="auto"/>
          </w:tcPr>
          <w:p w14:paraId="43096EB4" w14:textId="77777777" w:rsidR="006664D5" w:rsidRPr="00576C92" w:rsidRDefault="006664D5" w:rsidP="00005D19">
            <w:pPr>
              <w:rPr>
                <w:rFonts w:asciiTheme="majorHAnsi" w:hAnsiTheme="majorHAnsi"/>
                <w:color w:val="000000" w:themeColor="text1"/>
                <w:sz w:val="12"/>
                <w:szCs w:val="12"/>
              </w:rPr>
            </w:pPr>
          </w:p>
        </w:tc>
        <w:tc>
          <w:tcPr>
            <w:tcW w:w="0" w:type="auto"/>
          </w:tcPr>
          <w:p w14:paraId="5BE8CB54" w14:textId="77777777" w:rsidR="006664D5" w:rsidRPr="00576C92" w:rsidRDefault="006664D5" w:rsidP="00005D19">
            <w:pPr>
              <w:rPr>
                <w:rFonts w:asciiTheme="majorHAnsi" w:hAnsiTheme="majorHAnsi"/>
                <w:color w:val="000000" w:themeColor="text1"/>
                <w:sz w:val="12"/>
                <w:szCs w:val="12"/>
              </w:rPr>
            </w:pPr>
          </w:p>
        </w:tc>
        <w:tc>
          <w:tcPr>
            <w:tcW w:w="0" w:type="auto"/>
          </w:tcPr>
          <w:p w14:paraId="0CCD2A7D" w14:textId="77777777" w:rsidR="006664D5" w:rsidRPr="00576C92" w:rsidRDefault="006664D5" w:rsidP="00005D19">
            <w:pPr>
              <w:rPr>
                <w:rFonts w:asciiTheme="majorHAnsi" w:hAnsiTheme="majorHAnsi"/>
                <w:color w:val="000000" w:themeColor="text1"/>
                <w:sz w:val="12"/>
                <w:szCs w:val="12"/>
              </w:rPr>
            </w:pPr>
          </w:p>
        </w:tc>
        <w:tc>
          <w:tcPr>
            <w:tcW w:w="0" w:type="auto"/>
          </w:tcPr>
          <w:p w14:paraId="35E3B023" w14:textId="77777777" w:rsidR="006664D5" w:rsidRPr="00576C92" w:rsidRDefault="006664D5" w:rsidP="00005D19">
            <w:pPr>
              <w:rPr>
                <w:rFonts w:asciiTheme="majorHAnsi" w:hAnsiTheme="majorHAnsi"/>
                <w:color w:val="000000" w:themeColor="text1"/>
                <w:sz w:val="12"/>
                <w:szCs w:val="12"/>
              </w:rPr>
            </w:pPr>
          </w:p>
        </w:tc>
        <w:tc>
          <w:tcPr>
            <w:tcW w:w="0" w:type="auto"/>
          </w:tcPr>
          <w:p w14:paraId="7AE9076D" w14:textId="77777777" w:rsidR="006664D5" w:rsidRPr="00576C92" w:rsidRDefault="006664D5" w:rsidP="00005D19">
            <w:pPr>
              <w:rPr>
                <w:rFonts w:asciiTheme="majorHAnsi" w:hAnsiTheme="majorHAnsi"/>
                <w:color w:val="000000" w:themeColor="text1"/>
                <w:sz w:val="12"/>
                <w:szCs w:val="12"/>
              </w:rPr>
            </w:pPr>
          </w:p>
        </w:tc>
        <w:tc>
          <w:tcPr>
            <w:tcW w:w="0" w:type="auto"/>
          </w:tcPr>
          <w:p w14:paraId="58CEE332" w14:textId="77777777" w:rsidR="006664D5" w:rsidRPr="00576C92" w:rsidRDefault="006664D5" w:rsidP="00005D19">
            <w:pPr>
              <w:rPr>
                <w:rFonts w:asciiTheme="majorHAnsi" w:hAnsiTheme="majorHAnsi"/>
                <w:color w:val="000000" w:themeColor="text1"/>
                <w:sz w:val="12"/>
                <w:szCs w:val="12"/>
              </w:rPr>
            </w:pPr>
          </w:p>
        </w:tc>
        <w:tc>
          <w:tcPr>
            <w:tcW w:w="0" w:type="auto"/>
          </w:tcPr>
          <w:p w14:paraId="13EEE616" w14:textId="77777777" w:rsidR="006664D5" w:rsidRPr="00576C92" w:rsidRDefault="006664D5" w:rsidP="00005D19">
            <w:pPr>
              <w:rPr>
                <w:rFonts w:asciiTheme="majorHAnsi" w:hAnsiTheme="majorHAnsi"/>
                <w:color w:val="000000" w:themeColor="text1"/>
                <w:sz w:val="12"/>
                <w:szCs w:val="12"/>
              </w:rPr>
            </w:pPr>
          </w:p>
        </w:tc>
        <w:tc>
          <w:tcPr>
            <w:tcW w:w="0" w:type="auto"/>
          </w:tcPr>
          <w:p w14:paraId="4EFD8334" w14:textId="77777777" w:rsidR="006664D5" w:rsidRPr="00576C92" w:rsidRDefault="006664D5" w:rsidP="00005D19">
            <w:pPr>
              <w:rPr>
                <w:rFonts w:asciiTheme="majorHAnsi" w:hAnsiTheme="majorHAnsi"/>
                <w:color w:val="000000" w:themeColor="text1"/>
                <w:sz w:val="12"/>
                <w:szCs w:val="12"/>
              </w:rPr>
            </w:pPr>
          </w:p>
        </w:tc>
        <w:tc>
          <w:tcPr>
            <w:tcW w:w="0" w:type="auto"/>
          </w:tcPr>
          <w:p w14:paraId="6E9F37FB" w14:textId="77777777" w:rsidR="006664D5" w:rsidRPr="00576C92" w:rsidRDefault="006664D5" w:rsidP="00005D19">
            <w:pPr>
              <w:rPr>
                <w:rFonts w:asciiTheme="majorHAnsi" w:hAnsiTheme="majorHAnsi"/>
                <w:color w:val="000000" w:themeColor="text1"/>
                <w:sz w:val="12"/>
                <w:szCs w:val="12"/>
              </w:rPr>
            </w:pPr>
          </w:p>
        </w:tc>
        <w:tc>
          <w:tcPr>
            <w:tcW w:w="0" w:type="auto"/>
          </w:tcPr>
          <w:p w14:paraId="6D338D12" w14:textId="77777777" w:rsidR="006664D5" w:rsidRPr="00576C92" w:rsidRDefault="006664D5" w:rsidP="00005D19">
            <w:pPr>
              <w:rPr>
                <w:rFonts w:asciiTheme="majorHAnsi" w:hAnsiTheme="majorHAnsi"/>
                <w:color w:val="000000" w:themeColor="text1"/>
                <w:sz w:val="12"/>
                <w:szCs w:val="12"/>
              </w:rPr>
            </w:pPr>
          </w:p>
        </w:tc>
        <w:tc>
          <w:tcPr>
            <w:tcW w:w="0" w:type="auto"/>
          </w:tcPr>
          <w:p w14:paraId="6DB7D32A" w14:textId="77777777" w:rsidR="006664D5" w:rsidRPr="00576C92" w:rsidRDefault="006664D5" w:rsidP="00005D19">
            <w:pPr>
              <w:rPr>
                <w:rFonts w:asciiTheme="majorHAnsi" w:hAnsiTheme="majorHAnsi"/>
                <w:color w:val="000000" w:themeColor="text1"/>
                <w:sz w:val="12"/>
                <w:szCs w:val="12"/>
              </w:rPr>
            </w:pPr>
          </w:p>
        </w:tc>
        <w:tc>
          <w:tcPr>
            <w:tcW w:w="0" w:type="auto"/>
          </w:tcPr>
          <w:p w14:paraId="402CD430" w14:textId="77777777" w:rsidR="006664D5" w:rsidRPr="00576C92" w:rsidRDefault="006664D5" w:rsidP="00005D19">
            <w:pPr>
              <w:rPr>
                <w:rFonts w:asciiTheme="majorHAnsi" w:hAnsiTheme="majorHAnsi"/>
                <w:color w:val="000000" w:themeColor="text1"/>
                <w:sz w:val="12"/>
                <w:szCs w:val="12"/>
              </w:rPr>
            </w:pPr>
          </w:p>
        </w:tc>
        <w:tc>
          <w:tcPr>
            <w:tcW w:w="0" w:type="auto"/>
          </w:tcPr>
          <w:p w14:paraId="12D51EDD" w14:textId="77777777" w:rsidR="006664D5" w:rsidRPr="00576C92" w:rsidRDefault="006664D5" w:rsidP="00005D19">
            <w:pPr>
              <w:rPr>
                <w:rFonts w:asciiTheme="majorHAnsi" w:hAnsiTheme="majorHAnsi"/>
                <w:color w:val="000000" w:themeColor="text1"/>
                <w:sz w:val="12"/>
                <w:szCs w:val="12"/>
              </w:rPr>
            </w:pPr>
          </w:p>
        </w:tc>
        <w:tc>
          <w:tcPr>
            <w:tcW w:w="0" w:type="auto"/>
          </w:tcPr>
          <w:p w14:paraId="150DCD91" w14:textId="77777777" w:rsidR="006664D5" w:rsidRPr="00576C92" w:rsidRDefault="006664D5" w:rsidP="00005D19">
            <w:pPr>
              <w:rPr>
                <w:rFonts w:asciiTheme="majorHAnsi" w:hAnsiTheme="majorHAnsi"/>
                <w:color w:val="000000" w:themeColor="text1"/>
                <w:sz w:val="12"/>
                <w:szCs w:val="12"/>
              </w:rPr>
            </w:pPr>
          </w:p>
        </w:tc>
        <w:tc>
          <w:tcPr>
            <w:tcW w:w="0" w:type="auto"/>
          </w:tcPr>
          <w:p w14:paraId="4D93FFE1" w14:textId="77777777" w:rsidR="006664D5" w:rsidRPr="00576C92" w:rsidRDefault="006664D5" w:rsidP="00005D19">
            <w:pPr>
              <w:rPr>
                <w:rFonts w:asciiTheme="majorHAnsi" w:hAnsiTheme="majorHAnsi"/>
                <w:color w:val="000000" w:themeColor="text1"/>
                <w:sz w:val="12"/>
                <w:szCs w:val="12"/>
              </w:rPr>
            </w:pPr>
          </w:p>
        </w:tc>
      </w:tr>
      <w:tr w:rsidR="006664D5" w:rsidRPr="005E23A3" w14:paraId="4A990726" w14:textId="77777777" w:rsidTr="00005D19">
        <w:tc>
          <w:tcPr>
            <w:tcW w:w="0" w:type="auto"/>
            <w:vMerge/>
          </w:tcPr>
          <w:p w14:paraId="507A556A"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0" w:type="auto"/>
            <w:vAlign w:val="center"/>
          </w:tcPr>
          <w:p w14:paraId="7139DD61" w14:textId="77777777" w:rsidR="00417E83" w:rsidRDefault="006664D5" w:rsidP="00005D19">
            <w:pPr>
              <w:rPr>
                <w:rFonts w:asciiTheme="majorHAnsi" w:eastAsia="Times New Roman" w:hAnsiTheme="majorHAnsi" w:cs="Times New Roman"/>
                <w:color w:val="000000" w:themeColor="text1"/>
                <w:sz w:val="12"/>
                <w:szCs w:val="12"/>
              </w:rPr>
            </w:pPr>
            <w:r w:rsidRPr="006645D7">
              <w:rPr>
                <w:rFonts w:asciiTheme="majorHAnsi" w:eastAsia="Times New Roman" w:hAnsiTheme="majorHAnsi" w:cs="Times New Roman"/>
                <w:b/>
                <w:bCs/>
                <w:color w:val="000000" w:themeColor="text1"/>
                <w:sz w:val="12"/>
                <w:szCs w:val="12"/>
              </w:rPr>
              <w:t>Activity 4</w:t>
            </w:r>
            <w:r w:rsidRPr="006645D7">
              <w:rPr>
                <w:rFonts w:asciiTheme="majorHAnsi" w:eastAsia="Times New Roman" w:hAnsiTheme="majorHAnsi" w:cs="Times New Roman"/>
                <w:color w:val="000000" w:themeColor="text1"/>
                <w:sz w:val="12"/>
                <w:szCs w:val="12"/>
              </w:rPr>
              <w:t>: implement regular community-based approach for reducing marine litter.</w:t>
            </w:r>
          </w:p>
          <w:p w14:paraId="53EED297" w14:textId="77777777" w:rsidR="00417E83" w:rsidRDefault="00417E83" w:rsidP="00005D19">
            <w:pPr>
              <w:rPr>
                <w:rFonts w:asciiTheme="majorHAnsi" w:eastAsia="Times New Roman" w:hAnsiTheme="majorHAnsi" w:cs="Times New Roman"/>
                <w:color w:val="000000" w:themeColor="text1"/>
                <w:sz w:val="12"/>
                <w:szCs w:val="12"/>
              </w:rPr>
            </w:pPr>
          </w:p>
          <w:p w14:paraId="0C11CA8B" w14:textId="77777777" w:rsidR="00417E83" w:rsidRDefault="00417E83" w:rsidP="00005D19">
            <w:pPr>
              <w:rPr>
                <w:rFonts w:asciiTheme="majorHAnsi" w:eastAsia="Times New Roman" w:hAnsiTheme="majorHAnsi" w:cs="Times New Roman"/>
                <w:color w:val="000000" w:themeColor="text1"/>
                <w:sz w:val="12"/>
                <w:szCs w:val="12"/>
              </w:rPr>
            </w:pPr>
          </w:p>
          <w:p w14:paraId="2193E840" w14:textId="77777777" w:rsidR="00417E83" w:rsidRDefault="00417E83" w:rsidP="00005D19">
            <w:pPr>
              <w:rPr>
                <w:rFonts w:asciiTheme="majorHAnsi" w:eastAsia="Times New Roman" w:hAnsiTheme="majorHAnsi" w:cs="Times New Roman"/>
                <w:color w:val="000000" w:themeColor="text1"/>
                <w:sz w:val="12"/>
                <w:szCs w:val="12"/>
              </w:rPr>
            </w:pPr>
          </w:p>
          <w:p w14:paraId="4241AA1B" w14:textId="77777777" w:rsidR="00417E83" w:rsidRDefault="00417E83" w:rsidP="00005D19">
            <w:pPr>
              <w:rPr>
                <w:rFonts w:asciiTheme="majorHAnsi" w:eastAsia="Times New Roman" w:hAnsiTheme="majorHAnsi" w:cs="Times New Roman"/>
                <w:color w:val="000000" w:themeColor="text1"/>
                <w:sz w:val="12"/>
                <w:szCs w:val="12"/>
              </w:rPr>
            </w:pPr>
          </w:p>
          <w:p w14:paraId="6C2792E4" w14:textId="77777777" w:rsidR="00417E83" w:rsidRDefault="00417E83" w:rsidP="00005D19">
            <w:pPr>
              <w:rPr>
                <w:rFonts w:asciiTheme="majorHAnsi" w:eastAsia="Times New Roman" w:hAnsiTheme="majorHAnsi" w:cs="Times New Roman"/>
                <w:color w:val="000000" w:themeColor="text1"/>
                <w:sz w:val="12"/>
                <w:szCs w:val="12"/>
              </w:rPr>
            </w:pPr>
          </w:p>
          <w:p w14:paraId="453B20CD" w14:textId="77777777" w:rsidR="00417E83" w:rsidRDefault="00417E83" w:rsidP="00005D19">
            <w:pPr>
              <w:rPr>
                <w:rFonts w:asciiTheme="majorHAnsi" w:eastAsia="Times New Roman" w:hAnsiTheme="majorHAnsi" w:cs="Times New Roman"/>
                <w:color w:val="000000" w:themeColor="text1"/>
                <w:sz w:val="12"/>
                <w:szCs w:val="12"/>
              </w:rPr>
            </w:pPr>
          </w:p>
          <w:p w14:paraId="002B9A47" w14:textId="427DDAA6" w:rsidR="00417E83" w:rsidRPr="00417E83" w:rsidRDefault="00417E83" w:rsidP="00005D19">
            <w:pPr>
              <w:rPr>
                <w:rFonts w:asciiTheme="majorHAnsi" w:eastAsia="Times New Roman" w:hAnsiTheme="majorHAnsi" w:cs="Times New Roman"/>
                <w:color w:val="000000" w:themeColor="text1"/>
                <w:sz w:val="12"/>
                <w:szCs w:val="12"/>
              </w:rPr>
            </w:pPr>
          </w:p>
        </w:tc>
        <w:tc>
          <w:tcPr>
            <w:tcW w:w="0" w:type="auto"/>
          </w:tcPr>
          <w:p w14:paraId="23CA564F"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83,658</w:t>
            </w:r>
          </w:p>
        </w:tc>
        <w:tc>
          <w:tcPr>
            <w:tcW w:w="0" w:type="auto"/>
          </w:tcPr>
          <w:p w14:paraId="245DD73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D</w:t>
            </w:r>
          </w:p>
          <w:p w14:paraId="3F170C69"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hint="eastAsia"/>
                <w:color w:val="000000" w:themeColor="text1"/>
                <w:sz w:val="12"/>
                <w:szCs w:val="12"/>
                <w:lang w:eastAsia="ko-KR"/>
              </w:rPr>
              <w:t>B</w:t>
            </w:r>
            <w:r>
              <w:rPr>
                <w:rFonts w:asciiTheme="majorHAnsi" w:eastAsia="Malgun Gothic" w:hAnsiTheme="majorHAnsi"/>
                <w:color w:val="000000" w:themeColor="text1"/>
                <w:sz w:val="12"/>
                <w:szCs w:val="12"/>
                <w:lang w:eastAsia="ko-KR"/>
              </w:rPr>
              <w:t>udget shift to subcontract No 1 of procurement plan 2018</w:t>
            </w:r>
          </w:p>
        </w:tc>
        <w:tc>
          <w:tcPr>
            <w:tcW w:w="0" w:type="auto"/>
          </w:tcPr>
          <w:p w14:paraId="7243FC65" w14:textId="77777777" w:rsidR="006664D5" w:rsidRPr="00576C92" w:rsidRDefault="006664D5" w:rsidP="00005D19">
            <w:pPr>
              <w:rPr>
                <w:rFonts w:asciiTheme="majorHAnsi" w:hAnsiTheme="majorHAnsi"/>
                <w:color w:val="000000" w:themeColor="text1"/>
                <w:sz w:val="12"/>
                <w:szCs w:val="12"/>
              </w:rPr>
            </w:pPr>
          </w:p>
        </w:tc>
        <w:tc>
          <w:tcPr>
            <w:tcW w:w="0" w:type="auto"/>
          </w:tcPr>
          <w:p w14:paraId="3536B03E" w14:textId="77777777" w:rsidR="006664D5" w:rsidRPr="00576C92" w:rsidRDefault="006664D5" w:rsidP="00005D19">
            <w:pPr>
              <w:rPr>
                <w:rFonts w:asciiTheme="majorHAnsi" w:hAnsiTheme="majorHAnsi"/>
                <w:color w:val="000000" w:themeColor="text1"/>
                <w:sz w:val="12"/>
                <w:szCs w:val="12"/>
              </w:rPr>
            </w:pPr>
          </w:p>
        </w:tc>
        <w:tc>
          <w:tcPr>
            <w:tcW w:w="0" w:type="auto"/>
          </w:tcPr>
          <w:p w14:paraId="0E14169D" w14:textId="77777777" w:rsidR="006664D5" w:rsidRPr="00576C92" w:rsidRDefault="006664D5" w:rsidP="00005D19">
            <w:pPr>
              <w:rPr>
                <w:rFonts w:asciiTheme="majorHAnsi" w:hAnsiTheme="majorHAnsi"/>
                <w:color w:val="000000" w:themeColor="text1"/>
                <w:sz w:val="12"/>
                <w:szCs w:val="12"/>
              </w:rPr>
            </w:pPr>
          </w:p>
        </w:tc>
        <w:tc>
          <w:tcPr>
            <w:tcW w:w="0" w:type="auto"/>
          </w:tcPr>
          <w:p w14:paraId="33B44194" w14:textId="77777777" w:rsidR="006664D5" w:rsidRPr="00576C92" w:rsidRDefault="006664D5" w:rsidP="00005D19">
            <w:pPr>
              <w:rPr>
                <w:rFonts w:asciiTheme="majorHAnsi" w:hAnsiTheme="majorHAnsi"/>
                <w:color w:val="000000" w:themeColor="text1"/>
                <w:sz w:val="12"/>
                <w:szCs w:val="12"/>
              </w:rPr>
            </w:pPr>
          </w:p>
        </w:tc>
        <w:tc>
          <w:tcPr>
            <w:tcW w:w="0" w:type="auto"/>
          </w:tcPr>
          <w:p w14:paraId="25449B9D" w14:textId="77777777" w:rsidR="006664D5" w:rsidRPr="00576C92" w:rsidRDefault="006664D5" w:rsidP="00005D19">
            <w:pPr>
              <w:rPr>
                <w:rFonts w:asciiTheme="majorHAnsi" w:hAnsiTheme="majorHAnsi"/>
                <w:color w:val="000000" w:themeColor="text1"/>
                <w:sz w:val="12"/>
                <w:szCs w:val="12"/>
              </w:rPr>
            </w:pPr>
          </w:p>
        </w:tc>
        <w:tc>
          <w:tcPr>
            <w:tcW w:w="0" w:type="auto"/>
          </w:tcPr>
          <w:p w14:paraId="5412AF80" w14:textId="77777777" w:rsidR="006664D5" w:rsidRPr="00576C92" w:rsidRDefault="006664D5" w:rsidP="00005D19">
            <w:pPr>
              <w:rPr>
                <w:rFonts w:asciiTheme="majorHAnsi" w:hAnsiTheme="majorHAnsi"/>
                <w:color w:val="000000" w:themeColor="text1"/>
                <w:sz w:val="12"/>
                <w:szCs w:val="12"/>
              </w:rPr>
            </w:pPr>
          </w:p>
        </w:tc>
        <w:tc>
          <w:tcPr>
            <w:tcW w:w="0" w:type="auto"/>
          </w:tcPr>
          <w:p w14:paraId="6BE396B1" w14:textId="77777777" w:rsidR="006664D5" w:rsidRPr="00576C92" w:rsidRDefault="006664D5" w:rsidP="00005D19">
            <w:pPr>
              <w:rPr>
                <w:rFonts w:asciiTheme="majorHAnsi" w:hAnsiTheme="majorHAnsi"/>
                <w:color w:val="000000" w:themeColor="text1"/>
                <w:sz w:val="12"/>
                <w:szCs w:val="12"/>
              </w:rPr>
            </w:pPr>
          </w:p>
        </w:tc>
        <w:tc>
          <w:tcPr>
            <w:tcW w:w="0" w:type="auto"/>
          </w:tcPr>
          <w:p w14:paraId="1518F24C" w14:textId="77777777" w:rsidR="006664D5" w:rsidRPr="00576C92" w:rsidRDefault="006664D5" w:rsidP="00005D19">
            <w:pPr>
              <w:rPr>
                <w:rFonts w:asciiTheme="majorHAnsi" w:hAnsiTheme="majorHAnsi"/>
                <w:color w:val="000000" w:themeColor="text1"/>
                <w:sz w:val="12"/>
                <w:szCs w:val="12"/>
              </w:rPr>
            </w:pPr>
          </w:p>
        </w:tc>
        <w:tc>
          <w:tcPr>
            <w:tcW w:w="0" w:type="auto"/>
          </w:tcPr>
          <w:p w14:paraId="791419F5" w14:textId="77777777" w:rsidR="006664D5" w:rsidRPr="00576C92" w:rsidRDefault="006664D5" w:rsidP="00005D19">
            <w:pPr>
              <w:rPr>
                <w:rFonts w:asciiTheme="majorHAnsi" w:hAnsiTheme="majorHAnsi"/>
                <w:color w:val="000000" w:themeColor="text1"/>
                <w:sz w:val="12"/>
                <w:szCs w:val="12"/>
              </w:rPr>
            </w:pPr>
          </w:p>
        </w:tc>
        <w:tc>
          <w:tcPr>
            <w:tcW w:w="0" w:type="auto"/>
          </w:tcPr>
          <w:p w14:paraId="1334CFBB" w14:textId="77777777" w:rsidR="006664D5" w:rsidRPr="00576C92" w:rsidRDefault="006664D5" w:rsidP="00005D19">
            <w:pPr>
              <w:rPr>
                <w:rFonts w:asciiTheme="majorHAnsi" w:hAnsiTheme="majorHAnsi"/>
                <w:color w:val="000000" w:themeColor="text1"/>
                <w:sz w:val="12"/>
                <w:szCs w:val="12"/>
              </w:rPr>
            </w:pPr>
          </w:p>
        </w:tc>
        <w:tc>
          <w:tcPr>
            <w:tcW w:w="0" w:type="auto"/>
          </w:tcPr>
          <w:p w14:paraId="6C11F8FF" w14:textId="77777777" w:rsidR="006664D5" w:rsidRPr="00576C92" w:rsidRDefault="006664D5" w:rsidP="00005D19">
            <w:pPr>
              <w:rPr>
                <w:rFonts w:asciiTheme="majorHAnsi" w:hAnsiTheme="majorHAnsi"/>
                <w:color w:val="000000" w:themeColor="text1"/>
                <w:sz w:val="12"/>
                <w:szCs w:val="12"/>
              </w:rPr>
            </w:pPr>
          </w:p>
        </w:tc>
        <w:tc>
          <w:tcPr>
            <w:tcW w:w="0" w:type="auto"/>
          </w:tcPr>
          <w:p w14:paraId="088A3418" w14:textId="77777777" w:rsidR="006664D5" w:rsidRPr="00576C92" w:rsidRDefault="006664D5" w:rsidP="00005D19">
            <w:pPr>
              <w:rPr>
                <w:rFonts w:asciiTheme="majorHAnsi" w:hAnsiTheme="majorHAnsi"/>
                <w:color w:val="000000" w:themeColor="text1"/>
                <w:sz w:val="12"/>
                <w:szCs w:val="12"/>
              </w:rPr>
            </w:pPr>
          </w:p>
        </w:tc>
        <w:tc>
          <w:tcPr>
            <w:tcW w:w="0" w:type="auto"/>
          </w:tcPr>
          <w:p w14:paraId="38FD2E19" w14:textId="77777777" w:rsidR="006664D5" w:rsidRPr="00576C92" w:rsidRDefault="006664D5" w:rsidP="00005D19">
            <w:pPr>
              <w:rPr>
                <w:rFonts w:asciiTheme="majorHAnsi" w:hAnsiTheme="majorHAnsi"/>
                <w:color w:val="000000" w:themeColor="text1"/>
                <w:sz w:val="12"/>
                <w:szCs w:val="12"/>
              </w:rPr>
            </w:pPr>
          </w:p>
        </w:tc>
        <w:tc>
          <w:tcPr>
            <w:tcW w:w="0" w:type="auto"/>
          </w:tcPr>
          <w:p w14:paraId="63DE4375" w14:textId="77777777" w:rsidR="006664D5" w:rsidRPr="00576C92" w:rsidRDefault="006664D5" w:rsidP="00005D19">
            <w:pPr>
              <w:rPr>
                <w:rFonts w:asciiTheme="majorHAnsi" w:hAnsiTheme="majorHAnsi"/>
                <w:color w:val="000000" w:themeColor="text1"/>
                <w:sz w:val="12"/>
                <w:szCs w:val="12"/>
              </w:rPr>
            </w:pPr>
          </w:p>
        </w:tc>
        <w:tc>
          <w:tcPr>
            <w:tcW w:w="0" w:type="auto"/>
          </w:tcPr>
          <w:p w14:paraId="60CEB931" w14:textId="77777777" w:rsidR="006664D5" w:rsidRPr="00576C92" w:rsidRDefault="006664D5" w:rsidP="00005D19">
            <w:pPr>
              <w:rPr>
                <w:rFonts w:asciiTheme="majorHAnsi" w:hAnsiTheme="majorHAnsi"/>
                <w:color w:val="000000" w:themeColor="text1"/>
                <w:sz w:val="12"/>
                <w:szCs w:val="12"/>
              </w:rPr>
            </w:pPr>
          </w:p>
        </w:tc>
        <w:tc>
          <w:tcPr>
            <w:tcW w:w="0" w:type="auto"/>
          </w:tcPr>
          <w:p w14:paraId="75A376E5" w14:textId="77777777" w:rsidR="006664D5" w:rsidRPr="00576C92" w:rsidRDefault="006664D5" w:rsidP="00005D19">
            <w:pPr>
              <w:rPr>
                <w:rFonts w:asciiTheme="majorHAnsi" w:hAnsiTheme="majorHAnsi"/>
                <w:color w:val="000000" w:themeColor="text1"/>
                <w:sz w:val="12"/>
                <w:szCs w:val="12"/>
              </w:rPr>
            </w:pPr>
          </w:p>
        </w:tc>
        <w:tc>
          <w:tcPr>
            <w:tcW w:w="0" w:type="auto"/>
          </w:tcPr>
          <w:p w14:paraId="1B153730" w14:textId="77777777" w:rsidR="006664D5" w:rsidRPr="00576C92" w:rsidRDefault="006664D5" w:rsidP="00005D19">
            <w:pPr>
              <w:rPr>
                <w:rFonts w:asciiTheme="majorHAnsi" w:hAnsiTheme="majorHAnsi"/>
                <w:color w:val="000000" w:themeColor="text1"/>
                <w:sz w:val="12"/>
                <w:szCs w:val="12"/>
              </w:rPr>
            </w:pPr>
          </w:p>
        </w:tc>
        <w:tc>
          <w:tcPr>
            <w:tcW w:w="0" w:type="auto"/>
          </w:tcPr>
          <w:p w14:paraId="17F2F9FE" w14:textId="77777777" w:rsidR="006664D5" w:rsidRPr="00576C92" w:rsidRDefault="006664D5" w:rsidP="00005D19">
            <w:pPr>
              <w:rPr>
                <w:rFonts w:asciiTheme="majorHAnsi" w:hAnsiTheme="majorHAnsi"/>
                <w:color w:val="000000" w:themeColor="text1"/>
                <w:sz w:val="12"/>
                <w:szCs w:val="12"/>
              </w:rPr>
            </w:pPr>
          </w:p>
        </w:tc>
        <w:tc>
          <w:tcPr>
            <w:tcW w:w="0" w:type="auto"/>
          </w:tcPr>
          <w:p w14:paraId="5F6D38AC" w14:textId="77777777" w:rsidR="006664D5" w:rsidRPr="00576C92" w:rsidRDefault="006664D5" w:rsidP="00005D19">
            <w:pPr>
              <w:rPr>
                <w:rFonts w:asciiTheme="majorHAnsi" w:hAnsiTheme="majorHAnsi"/>
                <w:color w:val="000000" w:themeColor="text1"/>
                <w:sz w:val="12"/>
                <w:szCs w:val="12"/>
              </w:rPr>
            </w:pPr>
          </w:p>
        </w:tc>
        <w:tc>
          <w:tcPr>
            <w:tcW w:w="0" w:type="auto"/>
          </w:tcPr>
          <w:p w14:paraId="7C240F8C" w14:textId="77777777" w:rsidR="006664D5" w:rsidRPr="00576C92" w:rsidRDefault="006664D5" w:rsidP="00005D19">
            <w:pPr>
              <w:rPr>
                <w:rFonts w:asciiTheme="majorHAnsi" w:hAnsiTheme="majorHAnsi"/>
                <w:color w:val="000000" w:themeColor="text1"/>
                <w:sz w:val="12"/>
                <w:szCs w:val="12"/>
              </w:rPr>
            </w:pPr>
          </w:p>
        </w:tc>
        <w:tc>
          <w:tcPr>
            <w:tcW w:w="0" w:type="auto"/>
          </w:tcPr>
          <w:p w14:paraId="0E7571BD" w14:textId="77777777" w:rsidR="006664D5" w:rsidRPr="00576C92" w:rsidRDefault="006664D5" w:rsidP="00005D19">
            <w:pPr>
              <w:rPr>
                <w:rFonts w:asciiTheme="majorHAnsi" w:hAnsiTheme="majorHAnsi"/>
                <w:color w:val="000000" w:themeColor="text1"/>
                <w:sz w:val="12"/>
                <w:szCs w:val="12"/>
              </w:rPr>
            </w:pPr>
          </w:p>
        </w:tc>
      </w:tr>
      <w:tr w:rsidR="006664D5" w:rsidRPr="005E23A3" w14:paraId="55F9A360" w14:textId="77777777" w:rsidTr="00005D19">
        <w:tc>
          <w:tcPr>
            <w:tcW w:w="0" w:type="auto"/>
            <w:vMerge/>
          </w:tcPr>
          <w:p w14:paraId="6BB40C14"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0" w:type="auto"/>
          </w:tcPr>
          <w:p w14:paraId="75403BD8" w14:textId="77777777" w:rsidR="006664D5" w:rsidRPr="006645D7" w:rsidRDefault="006664D5" w:rsidP="00005D19">
            <w:pPr>
              <w:rPr>
                <w:rFonts w:asciiTheme="majorHAnsi" w:hAnsiTheme="majorHAnsi"/>
                <w:color w:val="000000" w:themeColor="text1"/>
                <w:sz w:val="12"/>
                <w:szCs w:val="12"/>
              </w:rPr>
            </w:pPr>
            <w:r w:rsidRPr="006645D7">
              <w:rPr>
                <w:rFonts w:asciiTheme="majorHAnsi" w:eastAsia="Times New Roman" w:hAnsiTheme="majorHAnsi" w:cs="Times New Roman"/>
                <w:b/>
                <w:bCs/>
                <w:color w:val="000000" w:themeColor="text1"/>
                <w:sz w:val="12"/>
                <w:szCs w:val="12"/>
              </w:rPr>
              <w:t>Activity 5</w:t>
            </w:r>
            <w:r w:rsidRPr="006645D7">
              <w:rPr>
                <w:rFonts w:asciiTheme="majorHAnsi" w:eastAsia="Times New Roman" w:hAnsiTheme="majorHAnsi" w:cs="Times New Roman"/>
                <w:color w:val="000000" w:themeColor="text1"/>
                <w:sz w:val="12"/>
                <w:szCs w:val="12"/>
              </w:rPr>
              <w:t xml:space="preserve">. Implement National Strategy for Awareness and Participation: production of information packages and outreach activities to raise awareness of responsible solid waste responsible disposal and beach </w:t>
            </w:r>
            <w:proofErr w:type="spellStart"/>
            <w:r w:rsidRPr="006645D7">
              <w:rPr>
                <w:rFonts w:asciiTheme="majorHAnsi" w:eastAsia="Times New Roman" w:hAnsiTheme="majorHAnsi" w:cs="Times New Roman"/>
                <w:color w:val="000000" w:themeColor="text1"/>
                <w:sz w:val="12"/>
                <w:szCs w:val="12"/>
              </w:rPr>
              <w:t>clean-up</w:t>
            </w:r>
            <w:proofErr w:type="spellEnd"/>
            <w:r w:rsidRPr="006645D7">
              <w:rPr>
                <w:rFonts w:asciiTheme="majorHAnsi" w:eastAsia="Times New Roman" w:hAnsiTheme="majorHAnsi" w:cs="Times New Roman"/>
                <w:color w:val="000000" w:themeColor="text1"/>
                <w:sz w:val="12"/>
                <w:szCs w:val="12"/>
              </w:rPr>
              <w:t xml:space="preserve"> campaigns (combined with Activity 2 of output 1.3.2 in contracting).</w:t>
            </w:r>
          </w:p>
        </w:tc>
        <w:tc>
          <w:tcPr>
            <w:tcW w:w="0" w:type="auto"/>
          </w:tcPr>
          <w:p w14:paraId="3C44D2EB" w14:textId="77777777" w:rsidR="006664D5" w:rsidRPr="00576C92" w:rsidRDefault="006664D5" w:rsidP="00005D19">
            <w:pPr>
              <w:rPr>
                <w:rFonts w:asciiTheme="majorHAnsi" w:hAnsiTheme="majorHAnsi"/>
                <w:color w:val="000000" w:themeColor="text1"/>
                <w:sz w:val="12"/>
                <w:szCs w:val="12"/>
              </w:rPr>
            </w:pPr>
          </w:p>
        </w:tc>
        <w:tc>
          <w:tcPr>
            <w:tcW w:w="0" w:type="auto"/>
          </w:tcPr>
          <w:p w14:paraId="375C482E" w14:textId="77777777" w:rsidR="006664D5" w:rsidRPr="00B91707"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1.3.2 Act 2</w:t>
            </w:r>
          </w:p>
        </w:tc>
        <w:tc>
          <w:tcPr>
            <w:tcW w:w="0" w:type="auto"/>
          </w:tcPr>
          <w:p w14:paraId="6A49D923" w14:textId="77777777" w:rsidR="006664D5" w:rsidRPr="00576C92" w:rsidRDefault="006664D5" w:rsidP="00005D19">
            <w:pPr>
              <w:rPr>
                <w:rFonts w:asciiTheme="majorHAnsi" w:hAnsiTheme="majorHAnsi"/>
                <w:color w:val="000000" w:themeColor="text1"/>
                <w:sz w:val="12"/>
                <w:szCs w:val="12"/>
              </w:rPr>
            </w:pPr>
          </w:p>
        </w:tc>
        <w:tc>
          <w:tcPr>
            <w:tcW w:w="0" w:type="auto"/>
          </w:tcPr>
          <w:p w14:paraId="2E1BF80C" w14:textId="77777777" w:rsidR="006664D5" w:rsidRPr="00576C92" w:rsidRDefault="006664D5" w:rsidP="00005D19">
            <w:pPr>
              <w:rPr>
                <w:rFonts w:asciiTheme="majorHAnsi" w:hAnsiTheme="majorHAnsi"/>
                <w:color w:val="000000" w:themeColor="text1"/>
                <w:sz w:val="12"/>
                <w:szCs w:val="12"/>
              </w:rPr>
            </w:pPr>
          </w:p>
        </w:tc>
        <w:tc>
          <w:tcPr>
            <w:tcW w:w="0" w:type="auto"/>
          </w:tcPr>
          <w:p w14:paraId="0207A028" w14:textId="77777777" w:rsidR="006664D5" w:rsidRPr="00576C92" w:rsidRDefault="006664D5" w:rsidP="00005D19">
            <w:pPr>
              <w:rPr>
                <w:rFonts w:asciiTheme="majorHAnsi" w:hAnsiTheme="majorHAnsi"/>
                <w:color w:val="000000" w:themeColor="text1"/>
                <w:sz w:val="12"/>
                <w:szCs w:val="12"/>
              </w:rPr>
            </w:pPr>
          </w:p>
        </w:tc>
        <w:tc>
          <w:tcPr>
            <w:tcW w:w="0" w:type="auto"/>
          </w:tcPr>
          <w:p w14:paraId="7997D00E" w14:textId="77777777" w:rsidR="006664D5" w:rsidRPr="00576C92" w:rsidRDefault="006664D5" w:rsidP="00005D19">
            <w:pPr>
              <w:rPr>
                <w:rFonts w:asciiTheme="majorHAnsi" w:hAnsiTheme="majorHAnsi"/>
                <w:color w:val="000000" w:themeColor="text1"/>
                <w:sz w:val="12"/>
                <w:szCs w:val="12"/>
              </w:rPr>
            </w:pPr>
          </w:p>
        </w:tc>
        <w:tc>
          <w:tcPr>
            <w:tcW w:w="0" w:type="auto"/>
          </w:tcPr>
          <w:p w14:paraId="5015ABC3" w14:textId="77777777" w:rsidR="006664D5" w:rsidRPr="00576C92" w:rsidRDefault="006664D5" w:rsidP="00005D19">
            <w:pPr>
              <w:rPr>
                <w:rFonts w:asciiTheme="majorHAnsi" w:hAnsiTheme="majorHAnsi"/>
                <w:color w:val="000000" w:themeColor="text1"/>
                <w:sz w:val="12"/>
                <w:szCs w:val="12"/>
              </w:rPr>
            </w:pPr>
          </w:p>
        </w:tc>
        <w:tc>
          <w:tcPr>
            <w:tcW w:w="0" w:type="auto"/>
          </w:tcPr>
          <w:p w14:paraId="6A6B405D" w14:textId="77777777" w:rsidR="006664D5" w:rsidRPr="00576C92" w:rsidRDefault="006664D5" w:rsidP="00005D19">
            <w:pPr>
              <w:rPr>
                <w:rFonts w:asciiTheme="majorHAnsi" w:hAnsiTheme="majorHAnsi"/>
                <w:color w:val="000000" w:themeColor="text1"/>
                <w:sz w:val="12"/>
                <w:szCs w:val="12"/>
              </w:rPr>
            </w:pPr>
          </w:p>
        </w:tc>
        <w:tc>
          <w:tcPr>
            <w:tcW w:w="0" w:type="auto"/>
          </w:tcPr>
          <w:p w14:paraId="2F911889" w14:textId="77777777" w:rsidR="006664D5" w:rsidRPr="00576C92" w:rsidRDefault="006664D5" w:rsidP="00005D19">
            <w:pPr>
              <w:rPr>
                <w:rFonts w:asciiTheme="majorHAnsi" w:hAnsiTheme="majorHAnsi"/>
                <w:color w:val="000000" w:themeColor="text1"/>
                <w:sz w:val="12"/>
                <w:szCs w:val="12"/>
              </w:rPr>
            </w:pPr>
          </w:p>
        </w:tc>
        <w:tc>
          <w:tcPr>
            <w:tcW w:w="0" w:type="auto"/>
          </w:tcPr>
          <w:p w14:paraId="6C67170F" w14:textId="77777777" w:rsidR="006664D5" w:rsidRPr="00576C92" w:rsidRDefault="006664D5" w:rsidP="00005D19">
            <w:pPr>
              <w:rPr>
                <w:rFonts w:asciiTheme="majorHAnsi" w:hAnsiTheme="majorHAnsi"/>
                <w:color w:val="000000" w:themeColor="text1"/>
                <w:sz w:val="12"/>
                <w:szCs w:val="12"/>
              </w:rPr>
            </w:pPr>
          </w:p>
        </w:tc>
        <w:tc>
          <w:tcPr>
            <w:tcW w:w="0" w:type="auto"/>
          </w:tcPr>
          <w:p w14:paraId="49EC8BBE" w14:textId="77777777" w:rsidR="006664D5" w:rsidRPr="00576C92" w:rsidRDefault="006664D5" w:rsidP="00005D19">
            <w:pPr>
              <w:rPr>
                <w:rFonts w:asciiTheme="majorHAnsi" w:hAnsiTheme="majorHAnsi"/>
                <w:color w:val="000000" w:themeColor="text1"/>
                <w:sz w:val="12"/>
                <w:szCs w:val="12"/>
              </w:rPr>
            </w:pPr>
          </w:p>
        </w:tc>
        <w:tc>
          <w:tcPr>
            <w:tcW w:w="0" w:type="auto"/>
          </w:tcPr>
          <w:p w14:paraId="12B9C414" w14:textId="77777777" w:rsidR="006664D5" w:rsidRPr="00576C92" w:rsidRDefault="006664D5" w:rsidP="00005D19">
            <w:pPr>
              <w:rPr>
                <w:rFonts w:asciiTheme="majorHAnsi" w:hAnsiTheme="majorHAnsi"/>
                <w:color w:val="000000" w:themeColor="text1"/>
                <w:sz w:val="12"/>
                <w:szCs w:val="12"/>
              </w:rPr>
            </w:pPr>
          </w:p>
        </w:tc>
        <w:tc>
          <w:tcPr>
            <w:tcW w:w="0" w:type="auto"/>
          </w:tcPr>
          <w:p w14:paraId="7BA3F4C0" w14:textId="77777777" w:rsidR="006664D5" w:rsidRPr="00576C92" w:rsidRDefault="006664D5" w:rsidP="00005D19">
            <w:pPr>
              <w:rPr>
                <w:rFonts w:asciiTheme="majorHAnsi" w:hAnsiTheme="majorHAnsi"/>
                <w:color w:val="000000" w:themeColor="text1"/>
                <w:sz w:val="12"/>
                <w:szCs w:val="12"/>
              </w:rPr>
            </w:pPr>
          </w:p>
        </w:tc>
        <w:tc>
          <w:tcPr>
            <w:tcW w:w="0" w:type="auto"/>
          </w:tcPr>
          <w:p w14:paraId="5BF16083" w14:textId="77777777" w:rsidR="006664D5" w:rsidRPr="00576C92" w:rsidRDefault="006664D5" w:rsidP="00005D19">
            <w:pPr>
              <w:rPr>
                <w:rFonts w:asciiTheme="majorHAnsi" w:hAnsiTheme="majorHAnsi"/>
                <w:color w:val="000000" w:themeColor="text1"/>
                <w:sz w:val="12"/>
                <w:szCs w:val="12"/>
              </w:rPr>
            </w:pPr>
          </w:p>
        </w:tc>
        <w:tc>
          <w:tcPr>
            <w:tcW w:w="0" w:type="auto"/>
          </w:tcPr>
          <w:p w14:paraId="561057AE" w14:textId="77777777" w:rsidR="006664D5" w:rsidRPr="00576C92" w:rsidRDefault="006664D5" w:rsidP="00005D19">
            <w:pPr>
              <w:rPr>
                <w:rFonts w:asciiTheme="majorHAnsi" w:hAnsiTheme="majorHAnsi"/>
                <w:color w:val="000000" w:themeColor="text1"/>
                <w:sz w:val="12"/>
                <w:szCs w:val="12"/>
              </w:rPr>
            </w:pPr>
          </w:p>
        </w:tc>
        <w:tc>
          <w:tcPr>
            <w:tcW w:w="0" w:type="auto"/>
          </w:tcPr>
          <w:p w14:paraId="4C00A319" w14:textId="77777777" w:rsidR="006664D5" w:rsidRPr="00576C92" w:rsidRDefault="006664D5" w:rsidP="00005D19">
            <w:pPr>
              <w:rPr>
                <w:rFonts w:asciiTheme="majorHAnsi" w:hAnsiTheme="majorHAnsi"/>
                <w:color w:val="000000" w:themeColor="text1"/>
                <w:sz w:val="12"/>
                <w:szCs w:val="12"/>
              </w:rPr>
            </w:pPr>
          </w:p>
        </w:tc>
        <w:tc>
          <w:tcPr>
            <w:tcW w:w="0" w:type="auto"/>
          </w:tcPr>
          <w:p w14:paraId="4F7DDDB5" w14:textId="77777777" w:rsidR="006664D5" w:rsidRPr="00576C92" w:rsidRDefault="006664D5" w:rsidP="00005D19">
            <w:pPr>
              <w:rPr>
                <w:rFonts w:asciiTheme="majorHAnsi" w:hAnsiTheme="majorHAnsi"/>
                <w:color w:val="000000" w:themeColor="text1"/>
                <w:sz w:val="12"/>
                <w:szCs w:val="12"/>
              </w:rPr>
            </w:pPr>
          </w:p>
        </w:tc>
        <w:tc>
          <w:tcPr>
            <w:tcW w:w="0" w:type="auto"/>
          </w:tcPr>
          <w:p w14:paraId="2AAF4A9D" w14:textId="77777777" w:rsidR="006664D5" w:rsidRPr="00576C92" w:rsidRDefault="006664D5" w:rsidP="00005D19">
            <w:pPr>
              <w:rPr>
                <w:rFonts w:asciiTheme="majorHAnsi" w:hAnsiTheme="majorHAnsi"/>
                <w:color w:val="000000" w:themeColor="text1"/>
                <w:sz w:val="12"/>
                <w:szCs w:val="12"/>
              </w:rPr>
            </w:pPr>
          </w:p>
        </w:tc>
        <w:tc>
          <w:tcPr>
            <w:tcW w:w="0" w:type="auto"/>
          </w:tcPr>
          <w:p w14:paraId="21CE250E" w14:textId="77777777" w:rsidR="006664D5" w:rsidRPr="00576C92" w:rsidRDefault="006664D5" w:rsidP="00005D19">
            <w:pPr>
              <w:rPr>
                <w:rFonts w:asciiTheme="majorHAnsi" w:hAnsiTheme="majorHAnsi"/>
                <w:color w:val="000000" w:themeColor="text1"/>
                <w:sz w:val="12"/>
                <w:szCs w:val="12"/>
              </w:rPr>
            </w:pPr>
          </w:p>
        </w:tc>
        <w:tc>
          <w:tcPr>
            <w:tcW w:w="0" w:type="auto"/>
          </w:tcPr>
          <w:p w14:paraId="7C705084" w14:textId="77777777" w:rsidR="006664D5" w:rsidRPr="00576C92" w:rsidRDefault="006664D5" w:rsidP="00005D19">
            <w:pPr>
              <w:rPr>
                <w:rFonts w:asciiTheme="majorHAnsi" w:hAnsiTheme="majorHAnsi"/>
                <w:color w:val="000000" w:themeColor="text1"/>
                <w:sz w:val="12"/>
                <w:szCs w:val="12"/>
              </w:rPr>
            </w:pPr>
          </w:p>
        </w:tc>
        <w:tc>
          <w:tcPr>
            <w:tcW w:w="0" w:type="auto"/>
          </w:tcPr>
          <w:p w14:paraId="7BCDCE43" w14:textId="77777777" w:rsidR="006664D5" w:rsidRPr="00576C92" w:rsidRDefault="006664D5" w:rsidP="00005D19">
            <w:pPr>
              <w:rPr>
                <w:rFonts w:asciiTheme="majorHAnsi" w:hAnsiTheme="majorHAnsi"/>
                <w:color w:val="000000" w:themeColor="text1"/>
                <w:sz w:val="12"/>
                <w:szCs w:val="12"/>
              </w:rPr>
            </w:pPr>
          </w:p>
        </w:tc>
        <w:tc>
          <w:tcPr>
            <w:tcW w:w="0" w:type="auto"/>
          </w:tcPr>
          <w:p w14:paraId="216ED95A" w14:textId="77777777" w:rsidR="006664D5" w:rsidRPr="00576C92" w:rsidRDefault="006664D5" w:rsidP="00005D19">
            <w:pPr>
              <w:rPr>
                <w:rFonts w:asciiTheme="majorHAnsi" w:hAnsiTheme="majorHAnsi"/>
                <w:color w:val="000000" w:themeColor="text1"/>
                <w:sz w:val="12"/>
                <w:szCs w:val="12"/>
              </w:rPr>
            </w:pPr>
          </w:p>
        </w:tc>
        <w:tc>
          <w:tcPr>
            <w:tcW w:w="0" w:type="auto"/>
          </w:tcPr>
          <w:p w14:paraId="349512A9" w14:textId="77777777" w:rsidR="006664D5" w:rsidRPr="00576C92" w:rsidRDefault="006664D5" w:rsidP="00005D19">
            <w:pPr>
              <w:rPr>
                <w:rFonts w:asciiTheme="majorHAnsi" w:hAnsiTheme="majorHAnsi"/>
                <w:color w:val="000000" w:themeColor="text1"/>
                <w:sz w:val="12"/>
                <w:szCs w:val="12"/>
              </w:rPr>
            </w:pPr>
          </w:p>
        </w:tc>
      </w:tr>
      <w:tr w:rsidR="006664D5" w:rsidRPr="005E23A3" w14:paraId="52207B13" w14:textId="77777777" w:rsidTr="00005D19">
        <w:tc>
          <w:tcPr>
            <w:tcW w:w="0" w:type="auto"/>
            <w:vMerge/>
          </w:tcPr>
          <w:p w14:paraId="64FD8CBD" w14:textId="77777777" w:rsidR="006664D5" w:rsidRPr="00576C92" w:rsidRDefault="006664D5" w:rsidP="00005D19">
            <w:pPr>
              <w:rPr>
                <w:rFonts w:asciiTheme="majorHAnsi" w:eastAsia="Times New Roman" w:hAnsiTheme="majorHAnsi" w:cs="Times New Roman"/>
                <w:bCs/>
                <w:color w:val="000000" w:themeColor="text1"/>
                <w:sz w:val="12"/>
                <w:szCs w:val="12"/>
              </w:rPr>
            </w:pPr>
          </w:p>
        </w:tc>
        <w:tc>
          <w:tcPr>
            <w:tcW w:w="0" w:type="auto"/>
          </w:tcPr>
          <w:p w14:paraId="6E0D19F4" w14:textId="77777777" w:rsidR="006664D5" w:rsidRPr="006645D7" w:rsidRDefault="006664D5" w:rsidP="00005D19">
            <w:pPr>
              <w:rPr>
                <w:rFonts w:asciiTheme="majorHAnsi" w:hAnsiTheme="majorHAnsi"/>
                <w:color w:val="000000" w:themeColor="text1"/>
                <w:sz w:val="12"/>
                <w:szCs w:val="12"/>
              </w:rPr>
            </w:pPr>
            <w:r w:rsidRPr="006645D7">
              <w:rPr>
                <w:rFonts w:asciiTheme="majorHAnsi" w:eastAsia="Times New Roman" w:hAnsiTheme="majorHAnsi" w:cs="Times New Roman"/>
                <w:b/>
                <w:bCs/>
                <w:color w:val="000000" w:themeColor="text1"/>
                <w:sz w:val="12"/>
                <w:szCs w:val="12"/>
              </w:rPr>
              <w:t>Activity 6.</w:t>
            </w:r>
            <w:r>
              <w:rPr>
                <w:rFonts w:asciiTheme="majorHAnsi" w:eastAsia="Times New Roman" w:hAnsiTheme="majorHAnsi" w:cs="Times New Roman"/>
                <w:color w:val="000000" w:themeColor="text1"/>
                <w:sz w:val="12"/>
                <w:szCs w:val="12"/>
              </w:rPr>
              <w:t xml:space="preserve">Support start-up </w:t>
            </w:r>
            <w:r w:rsidRPr="006645D7">
              <w:rPr>
                <w:rFonts w:asciiTheme="majorHAnsi" w:eastAsia="Times New Roman" w:hAnsiTheme="majorHAnsi" w:cs="Times New Roman"/>
                <w:color w:val="000000" w:themeColor="text1"/>
                <w:sz w:val="12"/>
                <w:szCs w:val="12"/>
              </w:rPr>
              <w:t>local recycling enterprises.</w:t>
            </w:r>
          </w:p>
        </w:tc>
        <w:tc>
          <w:tcPr>
            <w:tcW w:w="0" w:type="auto"/>
          </w:tcPr>
          <w:p w14:paraId="07A9AA0B"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6,570</w:t>
            </w:r>
          </w:p>
        </w:tc>
        <w:tc>
          <w:tcPr>
            <w:tcW w:w="0" w:type="auto"/>
          </w:tcPr>
          <w:p w14:paraId="12ED19FA"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D</w:t>
            </w:r>
          </w:p>
          <w:p w14:paraId="2D0A4538" w14:textId="77777777" w:rsidR="006664D5" w:rsidRPr="00B91707"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B</w:t>
            </w:r>
            <w:r>
              <w:rPr>
                <w:rFonts w:asciiTheme="majorHAnsi" w:eastAsia="Malgun Gothic" w:hAnsiTheme="majorHAnsi"/>
                <w:color w:val="000000" w:themeColor="text1"/>
                <w:sz w:val="12"/>
                <w:szCs w:val="12"/>
                <w:lang w:eastAsia="ko-KR"/>
              </w:rPr>
              <w:t xml:space="preserve">udget shift to subcontract No 1 of procurement plan 2018 </w:t>
            </w:r>
          </w:p>
        </w:tc>
        <w:tc>
          <w:tcPr>
            <w:tcW w:w="0" w:type="auto"/>
          </w:tcPr>
          <w:p w14:paraId="7E0E2E10" w14:textId="77777777" w:rsidR="006664D5" w:rsidRPr="00576C92" w:rsidRDefault="006664D5" w:rsidP="00005D19">
            <w:pPr>
              <w:rPr>
                <w:rFonts w:asciiTheme="majorHAnsi" w:hAnsiTheme="majorHAnsi"/>
                <w:color w:val="000000" w:themeColor="text1"/>
                <w:sz w:val="12"/>
                <w:szCs w:val="12"/>
              </w:rPr>
            </w:pPr>
          </w:p>
        </w:tc>
        <w:tc>
          <w:tcPr>
            <w:tcW w:w="0" w:type="auto"/>
          </w:tcPr>
          <w:p w14:paraId="010A08EA" w14:textId="77777777" w:rsidR="006664D5" w:rsidRPr="00576C92" w:rsidRDefault="006664D5" w:rsidP="00005D19">
            <w:pPr>
              <w:rPr>
                <w:rFonts w:asciiTheme="majorHAnsi" w:hAnsiTheme="majorHAnsi"/>
                <w:color w:val="000000" w:themeColor="text1"/>
                <w:sz w:val="12"/>
                <w:szCs w:val="12"/>
              </w:rPr>
            </w:pPr>
          </w:p>
        </w:tc>
        <w:tc>
          <w:tcPr>
            <w:tcW w:w="0" w:type="auto"/>
          </w:tcPr>
          <w:p w14:paraId="7904981A" w14:textId="77777777" w:rsidR="006664D5" w:rsidRPr="00576C92" w:rsidRDefault="006664D5" w:rsidP="00005D19">
            <w:pPr>
              <w:rPr>
                <w:rFonts w:asciiTheme="majorHAnsi" w:hAnsiTheme="majorHAnsi"/>
                <w:color w:val="000000" w:themeColor="text1"/>
                <w:sz w:val="12"/>
                <w:szCs w:val="12"/>
              </w:rPr>
            </w:pPr>
          </w:p>
        </w:tc>
        <w:tc>
          <w:tcPr>
            <w:tcW w:w="0" w:type="auto"/>
          </w:tcPr>
          <w:p w14:paraId="404C05E6" w14:textId="77777777" w:rsidR="006664D5" w:rsidRPr="00576C92" w:rsidRDefault="006664D5" w:rsidP="00005D19">
            <w:pPr>
              <w:rPr>
                <w:rFonts w:asciiTheme="majorHAnsi" w:hAnsiTheme="majorHAnsi"/>
                <w:color w:val="000000" w:themeColor="text1"/>
                <w:sz w:val="12"/>
                <w:szCs w:val="12"/>
              </w:rPr>
            </w:pPr>
          </w:p>
        </w:tc>
        <w:tc>
          <w:tcPr>
            <w:tcW w:w="0" w:type="auto"/>
          </w:tcPr>
          <w:p w14:paraId="3F8B0F83" w14:textId="77777777" w:rsidR="006664D5" w:rsidRPr="00576C92" w:rsidRDefault="006664D5" w:rsidP="00005D19">
            <w:pPr>
              <w:rPr>
                <w:rFonts w:asciiTheme="majorHAnsi" w:hAnsiTheme="majorHAnsi"/>
                <w:color w:val="000000" w:themeColor="text1"/>
                <w:sz w:val="12"/>
                <w:szCs w:val="12"/>
              </w:rPr>
            </w:pPr>
          </w:p>
        </w:tc>
        <w:tc>
          <w:tcPr>
            <w:tcW w:w="0" w:type="auto"/>
          </w:tcPr>
          <w:p w14:paraId="54DEEEF4" w14:textId="77777777" w:rsidR="006664D5" w:rsidRPr="00576C92" w:rsidRDefault="006664D5" w:rsidP="00005D19">
            <w:pPr>
              <w:rPr>
                <w:rFonts w:asciiTheme="majorHAnsi" w:hAnsiTheme="majorHAnsi"/>
                <w:color w:val="000000" w:themeColor="text1"/>
                <w:sz w:val="12"/>
                <w:szCs w:val="12"/>
              </w:rPr>
            </w:pPr>
          </w:p>
        </w:tc>
        <w:tc>
          <w:tcPr>
            <w:tcW w:w="0" w:type="auto"/>
          </w:tcPr>
          <w:p w14:paraId="0781E2BB" w14:textId="77777777" w:rsidR="006664D5" w:rsidRPr="00576C92" w:rsidRDefault="006664D5" w:rsidP="00005D19">
            <w:pPr>
              <w:rPr>
                <w:rFonts w:asciiTheme="majorHAnsi" w:hAnsiTheme="majorHAnsi"/>
                <w:color w:val="000000" w:themeColor="text1"/>
                <w:sz w:val="12"/>
                <w:szCs w:val="12"/>
              </w:rPr>
            </w:pPr>
          </w:p>
        </w:tc>
        <w:tc>
          <w:tcPr>
            <w:tcW w:w="0" w:type="auto"/>
          </w:tcPr>
          <w:p w14:paraId="1CE3DC7A" w14:textId="77777777" w:rsidR="006664D5" w:rsidRPr="00576C92" w:rsidRDefault="006664D5" w:rsidP="00005D19">
            <w:pPr>
              <w:rPr>
                <w:rFonts w:asciiTheme="majorHAnsi" w:hAnsiTheme="majorHAnsi"/>
                <w:color w:val="000000" w:themeColor="text1"/>
                <w:sz w:val="12"/>
                <w:szCs w:val="12"/>
              </w:rPr>
            </w:pPr>
          </w:p>
        </w:tc>
        <w:tc>
          <w:tcPr>
            <w:tcW w:w="0" w:type="auto"/>
          </w:tcPr>
          <w:p w14:paraId="6C8E052A" w14:textId="77777777" w:rsidR="006664D5" w:rsidRPr="00576C92" w:rsidRDefault="006664D5" w:rsidP="00005D19">
            <w:pPr>
              <w:rPr>
                <w:rFonts w:asciiTheme="majorHAnsi" w:hAnsiTheme="majorHAnsi"/>
                <w:color w:val="000000" w:themeColor="text1"/>
                <w:sz w:val="12"/>
                <w:szCs w:val="12"/>
              </w:rPr>
            </w:pPr>
          </w:p>
        </w:tc>
        <w:tc>
          <w:tcPr>
            <w:tcW w:w="0" w:type="auto"/>
          </w:tcPr>
          <w:p w14:paraId="1F691C16" w14:textId="77777777" w:rsidR="006664D5" w:rsidRPr="00576C92" w:rsidRDefault="006664D5" w:rsidP="00005D19">
            <w:pPr>
              <w:rPr>
                <w:rFonts w:asciiTheme="majorHAnsi" w:hAnsiTheme="majorHAnsi"/>
                <w:color w:val="000000" w:themeColor="text1"/>
                <w:sz w:val="12"/>
                <w:szCs w:val="12"/>
              </w:rPr>
            </w:pPr>
          </w:p>
        </w:tc>
        <w:tc>
          <w:tcPr>
            <w:tcW w:w="0" w:type="auto"/>
          </w:tcPr>
          <w:p w14:paraId="1E674D56" w14:textId="77777777" w:rsidR="006664D5" w:rsidRPr="00576C92" w:rsidRDefault="006664D5" w:rsidP="00005D19">
            <w:pPr>
              <w:rPr>
                <w:rFonts w:asciiTheme="majorHAnsi" w:hAnsiTheme="majorHAnsi"/>
                <w:color w:val="000000" w:themeColor="text1"/>
                <w:sz w:val="12"/>
                <w:szCs w:val="12"/>
              </w:rPr>
            </w:pPr>
          </w:p>
        </w:tc>
        <w:tc>
          <w:tcPr>
            <w:tcW w:w="0" w:type="auto"/>
          </w:tcPr>
          <w:p w14:paraId="7C0EB1CF" w14:textId="77777777" w:rsidR="006664D5" w:rsidRPr="00576C92" w:rsidRDefault="006664D5" w:rsidP="00005D19">
            <w:pPr>
              <w:rPr>
                <w:rFonts w:asciiTheme="majorHAnsi" w:hAnsiTheme="majorHAnsi"/>
                <w:color w:val="000000" w:themeColor="text1"/>
                <w:sz w:val="12"/>
                <w:szCs w:val="12"/>
              </w:rPr>
            </w:pPr>
          </w:p>
        </w:tc>
        <w:tc>
          <w:tcPr>
            <w:tcW w:w="0" w:type="auto"/>
          </w:tcPr>
          <w:p w14:paraId="5AC83CAC" w14:textId="77777777" w:rsidR="006664D5" w:rsidRPr="00576C92" w:rsidRDefault="006664D5" w:rsidP="00005D19">
            <w:pPr>
              <w:rPr>
                <w:rFonts w:asciiTheme="majorHAnsi" w:hAnsiTheme="majorHAnsi"/>
                <w:color w:val="000000" w:themeColor="text1"/>
                <w:sz w:val="12"/>
                <w:szCs w:val="12"/>
              </w:rPr>
            </w:pPr>
          </w:p>
        </w:tc>
        <w:tc>
          <w:tcPr>
            <w:tcW w:w="0" w:type="auto"/>
          </w:tcPr>
          <w:p w14:paraId="4ECC70AB" w14:textId="77777777" w:rsidR="006664D5" w:rsidRPr="00576C92" w:rsidRDefault="006664D5" w:rsidP="00005D19">
            <w:pPr>
              <w:rPr>
                <w:rFonts w:asciiTheme="majorHAnsi" w:hAnsiTheme="majorHAnsi"/>
                <w:color w:val="000000" w:themeColor="text1"/>
                <w:sz w:val="12"/>
                <w:szCs w:val="12"/>
              </w:rPr>
            </w:pPr>
          </w:p>
        </w:tc>
        <w:tc>
          <w:tcPr>
            <w:tcW w:w="0" w:type="auto"/>
          </w:tcPr>
          <w:p w14:paraId="140B3654" w14:textId="77777777" w:rsidR="006664D5" w:rsidRPr="00576C92" w:rsidRDefault="006664D5" w:rsidP="00005D19">
            <w:pPr>
              <w:rPr>
                <w:rFonts w:asciiTheme="majorHAnsi" w:hAnsiTheme="majorHAnsi"/>
                <w:color w:val="000000" w:themeColor="text1"/>
                <w:sz w:val="12"/>
                <w:szCs w:val="12"/>
              </w:rPr>
            </w:pPr>
          </w:p>
        </w:tc>
        <w:tc>
          <w:tcPr>
            <w:tcW w:w="0" w:type="auto"/>
          </w:tcPr>
          <w:p w14:paraId="0D2FDEB4" w14:textId="77777777" w:rsidR="006664D5" w:rsidRPr="00576C92" w:rsidRDefault="006664D5" w:rsidP="00005D19">
            <w:pPr>
              <w:rPr>
                <w:rFonts w:asciiTheme="majorHAnsi" w:hAnsiTheme="majorHAnsi"/>
                <w:color w:val="000000" w:themeColor="text1"/>
                <w:sz w:val="12"/>
                <w:szCs w:val="12"/>
              </w:rPr>
            </w:pPr>
          </w:p>
        </w:tc>
        <w:tc>
          <w:tcPr>
            <w:tcW w:w="0" w:type="auto"/>
          </w:tcPr>
          <w:p w14:paraId="007F5CFC" w14:textId="77777777" w:rsidR="006664D5" w:rsidRPr="00576C92" w:rsidRDefault="006664D5" w:rsidP="00005D19">
            <w:pPr>
              <w:rPr>
                <w:rFonts w:asciiTheme="majorHAnsi" w:hAnsiTheme="majorHAnsi"/>
                <w:color w:val="000000" w:themeColor="text1"/>
                <w:sz w:val="12"/>
                <w:szCs w:val="12"/>
              </w:rPr>
            </w:pPr>
          </w:p>
        </w:tc>
        <w:tc>
          <w:tcPr>
            <w:tcW w:w="0" w:type="auto"/>
          </w:tcPr>
          <w:p w14:paraId="311EEEDD" w14:textId="77777777" w:rsidR="006664D5" w:rsidRPr="00576C92" w:rsidRDefault="006664D5" w:rsidP="00005D19">
            <w:pPr>
              <w:rPr>
                <w:rFonts w:asciiTheme="majorHAnsi" w:hAnsiTheme="majorHAnsi"/>
                <w:color w:val="000000" w:themeColor="text1"/>
                <w:sz w:val="12"/>
                <w:szCs w:val="12"/>
              </w:rPr>
            </w:pPr>
          </w:p>
        </w:tc>
        <w:tc>
          <w:tcPr>
            <w:tcW w:w="0" w:type="auto"/>
          </w:tcPr>
          <w:p w14:paraId="0ABE5A6C" w14:textId="77777777" w:rsidR="006664D5" w:rsidRPr="00576C92" w:rsidRDefault="006664D5" w:rsidP="00005D19">
            <w:pPr>
              <w:rPr>
                <w:rFonts w:asciiTheme="majorHAnsi" w:hAnsiTheme="majorHAnsi"/>
                <w:color w:val="000000" w:themeColor="text1"/>
                <w:sz w:val="12"/>
                <w:szCs w:val="12"/>
              </w:rPr>
            </w:pPr>
          </w:p>
        </w:tc>
        <w:tc>
          <w:tcPr>
            <w:tcW w:w="0" w:type="auto"/>
          </w:tcPr>
          <w:p w14:paraId="439FA0D0" w14:textId="77777777" w:rsidR="006664D5" w:rsidRPr="00576C92" w:rsidRDefault="006664D5" w:rsidP="00005D19">
            <w:pPr>
              <w:rPr>
                <w:rFonts w:asciiTheme="majorHAnsi" w:hAnsiTheme="majorHAnsi"/>
                <w:color w:val="000000" w:themeColor="text1"/>
                <w:sz w:val="12"/>
                <w:szCs w:val="12"/>
              </w:rPr>
            </w:pPr>
          </w:p>
        </w:tc>
        <w:tc>
          <w:tcPr>
            <w:tcW w:w="0" w:type="auto"/>
          </w:tcPr>
          <w:p w14:paraId="5DE916E7" w14:textId="77777777" w:rsidR="006664D5" w:rsidRPr="00576C92" w:rsidRDefault="006664D5" w:rsidP="00005D19">
            <w:pPr>
              <w:rPr>
                <w:rFonts w:asciiTheme="majorHAnsi" w:hAnsiTheme="majorHAnsi"/>
                <w:color w:val="000000" w:themeColor="text1"/>
                <w:sz w:val="12"/>
                <w:szCs w:val="12"/>
              </w:rPr>
            </w:pPr>
          </w:p>
        </w:tc>
      </w:tr>
      <w:tr w:rsidR="006664D5" w:rsidRPr="005E23A3" w14:paraId="591B6CEE" w14:textId="77777777" w:rsidTr="00005D19">
        <w:tc>
          <w:tcPr>
            <w:tcW w:w="0" w:type="auto"/>
            <w:gridSpan w:val="2"/>
          </w:tcPr>
          <w:p w14:paraId="431E7BF7" w14:textId="77777777" w:rsidR="006664D5" w:rsidRDefault="006664D5"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Total budget as per PIR:</w:t>
            </w:r>
          </w:p>
        </w:tc>
        <w:tc>
          <w:tcPr>
            <w:tcW w:w="0" w:type="auto"/>
          </w:tcPr>
          <w:p w14:paraId="03869A6F"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1,155,411.00</w:t>
            </w:r>
          </w:p>
        </w:tc>
        <w:tc>
          <w:tcPr>
            <w:tcW w:w="0" w:type="auto"/>
            <w:tcBorders>
              <w:bottom w:val="nil"/>
              <w:right w:val="nil"/>
            </w:tcBorders>
          </w:tcPr>
          <w:p w14:paraId="5DDF56C9"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5C113B4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1C1BFFF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937732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5F49A9DC"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28063F28"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12B19A08"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26ED6BC"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3130BC1F"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35ADB23A"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39B210D"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514FE296"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00B47FCB"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2797466B"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1754F23"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3C69D602"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343D654"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1C8238EC"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ACE787F"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DF173E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2F867F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EB96317" w14:textId="77777777" w:rsidR="006664D5" w:rsidRPr="00576C92" w:rsidRDefault="006664D5" w:rsidP="00005D19">
            <w:pPr>
              <w:rPr>
                <w:rFonts w:asciiTheme="majorHAnsi" w:hAnsiTheme="majorHAnsi"/>
                <w:color w:val="000000" w:themeColor="text1"/>
                <w:sz w:val="12"/>
                <w:szCs w:val="12"/>
              </w:rPr>
            </w:pPr>
          </w:p>
        </w:tc>
      </w:tr>
      <w:tr w:rsidR="006664D5" w:rsidRPr="005E23A3" w14:paraId="0514537F" w14:textId="77777777" w:rsidTr="00005D19">
        <w:tc>
          <w:tcPr>
            <w:tcW w:w="0" w:type="auto"/>
            <w:gridSpan w:val="2"/>
          </w:tcPr>
          <w:p w14:paraId="0C2EBECE" w14:textId="77777777" w:rsidR="006664D5" w:rsidRDefault="006664D5"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Revised total budget ICC2 Mar 28:</w:t>
            </w:r>
          </w:p>
        </w:tc>
        <w:tc>
          <w:tcPr>
            <w:tcW w:w="0" w:type="auto"/>
          </w:tcPr>
          <w:p w14:paraId="785A9E3A"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1,255,427.48</w:t>
            </w:r>
          </w:p>
        </w:tc>
        <w:tc>
          <w:tcPr>
            <w:tcW w:w="0" w:type="auto"/>
            <w:tcBorders>
              <w:top w:val="nil"/>
              <w:bottom w:val="nil"/>
              <w:right w:val="nil"/>
            </w:tcBorders>
          </w:tcPr>
          <w:p w14:paraId="47751C84"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72D3E11F"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4570550D"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17BB80E"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250ACE2"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6C050BA1"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89C074D"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4D0DE2E"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4BE84FF2"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A4FCA76"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216D8A6"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1823298"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ADBC657"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C54B845"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492DFF8A"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4B12E1F"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C431EB3"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5FD7EC9"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78F5C2FA"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745E87C"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FF493AC"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4D1F0EC" w14:textId="77777777" w:rsidR="006664D5" w:rsidRPr="00576C92" w:rsidRDefault="006664D5" w:rsidP="00005D19">
            <w:pPr>
              <w:rPr>
                <w:rFonts w:asciiTheme="majorHAnsi" w:hAnsiTheme="majorHAnsi"/>
                <w:color w:val="000000" w:themeColor="text1"/>
                <w:sz w:val="12"/>
                <w:szCs w:val="12"/>
              </w:rPr>
            </w:pPr>
          </w:p>
        </w:tc>
      </w:tr>
    </w:tbl>
    <w:p w14:paraId="5AB04738" w14:textId="77777777" w:rsidR="007866BC" w:rsidRDefault="007866BC" w:rsidP="007866BC"/>
    <w:p w14:paraId="37A90A28" w14:textId="77777777" w:rsidR="007866BC" w:rsidRDefault="007866BC" w:rsidP="007866BC"/>
    <w:p w14:paraId="06AEEAB3" w14:textId="79BB149A" w:rsidR="006664D5" w:rsidRDefault="006664D5">
      <w:r>
        <w:br w:type="page"/>
      </w:r>
    </w:p>
    <w:p w14:paraId="18DDD134" w14:textId="08662893" w:rsidR="006664D5" w:rsidRDefault="006664D5" w:rsidP="006664D5">
      <w:pPr>
        <w:rPr>
          <w:rFonts w:asciiTheme="majorHAnsi" w:hAnsiTheme="majorHAnsi"/>
          <w:b/>
          <w:sz w:val="16"/>
          <w:szCs w:val="16"/>
        </w:rPr>
      </w:pPr>
      <w:r w:rsidRPr="005E23A3">
        <w:rPr>
          <w:rFonts w:asciiTheme="majorHAnsi" w:hAnsiTheme="majorHAnsi"/>
          <w:b/>
          <w:sz w:val="16"/>
          <w:szCs w:val="16"/>
        </w:rPr>
        <w:t>YSLME Phase II</w:t>
      </w:r>
      <w:r>
        <w:rPr>
          <w:rFonts w:asciiTheme="majorHAnsi" w:hAnsiTheme="majorHAnsi"/>
          <w:b/>
          <w:sz w:val="16"/>
          <w:szCs w:val="16"/>
        </w:rPr>
        <w:t xml:space="preserve">: </w:t>
      </w:r>
      <w:r w:rsidRPr="005E23A3">
        <w:rPr>
          <w:rFonts w:asciiTheme="majorHAnsi" w:hAnsiTheme="majorHAnsi"/>
          <w:b/>
          <w:sz w:val="16"/>
          <w:szCs w:val="16"/>
        </w:rPr>
        <w:t xml:space="preserve">Gantt </w:t>
      </w:r>
      <w:proofErr w:type="gramStart"/>
      <w:r>
        <w:rPr>
          <w:rFonts w:asciiTheme="majorHAnsi" w:hAnsiTheme="majorHAnsi"/>
          <w:b/>
          <w:sz w:val="16"/>
          <w:szCs w:val="16"/>
        </w:rPr>
        <w:t>Chart</w:t>
      </w:r>
      <w:proofErr w:type="gramEnd"/>
      <w:r>
        <w:rPr>
          <w:rFonts w:asciiTheme="majorHAnsi" w:hAnsiTheme="majorHAnsi"/>
          <w:b/>
          <w:sz w:val="16"/>
          <w:szCs w:val="16"/>
        </w:rPr>
        <w:t xml:space="preserve"> - Activity </w:t>
      </w:r>
      <w:proofErr w:type="spellStart"/>
      <w:r w:rsidRPr="005E23A3">
        <w:rPr>
          <w:rFonts w:asciiTheme="majorHAnsi" w:hAnsiTheme="majorHAnsi"/>
          <w:b/>
          <w:sz w:val="16"/>
          <w:szCs w:val="16"/>
        </w:rPr>
        <w:t>Wor</w:t>
      </w:r>
      <w:r>
        <w:rPr>
          <w:rFonts w:asciiTheme="majorHAnsi" w:hAnsiTheme="majorHAnsi"/>
          <w:b/>
          <w:sz w:val="16"/>
          <w:szCs w:val="16"/>
        </w:rPr>
        <w:t>k</w:t>
      </w:r>
      <w:r w:rsidRPr="005E23A3">
        <w:rPr>
          <w:rFonts w:asciiTheme="majorHAnsi" w:hAnsiTheme="majorHAnsi"/>
          <w:b/>
          <w:sz w:val="16"/>
          <w:szCs w:val="16"/>
        </w:rPr>
        <w:t>plan</w:t>
      </w:r>
      <w:proofErr w:type="spellEnd"/>
      <w:r w:rsidRPr="005E23A3">
        <w:rPr>
          <w:rFonts w:asciiTheme="majorHAnsi" w:hAnsiTheme="majorHAnsi"/>
          <w:b/>
          <w:sz w:val="16"/>
          <w:szCs w:val="16"/>
        </w:rPr>
        <w:t xml:space="preserve"> for reminder of project timeline</w:t>
      </w:r>
    </w:p>
    <w:p w14:paraId="10AF6F91" w14:textId="77777777" w:rsidR="006664D5" w:rsidRPr="00A62C27" w:rsidRDefault="006664D5" w:rsidP="006664D5">
      <w:pPr>
        <w:spacing w:after="120"/>
        <w:rPr>
          <w:rFonts w:asciiTheme="majorHAnsi" w:hAnsiTheme="majorHAnsi"/>
          <w:b/>
          <w:sz w:val="16"/>
          <w:szCs w:val="16"/>
        </w:rPr>
      </w:pPr>
      <w:r>
        <w:rPr>
          <w:rFonts w:asciiTheme="majorHAnsi" w:hAnsiTheme="majorHAnsi"/>
          <w:b/>
          <w:color w:val="000000" w:themeColor="text1"/>
          <w:sz w:val="16"/>
          <w:szCs w:val="16"/>
        </w:rPr>
        <w:t xml:space="preserve">COMPONENT </w:t>
      </w:r>
      <w:r w:rsidRPr="00A62C27">
        <w:rPr>
          <w:rFonts w:asciiTheme="majorHAnsi" w:eastAsia="Times New Roman" w:hAnsiTheme="majorHAnsi" w:cs="Times New Roman"/>
          <w:b/>
          <w:bCs/>
          <w:color w:val="000000" w:themeColor="text1"/>
          <w:sz w:val="16"/>
          <w:szCs w:val="16"/>
        </w:rPr>
        <w:t xml:space="preserve">4: </w:t>
      </w:r>
      <w:r w:rsidRPr="00A62C27">
        <w:rPr>
          <w:rFonts w:asciiTheme="majorHAnsi" w:eastAsia="Times New Roman" w:hAnsiTheme="majorHAnsi" w:cs="Times New Roman"/>
          <w:b/>
          <w:bCs/>
          <w:color w:val="000000"/>
          <w:sz w:val="16"/>
          <w:szCs w:val="16"/>
        </w:rPr>
        <w:t>IMPROVING ECOSYSTEM CARRYING CAPACITY WITH RESPECT TO SUPPORTING SERVICES</w:t>
      </w:r>
      <w:r w:rsidRPr="00A62C27">
        <w:rPr>
          <w:rFonts w:asciiTheme="majorHAnsi" w:hAnsiTheme="majorHAnsi"/>
          <w:b/>
          <w:sz w:val="16"/>
          <w:szCs w:val="16"/>
        </w:rPr>
        <w:t xml:space="preserve"> </w:t>
      </w:r>
    </w:p>
    <w:p w14:paraId="3557BF94" w14:textId="77777777" w:rsidR="006664D5" w:rsidRPr="004C0489" w:rsidRDefault="006664D5" w:rsidP="006664D5">
      <w:pPr>
        <w:spacing w:after="120"/>
        <w:jc w:val="right"/>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tbl>
      <w:tblPr>
        <w:tblStyle w:val="TableGrid"/>
        <w:tblW w:w="0" w:type="auto"/>
        <w:tblLook w:val="04A0" w:firstRow="1" w:lastRow="0" w:firstColumn="1" w:lastColumn="0" w:noHBand="0" w:noVBand="1"/>
      </w:tblPr>
      <w:tblGrid>
        <w:gridCol w:w="1328"/>
        <w:gridCol w:w="2235"/>
        <w:gridCol w:w="854"/>
        <w:gridCol w:w="1289"/>
        <w:gridCol w:w="398"/>
        <w:gridCol w:w="487"/>
        <w:gridCol w:w="429"/>
        <w:gridCol w:w="351"/>
        <w:gridCol w:w="413"/>
        <w:gridCol w:w="398"/>
        <w:gridCol w:w="389"/>
        <w:gridCol w:w="417"/>
        <w:gridCol w:w="403"/>
        <w:gridCol w:w="380"/>
        <w:gridCol w:w="396"/>
        <w:gridCol w:w="423"/>
        <w:gridCol w:w="396"/>
        <w:gridCol w:w="437"/>
        <w:gridCol w:w="385"/>
        <w:gridCol w:w="350"/>
        <w:gridCol w:w="411"/>
        <w:gridCol w:w="398"/>
        <w:gridCol w:w="389"/>
        <w:gridCol w:w="417"/>
        <w:gridCol w:w="403"/>
      </w:tblGrid>
      <w:tr w:rsidR="006664D5" w:rsidRPr="00576C92" w14:paraId="58097259" w14:textId="77777777" w:rsidTr="00005D19">
        <w:trPr>
          <w:tblHeader/>
        </w:trPr>
        <w:tc>
          <w:tcPr>
            <w:tcW w:w="0" w:type="auto"/>
            <w:vMerge w:val="restart"/>
          </w:tcPr>
          <w:p w14:paraId="025D698F" w14:textId="77777777" w:rsidR="006664D5" w:rsidRPr="00576C92" w:rsidRDefault="006664D5"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Output</w:t>
            </w:r>
          </w:p>
        </w:tc>
        <w:tc>
          <w:tcPr>
            <w:tcW w:w="0" w:type="auto"/>
            <w:vMerge w:val="restart"/>
          </w:tcPr>
          <w:p w14:paraId="54A74FCA" w14:textId="77777777" w:rsidR="006664D5" w:rsidRPr="00576C92" w:rsidRDefault="006664D5" w:rsidP="00005D19">
            <w:pPr>
              <w:spacing w:before="80"/>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Activity</w:t>
            </w:r>
          </w:p>
        </w:tc>
        <w:tc>
          <w:tcPr>
            <w:tcW w:w="0" w:type="auto"/>
            <w:vMerge w:val="restart"/>
          </w:tcPr>
          <w:p w14:paraId="31ACE51B"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Budget</w:t>
            </w:r>
          </w:p>
          <w:p w14:paraId="50DE1CCB"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(US$)</w:t>
            </w:r>
          </w:p>
        </w:tc>
        <w:tc>
          <w:tcPr>
            <w:tcW w:w="0" w:type="auto"/>
            <w:vMerge w:val="restart"/>
          </w:tcPr>
          <w:p w14:paraId="7403655E" w14:textId="77777777" w:rsidR="006664D5" w:rsidRPr="00576C92" w:rsidRDefault="006664D5" w:rsidP="00005D19">
            <w:pPr>
              <w:spacing w:before="80"/>
              <w:jc w:val="center"/>
              <w:rPr>
                <w:rFonts w:asciiTheme="majorHAnsi" w:hAnsiTheme="majorHAnsi"/>
                <w:b/>
                <w:color w:val="000000" w:themeColor="text1"/>
                <w:sz w:val="12"/>
                <w:szCs w:val="12"/>
              </w:rPr>
            </w:pPr>
            <w:r>
              <w:rPr>
                <w:rFonts w:asciiTheme="majorHAnsi" w:hAnsiTheme="majorHAnsi"/>
                <w:b/>
                <w:color w:val="000000" w:themeColor="text1"/>
                <w:sz w:val="12"/>
                <w:szCs w:val="12"/>
              </w:rPr>
              <w:t>*</w:t>
            </w:r>
            <w:proofErr w:type="gramStart"/>
            <w:r>
              <w:rPr>
                <w:rFonts w:asciiTheme="majorHAnsi" w:hAnsiTheme="majorHAnsi"/>
                <w:b/>
                <w:color w:val="000000" w:themeColor="text1"/>
                <w:sz w:val="12"/>
                <w:szCs w:val="12"/>
              </w:rPr>
              <w:t>Status  Mar</w:t>
            </w:r>
            <w:proofErr w:type="gramEnd"/>
            <w:r>
              <w:rPr>
                <w:rFonts w:asciiTheme="majorHAnsi" w:hAnsiTheme="majorHAnsi"/>
                <w:b/>
                <w:color w:val="000000" w:themeColor="text1"/>
                <w:sz w:val="12"/>
                <w:szCs w:val="12"/>
              </w:rPr>
              <w:t xml:space="preserve"> </w:t>
            </w:r>
            <w:r w:rsidRPr="00576C92">
              <w:rPr>
                <w:rFonts w:asciiTheme="majorHAnsi" w:hAnsiTheme="majorHAnsi"/>
                <w:b/>
                <w:color w:val="000000" w:themeColor="text1"/>
                <w:sz w:val="12"/>
                <w:szCs w:val="12"/>
              </w:rPr>
              <w:t>18</w:t>
            </w:r>
          </w:p>
        </w:tc>
        <w:tc>
          <w:tcPr>
            <w:tcW w:w="0" w:type="auto"/>
            <w:gridSpan w:val="9"/>
            <w:tcBorders>
              <w:bottom w:val="single" w:sz="4" w:space="0" w:color="auto"/>
            </w:tcBorders>
          </w:tcPr>
          <w:p w14:paraId="4154CE3F"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2018</w:t>
            </w:r>
          </w:p>
        </w:tc>
        <w:tc>
          <w:tcPr>
            <w:tcW w:w="0" w:type="auto"/>
            <w:gridSpan w:val="12"/>
            <w:tcBorders>
              <w:bottom w:val="single" w:sz="4" w:space="0" w:color="auto"/>
            </w:tcBorders>
          </w:tcPr>
          <w:p w14:paraId="6D790D8B" w14:textId="77777777" w:rsidR="006664D5" w:rsidRPr="00576C92" w:rsidRDefault="006664D5" w:rsidP="00005D19">
            <w:pPr>
              <w:jc w:val="center"/>
              <w:rPr>
                <w:rFonts w:asciiTheme="majorHAnsi" w:hAnsiTheme="majorHAnsi"/>
                <w:b/>
                <w:color w:val="000000" w:themeColor="text1"/>
                <w:sz w:val="12"/>
                <w:szCs w:val="12"/>
              </w:rPr>
            </w:pPr>
            <w:r w:rsidRPr="00576C92">
              <w:rPr>
                <w:rFonts w:asciiTheme="majorHAnsi" w:hAnsiTheme="majorHAnsi"/>
                <w:b/>
                <w:color w:val="000000" w:themeColor="text1"/>
                <w:sz w:val="12"/>
                <w:szCs w:val="12"/>
              </w:rPr>
              <w:t>2019</w:t>
            </w:r>
          </w:p>
        </w:tc>
      </w:tr>
      <w:tr w:rsidR="006664D5" w:rsidRPr="005E23A3" w14:paraId="3161A9A3" w14:textId="77777777" w:rsidTr="00005D19">
        <w:trPr>
          <w:tblHeader/>
        </w:trPr>
        <w:tc>
          <w:tcPr>
            <w:tcW w:w="0" w:type="auto"/>
            <w:vMerge/>
          </w:tcPr>
          <w:p w14:paraId="7D74AD0D" w14:textId="77777777" w:rsidR="006664D5" w:rsidRPr="00576C92" w:rsidRDefault="006664D5" w:rsidP="00005D19">
            <w:pPr>
              <w:rPr>
                <w:rFonts w:asciiTheme="majorHAnsi" w:hAnsiTheme="majorHAnsi"/>
                <w:color w:val="000000" w:themeColor="text1"/>
                <w:sz w:val="12"/>
                <w:szCs w:val="12"/>
              </w:rPr>
            </w:pPr>
          </w:p>
        </w:tc>
        <w:tc>
          <w:tcPr>
            <w:tcW w:w="0" w:type="auto"/>
            <w:vMerge/>
          </w:tcPr>
          <w:p w14:paraId="001FBB12" w14:textId="77777777" w:rsidR="006664D5" w:rsidRPr="00576C92" w:rsidRDefault="006664D5" w:rsidP="00005D19">
            <w:pPr>
              <w:rPr>
                <w:rFonts w:asciiTheme="majorHAnsi" w:hAnsiTheme="majorHAnsi"/>
                <w:color w:val="000000" w:themeColor="text1"/>
                <w:sz w:val="12"/>
                <w:szCs w:val="12"/>
              </w:rPr>
            </w:pPr>
          </w:p>
        </w:tc>
        <w:tc>
          <w:tcPr>
            <w:tcW w:w="0" w:type="auto"/>
            <w:vMerge/>
          </w:tcPr>
          <w:p w14:paraId="5C585204" w14:textId="77777777" w:rsidR="006664D5" w:rsidRPr="00576C92" w:rsidRDefault="006664D5" w:rsidP="00005D19">
            <w:pPr>
              <w:rPr>
                <w:rFonts w:asciiTheme="majorHAnsi" w:hAnsiTheme="majorHAnsi"/>
                <w:b/>
                <w:color w:val="000000" w:themeColor="text1"/>
                <w:sz w:val="12"/>
                <w:szCs w:val="12"/>
              </w:rPr>
            </w:pPr>
          </w:p>
        </w:tc>
        <w:tc>
          <w:tcPr>
            <w:tcW w:w="0" w:type="auto"/>
            <w:vMerge/>
          </w:tcPr>
          <w:p w14:paraId="434F514D" w14:textId="77777777" w:rsidR="006664D5" w:rsidRPr="00576C92" w:rsidRDefault="006664D5" w:rsidP="00005D19">
            <w:pPr>
              <w:rPr>
                <w:rFonts w:asciiTheme="majorHAnsi" w:hAnsiTheme="majorHAnsi"/>
                <w:b/>
                <w:color w:val="000000" w:themeColor="text1"/>
                <w:sz w:val="12"/>
                <w:szCs w:val="12"/>
              </w:rPr>
            </w:pPr>
          </w:p>
        </w:tc>
        <w:tc>
          <w:tcPr>
            <w:tcW w:w="0" w:type="auto"/>
            <w:tcBorders>
              <w:top w:val="single" w:sz="4" w:space="0" w:color="auto"/>
            </w:tcBorders>
          </w:tcPr>
          <w:p w14:paraId="54EEC3C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0" w:type="auto"/>
            <w:tcBorders>
              <w:top w:val="single" w:sz="4" w:space="0" w:color="auto"/>
            </w:tcBorders>
          </w:tcPr>
          <w:p w14:paraId="66D963BC"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0" w:type="auto"/>
            <w:tcBorders>
              <w:top w:val="single" w:sz="4" w:space="0" w:color="auto"/>
            </w:tcBorders>
          </w:tcPr>
          <w:p w14:paraId="3CD41736"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0" w:type="auto"/>
            <w:tcBorders>
              <w:top w:val="single" w:sz="4" w:space="0" w:color="auto"/>
            </w:tcBorders>
          </w:tcPr>
          <w:p w14:paraId="2F8B4C62"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0" w:type="auto"/>
            <w:tcBorders>
              <w:top w:val="single" w:sz="4" w:space="0" w:color="auto"/>
            </w:tcBorders>
          </w:tcPr>
          <w:p w14:paraId="0DFE164F"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0" w:type="auto"/>
            <w:tcBorders>
              <w:top w:val="single" w:sz="4" w:space="0" w:color="auto"/>
            </w:tcBorders>
          </w:tcPr>
          <w:p w14:paraId="67AA8BD8"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0" w:type="auto"/>
            <w:tcBorders>
              <w:top w:val="single" w:sz="4" w:space="0" w:color="auto"/>
            </w:tcBorders>
          </w:tcPr>
          <w:p w14:paraId="14C3D1AF"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0" w:type="auto"/>
            <w:tcBorders>
              <w:top w:val="single" w:sz="4" w:space="0" w:color="auto"/>
            </w:tcBorders>
          </w:tcPr>
          <w:p w14:paraId="374FF5D9"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0" w:type="auto"/>
            <w:tcBorders>
              <w:top w:val="single" w:sz="4" w:space="0" w:color="auto"/>
            </w:tcBorders>
          </w:tcPr>
          <w:p w14:paraId="1197666B"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c>
          <w:tcPr>
            <w:tcW w:w="0" w:type="auto"/>
            <w:tcBorders>
              <w:top w:val="single" w:sz="4" w:space="0" w:color="auto"/>
            </w:tcBorders>
          </w:tcPr>
          <w:p w14:paraId="7840CF8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Jan</w:t>
            </w:r>
          </w:p>
        </w:tc>
        <w:tc>
          <w:tcPr>
            <w:tcW w:w="0" w:type="auto"/>
            <w:tcBorders>
              <w:top w:val="single" w:sz="4" w:space="0" w:color="auto"/>
            </w:tcBorders>
          </w:tcPr>
          <w:p w14:paraId="6965E11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Feb</w:t>
            </w:r>
          </w:p>
        </w:tc>
        <w:tc>
          <w:tcPr>
            <w:tcW w:w="0" w:type="auto"/>
            <w:tcBorders>
              <w:top w:val="single" w:sz="4" w:space="0" w:color="auto"/>
            </w:tcBorders>
          </w:tcPr>
          <w:p w14:paraId="0478AC4A"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Mar</w:t>
            </w:r>
          </w:p>
        </w:tc>
        <w:tc>
          <w:tcPr>
            <w:tcW w:w="0" w:type="auto"/>
            <w:tcBorders>
              <w:top w:val="single" w:sz="4" w:space="0" w:color="auto"/>
            </w:tcBorders>
          </w:tcPr>
          <w:p w14:paraId="2476353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Apr</w:t>
            </w:r>
          </w:p>
        </w:tc>
        <w:tc>
          <w:tcPr>
            <w:tcW w:w="0" w:type="auto"/>
            <w:tcBorders>
              <w:top w:val="single" w:sz="4" w:space="0" w:color="auto"/>
            </w:tcBorders>
          </w:tcPr>
          <w:p w14:paraId="65E3C6B5"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May</w:t>
            </w:r>
          </w:p>
        </w:tc>
        <w:tc>
          <w:tcPr>
            <w:tcW w:w="0" w:type="auto"/>
            <w:tcBorders>
              <w:top w:val="single" w:sz="4" w:space="0" w:color="auto"/>
            </w:tcBorders>
          </w:tcPr>
          <w:p w14:paraId="6E4AFE25"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Jun</w:t>
            </w:r>
          </w:p>
        </w:tc>
        <w:tc>
          <w:tcPr>
            <w:tcW w:w="0" w:type="auto"/>
            <w:tcBorders>
              <w:top w:val="single" w:sz="4" w:space="0" w:color="auto"/>
            </w:tcBorders>
          </w:tcPr>
          <w:p w14:paraId="4E04BCF7"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Jul</w:t>
            </w:r>
          </w:p>
        </w:tc>
        <w:tc>
          <w:tcPr>
            <w:tcW w:w="0" w:type="auto"/>
            <w:tcBorders>
              <w:top w:val="single" w:sz="4" w:space="0" w:color="auto"/>
            </w:tcBorders>
          </w:tcPr>
          <w:p w14:paraId="26D21C62"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Aug</w:t>
            </w:r>
          </w:p>
        </w:tc>
        <w:tc>
          <w:tcPr>
            <w:tcW w:w="0" w:type="auto"/>
            <w:tcBorders>
              <w:top w:val="single" w:sz="4" w:space="0" w:color="auto"/>
            </w:tcBorders>
          </w:tcPr>
          <w:p w14:paraId="6597AE78"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Sep</w:t>
            </w:r>
          </w:p>
        </w:tc>
        <w:tc>
          <w:tcPr>
            <w:tcW w:w="0" w:type="auto"/>
            <w:tcBorders>
              <w:top w:val="single" w:sz="4" w:space="0" w:color="auto"/>
            </w:tcBorders>
          </w:tcPr>
          <w:p w14:paraId="070D2DC1"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Oct</w:t>
            </w:r>
          </w:p>
        </w:tc>
        <w:tc>
          <w:tcPr>
            <w:tcW w:w="0" w:type="auto"/>
            <w:tcBorders>
              <w:top w:val="single" w:sz="4" w:space="0" w:color="auto"/>
            </w:tcBorders>
          </w:tcPr>
          <w:p w14:paraId="1FA0F7C4"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Nov</w:t>
            </w:r>
          </w:p>
        </w:tc>
        <w:tc>
          <w:tcPr>
            <w:tcW w:w="0" w:type="auto"/>
            <w:tcBorders>
              <w:top w:val="single" w:sz="4" w:space="0" w:color="auto"/>
            </w:tcBorders>
          </w:tcPr>
          <w:p w14:paraId="7D4DEBF2" w14:textId="77777777" w:rsidR="006664D5" w:rsidRPr="00576C92" w:rsidRDefault="006664D5" w:rsidP="00005D19">
            <w:pPr>
              <w:rPr>
                <w:rFonts w:asciiTheme="majorHAnsi" w:hAnsiTheme="majorHAnsi"/>
                <w:b/>
                <w:color w:val="000000" w:themeColor="text1"/>
                <w:sz w:val="12"/>
                <w:szCs w:val="12"/>
              </w:rPr>
            </w:pPr>
            <w:r w:rsidRPr="00576C92">
              <w:rPr>
                <w:rFonts w:asciiTheme="majorHAnsi" w:hAnsiTheme="majorHAnsi"/>
                <w:b/>
                <w:color w:val="000000" w:themeColor="text1"/>
                <w:sz w:val="12"/>
                <w:szCs w:val="12"/>
              </w:rPr>
              <w:t>Dec</w:t>
            </w:r>
          </w:p>
        </w:tc>
      </w:tr>
      <w:tr w:rsidR="006664D5" w:rsidRPr="005E23A3" w14:paraId="0F23D528" w14:textId="77777777" w:rsidTr="00005D19">
        <w:tc>
          <w:tcPr>
            <w:tcW w:w="0" w:type="auto"/>
            <w:gridSpan w:val="2"/>
          </w:tcPr>
          <w:p w14:paraId="0AB59C79" w14:textId="77777777" w:rsidR="006664D5" w:rsidRPr="005A032E" w:rsidRDefault="006664D5" w:rsidP="00005D19">
            <w:pPr>
              <w:rPr>
                <w:rFonts w:asciiTheme="majorHAnsi" w:eastAsia="Times New Roman" w:hAnsiTheme="majorHAnsi" w:cs="Times New Roman"/>
                <w:color w:val="000000" w:themeColor="text1"/>
                <w:sz w:val="12"/>
                <w:szCs w:val="12"/>
              </w:rPr>
            </w:pPr>
            <w:r w:rsidRPr="005A032E">
              <w:rPr>
                <w:rFonts w:asciiTheme="majorHAnsi" w:eastAsia="Times New Roman" w:hAnsiTheme="majorHAnsi" w:cs="Times New Roman"/>
                <w:b/>
                <w:color w:val="000000" w:themeColor="text1"/>
                <w:sz w:val="12"/>
                <w:szCs w:val="12"/>
              </w:rPr>
              <w:t xml:space="preserve">OUTCOME </w:t>
            </w:r>
            <w:r w:rsidRPr="005A032E">
              <w:rPr>
                <w:rFonts w:asciiTheme="majorHAnsi" w:eastAsia="Times New Roman" w:hAnsiTheme="majorHAnsi" w:cs="Times New Roman"/>
                <w:b/>
                <w:color w:val="000000"/>
                <w:sz w:val="12"/>
                <w:szCs w:val="12"/>
              </w:rPr>
              <w:t>4.1:</w:t>
            </w:r>
            <w:r w:rsidRPr="005A032E">
              <w:rPr>
                <w:rFonts w:asciiTheme="majorHAnsi" w:eastAsia="Times New Roman" w:hAnsiTheme="majorHAnsi" w:cs="Times New Roman"/>
                <w:color w:val="000000"/>
                <w:sz w:val="12"/>
                <w:szCs w:val="12"/>
              </w:rPr>
              <w:t xml:space="preserve"> Maintenance of current habitats and the monitoring and mitigation of the impacts of reclamation</w:t>
            </w:r>
            <w:r>
              <w:rPr>
                <w:rFonts w:asciiTheme="majorHAnsi" w:eastAsia="Times New Roman" w:hAnsiTheme="majorHAnsi" w:cs="Times New Roman"/>
                <w:color w:val="000000"/>
                <w:sz w:val="12"/>
                <w:szCs w:val="12"/>
              </w:rPr>
              <w:t>.</w:t>
            </w:r>
          </w:p>
        </w:tc>
        <w:tc>
          <w:tcPr>
            <w:tcW w:w="0" w:type="auto"/>
          </w:tcPr>
          <w:p w14:paraId="744081A8" w14:textId="77777777" w:rsidR="006664D5" w:rsidRPr="00576C92" w:rsidRDefault="006664D5" w:rsidP="00005D19">
            <w:pPr>
              <w:rPr>
                <w:rFonts w:asciiTheme="majorHAnsi" w:hAnsiTheme="majorHAnsi"/>
                <w:color w:val="000000" w:themeColor="text1"/>
                <w:sz w:val="12"/>
                <w:szCs w:val="12"/>
              </w:rPr>
            </w:pPr>
          </w:p>
        </w:tc>
        <w:tc>
          <w:tcPr>
            <w:tcW w:w="0" w:type="auto"/>
          </w:tcPr>
          <w:p w14:paraId="69BAF09B" w14:textId="77777777" w:rsidR="006664D5" w:rsidRPr="00576C92" w:rsidRDefault="006664D5" w:rsidP="00005D19">
            <w:pPr>
              <w:rPr>
                <w:rFonts w:asciiTheme="majorHAnsi" w:hAnsiTheme="majorHAnsi"/>
                <w:color w:val="000000" w:themeColor="text1"/>
                <w:sz w:val="12"/>
                <w:szCs w:val="12"/>
              </w:rPr>
            </w:pPr>
          </w:p>
        </w:tc>
        <w:tc>
          <w:tcPr>
            <w:tcW w:w="0" w:type="auto"/>
          </w:tcPr>
          <w:p w14:paraId="43AD5DC6" w14:textId="77777777" w:rsidR="006664D5" w:rsidRPr="00576C92" w:rsidRDefault="006664D5" w:rsidP="00005D19">
            <w:pPr>
              <w:rPr>
                <w:rFonts w:asciiTheme="majorHAnsi" w:hAnsiTheme="majorHAnsi"/>
                <w:color w:val="000000" w:themeColor="text1"/>
                <w:sz w:val="12"/>
                <w:szCs w:val="12"/>
              </w:rPr>
            </w:pPr>
          </w:p>
        </w:tc>
        <w:tc>
          <w:tcPr>
            <w:tcW w:w="0" w:type="auto"/>
          </w:tcPr>
          <w:p w14:paraId="6CF34B3F" w14:textId="77777777" w:rsidR="006664D5" w:rsidRPr="00576C92" w:rsidRDefault="006664D5" w:rsidP="00005D19">
            <w:pPr>
              <w:rPr>
                <w:rFonts w:asciiTheme="majorHAnsi" w:hAnsiTheme="majorHAnsi"/>
                <w:color w:val="000000" w:themeColor="text1"/>
                <w:sz w:val="12"/>
                <w:szCs w:val="12"/>
              </w:rPr>
            </w:pPr>
          </w:p>
        </w:tc>
        <w:tc>
          <w:tcPr>
            <w:tcW w:w="0" w:type="auto"/>
          </w:tcPr>
          <w:p w14:paraId="4C9A9351" w14:textId="77777777" w:rsidR="006664D5" w:rsidRPr="00576C92" w:rsidRDefault="006664D5" w:rsidP="00005D19">
            <w:pPr>
              <w:rPr>
                <w:rFonts w:asciiTheme="majorHAnsi" w:hAnsiTheme="majorHAnsi"/>
                <w:color w:val="000000" w:themeColor="text1"/>
                <w:sz w:val="12"/>
                <w:szCs w:val="12"/>
              </w:rPr>
            </w:pPr>
          </w:p>
        </w:tc>
        <w:tc>
          <w:tcPr>
            <w:tcW w:w="0" w:type="auto"/>
          </w:tcPr>
          <w:p w14:paraId="611265C3" w14:textId="77777777" w:rsidR="006664D5" w:rsidRPr="00576C92" w:rsidRDefault="006664D5" w:rsidP="00005D19">
            <w:pPr>
              <w:rPr>
                <w:rFonts w:asciiTheme="majorHAnsi" w:hAnsiTheme="majorHAnsi"/>
                <w:color w:val="000000" w:themeColor="text1"/>
                <w:sz w:val="12"/>
                <w:szCs w:val="12"/>
              </w:rPr>
            </w:pPr>
          </w:p>
        </w:tc>
        <w:tc>
          <w:tcPr>
            <w:tcW w:w="0" w:type="auto"/>
          </w:tcPr>
          <w:p w14:paraId="19D6D3CB" w14:textId="77777777" w:rsidR="006664D5" w:rsidRPr="00576C92" w:rsidRDefault="006664D5" w:rsidP="00005D19">
            <w:pPr>
              <w:rPr>
                <w:rFonts w:asciiTheme="majorHAnsi" w:hAnsiTheme="majorHAnsi"/>
                <w:color w:val="000000" w:themeColor="text1"/>
                <w:sz w:val="12"/>
                <w:szCs w:val="12"/>
              </w:rPr>
            </w:pPr>
          </w:p>
        </w:tc>
        <w:tc>
          <w:tcPr>
            <w:tcW w:w="0" w:type="auto"/>
          </w:tcPr>
          <w:p w14:paraId="6187C013" w14:textId="77777777" w:rsidR="006664D5" w:rsidRPr="00576C92" w:rsidRDefault="006664D5" w:rsidP="00005D19">
            <w:pPr>
              <w:rPr>
                <w:rFonts w:asciiTheme="majorHAnsi" w:hAnsiTheme="majorHAnsi"/>
                <w:color w:val="000000" w:themeColor="text1"/>
                <w:sz w:val="12"/>
                <w:szCs w:val="12"/>
              </w:rPr>
            </w:pPr>
          </w:p>
        </w:tc>
        <w:tc>
          <w:tcPr>
            <w:tcW w:w="0" w:type="auto"/>
          </w:tcPr>
          <w:p w14:paraId="2FE094FC" w14:textId="77777777" w:rsidR="006664D5" w:rsidRPr="00576C92" w:rsidRDefault="006664D5" w:rsidP="00005D19">
            <w:pPr>
              <w:rPr>
                <w:rFonts w:asciiTheme="majorHAnsi" w:hAnsiTheme="majorHAnsi"/>
                <w:color w:val="000000" w:themeColor="text1"/>
                <w:sz w:val="12"/>
                <w:szCs w:val="12"/>
              </w:rPr>
            </w:pPr>
          </w:p>
        </w:tc>
        <w:tc>
          <w:tcPr>
            <w:tcW w:w="0" w:type="auto"/>
          </w:tcPr>
          <w:p w14:paraId="55C05998" w14:textId="77777777" w:rsidR="006664D5" w:rsidRPr="00576C92" w:rsidRDefault="006664D5" w:rsidP="00005D19">
            <w:pPr>
              <w:rPr>
                <w:rFonts w:asciiTheme="majorHAnsi" w:hAnsiTheme="majorHAnsi"/>
                <w:color w:val="000000" w:themeColor="text1"/>
                <w:sz w:val="12"/>
                <w:szCs w:val="12"/>
              </w:rPr>
            </w:pPr>
          </w:p>
        </w:tc>
        <w:tc>
          <w:tcPr>
            <w:tcW w:w="0" w:type="auto"/>
          </w:tcPr>
          <w:p w14:paraId="4F39F216" w14:textId="77777777" w:rsidR="006664D5" w:rsidRPr="00576C92" w:rsidRDefault="006664D5" w:rsidP="00005D19">
            <w:pPr>
              <w:rPr>
                <w:rFonts w:asciiTheme="majorHAnsi" w:hAnsiTheme="majorHAnsi"/>
                <w:color w:val="000000" w:themeColor="text1"/>
                <w:sz w:val="12"/>
                <w:szCs w:val="12"/>
              </w:rPr>
            </w:pPr>
          </w:p>
        </w:tc>
        <w:tc>
          <w:tcPr>
            <w:tcW w:w="0" w:type="auto"/>
          </w:tcPr>
          <w:p w14:paraId="7D0915F9" w14:textId="77777777" w:rsidR="006664D5" w:rsidRPr="00576C92" w:rsidRDefault="006664D5" w:rsidP="00005D19">
            <w:pPr>
              <w:rPr>
                <w:rFonts w:asciiTheme="majorHAnsi" w:hAnsiTheme="majorHAnsi"/>
                <w:color w:val="000000" w:themeColor="text1"/>
                <w:sz w:val="12"/>
                <w:szCs w:val="12"/>
              </w:rPr>
            </w:pPr>
          </w:p>
        </w:tc>
        <w:tc>
          <w:tcPr>
            <w:tcW w:w="0" w:type="auto"/>
          </w:tcPr>
          <w:p w14:paraId="609CE572" w14:textId="77777777" w:rsidR="006664D5" w:rsidRPr="00576C92" w:rsidRDefault="006664D5" w:rsidP="00005D19">
            <w:pPr>
              <w:rPr>
                <w:rFonts w:asciiTheme="majorHAnsi" w:hAnsiTheme="majorHAnsi"/>
                <w:color w:val="000000" w:themeColor="text1"/>
                <w:sz w:val="12"/>
                <w:szCs w:val="12"/>
              </w:rPr>
            </w:pPr>
          </w:p>
        </w:tc>
        <w:tc>
          <w:tcPr>
            <w:tcW w:w="0" w:type="auto"/>
          </w:tcPr>
          <w:p w14:paraId="7E1B2725" w14:textId="77777777" w:rsidR="006664D5" w:rsidRPr="00576C92" w:rsidRDefault="006664D5" w:rsidP="00005D19">
            <w:pPr>
              <w:rPr>
                <w:rFonts w:asciiTheme="majorHAnsi" w:hAnsiTheme="majorHAnsi"/>
                <w:color w:val="000000" w:themeColor="text1"/>
                <w:sz w:val="12"/>
                <w:szCs w:val="12"/>
              </w:rPr>
            </w:pPr>
          </w:p>
        </w:tc>
        <w:tc>
          <w:tcPr>
            <w:tcW w:w="0" w:type="auto"/>
          </w:tcPr>
          <w:p w14:paraId="72B9A362" w14:textId="77777777" w:rsidR="006664D5" w:rsidRPr="00576C92" w:rsidRDefault="006664D5" w:rsidP="00005D19">
            <w:pPr>
              <w:rPr>
                <w:rFonts w:asciiTheme="majorHAnsi" w:hAnsiTheme="majorHAnsi"/>
                <w:color w:val="000000" w:themeColor="text1"/>
                <w:sz w:val="12"/>
                <w:szCs w:val="12"/>
              </w:rPr>
            </w:pPr>
          </w:p>
        </w:tc>
        <w:tc>
          <w:tcPr>
            <w:tcW w:w="0" w:type="auto"/>
          </w:tcPr>
          <w:p w14:paraId="56BDEB00" w14:textId="77777777" w:rsidR="006664D5" w:rsidRPr="00576C92" w:rsidRDefault="006664D5" w:rsidP="00005D19">
            <w:pPr>
              <w:rPr>
                <w:rFonts w:asciiTheme="majorHAnsi" w:hAnsiTheme="majorHAnsi"/>
                <w:color w:val="000000" w:themeColor="text1"/>
                <w:sz w:val="12"/>
                <w:szCs w:val="12"/>
              </w:rPr>
            </w:pPr>
          </w:p>
        </w:tc>
        <w:tc>
          <w:tcPr>
            <w:tcW w:w="0" w:type="auto"/>
          </w:tcPr>
          <w:p w14:paraId="4EED3757" w14:textId="77777777" w:rsidR="006664D5" w:rsidRPr="00576C92" w:rsidRDefault="006664D5" w:rsidP="00005D19">
            <w:pPr>
              <w:rPr>
                <w:rFonts w:asciiTheme="majorHAnsi" w:hAnsiTheme="majorHAnsi"/>
                <w:color w:val="000000" w:themeColor="text1"/>
                <w:sz w:val="12"/>
                <w:szCs w:val="12"/>
              </w:rPr>
            </w:pPr>
          </w:p>
        </w:tc>
        <w:tc>
          <w:tcPr>
            <w:tcW w:w="0" w:type="auto"/>
          </w:tcPr>
          <w:p w14:paraId="7D70E45C" w14:textId="77777777" w:rsidR="006664D5" w:rsidRPr="00576C92" w:rsidRDefault="006664D5" w:rsidP="00005D19">
            <w:pPr>
              <w:rPr>
                <w:rFonts w:asciiTheme="majorHAnsi" w:hAnsiTheme="majorHAnsi"/>
                <w:color w:val="000000" w:themeColor="text1"/>
                <w:sz w:val="12"/>
                <w:szCs w:val="12"/>
              </w:rPr>
            </w:pPr>
          </w:p>
        </w:tc>
        <w:tc>
          <w:tcPr>
            <w:tcW w:w="0" w:type="auto"/>
          </w:tcPr>
          <w:p w14:paraId="6EF5A2DE" w14:textId="77777777" w:rsidR="006664D5" w:rsidRPr="00576C92" w:rsidRDefault="006664D5" w:rsidP="00005D19">
            <w:pPr>
              <w:rPr>
                <w:rFonts w:asciiTheme="majorHAnsi" w:hAnsiTheme="majorHAnsi"/>
                <w:color w:val="000000" w:themeColor="text1"/>
                <w:sz w:val="12"/>
                <w:szCs w:val="12"/>
              </w:rPr>
            </w:pPr>
          </w:p>
        </w:tc>
        <w:tc>
          <w:tcPr>
            <w:tcW w:w="0" w:type="auto"/>
          </w:tcPr>
          <w:p w14:paraId="60760BD1" w14:textId="77777777" w:rsidR="006664D5" w:rsidRPr="00576C92" w:rsidRDefault="006664D5" w:rsidP="00005D19">
            <w:pPr>
              <w:rPr>
                <w:rFonts w:asciiTheme="majorHAnsi" w:hAnsiTheme="majorHAnsi"/>
                <w:color w:val="000000" w:themeColor="text1"/>
                <w:sz w:val="12"/>
                <w:szCs w:val="12"/>
              </w:rPr>
            </w:pPr>
          </w:p>
        </w:tc>
        <w:tc>
          <w:tcPr>
            <w:tcW w:w="0" w:type="auto"/>
          </w:tcPr>
          <w:p w14:paraId="2BB043CB" w14:textId="77777777" w:rsidR="006664D5" w:rsidRPr="00576C92" w:rsidRDefault="006664D5" w:rsidP="00005D19">
            <w:pPr>
              <w:rPr>
                <w:rFonts w:asciiTheme="majorHAnsi" w:hAnsiTheme="majorHAnsi"/>
                <w:color w:val="000000" w:themeColor="text1"/>
                <w:sz w:val="12"/>
                <w:szCs w:val="12"/>
              </w:rPr>
            </w:pPr>
          </w:p>
        </w:tc>
        <w:tc>
          <w:tcPr>
            <w:tcW w:w="0" w:type="auto"/>
          </w:tcPr>
          <w:p w14:paraId="242587AF" w14:textId="77777777" w:rsidR="006664D5" w:rsidRPr="00576C92" w:rsidRDefault="006664D5" w:rsidP="00005D19">
            <w:pPr>
              <w:rPr>
                <w:rFonts w:asciiTheme="majorHAnsi" w:hAnsiTheme="majorHAnsi"/>
                <w:color w:val="000000" w:themeColor="text1"/>
                <w:sz w:val="12"/>
                <w:szCs w:val="12"/>
              </w:rPr>
            </w:pPr>
          </w:p>
        </w:tc>
        <w:tc>
          <w:tcPr>
            <w:tcW w:w="0" w:type="auto"/>
          </w:tcPr>
          <w:p w14:paraId="4ED2FC3F" w14:textId="77777777" w:rsidR="006664D5" w:rsidRPr="00576C92" w:rsidRDefault="006664D5" w:rsidP="00005D19">
            <w:pPr>
              <w:rPr>
                <w:rFonts w:asciiTheme="majorHAnsi" w:hAnsiTheme="majorHAnsi"/>
                <w:color w:val="000000" w:themeColor="text1"/>
                <w:sz w:val="12"/>
                <w:szCs w:val="12"/>
              </w:rPr>
            </w:pPr>
          </w:p>
        </w:tc>
      </w:tr>
      <w:tr w:rsidR="006664D5" w:rsidRPr="005E23A3" w14:paraId="6DD49ACA" w14:textId="77777777" w:rsidTr="00005D19">
        <w:tc>
          <w:tcPr>
            <w:tcW w:w="0" w:type="auto"/>
            <w:vMerge w:val="restart"/>
          </w:tcPr>
          <w:p w14:paraId="6CB511F5" w14:textId="77777777" w:rsidR="006664D5" w:rsidRPr="005A032E" w:rsidRDefault="006664D5" w:rsidP="00005D19">
            <w:pPr>
              <w:rPr>
                <w:rFonts w:asciiTheme="majorHAnsi" w:hAnsiTheme="majorHAnsi"/>
                <w:color w:val="000000" w:themeColor="text1"/>
                <w:sz w:val="12"/>
                <w:szCs w:val="12"/>
              </w:rPr>
            </w:pPr>
            <w:r w:rsidRPr="005A032E">
              <w:rPr>
                <w:rFonts w:asciiTheme="majorHAnsi" w:eastAsia="Times New Roman" w:hAnsiTheme="majorHAnsi" w:cs="Times New Roman"/>
                <w:b/>
                <w:bCs/>
                <w:color w:val="000000"/>
                <w:sz w:val="12"/>
                <w:szCs w:val="12"/>
              </w:rPr>
              <w:t xml:space="preserve">Output 4.1.1: </w:t>
            </w:r>
            <w:r w:rsidRPr="005A032E">
              <w:rPr>
                <w:rFonts w:asciiTheme="majorHAnsi" w:eastAsia="Times New Roman" w:hAnsiTheme="majorHAnsi" w:cs="Times New Roman"/>
                <w:bCs/>
                <w:color w:val="000000"/>
                <w:sz w:val="12"/>
                <w:szCs w:val="12"/>
              </w:rPr>
              <w:t>Agreement at all levels to implement the relevant management actions to regulate new coastal zone reclamation projects.</w:t>
            </w:r>
          </w:p>
        </w:tc>
        <w:tc>
          <w:tcPr>
            <w:tcW w:w="0" w:type="auto"/>
          </w:tcPr>
          <w:p w14:paraId="797EC735" w14:textId="77777777" w:rsidR="006664D5" w:rsidRPr="005A032E" w:rsidRDefault="006664D5" w:rsidP="00005D19">
            <w:pPr>
              <w:rPr>
                <w:rFonts w:asciiTheme="majorHAnsi" w:hAnsiTheme="majorHAnsi"/>
                <w:color w:val="000000" w:themeColor="text1"/>
                <w:sz w:val="12"/>
                <w:szCs w:val="12"/>
              </w:rPr>
            </w:pPr>
            <w:r w:rsidRPr="005A032E">
              <w:rPr>
                <w:rFonts w:asciiTheme="majorHAnsi" w:eastAsia="Times New Roman" w:hAnsiTheme="majorHAnsi" w:cs="Times New Roman"/>
                <w:b/>
                <w:bCs/>
                <w:color w:val="000000" w:themeColor="text1"/>
                <w:sz w:val="12"/>
                <w:szCs w:val="12"/>
              </w:rPr>
              <w:t>Activity 1.</w:t>
            </w:r>
            <w:r>
              <w:rPr>
                <w:rFonts w:asciiTheme="majorHAnsi" w:eastAsia="Times New Roman" w:hAnsiTheme="majorHAnsi" w:cs="Times New Roman"/>
                <w:color w:val="000000" w:themeColor="text1"/>
                <w:sz w:val="12"/>
                <w:szCs w:val="12"/>
              </w:rPr>
              <w:t xml:space="preserve"> C</w:t>
            </w:r>
            <w:r w:rsidRPr="005A032E">
              <w:rPr>
                <w:rFonts w:asciiTheme="majorHAnsi" w:eastAsia="Times New Roman" w:hAnsiTheme="majorHAnsi" w:cs="Times New Roman"/>
                <w:color w:val="000000" w:themeColor="text1"/>
                <w:sz w:val="12"/>
                <w:szCs w:val="12"/>
              </w:rPr>
              <w:t xml:space="preserve">onduct rapid assessment of coastal and marine habitats and species of critical global and regional significance and prepare the YSLME Biodiversity Conservation Plan in implementation of CBD, </w:t>
            </w:r>
            <w:proofErr w:type="spellStart"/>
            <w:r w:rsidRPr="005A032E">
              <w:rPr>
                <w:rFonts w:asciiTheme="majorHAnsi" w:eastAsia="Times New Roman" w:hAnsiTheme="majorHAnsi" w:cs="Times New Roman"/>
                <w:color w:val="000000" w:themeColor="text1"/>
                <w:sz w:val="12"/>
                <w:szCs w:val="12"/>
              </w:rPr>
              <w:t>Ramsar</w:t>
            </w:r>
            <w:proofErr w:type="spellEnd"/>
            <w:r w:rsidRPr="005A032E">
              <w:rPr>
                <w:rFonts w:asciiTheme="majorHAnsi" w:eastAsia="Times New Roman" w:hAnsiTheme="majorHAnsi" w:cs="Times New Roman"/>
                <w:color w:val="000000" w:themeColor="text1"/>
                <w:sz w:val="12"/>
                <w:szCs w:val="12"/>
              </w:rPr>
              <w:t xml:space="preserve"> and other conventions</w:t>
            </w:r>
            <w:r>
              <w:rPr>
                <w:rFonts w:asciiTheme="majorHAnsi" w:eastAsia="Times New Roman" w:hAnsiTheme="majorHAnsi" w:cs="Times New Roman"/>
                <w:color w:val="000000" w:themeColor="text1"/>
                <w:sz w:val="12"/>
                <w:szCs w:val="12"/>
              </w:rPr>
              <w:t>.</w:t>
            </w:r>
          </w:p>
        </w:tc>
        <w:tc>
          <w:tcPr>
            <w:tcW w:w="0" w:type="auto"/>
          </w:tcPr>
          <w:p w14:paraId="0FAD28FA" w14:textId="77777777" w:rsidR="006664D5" w:rsidRPr="00BC6DD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17,520</w:t>
            </w:r>
          </w:p>
        </w:tc>
        <w:tc>
          <w:tcPr>
            <w:tcW w:w="0" w:type="auto"/>
          </w:tcPr>
          <w:p w14:paraId="0109C7E1"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6F45BA08" w14:textId="0D5C2215"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 xml:space="preserve">onsultant (Regional/ </w:t>
            </w:r>
            <w:r w:rsidR="0041647C">
              <w:rPr>
                <w:rFonts w:asciiTheme="majorHAnsi" w:eastAsia="Malgun Gothic" w:hAnsiTheme="majorHAnsi"/>
                <w:color w:val="000000" w:themeColor="text1"/>
                <w:sz w:val="12"/>
                <w:szCs w:val="12"/>
                <w:lang w:eastAsia="ko-KR"/>
              </w:rPr>
              <w:t>ROK</w:t>
            </w:r>
            <w:r>
              <w:rPr>
                <w:rFonts w:asciiTheme="majorHAnsi" w:eastAsia="Malgun Gothic" w:hAnsiTheme="majorHAnsi"/>
                <w:color w:val="000000" w:themeColor="text1"/>
                <w:sz w:val="12"/>
                <w:szCs w:val="12"/>
                <w:lang w:eastAsia="ko-KR"/>
              </w:rPr>
              <w:t>/ China)</w:t>
            </w:r>
          </w:p>
          <w:p w14:paraId="60FEC70E" w14:textId="77777777" w:rsidR="006664D5" w:rsidRPr="00875ADD"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Chinese consultant to be hired</w:t>
            </w:r>
          </w:p>
        </w:tc>
        <w:tc>
          <w:tcPr>
            <w:tcW w:w="0" w:type="auto"/>
            <w:gridSpan w:val="6"/>
            <w:shd w:val="clear" w:color="auto" w:fill="1F497D" w:themeFill="text2"/>
          </w:tcPr>
          <w:p w14:paraId="29275D19" w14:textId="77777777" w:rsidR="006664D5" w:rsidRPr="00875ADD" w:rsidRDefault="006664D5" w:rsidP="00005D19">
            <w:pPr>
              <w:rPr>
                <w:rFonts w:asciiTheme="majorHAnsi" w:eastAsia="Malgun Gothic" w:hAnsiTheme="majorHAnsi"/>
                <w:color w:val="000000" w:themeColor="text1"/>
                <w:sz w:val="12"/>
                <w:szCs w:val="12"/>
                <w:lang w:eastAsia="ko-KR"/>
              </w:rPr>
            </w:pPr>
            <w:r w:rsidRPr="00875ADD">
              <w:rPr>
                <w:rFonts w:asciiTheme="majorHAnsi" w:eastAsia="Malgun Gothic" w:hAnsiTheme="majorHAnsi" w:hint="eastAsia"/>
                <w:color w:val="FFFFFF" w:themeColor="background1"/>
                <w:sz w:val="12"/>
                <w:szCs w:val="12"/>
                <w:lang w:eastAsia="ko-KR"/>
              </w:rPr>
              <w:t>R</w:t>
            </w:r>
            <w:r w:rsidRPr="00875ADD">
              <w:rPr>
                <w:rFonts w:asciiTheme="majorHAnsi" w:eastAsia="Malgun Gothic" w:hAnsiTheme="majorHAnsi"/>
                <w:color w:val="FFFFFF" w:themeColor="background1"/>
                <w:sz w:val="12"/>
                <w:szCs w:val="12"/>
                <w:lang w:eastAsia="ko-KR"/>
              </w:rPr>
              <w:t>e</w:t>
            </w:r>
            <w:r>
              <w:rPr>
                <w:rFonts w:asciiTheme="majorHAnsi" w:eastAsia="Malgun Gothic" w:hAnsiTheme="majorHAnsi"/>
                <w:color w:val="FFFFFF" w:themeColor="background1"/>
                <w:sz w:val="12"/>
                <w:szCs w:val="12"/>
                <w:lang w:eastAsia="ko-KR"/>
              </w:rPr>
              <w:t>port to RWG-H in September 2018</w:t>
            </w:r>
          </w:p>
        </w:tc>
        <w:tc>
          <w:tcPr>
            <w:tcW w:w="0" w:type="auto"/>
          </w:tcPr>
          <w:p w14:paraId="662B48F8" w14:textId="77777777" w:rsidR="006664D5" w:rsidRPr="00576C92" w:rsidRDefault="006664D5" w:rsidP="00005D19">
            <w:pPr>
              <w:rPr>
                <w:rFonts w:asciiTheme="majorHAnsi" w:hAnsiTheme="majorHAnsi"/>
                <w:color w:val="000000" w:themeColor="text1"/>
                <w:sz w:val="12"/>
                <w:szCs w:val="12"/>
              </w:rPr>
            </w:pPr>
          </w:p>
        </w:tc>
        <w:tc>
          <w:tcPr>
            <w:tcW w:w="0" w:type="auto"/>
          </w:tcPr>
          <w:p w14:paraId="259B3779" w14:textId="77777777" w:rsidR="006664D5" w:rsidRPr="00576C92" w:rsidRDefault="006664D5" w:rsidP="00005D19">
            <w:pPr>
              <w:rPr>
                <w:rFonts w:asciiTheme="majorHAnsi" w:hAnsiTheme="majorHAnsi"/>
                <w:color w:val="000000" w:themeColor="text1"/>
                <w:sz w:val="12"/>
                <w:szCs w:val="12"/>
              </w:rPr>
            </w:pPr>
          </w:p>
        </w:tc>
        <w:tc>
          <w:tcPr>
            <w:tcW w:w="0" w:type="auto"/>
          </w:tcPr>
          <w:p w14:paraId="4EABED94" w14:textId="77777777" w:rsidR="006664D5" w:rsidRPr="00576C92" w:rsidRDefault="006664D5" w:rsidP="00005D19">
            <w:pPr>
              <w:rPr>
                <w:rFonts w:asciiTheme="majorHAnsi" w:hAnsiTheme="majorHAnsi"/>
                <w:color w:val="000000" w:themeColor="text1"/>
                <w:sz w:val="12"/>
                <w:szCs w:val="12"/>
              </w:rPr>
            </w:pPr>
          </w:p>
        </w:tc>
        <w:tc>
          <w:tcPr>
            <w:tcW w:w="0" w:type="auto"/>
          </w:tcPr>
          <w:p w14:paraId="34C631B0" w14:textId="77777777" w:rsidR="006664D5" w:rsidRPr="00576C92" w:rsidRDefault="006664D5" w:rsidP="00005D19">
            <w:pPr>
              <w:rPr>
                <w:rFonts w:asciiTheme="majorHAnsi" w:hAnsiTheme="majorHAnsi"/>
                <w:color w:val="000000" w:themeColor="text1"/>
                <w:sz w:val="12"/>
                <w:szCs w:val="12"/>
              </w:rPr>
            </w:pPr>
          </w:p>
        </w:tc>
        <w:tc>
          <w:tcPr>
            <w:tcW w:w="0" w:type="auto"/>
          </w:tcPr>
          <w:p w14:paraId="326D0E7F" w14:textId="77777777" w:rsidR="006664D5" w:rsidRPr="00576C92" w:rsidRDefault="006664D5" w:rsidP="00005D19">
            <w:pPr>
              <w:rPr>
                <w:rFonts w:asciiTheme="majorHAnsi" w:hAnsiTheme="majorHAnsi"/>
                <w:color w:val="000000" w:themeColor="text1"/>
                <w:sz w:val="12"/>
                <w:szCs w:val="12"/>
              </w:rPr>
            </w:pPr>
          </w:p>
        </w:tc>
        <w:tc>
          <w:tcPr>
            <w:tcW w:w="0" w:type="auto"/>
          </w:tcPr>
          <w:p w14:paraId="1CD1E4A6" w14:textId="77777777" w:rsidR="006664D5" w:rsidRPr="00576C92" w:rsidRDefault="006664D5" w:rsidP="00005D19">
            <w:pPr>
              <w:rPr>
                <w:rFonts w:asciiTheme="majorHAnsi" w:hAnsiTheme="majorHAnsi"/>
                <w:color w:val="000000" w:themeColor="text1"/>
                <w:sz w:val="12"/>
                <w:szCs w:val="12"/>
              </w:rPr>
            </w:pPr>
          </w:p>
        </w:tc>
        <w:tc>
          <w:tcPr>
            <w:tcW w:w="0" w:type="auto"/>
          </w:tcPr>
          <w:p w14:paraId="3B3D64DC" w14:textId="77777777" w:rsidR="006664D5" w:rsidRPr="00576C92" w:rsidRDefault="006664D5" w:rsidP="00005D19">
            <w:pPr>
              <w:rPr>
                <w:rFonts w:asciiTheme="majorHAnsi" w:hAnsiTheme="majorHAnsi"/>
                <w:color w:val="000000" w:themeColor="text1"/>
                <w:sz w:val="12"/>
                <w:szCs w:val="12"/>
              </w:rPr>
            </w:pPr>
          </w:p>
        </w:tc>
        <w:tc>
          <w:tcPr>
            <w:tcW w:w="0" w:type="auto"/>
          </w:tcPr>
          <w:p w14:paraId="3D531A5F" w14:textId="77777777" w:rsidR="006664D5" w:rsidRPr="00576C92" w:rsidRDefault="006664D5" w:rsidP="00005D19">
            <w:pPr>
              <w:rPr>
                <w:rFonts w:asciiTheme="majorHAnsi" w:hAnsiTheme="majorHAnsi"/>
                <w:color w:val="000000" w:themeColor="text1"/>
                <w:sz w:val="12"/>
                <w:szCs w:val="12"/>
              </w:rPr>
            </w:pPr>
          </w:p>
        </w:tc>
        <w:tc>
          <w:tcPr>
            <w:tcW w:w="0" w:type="auto"/>
          </w:tcPr>
          <w:p w14:paraId="38278F2C" w14:textId="77777777" w:rsidR="006664D5" w:rsidRPr="00576C92" w:rsidRDefault="006664D5" w:rsidP="00005D19">
            <w:pPr>
              <w:rPr>
                <w:rFonts w:asciiTheme="majorHAnsi" w:hAnsiTheme="majorHAnsi"/>
                <w:color w:val="000000" w:themeColor="text1"/>
                <w:sz w:val="12"/>
                <w:szCs w:val="12"/>
              </w:rPr>
            </w:pPr>
          </w:p>
        </w:tc>
        <w:tc>
          <w:tcPr>
            <w:tcW w:w="0" w:type="auto"/>
          </w:tcPr>
          <w:p w14:paraId="60AC4A99" w14:textId="77777777" w:rsidR="006664D5" w:rsidRPr="00576C92" w:rsidRDefault="006664D5" w:rsidP="00005D19">
            <w:pPr>
              <w:rPr>
                <w:rFonts w:asciiTheme="majorHAnsi" w:hAnsiTheme="majorHAnsi"/>
                <w:color w:val="000000" w:themeColor="text1"/>
                <w:sz w:val="12"/>
                <w:szCs w:val="12"/>
              </w:rPr>
            </w:pPr>
          </w:p>
        </w:tc>
        <w:tc>
          <w:tcPr>
            <w:tcW w:w="0" w:type="auto"/>
          </w:tcPr>
          <w:p w14:paraId="4CB6B196" w14:textId="77777777" w:rsidR="006664D5" w:rsidRPr="00576C92" w:rsidRDefault="006664D5" w:rsidP="00005D19">
            <w:pPr>
              <w:rPr>
                <w:rFonts w:asciiTheme="majorHAnsi" w:hAnsiTheme="majorHAnsi"/>
                <w:color w:val="000000" w:themeColor="text1"/>
                <w:sz w:val="12"/>
                <w:szCs w:val="12"/>
              </w:rPr>
            </w:pPr>
          </w:p>
        </w:tc>
        <w:tc>
          <w:tcPr>
            <w:tcW w:w="0" w:type="auto"/>
          </w:tcPr>
          <w:p w14:paraId="17C7B7D0" w14:textId="77777777" w:rsidR="006664D5" w:rsidRPr="00576C92" w:rsidRDefault="006664D5" w:rsidP="00005D19">
            <w:pPr>
              <w:rPr>
                <w:rFonts w:asciiTheme="majorHAnsi" w:hAnsiTheme="majorHAnsi"/>
                <w:color w:val="000000" w:themeColor="text1"/>
                <w:sz w:val="12"/>
                <w:szCs w:val="12"/>
              </w:rPr>
            </w:pPr>
          </w:p>
        </w:tc>
        <w:tc>
          <w:tcPr>
            <w:tcW w:w="0" w:type="auto"/>
          </w:tcPr>
          <w:p w14:paraId="63E364C0" w14:textId="77777777" w:rsidR="006664D5" w:rsidRPr="00576C92" w:rsidRDefault="006664D5" w:rsidP="00005D19">
            <w:pPr>
              <w:rPr>
                <w:rFonts w:asciiTheme="majorHAnsi" w:hAnsiTheme="majorHAnsi"/>
                <w:color w:val="000000" w:themeColor="text1"/>
                <w:sz w:val="12"/>
                <w:szCs w:val="12"/>
              </w:rPr>
            </w:pPr>
          </w:p>
        </w:tc>
        <w:tc>
          <w:tcPr>
            <w:tcW w:w="0" w:type="auto"/>
          </w:tcPr>
          <w:p w14:paraId="259D10D0" w14:textId="77777777" w:rsidR="006664D5" w:rsidRPr="00576C92" w:rsidRDefault="006664D5" w:rsidP="00005D19">
            <w:pPr>
              <w:rPr>
                <w:rFonts w:asciiTheme="majorHAnsi" w:hAnsiTheme="majorHAnsi"/>
                <w:color w:val="000000" w:themeColor="text1"/>
                <w:sz w:val="12"/>
                <w:szCs w:val="12"/>
              </w:rPr>
            </w:pPr>
          </w:p>
        </w:tc>
        <w:tc>
          <w:tcPr>
            <w:tcW w:w="0" w:type="auto"/>
          </w:tcPr>
          <w:p w14:paraId="159AC718" w14:textId="77777777" w:rsidR="006664D5" w:rsidRPr="00576C92" w:rsidRDefault="006664D5" w:rsidP="00005D19">
            <w:pPr>
              <w:rPr>
                <w:rFonts w:asciiTheme="majorHAnsi" w:hAnsiTheme="majorHAnsi"/>
                <w:color w:val="000000" w:themeColor="text1"/>
                <w:sz w:val="12"/>
                <w:szCs w:val="12"/>
              </w:rPr>
            </w:pPr>
          </w:p>
        </w:tc>
      </w:tr>
      <w:tr w:rsidR="006664D5" w:rsidRPr="005E23A3" w14:paraId="5FE651FD" w14:textId="77777777" w:rsidTr="00005D19">
        <w:tc>
          <w:tcPr>
            <w:tcW w:w="0" w:type="auto"/>
            <w:vMerge/>
          </w:tcPr>
          <w:p w14:paraId="104324A2" w14:textId="77777777" w:rsidR="006664D5" w:rsidRPr="00576C92" w:rsidRDefault="006664D5" w:rsidP="00005D19">
            <w:pPr>
              <w:rPr>
                <w:rFonts w:asciiTheme="majorHAnsi" w:hAnsiTheme="majorHAnsi"/>
                <w:color w:val="000000" w:themeColor="text1"/>
                <w:sz w:val="12"/>
                <w:szCs w:val="12"/>
              </w:rPr>
            </w:pPr>
          </w:p>
        </w:tc>
        <w:tc>
          <w:tcPr>
            <w:tcW w:w="0" w:type="auto"/>
          </w:tcPr>
          <w:p w14:paraId="7AE10808" w14:textId="77777777" w:rsidR="006664D5" w:rsidRPr="005A032E" w:rsidRDefault="006664D5" w:rsidP="00005D19">
            <w:pPr>
              <w:rPr>
                <w:rFonts w:asciiTheme="majorHAnsi" w:hAnsiTheme="majorHAnsi"/>
                <w:color w:val="000000" w:themeColor="text1"/>
                <w:sz w:val="12"/>
                <w:szCs w:val="12"/>
              </w:rPr>
            </w:pPr>
            <w:r w:rsidRPr="005A032E">
              <w:rPr>
                <w:rFonts w:asciiTheme="majorHAnsi" w:eastAsia="Times New Roman" w:hAnsiTheme="majorHAnsi" w:cs="Times New Roman"/>
                <w:b/>
                <w:bCs/>
                <w:color w:val="000000" w:themeColor="text1"/>
                <w:sz w:val="12"/>
                <w:szCs w:val="12"/>
              </w:rPr>
              <w:t>Activity 2</w:t>
            </w:r>
            <w:r>
              <w:rPr>
                <w:rFonts w:asciiTheme="majorHAnsi" w:eastAsia="Times New Roman" w:hAnsiTheme="majorHAnsi" w:cs="Times New Roman"/>
                <w:color w:val="000000" w:themeColor="text1"/>
                <w:sz w:val="12"/>
                <w:szCs w:val="12"/>
              </w:rPr>
              <w:t>: I</w:t>
            </w:r>
            <w:r w:rsidRPr="005A032E">
              <w:rPr>
                <w:rFonts w:asciiTheme="majorHAnsi" w:eastAsia="Times New Roman" w:hAnsiTheme="majorHAnsi" w:cs="Times New Roman"/>
                <w:color w:val="000000" w:themeColor="text1"/>
                <w:sz w:val="12"/>
                <w:szCs w:val="12"/>
              </w:rPr>
              <w:t xml:space="preserve">dentify approved reclamation up to 2015 in each country, and any further reclamation from 2016 </w:t>
            </w:r>
            <w:proofErr w:type="spellStart"/>
            <w:r w:rsidRPr="005A032E">
              <w:rPr>
                <w:rFonts w:asciiTheme="majorHAnsi" w:eastAsia="Times New Roman" w:hAnsiTheme="majorHAnsi" w:cs="Times New Roman"/>
                <w:color w:val="000000" w:themeColor="text1"/>
                <w:sz w:val="12"/>
                <w:szCs w:val="12"/>
              </w:rPr>
              <w:t>on</w:t>
            </w:r>
            <w:r>
              <w:rPr>
                <w:rFonts w:asciiTheme="majorHAnsi" w:eastAsia="Times New Roman" w:hAnsiTheme="majorHAnsi" w:cs="Times New Roman"/>
                <w:color w:val="000000" w:themeColor="text1"/>
                <w:sz w:val="12"/>
                <w:szCs w:val="12"/>
              </w:rPr>
              <w:t>wrds</w:t>
            </w:r>
            <w:proofErr w:type="spellEnd"/>
            <w:r>
              <w:rPr>
                <w:rFonts w:asciiTheme="majorHAnsi" w:eastAsia="Times New Roman" w:hAnsiTheme="majorHAnsi" w:cs="Times New Roman"/>
                <w:color w:val="000000" w:themeColor="text1"/>
                <w:sz w:val="12"/>
                <w:szCs w:val="12"/>
              </w:rPr>
              <w:t>.</w:t>
            </w:r>
          </w:p>
        </w:tc>
        <w:tc>
          <w:tcPr>
            <w:tcW w:w="0" w:type="auto"/>
          </w:tcPr>
          <w:p w14:paraId="25FE090E"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0" w:type="auto"/>
          </w:tcPr>
          <w:p w14:paraId="1DAE122A"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39FB91F3" w14:textId="77777777" w:rsidR="006664D5" w:rsidRPr="00E32C9F"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gridSpan w:val="5"/>
            <w:shd w:val="clear" w:color="auto" w:fill="1F497D" w:themeFill="text2"/>
          </w:tcPr>
          <w:p w14:paraId="031AF611" w14:textId="77777777" w:rsidR="006664D5" w:rsidRPr="00E32C9F" w:rsidRDefault="006664D5" w:rsidP="00005D19">
            <w:pPr>
              <w:rPr>
                <w:rFonts w:asciiTheme="majorHAnsi" w:hAnsiTheme="majorHAnsi"/>
                <w:color w:val="FFFFFF" w:themeColor="background1"/>
                <w:sz w:val="12"/>
                <w:szCs w:val="12"/>
              </w:rPr>
            </w:pPr>
            <w:r w:rsidRPr="00E32C9F">
              <w:rPr>
                <w:rFonts w:asciiTheme="majorHAnsi" w:hAnsiTheme="majorHAnsi"/>
                <w:color w:val="FFFFFF" w:themeColor="background1"/>
                <w:sz w:val="12"/>
                <w:szCs w:val="12"/>
              </w:rPr>
              <w:t>Report to Biodiversity forum in Sep 2018</w:t>
            </w:r>
          </w:p>
        </w:tc>
        <w:tc>
          <w:tcPr>
            <w:tcW w:w="0" w:type="auto"/>
            <w:shd w:val="clear" w:color="auto" w:fill="FFFFFF" w:themeFill="background1"/>
          </w:tcPr>
          <w:p w14:paraId="3C5E9509" w14:textId="77777777" w:rsidR="006664D5" w:rsidRPr="00E32C9F" w:rsidRDefault="006664D5" w:rsidP="00005D19">
            <w:pPr>
              <w:rPr>
                <w:rFonts w:asciiTheme="majorHAnsi" w:hAnsiTheme="majorHAnsi"/>
                <w:color w:val="FFFFFF" w:themeColor="background1"/>
                <w:sz w:val="12"/>
                <w:szCs w:val="12"/>
              </w:rPr>
            </w:pPr>
          </w:p>
        </w:tc>
        <w:tc>
          <w:tcPr>
            <w:tcW w:w="0" w:type="auto"/>
            <w:shd w:val="clear" w:color="auto" w:fill="FFFFFF" w:themeFill="background1"/>
          </w:tcPr>
          <w:p w14:paraId="13885038" w14:textId="77777777" w:rsidR="006664D5" w:rsidRPr="00E32C9F" w:rsidRDefault="006664D5" w:rsidP="00005D19">
            <w:pPr>
              <w:rPr>
                <w:rFonts w:asciiTheme="majorHAnsi" w:hAnsiTheme="majorHAnsi"/>
                <w:color w:val="FFFFFF" w:themeColor="background1"/>
                <w:sz w:val="12"/>
                <w:szCs w:val="12"/>
              </w:rPr>
            </w:pPr>
          </w:p>
        </w:tc>
        <w:tc>
          <w:tcPr>
            <w:tcW w:w="0" w:type="auto"/>
          </w:tcPr>
          <w:p w14:paraId="6F7A2592" w14:textId="77777777" w:rsidR="006664D5" w:rsidRPr="00576C92" w:rsidRDefault="006664D5" w:rsidP="00005D19">
            <w:pPr>
              <w:rPr>
                <w:rFonts w:asciiTheme="majorHAnsi" w:hAnsiTheme="majorHAnsi"/>
                <w:color w:val="000000" w:themeColor="text1"/>
                <w:sz w:val="12"/>
                <w:szCs w:val="12"/>
              </w:rPr>
            </w:pPr>
          </w:p>
        </w:tc>
        <w:tc>
          <w:tcPr>
            <w:tcW w:w="0" w:type="auto"/>
          </w:tcPr>
          <w:p w14:paraId="3C0038D7" w14:textId="77777777" w:rsidR="006664D5" w:rsidRPr="00576C92" w:rsidRDefault="006664D5" w:rsidP="00005D19">
            <w:pPr>
              <w:rPr>
                <w:rFonts w:asciiTheme="majorHAnsi" w:hAnsiTheme="majorHAnsi"/>
                <w:color w:val="000000" w:themeColor="text1"/>
                <w:sz w:val="12"/>
                <w:szCs w:val="12"/>
              </w:rPr>
            </w:pPr>
          </w:p>
        </w:tc>
        <w:tc>
          <w:tcPr>
            <w:tcW w:w="0" w:type="auto"/>
          </w:tcPr>
          <w:p w14:paraId="6F917209" w14:textId="77777777" w:rsidR="006664D5" w:rsidRPr="00576C92" w:rsidRDefault="006664D5" w:rsidP="00005D19">
            <w:pPr>
              <w:rPr>
                <w:rFonts w:asciiTheme="majorHAnsi" w:hAnsiTheme="majorHAnsi"/>
                <w:color w:val="000000" w:themeColor="text1"/>
                <w:sz w:val="12"/>
                <w:szCs w:val="12"/>
              </w:rPr>
            </w:pPr>
          </w:p>
        </w:tc>
        <w:tc>
          <w:tcPr>
            <w:tcW w:w="0" w:type="auto"/>
          </w:tcPr>
          <w:p w14:paraId="39D0AC9F" w14:textId="77777777" w:rsidR="006664D5" w:rsidRPr="00576C92" w:rsidRDefault="006664D5" w:rsidP="00005D19">
            <w:pPr>
              <w:rPr>
                <w:rFonts w:asciiTheme="majorHAnsi" w:hAnsiTheme="majorHAnsi"/>
                <w:color w:val="000000" w:themeColor="text1"/>
                <w:sz w:val="12"/>
                <w:szCs w:val="12"/>
              </w:rPr>
            </w:pPr>
          </w:p>
        </w:tc>
        <w:tc>
          <w:tcPr>
            <w:tcW w:w="0" w:type="auto"/>
          </w:tcPr>
          <w:p w14:paraId="157B123A" w14:textId="77777777" w:rsidR="006664D5" w:rsidRPr="00576C92" w:rsidRDefault="006664D5" w:rsidP="00005D19">
            <w:pPr>
              <w:rPr>
                <w:rFonts w:asciiTheme="majorHAnsi" w:hAnsiTheme="majorHAnsi"/>
                <w:color w:val="000000" w:themeColor="text1"/>
                <w:sz w:val="12"/>
                <w:szCs w:val="12"/>
              </w:rPr>
            </w:pPr>
          </w:p>
        </w:tc>
        <w:tc>
          <w:tcPr>
            <w:tcW w:w="0" w:type="auto"/>
          </w:tcPr>
          <w:p w14:paraId="2D76F2F8" w14:textId="77777777" w:rsidR="006664D5" w:rsidRPr="00576C92" w:rsidRDefault="006664D5" w:rsidP="00005D19">
            <w:pPr>
              <w:rPr>
                <w:rFonts w:asciiTheme="majorHAnsi" w:hAnsiTheme="majorHAnsi"/>
                <w:color w:val="000000" w:themeColor="text1"/>
                <w:sz w:val="12"/>
                <w:szCs w:val="12"/>
              </w:rPr>
            </w:pPr>
          </w:p>
        </w:tc>
        <w:tc>
          <w:tcPr>
            <w:tcW w:w="0" w:type="auto"/>
          </w:tcPr>
          <w:p w14:paraId="4753DAE7" w14:textId="77777777" w:rsidR="006664D5" w:rsidRPr="00576C92" w:rsidRDefault="006664D5" w:rsidP="00005D19">
            <w:pPr>
              <w:rPr>
                <w:rFonts w:asciiTheme="majorHAnsi" w:hAnsiTheme="majorHAnsi"/>
                <w:color w:val="000000" w:themeColor="text1"/>
                <w:sz w:val="12"/>
                <w:szCs w:val="12"/>
              </w:rPr>
            </w:pPr>
          </w:p>
        </w:tc>
        <w:tc>
          <w:tcPr>
            <w:tcW w:w="0" w:type="auto"/>
          </w:tcPr>
          <w:p w14:paraId="77019C57" w14:textId="77777777" w:rsidR="006664D5" w:rsidRPr="00576C92" w:rsidRDefault="006664D5" w:rsidP="00005D19">
            <w:pPr>
              <w:rPr>
                <w:rFonts w:asciiTheme="majorHAnsi" w:hAnsiTheme="majorHAnsi"/>
                <w:color w:val="000000" w:themeColor="text1"/>
                <w:sz w:val="12"/>
                <w:szCs w:val="12"/>
              </w:rPr>
            </w:pPr>
          </w:p>
        </w:tc>
        <w:tc>
          <w:tcPr>
            <w:tcW w:w="0" w:type="auto"/>
          </w:tcPr>
          <w:p w14:paraId="13D7C04D" w14:textId="77777777" w:rsidR="006664D5" w:rsidRPr="00576C92" w:rsidRDefault="006664D5" w:rsidP="00005D19">
            <w:pPr>
              <w:rPr>
                <w:rFonts w:asciiTheme="majorHAnsi" w:hAnsiTheme="majorHAnsi"/>
                <w:color w:val="000000" w:themeColor="text1"/>
                <w:sz w:val="12"/>
                <w:szCs w:val="12"/>
              </w:rPr>
            </w:pPr>
          </w:p>
        </w:tc>
        <w:tc>
          <w:tcPr>
            <w:tcW w:w="0" w:type="auto"/>
          </w:tcPr>
          <w:p w14:paraId="56F905D7" w14:textId="77777777" w:rsidR="006664D5" w:rsidRPr="00576C92" w:rsidRDefault="006664D5" w:rsidP="00005D19">
            <w:pPr>
              <w:rPr>
                <w:rFonts w:asciiTheme="majorHAnsi" w:hAnsiTheme="majorHAnsi"/>
                <w:color w:val="000000" w:themeColor="text1"/>
                <w:sz w:val="12"/>
                <w:szCs w:val="12"/>
              </w:rPr>
            </w:pPr>
          </w:p>
        </w:tc>
        <w:tc>
          <w:tcPr>
            <w:tcW w:w="0" w:type="auto"/>
          </w:tcPr>
          <w:p w14:paraId="2A61E7F7" w14:textId="77777777" w:rsidR="006664D5" w:rsidRPr="00576C92" w:rsidRDefault="006664D5" w:rsidP="00005D19">
            <w:pPr>
              <w:rPr>
                <w:rFonts w:asciiTheme="majorHAnsi" w:hAnsiTheme="majorHAnsi"/>
                <w:color w:val="000000" w:themeColor="text1"/>
                <w:sz w:val="12"/>
                <w:szCs w:val="12"/>
              </w:rPr>
            </w:pPr>
          </w:p>
        </w:tc>
        <w:tc>
          <w:tcPr>
            <w:tcW w:w="0" w:type="auto"/>
          </w:tcPr>
          <w:p w14:paraId="090CC6ED" w14:textId="77777777" w:rsidR="006664D5" w:rsidRPr="00576C92" w:rsidRDefault="006664D5" w:rsidP="00005D19">
            <w:pPr>
              <w:rPr>
                <w:rFonts w:asciiTheme="majorHAnsi" w:hAnsiTheme="majorHAnsi"/>
                <w:color w:val="000000" w:themeColor="text1"/>
                <w:sz w:val="12"/>
                <w:szCs w:val="12"/>
              </w:rPr>
            </w:pPr>
          </w:p>
        </w:tc>
        <w:tc>
          <w:tcPr>
            <w:tcW w:w="0" w:type="auto"/>
          </w:tcPr>
          <w:p w14:paraId="4A381D8E" w14:textId="77777777" w:rsidR="006664D5" w:rsidRPr="00576C92" w:rsidRDefault="006664D5" w:rsidP="00005D19">
            <w:pPr>
              <w:rPr>
                <w:rFonts w:asciiTheme="majorHAnsi" w:hAnsiTheme="majorHAnsi"/>
                <w:color w:val="000000" w:themeColor="text1"/>
                <w:sz w:val="12"/>
                <w:szCs w:val="12"/>
              </w:rPr>
            </w:pPr>
          </w:p>
        </w:tc>
        <w:tc>
          <w:tcPr>
            <w:tcW w:w="0" w:type="auto"/>
          </w:tcPr>
          <w:p w14:paraId="65D2B7E9" w14:textId="77777777" w:rsidR="006664D5" w:rsidRPr="00576C92" w:rsidRDefault="006664D5" w:rsidP="00005D19">
            <w:pPr>
              <w:rPr>
                <w:rFonts w:asciiTheme="majorHAnsi" w:hAnsiTheme="majorHAnsi"/>
                <w:color w:val="000000" w:themeColor="text1"/>
                <w:sz w:val="12"/>
                <w:szCs w:val="12"/>
              </w:rPr>
            </w:pPr>
          </w:p>
        </w:tc>
      </w:tr>
      <w:tr w:rsidR="006664D5" w:rsidRPr="005E23A3" w14:paraId="3A29CD5D" w14:textId="77777777" w:rsidTr="00005D19">
        <w:tc>
          <w:tcPr>
            <w:tcW w:w="0" w:type="auto"/>
            <w:vMerge/>
          </w:tcPr>
          <w:p w14:paraId="21E449C7" w14:textId="77777777" w:rsidR="006664D5" w:rsidRPr="00576C92" w:rsidRDefault="006664D5" w:rsidP="00005D19">
            <w:pPr>
              <w:rPr>
                <w:rFonts w:asciiTheme="majorHAnsi" w:hAnsiTheme="majorHAnsi"/>
                <w:color w:val="000000" w:themeColor="text1"/>
                <w:sz w:val="12"/>
                <w:szCs w:val="12"/>
              </w:rPr>
            </w:pPr>
          </w:p>
        </w:tc>
        <w:tc>
          <w:tcPr>
            <w:tcW w:w="0" w:type="auto"/>
          </w:tcPr>
          <w:p w14:paraId="4DEF1C3A" w14:textId="77777777" w:rsidR="006664D5" w:rsidRPr="005A032E" w:rsidRDefault="006664D5" w:rsidP="00005D19">
            <w:pPr>
              <w:rPr>
                <w:rFonts w:asciiTheme="majorHAnsi" w:hAnsiTheme="majorHAnsi"/>
                <w:color w:val="000000" w:themeColor="text1"/>
                <w:sz w:val="12"/>
                <w:szCs w:val="12"/>
              </w:rPr>
            </w:pPr>
            <w:r w:rsidRPr="005A032E">
              <w:rPr>
                <w:rFonts w:asciiTheme="majorHAnsi" w:eastAsia="Times New Roman" w:hAnsiTheme="majorHAnsi" w:cs="Times New Roman"/>
                <w:b/>
                <w:bCs/>
                <w:color w:val="000000" w:themeColor="text1"/>
                <w:sz w:val="12"/>
                <w:szCs w:val="12"/>
              </w:rPr>
              <w:t>Activity 3</w:t>
            </w:r>
            <w:r>
              <w:rPr>
                <w:rFonts w:asciiTheme="majorHAnsi" w:eastAsia="Times New Roman" w:hAnsiTheme="majorHAnsi" w:cs="Times New Roman"/>
                <w:color w:val="000000" w:themeColor="text1"/>
                <w:sz w:val="12"/>
                <w:szCs w:val="12"/>
              </w:rPr>
              <w:t>: H</w:t>
            </w:r>
            <w:r w:rsidRPr="005A032E">
              <w:rPr>
                <w:rFonts w:asciiTheme="majorHAnsi" w:eastAsia="Times New Roman" w:hAnsiTheme="majorHAnsi" w:cs="Times New Roman"/>
                <w:color w:val="000000" w:themeColor="text1"/>
                <w:sz w:val="12"/>
                <w:szCs w:val="12"/>
              </w:rPr>
              <w:t>armonize valuation methodologies, standards, and guidelines for evaluation of the effectiveness and impact of ecosystem-based restoration project</w:t>
            </w:r>
            <w:r>
              <w:rPr>
                <w:rFonts w:asciiTheme="majorHAnsi" w:eastAsia="Times New Roman" w:hAnsiTheme="majorHAnsi" w:cs="Times New Roman"/>
                <w:color w:val="000000" w:themeColor="text1"/>
                <w:sz w:val="12"/>
                <w:szCs w:val="12"/>
              </w:rPr>
              <w:t>.</w:t>
            </w:r>
          </w:p>
        </w:tc>
        <w:tc>
          <w:tcPr>
            <w:tcW w:w="0" w:type="auto"/>
          </w:tcPr>
          <w:p w14:paraId="691ABB1A"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0" w:type="auto"/>
          </w:tcPr>
          <w:p w14:paraId="4188D313"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391658B1" w14:textId="77777777" w:rsidR="006664D5" w:rsidRPr="00E32C9F"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 xml:space="preserve">onsultant </w:t>
            </w:r>
          </w:p>
        </w:tc>
        <w:tc>
          <w:tcPr>
            <w:tcW w:w="0" w:type="auto"/>
            <w:shd w:val="clear" w:color="auto" w:fill="1F497D" w:themeFill="text2"/>
          </w:tcPr>
          <w:p w14:paraId="2955618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B8A7E9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B27097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3A33DA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880E93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47FA9A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9BB712" w14:textId="77777777" w:rsidR="006664D5" w:rsidRPr="00576C92" w:rsidRDefault="006664D5" w:rsidP="00005D19">
            <w:pPr>
              <w:rPr>
                <w:rFonts w:asciiTheme="majorHAnsi" w:hAnsiTheme="majorHAnsi"/>
                <w:color w:val="000000" w:themeColor="text1"/>
                <w:sz w:val="12"/>
                <w:szCs w:val="12"/>
              </w:rPr>
            </w:pPr>
          </w:p>
        </w:tc>
        <w:tc>
          <w:tcPr>
            <w:tcW w:w="0" w:type="auto"/>
          </w:tcPr>
          <w:p w14:paraId="10CAF3C0" w14:textId="77777777" w:rsidR="006664D5" w:rsidRPr="00576C92" w:rsidRDefault="006664D5" w:rsidP="00005D19">
            <w:pPr>
              <w:rPr>
                <w:rFonts w:asciiTheme="majorHAnsi" w:hAnsiTheme="majorHAnsi"/>
                <w:color w:val="000000" w:themeColor="text1"/>
                <w:sz w:val="12"/>
                <w:szCs w:val="12"/>
              </w:rPr>
            </w:pPr>
          </w:p>
        </w:tc>
        <w:tc>
          <w:tcPr>
            <w:tcW w:w="0" w:type="auto"/>
          </w:tcPr>
          <w:p w14:paraId="54F5C7CB" w14:textId="77777777" w:rsidR="006664D5" w:rsidRPr="00576C92" w:rsidRDefault="006664D5" w:rsidP="00005D19">
            <w:pPr>
              <w:rPr>
                <w:rFonts w:asciiTheme="majorHAnsi" w:hAnsiTheme="majorHAnsi"/>
                <w:color w:val="000000" w:themeColor="text1"/>
                <w:sz w:val="12"/>
                <w:szCs w:val="12"/>
              </w:rPr>
            </w:pPr>
          </w:p>
        </w:tc>
        <w:tc>
          <w:tcPr>
            <w:tcW w:w="0" w:type="auto"/>
          </w:tcPr>
          <w:p w14:paraId="73FE95AD" w14:textId="77777777" w:rsidR="006664D5" w:rsidRPr="00576C92" w:rsidRDefault="006664D5" w:rsidP="00005D19">
            <w:pPr>
              <w:rPr>
                <w:rFonts w:asciiTheme="majorHAnsi" w:hAnsiTheme="majorHAnsi"/>
                <w:color w:val="000000" w:themeColor="text1"/>
                <w:sz w:val="12"/>
                <w:szCs w:val="12"/>
              </w:rPr>
            </w:pPr>
          </w:p>
        </w:tc>
        <w:tc>
          <w:tcPr>
            <w:tcW w:w="0" w:type="auto"/>
          </w:tcPr>
          <w:p w14:paraId="08C11360" w14:textId="77777777" w:rsidR="006664D5" w:rsidRPr="00576C92" w:rsidRDefault="006664D5" w:rsidP="00005D19">
            <w:pPr>
              <w:rPr>
                <w:rFonts w:asciiTheme="majorHAnsi" w:hAnsiTheme="majorHAnsi"/>
                <w:color w:val="000000" w:themeColor="text1"/>
                <w:sz w:val="12"/>
                <w:szCs w:val="12"/>
              </w:rPr>
            </w:pPr>
          </w:p>
        </w:tc>
        <w:tc>
          <w:tcPr>
            <w:tcW w:w="0" w:type="auto"/>
          </w:tcPr>
          <w:p w14:paraId="7210F15C" w14:textId="77777777" w:rsidR="006664D5" w:rsidRPr="00576C92" w:rsidRDefault="006664D5" w:rsidP="00005D19">
            <w:pPr>
              <w:rPr>
                <w:rFonts w:asciiTheme="majorHAnsi" w:hAnsiTheme="majorHAnsi"/>
                <w:color w:val="000000" w:themeColor="text1"/>
                <w:sz w:val="12"/>
                <w:szCs w:val="12"/>
              </w:rPr>
            </w:pPr>
          </w:p>
        </w:tc>
        <w:tc>
          <w:tcPr>
            <w:tcW w:w="0" w:type="auto"/>
          </w:tcPr>
          <w:p w14:paraId="0F084C10" w14:textId="77777777" w:rsidR="006664D5" w:rsidRPr="00576C92" w:rsidRDefault="006664D5" w:rsidP="00005D19">
            <w:pPr>
              <w:rPr>
                <w:rFonts w:asciiTheme="majorHAnsi" w:hAnsiTheme="majorHAnsi"/>
                <w:color w:val="000000" w:themeColor="text1"/>
                <w:sz w:val="12"/>
                <w:szCs w:val="12"/>
              </w:rPr>
            </w:pPr>
          </w:p>
        </w:tc>
        <w:tc>
          <w:tcPr>
            <w:tcW w:w="0" w:type="auto"/>
          </w:tcPr>
          <w:p w14:paraId="4C5ABC2E" w14:textId="77777777" w:rsidR="006664D5" w:rsidRPr="00576C92" w:rsidRDefault="006664D5" w:rsidP="00005D19">
            <w:pPr>
              <w:rPr>
                <w:rFonts w:asciiTheme="majorHAnsi" w:hAnsiTheme="majorHAnsi"/>
                <w:color w:val="000000" w:themeColor="text1"/>
                <w:sz w:val="12"/>
                <w:szCs w:val="12"/>
              </w:rPr>
            </w:pPr>
          </w:p>
        </w:tc>
        <w:tc>
          <w:tcPr>
            <w:tcW w:w="0" w:type="auto"/>
          </w:tcPr>
          <w:p w14:paraId="4FF21DA8" w14:textId="77777777" w:rsidR="006664D5" w:rsidRPr="00576C92" w:rsidRDefault="006664D5" w:rsidP="00005D19">
            <w:pPr>
              <w:rPr>
                <w:rFonts w:asciiTheme="majorHAnsi" w:hAnsiTheme="majorHAnsi"/>
                <w:color w:val="000000" w:themeColor="text1"/>
                <w:sz w:val="12"/>
                <w:szCs w:val="12"/>
              </w:rPr>
            </w:pPr>
          </w:p>
        </w:tc>
        <w:tc>
          <w:tcPr>
            <w:tcW w:w="0" w:type="auto"/>
          </w:tcPr>
          <w:p w14:paraId="166893EB" w14:textId="77777777" w:rsidR="006664D5" w:rsidRPr="00576C92" w:rsidRDefault="006664D5" w:rsidP="00005D19">
            <w:pPr>
              <w:rPr>
                <w:rFonts w:asciiTheme="majorHAnsi" w:hAnsiTheme="majorHAnsi"/>
                <w:color w:val="000000" w:themeColor="text1"/>
                <w:sz w:val="12"/>
                <w:szCs w:val="12"/>
              </w:rPr>
            </w:pPr>
          </w:p>
        </w:tc>
        <w:tc>
          <w:tcPr>
            <w:tcW w:w="0" w:type="auto"/>
          </w:tcPr>
          <w:p w14:paraId="44FF68B3" w14:textId="77777777" w:rsidR="006664D5" w:rsidRPr="00576C92" w:rsidRDefault="006664D5" w:rsidP="00005D19">
            <w:pPr>
              <w:rPr>
                <w:rFonts w:asciiTheme="majorHAnsi" w:hAnsiTheme="majorHAnsi"/>
                <w:color w:val="000000" w:themeColor="text1"/>
                <w:sz w:val="12"/>
                <w:szCs w:val="12"/>
              </w:rPr>
            </w:pPr>
          </w:p>
        </w:tc>
        <w:tc>
          <w:tcPr>
            <w:tcW w:w="0" w:type="auto"/>
          </w:tcPr>
          <w:p w14:paraId="15607C10" w14:textId="77777777" w:rsidR="006664D5" w:rsidRPr="00576C92" w:rsidRDefault="006664D5" w:rsidP="00005D19">
            <w:pPr>
              <w:rPr>
                <w:rFonts w:asciiTheme="majorHAnsi" w:hAnsiTheme="majorHAnsi"/>
                <w:color w:val="000000" w:themeColor="text1"/>
                <w:sz w:val="12"/>
                <w:szCs w:val="12"/>
              </w:rPr>
            </w:pPr>
          </w:p>
        </w:tc>
        <w:tc>
          <w:tcPr>
            <w:tcW w:w="0" w:type="auto"/>
          </w:tcPr>
          <w:p w14:paraId="31842DE8" w14:textId="77777777" w:rsidR="006664D5" w:rsidRPr="00576C92" w:rsidRDefault="006664D5" w:rsidP="00005D19">
            <w:pPr>
              <w:rPr>
                <w:rFonts w:asciiTheme="majorHAnsi" w:hAnsiTheme="majorHAnsi"/>
                <w:color w:val="000000" w:themeColor="text1"/>
                <w:sz w:val="12"/>
                <w:szCs w:val="12"/>
              </w:rPr>
            </w:pPr>
          </w:p>
        </w:tc>
        <w:tc>
          <w:tcPr>
            <w:tcW w:w="0" w:type="auto"/>
          </w:tcPr>
          <w:p w14:paraId="36E1EAAF" w14:textId="77777777" w:rsidR="006664D5" w:rsidRPr="00576C92" w:rsidRDefault="006664D5" w:rsidP="00005D19">
            <w:pPr>
              <w:rPr>
                <w:rFonts w:asciiTheme="majorHAnsi" w:hAnsiTheme="majorHAnsi"/>
                <w:color w:val="000000" w:themeColor="text1"/>
                <w:sz w:val="12"/>
                <w:szCs w:val="12"/>
              </w:rPr>
            </w:pPr>
          </w:p>
        </w:tc>
        <w:tc>
          <w:tcPr>
            <w:tcW w:w="0" w:type="auto"/>
          </w:tcPr>
          <w:p w14:paraId="13F50768" w14:textId="77777777" w:rsidR="006664D5" w:rsidRPr="00576C92" w:rsidRDefault="006664D5" w:rsidP="00005D19">
            <w:pPr>
              <w:rPr>
                <w:rFonts w:asciiTheme="majorHAnsi" w:hAnsiTheme="majorHAnsi"/>
                <w:color w:val="000000" w:themeColor="text1"/>
                <w:sz w:val="12"/>
                <w:szCs w:val="12"/>
              </w:rPr>
            </w:pPr>
          </w:p>
        </w:tc>
      </w:tr>
      <w:tr w:rsidR="006664D5" w:rsidRPr="005E23A3" w14:paraId="202FE301" w14:textId="77777777" w:rsidTr="00005D19">
        <w:tc>
          <w:tcPr>
            <w:tcW w:w="0" w:type="auto"/>
            <w:vMerge/>
          </w:tcPr>
          <w:p w14:paraId="70B8458B" w14:textId="77777777" w:rsidR="006664D5" w:rsidRPr="00576C92" w:rsidRDefault="006664D5" w:rsidP="00005D19">
            <w:pPr>
              <w:rPr>
                <w:rFonts w:asciiTheme="majorHAnsi" w:hAnsiTheme="majorHAnsi"/>
                <w:color w:val="000000" w:themeColor="text1"/>
                <w:sz w:val="12"/>
                <w:szCs w:val="12"/>
              </w:rPr>
            </w:pPr>
          </w:p>
        </w:tc>
        <w:tc>
          <w:tcPr>
            <w:tcW w:w="0" w:type="auto"/>
          </w:tcPr>
          <w:p w14:paraId="6850E0C0" w14:textId="77777777" w:rsidR="006664D5" w:rsidRPr="005A032E" w:rsidRDefault="006664D5" w:rsidP="00005D19">
            <w:pPr>
              <w:rPr>
                <w:rFonts w:asciiTheme="majorHAnsi" w:hAnsiTheme="majorHAnsi"/>
                <w:color w:val="000000" w:themeColor="text1"/>
                <w:sz w:val="12"/>
                <w:szCs w:val="12"/>
              </w:rPr>
            </w:pPr>
            <w:r w:rsidRPr="005A032E">
              <w:rPr>
                <w:rFonts w:asciiTheme="majorHAnsi" w:eastAsia="Times New Roman" w:hAnsiTheme="majorHAnsi" w:cs="Times New Roman"/>
                <w:b/>
                <w:bCs/>
                <w:color w:val="000000" w:themeColor="text1"/>
                <w:sz w:val="12"/>
                <w:szCs w:val="12"/>
              </w:rPr>
              <w:t>Activity 4</w:t>
            </w:r>
            <w:r>
              <w:rPr>
                <w:rFonts w:asciiTheme="majorHAnsi" w:eastAsia="Times New Roman" w:hAnsiTheme="majorHAnsi" w:cs="Times New Roman"/>
                <w:color w:val="000000" w:themeColor="text1"/>
                <w:sz w:val="12"/>
                <w:szCs w:val="12"/>
              </w:rPr>
              <w:t>: C</w:t>
            </w:r>
            <w:r w:rsidRPr="005A032E">
              <w:rPr>
                <w:rFonts w:asciiTheme="majorHAnsi" w:eastAsia="Times New Roman" w:hAnsiTheme="majorHAnsi" w:cs="Times New Roman"/>
                <w:color w:val="000000" w:themeColor="text1"/>
                <w:sz w:val="12"/>
                <w:szCs w:val="12"/>
              </w:rPr>
              <w:t>onduct regional and national workshops to share experience and good practice of restoration projects including valuation methodologies, standards and guidelines</w:t>
            </w:r>
            <w:r>
              <w:rPr>
                <w:rFonts w:asciiTheme="majorHAnsi" w:eastAsia="Times New Roman" w:hAnsiTheme="majorHAnsi" w:cs="Times New Roman"/>
                <w:color w:val="000000" w:themeColor="text1"/>
                <w:sz w:val="12"/>
                <w:szCs w:val="12"/>
              </w:rPr>
              <w:t>.</w:t>
            </w:r>
          </w:p>
        </w:tc>
        <w:tc>
          <w:tcPr>
            <w:tcW w:w="0" w:type="auto"/>
          </w:tcPr>
          <w:p w14:paraId="01CB1E50"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21,900</w:t>
            </w:r>
          </w:p>
        </w:tc>
        <w:tc>
          <w:tcPr>
            <w:tcW w:w="0" w:type="auto"/>
          </w:tcPr>
          <w:p w14:paraId="6856A080" w14:textId="77777777" w:rsidR="006664D5" w:rsidRPr="00E32C9F"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1.3.1 Act2</w:t>
            </w:r>
          </w:p>
        </w:tc>
        <w:tc>
          <w:tcPr>
            <w:tcW w:w="0" w:type="auto"/>
          </w:tcPr>
          <w:p w14:paraId="5E584C9B" w14:textId="77777777" w:rsidR="006664D5" w:rsidRPr="00576C92" w:rsidRDefault="006664D5" w:rsidP="00005D19">
            <w:pPr>
              <w:rPr>
                <w:rFonts w:asciiTheme="majorHAnsi" w:hAnsiTheme="majorHAnsi"/>
                <w:color w:val="000000" w:themeColor="text1"/>
                <w:sz w:val="12"/>
                <w:szCs w:val="12"/>
              </w:rPr>
            </w:pPr>
          </w:p>
        </w:tc>
        <w:tc>
          <w:tcPr>
            <w:tcW w:w="0" w:type="auto"/>
          </w:tcPr>
          <w:p w14:paraId="7C7FBBAF" w14:textId="77777777" w:rsidR="006664D5" w:rsidRPr="00576C92" w:rsidRDefault="006664D5" w:rsidP="00005D19">
            <w:pPr>
              <w:rPr>
                <w:rFonts w:asciiTheme="majorHAnsi" w:hAnsiTheme="majorHAnsi"/>
                <w:color w:val="000000" w:themeColor="text1"/>
                <w:sz w:val="12"/>
                <w:szCs w:val="12"/>
              </w:rPr>
            </w:pPr>
          </w:p>
        </w:tc>
        <w:tc>
          <w:tcPr>
            <w:tcW w:w="0" w:type="auto"/>
          </w:tcPr>
          <w:p w14:paraId="4B501F8F" w14:textId="77777777" w:rsidR="006664D5" w:rsidRPr="00576C92" w:rsidRDefault="006664D5" w:rsidP="00005D19">
            <w:pPr>
              <w:rPr>
                <w:rFonts w:asciiTheme="majorHAnsi" w:hAnsiTheme="majorHAnsi"/>
                <w:color w:val="000000" w:themeColor="text1"/>
                <w:sz w:val="12"/>
                <w:szCs w:val="12"/>
              </w:rPr>
            </w:pPr>
          </w:p>
        </w:tc>
        <w:tc>
          <w:tcPr>
            <w:tcW w:w="0" w:type="auto"/>
          </w:tcPr>
          <w:p w14:paraId="5BD79BDF" w14:textId="77777777" w:rsidR="006664D5" w:rsidRPr="00576C92" w:rsidRDefault="006664D5" w:rsidP="00005D19">
            <w:pPr>
              <w:rPr>
                <w:rFonts w:asciiTheme="majorHAnsi" w:hAnsiTheme="majorHAnsi"/>
                <w:color w:val="000000" w:themeColor="text1"/>
                <w:sz w:val="12"/>
                <w:szCs w:val="12"/>
              </w:rPr>
            </w:pPr>
          </w:p>
        </w:tc>
        <w:tc>
          <w:tcPr>
            <w:tcW w:w="0" w:type="auto"/>
          </w:tcPr>
          <w:p w14:paraId="79839B91" w14:textId="77777777" w:rsidR="006664D5" w:rsidRPr="00576C92" w:rsidRDefault="006664D5" w:rsidP="00005D19">
            <w:pPr>
              <w:rPr>
                <w:rFonts w:asciiTheme="majorHAnsi" w:hAnsiTheme="majorHAnsi"/>
                <w:color w:val="000000" w:themeColor="text1"/>
                <w:sz w:val="12"/>
                <w:szCs w:val="12"/>
              </w:rPr>
            </w:pPr>
          </w:p>
        </w:tc>
        <w:tc>
          <w:tcPr>
            <w:tcW w:w="0" w:type="auto"/>
          </w:tcPr>
          <w:p w14:paraId="48F3F68C" w14:textId="77777777" w:rsidR="006664D5" w:rsidRPr="00576C92" w:rsidRDefault="006664D5" w:rsidP="00005D19">
            <w:pPr>
              <w:rPr>
                <w:rFonts w:asciiTheme="majorHAnsi" w:hAnsiTheme="majorHAnsi"/>
                <w:color w:val="000000" w:themeColor="text1"/>
                <w:sz w:val="12"/>
                <w:szCs w:val="12"/>
              </w:rPr>
            </w:pPr>
          </w:p>
        </w:tc>
        <w:tc>
          <w:tcPr>
            <w:tcW w:w="0" w:type="auto"/>
          </w:tcPr>
          <w:p w14:paraId="52462FDA" w14:textId="77777777" w:rsidR="006664D5" w:rsidRPr="00576C92" w:rsidRDefault="006664D5" w:rsidP="00005D19">
            <w:pPr>
              <w:rPr>
                <w:rFonts w:asciiTheme="majorHAnsi" w:hAnsiTheme="majorHAnsi"/>
                <w:color w:val="000000" w:themeColor="text1"/>
                <w:sz w:val="12"/>
                <w:szCs w:val="12"/>
              </w:rPr>
            </w:pPr>
          </w:p>
        </w:tc>
        <w:tc>
          <w:tcPr>
            <w:tcW w:w="0" w:type="auto"/>
          </w:tcPr>
          <w:p w14:paraId="69A6939D" w14:textId="77777777" w:rsidR="006664D5" w:rsidRPr="00576C92" w:rsidRDefault="006664D5" w:rsidP="00005D19">
            <w:pPr>
              <w:rPr>
                <w:rFonts w:asciiTheme="majorHAnsi" w:hAnsiTheme="majorHAnsi"/>
                <w:color w:val="000000" w:themeColor="text1"/>
                <w:sz w:val="12"/>
                <w:szCs w:val="12"/>
              </w:rPr>
            </w:pPr>
          </w:p>
        </w:tc>
        <w:tc>
          <w:tcPr>
            <w:tcW w:w="0" w:type="auto"/>
          </w:tcPr>
          <w:p w14:paraId="3679CA93" w14:textId="77777777" w:rsidR="006664D5" w:rsidRPr="00576C92" w:rsidRDefault="006664D5" w:rsidP="00005D19">
            <w:pPr>
              <w:rPr>
                <w:rFonts w:asciiTheme="majorHAnsi" w:hAnsiTheme="majorHAnsi"/>
                <w:color w:val="000000" w:themeColor="text1"/>
                <w:sz w:val="12"/>
                <w:szCs w:val="12"/>
              </w:rPr>
            </w:pPr>
          </w:p>
        </w:tc>
        <w:tc>
          <w:tcPr>
            <w:tcW w:w="0" w:type="auto"/>
          </w:tcPr>
          <w:p w14:paraId="795D2963" w14:textId="77777777" w:rsidR="006664D5" w:rsidRPr="00576C92" w:rsidRDefault="006664D5" w:rsidP="00005D19">
            <w:pPr>
              <w:rPr>
                <w:rFonts w:asciiTheme="majorHAnsi" w:hAnsiTheme="majorHAnsi"/>
                <w:color w:val="000000" w:themeColor="text1"/>
                <w:sz w:val="12"/>
                <w:szCs w:val="12"/>
              </w:rPr>
            </w:pPr>
          </w:p>
        </w:tc>
        <w:tc>
          <w:tcPr>
            <w:tcW w:w="0" w:type="auto"/>
          </w:tcPr>
          <w:p w14:paraId="0609BFD1" w14:textId="77777777" w:rsidR="006664D5" w:rsidRPr="00576C92" w:rsidRDefault="006664D5" w:rsidP="00005D19">
            <w:pPr>
              <w:rPr>
                <w:rFonts w:asciiTheme="majorHAnsi" w:hAnsiTheme="majorHAnsi"/>
                <w:color w:val="000000" w:themeColor="text1"/>
                <w:sz w:val="12"/>
                <w:szCs w:val="12"/>
              </w:rPr>
            </w:pPr>
          </w:p>
        </w:tc>
        <w:tc>
          <w:tcPr>
            <w:tcW w:w="0" w:type="auto"/>
          </w:tcPr>
          <w:p w14:paraId="3F106A5A" w14:textId="77777777" w:rsidR="006664D5" w:rsidRPr="00576C92" w:rsidRDefault="006664D5" w:rsidP="00005D19">
            <w:pPr>
              <w:rPr>
                <w:rFonts w:asciiTheme="majorHAnsi" w:hAnsiTheme="majorHAnsi"/>
                <w:color w:val="000000" w:themeColor="text1"/>
                <w:sz w:val="12"/>
                <w:szCs w:val="12"/>
              </w:rPr>
            </w:pPr>
          </w:p>
        </w:tc>
        <w:tc>
          <w:tcPr>
            <w:tcW w:w="0" w:type="auto"/>
          </w:tcPr>
          <w:p w14:paraId="73CCC5B9" w14:textId="77777777" w:rsidR="006664D5" w:rsidRPr="00576C92" w:rsidRDefault="006664D5" w:rsidP="00005D19">
            <w:pPr>
              <w:rPr>
                <w:rFonts w:asciiTheme="majorHAnsi" w:hAnsiTheme="majorHAnsi"/>
                <w:color w:val="000000" w:themeColor="text1"/>
                <w:sz w:val="12"/>
                <w:szCs w:val="12"/>
              </w:rPr>
            </w:pPr>
          </w:p>
        </w:tc>
        <w:tc>
          <w:tcPr>
            <w:tcW w:w="0" w:type="auto"/>
          </w:tcPr>
          <w:p w14:paraId="11CA51E8" w14:textId="77777777" w:rsidR="006664D5" w:rsidRPr="00576C92" w:rsidRDefault="006664D5" w:rsidP="00005D19">
            <w:pPr>
              <w:rPr>
                <w:rFonts w:asciiTheme="majorHAnsi" w:hAnsiTheme="majorHAnsi"/>
                <w:color w:val="000000" w:themeColor="text1"/>
                <w:sz w:val="12"/>
                <w:szCs w:val="12"/>
              </w:rPr>
            </w:pPr>
          </w:p>
        </w:tc>
        <w:tc>
          <w:tcPr>
            <w:tcW w:w="0" w:type="auto"/>
          </w:tcPr>
          <w:p w14:paraId="19B4E2F6" w14:textId="77777777" w:rsidR="006664D5" w:rsidRPr="00576C92" w:rsidRDefault="006664D5" w:rsidP="00005D19">
            <w:pPr>
              <w:rPr>
                <w:rFonts w:asciiTheme="majorHAnsi" w:hAnsiTheme="majorHAnsi"/>
                <w:color w:val="000000" w:themeColor="text1"/>
                <w:sz w:val="12"/>
                <w:szCs w:val="12"/>
              </w:rPr>
            </w:pPr>
          </w:p>
        </w:tc>
        <w:tc>
          <w:tcPr>
            <w:tcW w:w="0" w:type="auto"/>
          </w:tcPr>
          <w:p w14:paraId="4B73BB40" w14:textId="77777777" w:rsidR="006664D5" w:rsidRPr="00576C92" w:rsidRDefault="006664D5" w:rsidP="00005D19">
            <w:pPr>
              <w:rPr>
                <w:rFonts w:asciiTheme="majorHAnsi" w:hAnsiTheme="majorHAnsi"/>
                <w:color w:val="000000" w:themeColor="text1"/>
                <w:sz w:val="12"/>
                <w:szCs w:val="12"/>
              </w:rPr>
            </w:pPr>
          </w:p>
        </w:tc>
        <w:tc>
          <w:tcPr>
            <w:tcW w:w="0" w:type="auto"/>
          </w:tcPr>
          <w:p w14:paraId="31E375D2" w14:textId="77777777" w:rsidR="006664D5" w:rsidRPr="00576C92" w:rsidRDefault="006664D5" w:rsidP="00005D19">
            <w:pPr>
              <w:rPr>
                <w:rFonts w:asciiTheme="majorHAnsi" w:hAnsiTheme="majorHAnsi"/>
                <w:color w:val="000000" w:themeColor="text1"/>
                <w:sz w:val="12"/>
                <w:szCs w:val="12"/>
              </w:rPr>
            </w:pPr>
          </w:p>
        </w:tc>
        <w:tc>
          <w:tcPr>
            <w:tcW w:w="0" w:type="auto"/>
          </w:tcPr>
          <w:p w14:paraId="7E2BBE85" w14:textId="77777777" w:rsidR="006664D5" w:rsidRPr="00576C92" w:rsidRDefault="006664D5" w:rsidP="00005D19">
            <w:pPr>
              <w:rPr>
                <w:rFonts w:asciiTheme="majorHAnsi" w:hAnsiTheme="majorHAnsi"/>
                <w:color w:val="000000" w:themeColor="text1"/>
                <w:sz w:val="12"/>
                <w:szCs w:val="12"/>
              </w:rPr>
            </w:pPr>
          </w:p>
        </w:tc>
        <w:tc>
          <w:tcPr>
            <w:tcW w:w="0" w:type="auto"/>
          </w:tcPr>
          <w:p w14:paraId="6F38EE39" w14:textId="77777777" w:rsidR="006664D5" w:rsidRPr="00576C92" w:rsidRDefault="006664D5" w:rsidP="00005D19">
            <w:pPr>
              <w:rPr>
                <w:rFonts w:asciiTheme="majorHAnsi" w:hAnsiTheme="majorHAnsi"/>
                <w:color w:val="000000" w:themeColor="text1"/>
                <w:sz w:val="12"/>
                <w:szCs w:val="12"/>
              </w:rPr>
            </w:pPr>
          </w:p>
        </w:tc>
        <w:tc>
          <w:tcPr>
            <w:tcW w:w="0" w:type="auto"/>
          </w:tcPr>
          <w:p w14:paraId="7617EEEC" w14:textId="77777777" w:rsidR="006664D5" w:rsidRPr="00576C92" w:rsidRDefault="006664D5" w:rsidP="00005D19">
            <w:pPr>
              <w:rPr>
                <w:rFonts w:asciiTheme="majorHAnsi" w:hAnsiTheme="majorHAnsi"/>
                <w:color w:val="000000" w:themeColor="text1"/>
                <w:sz w:val="12"/>
                <w:szCs w:val="12"/>
              </w:rPr>
            </w:pPr>
          </w:p>
        </w:tc>
        <w:tc>
          <w:tcPr>
            <w:tcW w:w="0" w:type="auto"/>
          </w:tcPr>
          <w:p w14:paraId="0F35DB6F" w14:textId="77777777" w:rsidR="006664D5" w:rsidRPr="00576C92" w:rsidRDefault="006664D5" w:rsidP="00005D19">
            <w:pPr>
              <w:rPr>
                <w:rFonts w:asciiTheme="majorHAnsi" w:hAnsiTheme="majorHAnsi"/>
                <w:color w:val="000000" w:themeColor="text1"/>
                <w:sz w:val="12"/>
                <w:szCs w:val="12"/>
              </w:rPr>
            </w:pPr>
          </w:p>
        </w:tc>
      </w:tr>
      <w:tr w:rsidR="006664D5" w:rsidRPr="005E23A3" w14:paraId="151FCFB5" w14:textId="77777777" w:rsidTr="00005D19">
        <w:tc>
          <w:tcPr>
            <w:tcW w:w="0" w:type="auto"/>
            <w:vMerge/>
          </w:tcPr>
          <w:p w14:paraId="6824613F" w14:textId="77777777" w:rsidR="006664D5" w:rsidRPr="00576C92" w:rsidRDefault="006664D5" w:rsidP="00005D19">
            <w:pPr>
              <w:rPr>
                <w:rFonts w:asciiTheme="majorHAnsi" w:hAnsiTheme="majorHAnsi"/>
                <w:color w:val="000000" w:themeColor="text1"/>
                <w:sz w:val="12"/>
                <w:szCs w:val="12"/>
              </w:rPr>
            </w:pPr>
          </w:p>
        </w:tc>
        <w:tc>
          <w:tcPr>
            <w:tcW w:w="0" w:type="auto"/>
          </w:tcPr>
          <w:p w14:paraId="56B39D74" w14:textId="77777777" w:rsidR="006664D5" w:rsidRPr="005A032E" w:rsidRDefault="006664D5" w:rsidP="00005D19">
            <w:pPr>
              <w:rPr>
                <w:rFonts w:asciiTheme="majorHAnsi" w:hAnsiTheme="majorHAnsi"/>
                <w:color w:val="000000" w:themeColor="text1"/>
                <w:sz w:val="12"/>
                <w:szCs w:val="12"/>
              </w:rPr>
            </w:pPr>
            <w:r w:rsidRPr="005A032E">
              <w:rPr>
                <w:rFonts w:asciiTheme="majorHAnsi" w:eastAsia="Times New Roman" w:hAnsiTheme="majorHAnsi" w:cs="Times New Roman"/>
                <w:b/>
                <w:bCs/>
                <w:color w:val="000000" w:themeColor="text1"/>
                <w:sz w:val="12"/>
                <w:szCs w:val="12"/>
              </w:rPr>
              <w:t>Activity 5</w:t>
            </w:r>
            <w:r w:rsidRPr="005A032E">
              <w:rPr>
                <w:rFonts w:asciiTheme="majorHAnsi" w:eastAsia="Times New Roman" w:hAnsiTheme="majorHAnsi" w:cs="Times New Roman"/>
                <w:color w:val="000000" w:themeColor="text1"/>
                <w:sz w:val="12"/>
                <w:szCs w:val="12"/>
              </w:rPr>
              <w:t>.  Develop strategies and governance mechanisms to achieve regional habitat and species targets at 2 demonstration sites, including assessment of impacts of modifications of areas of critical habitats and monitoring the effectiveness of management plans.</w:t>
            </w:r>
          </w:p>
        </w:tc>
        <w:tc>
          <w:tcPr>
            <w:tcW w:w="0" w:type="auto"/>
          </w:tcPr>
          <w:p w14:paraId="43AC56BD"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65,700</w:t>
            </w:r>
          </w:p>
        </w:tc>
        <w:tc>
          <w:tcPr>
            <w:tcW w:w="0" w:type="auto"/>
          </w:tcPr>
          <w:p w14:paraId="45886435"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1C790D0A" w14:textId="77777777" w:rsidR="006664D5" w:rsidRPr="00E32C9F"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tc>
        <w:tc>
          <w:tcPr>
            <w:tcW w:w="0" w:type="auto"/>
            <w:shd w:val="clear" w:color="auto" w:fill="1F497D" w:themeFill="text2"/>
          </w:tcPr>
          <w:p w14:paraId="6AF5EC8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780FF1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AC6163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C4E997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E6141A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420164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E02A81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6F8149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63B87B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4D2C95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583794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FD0951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FF4C70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C846DE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F79E5C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270E47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FF9E65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106CFDA" w14:textId="77777777" w:rsidR="006664D5" w:rsidRPr="00576C92" w:rsidRDefault="006664D5" w:rsidP="00005D19">
            <w:pPr>
              <w:rPr>
                <w:rFonts w:asciiTheme="majorHAnsi" w:hAnsiTheme="majorHAnsi"/>
                <w:color w:val="000000" w:themeColor="text1"/>
                <w:sz w:val="12"/>
                <w:szCs w:val="12"/>
              </w:rPr>
            </w:pPr>
          </w:p>
        </w:tc>
        <w:tc>
          <w:tcPr>
            <w:tcW w:w="0" w:type="auto"/>
          </w:tcPr>
          <w:p w14:paraId="0D60D124" w14:textId="77777777" w:rsidR="006664D5" w:rsidRPr="00576C92" w:rsidRDefault="006664D5" w:rsidP="00005D19">
            <w:pPr>
              <w:rPr>
                <w:rFonts w:asciiTheme="majorHAnsi" w:hAnsiTheme="majorHAnsi"/>
                <w:color w:val="000000" w:themeColor="text1"/>
                <w:sz w:val="12"/>
                <w:szCs w:val="12"/>
              </w:rPr>
            </w:pPr>
          </w:p>
        </w:tc>
        <w:tc>
          <w:tcPr>
            <w:tcW w:w="0" w:type="auto"/>
          </w:tcPr>
          <w:p w14:paraId="5643F79E" w14:textId="77777777" w:rsidR="006664D5" w:rsidRPr="00576C92" w:rsidRDefault="006664D5" w:rsidP="00005D19">
            <w:pPr>
              <w:rPr>
                <w:rFonts w:asciiTheme="majorHAnsi" w:hAnsiTheme="majorHAnsi"/>
                <w:color w:val="000000" w:themeColor="text1"/>
                <w:sz w:val="12"/>
                <w:szCs w:val="12"/>
              </w:rPr>
            </w:pPr>
          </w:p>
        </w:tc>
        <w:tc>
          <w:tcPr>
            <w:tcW w:w="0" w:type="auto"/>
          </w:tcPr>
          <w:p w14:paraId="087F4251" w14:textId="77777777" w:rsidR="006664D5" w:rsidRPr="00576C92" w:rsidRDefault="006664D5" w:rsidP="00005D19">
            <w:pPr>
              <w:rPr>
                <w:rFonts w:asciiTheme="majorHAnsi" w:hAnsiTheme="majorHAnsi"/>
                <w:color w:val="000000" w:themeColor="text1"/>
                <w:sz w:val="12"/>
                <w:szCs w:val="12"/>
              </w:rPr>
            </w:pPr>
          </w:p>
        </w:tc>
      </w:tr>
      <w:tr w:rsidR="006664D5" w:rsidRPr="005E23A3" w14:paraId="28CCEA14" w14:textId="77777777" w:rsidTr="00005D19">
        <w:tc>
          <w:tcPr>
            <w:tcW w:w="0" w:type="auto"/>
            <w:vMerge/>
          </w:tcPr>
          <w:p w14:paraId="007001AA" w14:textId="77777777" w:rsidR="006664D5" w:rsidRPr="00576C92" w:rsidRDefault="006664D5" w:rsidP="00005D19">
            <w:pPr>
              <w:rPr>
                <w:rFonts w:asciiTheme="majorHAnsi" w:hAnsiTheme="majorHAnsi"/>
                <w:color w:val="000000" w:themeColor="text1"/>
                <w:sz w:val="12"/>
                <w:szCs w:val="12"/>
              </w:rPr>
            </w:pPr>
          </w:p>
        </w:tc>
        <w:tc>
          <w:tcPr>
            <w:tcW w:w="0" w:type="auto"/>
          </w:tcPr>
          <w:p w14:paraId="63FC7EFE" w14:textId="77777777" w:rsidR="006664D5" w:rsidRPr="005A032E" w:rsidRDefault="006664D5" w:rsidP="00005D19">
            <w:pPr>
              <w:rPr>
                <w:rFonts w:asciiTheme="majorHAnsi" w:eastAsia="Times New Roman" w:hAnsiTheme="majorHAnsi" w:cs="Times New Roman"/>
                <w:bCs/>
                <w:color w:val="000000" w:themeColor="text1"/>
                <w:sz w:val="12"/>
                <w:szCs w:val="12"/>
              </w:rPr>
            </w:pPr>
            <w:r w:rsidRPr="005A032E">
              <w:rPr>
                <w:rFonts w:asciiTheme="majorHAnsi" w:eastAsia="Times New Roman" w:hAnsiTheme="majorHAnsi" w:cs="Times New Roman"/>
                <w:b/>
                <w:bCs/>
                <w:color w:val="000000" w:themeColor="text1"/>
                <w:sz w:val="12"/>
                <w:szCs w:val="12"/>
              </w:rPr>
              <w:t>Activity 6.</w:t>
            </w:r>
            <w:r w:rsidRPr="005A032E">
              <w:rPr>
                <w:rFonts w:asciiTheme="majorHAnsi" w:eastAsia="Times New Roman" w:hAnsiTheme="majorHAnsi" w:cs="Times New Roman"/>
                <w:color w:val="000000" w:themeColor="text1"/>
                <w:sz w:val="12"/>
                <w:szCs w:val="12"/>
              </w:rPr>
              <w:t xml:space="preserve"> Regional evaluation of implementation of CBD and RAMSAR convention and country reports within the YSLME.</w:t>
            </w:r>
          </w:p>
        </w:tc>
        <w:tc>
          <w:tcPr>
            <w:tcW w:w="0" w:type="auto"/>
          </w:tcPr>
          <w:p w14:paraId="68A0C4DE"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39,968</w:t>
            </w:r>
          </w:p>
        </w:tc>
        <w:tc>
          <w:tcPr>
            <w:tcW w:w="0" w:type="auto"/>
          </w:tcPr>
          <w:p w14:paraId="7AAD61D8"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688F9C91" w14:textId="77777777" w:rsidR="006664D5" w:rsidRPr="00BF6A9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tc>
        <w:tc>
          <w:tcPr>
            <w:tcW w:w="0" w:type="auto"/>
            <w:shd w:val="clear" w:color="auto" w:fill="1F497D" w:themeFill="text2"/>
          </w:tcPr>
          <w:p w14:paraId="687665A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127997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737D24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38B02C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6F55D7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E1040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92E1C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DEB3E1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4B9F32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CB260E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3D800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C653FD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35011B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1C5AE0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7B1C34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99DE70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9B55FD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E29D86D" w14:textId="77777777" w:rsidR="006664D5" w:rsidRPr="00576C92" w:rsidRDefault="006664D5" w:rsidP="00005D19">
            <w:pPr>
              <w:rPr>
                <w:rFonts w:asciiTheme="majorHAnsi" w:hAnsiTheme="majorHAnsi"/>
                <w:color w:val="000000" w:themeColor="text1"/>
                <w:sz w:val="12"/>
                <w:szCs w:val="12"/>
              </w:rPr>
            </w:pPr>
          </w:p>
        </w:tc>
        <w:tc>
          <w:tcPr>
            <w:tcW w:w="0" w:type="auto"/>
          </w:tcPr>
          <w:p w14:paraId="66609F0B" w14:textId="77777777" w:rsidR="006664D5" w:rsidRPr="00576C92" w:rsidRDefault="006664D5" w:rsidP="00005D19">
            <w:pPr>
              <w:rPr>
                <w:rFonts w:asciiTheme="majorHAnsi" w:hAnsiTheme="majorHAnsi"/>
                <w:color w:val="000000" w:themeColor="text1"/>
                <w:sz w:val="12"/>
                <w:szCs w:val="12"/>
              </w:rPr>
            </w:pPr>
          </w:p>
        </w:tc>
        <w:tc>
          <w:tcPr>
            <w:tcW w:w="0" w:type="auto"/>
          </w:tcPr>
          <w:p w14:paraId="23C253D9" w14:textId="77777777" w:rsidR="006664D5" w:rsidRPr="00576C92" w:rsidRDefault="006664D5" w:rsidP="00005D19">
            <w:pPr>
              <w:rPr>
                <w:rFonts w:asciiTheme="majorHAnsi" w:hAnsiTheme="majorHAnsi"/>
                <w:color w:val="000000" w:themeColor="text1"/>
                <w:sz w:val="12"/>
                <w:szCs w:val="12"/>
              </w:rPr>
            </w:pPr>
          </w:p>
        </w:tc>
        <w:tc>
          <w:tcPr>
            <w:tcW w:w="0" w:type="auto"/>
          </w:tcPr>
          <w:p w14:paraId="7117600E" w14:textId="77777777" w:rsidR="006664D5" w:rsidRPr="00576C92" w:rsidRDefault="006664D5" w:rsidP="00005D19">
            <w:pPr>
              <w:rPr>
                <w:rFonts w:asciiTheme="majorHAnsi" w:hAnsiTheme="majorHAnsi"/>
                <w:color w:val="000000" w:themeColor="text1"/>
                <w:sz w:val="12"/>
                <w:szCs w:val="12"/>
              </w:rPr>
            </w:pPr>
          </w:p>
        </w:tc>
      </w:tr>
      <w:tr w:rsidR="006664D5" w:rsidRPr="005E23A3" w14:paraId="65A41E4B" w14:textId="77777777" w:rsidTr="00005D19">
        <w:tc>
          <w:tcPr>
            <w:tcW w:w="0" w:type="auto"/>
            <w:gridSpan w:val="2"/>
          </w:tcPr>
          <w:p w14:paraId="583CD7CF" w14:textId="77777777" w:rsidR="006664D5" w:rsidRPr="00053AF2" w:rsidRDefault="006664D5" w:rsidP="00005D19">
            <w:pPr>
              <w:rPr>
                <w:rFonts w:asciiTheme="majorHAnsi" w:eastAsia="Times New Roman" w:hAnsiTheme="majorHAnsi" w:cs="Times New Roman"/>
                <w:color w:val="000000" w:themeColor="text1"/>
                <w:sz w:val="12"/>
                <w:szCs w:val="12"/>
              </w:rPr>
            </w:pPr>
            <w:r w:rsidRPr="00053AF2">
              <w:rPr>
                <w:rFonts w:asciiTheme="majorHAnsi" w:eastAsia="Times New Roman" w:hAnsiTheme="majorHAnsi" w:cs="Times New Roman"/>
                <w:b/>
                <w:color w:val="000000"/>
                <w:sz w:val="12"/>
                <w:szCs w:val="12"/>
              </w:rPr>
              <w:t>OUTCOME 4.2:</w:t>
            </w:r>
            <w:r w:rsidRPr="00053AF2">
              <w:rPr>
                <w:rFonts w:asciiTheme="majorHAnsi" w:eastAsia="Times New Roman" w:hAnsiTheme="majorHAnsi" w:cs="Times New Roman"/>
                <w:color w:val="000000"/>
                <w:sz w:val="12"/>
                <w:szCs w:val="12"/>
              </w:rPr>
              <w:t xml:space="preserve"> MPA Network strengthened in the Yellow Sea</w:t>
            </w:r>
            <w:r>
              <w:rPr>
                <w:rFonts w:asciiTheme="majorHAnsi" w:eastAsia="Times New Roman" w:hAnsiTheme="majorHAnsi" w:cs="Times New Roman"/>
                <w:color w:val="000000"/>
                <w:sz w:val="12"/>
                <w:szCs w:val="12"/>
              </w:rPr>
              <w:t>.</w:t>
            </w:r>
          </w:p>
        </w:tc>
        <w:tc>
          <w:tcPr>
            <w:tcW w:w="0" w:type="auto"/>
          </w:tcPr>
          <w:p w14:paraId="312FF22C" w14:textId="77777777" w:rsidR="006664D5" w:rsidRPr="00576C92" w:rsidRDefault="006664D5" w:rsidP="00005D19">
            <w:pPr>
              <w:rPr>
                <w:rFonts w:asciiTheme="majorHAnsi" w:hAnsiTheme="majorHAnsi"/>
                <w:color w:val="000000" w:themeColor="text1"/>
                <w:sz w:val="12"/>
                <w:szCs w:val="12"/>
              </w:rPr>
            </w:pPr>
          </w:p>
        </w:tc>
        <w:tc>
          <w:tcPr>
            <w:tcW w:w="0" w:type="auto"/>
          </w:tcPr>
          <w:p w14:paraId="176A50E3" w14:textId="77777777" w:rsidR="006664D5" w:rsidRPr="00576C92" w:rsidRDefault="006664D5" w:rsidP="00005D19">
            <w:pPr>
              <w:rPr>
                <w:rFonts w:asciiTheme="majorHAnsi" w:hAnsiTheme="majorHAnsi"/>
                <w:color w:val="000000" w:themeColor="text1"/>
                <w:sz w:val="12"/>
                <w:szCs w:val="12"/>
              </w:rPr>
            </w:pPr>
          </w:p>
        </w:tc>
        <w:tc>
          <w:tcPr>
            <w:tcW w:w="0" w:type="auto"/>
          </w:tcPr>
          <w:p w14:paraId="64ADD234" w14:textId="77777777" w:rsidR="006664D5" w:rsidRPr="00576C92" w:rsidRDefault="006664D5" w:rsidP="00005D19">
            <w:pPr>
              <w:rPr>
                <w:rFonts w:asciiTheme="majorHAnsi" w:hAnsiTheme="majorHAnsi"/>
                <w:color w:val="000000" w:themeColor="text1"/>
                <w:sz w:val="12"/>
                <w:szCs w:val="12"/>
              </w:rPr>
            </w:pPr>
          </w:p>
        </w:tc>
        <w:tc>
          <w:tcPr>
            <w:tcW w:w="0" w:type="auto"/>
          </w:tcPr>
          <w:p w14:paraId="7B660880" w14:textId="77777777" w:rsidR="006664D5" w:rsidRPr="00576C92" w:rsidRDefault="006664D5" w:rsidP="00005D19">
            <w:pPr>
              <w:rPr>
                <w:rFonts w:asciiTheme="majorHAnsi" w:hAnsiTheme="majorHAnsi"/>
                <w:color w:val="000000" w:themeColor="text1"/>
                <w:sz w:val="12"/>
                <w:szCs w:val="12"/>
              </w:rPr>
            </w:pPr>
          </w:p>
        </w:tc>
        <w:tc>
          <w:tcPr>
            <w:tcW w:w="0" w:type="auto"/>
          </w:tcPr>
          <w:p w14:paraId="1461211F" w14:textId="77777777" w:rsidR="006664D5" w:rsidRPr="00576C92" w:rsidRDefault="006664D5" w:rsidP="00005D19">
            <w:pPr>
              <w:rPr>
                <w:rFonts w:asciiTheme="majorHAnsi" w:hAnsiTheme="majorHAnsi"/>
                <w:color w:val="000000" w:themeColor="text1"/>
                <w:sz w:val="12"/>
                <w:szCs w:val="12"/>
              </w:rPr>
            </w:pPr>
          </w:p>
        </w:tc>
        <w:tc>
          <w:tcPr>
            <w:tcW w:w="0" w:type="auto"/>
          </w:tcPr>
          <w:p w14:paraId="6D40573C" w14:textId="77777777" w:rsidR="006664D5" w:rsidRPr="00576C92" w:rsidRDefault="006664D5" w:rsidP="00005D19">
            <w:pPr>
              <w:rPr>
                <w:rFonts w:asciiTheme="majorHAnsi" w:hAnsiTheme="majorHAnsi"/>
                <w:color w:val="000000" w:themeColor="text1"/>
                <w:sz w:val="12"/>
                <w:szCs w:val="12"/>
              </w:rPr>
            </w:pPr>
          </w:p>
        </w:tc>
        <w:tc>
          <w:tcPr>
            <w:tcW w:w="0" w:type="auto"/>
          </w:tcPr>
          <w:p w14:paraId="585F82BF" w14:textId="77777777" w:rsidR="006664D5" w:rsidRPr="00576C92" w:rsidRDefault="006664D5" w:rsidP="00005D19">
            <w:pPr>
              <w:rPr>
                <w:rFonts w:asciiTheme="majorHAnsi" w:hAnsiTheme="majorHAnsi"/>
                <w:color w:val="000000" w:themeColor="text1"/>
                <w:sz w:val="12"/>
                <w:szCs w:val="12"/>
              </w:rPr>
            </w:pPr>
          </w:p>
        </w:tc>
        <w:tc>
          <w:tcPr>
            <w:tcW w:w="0" w:type="auto"/>
          </w:tcPr>
          <w:p w14:paraId="6327AD3B" w14:textId="77777777" w:rsidR="006664D5" w:rsidRPr="00576C92" w:rsidRDefault="006664D5" w:rsidP="00005D19">
            <w:pPr>
              <w:rPr>
                <w:rFonts w:asciiTheme="majorHAnsi" w:hAnsiTheme="majorHAnsi"/>
                <w:color w:val="000000" w:themeColor="text1"/>
                <w:sz w:val="12"/>
                <w:szCs w:val="12"/>
              </w:rPr>
            </w:pPr>
          </w:p>
        </w:tc>
        <w:tc>
          <w:tcPr>
            <w:tcW w:w="0" w:type="auto"/>
          </w:tcPr>
          <w:p w14:paraId="042D9418" w14:textId="77777777" w:rsidR="006664D5" w:rsidRPr="00576C92" w:rsidRDefault="006664D5" w:rsidP="00005D19">
            <w:pPr>
              <w:rPr>
                <w:rFonts w:asciiTheme="majorHAnsi" w:hAnsiTheme="majorHAnsi"/>
                <w:color w:val="000000" w:themeColor="text1"/>
                <w:sz w:val="12"/>
                <w:szCs w:val="12"/>
              </w:rPr>
            </w:pPr>
          </w:p>
        </w:tc>
        <w:tc>
          <w:tcPr>
            <w:tcW w:w="0" w:type="auto"/>
          </w:tcPr>
          <w:p w14:paraId="63970028" w14:textId="77777777" w:rsidR="006664D5" w:rsidRPr="00576C92" w:rsidRDefault="006664D5" w:rsidP="00005D19">
            <w:pPr>
              <w:rPr>
                <w:rFonts w:asciiTheme="majorHAnsi" w:hAnsiTheme="majorHAnsi"/>
                <w:color w:val="000000" w:themeColor="text1"/>
                <w:sz w:val="12"/>
                <w:szCs w:val="12"/>
              </w:rPr>
            </w:pPr>
          </w:p>
        </w:tc>
        <w:tc>
          <w:tcPr>
            <w:tcW w:w="0" w:type="auto"/>
          </w:tcPr>
          <w:p w14:paraId="32EDFB83" w14:textId="77777777" w:rsidR="006664D5" w:rsidRPr="00576C92" w:rsidRDefault="006664D5" w:rsidP="00005D19">
            <w:pPr>
              <w:rPr>
                <w:rFonts w:asciiTheme="majorHAnsi" w:hAnsiTheme="majorHAnsi"/>
                <w:color w:val="000000" w:themeColor="text1"/>
                <w:sz w:val="12"/>
                <w:szCs w:val="12"/>
              </w:rPr>
            </w:pPr>
          </w:p>
        </w:tc>
        <w:tc>
          <w:tcPr>
            <w:tcW w:w="0" w:type="auto"/>
          </w:tcPr>
          <w:p w14:paraId="6ED6A987" w14:textId="77777777" w:rsidR="006664D5" w:rsidRPr="00576C92" w:rsidRDefault="006664D5" w:rsidP="00005D19">
            <w:pPr>
              <w:rPr>
                <w:rFonts w:asciiTheme="majorHAnsi" w:hAnsiTheme="majorHAnsi"/>
                <w:color w:val="000000" w:themeColor="text1"/>
                <w:sz w:val="12"/>
                <w:szCs w:val="12"/>
              </w:rPr>
            </w:pPr>
          </w:p>
        </w:tc>
        <w:tc>
          <w:tcPr>
            <w:tcW w:w="0" w:type="auto"/>
          </w:tcPr>
          <w:p w14:paraId="3C32912F" w14:textId="77777777" w:rsidR="006664D5" w:rsidRPr="00576C92" w:rsidRDefault="006664D5" w:rsidP="00005D19">
            <w:pPr>
              <w:rPr>
                <w:rFonts w:asciiTheme="majorHAnsi" w:hAnsiTheme="majorHAnsi"/>
                <w:color w:val="000000" w:themeColor="text1"/>
                <w:sz w:val="12"/>
                <w:szCs w:val="12"/>
              </w:rPr>
            </w:pPr>
          </w:p>
        </w:tc>
        <w:tc>
          <w:tcPr>
            <w:tcW w:w="0" w:type="auto"/>
          </w:tcPr>
          <w:p w14:paraId="7AF89CB3" w14:textId="77777777" w:rsidR="006664D5" w:rsidRPr="00576C92" w:rsidRDefault="006664D5" w:rsidP="00005D19">
            <w:pPr>
              <w:rPr>
                <w:rFonts w:asciiTheme="majorHAnsi" w:hAnsiTheme="majorHAnsi"/>
                <w:color w:val="000000" w:themeColor="text1"/>
                <w:sz w:val="12"/>
                <w:szCs w:val="12"/>
              </w:rPr>
            </w:pPr>
          </w:p>
        </w:tc>
        <w:tc>
          <w:tcPr>
            <w:tcW w:w="0" w:type="auto"/>
          </w:tcPr>
          <w:p w14:paraId="2EA07D0F" w14:textId="77777777" w:rsidR="006664D5" w:rsidRPr="00576C92" w:rsidRDefault="006664D5" w:rsidP="00005D19">
            <w:pPr>
              <w:rPr>
                <w:rFonts w:asciiTheme="majorHAnsi" w:hAnsiTheme="majorHAnsi"/>
                <w:color w:val="000000" w:themeColor="text1"/>
                <w:sz w:val="12"/>
                <w:szCs w:val="12"/>
              </w:rPr>
            </w:pPr>
          </w:p>
        </w:tc>
        <w:tc>
          <w:tcPr>
            <w:tcW w:w="0" w:type="auto"/>
          </w:tcPr>
          <w:p w14:paraId="5DEA7001" w14:textId="77777777" w:rsidR="006664D5" w:rsidRPr="00576C92" w:rsidRDefault="006664D5" w:rsidP="00005D19">
            <w:pPr>
              <w:rPr>
                <w:rFonts w:asciiTheme="majorHAnsi" w:hAnsiTheme="majorHAnsi"/>
                <w:color w:val="000000" w:themeColor="text1"/>
                <w:sz w:val="12"/>
                <w:szCs w:val="12"/>
              </w:rPr>
            </w:pPr>
          </w:p>
        </w:tc>
        <w:tc>
          <w:tcPr>
            <w:tcW w:w="0" w:type="auto"/>
          </w:tcPr>
          <w:p w14:paraId="05D7C21D" w14:textId="77777777" w:rsidR="006664D5" w:rsidRPr="00576C92" w:rsidRDefault="006664D5" w:rsidP="00005D19">
            <w:pPr>
              <w:rPr>
                <w:rFonts w:asciiTheme="majorHAnsi" w:hAnsiTheme="majorHAnsi"/>
                <w:color w:val="000000" w:themeColor="text1"/>
                <w:sz w:val="12"/>
                <w:szCs w:val="12"/>
              </w:rPr>
            </w:pPr>
          </w:p>
        </w:tc>
        <w:tc>
          <w:tcPr>
            <w:tcW w:w="0" w:type="auto"/>
          </w:tcPr>
          <w:p w14:paraId="413E8DA7" w14:textId="77777777" w:rsidR="006664D5" w:rsidRPr="00576C92" w:rsidRDefault="006664D5" w:rsidP="00005D19">
            <w:pPr>
              <w:rPr>
                <w:rFonts w:asciiTheme="majorHAnsi" w:hAnsiTheme="majorHAnsi"/>
                <w:color w:val="000000" w:themeColor="text1"/>
                <w:sz w:val="12"/>
                <w:szCs w:val="12"/>
              </w:rPr>
            </w:pPr>
          </w:p>
        </w:tc>
        <w:tc>
          <w:tcPr>
            <w:tcW w:w="0" w:type="auto"/>
          </w:tcPr>
          <w:p w14:paraId="17CD2593" w14:textId="77777777" w:rsidR="006664D5" w:rsidRPr="00576C92" w:rsidRDefault="006664D5" w:rsidP="00005D19">
            <w:pPr>
              <w:rPr>
                <w:rFonts w:asciiTheme="majorHAnsi" w:hAnsiTheme="majorHAnsi"/>
                <w:color w:val="000000" w:themeColor="text1"/>
                <w:sz w:val="12"/>
                <w:szCs w:val="12"/>
              </w:rPr>
            </w:pPr>
          </w:p>
        </w:tc>
        <w:tc>
          <w:tcPr>
            <w:tcW w:w="0" w:type="auto"/>
          </w:tcPr>
          <w:p w14:paraId="34272D14" w14:textId="77777777" w:rsidR="006664D5" w:rsidRPr="00576C92" w:rsidRDefault="006664D5" w:rsidP="00005D19">
            <w:pPr>
              <w:rPr>
                <w:rFonts w:asciiTheme="majorHAnsi" w:hAnsiTheme="majorHAnsi"/>
                <w:color w:val="000000" w:themeColor="text1"/>
                <w:sz w:val="12"/>
                <w:szCs w:val="12"/>
              </w:rPr>
            </w:pPr>
          </w:p>
        </w:tc>
        <w:tc>
          <w:tcPr>
            <w:tcW w:w="0" w:type="auto"/>
          </w:tcPr>
          <w:p w14:paraId="5DF92657" w14:textId="77777777" w:rsidR="006664D5" w:rsidRPr="00576C92" w:rsidRDefault="006664D5" w:rsidP="00005D19">
            <w:pPr>
              <w:rPr>
                <w:rFonts w:asciiTheme="majorHAnsi" w:hAnsiTheme="majorHAnsi"/>
                <w:color w:val="000000" w:themeColor="text1"/>
                <w:sz w:val="12"/>
                <w:szCs w:val="12"/>
              </w:rPr>
            </w:pPr>
          </w:p>
        </w:tc>
        <w:tc>
          <w:tcPr>
            <w:tcW w:w="0" w:type="auto"/>
          </w:tcPr>
          <w:p w14:paraId="3A40BBC9" w14:textId="77777777" w:rsidR="006664D5" w:rsidRPr="00576C92" w:rsidRDefault="006664D5" w:rsidP="00005D19">
            <w:pPr>
              <w:rPr>
                <w:rFonts w:asciiTheme="majorHAnsi" w:hAnsiTheme="majorHAnsi"/>
                <w:color w:val="000000" w:themeColor="text1"/>
                <w:sz w:val="12"/>
                <w:szCs w:val="12"/>
              </w:rPr>
            </w:pPr>
          </w:p>
        </w:tc>
        <w:tc>
          <w:tcPr>
            <w:tcW w:w="0" w:type="auto"/>
          </w:tcPr>
          <w:p w14:paraId="6070E23D" w14:textId="77777777" w:rsidR="006664D5" w:rsidRPr="00576C92" w:rsidRDefault="006664D5" w:rsidP="00005D19">
            <w:pPr>
              <w:rPr>
                <w:rFonts w:asciiTheme="majorHAnsi" w:hAnsiTheme="majorHAnsi"/>
                <w:color w:val="000000" w:themeColor="text1"/>
                <w:sz w:val="12"/>
                <w:szCs w:val="12"/>
              </w:rPr>
            </w:pPr>
          </w:p>
        </w:tc>
      </w:tr>
      <w:tr w:rsidR="006664D5" w:rsidRPr="005E23A3" w14:paraId="3492B348" w14:textId="77777777" w:rsidTr="00005D19">
        <w:tc>
          <w:tcPr>
            <w:tcW w:w="0" w:type="auto"/>
            <w:vMerge w:val="restart"/>
          </w:tcPr>
          <w:p w14:paraId="642AFECE" w14:textId="77777777" w:rsidR="006664D5" w:rsidRPr="00053AF2" w:rsidRDefault="006664D5" w:rsidP="00005D19">
            <w:pPr>
              <w:rPr>
                <w:rFonts w:asciiTheme="majorHAnsi" w:eastAsia="Times New Roman" w:hAnsiTheme="majorHAnsi" w:cs="Times New Roman"/>
                <w:bCs/>
                <w:color w:val="000000"/>
                <w:sz w:val="12"/>
                <w:szCs w:val="12"/>
              </w:rPr>
            </w:pPr>
            <w:r w:rsidRPr="00053AF2">
              <w:rPr>
                <w:rFonts w:asciiTheme="majorHAnsi" w:eastAsia="Times New Roman" w:hAnsiTheme="majorHAnsi" w:cs="Times New Roman"/>
                <w:b/>
                <w:bCs/>
                <w:color w:val="000000"/>
                <w:sz w:val="12"/>
                <w:szCs w:val="12"/>
              </w:rPr>
              <w:t>Output 4.2.1:</w:t>
            </w:r>
            <w:r w:rsidRPr="00053AF2">
              <w:rPr>
                <w:rFonts w:asciiTheme="majorHAnsi" w:eastAsia="Times New Roman" w:hAnsiTheme="majorHAnsi" w:cs="Times New Roman"/>
                <w:bCs/>
                <w:color w:val="000000"/>
                <w:sz w:val="12"/>
                <w:szCs w:val="12"/>
              </w:rPr>
              <w:t xml:space="preserve"> MPA networks strengthened in the YSLME</w:t>
            </w:r>
            <w:r>
              <w:rPr>
                <w:rFonts w:asciiTheme="majorHAnsi" w:hAnsiTheme="majorHAnsi"/>
                <w:color w:val="000000" w:themeColor="text1"/>
                <w:sz w:val="12"/>
                <w:szCs w:val="12"/>
              </w:rPr>
              <w:t>.</w:t>
            </w:r>
          </w:p>
        </w:tc>
        <w:tc>
          <w:tcPr>
            <w:tcW w:w="0" w:type="auto"/>
          </w:tcPr>
          <w:p w14:paraId="607E23B0" w14:textId="77777777" w:rsidR="006664D5" w:rsidRPr="00053AF2" w:rsidRDefault="006664D5" w:rsidP="00005D19">
            <w:pPr>
              <w:rPr>
                <w:rFonts w:asciiTheme="majorHAnsi" w:eastAsia="Times New Roman" w:hAnsiTheme="majorHAnsi" w:cs="Times New Roman"/>
                <w:color w:val="000000" w:themeColor="text1"/>
                <w:sz w:val="12"/>
                <w:szCs w:val="12"/>
              </w:rPr>
            </w:pPr>
            <w:r w:rsidRPr="00053AF2">
              <w:rPr>
                <w:rFonts w:asciiTheme="majorHAnsi" w:eastAsia="Times New Roman" w:hAnsiTheme="majorHAnsi" w:cs="Times New Roman"/>
                <w:b/>
                <w:bCs/>
                <w:color w:val="000000"/>
                <w:sz w:val="12"/>
                <w:szCs w:val="12"/>
              </w:rPr>
              <w:t>Activity 1</w:t>
            </w:r>
            <w:r w:rsidRPr="00053AF2">
              <w:rPr>
                <w:rFonts w:asciiTheme="majorHAnsi" w:eastAsia="Times New Roman" w:hAnsiTheme="majorHAnsi" w:cs="Times New Roman"/>
                <w:color w:val="000000"/>
                <w:sz w:val="12"/>
                <w:szCs w:val="12"/>
              </w:rPr>
              <w:t>: Review and agree on assessment scopes and methodologies.</w:t>
            </w:r>
          </w:p>
        </w:tc>
        <w:tc>
          <w:tcPr>
            <w:tcW w:w="0" w:type="auto"/>
          </w:tcPr>
          <w:p w14:paraId="622C04A1"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29,565</w:t>
            </w:r>
          </w:p>
        </w:tc>
        <w:tc>
          <w:tcPr>
            <w:tcW w:w="0" w:type="auto"/>
          </w:tcPr>
          <w:p w14:paraId="4DBA91B1" w14:textId="77777777" w:rsidR="006664D5" w:rsidRPr="00BF6A9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BD Forum</w:t>
            </w:r>
          </w:p>
        </w:tc>
        <w:tc>
          <w:tcPr>
            <w:tcW w:w="0" w:type="auto"/>
          </w:tcPr>
          <w:p w14:paraId="09742126" w14:textId="77777777" w:rsidR="006664D5" w:rsidRPr="00576C92" w:rsidRDefault="006664D5" w:rsidP="00005D19">
            <w:pPr>
              <w:rPr>
                <w:rFonts w:asciiTheme="majorHAnsi" w:hAnsiTheme="majorHAnsi"/>
                <w:color w:val="000000" w:themeColor="text1"/>
                <w:sz w:val="12"/>
                <w:szCs w:val="12"/>
              </w:rPr>
            </w:pPr>
          </w:p>
        </w:tc>
        <w:tc>
          <w:tcPr>
            <w:tcW w:w="0" w:type="auto"/>
          </w:tcPr>
          <w:p w14:paraId="47286D38" w14:textId="77777777" w:rsidR="006664D5" w:rsidRPr="00576C92" w:rsidRDefault="006664D5" w:rsidP="00005D19">
            <w:pPr>
              <w:rPr>
                <w:rFonts w:asciiTheme="majorHAnsi" w:hAnsiTheme="majorHAnsi"/>
                <w:color w:val="000000" w:themeColor="text1"/>
                <w:sz w:val="12"/>
                <w:szCs w:val="12"/>
              </w:rPr>
            </w:pPr>
          </w:p>
        </w:tc>
        <w:tc>
          <w:tcPr>
            <w:tcW w:w="0" w:type="auto"/>
          </w:tcPr>
          <w:p w14:paraId="74F2E2F2" w14:textId="77777777" w:rsidR="006664D5" w:rsidRPr="00576C92" w:rsidRDefault="006664D5" w:rsidP="00005D19">
            <w:pPr>
              <w:rPr>
                <w:rFonts w:asciiTheme="majorHAnsi" w:hAnsiTheme="majorHAnsi"/>
                <w:color w:val="000000" w:themeColor="text1"/>
                <w:sz w:val="12"/>
                <w:szCs w:val="12"/>
              </w:rPr>
            </w:pPr>
          </w:p>
        </w:tc>
        <w:tc>
          <w:tcPr>
            <w:tcW w:w="0" w:type="auto"/>
          </w:tcPr>
          <w:p w14:paraId="24F94372" w14:textId="77777777" w:rsidR="006664D5" w:rsidRPr="00576C92" w:rsidRDefault="006664D5" w:rsidP="00005D19">
            <w:pPr>
              <w:rPr>
                <w:rFonts w:asciiTheme="majorHAnsi" w:hAnsiTheme="majorHAnsi"/>
                <w:color w:val="000000" w:themeColor="text1"/>
                <w:sz w:val="12"/>
                <w:szCs w:val="12"/>
              </w:rPr>
            </w:pPr>
          </w:p>
        </w:tc>
        <w:tc>
          <w:tcPr>
            <w:tcW w:w="0" w:type="auto"/>
          </w:tcPr>
          <w:p w14:paraId="099D24B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C953739" w14:textId="77777777" w:rsidR="006664D5" w:rsidRPr="00576C92" w:rsidRDefault="006664D5" w:rsidP="00005D19">
            <w:pPr>
              <w:rPr>
                <w:rFonts w:asciiTheme="majorHAnsi" w:hAnsiTheme="majorHAnsi"/>
                <w:color w:val="000000" w:themeColor="text1"/>
                <w:sz w:val="12"/>
                <w:szCs w:val="12"/>
              </w:rPr>
            </w:pPr>
          </w:p>
        </w:tc>
        <w:tc>
          <w:tcPr>
            <w:tcW w:w="0" w:type="auto"/>
          </w:tcPr>
          <w:p w14:paraId="337463E5" w14:textId="77777777" w:rsidR="006664D5" w:rsidRPr="00576C92" w:rsidRDefault="006664D5" w:rsidP="00005D19">
            <w:pPr>
              <w:rPr>
                <w:rFonts w:asciiTheme="majorHAnsi" w:hAnsiTheme="majorHAnsi"/>
                <w:color w:val="000000" w:themeColor="text1"/>
                <w:sz w:val="12"/>
                <w:szCs w:val="12"/>
              </w:rPr>
            </w:pPr>
          </w:p>
        </w:tc>
        <w:tc>
          <w:tcPr>
            <w:tcW w:w="0" w:type="auto"/>
          </w:tcPr>
          <w:p w14:paraId="1329081C" w14:textId="77777777" w:rsidR="006664D5" w:rsidRPr="00576C92" w:rsidRDefault="006664D5" w:rsidP="00005D19">
            <w:pPr>
              <w:rPr>
                <w:rFonts w:asciiTheme="majorHAnsi" w:hAnsiTheme="majorHAnsi"/>
                <w:color w:val="000000" w:themeColor="text1"/>
                <w:sz w:val="12"/>
                <w:szCs w:val="12"/>
              </w:rPr>
            </w:pPr>
          </w:p>
        </w:tc>
        <w:tc>
          <w:tcPr>
            <w:tcW w:w="0" w:type="auto"/>
          </w:tcPr>
          <w:p w14:paraId="2828CB54" w14:textId="77777777" w:rsidR="006664D5" w:rsidRPr="00576C92" w:rsidRDefault="006664D5" w:rsidP="00005D19">
            <w:pPr>
              <w:rPr>
                <w:rFonts w:asciiTheme="majorHAnsi" w:hAnsiTheme="majorHAnsi"/>
                <w:color w:val="000000" w:themeColor="text1"/>
                <w:sz w:val="12"/>
                <w:szCs w:val="12"/>
              </w:rPr>
            </w:pPr>
          </w:p>
        </w:tc>
        <w:tc>
          <w:tcPr>
            <w:tcW w:w="0" w:type="auto"/>
          </w:tcPr>
          <w:p w14:paraId="400D0EFC" w14:textId="77777777" w:rsidR="006664D5" w:rsidRPr="00576C92" w:rsidRDefault="006664D5" w:rsidP="00005D19">
            <w:pPr>
              <w:rPr>
                <w:rFonts w:asciiTheme="majorHAnsi" w:hAnsiTheme="majorHAnsi"/>
                <w:color w:val="000000" w:themeColor="text1"/>
                <w:sz w:val="12"/>
                <w:szCs w:val="12"/>
              </w:rPr>
            </w:pPr>
          </w:p>
        </w:tc>
        <w:tc>
          <w:tcPr>
            <w:tcW w:w="0" w:type="auto"/>
          </w:tcPr>
          <w:p w14:paraId="5004BF99" w14:textId="77777777" w:rsidR="006664D5" w:rsidRPr="00576C92" w:rsidRDefault="006664D5" w:rsidP="00005D19">
            <w:pPr>
              <w:rPr>
                <w:rFonts w:asciiTheme="majorHAnsi" w:hAnsiTheme="majorHAnsi"/>
                <w:color w:val="000000" w:themeColor="text1"/>
                <w:sz w:val="12"/>
                <w:szCs w:val="12"/>
              </w:rPr>
            </w:pPr>
          </w:p>
        </w:tc>
        <w:tc>
          <w:tcPr>
            <w:tcW w:w="0" w:type="auto"/>
          </w:tcPr>
          <w:p w14:paraId="6137398E" w14:textId="77777777" w:rsidR="006664D5" w:rsidRPr="00576C92" w:rsidRDefault="006664D5" w:rsidP="00005D19">
            <w:pPr>
              <w:rPr>
                <w:rFonts w:asciiTheme="majorHAnsi" w:hAnsiTheme="majorHAnsi"/>
                <w:color w:val="000000" w:themeColor="text1"/>
                <w:sz w:val="12"/>
                <w:szCs w:val="12"/>
              </w:rPr>
            </w:pPr>
          </w:p>
        </w:tc>
        <w:tc>
          <w:tcPr>
            <w:tcW w:w="0" w:type="auto"/>
          </w:tcPr>
          <w:p w14:paraId="1EA7E8C9" w14:textId="77777777" w:rsidR="006664D5" w:rsidRPr="00576C92" w:rsidRDefault="006664D5" w:rsidP="00005D19">
            <w:pPr>
              <w:rPr>
                <w:rFonts w:asciiTheme="majorHAnsi" w:hAnsiTheme="majorHAnsi"/>
                <w:color w:val="000000" w:themeColor="text1"/>
                <w:sz w:val="12"/>
                <w:szCs w:val="12"/>
              </w:rPr>
            </w:pPr>
          </w:p>
        </w:tc>
        <w:tc>
          <w:tcPr>
            <w:tcW w:w="0" w:type="auto"/>
          </w:tcPr>
          <w:p w14:paraId="2A9A2596" w14:textId="77777777" w:rsidR="006664D5" w:rsidRPr="00576C92" w:rsidRDefault="006664D5" w:rsidP="00005D19">
            <w:pPr>
              <w:rPr>
                <w:rFonts w:asciiTheme="majorHAnsi" w:hAnsiTheme="majorHAnsi"/>
                <w:color w:val="000000" w:themeColor="text1"/>
                <w:sz w:val="12"/>
                <w:szCs w:val="12"/>
              </w:rPr>
            </w:pPr>
          </w:p>
        </w:tc>
        <w:tc>
          <w:tcPr>
            <w:tcW w:w="0" w:type="auto"/>
          </w:tcPr>
          <w:p w14:paraId="76A0B8AA" w14:textId="77777777" w:rsidR="006664D5" w:rsidRPr="00576C92" w:rsidRDefault="006664D5" w:rsidP="00005D19">
            <w:pPr>
              <w:rPr>
                <w:rFonts w:asciiTheme="majorHAnsi" w:hAnsiTheme="majorHAnsi"/>
                <w:color w:val="000000" w:themeColor="text1"/>
                <w:sz w:val="12"/>
                <w:szCs w:val="12"/>
              </w:rPr>
            </w:pPr>
          </w:p>
        </w:tc>
        <w:tc>
          <w:tcPr>
            <w:tcW w:w="0" w:type="auto"/>
          </w:tcPr>
          <w:p w14:paraId="0ED95569" w14:textId="77777777" w:rsidR="006664D5" w:rsidRPr="00576C92" w:rsidRDefault="006664D5" w:rsidP="00005D19">
            <w:pPr>
              <w:rPr>
                <w:rFonts w:asciiTheme="majorHAnsi" w:hAnsiTheme="majorHAnsi"/>
                <w:color w:val="000000" w:themeColor="text1"/>
                <w:sz w:val="12"/>
                <w:szCs w:val="12"/>
              </w:rPr>
            </w:pPr>
          </w:p>
        </w:tc>
        <w:tc>
          <w:tcPr>
            <w:tcW w:w="0" w:type="auto"/>
          </w:tcPr>
          <w:p w14:paraId="42AE562A" w14:textId="77777777" w:rsidR="006664D5" w:rsidRPr="00576C92" w:rsidRDefault="006664D5" w:rsidP="00005D19">
            <w:pPr>
              <w:rPr>
                <w:rFonts w:asciiTheme="majorHAnsi" w:hAnsiTheme="majorHAnsi"/>
                <w:color w:val="000000" w:themeColor="text1"/>
                <w:sz w:val="12"/>
                <w:szCs w:val="12"/>
              </w:rPr>
            </w:pPr>
          </w:p>
        </w:tc>
        <w:tc>
          <w:tcPr>
            <w:tcW w:w="0" w:type="auto"/>
          </w:tcPr>
          <w:p w14:paraId="352C6BDD" w14:textId="77777777" w:rsidR="006664D5" w:rsidRPr="00576C92" w:rsidRDefault="006664D5" w:rsidP="00005D19">
            <w:pPr>
              <w:rPr>
                <w:rFonts w:asciiTheme="majorHAnsi" w:hAnsiTheme="majorHAnsi"/>
                <w:color w:val="000000" w:themeColor="text1"/>
                <w:sz w:val="12"/>
                <w:szCs w:val="12"/>
              </w:rPr>
            </w:pPr>
          </w:p>
        </w:tc>
        <w:tc>
          <w:tcPr>
            <w:tcW w:w="0" w:type="auto"/>
          </w:tcPr>
          <w:p w14:paraId="0432D8A0" w14:textId="77777777" w:rsidR="006664D5" w:rsidRPr="00576C92" w:rsidRDefault="006664D5" w:rsidP="00005D19">
            <w:pPr>
              <w:rPr>
                <w:rFonts w:asciiTheme="majorHAnsi" w:hAnsiTheme="majorHAnsi"/>
                <w:color w:val="000000" w:themeColor="text1"/>
                <w:sz w:val="12"/>
                <w:szCs w:val="12"/>
              </w:rPr>
            </w:pPr>
          </w:p>
        </w:tc>
        <w:tc>
          <w:tcPr>
            <w:tcW w:w="0" w:type="auto"/>
          </w:tcPr>
          <w:p w14:paraId="2DAD35B6" w14:textId="77777777" w:rsidR="006664D5" w:rsidRPr="00576C92" w:rsidRDefault="006664D5" w:rsidP="00005D19">
            <w:pPr>
              <w:rPr>
                <w:rFonts w:asciiTheme="majorHAnsi" w:hAnsiTheme="majorHAnsi"/>
                <w:color w:val="000000" w:themeColor="text1"/>
                <w:sz w:val="12"/>
                <w:szCs w:val="12"/>
              </w:rPr>
            </w:pPr>
          </w:p>
        </w:tc>
        <w:tc>
          <w:tcPr>
            <w:tcW w:w="0" w:type="auto"/>
          </w:tcPr>
          <w:p w14:paraId="68F25ACF" w14:textId="77777777" w:rsidR="006664D5" w:rsidRPr="00576C92" w:rsidRDefault="006664D5" w:rsidP="00005D19">
            <w:pPr>
              <w:rPr>
                <w:rFonts w:asciiTheme="majorHAnsi" w:hAnsiTheme="majorHAnsi"/>
                <w:color w:val="000000" w:themeColor="text1"/>
                <w:sz w:val="12"/>
                <w:szCs w:val="12"/>
              </w:rPr>
            </w:pPr>
          </w:p>
        </w:tc>
      </w:tr>
      <w:tr w:rsidR="006664D5" w:rsidRPr="005E23A3" w14:paraId="3845DA3F" w14:textId="77777777" w:rsidTr="00005D19">
        <w:tc>
          <w:tcPr>
            <w:tcW w:w="0" w:type="auto"/>
            <w:vMerge/>
          </w:tcPr>
          <w:p w14:paraId="7AF4A333" w14:textId="77777777" w:rsidR="006664D5" w:rsidRPr="00576C92" w:rsidRDefault="006664D5" w:rsidP="00005D19">
            <w:pPr>
              <w:rPr>
                <w:rFonts w:asciiTheme="majorHAnsi" w:hAnsiTheme="majorHAnsi"/>
                <w:color w:val="000000" w:themeColor="text1"/>
                <w:sz w:val="12"/>
                <w:szCs w:val="12"/>
              </w:rPr>
            </w:pPr>
          </w:p>
        </w:tc>
        <w:tc>
          <w:tcPr>
            <w:tcW w:w="0" w:type="auto"/>
          </w:tcPr>
          <w:p w14:paraId="1625D7C3" w14:textId="77777777" w:rsidR="006664D5" w:rsidRPr="00053AF2" w:rsidRDefault="006664D5" w:rsidP="00005D19">
            <w:pPr>
              <w:rPr>
                <w:rFonts w:asciiTheme="majorHAnsi" w:eastAsia="Times New Roman" w:hAnsiTheme="majorHAnsi" w:cs="Times New Roman"/>
                <w:color w:val="000000" w:themeColor="text1"/>
                <w:sz w:val="12"/>
                <w:szCs w:val="12"/>
              </w:rPr>
            </w:pPr>
            <w:r w:rsidRPr="00053AF2">
              <w:rPr>
                <w:rFonts w:asciiTheme="majorHAnsi" w:eastAsia="Times New Roman" w:hAnsiTheme="majorHAnsi" w:cs="Times New Roman"/>
                <w:b/>
                <w:bCs/>
                <w:color w:val="000000"/>
                <w:sz w:val="12"/>
                <w:szCs w:val="12"/>
              </w:rPr>
              <w:t xml:space="preserve">Activity 2.  </w:t>
            </w:r>
            <w:r w:rsidRPr="00053AF2">
              <w:rPr>
                <w:rFonts w:asciiTheme="majorHAnsi" w:eastAsia="Times New Roman" w:hAnsiTheme="majorHAnsi" w:cs="Times New Roman"/>
                <w:color w:val="000000"/>
                <w:sz w:val="12"/>
                <w:szCs w:val="12"/>
              </w:rPr>
              <w:t>Analysis of country coastal management guidelines, identification of conservation areas according to planning zones.</w:t>
            </w:r>
          </w:p>
        </w:tc>
        <w:tc>
          <w:tcPr>
            <w:tcW w:w="0" w:type="auto"/>
          </w:tcPr>
          <w:p w14:paraId="44D30D9C"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19,710</w:t>
            </w:r>
          </w:p>
        </w:tc>
        <w:tc>
          <w:tcPr>
            <w:tcW w:w="0" w:type="auto"/>
          </w:tcPr>
          <w:p w14:paraId="6FBDF53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6575D749" w14:textId="77777777" w:rsidR="006664D5" w:rsidRPr="00BF6A9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tc>
        <w:tc>
          <w:tcPr>
            <w:tcW w:w="0" w:type="auto"/>
            <w:shd w:val="clear" w:color="auto" w:fill="1F497D" w:themeFill="text2"/>
          </w:tcPr>
          <w:p w14:paraId="74D0F94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FF869B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7FB950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990EC5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7C75AF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5F9604A" w14:textId="77777777" w:rsidR="006664D5" w:rsidRPr="00576C92" w:rsidRDefault="006664D5" w:rsidP="00005D19">
            <w:pPr>
              <w:rPr>
                <w:rFonts w:asciiTheme="majorHAnsi" w:hAnsiTheme="majorHAnsi"/>
                <w:color w:val="000000" w:themeColor="text1"/>
                <w:sz w:val="12"/>
                <w:szCs w:val="12"/>
              </w:rPr>
            </w:pPr>
          </w:p>
        </w:tc>
        <w:tc>
          <w:tcPr>
            <w:tcW w:w="0" w:type="auto"/>
          </w:tcPr>
          <w:p w14:paraId="2AEFD751" w14:textId="77777777" w:rsidR="006664D5" w:rsidRPr="00576C92" w:rsidRDefault="006664D5" w:rsidP="00005D19">
            <w:pPr>
              <w:rPr>
                <w:rFonts w:asciiTheme="majorHAnsi" w:hAnsiTheme="majorHAnsi"/>
                <w:color w:val="000000" w:themeColor="text1"/>
                <w:sz w:val="12"/>
                <w:szCs w:val="12"/>
              </w:rPr>
            </w:pPr>
          </w:p>
        </w:tc>
        <w:tc>
          <w:tcPr>
            <w:tcW w:w="0" w:type="auto"/>
          </w:tcPr>
          <w:p w14:paraId="4E240F7F" w14:textId="77777777" w:rsidR="006664D5" w:rsidRPr="00576C92" w:rsidRDefault="006664D5" w:rsidP="00005D19">
            <w:pPr>
              <w:rPr>
                <w:rFonts w:asciiTheme="majorHAnsi" w:hAnsiTheme="majorHAnsi"/>
                <w:color w:val="000000" w:themeColor="text1"/>
                <w:sz w:val="12"/>
                <w:szCs w:val="12"/>
              </w:rPr>
            </w:pPr>
          </w:p>
        </w:tc>
        <w:tc>
          <w:tcPr>
            <w:tcW w:w="0" w:type="auto"/>
          </w:tcPr>
          <w:p w14:paraId="58736981" w14:textId="77777777" w:rsidR="006664D5" w:rsidRPr="00576C92" w:rsidRDefault="006664D5" w:rsidP="00005D19">
            <w:pPr>
              <w:rPr>
                <w:rFonts w:asciiTheme="majorHAnsi" w:hAnsiTheme="majorHAnsi"/>
                <w:color w:val="000000" w:themeColor="text1"/>
                <w:sz w:val="12"/>
                <w:szCs w:val="12"/>
              </w:rPr>
            </w:pPr>
          </w:p>
        </w:tc>
        <w:tc>
          <w:tcPr>
            <w:tcW w:w="0" w:type="auto"/>
          </w:tcPr>
          <w:p w14:paraId="5EA3690E" w14:textId="77777777" w:rsidR="006664D5" w:rsidRPr="00576C92" w:rsidRDefault="006664D5" w:rsidP="00005D19">
            <w:pPr>
              <w:rPr>
                <w:rFonts w:asciiTheme="majorHAnsi" w:hAnsiTheme="majorHAnsi"/>
                <w:color w:val="000000" w:themeColor="text1"/>
                <w:sz w:val="12"/>
                <w:szCs w:val="12"/>
              </w:rPr>
            </w:pPr>
          </w:p>
        </w:tc>
        <w:tc>
          <w:tcPr>
            <w:tcW w:w="0" w:type="auto"/>
          </w:tcPr>
          <w:p w14:paraId="3E022D34" w14:textId="77777777" w:rsidR="006664D5" w:rsidRPr="00576C92" w:rsidRDefault="006664D5" w:rsidP="00005D19">
            <w:pPr>
              <w:rPr>
                <w:rFonts w:asciiTheme="majorHAnsi" w:hAnsiTheme="majorHAnsi"/>
                <w:color w:val="000000" w:themeColor="text1"/>
                <w:sz w:val="12"/>
                <w:szCs w:val="12"/>
              </w:rPr>
            </w:pPr>
          </w:p>
        </w:tc>
        <w:tc>
          <w:tcPr>
            <w:tcW w:w="0" w:type="auto"/>
          </w:tcPr>
          <w:p w14:paraId="748D0C0A" w14:textId="77777777" w:rsidR="006664D5" w:rsidRPr="00576C92" w:rsidRDefault="006664D5" w:rsidP="00005D19">
            <w:pPr>
              <w:rPr>
                <w:rFonts w:asciiTheme="majorHAnsi" w:hAnsiTheme="majorHAnsi"/>
                <w:color w:val="000000" w:themeColor="text1"/>
                <w:sz w:val="12"/>
                <w:szCs w:val="12"/>
              </w:rPr>
            </w:pPr>
          </w:p>
        </w:tc>
        <w:tc>
          <w:tcPr>
            <w:tcW w:w="0" w:type="auto"/>
          </w:tcPr>
          <w:p w14:paraId="6213C7E7" w14:textId="77777777" w:rsidR="006664D5" w:rsidRPr="00576C92" w:rsidRDefault="006664D5" w:rsidP="00005D19">
            <w:pPr>
              <w:rPr>
                <w:rFonts w:asciiTheme="majorHAnsi" w:hAnsiTheme="majorHAnsi"/>
                <w:color w:val="000000" w:themeColor="text1"/>
                <w:sz w:val="12"/>
                <w:szCs w:val="12"/>
              </w:rPr>
            </w:pPr>
          </w:p>
        </w:tc>
        <w:tc>
          <w:tcPr>
            <w:tcW w:w="0" w:type="auto"/>
          </w:tcPr>
          <w:p w14:paraId="2BE8D4E4" w14:textId="77777777" w:rsidR="006664D5" w:rsidRPr="00576C92" w:rsidRDefault="006664D5" w:rsidP="00005D19">
            <w:pPr>
              <w:rPr>
                <w:rFonts w:asciiTheme="majorHAnsi" w:hAnsiTheme="majorHAnsi"/>
                <w:color w:val="000000" w:themeColor="text1"/>
                <w:sz w:val="12"/>
                <w:szCs w:val="12"/>
              </w:rPr>
            </w:pPr>
          </w:p>
        </w:tc>
        <w:tc>
          <w:tcPr>
            <w:tcW w:w="0" w:type="auto"/>
          </w:tcPr>
          <w:p w14:paraId="1E3BFEDB" w14:textId="77777777" w:rsidR="006664D5" w:rsidRPr="00576C92" w:rsidRDefault="006664D5" w:rsidP="00005D19">
            <w:pPr>
              <w:rPr>
                <w:rFonts w:asciiTheme="majorHAnsi" w:hAnsiTheme="majorHAnsi"/>
                <w:color w:val="000000" w:themeColor="text1"/>
                <w:sz w:val="12"/>
                <w:szCs w:val="12"/>
              </w:rPr>
            </w:pPr>
          </w:p>
        </w:tc>
        <w:tc>
          <w:tcPr>
            <w:tcW w:w="0" w:type="auto"/>
          </w:tcPr>
          <w:p w14:paraId="7EACCABB" w14:textId="77777777" w:rsidR="006664D5" w:rsidRPr="00576C92" w:rsidRDefault="006664D5" w:rsidP="00005D19">
            <w:pPr>
              <w:rPr>
                <w:rFonts w:asciiTheme="majorHAnsi" w:hAnsiTheme="majorHAnsi"/>
                <w:color w:val="000000" w:themeColor="text1"/>
                <w:sz w:val="12"/>
                <w:szCs w:val="12"/>
              </w:rPr>
            </w:pPr>
          </w:p>
        </w:tc>
        <w:tc>
          <w:tcPr>
            <w:tcW w:w="0" w:type="auto"/>
          </w:tcPr>
          <w:p w14:paraId="45EA6A75" w14:textId="77777777" w:rsidR="006664D5" w:rsidRPr="00576C92" w:rsidRDefault="006664D5" w:rsidP="00005D19">
            <w:pPr>
              <w:rPr>
                <w:rFonts w:asciiTheme="majorHAnsi" w:hAnsiTheme="majorHAnsi"/>
                <w:color w:val="000000" w:themeColor="text1"/>
                <w:sz w:val="12"/>
                <w:szCs w:val="12"/>
              </w:rPr>
            </w:pPr>
          </w:p>
        </w:tc>
        <w:tc>
          <w:tcPr>
            <w:tcW w:w="0" w:type="auto"/>
          </w:tcPr>
          <w:p w14:paraId="4D02F487" w14:textId="77777777" w:rsidR="006664D5" w:rsidRPr="00576C92" w:rsidRDefault="006664D5" w:rsidP="00005D19">
            <w:pPr>
              <w:rPr>
                <w:rFonts w:asciiTheme="majorHAnsi" w:hAnsiTheme="majorHAnsi"/>
                <w:color w:val="000000" w:themeColor="text1"/>
                <w:sz w:val="12"/>
                <w:szCs w:val="12"/>
              </w:rPr>
            </w:pPr>
          </w:p>
        </w:tc>
        <w:tc>
          <w:tcPr>
            <w:tcW w:w="0" w:type="auto"/>
          </w:tcPr>
          <w:p w14:paraId="056BB9B6" w14:textId="77777777" w:rsidR="006664D5" w:rsidRPr="00576C92" w:rsidRDefault="006664D5" w:rsidP="00005D19">
            <w:pPr>
              <w:rPr>
                <w:rFonts w:asciiTheme="majorHAnsi" w:hAnsiTheme="majorHAnsi"/>
                <w:color w:val="000000" w:themeColor="text1"/>
                <w:sz w:val="12"/>
                <w:szCs w:val="12"/>
              </w:rPr>
            </w:pPr>
          </w:p>
        </w:tc>
        <w:tc>
          <w:tcPr>
            <w:tcW w:w="0" w:type="auto"/>
          </w:tcPr>
          <w:p w14:paraId="10C0265B" w14:textId="77777777" w:rsidR="006664D5" w:rsidRPr="00576C92" w:rsidRDefault="006664D5" w:rsidP="00005D19">
            <w:pPr>
              <w:rPr>
                <w:rFonts w:asciiTheme="majorHAnsi" w:hAnsiTheme="majorHAnsi"/>
                <w:color w:val="000000" w:themeColor="text1"/>
                <w:sz w:val="12"/>
                <w:szCs w:val="12"/>
              </w:rPr>
            </w:pPr>
          </w:p>
        </w:tc>
        <w:tc>
          <w:tcPr>
            <w:tcW w:w="0" w:type="auto"/>
          </w:tcPr>
          <w:p w14:paraId="368C1D1E" w14:textId="77777777" w:rsidR="006664D5" w:rsidRPr="00576C92" w:rsidRDefault="006664D5" w:rsidP="00005D19">
            <w:pPr>
              <w:rPr>
                <w:rFonts w:asciiTheme="majorHAnsi" w:hAnsiTheme="majorHAnsi"/>
                <w:color w:val="000000" w:themeColor="text1"/>
                <w:sz w:val="12"/>
                <w:szCs w:val="12"/>
              </w:rPr>
            </w:pPr>
          </w:p>
        </w:tc>
      </w:tr>
      <w:tr w:rsidR="006664D5" w:rsidRPr="005E23A3" w14:paraId="138636F7" w14:textId="77777777" w:rsidTr="00005D19">
        <w:tc>
          <w:tcPr>
            <w:tcW w:w="0" w:type="auto"/>
            <w:vMerge/>
          </w:tcPr>
          <w:p w14:paraId="6AD26E43"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25DCF634" w14:textId="77777777" w:rsidR="006664D5" w:rsidRPr="00053AF2" w:rsidRDefault="006664D5" w:rsidP="00005D19">
            <w:pPr>
              <w:rPr>
                <w:rFonts w:asciiTheme="majorHAnsi" w:eastAsia="Times New Roman" w:hAnsiTheme="majorHAnsi" w:cs="Times New Roman"/>
                <w:color w:val="000000" w:themeColor="text1"/>
                <w:sz w:val="12"/>
                <w:szCs w:val="12"/>
              </w:rPr>
            </w:pPr>
            <w:r w:rsidRPr="00053AF2">
              <w:rPr>
                <w:rFonts w:asciiTheme="majorHAnsi" w:eastAsia="Times New Roman" w:hAnsiTheme="majorHAnsi" w:cs="Times New Roman"/>
                <w:b/>
                <w:bCs/>
                <w:color w:val="000000"/>
                <w:sz w:val="12"/>
                <w:szCs w:val="12"/>
              </w:rPr>
              <w:t>Activity 3</w:t>
            </w:r>
            <w:r w:rsidRPr="00053AF2">
              <w:rPr>
                <w:rFonts w:asciiTheme="majorHAnsi" w:eastAsia="Times New Roman" w:hAnsiTheme="majorHAnsi" w:cs="Times New Roman"/>
                <w:color w:val="000000"/>
                <w:sz w:val="12"/>
                <w:szCs w:val="12"/>
              </w:rPr>
              <w:t xml:space="preserve">: Survey and produce overlays to analyze gaps and conservation needs of critical species and habitats (i.e. seal, migratory birds, fish spawning and nursery, cold water mass, etc.) </w:t>
            </w:r>
            <w:r w:rsidRPr="00053AF2">
              <w:rPr>
                <w:rFonts w:asciiTheme="majorHAnsi" w:eastAsia="Times New Roman" w:hAnsiTheme="majorHAnsi" w:cs="Times New Roman"/>
                <w:color w:val="FF0000"/>
                <w:sz w:val="12"/>
                <w:szCs w:val="12"/>
              </w:rPr>
              <w:t xml:space="preserve"> </w:t>
            </w:r>
            <w:proofErr w:type="gramStart"/>
            <w:r w:rsidRPr="00053AF2">
              <w:rPr>
                <w:rFonts w:asciiTheme="majorHAnsi" w:eastAsia="Times New Roman" w:hAnsiTheme="majorHAnsi" w:cs="Times New Roman"/>
                <w:color w:val="000000"/>
                <w:sz w:val="12"/>
                <w:szCs w:val="12"/>
              </w:rPr>
              <w:t>and</w:t>
            </w:r>
            <w:proofErr w:type="gramEnd"/>
            <w:r w:rsidRPr="00053AF2">
              <w:rPr>
                <w:rFonts w:asciiTheme="majorHAnsi" w:eastAsia="Times New Roman" w:hAnsiTheme="majorHAnsi" w:cs="Times New Roman"/>
                <w:color w:val="000000"/>
                <w:sz w:val="12"/>
                <w:szCs w:val="12"/>
              </w:rPr>
              <w:t xml:space="preserve"> make recommendations on new MPAs.</w:t>
            </w:r>
          </w:p>
        </w:tc>
        <w:tc>
          <w:tcPr>
            <w:tcW w:w="0" w:type="auto"/>
          </w:tcPr>
          <w:p w14:paraId="28DDF817"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197,100</w:t>
            </w:r>
          </w:p>
        </w:tc>
        <w:tc>
          <w:tcPr>
            <w:tcW w:w="0" w:type="auto"/>
          </w:tcPr>
          <w:p w14:paraId="668363F8"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599F0439"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p w14:paraId="4471E476" w14:textId="77777777" w:rsidR="006664D5" w:rsidRPr="00BF6A91" w:rsidRDefault="006664D5" w:rsidP="00005D19">
            <w:pPr>
              <w:rPr>
                <w:rFonts w:asciiTheme="majorHAnsi" w:eastAsia="Malgun Gothic" w:hAnsiTheme="majorHAnsi"/>
                <w:color w:val="000000" w:themeColor="text1"/>
                <w:sz w:val="12"/>
                <w:szCs w:val="12"/>
                <w:lang w:eastAsia="ko-KR"/>
              </w:rPr>
            </w:pPr>
          </w:p>
        </w:tc>
        <w:tc>
          <w:tcPr>
            <w:tcW w:w="0" w:type="auto"/>
            <w:shd w:val="clear" w:color="auto" w:fill="1F497D" w:themeFill="text2"/>
          </w:tcPr>
          <w:p w14:paraId="60564FF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A46B36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55DA69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4CC30A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873CCB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D82467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9D68BA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6B8CE5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AD030A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FE6483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06E050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7C3D8A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F5B42D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B208A4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A657A8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21AFB8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030BD3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D6D566" w14:textId="77777777" w:rsidR="006664D5" w:rsidRPr="00576C92" w:rsidRDefault="006664D5" w:rsidP="00005D19">
            <w:pPr>
              <w:rPr>
                <w:rFonts w:asciiTheme="majorHAnsi" w:hAnsiTheme="majorHAnsi"/>
                <w:color w:val="000000" w:themeColor="text1"/>
                <w:sz w:val="12"/>
                <w:szCs w:val="12"/>
              </w:rPr>
            </w:pPr>
          </w:p>
        </w:tc>
        <w:tc>
          <w:tcPr>
            <w:tcW w:w="0" w:type="auto"/>
          </w:tcPr>
          <w:p w14:paraId="04C56062" w14:textId="77777777" w:rsidR="006664D5" w:rsidRPr="00576C92" w:rsidRDefault="006664D5" w:rsidP="00005D19">
            <w:pPr>
              <w:rPr>
                <w:rFonts w:asciiTheme="majorHAnsi" w:hAnsiTheme="majorHAnsi"/>
                <w:color w:val="000000" w:themeColor="text1"/>
                <w:sz w:val="12"/>
                <w:szCs w:val="12"/>
              </w:rPr>
            </w:pPr>
          </w:p>
        </w:tc>
        <w:tc>
          <w:tcPr>
            <w:tcW w:w="0" w:type="auto"/>
          </w:tcPr>
          <w:p w14:paraId="230F372A" w14:textId="77777777" w:rsidR="006664D5" w:rsidRPr="00576C92" w:rsidRDefault="006664D5" w:rsidP="00005D19">
            <w:pPr>
              <w:rPr>
                <w:rFonts w:asciiTheme="majorHAnsi" w:hAnsiTheme="majorHAnsi"/>
                <w:color w:val="000000" w:themeColor="text1"/>
                <w:sz w:val="12"/>
                <w:szCs w:val="12"/>
              </w:rPr>
            </w:pPr>
          </w:p>
        </w:tc>
        <w:tc>
          <w:tcPr>
            <w:tcW w:w="0" w:type="auto"/>
          </w:tcPr>
          <w:p w14:paraId="19C41C81" w14:textId="77777777" w:rsidR="006664D5" w:rsidRPr="00576C92" w:rsidRDefault="006664D5" w:rsidP="00005D19">
            <w:pPr>
              <w:rPr>
                <w:rFonts w:asciiTheme="majorHAnsi" w:hAnsiTheme="majorHAnsi"/>
                <w:color w:val="000000" w:themeColor="text1"/>
                <w:sz w:val="12"/>
                <w:szCs w:val="12"/>
              </w:rPr>
            </w:pPr>
          </w:p>
        </w:tc>
      </w:tr>
      <w:tr w:rsidR="006664D5" w:rsidRPr="005E23A3" w14:paraId="1645ECC2" w14:textId="77777777" w:rsidTr="00005D19">
        <w:tc>
          <w:tcPr>
            <w:tcW w:w="0" w:type="auto"/>
            <w:vMerge/>
          </w:tcPr>
          <w:p w14:paraId="1EF75AC1" w14:textId="77777777" w:rsidR="006664D5" w:rsidRPr="00576C92" w:rsidRDefault="006664D5" w:rsidP="00005D19">
            <w:pPr>
              <w:rPr>
                <w:rFonts w:asciiTheme="majorHAnsi" w:hAnsiTheme="majorHAnsi"/>
                <w:color w:val="000000" w:themeColor="text1"/>
                <w:sz w:val="12"/>
                <w:szCs w:val="12"/>
              </w:rPr>
            </w:pPr>
          </w:p>
        </w:tc>
        <w:tc>
          <w:tcPr>
            <w:tcW w:w="0" w:type="auto"/>
          </w:tcPr>
          <w:p w14:paraId="74C97FA3" w14:textId="77777777" w:rsidR="006664D5" w:rsidRDefault="006664D5" w:rsidP="00005D19">
            <w:pPr>
              <w:rPr>
                <w:rFonts w:asciiTheme="majorHAnsi" w:eastAsia="Times New Roman" w:hAnsiTheme="majorHAnsi" w:cs="Times New Roman"/>
                <w:color w:val="000000"/>
                <w:sz w:val="12"/>
                <w:szCs w:val="12"/>
              </w:rPr>
            </w:pPr>
            <w:r w:rsidRPr="001D4CB2">
              <w:rPr>
                <w:rFonts w:asciiTheme="majorHAnsi" w:eastAsia="Times New Roman" w:hAnsiTheme="majorHAnsi" w:cs="Times New Roman"/>
                <w:b/>
                <w:bCs/>
                <w:color w:val="000000"/>
                <w:sz w:val="12"/>
                <w:szCs w:val="12"/>
              </w:rPr>
              <w:t>Activity 4</w:t>
            </w:r>
            <w:r w:rsidRPr="001D4CB2">
              <w:rPr>
                <w:rFonts w:asciiTheme="majorHAnsi" w:eastAsia="Times New Roman" w:hAnsiTheme="majorHAnsi" w:cs="Times New Roman"/>
                <w:color w:val="000000"/>
                <w:sz w:val="12"/>
                <w:szCs w:val="12"/>
              </w:rPr>
              <w:t>: conduct regional training seminars focusing on enhancing connectivity in MPA network (2 in China and 1 in RO Korea).</w:t>
            </w:r>
          </w:p>
          <w:p w14:paraId="71327B5C" w14:textId="77777777" w:rsidR="007A4CAB" w:rsidRDefault="007A4CAB" w:rsidP="00005D19">
            <w:pPr>
              <w:rPr>
                <w:rFonts w:asciiTheme="majorHAnsi" w:eastAsia="Times New Roman" w:hAnsiTheme="majorHAnsi" w:cs="Times New Roman"/>
                <w:color w:val="000000"/>
                <w:sz w:val="12"/>
                <w:szCs w:val="12"/>
              </w:rPr>
            </w:pPr>
          </w:p>
          <w:p w14:paraId="38B36F09" w14:textId="77777777" w:rsidR="007A4CAB" w:rsidRDefault="007A4CAB" w:rsidP="00005D19">
            <w:pPr>
              <w:rPr>
                <w:rFonts w:asciiTheme="majorHAnsi" w:eastAsia="Times New Roman" w:hAnsiTheme="majorHAnsi" w:cs="Times New Roman"/>
                <w:color w:val="000000"/>
                <w:sz w:val="12"/>
                <w:szCs w:val="12"/>
              </w:rPr>
            </w:pPr>
          </w:p>
          <w:p w14:paraId="12615A5C" w14:textId="77777777" w:rsidR="007A4CAB" w:rsidRPr="001D4CB2" w:rsidRDefault="007A4CAB" w:rsidP="00005D19">
            <w:pPr>
              <w:rPr>
                <w:rFonts w:asciiTheme="majorHAnsi" w:eastAsia="Times New Roman" w:hAnsiTheme="majorHAnsi" w:cs="Times New Roman"/>
                <w:color w:val="000000" w:themeColor="text1"/>
                <w:sz w:val="12"/>
                <w:szCs w:val="12"/>
              </w:rPr>
            </w:pPr>
          </w:p>
        </w:tc>
        <w:tc>
          <w:tcPr>
            <w:tcW w:w="0" w:type="auto"/>
          </w:tcPr>
          <w:p w14:paraId="3BD43066"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65,591</w:t>
            </w:r>
          </w:p>
        </w:tc>
        <w:tc>
          <w:tcPr>
            <w:tcW w:w="0" w:type="auto"/>
          </w:tcPr>
          <w:p w14:paraId="56517CA4" w14:textId="77777777" w:rsidR="006664D5" w:rsidRPr="00BF6A9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tc>
        <w:tc>
          <w:tcPr>
            <w:tcW w:w="0" w:type="auto"/>
          </w:tcPr>
          <w:p w14:paraId="0F277347" w14:textId="77777777" w:rsidR="006664D5" w:rsidRPr="00576C92" w:rsidRDefault="006664D5" w:rsidP="00005D19">
            <w:pPr>
              <w:rPr>
                <w:rFonts w:asciiTheme="majorHAnsi" w:hAnsiTheme="majorHAnsi"/>
                <w:color w:val="000000" w:themeColor="text1"/>
                <w:sz w:val="12"/>
                <w:szCs w:val="12"/>
              </w:rPr>
            </w:pPr>
          </w:p>
        </w:tc>
        <w:tc>
          <w:tcPr>
            <w:tcW w:w="0" w:type="auto"/>
          </w:tcPr>
          <w:p w14:paraId="777E1A25" w14:textId="77777777" w:rsidR="006664D5" w:rsidRPr="00576C92" w:rsidRDefault="006664D5" w:rsidP="00005D19">
            <w:pPr>
              <w:rPr>
                <w:rFonts w:asciiTheme="majorHAnsi" w:hAnsiTheme="majorHAnsi"/>
                <w:color w:val="000000" w:themeColor="text1"/>
                <w:sz w:val="12"/>
                <w:szCs w:val="12"/>
              </w:rPr>
            </w:pPr>
          </w:p>
        </w:tc>
        <w:tc>
          <w:tcPr>
            <w:tcW w:w="0" w:type="auto"/>
          </w:tcPr>
          <w:p w14:paraId="3BBDF5D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18D8224" w14:textId="77777777" w:rsidR="006664D5" w:rsidRPr="00576C92" w:rsidRDefault="006664D5" w:rsidP="00005D19">
            <w:pPr>
              <w:rPr>
                <w:rFonts w:asciiTheme="majorHAnsi" w:hAnsiTheme="majorHAnsi"/>
                <w:color w:val="000000" w:themeColor="text1"/>
                <w:sz w:val="12"/>
                <w:szCs w:val="12"/>
              </w:rPr>
            </w:pPr>
          </w:p>
        </w:tc>
        <w:tc>
          <w:tcPr>
            <w:tcW w:w="0" w:type="auto"/>
          </w:tcPr>
          <w:p w14:paraId="2CC65FAB" w14:textId="77777777" w:rsidR="006664D5" w:rsidRPr="00576C92" w:rsidRDefault="006664D5" w:rsidP="00005D19">
            <w:pPr>
              <w:rPr>
                <w:rFonts w:asciiTheme="majorHAnsi" w:hAnsiTheme="majorHAnsi"/>
                <w:color w:val="000000" w:themeColor="text1"/>
                <w:sz w:val="12"/>
                <w:szCs w:val="12"/>
              </w:rPr>
            </w:pPr>
          </w:p>
        </w:tc>
        <w:tc>
          <w:tcPr>
            <w:tcW w:w="0" w:type="auto"/>
          </w:tcPr>
          <w:p w14:paraId="5150ECA0" w14:textId="77777777" w:rsidR="006664D5" w:rsidRPr="00576C92" w:rsidRDefault="006664D5" w:rsidP="00005D19">
            <w:pPr>
              <w:rPr>
                <w:rFonts w:asciiTheme="majorHAnsi" w:hAnsiTheme="majorHAnsi"/>
                <w:color w:val="000000" w:themeColor="text1"/>
                <w:sz w:val="12"/>
                <w:szCs w:val="12"/>
              </w:rPr>
            </w:pPr>
          </w:p>
        </w:tc>
        <w:tc>
          <w:tcPr>
            <w:tcW w:w="0" w:type="auto"/>
          </w:tcPr>
          <w:p w14:paraId="2892A2BC" w14:textId="77777777" w:rsidR="006664D5" w:rsidRPr="00576C92" w:rsidRDefault="006664D5" w:rsidP="00005D19">
            <w:pPr>
              <w:rPr>
                <w:rFonts w:asciiTheme="majorHAnsi" w:hAnsiTheme="majorHAnsi"/>
                <w:color w:val="000000" w:themeColor="text1"/>
                <w:sz w:val="12"/>
                <w:szCs w:val="12"/>
              </w:rPr>
            </w:pPr>
          </w:p>
        </w:tc>
        <w:tc>
          <w:tcPr>
            <w:tcW w:w="0" w:type="auto"/>
          </w:tcPr>
          <w:p w14:paraId="1C79D7F9" w14:textId="77777777" w:rsidR="006664D5" w:rsidRPr="00576C92" w:rsidRDefault="006664D5" w:rsidP="00005D19">
            <w:pPr>
              <w:rPr>
                <w:rFonts w:asciiTheme="majorHAnsi" w:hAnsiTheme="majorHAnsi"/>
                <w:color w:val="000000" w:themeColor="text1"/>
                <w:sz w:val="12"/>
                <w:szCs w:val="12"/>
              </w:rPr>
            </w:pPr>
          </w:p>
        </w:tc>
        <w:tc>
          <w:tcPr>
            <w:tcW w:w="0" w:type="auto"/>
          </w:tcPr>
          <w:p w14:paraId="095F1E7D" w14:textId="77777777" w:rsidR="006664D5" w:rsidRPr="00576C92" w:rsidRDefault="006664D5" w:rsidP="00005D19">
            <w:pPr>
              <w:rPr>
                <w:rFonts w:asciiTheme="majorHAnsi" w:hAnsiTheme="majorHAnsi"/>
                <w:color w:val="000000" w:themeColor="text1"/>
                <w:sz w:val="12"/>
                <w:szCs w:val="12"/>
              </w:rPr>
            </w:pPr>
          </w:p>
        </w:tc>
        <w:tc>
          <w:tcPr>
            <w:tcW w:w="0" w:type="auto"/>
          </w:tcPr>
          <w:p w14:paraId="21214946" w14:textId="77777777" w:rsidR="006664D5" w:rsidRPr="00576C92" w:rsidRDefault="006664D5" w:rsidP="00005D19">
            <w:pPr>
              <w:rPr>
                <w:rFonts w:asciiTheme="majorHAnsi" w:hAnsiTheme="majorHAnsi"/>
                <w:color w:val="000000" w:themeColor="text1"/>
                <w:sz w:val="12"/>
                <w:szCs w:val="12"/>
              </w:rPr>
            </w:pPr>
          </w:p>
        </w:tc>
        <w:tc>
          <w:tcPr>
            <w:tcW w:w="0" w:type="auto"/>
          </w:tcPr>
          <w:p w14:paraId="1504CE2F" w14:textId="77777777" w:rsidR="006664D5" w:rsidRPr="00576C92" w:rsidRDefault="006664D5" w:rsidP="00005D19">
            <w:pPr>
              <w:rPr>
                <w:rFonts w:asciiTheme="majorHAnsi" w:hAnsiTheme="majorHAnsi"/>
                <w:color w:val="000000" w:themeColor="text1"/>
                <w:sz w:val="12"/>
                <w:szCs w:val="12"/>
              </w:rPr>
            </w:pPr>
          </w:p>
        </w:tc>
        <w:tc>
          <w:tcPr>
            <w:tcW w:w="0" w:type="auto"/>
          </w:tcPr>
          <w:p w14:paraId="7466AD0C" w14:textId="77777777" w:rsidR="006664D5" w:rsidRPr="00576C92" w:rsidRDefault="006664D5" w:rsidP="00005D19">
            <w:pPr>
              <w:rPr>
                <w:rFonts w:asciiTheme="majorHAnsi" w:hAnsiTheme="majorHAnsi"/>
                <w:color w:val="000000" w:themeColor="text1"/>
                <w:sz w:val="12"/>
                <w:szCs w:val="12"/>
              </w:rPr>
            </w:pPr>
          </w:p>
        </w:tc>
        <w:tc>
          <w:tcPr>
            <w:tcW w:w="0" w:type="auto"/>
          </w:tcPr>
          <w:p w14:paraId="2209AC9B" w14:textId="77777777" w:rsidR="006664D5" w:rsidRPr="00576C92" w:rsidRDefault="006664D5" w:rsidP="00005D19">
            <w:pPr>
              <w:rPr>
                <w:rFonts w:asciiTheme="majorHAnsi" w:hAnsiTheme="majorHAnsi"/>
                <w:color w:val="000000" w:themeColor="text1"/>
                <w:sz w:val="12"/>
                <w:szCs w:val="12"/>
              </w:rPr>
            </w:pPr>
          </w:p>
        </w:tc>
        <w:tc>
          <w:tcPr>
            <w:tcW w:w="0" w:type="auto"/>
          </w:tcPr>
          <w:p w14:paraId="682F8AE7" w14:textId="77777777" w:rsidR="006664D5" w:rsidRPr="00576C92" w:rsidRDefault="006664D5" w:rsidP="00005D19">
            <w:pPr>
              <w:rPr>
                <w:rFonts w:asciiTheme="majorHAnsi" w:hAnsiTheme="majorHAnsi"/>
                <w:color w:val="000000" w:themeColor="text1"/>
                <w:sz w:val="12"/>
                <w:szCs w:val="12"/>
              </w:rPr>
            </w:pPr>
          </w:p>
        </w:tc>
        <w:tc>
          <w:tcPr>
            <w:tcW w:w="0" w:type="auto"/>
          </w:tcPr>
          <w:p w14:paraId="02F09C89" w14:textId="77777777" w:rsidR="006664D5" w:rsidRPr="00576C92" w:rsidRDefault="006664D5" w:rsidP="00005D19">
            <w:pPr>
              <w:rPr>
                <w:rFonts w:asciiTheme="majorHAnsi" w:hAnsiTheme="majorHAnsi"/>
                <w:color w:val="000000" w:themeColor="text1"/>
                <w:sz w:val="12"/>
                <w:szCs w:val="12"/>
              </w:rPr>
            </w:pPr>
          </w:p>
        </w:tc>
        <w:tc>
          <w:tcPr>
            <w:tcW w:w="0" w:type="auto"/>
          </w:tcPr>
          <w:p w14:paraId="63B1D45D" w14:textId="77777777" w:rsidR="006664D5" w:rsidRPr="00576C92" w:rsidRDefault="006664D5" w:rsidP="00005D19">
            <w:pPr>
              <w:rPr>
                <w:rFonts w:asciiTheme="majorHAnsi" w:hAnsiTheme="majorHAnsi"/>
                <w:color w:val="000000" w:themeColor="text1"/>
                <w:sz w:val="12"/>
                <w:szCs w:val="12"/>
              </w:rPr>
            </w:pPr>
          </w:p>
        </w:tc>
        <w:tc>
          <w:tcPr>
            <w:tcW w:w="0" w:type="auto"/>
          </w:tcPr>
          <w:p w14:paraId="382CCE27" w14:textId="77777777" w:rsidR="006664D5" w:rsidRPr="00576C92" w:rsidRDefault="006664D5" w:rsidP="00005D19">
            <w:pPr>
              <w:rPr>
                <w:rFonts w:asciiTheme="majorHAnsi" w:hAnsiTheme="majorHAnsi"/>
                <w:color w:val="000000" w:themeColor="text1"/>
                <w:sz w:val="12"/>
                <w:szCs w:val="12"/>
              </w:rPr>
            </w:pPr>
          </w:p>
        </w:tc>
        <w:tc>
          <w:tcPr>
            <w:tcW w:w="0" w:type="auto"/>
          </w:tcPr>
          <w:p w14:paraId="29ED7AE5" w14:textId="77777777" w:rsidR="006664D5" w:rsidRPr="00576C92" w:rsidRDefault="006664D5" w:rsidP="00005D19">
            <w:pPr>
              <w:rPr>
                <w:rFonts w:asciiTheme="majorHAnsi" w:hAnsiTheme="majorHAnsi"/>
                <w:color w:val="000000" w:themeColor="text1"/>
                <w:sz w:val="12"/>
                <w:szCs w:val="12"/>
              </w:rPr>
            </w:pPr>
          </w:p>
        </w:tc>
        <w:tc>
          <w:tcPr>
            <w:tcW w:w="0" w:type="auto"/>
          </w:tcPr>
          <w:p w14:paraId="16907D09" w14:textId="77777777" w:rsidR="006664D5" w:rsidRPr="00576C92" w:rsidRDefault="006664D5" w:rsidP="00005D19">
            <w:pPr>
              <w:rPr>
                <w:rFonts w:asciiTheme="majorHAnsi" w:hAnsiTheme="majorHAnsi"/>
                <w:color w:val="000000" w:themeColor="text1"/>
                <w:sz w:val="12"/>
                <w:szCs w:val="12"/>
              </w:rPr>
            </w:pPr>
          </w:p>
        </w:tc>
        <w:tc>
          <w:tcPr>
            <w:tcW w:w="0" w:type="auto"/>
          </w:tcPr>
          <w:p w14:paraId="40196D94" w14:textId="77777777" w:rsidR="006664D5" w:rsidRPr="00576C92" w:rsidRDefault="006664D5" w:rsidP="00005D19">
            <w:pPr>
              <w:rPr>
                <w:rFonts w:asciiTheme="majorHAnsi" w:hAnsiTheme="majorHAnsi"/>
                <w:color w:val="000000" w:themeColor="text1"/>
                <w:sz w:val="12"/>
                <w:szCs w:val="12"/>
              </w:rPr>
            </w:pPr>
          </w:p>
        </w:tc>
        <w:tc>
          <w:tcPr>
            <w:tcW w:w="0" w:type="auto"/>
          </w:tcPr>
          <w:p w14:paraId="2A8DA028" w14:textId="77777777" w:rsidR="006664D5" w:rsidRPr="00576C92" w:rsidRDefault="006664D5" w:rsidP="00005D19">
            <w:pPr>
              <w:rPr>
                <w:rFonts w:asciiTheme="majorHAnsi" w:hAnsiTheme="majorHAnsi"/>
                <w:color w:val="000000" w:themeColor="text1"/>
                <w:sz w:val="12"/>
                <w:szCs w:val="12"/>
              </w:rPr>
            </w:pPr>
          </w:p>
        </w:tc>
      </w:tr>
      <w:tr w:rsidR="006664D5" w:rsidRPr="005E23A3" w14:paraId="393CC8F5" w14:textId="77777777" w:rsidTr="00005D19">
        <w:tc>
          <w:tcPr>
            <w:tcW w:w="0" w:type="auto"/>
            <w:vMerge/>
          </w:tcPr>
          <w:p w14:paraId="13989A3B" w14:textId="77777777" w:rsidR="006664D5" w:rsidRPr="00576C92" w:rsidRDefault="006664D5" w:rsidP="00005D19">
            <w:pPr>
              <w:rPr>
                <w:rFonts w:asciiTheme="majorHAnsi" w:hAnsiTheme="majorHAnsi"/>
                <w:color w:val="000000" w:themeColor="text1"/>
                <w:sz w:val="12"/>
                <w:szCs w:val="12"/>
              </w:rPr>
            </w:pPr>
          </w:p>
        </w:tc>
        <w:tc>
          <w:tcPr>
            <w:tcW w:w="0" w:type="auto"/>
          </w:tcPr>
          <w:p w14:paraId="78302674" w14:textId="5BE9E6A9" w:rsidR="006664D5" w:rsidRPr="007A4CAB" w:rsidRDefault="006664D5" w:rsidP="00005D19">
            <w:pPr>
              <w:rPr>
                <w:rFonts w:asciiTheme="majorHAnsi" w:eastAsia="Times New Roman" w:hAnsiTheme="majorHAnsi" w:cs="Times New Roman"/>
                <w:sz w:val="12"/>
                <w:szCs w:val="12"/>
              </w:rPr>
            </w:pPr>
            <w:r w:rsidRPr="00922402">
              <w:rPr>
                <w:rFonts w:asciiTheme="majorHAnsi" w:eastAsia="Times New Roman" w:hAnsiTheme="majorHAnsi" w:cs="Times New Roman"/>
                <w:b/>
                <w:bCs/>
                <w:sz w:val="12"/>
                <w:szCs w:val="12"/>
              </w:rPr>
              <w:t>Activity 5</w:t>
            </w:r>
            <w:r w:rsidRPr="00922402">
              <w:rPr>
                <w:rFonts w:asciiTheme="majorHAnsi" w:eastAsia="Times New Roman" w:hAnsiTheme="majorHAnsi" w:cs="Times New Roman"/>
                <w:sz w:val="12"/>
                <w:szCs w:val="12"/>
              </w:rPr>
              <w:t>: Technical assistance to revise/update the MPA development tools (such as management plan/ zoning plan) and implementation for increased connectivity and effectiveness in selected MPAs.</w:t>
            </w:r>
          </w:p>
        </w:tc>
        <w:tc>
          <w:tcPr>
            <w:tcW w:w="0" w:type="auto"/>
          </w:tcPr>
          <w:p w14:paraId="6A402194"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93,075</w:t>
            </w:r>
          </w:p>
        </w:tc>
        <w:tc>
          <w:tcPr>
            <w:tcW w:w="0" w:type="auto"/>
          </w:tcPr>
          <w:p w14:paraId="39552B45"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1369BD40" w14:textId="77777777" w:rsidR="006664D5" w:rsidRPr="00BF6A9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tc>
        <w:tc>
          <w:tcPr>
            <w:tcW w:w="0" w:type="auto"/>
          </w:tcPr>
          <w:p w14:paraId="5A8E0927" w14:textId="77777777" w:rsidR="006664D5" w:rsidRPr="00576C92" w:rsidRDefault="006664D5" w:rsidP="00005D19">
            <w:pPr>
              <w:rPr>
                <w:rFonts w:asciiTheme="majorHAnsi" w:hAnsiTheme="majorHAnsi"/>
                <w:color w:val="000000" w:themeColor="text1"/>
                <w:sz w:val="12"/>
                <w:szCs w:val="12"/>
              </w:rPr>
            </w:pPr>
          </w:p>
        </w:tc>
        <w:tc>
          <w:tcPr>
            <w:tcW w:w="0" w:type="auto"/>
          </w:tcPr>
          <w:p w14:paraId="16021342" w14:textId="77777777" w:rsidR="006664D5" w:rsidRPr="00576C92" w:rsidRDefault="006664D5" w:rsidP="00005D19">
            <w:pPr>
              <w:rPr>
                <w:rFonts w:asciiTheme="majorHAnsi" w:hAnsiTheme="majorHAnsi"/>
                <w:color w:val="000000" w:themeColor="text1"/>
                <w:sz w:val="12"/>
                <w:szCs w:val="12"/>
              </w:rPr>
            </w:pPr>
          </w:p>
        </w:tc>
        <w:tc>
          <w:tcPr>
            <w:tcW w:w="0" w:type="auto"/>
          </w:tcPr>
          <w:p w14:paraId="68A988A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AEBE83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738BB1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66DEF7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287A19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4EC1A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68B69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C31367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7033FE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B6940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15A6D2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519132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E00B7A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C926A0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7F964D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59F793B" w14:textId="77777777" w:rsidR="006664D5" w:rsidRPr="00576C92" w:rsidRDefault="006664D5" w:rsidP="00005D19">
            <w:pPr>
              <w:rPr>
                <w:rFonts w:asciiTheme="majorHAnsi" w:hAnsiTheme="majorHAnsi"/>
                <w:color w:val="000000" w:themeColor="text1"/>
                <w:sz w:val="12"/>
                <w:szCs w:val="12"/>
              </w:rPr>
            </w:pPr>
          </w:p>
        </w:tc>
        <w:tc>
          <w:tcPr>
            <w:tcW w:w="0" w:type="auto"/>
          </w:tcPr>
          <w:p w14:paraId="11FAAB72" w14:textId="77777777" w:rsidR="006664D5" w:rsidRPr="00576C92" w:rsidRDefault="006664D5" w:rsidP="00005D19">
            <w:pPr>
              <w:rPr>
                <w:rFonts w:asciiTheme="majorHAnsi" w:hAnsiTheme="majorHAnsi"/>
                <w:color w:val="000000" w:themeColor="text1"/>
                <w:sz w:val="12"/>
                <w:szCs w:val="12"/>
              </w:rPr>
            </w:pPr>
          </w:p>
        </w:tc>
        <w:tc>
          <w:tcPr>
            <w:tcW w:w="0" w:type="auto"/>
          </w:tcPr>
          <w:p w14:paraId="588FF42D" w14:textId="77777777" w:rsidR="006664D5" w:rsidRPr="00576C92" w:rsidRDefault="006664D5" w:rsidP="00005D19">
            <w:pPr>
              <w:rPr>
                <w:rFonts w:asciiTheme="majorHAnsi" w:hAnsiTheme="majorHAnsi"/>
                <w:color w:val="000000" w:themeColor="text1"/>
                <w:sz w:val="12"/>
                <w:szCs w:val="12"/>
              </w:rPr>
            </w:pPr>
          </w:p>
        </w:tc>
        <w:tc>
          <w:tcPr>
            <w:tcW w:w="0" w:type="auto"/>
          </w:tcPr>
          <w:p w14:paraId="2597524B" w14:textId="77777777" w:rsidR="006664D5" w:rsidRPr="00576C92" w:rsidRDefault="006664D5" w:rsidP="00005D19">
            <w:pPr>
              <w:rPr>
                <w:rFonts w:asciiTheme="majorHAnsi" w:hAnsiTheme="majorHAnsi"/>
                <w:color w:val="000000" w:themeColor="text1"/>
                <w:sz w:val="12"/>
                <w:szCs w:val="12"/>
              </w:rPr>
            </w:pPr>
          </w:p>
        </w:tc>
      </w:tr>
      <w:tr w:rsidR="006664D5" w:rsidRPr="005E23A3" w14:paraId="4CF0E849" w14:textId="77777777" w:rsidTr="00005D19">
        <w:tc>
          <w:tcPr>
            <w:tcW w:w="0" w:type="auto"/>
            <w:vMerge/>
          </w:tcPr>
          <w:p w14:paraId="6BF6444E" w14:textId="77777777" w:rsidR="006664D5" w:rsidRPr="00576C92" w:rsidRDefault="006664D5" w:rsidP="00005D19">
            <w:pPr>
              <w:rPr>
                <w:rFonts w:asciiTheme="majorHAnsi" w:hAnsiTheme="majorHAnsi"/>
                <w:color w:val="000000" w:themeColor="text1"/>
                <w:sz w:val="12"/>
                <w:szCs w:val="12"/>
              </w:rPr>
            </w:pPr>
          </w:p>
        </w:tc>
        <w:tc>
          <w:tcPr>
            <w:tcW w:w="0" w:type="auto"/>
          </w:tcPr>
          <w:p w14:paraId="61A7545A" w14:textId="77777777" w:rsidR="006664D5" w:rsidRPr="00922402" w:rsidRDefault="006664D5" w:rsidP="00005D19">
            <w:pPr>
              <w:rPr>
                <w:rFonts w:asciiTheme="majorHAnsi" w:eastAsia="Times New Roman" w:hAnsiTheme="majorHAnsi" w:cs="Times New Roman"/>
                <w:bCs/>
                <w:color w:val="000000"/>
                <w:sz w:val="12"/>
                <w:szCs w:val="12"/>
              </w:rPr>
            </w:pPr>
            <w:r w:rsidRPr="00922402">
              <w:rPr>
                <w:rFonts w:asciiTheme="majorHAnsi" w:eastAsia="Times New Roman" w:hAnsiTheme="majorHAnsi" w:cs="Times New Roman"/>
                <w:b/>
                <w:bCs/>
                <w:sz w:val="12"/>
                <w:szCs w:val="12"/>
              </w:rPr>
              <w:t>Activity 6</w:t>
            </w:r>
            <w:r w:rsidRPr="00922402">
              <w:rPr>
                <w:rFonts w:asciiTheme="majorHAnsi" w:eastAsia="Times New Roman" w:hAnsiTheme="majorHAnsi" w:cs="Times New Roman"/>
                <w:sz w:val="12"/>
                <w:szCs w:val="12"/>
              </w:rPr>
              <w:t xml:space="preserve">: YSLME MPA annual meeting for development of a 5-year </w:t>
            </w:r>
            <w:proofErr w:type="spellStart"/>
            <w:r w:rsidRPr="00922402">
              <w:rPr>
                <w:rFonts w:asciiTheme="majorHAnsi" w:eastAsia="Times New Roman" w:hAnsiTheme="majorHAnsi" w:cs="Times New Roman"/>
                <w:sz w:val="12"/>
                <w:szCs w:val="12"/>
              </w:rPr>
              <w:t>workplan</w:t>
            </w:r>
            <w:proofErr w:type="spellEnd"/>
            <w:r w:rsidRPr="00922402">
              <w:rPr>
                <w:rFonts w:asciiTheme="majorHAnsi" w:eastAsia="Times New Roman" w:hAnsiTheme="majorHAnsi" w:cs="Times New Roman"/>
                <w:sz w:val="12"/>
                <w:szCs w:val="12"/>
              </w:rPr>
              <w:t xml:space="preserve"> for YSLME MPA Network and reporting implementation progress and cross-MPA learning and review of management effectiveness.</w:t>
            </w:r>
          </w:p>
        </w:tc>
        <w:tc>
          <w:tcPr>
            <w:tcW w:w="0" w:type="auto"/>
          </w:tcPr>
          <w:p w14:paraId="6B5BEFD0"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16,425</w:t>
            </w:r>
          </w:p>
        </w:tc>
        <w:tc>
          <w:tcPr>
            <w:tcW w:w="0" w:type="auto"/>
          </w:tcPr>
          <w:p w14:paraId="410BE6B7" w14:textId="77777777" w:rsidR="006664D5" w:rsidRPr="00BF6A9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BD Forum</w:t>
            </w:r>
          </w:p>
        </w:tc>
        <w:tc>
          <w:tcPr>
            <w:tcW w:w="0" w:type="auto"/>
          </w:tcPr>
          <w:p w14:paraId="009EC08B" w14:textId="77777777" w:rsidR="006664D5" w:rsidRPr="00576C92" w:rsidRDefault="006664D5" w:rsidP="00005D19">
            <w:pPr>
              <w:rPr>
                <w:rFonts w:asciiTheme="majorHAnsi" w:hAnsiTheme="majorHAnsi"/>
                <w:color w:val="000000" w:themeColor="text1"/>
                <w:sz w:val="12"/>
                <w:szCs w:val="12"/>
              </w:rPr>
            </w:pPr>
          </w:p>
        </w:tc>
        <w:tc>
          <w:tcPr>
            <w:tcW w:w="0" w:type="auto"/>
          </w:tcPr>
          <w:p w14:paraId="654D419A" w14:textId="77777777" w:rsidR="006664D5" w:rsidRPr="00576C92" w:rsidRDefault="006664D5" w:rsidP="00005D19">
            <w:pPr>
              <w:rPr>
                <w:rFonts w:asciiTheme="majorHAnsi" w:hAnsiTheme="majorHAnsi"/>
                <w:color w:val="000000" w:themeColor="text1"/>
                <w:sz w:val="12"/>
                <w:szCs w:val="12"/>
              </w:rPr>
            </w:pPr>
          </w:p>
        </w:tc>
        <w:tc>
          <w:tcPr>
            <w:tcW w:w="0" w:type="auto"/>
          </w:tcPr>
          <w:p w14:paraId="5FDA981F" w14:textId="77777777" w:rsidR="006664D5" w:rsidRPr="00576C92" w:rsidRDefault="006664D5" w:rsidP="00005D19">
            <w:pPr>
              <w:rPr>
                <w:rFonts w:asciiTheme="majorHAnsi" w:hAnsiTheme="majorHAnsi"/>
                <w:color w:val="000000" w:themeColor="text1"/>
                <w:sz w:val="12"/>
                <w:szCs w:val="12"/>
              </w:rPr>
            </w:pPr>
          </w:p>
        </w:tc>
        <w:tc>
          <w:tcPr>
            <w:tcW w:w="0" w:type="auto"/>
          </w:tcPr>
          <w:p w14:paraId="600AC722" w14:textId="77777777" w:rsidR="006664D5" w:rsidRPr="00576C92" w:rsidRDefault="006664D5" w:rsidP="00005D19">
            <w:pPr>
              <w:rPr>
                <w:rFonts w:asciiTheme="majorHAnsi" w:hAnsiTheme="majorHAnsi"/>
                <w:color w:val="000000" w:themeColor="text1"/>
                <w:sz w:val="12"/>
                <w:szCs w:val="12"/>
              </w:rPr>
            </w:pPr>
          </w:p>
        </w:tc>
        <w:tc>
          <w:tcPr>
            <w:tcW w:w="0" w:type="auto"/>
          </w:tcPr>
          <w:p w14:paraId="1886567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4AF06E3" w14:textId="77777777" w:rsidR="006664D5" w:rsidRPr="00576C92" w:rsidRDefault="006664D5" w:rsidP="00005D19">
            <w:pPr>
              <w:rPr>
                <w:rFonts w:asciiTheme="majorHAnsi" w:hAnsiTheme="majorHAnsi"/>
                <w:color w:val="000000" w:themeColor="text1"/>
                <w:sz w:val="12"/>
                <w:szCs w:val="12"/>
              </w:rPr>
            </w:pPr>
          </w:p>
        </w:tc>
        <w:tc>
          <w:tcPr>
            <w:tcW w:w="0" w:type="auto"/>
          </w:tcPr>
          <w:p w14:paraId="79A82A7F" w14:textId="77777777" w:rsidR="006664D5" w:rsidRPr="00576C92" w:rsidRDefault="006664D5" w:rsidP="00005D19">
            <w:pPr>
              <w:rPr>
                <w:rFonts w:asciiTheme="majorHAnsi" w:hAnsiTheme="majorHAnsi"/>
                <w:color w:val="000000" w:themeColor="text1"/>
                <w:sz w:val="12"/>
                <w:szCs w:val="12"/>
              </w:rPr>
            </w:pPr>
          </w:p>
        </w:tc>
        <w:tc>
          <w:tcPr>
            <w:tcW w:w="0" w:type="auto"/>
          </w:tcPr>
          <w:p w14:paraId="43734A0A" w14:textId="77777777" w:rsidR="006664D5" w:rsidRPr="00576C92" w:rsidRDefault="006664D5" w:rsidP="00005D19">
            <w:pPr>
              <w:rPr>
                <w:rFonts w:asciiTheme="majorHAnsi" w:hAnsiTheme="majorHAnsi"/>
                <w:color w:val="000000" w:themeColor="text1"/>
                <w:sz w:val="12"/>
                <w:szCs w:val="12"/>
              </w:rPr>
            </w:pPr>
          </w:p>
        </w:tc>
        <w:tc>
          <w:tcPr>
            <w:tcW w:w="0" w:type="auto"/>
          </w:tcPr>
          <w:p w14:paraId="38EC3DDF" w14:textId="77777777" w:rsidR="006664D5" w:rsidRPr="00576C92" w:rsidRDefault="006664D5" w:rsidP="00005D19">
            <w:pPr>
              <w:rPr>
                <w:rFonts w:asciiTheme="majorHAnsi" w:hAnsiTheme="majorHAnsi"/>
                <w:color w:val="000000" w:themeColor="text1"/>
                <w:sz w:val="12"/>
                <w:szCs w:val="12"/>
              </w:rPr>
            </w:pPr>
          </w:p>
        </w:tc>
        <w:tc>
          <w:tcPr>
            <w:tcW w:w="0" w:type="auto"/>
          </w:tcPr>
          <w:p w14:paraId="5A0E5E7D" w14:textId="77777777" w:rsidR="006664D5" w:rsidRPr="00576C92" w:rsidRDefault="006664D5" w:rsidP="00005D19">
            <w:pPr>
              <w:rPr>
                <w:rFonts w:asciiTheme="majorHAnsi" w:hAnsiTheme="majorHAnsi"/>
                <w:color w:val="000000" w:themeColor="text1"/>
                <w:sz w:val="12"/>
                <w:szCs w:val="12"/>
              </w:rPr>
            </w:pPr>
          </w:p>
        </w:tc>
        <w:tc>
          <w:tcPr>
            <w:tcW w:w="0" w:type="auto"/>
          </w:tcPr>
          <w:p w14:paraId="744BD060" w14:textId="77777777" w:rsidR="006664D5" w:rsidRPr="00576C92" w:rsidRDefault="006664D5" w:rsidP="00005D19">
            <w:pPr>
              <w:rPr>
                <w:rFonts w:asciiTheme="majorHAnsi" w:hAnsiTheme="majorHAnsi"/>
                <w:color w:val="000000" w:themeColor="text1"/>
                <w:sz w:val="12"/>
                <w:szCs w:val="12"/>
              </w:rPr>
            </w:pPr>
          </w:p>
        </w:tc>
        <w:tc>
          <w:tcPr>
            <w:tcW w:w="0" w:type="auto"/>
          </w:tcPr>
          <w:p w14:paraId="1B85F374" w14:textId="77777777" w:rsidR="006664D5" w:rsidRPr="00576C92" w:rsidRDefault="006664D5" w:rsidP="00005D19">
            <w:pPr>
              <w:rPr>
                <w:rFonts w:asciiTheme="majorHAnsi" w:hAnsiTheme="majorHAnsi"/>
                <w:color w:val="000000" w:themeColor="text1"/>
                <w:sz w:val="12"/>
                <w:szCs w:val="12"/>
              </w:rPr>
            </w:pPr>
          </w:p>
        </w:tc>
        <w:tc>
          <w:tcPr>
            <w:tcW w:w="0" w:type="auto"/>
          </w:tcPr>
          <w:p w14:paraId="7CD9774A" w14:textId="77777777" w:rsidR="006664D5" w:rsidRPr="00576C92" w:rsidRDefault="006664D5" w:rsidP="00005D19">
            <w:pPr>
              <w:rPr>
                <w:rFonts w:asciiTheme="majorHAnsi" w:hAnsiTheme="majorHAnsi"/>
                <w:color w:val="000000" w:themeColor="text1"/>
                <w:sz w:val="12"/>
                <w:szCs w:val="12"/>
              </w:rPr>
            </w:pPr>
          </w:p>
        </w:tc>
        <w:tc>
          <w:tcPr>
            <w:tcW w:w="0" w:type="auto"/>
          </w:tcPr>
          <w:p w14:paraId="3DC23D08" w14:textId="77777777" w:rsidR="006664D5" w:rsidRPr="00576C92" w:rsidRDefault="006664D5" w:rsidP="00005D19">
            <w:pPr>
              <w:rPr>
                <w:rFonts w:asciiTheme="majorHAnsi" w:hAnsiTheme="majorHAnsi"/>
                <w:color w:val="000000" w:themeColor="text1"/>
                <w:sz w:val="12"/>
                <w:szCs w:val="12"/>
              </w:rPr>
            </w:pPr>
          </w:p>
        </w:tc>
        <w:tc>
          <w:tcPr>
            <w:tcW w:w="0" w:type="auto"/>
          </w:tcPr>
          <w:p w14:paraId="5FAC2C27" w14:textId="77777777" w:rsidR="006664D5" w:rsidRPr="00576C92" w:rsidRDefault="006664D5" w:rsidP="00005D19">
            <w:pPr>
              <w:rPr>
                <w:rFonts w:asciiTheme="majorHAnsi" w:hAnsiTheme="majorHAnsi"/>
                <w:color w:val="000000" w:themeColor="text1"/>
                <w:sz w:val="12"/>
                <w:szCs w:val="12"/>
              </w:rPr>
            </w:pPr>
          </w:p>
        </w:tc>
        <w:tc>
          <w:tcPr>
            <w:tcW w:w="0" w:type="auto"/>
          </w:tcPr>
          <w:p w14:paraId="6B26C29C" w14:textId="77777777" w:rsidR="006664D5" w:rsidRPr="00576C92" w:rsidRDefault="006664D5" w:rsidP="00005D19">
            <w:pPr>
              <w:rPr>
                <w:rFonts w:asciiTheme="majorHAnsi" w:hAnsiTheme="majorHAnsi"/>
                <w:color w:val="000000" w:themeColor="text1"/>
                <w:sz w:val="12"/>
                <w:szCs w:val="12"/>
              </w:rPr>
            </w:pPr>
          </w:p>
        </w:tc>
        <w:tc>
          <w:tcPr>
            <w:tcW w:w="0" w:type="auto"/>
          </w:tcPr>
          <w:p w14:paraId="4904D0D5" w14:textId="77777777" w:rsidR="006664D5" w:rsidRPr="00576C92" w:rsidRDefault="006664D5" w:rsidP="00005D19">
            <w:pPr>
              <w:rPr>
                <w:rFonts w:asciiTheme="majorHAnsi" w:hAnsiTheme="majorHAnsi"/>
                <w:color w:val="000000" w:themeColor="text1"/>
                <w:sz w:val="12"/>
                <w:szCs w:val="12"/>
              </w:rPr>
            </w:pPr>
          </w:p>
        </w:tc>
        <w:tc>
          <w:tcPr>
            <w:tcW w:w="0" w:type="auto"/>
          </w:tcPr>
          <w:p w14:paraId="58CC6673" w14:textId="77777777" w:rsidR="006664D5" w:rsidRPr="00576C92" w:rsidRDefault="006664D5" w:rsidP="00005D19">
            <w:pPr>
              <w:rPr>
                <w:rFonts w:asciiTheme="majorHAnsi" w:hAnsiTheme="majorHAnsi"/>
                <w:color w:val="000000" w:themeColor="text1"/>
                <w:sz w:val="12"/>
                <w:szCs w:val="12"/>
              </w:rPr>
            </w:pPr>
          </w:p>
        </w:tc>
        <w:tc>
          <w:tcPr>
            <w:tcW w:w="0" w:type="auto"/>
          </w:tcPr>
          <w:p w14:paraId="34833946" w14:textId="77777777" w:rsidR="006664D5" w:rsidRPr="00576C92" w:rsidRDefault="006664D5" w:rsidP="00005D19">
            <w:pPr>
              <w:rPr>
                <w:rFonts w:asciiTheme="majorHAnsi" w:hAnsiTheme="majorHAnsi"/>
                <w:color w:val="000000" w:themeColor="text1"/>
                <w:sz w:val="12"/>
                <w:szCs w:val="12"/>
              </w:rPr>
            </w:pPr>
          </w:p>
        </w:tc>
        <w:tc>
          <w:tcPr>
            <w:tcW w:w="0" w:type="auto"/>
          </w:tcPr>
          <w:p w14:paraId="2938F0B2" w14:textId="77777777" w:rsidR="006664D5" w:rsidRPr="00576C92" w:rsidRDefault="006664D5" w:rsidP="00005D19">
            <w:pPr>
              <w:rPr>
                <w:rFonts w:asciiTheme="majorHAnsi" w:hAnsiTheme="majorHAnsi"/>
                <w:color w:val="000000" w:themeColor="text1"/>
                <w:sz w:val="12"/>
                <w:szCs w:val="12"/>
              </w:rPr>
            </w:pPr>
          </w:p>
        </w:tc>
        <w:tc>
          <w:tcPr>
            <w:tcW w:w="0" w:type="auto"/>
          </w:tcPr>
          <w:p w14:paraId="0876B455" w14:textId="77777777" w:rsidR="006664D5" w:rsidRPr="00576C92" w:rsidRDefault="006664D5" w:rsidP="00005D19">
            <w:pPr>
              <w:rPr>
                <w:rFonts w:asciiTheme="majorHAnsi" w:hAnsiTheme="majorHAnsi"/>
                <w:color w:val="000000" w:themeColor="text1"/>
                <w:sz w:val="12"/>
                <w:szCs w:val="12"/>
              </w:rPr>
            </w:pPr>
          </w:p>
        </w:tc>
      </w:tr>
      <w:tr w:rsidR="006664D5" w:rsidRPr="005E23A3" w14:paraId="5B375468" w14:textId="77777777" w:rsidTr="00005D19">
        <w:tc>
          <w:tcPr>
            <w:tcW w:w="0" w:type="auto"/>
            <w:gridSpan w:val="2"/>
          </w:tcPr>
          <w:p w14:paraId="510C1654" w14:textId="77777777" w:rsidR="006664D5" w:rsidRPr="00922402" w:rsidRDefault="006664D5" w:rsidP="00005D19">
            <w:pPr>
              <w:rPr>
                <w:rFonts w:asciiTheme="majorHAnsi" w:eastAsia="Times New Roman" w:hAnsiTheme="majorHAnsi" w:cs="Times New Roman"/>
                <w:color w:val="000000" w:themeColor="text1"/>
                <w:sz w:val="12"/>
                <w:szCs w:val="12"/>
              </w:rPr>
            </w:pPr>
            <w:r w:rsidRPr="00922402">
              <w:rPr>
                <w:rFonts w:asciiTheme="majorHAnsi" w:eastAsia="Times New Roman" w:hAnsiTheme="majorHAnsi" w:cs="Times New Roman"/>
                <w:b/>
                <w:color w:val="000000"/>
                <w:sz w:val="12"/>
                <w:szCs w:val="12"/>
              </w:rPr>
              <w:t>OUTCOME 4.3:</w:t>
            </w:r>
            <w:r w:rsidRPr="00922402">
              <w:rPr>
                <w:rFonts w:asciiTheme="majorHAnsi" w:eastAsia="Times New Roman" w:hAnsiTheme="majorHAnsi" w:cs="Times New Roman"/>
                <w:color w:val="000000"/>
                <w:sz w:val="12"/>
                <w:szCs w:val="12"/>
              </w:rPr>
              <w:t xml:space="preserve"> Adaptive Management mainstreamed to enhance the resilience of the YSLME and reduce the vulnerability of coastal communities to climate change impacts on ecosystem processes and other threats identified in the TDA and SAP.</w:t>
            </w:r>
          </w:p>
        </w:tc>
        <w:tc>
          <w:tcPr>
            <w:tcW w:w="0" w:type="auto"/>
          </w:tcPr>
          <w:p w14:paraId="57C17E3D" w14:textId="77777777" w:rsidR="006664D5" w:rsidRPr="00576C92" w:rsidRDefault="006664D5" w:rsidP="00005D19">
            <w:pPr>
              <w:rPr>
                <w:rFonts w:asciiTheme="majorHAnsi" w:hAnsiTheme="majorHAnsi"/>
                <w:color w:val="000000" w:themeColor="text1"/>
                <w:sz w:val="12"/>
                <w:szCs w:val="12"/>
              </w:rPr>
            </w:pPr>
          </w:p>
        </w:tc>
        <w:tc>
          <w:tcPr>
            <w:tcW w:w="0" w:type="auto"/>
          </w:tcPr>
          <w:p w14:paraId="3514CF50" w14:textId="77777777" w:rsidR="006664D5" w:rsidRPr="00576C92" w:rsidRDefault="006664D5" w:rsidP="00005D19">
            <w:pPr>
              <w:rPr>
                <w:rFonts w:asciiTheme="majorHAnsi" w:hAnsiTheme="majorHAnsi"/>
                <w:color w:val="000000" w:themeColor="text1"/>
                <w:sz w:val="12"/>
                <w:szCs w:val="12"/>
              </w:rPr>
            </w:pPr>
          </w:p>
        </w:tc>
        <w:tc>
          <w:tcPr>
            <w:tcW w:w="0" w:type="auto"/>
          </w:tcPr>
          <w:p w14:paraId="7A621224" w14:textId="77777777" w:rsidR="006664D5" w:rsidRPr="00576C92" w:rsidRDefault="006664D5" w:rsidP="00005D19">
            <w:pPr>
              <w:rPr>
                <w:rFonts w:asciiTheme="majorHAnsi" w:hAnsiTheme="majorHAnsi"/>
                <w:color w:val="000000" w:themeColor="text1"/>
                <w:sz w:val="12"/>
                <w:szCs w:val="12"/>
              </w:rPr>
            </w:pPr>
          </w:p>
        </w:tc>
        <w:tc>
          <w:tcPr>
            <w:tcW w:w="0" w:type="auto"/>
          </w:tcPr>
          <w:p w14:paraId="1F5EE65E" w14:textId="77777777" w:rsidR="006664D5" w:rsidRPr="00576C92" w:rsidRDefault="006664D5" w:rsidP="00005D19">
            <w:pPr>
              <w:rPr>
                <w:rFonts w:asciiTheme="majorHAnsi" w:hAnsiTheme="majorHAnsi"/>
                <w:color w:val="000000" w:themeColor="text1"/>
                <w:sz w:val="12"/>
                <w:szCs w:val="12"/>
              </w:rPr>
            </w:pPr>
          </w:p>
        </w:tc>
        <w:tc>
          <w:tcPr>
            <w:tcW w:w="0" w:type="auto"/>
          </w:tcPr>
          <w:p w14:paraId="16B85E39" w14:textId="77777777" w:rsidR="006664D5" w:rsidRPr="00576C92" w:rsidRDefault="006664D5" w:rsidP="00005D19">
            <w:pPr>
              <w:rPr>
                <w:rFonts w:asciiTheme="majorHAnsi" w:hAnsiTheme="majorHAnsi"/>
                <w:color w:val="000000" w:themeColor="text1"/>
                <w:sz w:val="12"/>
                <w:szCs w:val="12"/>
              </w:rPr>
            </w:pPr>
          </w:p>
        </w:tc>
        <w:tc>
          <w:tcPr>
            <w:tcW w:w="0" w:type="auto"/>
          </w:tcPr>
          <w:p w14:paraId="3A035B6B" w14:textId="77777777" w:rsidR="006664D5" w:rsidRPr="00576C92" w:rsidRDefault="006664D5" w:rsidP="00005D19">
            <w:pPr>
              <w:rPr>
                <w:rFonts w:asciiTheme="majorHAnsi" w:hAnsiTheme="majorHAnsi"/>
                <w:color w:val="000000" w:themeColor="text1"/>
                <w:sz w:val="12"/>
                <w:szCs w:val="12"/>
              </w:rPr>
            </w:pPr>
          </w:p>
        </w:tc>
        <w:tc>
          <w:tcPr>
            <w:tcW w:w="0" w:type="auto"/>
          </w:tcPr>
          <w:p w14:paraId="2DD6DFE1" w14:textId="77777777" w:rsidR="006664D5" w:rsidRPr="00576C92" w:rsidRDefault="006664D5" w:rsidP="00005D19">
            <w:pPr>
              <w:rPr>
                <w:rFonts w:asciiTheme="majorHAnsi" w:hAnsiTheme="majorHAnsi"/>
                <w:color w:val="000000" w:themeColor="text1"/>
                <w:sz w:val="12"/>
                <w:szCs w:val="12"/>
              </w:rPr>
            </w:pPr>
          </w:p>
        </w:tc>
        <w:tc>
          <w:tcPr>
            <w:tcW w:w="0" w:type="auto"/>
          </w:tcPr>
          <w:p w14:paraId="27578392" w14:textId="77777777" w:rsidR="006664D5" w:rsidRPr="00576C92" w:rsidRDefault="006664D5" w:rsidP="00005D19">
            <w:pPr>
              <w:rPr>
                <w:rFonts w:asciiTheme="majorHAnsi" w:hAnsiTheme="majorHAnsi"/>
                <w:color w:val="000000" w:themeColor="text1"/>
                <w:sz w:val="12"/>
                <w:szCs w:val="12"/>
              </w:rPr>
            </w:pPr>
          </w:p>
        </w:tc>
        <w:tc>
          <w:tcPr>
            <w:tcW w:w="0" w:type="auto"/>
          </w:tcPr>
          <w:p w14:paraId="635F40CB" w14:textId="77777777" w:rsidR="006664D5" w:rsidRPr="00576C92" w:rsidRDefault="006664D5" w:rsidP="00005D19">
            <w:pPr>
              <w:rPr>
                <w:rFonts w:asciiTheme="majorHAnsi" w:hAnsiTheme="majorHAnsi"/>
                <w:color w:val="000000" w:themeColor="text1"/>
                <w:sz w:val="12"/>
                <w:szCs w:val="12"/>
              </w:rPr>
            </w:pPr>
          </w:p>
        </w:tc>
        <w:tc>
          <w:tcPr>
            <w:tcW w:w="0" w:type="auto"/>
          </w:tcPr>
          <w:p w14:paraId="584593E5" w14:textId="77777777" w:rsidR="006664D5" w:rsidRPr="00576C92" w:rsidRDefault="006664D5" w:rsidP="00005D19">
            <w:pPr>
              <w:rPr>
                <w:rFonts w:asciiTheme="majorHAnsi" w:hAnsiTheme="majorHAnsi"/>
                <w:color w:val="000000" w:themeColor="text1"/>
                <w:sz w:val="12"/>
                <w:szCs w:val="12"/>
              </w:rPr>
            </w:pPr>
          </w:p>
        </w:tc>
        <w:tc>
          <w:tcPr>
            <w:tcW w:w="0" w:type="auto"/>
          </w:tcPr>
          <w:p w14:paraId="0047A478" w14:textId="77777777" w:rsidR="006664D5" w:rsidRPr="00576C92" w:rsidRDefault="006664D5" w:rsidP="00005D19">
            <w:pPr>
              <w:rPr>
                <w:rFonts w:asciiTheme="majorHAnsi" w:hAnsiTheme="majorHAnsi"/>
                <w:color w:val="000000" w:themeColor="text1"/>
                <w:sz w:val="12"/>
                <w:szCs w:val="12"/>
              </w:rPr>
            </w:pPr>
          </w:p>
        </w:tc>
        <w:tc>
          <w:tcPr>
            <w:tcW w:w="0" w:type="auto"/>
          </w:tcPr>
          <w:p w14:paraId="577D2EC3" w14:textId="77777777" w:rsidR="006664D5" w:rsidRPr="00576C92" w:rsidRDefault="006664D5" w:rsidP="00005D19">
            <w:pPr>
              <w:rPr>
                <w:rFonts w:asciiTheme="majorHAnsi" w:hAnsiTheme="majorHAnsi"/>
                <w:color w:val="000000" w:themeColor="text1"/>
                <w:sz w:val="12"/>
                <w:szCs w:val="12"/>
              </w:rPr>
            </w:pPr>
          </w:p>
        </w:tc>
        <w:tc>
          <w:tcPr>
            <w:tcW w:w="0" w:type="auto"/>
          </w:tcPr>
          <w:p w14:paraId="7877DE42" w14:textId="77777777" w:rsidR="006664D5" w:rsidRPr="00576C92" w:rsidRDefault="006664D5" w:rsidP="00005D19">
            <w:pPr>
              <w:rPr>
                <w:rFonts w:asciiTheme="majorHAnsi" w:hAnsiTheme="majorHAnsi"/>
                <w:color w:val="000000" w:themeColor="text1"/>
                <w:sz w:val="12"/>
                <w:szCs w:val="12"/>
              </w:rPr>
            </w:pPr>
          </w:p>
        </w:tc>
        <w:tc>
          <w:tcPr>
            <w:tcW w:w="0" w:type="auto"/>
          </w:tcPr>
          <w:p w14:paraId="29967606" w14:textId="77777777" w:rsidR="006664D5" w:rsidRPr="00576C92" w:rsidRDefault="006664D5" w:rsidP="00005D19">
            <w:pPr>
              <w:rPr>
                <w:rFonts w:asciiTheme="majorHAnsi" w:hAnsiTheme="majorHAnsi"/>
                <w:color w:val="000000" w:themeColor="text1"/>
                <w:sz w:val="12"/>
                <w:szCs w:val="12"/>
              </w:rPr>
            </w:pPr>
          </w:p>
        </w:tc>
        <w:tc>
          <w:tcPr>
            <w:tcW w:w="0" w:type="auto"/>
          </w:tcPr>
          <w:p w14:paraId="0C3A9B53" w14:textId="77777777" w:rsidR="006664D5" w:rsidRPr="00576C92" w:rsidRDefault="006664D5" w:rsidP="00005D19">
            <w:pPr>
              <w:rPr>
                <w:rFonts w:asciiTheme="majorHAnsi" w:hAnsiTheme="majorHAnsi"/>
                <w:color w:val="000000" w:themeColor="text1"/>
                <w:sz w:val="12"/>
                <w:szCs w:val="12"/>
              </w:rPr>
            </w:pPr>
          </w:p>
        </w:tc>
        <w:tc>
          <w:tcPr>
            <w:tcW w:w="0" w:type="auto"/>
          </w:tcPr>
          <w:p w14:paraId="3F657C25" w14:textId="77777777" w:rsidR="006664D5" w:rsidRPr="00576C92" w:rsidRDefault="006664D5" w:rsidP="00005D19">
            <w:pPr>
              <w:rPr>
                <w:rFonts w:asciiTheme="majorHAnsi" w:hAnsiTheme="majorHAnsi"/>
                <w:color w:val="000000" w:themeColor="text1"/>
                <w:sz w:val="12"/>
                <w:szCs w:val="12"/>
              </w:rPr>
            </w:pPr>
          </w:p>
        </w:tc>
        <w:tc>
          <w:tcPr>
            <w:tcW w:w="0" w:type="auto"/>
          </w:tcPr>
          <w:p w14:paraId="33586BBD" w14:textId="77777777" w:rsidR="006664D5" w:rsidRPr="00576C92" w:rsidRDefault="006664D5" w:rsidP="00005D19">
            <w:pPr>
              <w:rPr>
                <w:rFonts w:asciiTheme="majorHAnsi" w:hAnsiTheme="majorHAnsi"/>
                <w:color w:val="000000" w:themeColor="text1"/>
                <w:sz w:val="12"/>
                <w:szCs w:val="12"/>
              </w:rPr>
            </w:pPr>
          </w:p>
        </w:tc>
        <w:tc>
          <w:tcPr>
            <w:tcW w:w="0" w:type="auto"/>
          </w:tcPr>
          <w:p w14:paraId="6229F265" w14:textId="77777777" w:rsidR="006664D5" w:rsidRPr="00576C92" w:rsidRDefault="006664D5" w:rsidP="00005D19">
            <w:pPr>
              <w:rPr>
                <w:rFonts w:asciiTheme="majorHAnsi" w:hAnsiTheme="majorHAnsi"/>
                <w:color w:val="000000" w:themeColor="text1"/>
                <w:sz w:val="12"/>
                <w:szCs w:val="12"/>
              </w:rPr>
            </w:pPr>
          </w:p>
        </w:tc>
        <w:tc>
          <w:tcPr>
            <w:tcW w:w="0" w:type="auto"/>
          </w:tcPr>
          <w:p w14:paraId="7E450A7E" w14:textId="77777777" w:rsidR="006664D5" w:rsidRPr="00576C92" w:rsidRDefault="006664D5" w:rsidP="00005D19">
            <w:pPr>
              <w:rPr>
                <w:rFonts w:asciiTheme="majorHAnsi" w:hAnsiTheme="majorHAnsi"/>
                <w:color w:val="000000" w:themeColor="text1"/>
                <w:sz w:val="12"/>
                <w:szCs w:val="12"/>
              </w:rPr>
            </w:pPr>
          </w:p>
        </w:tc>
        <w:tc>
          <w:tcPr>
            <w:tcW w:w="0" w:type="auto"/>
          </w:tcPr>
          <w:p w14:paraId="39B08301" w14:textId="77777777" w:rsidR="006664D5" w:rsidRPr="00576C92" w:rsidRDefault="006664D5" w:rsidP="00005D19">
            <w:pPr>
              <w:rPr>
                <w:rFonts w:asciiTheme="majorHAnsi" w:hAnsiTheme="majorHAnsi"/>
                <w:color w:val="000000" w:themeColor="text1"/>
                <w:sz w:val="12"/>
                <w:szCs w:val="12"/>
              </w:rPr>
            </w:pPr>
          </w:p>
        </w:tc>
        <w:tc>
          <w:tcPr>
            <w:tcW w:w="0" w:type="auto"/>
          </w:tcPr>
          <w:p w14:paraId="439E8153" w14:textId="77777777" w:rsidR="006664D5" w:rsidRPr="00576C92" w:rsidRDefault="006664D5" w:rsidP="00005D19">
            <w:pPr>
              <w:rPr>
                <w:rFonts w:asciiTheme="majorHAnsi" w:hAnsiTheme="majorHAnsi"/>
                <w:color w:val="000000" w:themeColor="text1"/>
                <w:sz w:val="12"/>
                <w:szCs w:val="12"/>
              </w:rPr>
            </w:pPr>
          </w:p>
        </w:tc>
        <w:tc>
          <w:tcPr>
            <w:tcW w:w="0" w:type="auto"/>
          </w:tcPr>
          <w:p w14:paraId="32D41D54" w14:textId="77777777" w:rsidR="006664D5" w:rsidRPr="00576C92" w:rsidRDefault="006664D5" w:rsidP="00005D19">
            <w:pPr>
              <w:rPr>
                <w:rFonts w:asciiTheme="majorHAnsi" w:hAnsiTheme="majorHAnsi"/>
                <w:color w:val="000000" w:themeColor="text1"/>
                <w:sz w:val="12"/>
                <w:szCs w:val="12"/>
              </w:rPr>
            </w:pPr>
          </w:p>
        </w:tc>
        <w:tc>
          <w:tcPr>
            <w:tcW w:w="0" w:type="auto"/>
          </w:tcPr>
          <w:p w14:paraId="0E75E0A2" w14:textId="77777777" w:rsidR="006664D5" w:rsidRPr="00576C92" w:rsidRDefault="006664D5" w:rsidP="00005D19">
            <w:pPr>
              <w:rPr>
                <w:rFonts w:asciiTheme="majorHAnsi" w:hAnsiTheme="majorHAnsi"/>
                <w:color w:val="000000" w:themeColor="text1"/>
                <w:sz w:val="12"/>
                <w:szCs w:val="12"/>
              </w:rPr>
            </w:pPr>
          </w:p>
        </w:tc>
      </w:tr>
      <w:tr w:rsidR="006664D5" w:rsidRPr="005E23A3" w14:paraId="5F76B622" w14:textId="77777777" w:rsidTr="00005D19">
        <w:tc>
          <w:tcPr>
            <w:tcW w:w="0" w:type="auto"/>
            <w:vMerge w:val="restart"/>
          </w:tcPr>
          <w:p w14:paraId="74AE0467" w14:textId="77777777" w:rsidR="006664D5" w:rsidRPr="007F1BC2" w:rsidRDefault="006664D5" w:rsidP="00005D19">
            <w:pPr>
              <w:rPr>
                <w:rFonts w:asciiTheme="majorHAnsi" w:hAnsiTheme="majorHAnsi"/>
                <w:color w:val="000000" w:themeColor="text1"/>
                <w:sz w:val="12"/>
                <w:szCs w:val="12"/>
              </w:rPr>
            </w:pPr>
            <w:r w:rsidRPr="007F1BC2">
              <w:rPr>
                <w:rFonts w:asciiTheme="majorHAnsi" w:eastAsia="Times New Roman" w:hAnsiTheme="majorHAnsi" w:cs="Times New Roman"/>
                <w:b/>
                <w:bCs/>
                <w:color w:val="000000"/>
                <w:sz w:val="12"/>
                <w:szCs w:val="12"/>
              </w:rPr>
              <w:t xml:space="preserve">Output 4.3.1: </w:t>
            </w:r>
            <w:r w:rsidRPr="007F1BC2">
              <w:rPr>
                <w:rFonts w:asciiTheme="majorHAnsi" w:eastAsia="Times New Roman" w:hAnsiTheme="majorHAnsi" w:cs="Times New Roman"/>
                <w:bCs/>
                <w:color w:val="000000"/>
                <w:sz w:val="12"/>
                <w:szCs w:val="12"/>
              </w:rPr>
              <w:t>Regional strategies adopted and goals agreed; site-based Integrated Coastal Management (ICM) plans enhancing climate resilience, in place for selected sites in YSLME; conservation areas and habitats for migratory species identified</w:t>
            </w:r>
            <w:r>
              <w:rPr>
                <w:rFonts w:asciiTheme="majorHAnsi" w:eastAsia="Times New Roman" w:hAnsiTheme="majorHAnsi" w:cs="Times New Roman"/>
                <w:bCs/>
                <w:color w:val="000000"/>
                <w:sz w:val="12"/>
                <w:szCs w:val="12"/>
              </w:rPr>
              <w:t>.</w:t>
            </w:r>
          </w:p>
        </w:tc>
        <w:tc>
          <w:tcPr>
            <w:tcW w:w="0" w:type="auto"/>
          </w:tcPr>
          <w:p w14:paraId="52EBCF77" w14:textId="77777777" w:rsidR="006664D5" w:rsidRPr="00387830" w:rsidRDefault="006664D5" w:rsidP="00005D19">
            <w:pPr>
              <w:rPr>
                <w:rFonts w:asciiTheme="majorHAnsi" w:hAnsiTheme="majorHAnsi"/>
                <w:color w:val="000000" w:themeColor="text1"/>
                <w:sz w:val="12"/>
                <w:szCs w:val="12"/>
              </w:rPr>
            </w:pPr>
            <w:r w:rsidRPr="00387830">
              <w:rPr>
                <w:rFonts w:asciiTheme="majorHAnsi" w:eastAsia="Times New Roman" w:hAnsiTheme="majorHAnsi" w:cs="Times New Roman"/>
                <w:b/>
                <w:bCs/>
                <w:color w:val="000000" w:themeColor="text1"/>
                <w:sz w:val="12"/>
                <w:szCs w:val="12"/>
              </w:rPr>
              <w:t>Activity 1</w:t>
            </w:r>
            <w:r w:rsidRPr="00387830">
              <w:rPr>
                <w:rFonts w:asciiTheme="majorHAnsi" w:eastAsia="Times New Roman" w:hAnsiTheme="majorHAnsi" w:cs="Times New Roman"/>
                <w:color w:val="000000" w:themeColor="text1"/>
                <w:sz w:val="12"/>
                <w:szCs w:val="12"/>
              </w:rPr>
              <w:t xml:space="preserve">: </w:t>
            </w:r>
            <w:proofErr w:type="gramStart"/>
            <w:r w:rsidRPr="00387830">
              <w:rPr>
                <w:rFonts w:asciiTheme="majorHAnsi" w:eastAsia="Times New Roman" w:hAnsiTheme="majorHAnsi" w:cs="Times New Roman"/>
                <w:color w:val="000000" w:themeColor="text1"/>
                <w:sz w:val="12"/>
                <w:szCs w:val="12"/>
              </w:rPr>
              <w:t>Stock-taking</w:t>
            </w:r>
            <w:proofErr w:type="gramEnd"/>
            <w:r w:rsidRPr="00387830">
              <w:rPr>
                <w:rFonts w:asciiTheme="majorHAnsi" w:eastAsia="Times New Roman" w:hAnsiTheme="majorHAnsi" w:cs="Times New Roman"/>
                <w:color w:val="000000" w:themeColor="text1"/>
                <w:sz w:val="12"/>
                <w:szCs w:val="12"/>
              </w:rPr>
              <w:t xml:space="preserve"> of vulnerabilities of coastal communities and ecosystem services in YSLME to impact of climate change.</w:t>
            </w:r>
          </w:p>
        </w:tc>
        <w:tc>
          <w:tcPr>
            <w:tcW w:w="0" w:type="auto"/>
          </w:tcPr>
          <w:p w14:paraId="3B82DF5F"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0" w:type="auto"/>
          </w:tcPr>
          <w:p w14:paraId="26C022DE"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340672F2" w14:textId="77777777" w:rsidR="006664D5" w:rsidRPr="00642C4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tc>
        <w:tc>
          <w:tcPr>
            <w:tcW w:w="0" w:type="auto"/>
            <w:gridSpan w:val="9"/>
            <w:shd w:val="clear" w:color="auto" w:fill="1F497D" w:themeFill="text2"/>
          </w:tcPr>
          <w:p w14:paraId="76746EA6" w14:textId="77777777" w:rsidR="006664D5" w:rsidRPr="00642C41" w:rsidRDefault="006664D5" w:rsidP="00005D19">
            <w:pPr>
              <w:rPr>
                <w:rFonts w:asciiTheme="majorHAnsi" w:hAnsiTheme="majorHAnsi"/>
                <w:color w:val="FFFFFF" w:themeColor="background1"/>
                <w:sz w:val="12"/>
                <w:szCs w:val="12"/>
              </w:rPr>
            </w:pPr>
            <w:proofErr w:type="gramStart"/>
            <w:r w:rsidRPr="00642C41">
              <w:rPr>
                <w:rFonts w:asciiTheme="majorHAnsi" w:eastAsia="Malgun Gothic" w:hAnsiTheme="majorHAnsi"/>
                <w:color w:val="FFFFFF" w:themeColor="background1"/>
                <w:sz w:val="12"/>
                <w:szCs w:val="12"/>
                <w:lang w:eastAsia="ko-KR"/>
              </w:rPr>
              <w:t>shortlisted</w:t>
            </w:r>
            <w:proofErr w:type="gramEnd"/>
            <w:r>
              <w:rPr>
                <w:rFonts w:asciiTheme="majorHAnsi" w:eastAsia="Malgun Gothic" w:hAnsiTheme="majorHAnsi"/>
                <w:color w:val="FFFFFF" w:themeColor="background1"/>
                <w:sz w:val="12"/>
                <w:szCs w:val="12"/>
                <w:lang w:eastAsia="ko-KR"/>
              </w:rPr>
              <w:t xml:space="preserve"> by PMO and</w:t>
            </w:r>
            <w:r w:rsidRPr="00642C41">
              <w:rPr>
                <w:rFonts w:asciiTheme="majorHAnsi" w:eastAsia="Malgun Gothic" w:hAnsiTheme="majorHAnsi"/>
                <w:color w:val="FFFFFF" w:themeColor="background1"/>
                <w:sz w:val="12"/>
                <w:szCs w:val="12"/>
                <w:lang w:eastAsia="ko-KR"/>
              </w:rPr>
              <w:t xml:space="preserve"> waiting for </w:t>
            </w:r>
            <w:r>
              <w:rPr>
                <w:rFonts w:asciiTheme="majorHAnsi" w:eastAsia="Malgun Gothic" w:hAnsiTheme="majorHAnsi"/>
                <w:color w:val="FFFFFF" w:themeColor="background1"/>
                <w:sz w:val="12"/>
                <w:szCs w:val="12"/>
                <w:lang w:eastAsia="ko-KR"/>
              </w:rPr>
              <w:t>UNOPS clearance</w:t>
            </w:r>
          </w:p>
        </w:tc>
        <w:tc>
          <w:tcPr>
            <w:tcW w:w="0" w:type="auto"/>
          </w:tcPr>
          <w:p w14:paraId="6BC5D41B" w14:textId="77777777" w:rsidR="006664D5" w:rsidRPr="00576C92" w:rsidRDefault="006664D5" w:rsidP="00005D19">
            <w:pPr>
              <w:rPr>
                <w:rFonts w:asciiTheme="majorHAnsi" w:hAnsiTheme="majorHAnsi"/>
                <w:color w:val="000000" w:themeColor="text1"/>
                <w:sz w:val="12"/>
                <w:szCs w:val="12"/>
              </w:rPr>
            </w:pPr>
          </w:p>
        </w:tc>
        <w:tc>
          <w:tcPr>
            <w:tcW w:w="0" w:type="auto"/>
          </w:tcPr>
          <w:p w14:paraId="1F670F1D" w14:textId="77777777" w:rsidR="006664D5" w:rsidRPr="00576C92" w:rsidRDefault="006664D5" w:rsidP="00005D19">
            <w:pPr>
              <w:rPr>
                <w:rFonts w:asciiTheme="majorHAnsi" w:hAnsiTheme="majorHAnsi"/>
                <w:color w:val="000000" w:themeColor="text1"/>
                <w:sz w:val="12"/>
                <w:szCs w:val="12"/>
              </w:rPr>
            </w:pPr>
          </w:p>
        </w:tc>
        <w:tc>
          <w:tcPr>
            <w:tcW w:w="0" w:type="auto"/>
          </w:tcPr>
          <w:p w14:paraId="4FBB9663" w14:textId="77777777" w:rsidR="006664D5" w:rsidRPr="00576C92" w:rsidRDefault="006664D5" w:rsidP="00005D19">
            <w:pPr>
              <w:rPr>
                <w:rFonts w:asciiTheme="majorHAnsi" w:hAnsiTheme="majorHAnsi"/>
                <w:color w:val="000000" w:themeColor="text1"/>
                <w:sz w:val="12"/>
                <w:szCs w:val="12"/>
              </w:rPr>
            </w:pPr>
          </w:p>
        </w:tc>
        <w:tc>
          <w:tcPr>
            <w:tcW w:w="0" w:type="auto"/>
          </w:tcPr>
          <w:p w14:paraId="6A853F69" w14:textId="77777777" w:rsidR="006664D5" w:rsidRPr="00576C92" w:rsidRDefault="006664D5" w:rsidP="00005D19">
            <w:pPr>
              <w:rPr>
                <w:rFonts w:asciiTheme="majorHAnsi" w:hAnsiTheme="majorHAnsi"/>
                <w:color w:val="000000" w:themeColor="text1"/>
                <w:sz w:val="12"/>
                <w:szCs w:val="12"/>
              </w:rPr>
            </w:pPr>
          </w:p>
        </w:tc>
        <w:tc>
          <w:tcPr>
            <w:tcW w:w="0" w:type="auto"/>
          </w:tcPr>
          <w:p w14:paraId="14DE8B1F" w14:textId="77777777" w:rsidR="006664D5" w:rsidRPr="00576C92" w:rsidRDefault="006664D5" w:rsidP="00005D19">
            <w:pPr>
              <w:rPr>
                <w:rFonts w:asciiTheme="majorHAnsi" w:hAnsiTheme="majorHAnsi"/>
                <w:color w:val="000000" w:themeColor="text1"/>
                <w:sz w:val="12"/>
                <w:szCs w:val="12"/>
              </w:rPr>
            </w:pPr>
          </w:p>
        </w:tc>
        <w:tc>
          <w:tcPr>
            <w:tcW w:w="0" w:type="auto"/>
          </w:tcPr>
          <w:p w14:paraId="388BCDEC" w14:textId="77777777" w:rsidR="006664D5" w:rsidRPr="00576C92" w:rsidRDefault="006664D5" w:rsidP="00005D19">
            <w:pPr>
              <w:rPr>
                <w:rFonts w:asciiTheme="majorHAnsi" w:hAnsiTheme="majorHAnsi"/>
                <w:color w:val="000000" w:themeColor="text1"/>
                <w:sz w:val="12"/>
                <w:szCs w:val="12"/>
              </w:rPr>
            </w:pPr>
          </w:p>
        </w:tc>
        <w:tc>
          <w:tcPr>
            <w:tcW w:w="0" w:type="auto"/>
          </w:tcPr>
          <w:p w14:paraId="6667B046" w14:textId="77777777" w:rsidR="006664D5" w:rsidRPr="00576C92" w:rsidRDefault="006664D5" w:rsidP="00005D19">
            <w:pPr>
              <w:rPr>
                <w:rFonts w:asciiTheme="majorHAnsi" w:hAnsiTheme="majorHAnsi"/>
                <w:color w:val="000000" w:themeColor="text1"/>
                <w:sz w:val="12"/>
                <w:szCs w:val="12"/>
              </w:rPr>
            </w:pPr>
          </w:p>
        </w:tc>
        <w:tc>
          <w:tcPr>
            <w:tcW w:w="0" w:type="auto"/>
          </w:tcPr>
          <w:p w14:paraId="32E24998" w14:textId="77777777" w:rsidR="006664D5" w:rsidRPr="00576C92" w:rsidRDefault="006664D5" w:rsidP="00005D19">
            <w:pPr>
              <w:rPr>
                <w:rFonts w:asciiTheme="majorHAnsi" w:hAnsiTheme="majorHAnsi"/>
                <w:color w:val="000000" w:themeColor="text1"/>
                <w:sz w:val="12"/>
                <w:szCs w:val="12"/>
              </w:rPr>
            </w:pPr>
          </w:p>
        </w:tc>
        <w:tc>
          <w:tcPr>
            <w:tcW w:w="0" w:type="auto"/>
          </w:tcPr>
          <w:p w14:paraId="2E2E0FBB" w14:textId="77777777" w:rsidR="006664D5" w:rsidRPr="00576C92" w:rsidRDefault="006664D5" w:rsidP="00005D19">
            <w:pPr>
              <w:rPr>
                <w:rFonts w:asciiTheme="majorHAnsi" w:hAnsiTheme="majorHAnsi"/>
                <w:color w:val="000000" w:themeColor="text1"/>
                <w:sz w:val="12"/>
                <w:szCs w:val="12"/>
              </w:rPr>
            </w:pPr>
          </w:p>
        </w:tc>
        <w:tc>
          <w:tcPr>
            <w:tcW w:w="0" w:type="auto"/>
          </w:tcPr>
          <w:p w14:paraId="381E45A9" w14:textId="77777777" w:rsidR="006664D5" w:rsidRPr="00576C92" w:rsidRDefault="006664D5" w:rsidP="00005D19">
            <w:pPr>
              <w:rPr>
                <w:rFonts w:asciiTheme="majorHAnsi" w:hAnsiTheme="majorHAnsi"/>
                <w:color w:val="000000" w:themeColor="text1"/>
                <w:sz w:val="12"/>
                <w:szCs w:val="12"/>
              </w:rPr>
            </w:pPr>
          </w:p>
        </w:tc>
        <w:tc>
          <w:tcPr>
            <w:tcW w:w="0" w:type="auto"/>
          </w:tcPr>
          <w:p w14:paraId="7C633E3B" w14:textId="77777777" w:rsidR="006664D5" w:rsidRPr="00576C92" w:rsidRDefault="006664D5" w:rsidP="00005D19">
            <w:pPr>
              <w:rPr>
                <w:rFonts w:asciiTheme="majorHAnsi" w:hAnsiTheme="majorHAnsi"/>
                <w:color w:val="000000" w:themeColor="text1"/>
                <w:sz w:val="12"/>
                <w:szCs w:val="12"/>
              </w:rPr>
            </w:pPr>
          </w:p>
        </w:tc>
        <w:tc>
          <w:tcPr>
            <w:tcW w:w="0" w:type="auto"/>
          </w:tcPr>
          <w:p w14:paraId="06575579" w14:textId="77777777" w:rsidR="006664D5" w:rsidRPr="00576C92" w:rsidRDefault="006664D5" w:rsidP="00005D19">
            <w:pPr>
              <w:rPr>
                <w:rFonts w:asciiTheme="majorHAnsi" w:hAnsiTheme="majorHAnsi"/>
                <w:color w:val="000000" w:themeColor="text1"/>
                <w:sz w:val="12"/>
                <w:szCs w:val="12"/>
              </w:rPr>
            </w:pPr>
          </w:p>
        </w:tc>
      </w:tr>
      <w:tr w:rsidR="006664D5" w:rsidRPr="005E23A3" w14:paraId="5DD9AADB" w14:textId="77777777" w:rsidTr="00005D19">
        <w:tc>
          <w:tcPr>
            <w:tcW w:w="0" w:type="auto"/>
            <w:vMerge/>
          </w:tcPr>
          <w:p w14:paraId="68361283" w14:textId="77777777" w:rsidR="006664D5" w:rsidRPr="00576C92" w:rsidRDefault="006664D5" w:rsidP="00005D19">
            <w:pPr>
              <w:rPr>
                <w:rFonts w:asciiTheme="majorHAnsi" w:hAnsiTheme="majorHAnsi"/>
                <w:color w:val="000000" w:themeColor="text1"/>
                <w:sz w:val="12"/>
                <w:szCs w:val="12"/>
              </w:rPr>
            </w:pPr>
          </w:p>
        </w:tc>
        <w:tc>
          <w:tcPr>
            <w:tcW w:w="0" w:type="auto"/>
          </w:tcPr>
          <w:p w14:paraId="7D711576" w14:textId="77777777" w:rsidR="006664D5" w:rsidRPr="00387830" w:rsidRDefault="006664D5" w:rsidP="00005D19">
            <w:pPr>
              <w:rPr>
                <w:rFonts w:asciiTheme="majorHAnsi" w:hAnsiTheme="majorHAnsi"/>
                <w:color w:val="000000" w:themeColor="text1"/>
                <w:sz w:val="12"/>
                <w:szCs w:val="12"/>
              </w:rPr>
            </w:pPr>
            <w:r w:rsidRPr="00387830">
              <w:rPr>
                <w:rFonts w:asciiTheme="majorHAnsi" w:eastAsia="Times New Roman" w:hAnsiTheme="majorHAnsi" w:cs="Times New Roman"/>
                <w:b/>
                <w:bCs/>
                <w:color w:val="000000" w:themeColor="text1"/>
                <w:sz w:val="12"/>
                <w:szCs w:val="12"/>
              </w:rPr>
              <w:t>Activity 2</w:t>
            </w:r>
            <w:r w:rsidRPr="00387830">
              <w:rPr>
                <w:rFonts w:asciiTheme="majorHAnsi" w:eastAsia="Times New Roman" w:hAnsiTheme="majorHAnsi" w:cs="Times New Roman"/>
                <w:color w:val="000000" w:themeColor="text1"/>
                <w:sz w:val="12"/>
                <w:szCs w:val="12"/>
              </w:rPr>
              <w:t>: Prepare communication package to raise awareness of vulnerabilities to impact of climate change.</w:t>
            </w:r>
          </w:p>
        </w:tc>
        <w:tc>
          <w:tcPr>
            <w:tcW w:w="0" w:type="auto"/>
          </w:tcPr>
          <w:p w14:paraId="765142F4" w14:textId="77777777" w:rsidR="006664D5" w:rsidRPr="00576C92" w:rsidRDefault="006664D5" w:rsidP="00005D19">
            <w:pPr>
              <w:rPr>
                <w:rFonts w:asciiTheme="majorHAnsi" w:hAnsiTheme="majorHAnsi"/>
                <w:color w:val="000000" w:themeColor="text1"/>
                <w:sz w:val="12"/>
                <w:szCs w:val="12"/>
              </w:rPr>
            </w:pPr>
          </w:p>
        </w:tc>
        <w:tc>
          <w:tcPr>
            <w:tcW w:w="0" w:type="auto"/>
          </w:tcPr>
          <w:p w14:paraId="26828AD8" w14:textId="77777777" w:rsidR="006664D5" w:rsidRPr="00642C4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ombined with Output 1.3.2 Act 2</w:t>
            </w:r>
          </w:p>
        </w:tc>
        <w:tc>
          <w:tcPr>
            <w:tcW w:w="0" w:type="auto"/>
          </w:tcPr>
          <w:p w14:paraId="79155236" w14:textId="77777777" w:rsidR="006664D5" w:rsidRPr="00576C92" w:rsidRDefault="006664D5" w:rsidP="00005D19">
            <w:pPr>
              <w:rPr>
                <w:rFonts w:asciiTheme="majorHAnsi" w:hAnsiTheme="majorHAnsi"/>
                <w:color w:val="000000" w:themeColor="text1"/>
                <w:sz w:val="12"/>
                <w:szCs w:val="12"/>
              </w:rPr>
            </w:pPr>
          </w:p>
        </w:tc>
        <w:tc>
          <w:tcPr>
            <w:tcW w:w="0" w:type="auto"/>
          </w:tcPr>
          <w:p w14:paraId="41FFE857" w14:textId="77777777" w:rsidR="006664D5" w:rsidRPr="00576C92" w:rsidRDefault="006664D5" w:rsidP="00005D19">
            <w:pPr>
              <w:rPr>
                <w:rFonts w:asciiTheme="majorHAnsi" w:hAnsiTheme="majorHAnsi"/>
                <w:color w:val="000000" w:themeColor="text1"/>
                <w:sz w:val="12"/>
                <w:szCs w:val="12"/>
              </w:rPr>
            </w:pPr>
          </w:p>
        </w:tc>
        <w:tc>
          <w:tcPr>
            <w:tcW w:w="0" w:type="auto"/>
          </w:tcPr>
          <w:p w14:paraId="11811BDD" w14:textId="77777777" w:rsidR="006664D5" w:rsidRPr="00576C92" w:rsidRDefault="006664D5" w:rsidP="00005D19">
            <w:pPr>
              <w:rPr>
                <w:rFonts w:asciiTheme="majorHAnsi" w:hAnsiTheme="majorHAnsi"/>
                <w:color w:val="000000" w:themeColor="text1"/>
                <w:sz w:val="12"/>
                <w:szCs w:val="12"/>
              </w:rPr>
            </w:pPr>
          </w:p>
        </w:tc>
        <w:tc>
          <w:tcPr>
            <w:tcW w:w="0" w:type="auto"/>
          </w:tcPr>
          <w:p w14:paraId="2116A0FD" w14:textId="77777777" w:rsidR="006664D5" w:rsidRPr="00576C92" w:rsidRDefault="006664D5" w:rsidP="00005D19">
            <w:pPr>
              <w:rPr>
                <w:rFonts w:asciiTheme="majorHAnsi" w:hAnsiTheme="majorHAnsi"/>
                <w:color w:val="000000" w:themeColor="text1"/>
                <w:sz w:val="12"/>
                <w:szCs w:val="12"/>
              </w:rPr>
            </w:pPr>
          </w:p>
        </w:tc>
        <w:tc>
          <w:tcPr>
            <w:tcW w:w="0" w:type="auto"/>
          </w:tcPr>
          <w:p w14:paraId="7C2ACA1F" w14:textId="77777777" w:rsidR="006664D5" w:rsidRPr="00576C92" w:rsidRDefault="006664D5" w:rsidP="00005D19">
            <w:pPr>
              <w:rPr>
                <w:rFonts w:asciiTheme="majorHAnsi" w:hAnsiTheme="majorHAnsi"/>
                <w:color w:val="000000" w:themeColor="text1"/>
                <w:sz w:val="12"/>
                <w:szCs w:val="12"/>
              </w:rPr>
            </w:pPr>
          </w:p>
        </w:tc>
        <w:tc>
          <w:tcPr>
            <w:tcW w:w="0" w:type="auto"/>
          </w:tcPr>
          <w:p w14:paraId="1098FAA8" w14:textId="77777777" w:rsidR="006664D5" w:rsidRPr="00576C92" w:rsidRDefault="006664D5" w:rsidP="00005D19">
            <w:pPr>
              <w:rPr>
                <w:rFonts w:asciiTheme="majorHAnsi" w:hAnsiTheme="majorHAnsi"/>
                <w:color w:val="000000" w:themeColor="text1"/>
                <w:sz w:val="12"/>
                <w:szCs w:val="12"/>
              </w:rPr>
            </w:pPr>
          </w:p>
        </w:tc>
        <w:tc>
          <w:tcPr>
            <w:tcW w:w="0" w:type="auto"/>
          </w:tcPr>
          <w:p w14:paraId="57D4A804" w14:textId="77777777" w:rsidR="006664D5" w:rsidRPr="00576C92" w:rsidRDefault="006664D5" w:rsidP="00005D19">
            <w:pPr>
              <w:rPr>
                <w:rFonts w:asciiTheme="majorHAnsi" w:hAnsiTheme="majorHAnsi"/>
                <w:color w:val="000000" w:themeColor="text1"/>
                <w:sz w:val="12"/>
                <w:szCs w:val="12"/>
              </w:rPr>
            </w:pPr>
          </w:p>
        </w:tc>
        <w:tc>
          <w:tcPr>
            <w:tcW w:w="0" w:type="auto"/>
          </w:tcPr>
          <w:p w14:paraId="143E8902" w14:textId="77777777" w:rsidR="006664D5" w:rsidRPr="00576C92" w:rsidRDefault="006664D5" w:rsidP="00005D19">
            <w:pPr>
              <w:rPr>
                <w:rFonts w:asciiTheme="majorHAnsi" w:hAnsiTheme="majorHAnsi"/>
                <w:color w:val="000000" w:themeColor="text1"/>
                <w:sz w:val="12"/>
                <w:szCs w:val="12"/>
              </w:rPr>
            </w:pPr>
          </w:p>
        </w:tc>
        <w:tc>
          <w:tcPr>
            <w:tcW w:w="0" w:type="auto"/>
          </w:tcPr>
          <w:p w14:paraId="3E1AC640" w14:textId="77777777" w:rsidR="006664D5" w:rsidRPr="00576C92" w:rsidRDefault="006664D5" w:rsidP="00005D19">
            <w:pPr>
              <w:rPr>
                <w:rFonts w:asciiTheme="majorHAnsi" w:hAnsiTheme="majorHAnsi"/>
                <w:color w:val="000000" w:themeColor="text1"/>
                <w:sz w:val="12"/>
                <w:szCs w:val="12"/>
              </w:rPr>
            </w:pPr>
          </w:p>
        </w:tc>
        <w:tc>
          <w:tcPr>
            <w:tcW w:w="0" w:type="auto"/>
          </w:tcPr>
          <w:p w14:paraId="24346BC1" w14:textId="77777777" w:rsidR="006664D5" w:rsidRPr="00576C92" w:rsidRDefault="006664D5" w:rsidP="00005D19">
            <w:pPr>
              <w:rPr>
                <w:rFonts w:asciiTheme="majorHAnsi" w:hAnsiTheme="majorHAnsi"/>
                <w:color w:val="000000" w:themeColor="text1"/>
                <w:sz w:val="12"/>
                <w:szCs w:val="12"/>
              </w:rPr>
            </w:pPr>
          </w:p>
        </w:tc>
        <w:tc>
          <w:tcPr>
            <w:tcW w:w="0" w:type="auto"/>
          </w:tcPr>
          <w:p w14:paraId="0A16912D" w14:textId="77777777" w:rsidR="006664D5" w:rsidRPr="00576C92" w:rsidRDefault="006664D5" w:rsidP="00005D19">
            <w:pPr>
              <w:rPr>
                <w:rFonts w:asciiTheme="majorHAnsi" w:hAnsiTheme="majorHAnsi"/>
                <w:color w:val="000000" w:themeColor="text1"/>
                <w:sz w:val="12"/>
                <w:szCs w:val="12"/>
              </w:rPr>
            </w:pPr>
          </w:p>
        </w:tc>
        <w:tc>
          <w:tcPr>
            <w:tcW w:w="0" w:type="auto"/>
          </w:tcPr>
          <w:p w14:paraId="1ECC1875" w14:textId="77777777" w:rsidR="006664D5" w:rsidRPr="00576C92" w:rsidRDefault="006664D5" w:rsidP="00005D19">
            <w:pPr>
              <w:rPr>
                <w:rFonts w:asciiTheme="majorHAnsi" w:hAnsiTheme="majorHAnsi"/>
                <w:color w:val="000000" w:themeColor="text1"/>
                <w:sz w:val="12"/>
                <w:szCs w:val="12"/>
              </w:rPr>
            </w:pPr>
          </w:p>
        </w:tc>
        <w:tc>
          <w:tcPr>
            <w:tcW w:w="0" w:type="auto"/>
          </w:tcPr>
          <w:p w14:paraId="16D30152" w14:textId="77777777" w:rsidR="006664D5" w:rsidRPr="00576C92" w:rsidRDefault="006664D5" w:rsidP="00005D19">
            <w:pPr>
              <w:rPr>
                <w:rFonts w:asciiTheme="majorHAnsi" w:hAnsiTheme="majorHAnsi"/>
                <w:color w:val="000000" w:themeColor="text1"/>
                <w:sz w:val="12"/>
                <w:szCs w:val="12"/>
              </w:rPr>
            </w:pPr>
          </w:p>
        </w:tc>
        <w:tc>
          <w:tcPr>
            <w:tcW w:w="0" w:type="auto"/>
          </w:tcPr>
          <w:p w14:paraId="37E65ED6" w14:textId="77777777" w:rsidR="006664D5" w:rsidRPr="00576C92" w:rsidRDefault="006664D5" w:rsidP="00005D19">
            <w:pPr>
              <w:rPr>
                <w:rFonts w:asciiTheme="majorHAnsi" w:hAnsiTheme="majorHAnsi"/>
                <w:color w:val="000000" w:themeColor="text1"/>
                <w:sz w:val="12"/>
                <w:szCs w:val="12"/>
              </w:rPr>
            </w:pPr>
          </w:p>
        </w:tc>
        <w:tc>
          <w:tcPr>
            <w:tcW w:w="0" w:type="auto"/>
          </w:tcPr>
          <w:p w14:paraId="1BD10C7D" w14:textId="77777777" w:rsidR="006664D5" w:rsidRPr="00576C92" w:rsidRDefault="006664D5" w:rsidP="00005D19">
            <w:pPr>
              <w:rPr>
                <w:rFonts w:asciiTheme="majorHAnsi" w:hAnsiTheme="majorHAnsi"/>
                <w:color w:val="000000" w:themeColor="text1"/>
                <w:sz w:val="12"/>
                <w:szCs w:val="12"/>
              </w:rPr>
            </w:pPr>
          </w:p>
        </w:tc>
        <w:tc>
          <w:tcPr>
            <w:tcW w:w="0" w:type="auto"/>
          </w:tcPr>
          <w:p w14:paraId="3DD8DB98" w14:textId="77777777" w:rsidR="006664D5" w:rsidRPr="00576C92" w:rsidRDefault="006664D5" w:rsidP="00005D19">
            <w:pPr>
              <w:rPr>
                <w:rFonts w:asciiTheme="majorHAnsi" w:hAnsiTheme="majorHAnsi"/>
                <w:color w:val="000000" w:themeColor="text1"/>
                <w:sz w:val="12"/>
                <w:szCs w:val="12"/>
              </w:rPr>
            </w:pPr>
          </w:p>
        </w:tc>
        <w:tc>
          <w:tcPr>
            <w:tcW w:w="0" w:type="auto"/>
          </w:tcPr>
          <w:p w14:paraId="436D3B4C" w14:textId="77777777" w:rsidR="006664D5" w:rsidRPr="00576C92" w:rsidRDefault="006664D5" w:rsidP="00005D19">
            <w:pPr>
              <w:rPr>
                <w:rFonts w:asciiTheme="majorHAnsi" w:hAnsiTheme="majorHAnsi"/>
                <w:color w:val="000000" w:themeColor="text1"/>
                <w:sz w:val="12"/>
                <w:szCs w:val="12"/>
              </w:rPr>
            </w:pPr>
          </w:p>
        </w:tc>
        <w:tc>
          <w:tcPr>
            <w:tcW w:w="0" w:type="auto"/>
          </w:tcPr>
          <w:p w14:paraId="5088ADB9" w14:textId="77777777" w:rsidR="006664D5" w:rsidRPr="00576C92" w:rsidRDefault="006664D5" w:rsidP="00005D19">
            <w:pPr>
              <w:rPr>
                <w:rFonts w:asciiTheme="majorHAnsi" w:hAnsiTheme="majorHAnsi"/>
                <w:color w:val="000000" w:themeColor="text1"/>
                <w:sz w:val="12"/>
                <w:szCs w:val="12"/>
              </w:rPr>
            </w:pPr>
          </w:p>
        </w:tc>
        <w:tc>
          <w:tcPr>
            <w:tcW w:w="0" w:type="auto"/>
          </w:tcPr>
          <w:p w14:paraId="267D6741" w14:textId="77777777" w:rsidR="006664D5" w:rsidRPr="00576C92" w:rsidRDefault="006664D5" w:rsidP="00005D19">
            <w:pPr>
              <w:rPr>
                <w:rFonts w:asciiTheme="majorHAnsi" w:hAnsiTheme="majorHAnsi"/>
                <w:color w:val="000000" w:themeColor="text1"/>
                <w:sz w:val="12"/>
                <w:szCs w:val="12"/>
              </w:rPr>
            </w:pPr>
          </w:p>
        </w:tc>
        <w:tc>
          <w:tcPr>
            <w:tcW w:w="0" w:type="auto"/>
          </w:tcPr>
          <w:p w14:paraId="33EEE24F" w14:textId="77777777" w:rsidR="006664D5" w:rsidRPr="00576C92" w:rsidRDefault="006664D5" w:rsidP="00005D19">
            <w:pPr>
              <w:rPr>
                <w:rFonts w:asciiTheme="majorHAnsi" w:hAnsiTheme="majorHAnsi"/>
                <w:color w:val="000000" w:themeColor="text1"/>
                <w:sz w:val="12"/>
                <w:szCs w:val="12"/>
              </w:rPr>
            </w:pPr>
          </w:p>
        </w:tc>
        <w:tc>
          <w:tcPr>
            <w:tcW w:w="0" w:type="auto"/>
          </w:tcPr>
          <w:p w14:paraId="6E6CC54A" w14:textId="77777777" w:rsidR="006664D5" w:rsidRPr="00576C92" w:rsidRDefault="006664D5" w:rsidP="00005D19">
            <w:pPr>
              <w:rPr>
                <w:rFonts w:asciiTheme="majorHAnsi" w:hAnsiTheme="majorHAnsi"/>
                <w:color w:val="000000" w:themeColor="text1"/>
                <w:sz w:val="12"/>
                <w:szCs w:val="12"/>
              </w:rPr>
            </w:pPr>
          </w:p>
        </w:tc>
      </w:tr>
      <w:tr w:rsidR="006664D5" w:rsidRPr="005E23A3" w14:paraId="340A8B96" w14:textId="77777777" w:rsidTr="00005D19">
        <w:tc>
          <w:tcPr>
            <w:tcW w:w="0" w:type="auto"/>
            <w:vMerge/>
          </w:tcPr>
          <w:p w14:paraId="027C80E2" w14:textId="77777777" w:rsidR="006664D5" w:rsidRPr="00576C92" w:rsidRDefault="006664D5" w:rsidP="00005D19">
            <w:pPr>
              <w:rPr>
                <w:rFonts w:asciiTheme="majorHAnsi" w:hAnsiTheme="majorHAnsi"/>
                <w:color w:val="000000" w:themeColor="text1"/>
                <w:sz w:val="12"/>
                <w:szCs w:val="12"/>
              </w:rPr>
            </w:pPr>
          </w:p>
        </w:tc>
        <w:tc>
          <w:tcPr>
            <w:tcW w:w="0" w:type="auto"/>
          </w:tcPr>
          <w:p w14:paraId="7D691219" w14:textId="77777777" w:rsidR="006664D5" w:rsidRPr="00387830" w:rsidRDefault="006664D5" w:rsidP="00005D19">
            <w:pPr>
              <w:rPr>
                <w:rFonts w:asciiTheme="majorHAnsi" w:hAnsiTheme="majorHAnsi"/>
                <w:color w:val="000000" w:themeColor="text1"/>
                <w:sz w:val="12"/>
                <w:szCs w:val="12"/>
              </w:rPr>
            </w:pPr>
            <w:r w:rsidRPr="00387830">
              <w:rPr>
                <w:rFonts w:asciiTheme="majorHAnsi" w:eastAsia="Times New Roman" w:hAnsiTheme="majorHAnsi" w:cs="Times New Roman"/>
                <w:b/>
                <w:bCs/>
                <w:color w:val="000000" w:themeColor="text1"/>
                <w:sz w:val="12"/>
                <w:szCs w:val="12"/>
              </w:rPr>
              <w:t>Activity 3</w:t>
            </w:r>
            <w:r w:rsidRPr="00387830">
              <w:rPr>
                <w:rFonts w:asciiTheme="majorHAnsi" w:eastAsia="Times New Roman" w:hAnsiTheme="majorHAnsi" w:cs="Times New Roman"/>
                <w:color w:val="000000" w:themeColor="text1"/>
                <w:sz w:val="12"/>
                <w:szCs w:val="12"/>
              </w:rPr>
              <w:t>: Monitoring and studies of relationships between the changes in sea surface temperature and characteristics of YSCWM and structure of plankton communities and development of regional strategy for adaptive management.</w:t>
            </w:r>
          </w:p>
        </w:tc>
        <w:tc>
          <w:tcPr>
            <w:tcW w:w="0" w:type="auto"/>
          </w:tcPr>
          <w:p w14:paraId="42E84B89"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114,975</w:t>
            </w:r>
          </w:p>
        </w:tc>
        <w:tc>
          <w:tcPr>
            <w:tcW w:w="0" w:type="auto"/>
          </w:tcPr>
          <w:p w14:paraId="64A69A50"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667ADD34" w14:textId="77777777" w:rsidR="006664D5" w:rsidRPr="00642C4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tc>
        <w:tc>
          <w:tcPr>
            <w:tcW w:w="0" w:type="auto"/>
            <w:shd w:val="clear" w:color="auto" w:fill="1F497D" w:themeFill="text2"/>
          </w:tcPr>
          <w:p w14:paraId="1285148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671ED9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BB5871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E0B414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0D46A8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006C0B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E1CDF6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4B2B2C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6825A8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1D7069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125A9A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CE92AE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81EC5B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F93DE8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6CC2A0C" w14:textId="77777777" w:rsidR="006664D5" w:rsidRPr="00576C92" w:rsidRDefault="006664D5" w:rsidP="00005D19">
            <w:pPr>
              <w:rPr>
                <w:rFonts w:asciiTheme="majorHAnsi" w:hAnsiTheme="majorHAnsi"/>
                <w:color w:val="000000" w:themeColor="text1"/>
                <w:sz w:val="12"/>
                <w:szCs w:val="12"/>
              </w:rPr>
            </w:pPr>
          </w:p>
        </w:tc>
        <w:tc>
          <w:tcPr>
            <w:tcW w:w="0" w:type="auto"/>
          </w:tcPr>
          <w:p w14:paraId="2175DBC3" w14:textId="77777777" w:rsidR="006664D5" w:rsidRPr="00576C92" w:rsidRDefault="006664D5" w:rsidP="00005D19">
            <w:pPr>
              <w:rPr>
                <w:rFonts w:asciiTheme="majorHAnsi" w:hAnsiTheme="majorHAnsi"/>
                <w:color w:val="000000" w:themeColor="text1"/>
                <w:sz w:val="12"/>
                <w:szCs w:val="12"/>
              </w:rPr>
            </w:pPr>
          </w:p>
        </w:tc>
        <w:tc>
          <w:tcPr>
            <w:tcW w:w="0" w:type="auto"/>
          </w:tcPr>
          <w:p w14:paraId="417C93AB" w14:textId="77777777" w:rsidR="006664D5" w:rsidRPr="00576C92" w:rsidRDefault="006664D5" w:rsidP="00005D19">
            <w:pPr>
              <w:rPr>
                <w:rFonts w:asciiTheme="majorHAnsi" w:hAnsiTheme="majorHAnsi"/>
                <w:color w:val="000000" w:themeColor="text1"/>
                <w:sz w:val="12"/>
                <w:szCs w:val="12"/>
              </w:rPr>
            </w:pPr>
          </w:p>
        </w:tc>
        <w:tc>
          <w:tcPr>
            <w:tcW w:w="0" w:type="auto"/>
          </w:tcPr>
          <w:p w14:paraId="6339DA11" w14:textId="77777777" w:rsidR="006664D5" w:rsidRPr="00576C92" w:rsidRDefault="006664D5" w:rsidP="00005D19">
            <w:pPr>
              <w:rPr>
                <w:rFonts w:asciiTheme="majorHAnsi" w:hAnsiTheme="majorHAnsi"/>
                <w:color w:val="000000" w:themeColor="text1"/>
                <w:sz w:val="12"/>
                <w:szCs w:val="12"/>
              </w:rPr>
            </w:pPr>
          </w:p>
        </w:tc>
        <w:tc>
          <w:tcPr>
            <w:tcW w:w="0" w:type="auto"/>
          </w:tcPr>
          <w:p w14:paraId="3D6F9AF0" w14:textId="77777777" w:rsidR="006664D5" w:rsidRPr="00576C92" w:rsidRDefault="006664D5" w:rsidP="00005D19">
            <w:pPr>
              <w:rPr>
                <w:rFonts w:asciiTheme="majorHAnsi" w:hAnsiTheme="majorHAnsi"/>
                <w:color w:val="000000" w:themeColor="text1"/>
                <w:sz w:val="12"/>
                <w:szCs w:val="12"/>
              </w:rPr>
            </w:pPr>
          </w:p>
        </w:tc>
        <w:tc>
          <w:tcPr>
            <w:tcW w:w="0" w:type="auto"/>
          </w:tcPr>
          <w:p w14:paraId="7D97BE14" w14:textId="77777777" w:rsidR="006664D5" w:rsidRPr="00576C92" w:rsidRDefault="006664D5" w:rsidP="00005D19">
            <w:pPr>
              <w:rPr>
                <w:rFonts w:asciiTheme="majorHAnsi" w:hAnsiTheme="majorHAnsi"/>
                <w:color w:val="000000" w:themeColor="text1"/>
                <w:sz w:val="12"/>
                <w:szCs w:val="12"/>
              </w:rPr>
            </w:pPr>
          </w:p>
        </w:tc>
        <w:tc>
          <w:tcPr>
            <w:tcW w:w="0" w:type="auto"/>
          </w:tcPr>
          <w:p w14:paraId="4163FDC0" w14:textId="77777777" w:rsidR="006664D5" w:rsidRPr="00576C92" w:rsidRDefault="006664D5" w:rsidP="00005D19">
            <w:pPr>
              <w:rPr>
                <w:rFonts w:asciiTheme="majorHAnsi" w:hAnsiTheme="majorHAnsi"/>
                <w:color w:val="000000" w:themeColor="text1"/>
                <w:sz w:val="12"/>
                <w:szCs w:val="12"/>
              </w:rPr>
            </w:pPr>
          </w:p>
        </w:tc>
      </w:tr>
      <w:tr w:rsidR="006664D5" w:rsidRPr="005E23A3" w14:paraId="7CD6092A" w14:textId="77777777" w:rsidTr="00005D19">
        <w:tc>
          <w:tcPr>
            <w:tcW w:w="0" w:type="auto"/>
            <w:vMerge/>
          </w:tcPr>
          <w:p w14:paraId="1399D55B" w14:textId="77777777" w:rsidR="006664D5" w:rsidRPr="00576C92" w:rsidRDefault="006664D5" w:rsidP="00005D19">
            <w:pPr>
              <w:rPr>
                <w:rFonts w:asciiTheme="majorHAnsi" w:hAnsiTheme="majorHAnsi"/>
                <w:color w:val="000000" w:themeColor="text1"/>
                <w:sz w:val="12"/>
                <w:szCs w:val="12"/>
              </w:rPr>
            </w:pPr>
          </w:p>
        </w:tc>
        <w:tc>
          <w:tcPr>
            <w:tcW w:w="0" w:type="auto"/>
          </w:tcPr>
          <w:p w14:paraId="0F9AD210" w14:textId="77777777" w:rsidR="006664D5" w:rsidRPr="00387830" w:rsidRDefault="006664D5" w:rsidP="00005D19">
            <w:pPr>
              <w:rPr>
                <w:rFonts w:asciiTheme="majorHAnsi" w:eastAsia="Times New Roman" w:hAnsiTheme="majorHAnsi" w:cs="Times New Roman"/>
                <w:color w:val="000000" w:themeColor="text1"/>
                <w:sz w:val="12"/>
                <w:szCs w:val="12"/>
              </w:rPr>
            </w:pPr>
            <w:r w:rsidRPr="00387830">
              <w:rPr>
                <w:rFonts w:asciiTheme="majorHAnsi" w:eastAsia="Times New Roman" w:hAnsiTheme="majorHAnsi" w:cs="Times New Roman"/>
                <w:b/>
                <w:bCs/>
                <w:color w:val="000000" w:themeColor="text1"/>
                <w:sz w:val="12"/>
                <w:szCs w:val="12"/>
              </w:rPr>
              <w:t>Activity 4</w:t>
            </w:r>
            <w:r w:rsidRPr="00387830">
              <w:rPr>
                <w:rFonts w:asciiTheme="majorHAnsi" w:eastAsia="Times New Roman" w:hAnsiTheme="majorHAnsi" w:cs="Times New Roman"/>
                <w:color w:val="000000" w:themeColor="text1"/>
                <w:sz w:val="12"/>
                <w:szCs w:val="12"/>
              </w:rPr>
              <w:t>: Workshops/training programs on climate change and its impact on coastal and marine ecosystem services and adaptation.</w:t>
            </w:r>
          </w:p>
        </w:tc>
        <w:tc>
          <w:tcPr>
            <w:tcW w:w="0" w:type="auto"/>
          </w:tcPr>
          <w:p w14:paraId="417966A9"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105,449</w:t>
            </w:r>
          </w:p>
        </w:tc>
        <w:tc>
          <w:tcPr>
            <w:tcW w:w="0" w:type="auto"/>
          </w:tcPr>
          <w:p w14:paraId="696439BC"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4507C10E" w14:textId="77777777" w:rsidR="006664D5" w:rsidRPr="00642C4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M</w:t>
            </w:r>
            <w:r>
              <w:rPr>
                <w:rFonts w:asciiTheme="majorHAnsi" w:eastAsia="Malgun Gothic" w:hAnsiTheme="majorHAnsi"/>
                <w:color w:val="000000" w:themeColor="text1"/>
                <w:sz w:val="12"/>
                <w:szCs w:val="12"/>
                <w:lang w:eastAsia="ko-KR"/>
              </w:rPr>
              <w:t>eeting</w:t>
            </w:r>
          </w:p>
        </w:tc>
        <w:tc>
          <w:tcPr>
            <w:tcW w:w="0" w:type="auto"/>
          </w:tcPr>
          <w:p w14:paraId="5586152B" w14:textId="77777777" w:rsidR="006664D5" w:rsidRPr="00576C92" w:rsidRDefault="006664D5" w:rsidP="00005D19">
            <w:pPr>
              <w:rPr>
                <w:rFonts w:asciiTheme="majorHAnsi" w:hAnsiTheme="majorHAnsi"/>
                <w:color w:val="000000" w:themeColor="text1"/>
                <w:sz w:val="12"/>
                <w:szCs w:val="12"/>
              </w:rPr>
            </w:pPr>
          </w:p>
        </w:tc>
        <w:tc>
          <w:tcPr>
            <w:tcW w:w="0" w:type="auto"/>
          </w:tcPr>
          <w:p w14:paraId="13E6FFB8" w14:textId="77777777" w:rsidR="006664D5" w:rsidRPr="00576C92" w:rsidRDefault="006664D5" w:rsidP="00005D19">
            <w:pPr>
              <w:rPr>
                <w:rFonts w:asciiTheme="majorHAnsi" w:hAnsiTheme="majorHAnsi"/>
                <w:color w:val="000000" w:themeColor="text1"/>
                <w:sz w:val="12"/>
                <w:szCs w:val="12"/>
              </w:rPr>
            </w:pPr>
          </w:p>
        </w:tc>
        <w:tc>
          <w:tcPr>
            <w:tcW w:w="0" w:type="auto"/>
          </w:tcPr>
          <w:p w14:paraId="1FECFB4E" w14:textId="77777777" w:rsidR="006664D5" w:rsidRPr="00576C92" w:rsidRDefault="006664D5" w:rsidP="00005D19">
            <w:pPr>
              <w:rPr>
                <w:rFonts w:asciiTheme="majorHAnsi" w:hAnsiTheme="majorHAnsi"/>
                <w:color w:val="000000" w:themeColor="text1"/>
                <w:sz w:val="12"/>
                <w:szCs w:val="12"/>
              </w:rPr>
            </w:pPr>
          </w:p>
        </w:tc>
        <w:tc>
          <w:tcPr>
            <w:tcW w:w="0" w:type="auto"/>
          </w:tcPr>
          <w:p w14:paraId="6171A16C" w14:textId="77777777" w:rsidR="006664D5" w:rsidRPr="00576C92" w:rsidRDefault="006664D5" w:rsidP="00005D19">
            <w:pPr>
              <w:rPr>
                <w:rFonts w:asciiTheme="majorHAnsi" w:hAnsiTheme="majorHAnsi"/>
                <w:color w:val="000000" w:themeColor="text1"/>
                <w:sz w:val="12"/>
                <w:szCs w:val="12"/>
              </w:rPr>
            </w:pPr>
          </w:p>
        </w:tc>
        <w:tc>
          <w:tcPr>
            <w:tcW w:w="0" w:type="auto"/>
          </w:tcPr>
          <w:p w14:paraId="5F4A8E04" w14:textId="77777777" w:rsidR="006664D5" w:rsidRPr="00576C92" w:rsidRDefault="006664D5" w:rsidP="00005D19">
            <w:pPr>
              <w:rPr>
                <w:rFonts w:asciiTheme="majorHAnsi" w:hAnsiTheme="majorHAnsi"/>
                <w:color w:val="000000" w:themeColor="text1"/>
                <w:sz w:val="12"/>
                <w:szCs w:val="12"/>
              </w:rPr>
            </w:pPr>
          </w:p>
        </w:tc>
        <w:tc>
          <w:tcPr>
            <w:tcW w:w="0" w:type="auto"/>
          </w:tcPr>
          <w:p w14:paraId="4A370ADE" w14:textId="77777777" w:rsidR="006664D5" w:rsidRPr="00576C92" w:rsidRDefault="006664D5" w:rsidP="00005D19">
            <w:pPr>
              <w:rPr>
                <w:rFonts w:asciiTheme="majorHAnsi" w:hAnsiTheme="majorHAnsi"/>
                <w:color w:val="000000" w:themeColor="text1"/>
                <w:sz w:val="12"/>
                <w:szCs w:val="12"/>
              </w:rPr>
            </w:pPr>
          </w:p>
        </w:tc>
        <w:tc>
          <w:tcPr>
            <w:tcW w:w="0" w:type="auto"/>
          </w:tcPr>
          <w:p w14:paraId="3CA8B134" w14:textId="77777777" w:rsidR="006664D5" w:rsidRPr="00576C92" w:rsidRDefault="006664D5" w:rsidP="00005D19">
            <w:pPr>
              <w:rPr>
                <w:rFonts w:asciiTheme="majorHAnsi" w:hAnsiTheme="majorHAnsi"/>
                <w:color w:val="000000" w:themeColor="text1"/>
                <w:sz w:val="12"/>
                <w:szCs w:val="12"/>
              </w:rPr>
            </w:pPr>
          </w:p>
        </w:tc>
        <w:tc>
          <w:tcPr>
            <w:tcW w:w="0" w:type="auto"/>
          </w:tcPr>
          <w:p w14:paraId="2EA2E777" w14:textId="77777777" w:rsidR="006664D5" w:rsidRPr="00576C92" w:rsidRDefault="006664D5" w:rsidP="00005D19">
            <w:pPr>
              <w:rPr>
                <w:rFonts w:asciiTheme="majorHAnsi" w:hAnsiTheme="majorHAnsi"/>
                <w:color w:val="000000" w:themeColor="text1"/>
                <w:sz w:val="12"/>
                <w:szCs w:val="12"/>
              </w:rPr>
            </w:pPr>
          </w:p>
        </w:tc>
        <w:tc>
          <w:tcPr>
            <w:tcW w:w="0" w:type="auto"/>
          </w:tcPr>
          <w:p w14:paraId="3A969653" w14:textId="77777777" w:rsidR="006664D5" w:rsidRPr="00576C92" w:rsidRDefault="006664D5" w:rsidP="00005D19">
            <w:pPr>
              <w:rPr>
                <w:rFonts w:asciiTheme="majorHAnsi" w:hAnsiTheme="majorHAnsi"/>
                <w:color w:val="000000" w:themeColor="text1"/>
                <w:sz w:val="12"/>
                <w:szCs w:val="12"/>
              </w:rPr>
            </w:pPr>
          </w:p>
        </w:tc>
        <w:tc>
          <w:tcPr>
            <w:tcW w:w="0" w:type="auto"/>
          </w:tcPr>
          <w:p w14:paraId="3E11BCAD" w14:textId="77777777" w:rsidR="006664D5" w:rsidRPr="00576C92" w:rsidRDefault="006664D5" w:rsidP="00005D19">
            <w:pPr>
              <w:rPr>
                <w:rFonts w:asciiTheme="majorHAnsi" w:hAnsiTheme="majorHAnsi"/>
                <w:color w:val="000000" w:themeColor="text1"/>
                <w:sz w:val="12"/>
                <w:szCs w:val="12"/>
              </w:rPr>
            </w:pPr>
          </w:p>
        </w:tc>
        <w:tc>
          <w:tcPr>
            <w:tcW w:w="0" w:type="auto"/>
          </w:tcPr>
          <w:p w14:paraId="49802079" w14:textId="77777777" w:rsidR="006664D5" w:rsidRPr="00576C92" w:rsidRDefault="006664D5" w:rsidP="00005D19">
            <w:pPr>
              <w:rPr>
                <w:rFonts w:asciiTheme="majorHAnsi" w:hAnsiTheme="majorHAnsi"/>
                <w:color w:val="000000" w:themeColor="text1"/>
                <w:sz w:val="12"/>
                <w:szCs w:val="12"/>
              </w:rPr>
            </w:pPr>
          </w:p>
        </w:tc>
        <w:tc>
          <w:tcPr>
            <w:tcW w:w="0" w:type="auto"/>
          </w:tcPr>
          <w:p w14:paraId="536AA3D0" w14:textId="77777777" w:rsidR="006664D5" w:rsidRPr="00576C92" w:rsidRDefault="006664D5" w:rsidP="00005D19">
            <w:pPr>
              <w:rPr>
                <w:rFonts w:asciiTheme="majorHAnsi" w:hAnsiTheme="majorHAnsi"/>
                <w:color w:val="000000" w:themeColor="text1"/>
                <w:sz w:val="12"/>
                <w:szCs w:val="12"/>
              </w:rPr>
            </w:pPr>
          </w:p>
        </w:tc>
        <w:tc>
          <w:tcPr>
            <w:tcW w:w="0" w:type="auto"/>
          </w:tcPr>
          <w:p w14:paraId="3D1B44F2" w14:textId="77777777" w:rsidR="006664D5" w:rsidRPr="00576C92" w:rsidRDefault="006664D5" w:rsidP="00005D19">
            <w:pPr>
              <w:rPr>
                <w:rFonts w:asciiTheme="majorHAnsi" w:hAnsiTheme="majorHAnsi"/>
                <w:color w:val="000000" w:themeColor="text1"/>
                <w:sz w:val="12"/>
                <w:szCs w:val="12"/>
              </w:rPr>
            </w:pPr>
          </w:p>
        </w:tc>
        <w:tc>
          <w:tcPr>
            <w:tcW w:w="0" w:type="auto"/>
          </w:tcPr>
          <w:p w14:paraId="5A30BE58" w14:textId="77777777" w:rsidR="006664D5" w:rsidRPr="00576C92" w:rsidRDefault="006664D5" w:rsidP="00005D19">
            <w:pPr>
              <w:rPr>
                <w:rFonts w:asciiTheme="majorHAnsi" w:hAnsiTheme="majorHAnsi"/>
                <w:color w:val="000000" w:themeColor="text1"/>
                <w:sz w:val="12"/>
                <w:szCs w:val="12"/>
              </w:rPr>
            </w:pPr>
          </w:p>
        </w:tc>
        <w:tc>
          <w:tcPr>
            <w:tcW w:w="0" w:type="auto"/>
          </w:tcPr>
          <w:p w14:paraId="1B032C4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3C698BA" w14:textId="77777777" w:rsidR="006664D5" w:rsidRPr="00576C92" w:rsidRDefault="006664D5" w:rsidP="00005D19">
            <w:pPr>
              <w:rPr>
                <w:rFonts w:asciiTheme="majorHAnsi" w:hAnsiTheme="majorHAnsi"/>
                <w:color w:val="000000" w:themeColor="text1"/>
                <w:sz w:val="12"/>
                <w:szCs w:val="12"/>
              </w:rPr>
            </w:pPr>
          </w:p>
        </w:tc>
        <w:tc>
          <w:tcPr>
            <w:tcW w:w="0" w:type="auto"/>
          </w:tcPr>
          <w:p w14:paraId="54DDF7DA" w14:textId="77777777" w:rsidR="006664D5" w:rsidRPr="00576C92" w:rsidRDefault="006664D5" w:rsidP="00005D19">
            <w:pPr>
              <w:rPr>
                <w:rFonts w:asciiTheme="majorHAnsi" w:hAnsiTheme="majorHAnsi"/>
                <w:color w:val="000000" w:themeColor="text1"/>
                <w:sz w:val="12"/>
                <w:szCs w:val="12"/>
              </w:rPr>
            </w:pPr>
          </w:p>
        </w:tc>
        <w:tc>
          <w:tcPr>
            <w:tcW w:w="0" w:type="auto"/>
          </w:tcPr>
          <w:p w14:paraId="627A4FB1" w14:textId="77777777" w:rsidR="006664D5" w:rsidRPr="00576C92" w:rsidRDefault="006664D5" w:rsidP="00005D19">
            <w:pPr>
              <w:rPr>
                <w:rFonts w:asciiTheme="majorHAnsi" w:hAnsiTheme="majorHAnsi"/>
                <w:color w:val="000000" w:themeColor="text1"/>
                <w:sz w:val="12"/>
                <w:szCs w:val="12"/>
              </w:rPr>
            </w:pPr>
          </w:p>
        </w:tc>
        <w:tc>
          <w:tcPr>
            <w:tcW w:w="0" w:type="auto"/>
          </w:tcPr>
          <w:p w14:paraId="09502FEA" w14:textId="77777777" w:rsidR="006664D5" w:rsidRPr="00576C92" w:rsidRDefault="006664D5" w:rsidP="00005D19">
            <w:pPr>
              <w:rPr>
                <w:rFonts w:asciiTheme="majorHAnsi" w:hAnsiTheme="majorHAnsi"/>
                <w:color w:val="000000" w:themeColor="text1"/>
                <w:sz w:val="12"/>
                <w:szCs w:val="12"/>
              </w:rPr>
            </w:pPr>
          </w:p>
        </w:tc>
        <w:tc>
          <w:tcPr>
            <w:tcW w:w="0" w:type="auto"/>
          </w:tcPr>
          <w:p w14:paraId="644AEC16" w14:textId="77777777" w:rsidR="006664D5" w:rsidRPr="00576C92" w:rsidRDefault="006664D5" w:rsidP="00005D19">
            <w:pPr>
              <w:rPr>
                <w:rFonts w:asciiTheme="majorHAnsi" w:hAnsiTheme="majorHAnsi"/>
                <w:color w:val="000000" w:themeColor="text1"/>
                <w:sz w:val="12"/>
                <w:szCs w:val="12"/>
              </w:rPr>
            </w:pPr>
          </w:p>
        </w:tc>
        <w:tc>
          <w:tcPr>
            <w:tcW w:w="0" w:type="auto"/>
          </w:tcPr>
          <w:p w14:paraId="294FFE28" w14:textId="77777777" w:rsidR="006664D5" w:rsidRPr="00576C92" w:rsidRDefault="006664D5" w:rsidP="00005D19">
            <w:pPr>
              <w:rPr>
                <w:rFonts w:asciiTheme="majorHAnsi" w:hAnsiTheme="majorHAnsi"/>
                <w:color w:val="000000" w:themeColor="text1"/>
                <w:sz w:val="12"/>
                <w:szCs w:val="12"/>
              </w:rPr>
            </w:pPr>
          </w:p>
        </w:tc>
      </w:tr>
      <w:tr w:rsidR="006664D5" w:rsidRPr="005E23A3" w14:paraId="399BD839" w14:textId="77777777" w:rsidTr="00005D19">
        <w:tc>
          <w:tcPr>
            <w:tcW w:w="0" w:type="auto"/>
            <w:vMerge/>
          </w:tcPr>
          <w:p w14:paraId="3A2A78C9" w14:textId="77777777" w:rsidR="006664D5" w:rsidRPr="00576C92" w:rsidRDefault="006664D5" w:rsidP="00005D19">
            <w:pPr>
              <w:rPr>
                <w:rFonts w:asciiTheme="majorHAnsi" w:hAnsiTheme="majorHAnsi"/>
                <w:color w:val="000000" w:themeColor="text1"/>
                <w:sz w:val="12"/>
                <w:szCs w:val="12"/>
              </w:rPr>
            </w:pPr>
          </w:p>
        </w:tc>
        <w:tc>
          <w:tcPr>
            <w:tcW w:w="0" w:type="auto"/>
          </w:tcPr>
          <w:p w14:paraId="0A68797C" w14:textId="77777777" w:rsidR="006664D5" w:rsidRPr="00387830" w:rsidRDefault="006664D5" w:rsidP="00005D19">
            <w:pPr>
              <w:rPr>
                <w:rFonts w:asciiTheme="majorHAnsi" w:eastAsia="Times New Roman" w:hAnsiTheme="majorHAnsi" w:cs="Times New Roman"/>
                <w:b/>
                <w:bCs/>
                <w:color w:val="000000" w:themeColor="text1"/>
                <w:sz w:val="12"/>
                <w:szCs w:val="12"/>
              </w:rPr>
            </w:pPr>
            <w:r w:rsidRPr="00387830">
              <w:rPr>
                <w:rFonts w:asciiTheme="majorHAnsi" w:eastAsia="Times New Roman" w:hAnsiTheme="majorHAnsi" w:cs="Times New Roman"/>
                <w:b/>
                <w:bCs/>
                <w:color w:val="000000" w:themeColor="text1"/>
                <w:sz w:val="12"/>
                <w:szCs w:val="12"/>
              </w:rPr>
              <w:t>Activity 5</w:t>
            </w:r>
            <w:r w:rsidRPr="00387830">
              <w:rPr>
                <w:rFonts w:asciiTheme="majorHAnsi" w:eastAsia="Times New Roman" w:hAnsiTheme="majorHAnsi" w:cs="Times New Roman"/>
                <w:color w:val="000000" w:themeColor="text1"/>
                <w:sz w:val="12"/>
                <w:szCs w:val="12"/>
              </w:rPr>
              <w:t>: Develop CC adaptation ICM model framework plan or strategic framework plan for 2 coastal cities and provinces.</w:t>
            </w:r>
          </w:p>
        </w:tc>
        <w:tc>
          <w:tcPr>
            <w:tcW w:w="0" w:type="auto"/>
          </w:tcPr>
          <w:p w14:paraId="650941F1"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197,100</w:t>
            </w:r>
          </w:p>
        </w:tc>
        <w:tc>
          <w:tcPr>
            <w:tcW w:w="0" w:type="auto"/>
          </w:tcPr>
          <w:p w14:paraId="2F33A7B9"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6BB630A2"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p w14:paraId="47749B2E" w14:textId="77777777" w:rsidR="006664D5" w:rsidRPr="00642C4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hanged to 1 city by RWG-A</w:t>
            </w:r>
          </w:p>
        </w:tc>
        <w:tc>
          <w:tcPr>
            <w:tcW w:w="0" w:type="auto"/>
          </w:tcPr>
          <w:p w14:paraId="5F7215F1" w14:textId="77777777" w:rsidR="006664D5" w:rsidRPr="00576C92" w:rsidRDefault="006664D5" w:rsidP="00005D19">
            <w:pPr>
              <w:rPr>
                <w:rFonts w:asciiTheme="majorHAnsi" w:hAnsiTheme="majorHAnsi"/>
                <w:color w:val="000000" w:themeColor="text1"/>
                <w:sz w:val="12"/>
                <w:szCs w:val="12"/>
              </w:rPr>
            </w:pPr>
          </w:p>
        </w:tc>
        <w:tc>
          <w:tcPr>
            <w:tcW w:w="0" w:type="auto"/>
          </w:tcPr>
          <w:p w14:paraId="36C09D69" w14:textId="77777777" w:rsidR="006664D5" w:rsidRPr="00576C92" w:rsidRDefault="006664D5" w:rsidP="00005D19">
            <w:pPr>
              <w:rPr>
                <w:rFonts w:asciiTheme="majorHAnsi" w:hAnsiTheme="majorHAnsi"/>
                <w:color w:val="000000" w:themeColor="text1"/>
                <w:sz w:val="12"/>
                <w:szCs w:val="12"/>
              </w:rPr>
            </w:pPr>
          </w:p>
        </w:tc>
        <w:tc>
          <w:tcPr>
            <w:tcW w:w="0" w:type="auto"/>
          </w:tcPr>
          <w:p w14:paraId="16639D57" w14:textId="77777777" w:rsidR="006664D5" w:rsidRPr="00576C92" w:rsidRDefault="006664D5" w:rsidP="00005D19">
            <w:pPr>
              <w:rPr>
                <w:rFonts w:asciiTheme="majorHAnsi" w:hAnsiTheme="majorHAnsi"/>
                <w:color w:val="000000" w:themeColor="text1"/>
                <w:sz w:val="12"/>
                <w:szCs w:val="12"/>
              </w:rPr>
            </w:pPr>
          </w:p>
        </w:tc>
        <w:tc>
          <w:tcPr>
            <w:tcW w:w="0" w:type="auto"/>
          </w:tcPr>
          <w:p w14:paraId="0697BE11" w14:textId="77777777" w:rsidR="006664D5" w:rsidRPr="00576C92" w:rsidRDefault="006664D5" w:rsidP="00005D19">
            <w:pPr>
              <w:rPr>
                <w:rFonts w:asciiTheme="majorHAnsi" w:hAnsiTheme="majorHAnsi"/>
                <w:color w:val="000000" w:themeColor="text1"/>
                <w:sz w:val="12"/>
                <w:szCs w:val="12"/>
              </w:rPr>
            </w:pPr>
          </w:p>
        </w:tc>
        <w:tc>
          <w:tcPr>
            <w:tcW w:w="0" w:type="auto"/>
          </w:tcPr>
          <w:p w14:paraId="06635324" w14:textId="77777777" w:rsidR="006664D5" w:rsidRPr="00576C92" w:rsidRDefault="006664D5" w:rsidP="00005D19">
            <w:pPr>
              <w:rPr>
                <w:rFonts w:asciiTheme="majorHAnsi" w:hAnsiTheme="majorHAnsi"/>
                <w:color w:val="000000" w:themeColor="text1"/>
                <w:sz w:val="12"/>
                <w:szCs w:val="12"/>
              </w:rPr>
            </w:pPr>
          </w:p>
        </w:tc>
        <w:tc>
          <w:tcPr>
            <w:tcW w:w="0" w:type="auto"/>
          </w:tcPr>
          <w:p w14:paraId="2B795210" w14:textId="77777777" w:rsidR="006664D5" w:rsidRPr="00576C92" w:rsidRDefault="006664D5" w:rsidP="00005D19">
            <w:pPr>
              <w:rPr>
                <w:rFonts w:asciiTheme="majorHAnsi" w:hAnsiTheme="majorHAnsi"/>
                <w:color w:val="000000" w:themeColor="text1"/>
                <w:sz w:val="12"/>
                <w:szCs w:val="12"/>
              </w:rPr>
            </w:pPr>
          </w:p>
        </w:tc>
        <w:tc>
          <w:tcPr>
            <w:tcW w:w="0" w:type="auto"/>
          </w:tcPr>
          <w:p w14:paraId="684DFC50" w14:textId="77777777" w:rsidR="006664D5" w:rsidRPr="00576C92" w:rsidRDefault="006664D5" w:rsidP="00005D19">
            <w:pPr>
              <w:rPr>
                <w:rFonts w:asciiTheme="majorHAnsi" w:hAnsiTheme="majorHAnsi"/>
                <w:color w:val="000000" w:themeColor="text1"/>
                <w:sz w:val="12"/>
                <w:szCs w:val="12"/>
              </w:rPr>
            </w:pPr>
          </w:p>
        </w:tc>
        <w:tc>
          <w:tcPr>
            <w:tcW w:w="0" w:type="auto"/>
          </w:tcPr>
          <w:p w14:paraId="12D5745D" w14:textId="77777777" w:rsidR="006664D5" w:rsidRPr="00576C92" w:rsidRDefault="006664D5" w:rsidP="00005D19">
            <w:pPr>
              <w:rPr>
                <w:rFonts w:asciiTheme="majorHAnsi" w:hAnsiTheme="majorHAnsi"/>
                <w:color w:val="000000" w:themeColor="text1"/>
                <w:sz w:val="12"/>
                <w:szCs w:val="12"/>
              </w:rPr>
            </w:pPr>
          </w:p>
        </w:tc>
        <w:tc>
          <w:tcPr>
            <w:tcW w:w="0" w:type="auto"/>
          </w:tcPr>
          <w:p w14:paraId="21DDCB76" w14:textId="77777777" w:rsidR="006664D5" w:rsidRPr="00576C92" w:rsidRDefault="006664D5" w:rsidP="00005D19">
            <w:pPr>
              <w:rPr>
                <w:rFonts w:asciiTheme="majorHAnsi" w:hAnsiTheme="majorHAnsi"/>
                <w:color w:val="000000" w:themeColor="text1"/>
                <w:sz w:val="12"/>
                <w:szCs w:val="12"/>
              </w:rPr>
            </w:pPr>
          </w:p>
        </w:tc>
        <w:tc>
          <w:tcPr>
            <w:tcW w:w="0" w:type="auto"/>
          </w:tcPr>
          <w:p w14:paraId="54D31FC5" w14:textId="77777777" w:rsidR="006664D5" w:rsidRPr="00576C92" w:rsidRDefault="006664D5" w:rsidP="00005D19">
            <w:pPr>
              <w:rPr>
                <w:rFonts w:asciiTheme="majorHAnsi" w:hAnsiTheme="majorHAnsi"/>
                <w:color w:val="000000" w:themeColor="text1"/>
                <w:sz w:val="12"/>
                <w:szCs w:val="12"/>
              </w:rPr>
            </w:pPr>
          </w:p>
        </w:tc>
        <w:tc>
          <w:tcPr>
            <w:tcW w:w="0" w:type="auto"/>
          </w:tcPr>
          <w:p w14:paraId="4276A15B" w14:textId="77777777" w:rsidR="006664D5" w:rsidRPr="00576C92" w:rsidRDefault="006664D5" w:rsidP="00005D19">
            <w:pPr>
              <w:rPr>
                <w:rFonts w:asciiTheme="majorHAnsi" w:hAnsiTheme="majorHAnsi"/>
                <w:color w:val="000000" w:themeColor="text1"/>
                <w:sz w:val="12"/>
                <w:szCs w:val="12"/>
              </w:rPr>
            </w:pPr>
          </w:p>
        </w:tc>
        <w:tc>
          <w:tcPr>
            <w:tcW w:w="0" w:type="auto"/>
          </w:tcPr>
          <w:p w14:paraId="5C190343" w14:textId="77777777" w:rsidR="006664D5" w:rsidRPr="00576C92" w:rsidRDefault="006664D5" w:rsidP="00005D19">
            <w:pPr>
              <w:rPr>
                <w:rFonts w:asciiTheme="majorHAnsi" w:hAnsiTheme="majorHAnsi"/>
                <w:color w:val="000000" w:themeColor="text1"/>
                <w:sz w:val="12"/>
                <w:szCs w:val="12"/>
              </w:rPr>
            </w:pPr>
          </w:p>
        </w:tc>
        <w:tc>
          <w:tcPr>
            <w:tcW w:w="0" w:type="auto"/>
          </w:tcPr>
          <w:p w14:paraId="469F0E1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EEB44C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2BAF67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98D069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242E23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AEE3A0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0348EF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B5D2F3C" w14:textId="77777777" w:rsidR="006664D5" w:rsidRPr="00576C92" w:rsidRDefault="006664D5" w:rsidP="00005D19">
            <w:pPr>
              <w:rPr>
                <w:rFonts w:asciiTheme="majorHAnsi" w:hAnsiTheme="majorHAnsi"/>
                <w:color w:val="000000" w:themeColor="text1"/>
                <w:sz w:val="12"/>
                <w:szCs w:val="12"/>
              </w:rPr>
            </w:pPr>
          </w:p>
        </w:tc>
        <w:tc>
          <w:tcPr>
            <w:tcW w:w="0" w:type="auto"/>
          </w:tcPr>
          <w:p w14:paraId="50E9EFA8" w14:textId="77777777" w:rsidR="006664D5" w:rsidRPr="00576C92" w:rsidRDefault="006664D5" w:rsidP="00005D19">
            <w:pPr>
              <w:rPr>
                <w:rFonts w:asciiTheme="majorHAnsi" w:hAnsiTheme="majorHAnsi"/>
                <w:color w:val="000000" w:themeColor="text1"/>
                <w:sz w:val="12"/>
                <w:szCs w:val="12"/>
              </w:rPr>
            </w:pPr>
          </w:p>
        </w:tc>
      </w:tr>
      <w:tr w:rsidR="006664D5" w:rsidRPr="005E23A3" w14:paraId="55473F4B" w14:textId="77777777" w:rsidTr="00005D19">
        <w:tc>
          <w:tcPr>
            <w:tcW w:w="0" w:type="auto"/>
            <w:vMerge/>
          </w:tcPr>
          <w:p w14:paraId="2AC2D488" w14:textId="77777777" w:rsidR="006664D5" w:rsidRPr="00576C92" w:rsidRDefault="006664D5" w:rsidP="00005D19">
            <w:pPr>
              <w:rPr>
                <w:rFonts w:asciiTheme="majorHAnsi" w:hAnsiTheme="majorHAnsi"/>
                <w:color w:val="000000" w:themeColor="text1"/>
                <w:sz w:val="12"/>
                <w:szCs w:val="12"/>
              </w:rPr>
            </w:pPr>
          </w:p>
        </w:tc>
        <w:tc>
          <w:tcPr>
            <w:tcW w:w="0" w:type="auto"/>
          </w:tcPr>
          <w:p w14:paraId="0F60265F" w14:textId="77777777" w:rsidR="006664D5" w:rsidRPr="00387830" w:rsidRDefault="006664D5" w:rsidP="00005D19">
            <w:pPr>
              <w:rPr>
                <w:rFonts w:asciiTheme="majorHAnsi" w:eastAsia="Times New Roman" w:hAnsiTheme="majorHAnsi" w:cs="Times New Roman"/>
                <w:b/>
                <w:bCs/>
                <w:color w:val="000000" w:themeColor="text1"/>
                <w:sz w:val="12"/>
                <w:szCs w:val="12"/>
              </w:rPr>
            </w:pPr>
            <w:r w:rsidRPr="00387830">
              <w:rPr>
                <w:rFonts w:asciiTheme="majorHAnsi" w:eastAsia="Times New Roman" w:hAnsiTheme="majorHAnsi" w:cs="Times New Roman"/>
                <w:b/>
                <w:bCs/>
                <w:color w:val="000000" w:themeColor="text1"/>
                <w:sz w:val="12"/>
                <w:szCs w:val="12"/>
              </w:rPr>
              <w:t>Activity 6</w:t>
            </w:r>
            <w:r w:rsidRPr="00387830">
              <w:rPr>
                <w:rFonts w:asciiTheme="majorHAnsi" w:eastAsia="Times New Roman" w:hAnsiTheme="majorHAnsi" w:cs="Times New Roman"/>
                <w:color w:val="000000" w:themeColor="text1"/>
                <w:sz w:val="12"/>
                <w:szCs w:val="12"/>
              </w:rPr>
              <w:t>: Experience sharing and dissemination.</w:t>
            </w:r>
          </w:p>
        </w:tc>
        <w:tc>
          <w:tcPr>
            <w:tcW w:w="0" w:type="auto"/>
          </w:tcPr>
          <w:p w14:paraId="76ACD07E"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10,950</w:t>
            </w:r>
          </w:p>
        </w:tc>
        <w:tc>
          <w:tcPr>
            <w:tcW w:w="0" w:type="auto"/>
          </w:tcPr>
          <w:p w14:paraId="5EC764A3" w14:textId="77777777" w:rsidR="006664D5" w:rsidRPr="00C91E21" w:rsidRDefault="006664D5" w:rsidP="00005D19">
            <w:pPr>
              <w:rPr>
                <w:rFonts w:asciiTheme="majorHAnsi" w:eastAsia="Malgun Gothic" w:hAnsiTheme="majorHAnsi"/>
                <w:color w:val="000000" w:themeColor="text1"/>
                <w:sz w:val="12"/>
                <w:szCs w:val="12"/>
                <w:lang w:eastAsia="ko-KR"/>
              </w:rPr>
            </w:pPr>
            <w:r w:rsidRPr="00C91E21">
              <w:rPr>
                <w:rFonts w:asciiTheme="majorHAnsi" w:eastAsia="Malgun Gothic" w:hAnsiTheme="majorHAnsi" w:hint="eastAsia"/>
                <w:color w:val="000000" w:themeColor="text1"/>
                <w:sz w:val="12"/>
                <w:szCs w:val="12"/>
                <w:lang w:eastAsia="ko-KR"/>
              </w:rPr>
              <w:t>N</w:t>
            </w:r>
            <w:r w:rsidRPr="00C91E21">
              <w:rPr>
                <w:rFonts w:asciiTheme="majorHAnsi" w:eastAsia="Malgun Gothic" w:hAnsiTheme="majorHAnsi"/>
                <w:color w:val="000000" w:themeColor="text1"/>
                <w:sz w:val="12"/>
                <w:szCs w:val="12"/>
                <w:lang w:eastAsia="ko-KR"/>
              </w:rPr>
              <w:t>YS</w:t>
            </w:r>
          </w:p>
          <w:p w14:paraId="226CAC97" w14:textId="77777777" w:rsidR="006664D5" w:rsidRPr="00642C41" w:rsidRDefault="006664D5" w:rsidP="00005D19">
            <w:pPr>
              <w:rPr>
                <w:rFonts w:asciiTheme="majorHAnsi" w:eastAsia="Malgun Gothic" w:hAnsiTheme="majorHAnsi"/>
                <w:color w:val="000000" w:themeColor="text1"/>
                <w:sz w:val="12"/>
                <w:szCs w:val="12"/>
                <w:lang w:eastAsia="ko-KR"/>
              </w:rPr>
            </w:pPr>
            <w:r w:rsidRPr="00C91E21">
              <w:rPr>
                <w:rFonts w:asciiTheme="majorHAnsi" w:eastAsia="Malgun Gothic" w:hAnsiTheme="majorHAnsi" w:hint="eastAsia"/>
                <w:color w:val="000000" w:themeColor="text1"/>
                <w:sz w:val="12"/>
                <w:szCs w:val="12"/>
                <w:lang w:eastAsia="ko-KR"/>
              </w:rPr>
              <w:t>M</w:t>
            </w:r>
            <w:r w:rsidRPr="00C91E21">
              <w:rPr>
                <w:rFonts w:asciiTheme="majorHAnsi" w:eastAsia="Malgun Gothic" w:hAnsiTheme="majorHAnsi"/>
                <w:color w:val="000000" w:themeColor="text1"/>
                <w:sz w:val="12"/>
                <w:szCs w:val="12"/>
                <w:lang w:eastAsia="ko-KR"/>
              </w:rPr>
              <w:t>eeting</w:t>
            </w:r>
          </w:p>
        </w:tc>
        <w:tc>
          <w:tcPr>
            <w:tcW w:w="0" w:type="auto"/>
          </w:tcPr>
          <w:p w14:paraId="3E25DB7F" w14:textId="77777777" w:rsidR="006664D5" w:rsidRPr="00576C92" w:rsidRDefault="006664D5" w:rsidP="00005D19">
            <w:pPr>
              <w:rPr>
                <w:rFonts w:asciiTheme="majorHAnsi" w:hAnsiTheme="majorHAnsi"/>
                <w:color w:val="000000" w:themeColor="text1"/>
                <w:sz w:val="12"/>
                <w:szCs w:val="12"/>
              </w:rPr>
            </w:pPr>
          </w:p>
        </w:tc>
        <w:tc>
          <w:tcPr>
            <w:tcW w:w="0" w:type="auto"/>
          </w:tcPr>
          <w:p w14:paraId="4D626B48" w14:textId="77777777" w:rsidR="006664D5" w:rsidRPr="00576C92" w:rsidRDefault="006664D5" w:rsidP="00005D19">
            <w:pPr>
              <w:rPr>
                <w:rFonts w:asciiTheme="majorHAnsi" w:hAnsiTheme="majorHAnsi"/>
                <w:color w:val="000000" w:themeColor="text1"/>
                <w:sz w:val="12"/>
                <w:szCs w:val="12"/>
              </w:rPr>
            </w:pPr>
          </w:p>
        </w:tc>
        <w:tc>
          <w:tcPr>
            <w:tcW w:w="0" w:type="auto"/>
          </w:tcPr>
          <w:p w14:paraId="53BA8252" w14:textId="77777777" w:rsidR="006664D5" w:rsidRPr="00576C92" w:rsidRDefault="006664D5" w:rsidP="00005D19">
            <w:pPr>
              <w:rPr>
                <w:rFonts w:asciiTheme="majorHAnsi" w:hAnsiTheme="majorHAnsi"/>
                <w:color w:val="000000" w:themeColor="text1"/>
                <w:sz w:val="12"/>
                <w:szCs w:val="12"/>
              </w:rPr>
            </w:pPr>
          </w:p>
        </w:tc>
        <w:tc>
          <w:tcPr>
            <w:tcW w:w="0" w:type="auto"/>
          </w:tcPr>
          <w:p w14:paraId="35266379" w14:textId="77777777" w:rsidR="006664D5" w:rsidRPr="00576C92" w:rsidRDefault="006664D5" w:rsidP="00005D19">
            <w:pPr>
              <w:rPr>
                <w:rFonts w:asciiTheme="majorHAnsi" w:hAnsiTheme="majorHAnsi"/>
                <w:color w:val="000000" w:themeColor="text1"/>
                <w:sz w:val="12"/>
                <w:szCs w:val="12"/>
              </w:rPr>
            </w:pPr>
          </w:p>
        </w:tc>
        <w:tc>
          <w:tcPr>
            <w:tcW w:w="0" w:type="auto"/>
          </w:tcPr>
          <w:p w14:paraId="1CC2F113" w14:textId="77777777" w:rsidR="006664D5" w:rsidRPr="00576C92" w:rsidRDefault="006664D5" w:rsidP="00005D19">
            <w:pPr>
              <w:rPr>
                <w:rFonts w:asciiTheme="majorHAnsi" w:hAnsiTheme="majorHAnsi"/>
                <w:color w:val="000000" w:themeColor="text1"/>
                <w:sz w:val="12"/>
                <w:szCs w:val="12"/>
              </w:rPr>
            </w:pPr>
          </w:p>
        </w:tc>
        <w:tc>
          <w:tcPr>
            <w:tcW w:w="0" w:type="auto"/>
          </w:tcPr>
          <w:p w14:paraId="7DA730C1" w14:textId="77777777" w:rsidR="006664D5" w:rsidRPr="00576C92" w:rsidRDefault="006664D5" w:rsidP="00005D19">
            <w:pPr>
              <w:rPr>
                <w:rFonts w:asciiTheme="majorHAnsi" w:hAnsiTheme="majorHAnsi"/>
                <w:color w:val="000000" w:themeColor="text1"/>
                <w:sz w:val="12"/>
                <w:szCs w:val="12"/>
              </w:rPr>
            </w:pPr>
          </w:p>
        </w:tc>
        <w:tc>
          <w:tcPr>
            <w:tcW w:w="0" w:type="auto"/>
          </w:tcPr>
          <w:p w14:paraId="12064790" w14:textId="77777777" w:rsidR="006664D5" w:rsidRPr="00576C92" w:rsidRDefault="006664D5" w:rsidP="00005D19">
            <w:pPr>
              <w:rPr>
                <w:rFonts w:asciiTheme="majorHAnsi" w:hAnsiTheme="majorHAnsi"/>
                <w:color w:val="000000" w:themeColor="text1"/>
                <w:sz w:val="12"/>
                <w:szCs w:val="12"/>
              </w:rPr>
            </w:pPr>
          </w:p>
        </w:tc>
        <w:tc>
          <w:tcPr>
            <w:tcW w:w="0" w:type="auto"/>
          </w:tcPr>
          <w:p w14:paraId="15F42513" w14:textId="77777777" w:rsidR="006664D5" w:rsidRPr="00576C92" w:rsidRDefault="006664D5" w:rsidP="00005D19">
            <w:pPr>
              <w:rPr>
                <w:rFonts w:asciiTheme="majorHAnsi" w:hAnsiTheme="majorHAnsi"/>
                <w:color w:val="000000" w:themeColor="text1"/>
                <w:sz w:val="12"/>
                <w:szCs w:val="12"/>
              </w:rPr>
            </w:pPr>
          </w:p>
        </w:tc>
        <w:tc>
          <w:tcPr>
            <w:tcW w:w="0" w:type="auto"/>
          </w:tcPr>
          <w:p w14:paraId="523F0180" w14:textId="77777777" w:rsidR="006664D5" w:rsidRPr="00576C92" w:rsidRDefault="006664D5" w:rsidP="00005D19">
            <w:pPr>
              <w:rPr>
                <w:rFonts w:asciiTheme="majorHAnsi" w:hAnsiTheme="majorHAnsi"/>
                <w:color w:val="000000" w:themeColor="text1"/>
                <w:sz w:val="12"/>
                <w:szCs w:val="12"/>
              </w:rPr>
            </w:pPr>
          </w:p>
        </w:tc>
        <w:tc>
          <w:tcPr>
            <w:tcW w:w="0" w:type="auto"/>
          </w:tcPr>
          <w:p w14:paraId="56295CCC" w14:textId="77777777" w:rsidR="006664D5" w:rsidRPr="00576C92" w:rsidRDefault="006664D5" w:rsidP="00005D19">
            <w:pPr>
              <w:rPr>
                <w:rFonts w:asciiTheme="majorHAnsi" w:hAnsiTheme="majorHAnsi"/>
                <w:color w:val="000000" w:themeColor="text1"/>
                <w:sz w:val="12"/>
                <w:szCs w:val="12"/>
              </w:rPr>
            </w:pPr>
          </w:p>
        </w:tc>
        <w:tc>
          <w:tcPr>
            <w:tcW w:w="0" w:type="auto"/>
          </w:tcPr>
          <w:p w14:paraId="0BD9DB06" w14:textId="77777777" w:rsidR="006664D5" w:rsidRPr="00576C92" w:rsidRDefault="006664D5" w:rsidP="00005D19">
            <w:pPr>
              <w:rPr>
                <w:rFonts w:asciiTheme="majorHAnsi" w:hAnsiTheme="majorHAnsi"/>
                <w:color w:val="000000" w:themeColor="text1"/>
                <w:sz w:val="12"/>
                <w:szCs w:val="12"/>
              </w:rPr>
            </w:pPr>
          </w:p>
        </w:tc>
        <w:tc>
          <w:tcPr>
            <w:tcW w:w="0" w:type="auto"/>
          </w:tcPr>
          <w:p w14:paraId="3FB431A6" w14:textId="77777777" w:rsidR="006664D5" w:rsidRPr="00576C92" w:rsidRDefault="006664D5" w:rsidP="00005D19">
            <w:pPr>
              <w:rPr>
                <w:rFonts w:asciiTheme="majorHAnsi" w:hAnsiTheme="majorHAnsi"/>
                <w:color w:val="000000" w:themeColor="text1"/>
                <w:sz w:val="12"/>
                <w:szCs w:val="12"/>
              </w:rPr>
            </w:pPr>
          </w:p>
        </w:tc>
        <w:tc>
          <w:tcPr>
            <w:tcW w:w="0" w:type="auto"/>
          </w:tcPr>
          <w:p w14:paraId="7EE1772E" w14:textId="77777777" w:rsidR="006664D5" w:rsidRPr="00576C92" w:rsidRDefault="006664D5" w:rsidP="00005D19">
            <w:pPr>
              <w:rPr>
                <w:rFonts w:asciiTheme="majorHAnsi" w:hAnsiTheme="majorHAnsi"/>
                <w:color w:val="000000" w:themeColor="text1"/>
                <w:sz w:val="12"/>
                <w:szCs w:val="12"/>
              </w:rPr>
            </w:pPr>
          </w:p>
        </w:tc>
        <w:tc>
          <w:tcPr>
            <w:tcW w:w="0" w:type="auto"/>
          </w:tcPr>
          <w:p w14:paraId="2AA623A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2B2DF4A" w14:textId="77777777" w:rsidR="006664D5" w:rsidRPr="00576C92" w:rsidRDefault="006664D5" w:rsidP="00005D19">
            <w:pPr>
              <w:rPr>
                <w:rFonts w:asciiTheme="majorHAnsi" w:hAnsiTheme="majorHAnsi"/>
                <w:color w:val="000000" w:themeColor="text1"/>
                <w:sz w:val="12"/>
                <w:szCs w:val="12"/>
              </w:rPr>
            </w:pPr>
          </w:p>
        </w:tc>
        <w:tc>
          <w:tcPr>
            <w:tcW w:w="0" w:type="auto"/>
          </w:tcPr>
          <w:p w14:paraId="632CEC01" w14:textId="77777777" w:rsidR="006664D5" w:rsidRPr="00576C92" w:rsidRDefault="006664D5" w:rsidP="00005D19">
            <w:pPr>
              <w:rPr>
                <w:rFonts w:asciiTheme="majorHAnsi" w:hAnsiTheme="majorHAnsi"/>
                <w:color w:val="000000" w:themeColor="text1"/>
                <w:sz w:val="12"/>
                <w:szCs w:val="12"/>
              </w:rPr>
            </w:pPr>
          </w:p>
        </w:tc>
        <w:tc>
          <w:tcPr>
            <w:tcW w:w="0" w:type="auto"/>
          </w:tcPr>
          <w:p w14:paraId="4D66BF33" w14:textId="77777777" w:rsidR="006664D5" w:rsidRPr="00576C92" w:rsidRDefault="006664D5" w:rsidP="00005D19">
            <w:pPr>
              <w:rPr>
                <w:rFonts w:asciiTheme="majorHAnsi" w:hAnsiTheme="majorHAnsi"/>
                <w:color w:val="000000" w:themeColor="text1"/>
                <w:sz w:val="12"/>
                <w:szCs w:val="12"/>
              </w:rPr>
            </w:pPr>
          </w:p>
        </w:tc>
        <w:tc>
          <w:tcPr>
            <w:tcW w:w="0" w:type="auto"/>
          </w:tcPr>
          <w:p w14:paraId="79C1E363" w14:textId="77777777" w:rsidR="006664D5" w:rsidRPr="00576C92" w:rsidRDefault="006664D5" w:rsidP="00005D19">
            <w:pPr>
              <w:rPr>
                <w:rFonts w:asciiTheme="majorHAnsi" w:hAnsiTheme="majorHAnsi"/>
                <w:color w:val="000000" w:themeColor="text1"/>
                <w:sz w:val="12"/>
                <w:szCs w:val="12"/>
              </w:rPr>
            </w:pPr>
          </w:p>
        </w:tc>
        <w:tc>
          <w:tcPr>
            <w:tcW w:w="0" w:type="auto"/>
          </w:tcPr>
          <w:p w14:paraId="1E3D4155" w14:textId="77777777" w:rsidR="006664D5" w:rsidRPr="00576C92" w:rsidRDefault="006664D5" w:rsidP="00005D19">
            <w:pPr>
              <w:rPr>
                <w:rFonts w:asciiTheme="majorHAnsi" w:hAnsiTheme="majorHAnsi"/>
                <w:color w:val="000000" w:themeColor="text1"/>
                <w:sz w:val="12"/>
                <w:szCs w:val="12"/>
              </w:rPr>
            </w:pPr>
          </w:p>
        </w:tc>
        <w:tc>
          <w:tcPr>
            <w:tcW w:w="0" w:type="auto"/>
          </w:tcPr>
          <w:p w14:paraId="2F0010CD" w14:textId="77777777" w:rsidR="006664D5" w:rsidRPr="00576C92" w:rsidRDefault="006664D5" w:rsidP="00005D19">
            <w:pPr>
              <w:rPr>
                <w:rFonts w:asciiTheme="majorHAnsi" w:hAnsiTheme="majorHAnsi"/>
                <w:color w:val="000000" w:themeColor="text1"/>
                <w:sz w:val="12"/>
                <w:szCs w:val="12"/>
              </w:rPr>
            </w:pPr>
          </w:p>
        </w:tc>
        <w:tc>
          <w:tcPr>
            <w:tcW w:w="0" w:type="auto"/>
          </w:tcPr>
          <w:p w14:paraId="309167C8" w14:textId="77777777" w:rsidR="006664D5" w:rsidRPr="00576C92" w:rsidRDefault="006664D5" w:rsidP="00005D19">
            <w:pPr>
              <w:rPr>
                <w:rFonts w:asciiTheme="majorHAnsi" w:hAnsiTheme="majorHAnsi"/>
                <w:color w:val="000000" w:themeColor="text1"/>
                <w:sz w:val="12"/>
                <w:szCs w:val="12"/>
              </w:rPr>
            </w:pPr>
          </w:p>
        </w:tc>
      </w:tr>
      <w:tr w:rsidR="006664D5" w:rsidRPr="005E23A3" w14:paraId="14FAD5AA" w14:textId="77777777" w:rsidTr="00005D19">
        <w:tc>
          <w:tcPr>
            <w:tcW w:w="0" w:type="auto"/>
            <w:gridSpan w:val="2"/>
          </w:tcPr>
          <w:p w14:paraId="2953FFB5" w14:textId="77777777" w:rsidR="006664D5" w:rsidRPr="00784ACF" w:rsidRDefault="006664D5" w:rsidP="00005D19">
            <w:pPr>
              <w:rPr>
                <w:rFonts w:asciiTheme="majorHAnsi" w:eastAsia="Times New Roman" w:hAnsiTheme="majorHAnsi" w:cs="Times New Roman"/>
                <w:color w:val="000000" w:themeColor="text1"/>
                <w:sz w:val="12"/>
                <w:szCs w:val="12"/>
              </w:rPr>
            </w:pPr>
            <w:r w:rsidRPr="00784ACF">
              <w:rPr>
                <w:rFonts w:asciiTheme="majorHAnsi" w:eastAsia="Times New Roman" w:hAnsiTheme="majorHAnsi" w:cs="Times New Roman"/>
                <w:b/>
                <w:color w:val="000000"/>
                <w:sz w:val="12"/>
                <w:szCs w:val="12"/>
              </w:rPr>
              <w:t>OUTCOME 4.4:</w:t>
            </w:r>
            <w:r w:rsidRPr="00784ACF">
              <w:rPr>
                <w:rFonts w:asciiTheme="majorHAnsi" w:eastAsia="Times New Roman" w:hAnsiTheme="majorHAnsi" w:cs="Times New Roman"/>
                <w:color w:val="000000"/>
                <w:sz w:val="12"/>
                <w:szCs w:val="12"/>
              </w:rPr>
              <w:t xml:space="preserve"> Application of ecosystem-based community management (EBCM) preparing risk management plans to address climate variability and coastal disasters.</w:t>
            </w:r>
          </w:p>
        </w:tc>
        <w:tc>
          <w:tcPr>
            <w:tcW w:w="0" w:type="auto"/>
          </w:tcPr>
          <w:p w14:paraId="168585F8" w14:textId="77777777" w:rsidR="006664D5" w:rsidRPr="00576C92" w:rsidRDefault="006664D5" w:rsidP="00005D19">
            <w:pPr>
              <w:rPr>
                <w:rFonts w:asciiTheme="majorHAnsi" w:hAnsiTheme="majorHAnsi"/>
                <w:color w:val="000000" w:themeColor="text1"/>
                <w:sz w:val="12"/>
                <w:szCs w:val="12"/>
              </w:rPr>
            </w:pPr>
          </w:p>
        </w:tc>
        <w:tc>
          <w:tcPr>
            <w:tcW w:w="0" w:type="auto"/>
          </w:tcPr>
          <w:p w14:paraId="1B712BF3" w14:textId="77777777" w:rsidR="006664D5" w:rsidRPr="00576C92" w:rsidRDefault="006664D5" w:rsidP="00005D19">
            <w:pPr>
              <w:rPr>
                <w:rFonts w:asciiTheme="majorHAnsi" w:hAnsiTheme="majorHAnsi"/>
                <w:color w:val="000000" w:themeColor="text1"/>
                <w:sz w:val="12"/>
                <w:szCs w:val="12"/>
              </w:rPr>
            </w:pPr>
          </w:p>
        </w:tc>
        <w:tc>
          <w:tcPr>
            <w:tcW w:w="0" w:type="auto"/>
          </w:tcPr>
          <w:p w14:paraId="5FAFCD3C" w14:textId="77777777" w:rsidR="006664D5" w:rsidRPr="00576C92" w:rsidRDefault="006664D5" w:rsidP="00005D19">
            <w:pPr>
              <w:rPr>
                <w:rFonts w:asciiTheme="majorHAnsi" w:hAnsiTheme="majorHAnsi"/>
                <w:color w:val="000000" w:themeColor="text1"/>
                <w:sz w:val="12"/>
                <w:szCs w:val="12"/>
              </w:rPr>
            </w:pPr>
          </w:p>
        </w:tc>
        <w:tc>
          <w:tcPr>
            <w:tcW w:w="0" w:type="auto"/>
          </w:tcPr>
          <w:p w14:paraId="76616D55" w14:textId="77777777" w:rsidR="006664D5" w:rsidRPr="00576C92" w:rsidRDefault="006664D5" w:rsidP="00005D19">
            <w:pPr>
              <w:rPr>
                <w:rFonts w:asciiTheme="majorHAnsi" w:hAnsiTheme="majorHAnsi"/>
                <w:color w:val="000000" w:themeColor="text1"/>
                <w:sz w:val="12"/>
                <w:szCs w:val="12"/>
              </w:rPr>
            </w:pPr>
          </w:p>
        </w:tc>
        <w:tc>
          <w:tcPr>
            <w:tcW w:w="0" w:type="auto"/>
          </w:tcPr>
          <w:p w14:paraId="12AC3D5C" w14:textId="77777777" w:rsidR="006664D5" w:rsidRPr="00576C92" w:rsidRDefault="006664D5" w:rsidP="00005D19">
            <w:pPr>
              <w:rPr>
                <w:rFonts w:asciiTheme="majorHAnsi" w:hAnsiTheme="majorHAnsi"/>
                <w:color w:val="000000" w:themeColor="text1"/>
                <w:sz w:val="12"/>
                <w:szCs w:val="12"/>
              </w:rPr>
            </w:pPr>
          </w:p>
        </w:tc>
        <w:tc>
          <w:tcPr>
            <w:tcW w:w="0" w:type="auto"/>
          </w:tcPr>
          <w:p w14:paraId="74BAA00D" w14:textId="77777777" w:rsidR="006664D5" w:rsidRPr="00576C92" w:rsidRDefault="006664D5" w:rsidP="00005D19">
            <w:pPr>
              <w:rPr>
                <w:rFonts w:asciiTheme="majorHAnsi" w:hAnsiTheme="majorHAnsi"/>
                <w:color w:val="000000" w:themeColor="text1"/>
                <w:sz w:val="12"/>
                <w:szCs w:val="12"/>
              </w:rPr>
            </w:pPr>
          </w:p>
        </w:tc>
        <w:tc>
          <w:tcPr>
            <w:tcW w:w="0" w:type="auto"/>
          </w:tcPr>
          <w:p w14:paraId="369B0451" w14:textId="77777777" w:rsidR="006664D5" w:rsidRPr="00576C92" w:rsidRDefault="006664D5" w:rsidP="00005D19">
            <w:pPr>
              <w:rPr>
                <w:rFonts w:asciiTheme="majorHAnsi" w:hAnsiTheme="majorHAnsi"/>
                <w:color w:val="000000" w:themeColor="text1"/>
                <w:sz w:val="12"/>
                <w:szCs w:val="12"/>
              </w:rPr>
            </w:pPr>
          </w:p>
        </w:tc>
        <w:tc>
          <w:tcPr>
            <w:tcW w:w="0" w:type="auto"/>
          </w:tcPr>
          <w:p w14:paraId="740158FC" w14:textId="77777777" w:rsidR="006664D5" w:rsidRPr="00576C92" w:rsidRDefault="006664D5" w:rsidP="00005D19">
            <w:pPr>
              <w:rPr>
                <w:rFonts w:asciiTheme="majorHAnsi" w:hAnsiTheme="majorHAnsi"/>
                <w:color w:val="000000" w:themeColor="text1"/>
                <w:sz w:val="12"/>
                <w:szCs w:val="12"/>
              </w:rPr>
            </w:pPr>
          </w:p>
        </w:tc>
        <w:tc>
          <w:tcPr>
            <w:tcW w:w="0" w:type="auto"/>
          </w:tcPr>
          <w:p w14:paraId="72BFB946" w14:textId="77777777" w:rsidR="006664D5" w:rsidRPr="00576C92" w:rsidRDefault="006664D5" w:rsidP="00005D19">
            <w:pPr>
              <w:rPr>
                <w:rFonts w:asciiTheme="majorHAnsi" w:hAnsiTheme="majorHAnsi"/>
                <w:color w:val="000000" w:themeColor="text1"/>
                <w:sz w:val="12"/>
                <w:szCs w:val="12"/>
              </w:rPr>
            </w:pPr>
          </w:p>
        </w:tc>
        <w:tc>
          <w:tcPr>
            <w:tcW w:w="0" w:type="auto"/>
          </w:tcPr>
          <w:p w14:paraId="4033AAD7" w14:textId="77777777" w:rsidR="006664D5" w:rsidRPr="00576C92" w:rsidRDefault="006664D5" w:rsidP="00005D19">
            <w:pPr>
              <w:rPr>
                <w:rFonts w:asciiTheme="majorHAnsi" w:hAnsiTheme="majorHAnsi"/>
                <w:color w:val="000000" w:themeColor="text1"/>
                <w:sz w:val="12"/>
                <w:szCs w:val="12"/>
              </w:rPr>
            </w:pPr>
          </w:p>
        </w:tc>
        <w:tc>
          <w:tcPr>
            <w:tcW w:w="0" w:type="auto"/>
          </w:tcPr>
          <w:p w14:paraId="192DD00D" w14:textId="77777777" w:rsidR="006664D5" w:rsidRPr="00576C92" w:rsidRDefault="006664D5" w:rsidP="00005D19">
            <w:pPr>
              <w:rPr>
                <w:rFonts w:asciiTheme="majorHAnsi" w:hAnsiTheme="majorHAnsi"/>
                <w:color w:val="000000" w:themeColor="text1"/>
                <w:sz w:val="12"/>
                <w:szCs w:val="12"/>
              </w:rPr>
            </w:pPr>
          </w:p>
        </w:tc>
        <w:tc>
          <w:tcPr>
            <w:tcW w:w="0" w:type="auto"/>
          </w:tcPr>
          <w:p w14:paraId="0D934350" w14:textId="77777777" w:rsidR="006664D5" w:rsidRPr="00576C92" w:rsidRDefault="006664D5" w:rsidP="00005D19">
            <w:pPr>
              <w:rPr>
                <w:rFonts w:asciiTheme="majorHAnsi" w:hAnsiTheme="majorHAnsi"/>
                <w:color w:val="000000" w:themeColor="text1"/>
                <w:sz w:val="12"/>
                <w:szCs w:val="12"/>
              </w:rPr>
            </w:pPr>
          </w:p>
        </w:tc>
        <w:tc>
          <w:tcPr>
            <w:tcW w:w="0" w:type="auto"/>
          </w:tcPr>
          <w:p w14:paraId="658A1D91" w14:textId="77777777" w:rsidR="006664D5" w:rsidRPr="00576C92" w:rsidRDefault="006664D5" w:rsidP="00005D19">
            <w:pPr>
              <w:rPr>
                <w:rFonts w:asciiTheme="majorHAnsi" w:hAnsiTheme="majorHAnsi"/>
                <w:color w:val="000000" w:themeColor="text1"/>
                <w:sz w:val="12"/>
                <w:szCs w:val="12"/>
              </w:rPr>
            </w:pPr>
          </w:p>
        </w:tc>
        <w:tc>
          <w:tcPr>
            <w:tcW w:w="0" w:type="auto"/>
          </w:tcPr>
          <w:p w14:paraId="7E9D24C8" w14:textId="77777777" w:rsidR="006664D5" w:rsidRPr="00576C92" w:rsidRDefault="006664D5" w:rsidP="00005D19">
            <w:pPr>
              <w:rPr>
                <w:rFonts w:asciiTheme="majorHAnsi" w:hAnsiTheme="majorHAnsi"/>
                <w:color w:val="000000" w:themeColor="text1"/>
                <w:sz w:val="12"/>
                <w:szCs w:val="12"/>
              </w:rPr>
            </w:pPr>
          </w:p>
        </w:tc>
        <w:tc>
          <w:tcPr>
            <w:tcW w:w="0" w:type="auto"/>
          </w:tcPr>
          <w:p w14:paraId="6D98F614" w14:textId="77777777" w:rsidR="006664D5" w:rsidRPr="00576C92" w:rsidRDefault="006664D5" w:rsidP="00005D19">
            <w:pPr>
              <w:rPr>
                <w:rFonts w:asciiTheme="majorHAnsi" w:hAnsiTheme="majorHAnsi"/>
                <w:color w:val="000000" w:themeColor="text1"/>
                <w:sz w:val="12"/>
                <w:szCs w:val="12"/>
              </w:rPr>
            </w:pPr>
          </w:p>
        </w:tc>
        <w:tc>
          <w:tcPr>
            <w:tcW w:w="0" w:type="auto"/>
          </w:tcPr>
          <w:p w14:paraId="20254CFC" w14:textId="77777777" w:rsidR="006664D5" w:rsidRPr="00576C92" w:rsidRDefault="006664D5" w:rsidP="00005D19">
            <w:pPr>
              <w:rPr>
                <w:rFonts w:asciiTheme="majorHAnsi" w:hAnsiTheme="majorHAnsi"/>
                <w:color w:val="000000" w:themeColor="text1"/>
                <w:sz w:val="12"/>
                <w:szCs w:val="12"/>
              </w:rPr>
            </w:pPr>
          </w:p>
        </w:tc>
        <w:tc>
          <w:tcPr>
            <w:tcW w:w="0" w:type="auto"/>
          </w:tcPr>
          <w:p w14:paraId="520732CB" w14:textId="77777777" w:rsidR="006664D5" w:rsidRPr="00576C92" w:rsidRDefault="006664D5" w:rsidP="00005D19">
            <w:pPr>
              <w:rPr>
                <w:rFonts w:asciiTheme="majorHAnsi" w:hAnsiTheme="majorHAnsi"/>
                <w:color w:val="000000" w:themeColor="text1"/>
                <w:sz w:val="12"/>
                <w:szCs w:val="12"/>
              </w:rPr>
            </w:pPr>
          </w:p>
        </w:tc>
        <w:tc>
          <w:tcPr>
            <w:tcW w:w="0" w:type="auto"/>
          </w:tcPr>
          <w:p w14:paraId="79346804" w14:textId="77777777" w:rsidR="006664D5" w:rsidRPr="00576C92" w:rsidRDefault="006664D5" w:rsidP="00005D19">
            <w:pPr>
              <w:rPr>
                <w:rFonts w:asciiTheme="majorHAnsi" w:hAnsiTheme="majorHAnsi"/>
                <w:color w:val="000000" w:themeColor="text1"/>
                <w:sz w:val="12"/>
                <w:szCs w:val="12"/>
              </w:rPr>
            </w:pPr>
          </w:p>
        </w:tc>
        <w:tc>
          <w:tcPr>
            <w:tcW w:w="0" w:type="auto"/>
          </w:tcPr>
          <w:p w14:paraId="6A874C39" w14:textId="77777777" w:rsidR="006664D5" w:rsidRPr="00576C92" w:rsidRDefault="006664D5" w:rsidP="00005D19">
            <w:pPr>
              <w:rPr>
                <w:rFonts w:asciiTheme="majorHAnsi" w:hAnsiTheme="majorHAnsi"/>
                <w:color w:val="000000" w:themeColor="text1"/>
                <w:sz w:val="12"/>
                <w:szCs w:val="12"/>
              </w:rPr>
            </w:pPr>
          </w:p>
        </w:tc>
        <w:tc>
          <w:tcPr>
            <w:tcW w:w="0" w:type="auto"/>
          </w:tcPr>
          <w:p w14:paraId="638420C3" w14:textId="77777777" w:rsidR="006664D5" w:rsidRPr="00576C92" w:rsidRDefault="006664D5" w:rsidP="00005D19">
            <w:pPr>
              <w:rPr>
                <w:rFonts w:asciiTheme="majorHAnsi" w:hAnsiTheme="majorHAnsi"/>
                <w:color w:val="000000" w:themeColor="text1"/>
                <w:sz w:val="12"/>
                <w:szCs w:val="12"/>
              </w:rPr>
            </w:pPr>
          </w:p>
        </w:tc>
        <w:tc>
          <w:tcPr>
            <w:tcW w:w="0" w:type="auto"/>
          </w:tcPr>
          <w:p w14:paraId="5EE9D4EB" w14:textId="77777777" w:rsidR="006664D5" w:rsidRPr="00576C92" w:rsidRDefault="006664D5" w:rsidP="00005D19">
            <w:pPr>
              <w:rPr>
                <w:rFonts w:asciiTheme="majorHAnsi" w:hAnsiTheme="majorHAnsi"/>
                <w:color w:val="000000" w:themeColor="text1"/>
                <w:sz w:val="12"/>
                <w:szCs w:val="12"/>
              </w:rPr>
            </w:pPr>
          </w:p>
        </w:tc>
        <w:tc>
          <w:tcPr>
            <w:tcW w:w="0" w:type="auto"/>
          </w:tcPr>
          <w:p w14:paraId="4B9A33C8" w14:textId="77777777" w:rsidR="006664D5" w:rsidRPr="00576C92" w:rsidRDefault="006664D5" w:rsidP="00005D19">
            <w:pPr>
              <w:rPr>
                <w:rFonts w:asciiTheme="majorHAnsi" w:hAnsiTheme="majorHAnsi"/>
                <w:color w:val="000000" w:themeColor="text1"/>
                <w:sz w:val="12"/>
                <w:szCs w:val="12"/>
              </w:rPr>
            </w:pPr>
          </w:p>
        </w:tc>
        <w:tc>
          <w:tcPr>
            <w:tcW w:w="0" w:type="auto"/>
          </w:tcPr>
          <w:p w14:paraId="75C15585" w14:textId="77777777" w:rsidR="006664D5" w:rsidRPr="00576C92" w:rsidRDefault="006664D5" w:rsidP="00005D19">
            <w:pPr>
              <w:rPr>
                <w:rFonts w:asciiTheme="majorHAnsi" w:hAnsiTheme="majorHAnsi"/>
                <w:color w:val="000000" w:themeColor="text1"/>
                <w:sz w:val="12"/>
                <w:szCs w:val="12"/>
              </w:rPr>
            </w:pPr>
          </w:p>
        </w:tc>
      </w:tr>
      <w:tr w:rsidR="006664D5" w:rsidRPr="005E23A3" w14:paraId="47532707" w14:textId="77777777" w:rsidTr="00005D19">
        <w:tc>
          <w:tcPr>
            <w:tcW w:w="0" w:type="auto"/>
            <w:vMerge w:val="restart"/>
          </w:tcPr>
          <w:p w14:paraId="75E3A875" w14:textId="77777777" w:rsidR="006664D5" w:rsidRPr="00A83D93" w:rsidRDefault="006664D5" w:rsidP="00005D19">
            <w:pPr>
              <w:rPr>
                <w:rFonts w:asciiTheme="majorHAnsi" w:eastAsia="Times New Roman" w:hAnsiTheme="majorHAnsi" w:cs="Times New Roman"/>
                <w:bCs/>
                <w:color w:val="000000"/>
                <w:sz w:val="12"/>
                <w:szCs w:val="12"/>
              </w:rPr>
            </w:pPr>
            <w:r w:rsidRPr="00A83D93">
              <w:rPr>
                <w:rFonts w:asciiTheme="majorHAnsi" w:eastAsia="Times New Roman" w:hAnsiTheme="majorHAnsi" w:cs="Times New Roman"/>
                <w:b/>
                <w:bCs/>
                <w:color w:val="000000"/>
                <w:sz w:val="12"/>
                <w:szCs w:val="12"/>
              </w:rPr>
              <w:t xml:space="preserve">Output 4.4.1: </w:t>
            </w:r>
            <w:r w:rsidRPr="00A83D93">
              <w:rPr>
                <w:rFonts w:asciiTheme="majorHAnsi" w:eastAsia="Times New Roman" w:hAnsiTheme="majorHAnsi" w:cs="Times New Roman"/>
                <w:bCs/>
                <w:color w:val="000000"/>
                <w:sz w:val="12"/>
                <w:szCs w:val="12"/>
              </w:rPr>
              <w:t>Public awareness of Yellow Sea environmental problems enhanced</w:t>
            </w:r>
            <w:proofErr w:type="gramStart"/>
            <w:r w:rsidRPr="00A83D93">
              <w:rPr>
                <w:rFonts w:asciiTheme="majorHAnsi" w:eastAsia="Times New Roman" w:hAnsiTheme="majorHAnsi" w:cs="Times New Roman"/>
                <w:bCs/>
                <w:color w:val="000000"/>
                <w:sz w:val="12"/>
                <w:szCs w:val="12"/>
              </w:rPr>
              <w:t>;</w:t>
            </w:r>
            <w:proofErr w:type="gramEnd"/>
            <w:r w:rsidRPr="00A83D93">
              <w:rPr>
                <w:rFonts w:asciiTheme="majorHAnsi" w:eastAsia="Times New Roman" w:hAnsiTheme="majorHAnsi" w:cs="Times New Roman"/>
                <w:bCs/>
                <w:color w:val="000000"/>
                <w:sz w:val="12"/>
                <w:szCs w:val="12"/>
              </w:rPr>
              <w:t xml:space="preserve"> strong local support for and awareness of demonstration activities.</w:t>
            </w:r>
          </w:p>
        </w:tc>
        <w:tc>
          <w:tcPr>
            <w:tcW w:w="0" w:type="auto"/>
          </w:tcPr>
          <w:p w14:paraId="39C27835" w14:textId="56FA505D" w:rsidR="006664D5" w:rsidRPr="00A83D93" w:rsidRDefault="006664D5" w:rsidP="00005D19">
            <w:pPr>
              <w:rPr>
                <w:rFonts w:asciiTheme="majorHAnsi" w:hAnsiTheme="majorHAnsi"/>
                <w:color w:val="000000" w:themeColor="text1"/>
                <w:sz w:val="12"/>
                <w:szCs w:val="12"/>
              </w:rPr>
            </w:pPr>
            <w:r w:rsidRPr="00A83D93">
              <w:rPr>
                <w:rFonts w:asciiTheme="majorHAnsi" w:eastAsia="Times New Roman" w:hAnsiTheme="majorHAnsi" w:cs="Times New Roman"/>
                <w:b/>
                <w:bCs/>
                <w:color w:val="000000" w:themeColor="text1"/>
                <w:sz w:val="12"/>
                <w:szCs w:val="12"/>
              </w:rPr>
              <w:t>Activity 1.</w:t>
            </w:r>
            <w:r w:rsidR="007A4CAB">
              <w:rPr>
                <w:rFonts w:asciiTheme="majorHAnsi" w:eastAsia="Times New Roman" w:hAnsiTheme="majorHAnsi" w:cs="Times New Roman"/>
                <w:color w:val="000000" w:themeColor="text1"/>
                <w:sz w:val="12"/>
                <w:szCs w:val="12"/>
              </w:rPr>
              <w:t xml:space="preserve"> D</w:t>
            </w:r>
            <w:r w:rsidRPr="00A83D93">
              <w:rPr>
                <w:rFonts w:asciiTheme="majorHAnsi" w:eastAsia="Times New Roman" w:hAnsiTheme="majorHAnsi" w:cs="Times New Roman"/>
                <w:color w:val="000000" w:themeColor="text1"/>
                <w:sz w:val="12"/>
                <w:szCs w:val="12"/>
              </w:rPr>
              <w:t>esign and implement a small grant program to support NGOs and community-based organizations in conducting participatory adaptation planning, preparedness and management, awareness raising for implementation of YSLME SAP; review of SGP and award criteria, and M&amp;E system</w:t>
            </w:r>
          </w:p>
        </w:tc>
        <w:tc>
          <w:tcPr>
            <w:tcW w:w="0" w:type="auto"/>
          </w:tcPr>
          <w:p w14:paraId="748A4BB6"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8,760</w:t>
            </w:r>
          </w:p>
        </w:tc>
        <w:tc>
          <w:tcPr>
            <w:tcW w:w="0" w:type="auto"/>
          </w:tcPr>
          <w:p w14:paraId="788789BD"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02BC04FC"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w:t>
            </w:r>
          </w:p>
          <w:p w14:paraId="0217EBA0"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Design of Yellow Sea GP</w:t>
            </w:r>
          </w:p>
          <w:p w14:paraId="6AB715D1" w14:textId="77777777" w:rsidR="006664D5" w:rsidRPr="00642C41"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oncept note sent to UNOPS in Mar 2018, waiting for response regarding grant modality</w:t>
            </w:r>
          </w:p>
        </w:tc>
        <w:tc>
          <w:tcPr>
            <w:tcW w:w="0" w:type="auto"/>
          </w:tcPr>
          <w:p w14:paraId="0CCCE8B6" w14:textId="77777777" w:rsidR="006664D5" w:rsidRPr="00576C92" w:rsidRDefault="006664D5" w:rsidP="00005D19">
            <w:pPr>
              <w:rPr>
                <w:rFonts w:asciiTheme="majorHAnsi" w:hAnsiTheme="majorHAnsi"/>
                <w:color w:val="000000" w:themeColor="text1"/>
                <w:sz w:val="12"/>
                <w:szCs w:val="12"/>
              </w:rPr>
            </w:pPr>
          </w:p>
        </w:tc>
        <w:tc>
          <w:tcPr>
            <w:tcW w:w="0" w:type="auto"/>
            <w:gridSpan w:val="2"/>
            <w:shd w:val="clear" w:color="auto" w:fill="1F497D" w:themeFill="text2"/>
          </w:tcPr>
          <w:p w14:paraId="2C084EA2"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color w:val="FFFFFF" w:themeColor="background1"/>
                <w:sz w:val="12"/>
                <w:szCs w:val="12"/>
                <w:lang w:eastAsia="ko-KR"/>
              </w:rPr>
              <w:t>NB: UNOPS HR system should be prepared for the rapid recruitment</w:t>
            </w:r>
          </w:p>
        </w:tc>
        <w:tc>
          <w:tcPr>
            <w:tcW w:w="0" w:type="auto"/>
          </w:tcPr>
          <w:p w14:paraId="55BD5F63" w14:textId="77777777" w:rsidR="006664D5" w:rsidRPr="00576C92" w:rsidRDefault="006664D5" w:rsidP="00005D19">
            <w:pPr>
              <w:rPr>
                <w:rFonts w:asciiTheme="majorHAnsi" w:hAnsiTheme="majorHAnsi"/>
                <w:color w:val="000000" w:themeColor="text1"/>
                <w:sz w:val="12"/>
                <w:szCs w:val="12"/>
              </w:rPr>
            </w:pPr>
          </w:p>
        </w:tc>
        <w:tc>
          <w:tcPr>
            <w:tcW w:w="0" w:type="auto"/>
          </w:tcPr>
          <w:p w14:paraId="5D013E31" w14:textId="77777777" w:rsidR="006664D5" w:rsidRPr="0073766C" w:rsidRDefault="006664D5" w:rsidP="00005D19">
            <w:pPr>
              <w:rPr>
                <w:rFonts w:asciiTheme="majorHAnsi" w:hAnsiTheme="majorHAnsi"/>
                <w:color w:val="000000" w:themeColor="text1"/>
                <w:sz w:val="12"/>
                <w:szCs w:val="12"/>
              </w:rPr>
            </w:pPr>
          </w:p>
        </w:tc>
        <w:tc>
          <w:tcPr>
            <w:tcW w:w="0" w:type="auto"/>
          </w:tcPr>
          <w:p w14:paraId="13BBC6DA" w14:textId="77777777" w:rsidR="006664D5" w:rsidRPr="00576C92" w:rsidRDefault="006664D5" w:rsidP="00005D19">
            <w:pPr>
              <w:rPr>
                <w:rFonts w:asciiTheme="majorHAnsi" w:hAnsiTheme="majorHAnsi"/>
                <w:color w:val="000000" w:themeColor="text1"/>
                <w:sz w:val="12"/>
                <w:szCs w:val="12"/>
              </w:rPr>
            </w:pPr>
          </w:p>
        </w:tc>
        <w:tc>
          <w:tcPr>
            <w:tcW w:w="0" w:type="auto"/>
          </w:tcPr>
          <w:p w14:paraId="25C86600" w14:textId="77777777" w:rsidR="006664D5" w:rsidRPr="00576C92" w:rsidRDefault="006664D5" w:rsidP="00005D19">
            <w:pPr>
              <w:rPr>
                <w:rFonts w:asciiTheme="majorHAnsi" w:hAnsiTheme="majorHAnsi"/>
                <w:color w:val="000000" w:themeColor="text1"/>
                <w:sz w:val="12"/>
                <w:szCs w:val="12"/>
              </w:rPr>
            </w:pPr>
          </w:p>
        </w:tc>
        <w:tc>
          <w:tcPr>
            <w:tcW w:w="0" w:type="auto"/>
          </w:tcPr>
          <w:p w14:paraId="13FDC872" w14:textId="77777777" w:rsidR="006664D5" w:rsidRPr="00576C92" w:rsidRDefault="006664D5" w:rsidP="00005D19">
            <w:pPr>
              <w:rPr>
                <w:rFonts w:asciiTheme="majorHAnsi" w:hAnsiTheme="majorHAnsi"/>
                <w:color w:val="000000" w:themeColor="text1"/>
                <w:sz w:val="12"/>
                <w:szCs w:val="12"/>
              </w:rPr>
            </w:pPr>
          </w:p>
        </w:tc>
        <w:tc>
          <w:tcPr>
            <w:tcW w:w="0" w:type="auto"/>
          </w:tcPr>
          <w:p w14:paraId="09FF8AF8" w14:textId="77777777" w:rsidR="006664D5" w:rsidRPr="00576C92" w:rsidRDefault="006664D5" w:rsidP="00005D19">
            <w:pPr>
              <w:rPr>
                <w:rFonts w:asciiTheme="majorHAnsi" w:hAnsiTheme="majorHAnsi"/>
                <w:color w:val="000000" w:themeColor="text1"/>
                <w:sz w:val="12"/>
                <w:szCs w:val="12"/>
              </w:rPr>
            </w:pPr>
          </w:p>
        </w:tc>
        <w:tc>
          <w:tcPr>
            <w:tcW w:w="0" w:type="auto"/>
          </w:tcPr>
          <w:p w14:paraId="2B82FF7F" w14:textId="77777777" w:rsidR="006664D5" w:rsidRPr="00576C92" w:rsidRDefault="006664D5" w:rsidP="00005D19">
            <w:pPr>
              <w:rPr>
                <w:rFonts w:asciiTheme="majorHAnsi" w:hAnsiTheme="majorHAnsi"/>
                <w:color w:val="000000" w:themeColor="text1"/>
                <w:sz w:val="12"/>
                <w:szCs w:val="12"/>
              </w:rPr>
            </w:pPr>
          </w:p>
        </w:tc>
        <w:tc>
          <w:tcPr>
            <w:tcW w:w="0" w:type="auto"/>
          </w:tcPr>
          <w:p w14:paraId="5B9075D7" w14:textId="77777777" w:rsidR="006664D5" w:rsidRPr="00576C92" w:rsidRDefault="006664D5" w:rsidP="00005D19">
            <w:pPr>
              <w:rPr>
                <w:rFonts w:asciiTheme="majorHAnsi" w:hAnsiTheme="majorHAnsi"/>
                <w:color w:val="000000" w:themeColor="text1"/>
                <w:sz w:val="12"/>
                <w:szCs w:val="12"/>
              </w:rPr>
            </w:pPr>
          </w:p>
        </w:tc>
        <w:tc>
          <w:tcPr>
            <w:tcW w:w="0" w:type="auto"/>
          </w:tcPr>
          <w:p w14:paraId="5005969E" w14:textId="77777777" w:rsidR="006664D5" w:rsidRPr="00576C92" w:rsidRDefault="006664D5" w:rsidP="00005D19">
            <w:pPr>
              <w:rPr>
                <w:rFonts w:asciiTheme="majorHAnsi" w:hAnsiTheme="majorHAnsi"/>
                <w:color w:val="000000" w:themeColor="text1"/>
                <w:sz w:val="12"/>
                <w:szCs w:val="12"/>
              </w:rPr>
            </w:pPr>
          </w:p>
        </w:tc>
        <w:tc>
          <w:tcPr>
            <w:tcW w:w="0" w:type="auto"/>
          </w:tcPr>
          <w:p w14:paraId="016FF941" w14:textId="77777777" w:rsidR="006664D5" w:rsidRPr="00576C92" w:rsidRDefault="006664D5" w:rsidP="00005D19">
            <w:pPr>
              <w:rPr>
                <w:rFonts w:asciiTheme="majorHAnsi" w:hAnsiTheme="majorHAnsi"/>
                <w:color w:val="000000" w:themeColor="text1"/>
                <w:sz w:val="12"/>
                <w:szCs w:val="12"/>
              </w:rPr>
            </w:pPr>
          </w:p>
        </w:tc>
        <w:tc>
          <w:tcPr>
            <w:tcW w:w="0" w:type="auto"/>
          </w:tcPr>
          <w:p w14:paraId="3FB9DB86" w14:textId="77777777" w:rsidR="006664D5" w:rsidRPr="00576C92" w:rsidRDefault="006664D5" w:rsidP="00005D19">
            <w:pPr>
              <w:rPr>
                <w:rFonts w:asciiTheme="majorHAnsi" w:hAnsiTheme="majorHAnsi"/>
                <w:color w:val="000000" w:themeColor="text1"/>
                <w:sz w:val="12"/>
                <w:szCs w:val="12"/>
              </w:rPr>
            </w:pPr>
          </w:p>
        </w:tc>
        <w:tc>
          <w:tcPr>
            <w:tcW w:w="0" w:type="auto"/>
          </w:tcPr>
          <w:p w14:paraId="58278443" w14:textId="77777777" w:rsidR="006664D5" w:rsidRPr="00576C92" w:rsidRDefault="006664D5" w:rsidP="00005D19">
            <w:pPr>
              <w:rPr>
                <w:rFonts w:asciiTheme="majorHAnsi" w:hAnsiTheme="majorHAnsi"/>
                <w:color w:val="000000" w:themeColor="text1"/>
                <w:sz w:val="12"/>
                <w:szCs w:val="12"/>
              </w:rPr>
            </w:pPr>
          </w:p>
        </w:tc>
        <w:tc>
          <w:tcPr>
            <w:tcW w:w="0" w:type="auto"/>
          </w:tcPr>
          <w:p w14:paraId="7F09E8CF" w14:textId="77777777" w:rsidR="006664D5" w:rsidRPr="00576C92" w:rsidRDefault="006664D5" w:rsidP="00005D19">
            <w:pPr>
              <w:rPr>
                <w:rFonts w:asciiTheme="majorHAnsi" w:hAnsiTheme="majorHAnsi"/>
                <w:color w:val="000000" w:themeColor="text1"/>
                <w:sz w:val="12"/>
                <w:szCs w:val="12"/>
              </w:rPr>
            </w:pPr>
          </w:p>
        </w:tc>
        <w:tc>
          <w:tcPr>
            <w:tcW w:w="0" w:type="auto"/>
          </w:tcPr>
          <w:p w14:paraId="3A3551AC" w14:textId="77777777" w:rsidR="006664D5" w:rsidRPr="00576C92" w:rsidRDefault="006664D5" w:rsidP="00005D19">
            <w:pPr>
              <w:rPr>
                <w:rFonts w:asciiTheme="majorHAnsi" w:hAnsiTheme="majorHAnsi"/>
                <w:color w:val="000000" w:themeColor="text1"/>
                <w:sz w:val="12"/>
                <w:szCs w:val="12"/>
              </w:rPr>
            </w:pPr>
          </w:p>
        </w:tc>
        <w:tc>
          <w:tcPr>
            <w:tcW w:w="0" w:type="auto"/>
          </w:tcPr>
          <w:p w14:paraId="2A8B12B8" w14:textId="77777777" w:rsidR="006664D5" w:rsidRPr="00576C92" w:rsidRDefault="006664D5" w:rsidP="00005D19">
            <w:pPr>
              <w:rPr>
                <w:rFonts w:asciiTheme="majorHAnsi" w:hAnsiTheme="majorHAnsi"/>
                <w:color w:val="000000" w:themeColor="text1"/>
                <w:sz w:val="12"/>
                <w:szCs w:val="12"/>
              </w:rPr>
            </w:pPr>
          </w:p>
        </w:tc>
        <w:tc>
          <w:tcPr>
            <w:tcW w:w="0" w:type="auto"/>
          </w:tcPr>
          <w:p w14:paraId="3459F184" w14:textId="77777777" w:rsidR="006664D5" w:rsidRPr="00576C92" w:rsidRDefault="006664D5" w:rsidP="00005D19">
            <w:pPr>
              <w:rPr>
                <w:rFonts w:asciiTheme="majorHAnsi" w:hAnsiTheme="majorHAnsi"/>
                <w:color w:val="000000" w:themeColor="text1"/>
                <w:sz w:val="12"/>
                <w:szCs w:val="12"/>
              </w:rPr>
            </w:pPr>
          </w:p>
        </w:tc>
        <w:tc>
          <w:tcPr>
            <w:tcW w:w="0" w:type="auto"/>
          </w:tcPr>
          <w:p w14:paraId="7993122B" w14:textId="77777777" w:rsidR="006664D5" w:rsidRPr="00576C92" w:rsidRDefault="006664D5" w:rsidP="00005D19">
            <w:pPr>
              <w:rPr>
                <w:rFonts w:asciiTheme="majorHAnsi" w:hAnsiTheme="majorHAnsi"/>
                <w:color w:val="000000" w:themeColor="text1"/>
                <w:sz w:val="12"/>
                <w:szCs w:val="12"/>
              </w:rPr>
            </w:pPr>
          </w:p>
        </w:tc>
        <w:tc>
          <w:tcPr>
            <w:tcW w:w="0" w:type="auto"/>
          </w:tcPr>
          <w:p w14:paraId="1A2CE4D3" w14:textId="77777777" w:rsidR="006664D5" w:rsidRPr="00576C92" w:rsidRDefault="006664D5" w:rsidP="00005D19">
            <w:pPr>
              <w:rPr>
                <w:rFonts w:asciiTheme="majorHAnsi" w:hAnsiTheme="majorHAnsi"/>
                <w:color w:val="000000" w:themeColor="text1"/>
                <w:sz w:val="12"/>
                <w:szCs w:val="12"/>
              </w:rPr>
            </w:pPr>
          </w:p>
        </w:tc>
      </w:tr>
      <w:tr w:rsidR="006664D5" w:rsidRPr="005E23A3" w14:paraId="1194F60A" w14:textId="77777777" w:rsidTr="00005D19">
        <w:tc>
          <w:tcPr>
            <w:tcW w:w="0" w:type="auto"/>
            <w:vMerge/>
          </w:tcPr>
          <w:p w14:paraId="5C0D101B"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3742CA4C" w14:textId="77777777" w:rsidR="006664D5" w:rsidRDefault="006664D5" w:rsidP="00005D19">
            <w:pPr>
              <w:rPr>
                <w:rFonts w:asciiTheme="majorHAnsi" w:eastAsia="Times New Roman" w:hAnsiTheme="majorHAnsi" w:cs="Times New Roman"/>
                <w:color w:val="000000" w:themeColor="text1"/>
                <w:sz w:val="12"/>
                <w:szCs w:val="12"/>
              </w:rPr>
            </w:pPr>
            <w:r w:rsidRPr="00A83D93">
              <w:rPr>
                <w:rFonts w:asciiTheme="majorHAnsi" w:eastAsia="Times New Roman" w:hAnsiTheme="majorHAnsi" w:cs="Times New Roman"/>
                <w:b/>
                <w:bCs/>
                <w:color w:val="000000" w:themeColor="text1"/>
                <w:sz w:val="12"/>
                <w:szCs w:val="12"/>
              </w:rPr>
              <w:t>Activity 2</w:t>
            </w:r>
            <w:r w:rsidRPr="00A83D93">
              <w:rPr>
                <w:rFonts w:asciiTheme="majorHAnsi" w:eastAsia="Times New Roman" w:hAnsiTheme="majorHAnsi" w:cs="Times New Roman"/>
                <w:color w:val="000000" w:themeColor="text1"/>
                <w:sz w:val="12"/>
                <w:szCs w:val="12"/>
              </w:rPr>
              <w:t>: implement the SGP and conduct M&amp;E, communication a</w:t>
            </w:r>
            <w:r>
              <w:rPr>
                <w:rFonts w:asciiTheme="majorHAnsi" w:eastAsia="Times New Roman" w:hAnsiTheme="majorHAnsi" w:cs="Times New Roman"/>
                <w:color w:val="000000" w:themeColor="text1"/>
                <w:sz w:val="12"/>
                <w:szCs w:val="12"/>
              </w:rPr>
              <w:t>nd other management activities.</w:t>
            </w:r>
          </w:p>
          <w:p w14:paraId="1857847A" w14:textId="77777777" w:rsidR="007A4CAB" w:rsidRDefault="007A4CAB" w:rsidP="00005D19">
            <w:pPr>
              <w:rPr>
                <w:rFonts w:asciiTheme="majorHAnsi" w:eastAsia="Times New Roman" w:hAnsiTheme="majorHAnsi" w:cs="Times New Roman"/>
                <w:color w:val="000000" w:themeColor="text1"/>
                <w:sz w:val="12"/>
                <w:szCs w:val="12"/>
              </w:rPr>
            </w:pPr>
          </w:p>
          <w:p w14:paraId="7C2FD078" w14:textId="77777777" w:rsidR="007A4CAB" w:rsidRPr="00A83D93" w:rsidRDefault="007A4CAB" w:rsidP="00005D19">
            <w:pPr>
              <w:rPr>
                <w:rFonts w:asciiTheme="majorHAnsi" w:hAnsiTheme="majorHAnsi"/>
                <w:color w:val="000000" w:themeColor="text1"/>
                <w:sz w:val="12"/>
                <w:szCs w:val="12"/>
              </w:rPr>
            </w:pPr>
          </w:p>
        </w:tc>
        <w:tc>
          <w:tcPr>
            <w:tcW w:w="0" w:type="auto"/>
          </w:tcPr>
          <w:p w14:paraId="515D84AD"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229,950</w:t>
            </w:r>
          </w:p>
        </w:tc>
        <w:tc>
          <w:tcPr>
            <w:tcW w:w="0" w:type="auto"/>
          </w:tcPr>
          <w:p w14:paraId="0BB7CF12"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258FA06F" w14:textId="77777777" w:rsidR="006664D5" w:rsidRPr="0073766C"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Yellow Sea GP</w:t>
            </w:r>
          </w:p>
        </w:tc>
        <w:tc>
          <w:tcPr>
            <w:tcW w:w="0" w:type="auto"/>
          </w:tcPr>
          <w:p w14:paraId="120A9353" w14:textId="77777777" w:rsidR="006664D5" w:rsidRPr="00576C92" w:rsidRDefault="006664D5" w:rsidP="00005D19">
            <w:pPr>
              <w:rPr>
                <w:rFonts w:asciiTheme="majorHAnsi" w:hAnsiTheme="majorHAnsi"/>
                <w:color w:val="000000" w:themeColor="text1"/>
                <w:sz w:val="12"/>
                <w:szCs w:val="12"/>
              </w:rPr>
            </w:pPr>
          </w:p>
        </w:tc>
        <w:tc>
          <w:tcPr>
            <w:tcW w:w="0" w:type="auto"/>
          </w:tcPr>
          <w:p w14:paraId="3AC29831" w14:textId="77777777" w:rsidR="006664D5" w:rsidRPr="00576C92" w:rsidRDefault="006664D5" w:rsidP="00005D19">
            <w:pPr>
              <w:rPr>
                <w:rFonts w:asciiTheme="majorHAnsi" w:hAnsiTheme="majorHAnsi"/>
                <w:color w:val="000000" w:themeColor="text1"/>
                <w:sz w:val="12"/>
                <w:szCs w:val="12"/>
              </w:rPr>
            </w:pPr>
          </w:p>
        </w:tc>
        <w:tc>
          <w:tcPr>
            <w:tcW w:w="0" w:type="auto"/>
          </w:tcPr>
          <w:p w14:paraId="56555CC0" w14:textId="77777777" w:rsidR="006664D5" w:rsidRPr="00576C92" w:rsidRDefault="006664D5" w:rsidP="00005D19">
            <w:pPr>
              <w:rPr>
                <w:rFonts w:asciiTheme="majorHAnsi" w:hAnsiTheme="majorHAnsi"/>
                <w:color w:val="000000" w:themeColor="text1"/>
                <w:sz w:val="12"/>
                <w:szCs w:val="12"/>
              </w:rPr>
            </w:pPr>
          </w:p>
        </w:tc>
        <w:tc>
          <w:tcPr>
            <w:tcW w:w="0" w:type="auto"/>
          </w:tcPr>
          <w:p w14:paraId="23D4207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BEF6D7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B4688E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BFFD61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0C63DE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0427ED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20904D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F0B031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483887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5170CA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04D513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130753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B0D32C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461721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96334A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DE8938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E70BBB9" w14:textId="77777777" w:rsidR="006664D5" w:rsidRPr="00576C92" w:rsidRDefault="006664D5" w:rsidP="00005D19">
            <w:pPr>
              <w:rPr>
                <w:rFonts w:asciiTheme="majorHAnsi" w:hAnsiTheme="majorHAnsi"/>
                <w:color w:val="000000" w:themeColor="text1"/>
                <w:sz w:val="12"/>
                <w:szCs w:val="12"/>
              </w:rPr>
            </w:pPr>
          </w:p>
        </w:tc>
        <w:tc>
          <w:tcPr>
            <w:tcW w:w="0" w:type="auto"/>
          </w:tcPr>
          <w:p w14:paraId="15DE70AA" w14:textId="77777777" w:rsidR="006664D5" w:rsidRPr="00576C92" w:rsidRDefault="006664D5" w:rsidP="00005D19">
            <w:pPr>
              <w:rPr>
                <w:rFonts w:asciiTheme="majorHAnsi" w:hAnsiTheme="majorHAnsi"/>
                <w:color w:val="000000" w:themeColor="text1"/>
                <w:sz w:val="12"/>
                <w:szCs w:val="12"/>
              </w:rPr>
            </w:pPr>
          </w:p>
        </w:tc>
      </w:tr>
      <w:tr w:rsidR="006664D5" w:rsidRPr="005E23A3" w14:paraId="5CF92C73" w14:textId="77777777" w:rsidTr="00005D19">
        <w:tc>
          <w:tcPr>
            <w:tcW w:w="0" w:type="auto"/>
            <w:vMerge w:val="restart"/>
          </w:tcPr>
          <w:p w14:paraId="1AAF8DAA" w14:textId="77777777" w:rsidR="006664D5" w:rsidRPr="00651725" w:rsidRDefault="006664D5" w:rsidP="00005D19">
            <w:pPr>
              <w:rPr>
                <w:rFonts w:asciiTheme="majorHAnsi" w:hAnsiTheme="majorHAnsi"/>
                <w:color w:val="000000" w:themeColor="text1"/>
                <w:sz w:val="12"/>
                <w:szCs w:val="12"/>
              </w:rPr>
            </w:pPr>
            <w:r>
              <w:rPr>
                <w:rFonts w:asciiTheme="majorHAnsi" w:eastAsia="Times New Roman" w:hAnsiTheme="majorHAnsi" w:cs="Times New Roman"/>
                <w:b/>
                <w:bCs/>
                <w:color w:val="000000"/>
                <w:sz w:val="12"/>
                <w:szCs w:val="12"/>
              </w:rPr>
              <w:t xml:space="preserve">Output 4.4.2: </w:t>
            </w:r>
            <w:r w:rsidRPr="00651725">
              <w:rPr>
                <w:rFonts w:asciiTheme="majorHAnsi" w:eastAsia="Times New Roman" w:hAnsiTheme="majorHAnsi" w:cs="Times New Roman"/>
                <w:bCs/>
                <w:color w:val="000000"/>
                <w:sz w:val="12"/>
                <w:szCs w:val="12"/>
              </w:rPr>
              <w:t>Established monitoring network; regular basin-wide assessments; enhanced information exchange; periodic scenarios of ecosystem change; allocation of 1% of project budget for IWLEARN activities.</w:t>
            </w:r>
          </w:p>
        </w:tc>
        <w:tc>
          <w:tcPr>
            <w:tcW w:w="0" w:type="auto"/>
            <w:vAlign w:val="center"/>
          </w:tcPr>
          <w:p w14:paraId="5BDA76CB"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b/>
                <w:bCs/>
                <w:color w:val="000000" w:themeColor="text1"/>
                <w:sz w:val="12"/>
                <w:szCs w:val="12"/>
              </w:rPr>
              <w:t xml:space="preserve">Activity 1. </w:t>
            </w:r>
            <w:r w:rsidRPr="00A82A58">
              <w:rPr>
                <w:rFonts w:asciiTheme="majorHAnsi" w:eastAsia="Times New Roman" w:hAnsiTheme="majorHAnsi" w:cs="Times New Roman"/>
                <w:color w:val="000000" w:themeColor="text1"/>
                <w:sz w:val="12"/>
                <w:szCs w:val="12"/>
              </w:rPr>
              <w:t>Make regional assessment (including trend of introduced species in the region) and make policy-relevant recommendations.</w:t>
            </w:r>
          </w:p>
        </w:tc>
        <w:tc>
          <w:tcPr>
            <w:tcW w:w="0" w:type="auto"/>
          </w:tcPr>
          <w:p w14:paraId="670C20E3"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132,167</w:t>
            </w:r>
          </w:p>
        </w:tc>
        <w:tc>
          <w:tcPr>
            <w:tcW w:w="0" w:type="auto"/>
          </w:tcPr>
          <w:p w14:paraId="575687D2"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2DA55796" w14:textId="77777777" w:rsidR="006664D5" w:rsidRPr="0041727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tc>
        <w:tc>
          <w:tcPr>
            <w:tcW w:w="0" w:type="auto"/>
            <w:shd w:val="clear" w:color="auto" w:fill="1F497D" w:themeFill="text2"/>
          </w:tcPr>
          <w:p w14:paraId="3B1DD63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2B06CE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54DA63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EEF5C5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FB6287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A3BDD5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5A7003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2C0EF6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EAC90E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D3F524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143FA0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7DAE99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43FBE3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C71099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789B5E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913524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5484A0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14CDF7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D258184" w14:textId="77777777" w:rsidR="006664D5" w:rsidRPr="00576C92" w:rsidRDefault="006664D5" w:rsidP="00005D19">
            <w:pPr>
              <w:rPr>
                <w:rFonts w:asciiTheme="majorHAnsi" w:hAnsiTheme="majorHAnsi"/>
                <w:color w:val="000000" w:themeColor="text1"/>
                <w:sz w:val="12"/>
                <w:szCs w:val="12"/>
              </w:rPr>
            </w:pPr>
          </w:p>
        </w:tc>
        <w:tc>
          <w:tcPr>
            <w:tcW w:w="0" w:type="auto"/>
          </w:tcPr>
          <w:p w14:paraId="12E68218" w14:textId="77777777" w:rsidR="006664D5" w:rsidRPr="00576C92" w:rsidRDefault="006664D5" w:rsidP="00005D19">
            <w:pPr>
              <w:rPr>
                <w:rFonts w:asciiTheme="majorHAnsi" w:hAnsiTheme="majorHAnsi"/>
                <w:color w:val="000000" w:themeColor="text1"/>
                <w:sz w:val="12"/>
                <w:szCs w:val="12"/>
              </w:rPr>
            </w:pPr>
          </w:p>
        </w:tc>
        <w:tc>
          <w:tcPr>
            <w:tcW w:w="0" w:type="auto"/>
          </w:tcPr>
          <w:p w14:paraId="30197DBB" w14:textId="77777777" w:rsidR="006664D5" w:rsidRPr="00576C92" w:rsidRDefault="006664D5" w:rsidP="00005D19">
            <w:pPr>
              <w:rPr>
                <w:rFonts w:asciiTheme="majorHAnsi" w:hAnsiTheme="majorHAnsi"/>
                <w:color w:val="000000" w:themeColor="text1"/>
                <w:sz w:val="12"/>
                <w:szCs w:val="12"/>
              </w:rPr>
            </w:pPr>
          </w:p>
        </w:tc>
      </w:tr>
      <w:tr w:rsidR="006664D5" w:rsidRPr="005E23A3" w14:paraId="33BF00CA" w14:textId="77777777" w:rsidTr="00005D19">
        <w:tc>
          <w:tcPr>
            <w:tcW w:w="0" w:type="auto"/>
            <w:vMerge/>
          </w:tcPr>
          <w:p w14:paraId="5E2B167C"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360A83AA" w14:textId="77777777" w:rsidR="006664D5" w:rsidRDefault="006664D5" w:rsidP="00005D19">
            <w:pPr>
              <w:rPr>
                <w:rFonts w:asciiTheme="majorHAnsi" w:eastAsia="Times New Roman" w:hAnsiTheme="majorHAnsi" w:cs="Times New Roman"/>
                <w:color w:val="000000" w:themeColor="text1"/>
                <w:sz w:val="12"/>
                <w:szCs w:val="12"/>
              </w:rPr>
            </w:pPr>
            <w:r w:rsidRPr="00A82A58">
              <w:rPr>
                <w:rFonts w:asciiTheme="majorHAnsi" w:eastAsia="Times New Roman" w:hAnsiTheme="majorHAnsi" w:cs="Times New Roman"/>
                <w:b/>
                <w:bCs/>
                <w:color w:val="000000" w:themeColor="text1"/>
                <w:sz w:val="12"/>
                <w:szCs w:val="12"/>
              </w:rPr>
              <w:t>Activity 2.</w:t>
            </w:r>
            <w:r w:rsidRPr="00A82A58">
              <w:rPr>
                <w:rFonts w:asciiTheme="majorHAnsi" w:eastAsia="Times New Roman" w:hAnsiTheme="majorHAnsi" w:cs="Times New Roman"/>
                <w:color w:val="000000" w:themeColor="text1"/>
                <w:sz w:val="12"/>
                <w:szCs w:val="12"/>
              </w:rPr>
              <w:t xml:space="preserve"> Develop regional strategies for long-term ecosystem forecasts, and conduct </w:t>
            </w:r>
            <w:proofErr w:type="spellStart"/>
            <w:r w:rsidRPr="00A82A58">
              <w:rPr>
                <w:rFonts w:asciiTheme="majorHAnsi" w:eastAsia="Times New Roman" w:hAnsiTheme="majorHAnsi" w:cs="Times New Roman"/>
                <w:color w:val="000000" w:themeColor="text1"/>
                <w:sz w:val="12"/>
                <w:szCs w:val="12"/>
              </w:rPr>
              <w:t>modelling</w:t>
            </w:r>
            <w:proofErr w:type="spellEnd"/>
            <w:r w:rsidRPr="00A82A58">
              <w:rPr>
                <w:rFonts w:asciiTheme="majorHAnsi" w:eastAsia="Times New Roman" w:hAnsiTheme="majorHAnsi" w:cs="Times New Roman"/>
                <w:color w:val="000000" w:themeColor="text1"/>
                <w:sz w:val="12"/>
                <w:szCs w:val="12"/>
              </w:rPr>
              <w:t xml:space="preserve"> and scenario analysis and sharing of estuary data.</w:t>
            </w:r>
          </w:p>
          <w:p w14:paraId="4C69EAD2" w14:textId="77777777" w:rsidR="006664D5" w:rsidRDefault="006664D5" w:rsidP="00005D19">
            <w:pPr>
              <w:rPr>
                <w:rFonts w:asciiTheme="majorHAnsi" w:eastAsia="Times New Roman" w:hAnsiTheme="majorHAnsi" w:cs="Times New Roman"/>
                <w:b/>
                <w:bCs/>
                <w:color w:val="000000" w:themeColor="text1"/>
                <w:sz w:val="12"/>
                <w:szCs w:val="12"/>
              </w:rPr>
            </w:pPr>
          </w:p>
          <w:p w14:paraId="166260DE" w14:textId="77777777" w:rsidR="006664D5" w:rsidRDefault="006664D5" w:rsidP="00005D19">
            <w:pPr>
              <w:rPr>
                <w:rFonts w:asciiTheme="majorHAnsi" w:eastAsia="Times New Roman" w:hAnsiTheme="majorHAnsi" w:cs="Times New Roman"/>
                <w:b/>
                <w:bCs/>
                <w:color w:val="000000" w:themeColor="text1"/>
                <w:sz w:val="12"/>
                <w:szCs w:val="12"/>
              </w:rPr>
            </w:pPr>
          </w:p>
          <w:p w14:paraId="572AF1AC" w14:textId="77777777" w:rsidR="006664D5" w:rsidRPr="00A82A58" w:rsidRDefault="006664D5" w:rsidP="00005D19">
            <w:pPr>
              <w:rPr>
                <w:rFonts w:asciiTheme="majorHAnsi" w:eastAsia="Times New Roman" w:hAnsiTheme="majorHAnsi" w:cs="Times New Roman"/>
                <w:b/>
                <w:bCs/>
                <w:color w:val="000000" w:themeColor="text1"/>
                <w:sz w:val="12"/>
                <w:szCs w:val="12"/>
              </w:rPr>
            </w:pPr>
          </w:p>
        </w:tc>
        <w:tc>
          <w:tcPr>
            <w:tcW w:w="0" w:type="auto"/>
          </w:tcPr>
          <w:p w14:paraId="25864933"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69,423</w:t>
            </w:r>
          </w:p>
        </w:tc>
        <w:tc>
          <w:tcPr>
            <w:tcW w:w="0" w:type="auto"/>
          </w:tcPr>
          <w:p w14:paraId="2BB2EAB7"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9E3495F" w14:textId="77777777" w:rsidR="006664D5" w:rsidRPr="00D76EC0"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FIO</w:t>
            </w:r>
          </w:p>
        </w:tc>
        <w:tc>
          <w:tcPr>
            <w:tcW w:w="0" w:type="auto"/>
            <w:shd w:val="clear" w:color="auto" w:fill="1F497D" w:themeFill="text2"/>
          </w:tcPr>
          <w:p w14:paraId="6F8281A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CB4A9B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9E0181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509FEC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B7F135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516F48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CAF06A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19E1B7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98F866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22515A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3BBC25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51C53C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AC806D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6BC1DE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9D3398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7529C06"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73883E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E29C43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35A00EC" w14:textId="77777777" w:rsidR="006664D5" w:rsidRPr="00576C92" w:rsidRDefault="006664D5" w:rsidP="00005D19">
            <w:pPr>
              <w:rPr>
                <w:rFonts w:asciiTheme="majorHAnsi" w:hAnsiTheme="majorHAnsi"/>
                <w:color w:val="000000" w:themeColor="text1"/>
                <w:sz w:val="12"/>
                <w:szCs w:val="12"/>
              </w:rPr>
            </w:pPr>
          </w:p>
        </w:tc>
        <w:tc>
          <w:tcPr>
            <w:tcW w:w="0" w:type="auto"/>
          </w:tcPr>
          <w:p w14:paraId="3EE23061" w14:textId="77777777" w:rsidR="006664D5" w:rsidRPr="00576C92" w:rsidRDefault="006664D5" w:rsidP="00005D19">
            <w:pPr>
              <w:rPr>
                <w:rFonts w:asciiTheme="majorHAnsi" w:hAnsiTheme="majorHAnsi"/>
                <w:color w:val="000000" w:themeColor="text1"/>
                <w:sz w:val="12"/>
                <w:szCs w:val="12"/>
              </w:rPr>
            </w:pPr>
          </w:p>
        </w:tc>
        <w:tc>
          <w:tcPr>
            <w:tcW w:w="0" w:type="auto"/>
          </w:tcPr>
          <w:p w14:paraId="0666E07E" w14:textId="77777777" w:rsidR="006664D5" w:rsidRPr="00576C92" w:rsidRDefault="006664D5" w:rsidP="00005D19">
            <w:pPr>
              <w:rPr>
                <w:rFonts w:asciiTheme="majorHAnsi" w:hAnsiTheme="majorHAnsi"/>
                <w:color w:val="000000" w:themeColor="text1"/>
                <w:sz w:val="12"/>
                <w:szCs w:val="12"/>
              </w:rPr>
            </w:pPr>
          </w:p>
        </w:tc>
      </w:tr>
      <w:tr w:rsidR="006664D5" w:rsidRPr="005E23A3" w14:paraId="26A823A3" w14:textId="77777777" w:rsidTr="00005D19">
        <w:tc>
          <w:tcPr>
            <w:tcW w:w="0" w:type="auto"/>
            <w:vMerge/>
          </w:tcPr>
          <w:p w14:paraId="418E1602"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02EF0F4A"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b/>
                <w:bCs/>
                <w:color w:val="000000" w:themeColor="text1"/>
                <w:sz w:val="12"/>
                <w:szCs w:val="12"/>
              </w:rPr>
              <w:t>Activity 3.</w:t>
            </w:r>
            <w:r w:rsidRPr="00A82A58">
              <w:rPr>
                <w:rFonts w:asciiTheme="majorHAnsi" w:eastAsia="Times New Roman" w:hAnsiTheme="majorHAnsi" w:cs="Times New Roman"/>
                <w:color w:val="000000" w:themeColor="text1"/>
                <w:sz w:val="12"/>
                <w:szCs w:val="12"/>
              </w:rPr>
              <w:t xml:space="preserve"> Hold a conference to review and link existing monitoring network; workshop with participation of 50 regional and international experts.</w:t>
            </w:r>
          </w:p>
        </w:tc>
        <w:tc>
          <w:tcPr>
            <w:tcW w:w="0" w:type="auto"/>
          </w:tcPr>
          <w:p w14:paraId="282A4514"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43,253</w:t>
            </w:r>
          </w:p>
        </w:tc>
        <w:tc>
          <w:tcPr>
            <w:tcW w:w="0" w:type="auto"/>
          </w:tcPr>
          <w:p w14:paraId="78A8D6C6"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N</w:t>
            </w:r>
            <w:r>
              <w:rPr>
                <w:rFonts w:asciiTheme="majorHAnsi" w:eastAsia="Malgun Gothic" w:hAnsiTheme="majorHAnsi"/>
                <w:color w:val="000000" w:themeColor="text1"/>
                <w:sz w:val="12"/>
                <w:szCs w:val="12"/>
                <w:lang w:eastAsia="ko-KR"/>
              </w:rPr>
              <w:t>YS</w:t>
            </w:r>
          </w:p>
          <w:p w14:paraId="004457DB" w14:textId="77777777" w:rsidR="006664D5" w:rsidRPr="00D76EC0"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M</w:t>
            </w:r>
            <w:r>
              <w:rPr>
                <w:rFonts w:asciiTheme="majorHAnsi" w:eastAsia="Malgun Gothic" w:hAnsiTheme="majorHAnsi"/>
                <w:color w:val="000000" w:themeColor="text1"/>
                <w:sz w:val="12"/>
                <w:szCs w:val="12"/>
                <w:lang w:eastAsia="ko-KR"/>
              </w:rPr>
              <w:t>eeting</w:t>
            </w:r>
          </w:p>
        </w:tc>
        <w:tc>
          <w:tcPr>
            <w:tcW w:w="0" w:type="auto"/>
          </w:tcPr>
          <w:p w14:paraId="58EB0BA7" w14:textId="77777777" w:rsidR="006664D5" w:rsidRPr="00576C92" w:rsidRDefault="006664D5" w:rsidP="00005D19">
            <w:pPr>
              <w:rPr>
                <w:rFonts w:asciiTheme="majorHAnsi" w:hAnsiTheme="majorHAnsi"/>
                <w:color w:val="000000" w:themeColor="text1"/>
                <w:sz w:val="12"/>
                <w:szCs w:val="12"/>
              </w:rPr>
            </w:pPr>
          </w:p>
        </w:tc>
        <w:tc>
          <w:tcPr>
            <w:tcW w:w="0" w:type="auto"/>
          </w:tcPr>
          <w:p w14:paraId="4C2AEE1E" w14:textId="77777777" w:rsidR="006664D5" w:rsidRPr="00576C92" w:rsidRDefault="006664D5" w:rsidP="00005D19">
            <w:pPr>
              <w:rPr>
                <w:rFonts w:asciiTheme="majorHAnsi" w:hAnsiTheme="majorHAnsi"/>
                <w:color w:val="000000" w:themeColor="text1"/>
                <w:sz w:val="12"/>
                <w:szCs w:val="12"/>
              </w:rPr>
            </w:pPr>
          </w:p>
        </w:tc>
        <w:tc>
          <w:tcPr>
            <w:tcW w:w="0" w:type="auto"/>
          </w:tcPr>
          <w:p w14:paraId="25FDE511" w14:textId="77777777" w:rsidR="006664D5" w:rsidRPr="00576C92" w:rsidRDefault="006664D5" w:rsidP="00005D19">
            <w:pPr>
              <w:rPr>
                <w:rFonts w:asciiTheme="majorHAnsi" w:hAnsiTheme="majorHAnsi"/>
                <w:color w:val="000000" w:themeColor="text1"/>
                <w:sz w:val="12"/>
                <w:szCs w:val="12"/>
              </w:rPr>
            </w:pPr>
          </w:p>
        </w:tc>
        <w:tc>
          <w:tcPr>
            <w:tcW w:w="0" w:type="auto"/>
          </w:tcPr>
          <w:p w14:paraId="184993CC" w14:textId="77777777" w:rsidR="006664D5" w:rsidRPr="00576C92" w:rsidRDefault="006664D5" w:rsidP="00005D19">
            <w:pPr>
              <w:rPr>
                <w:rFonts w:asciiTheme="majorHAnsi" w:hAnsiTheme="majorHAnsi"/>
                <w:color w:val="000000" w:themeColor="text1"/>
                <w:sz w:val="12"/>
                <w:szCs w:val="12"/>
              </w:rPr>
            </w:pPr>
          </w:p>
        </w:tc>
        <w:tc>
          <w:tcPr>
            <w:tcW w:w="0" w:type="auto"/>
          </w:tcPr>
          <w:p w14:paraId="59B7ABAF" w14:textId="77777777" w:rsidR="006664D5" w:rsidRPr="00576C92" w:rsidRDefault="006664D5" w:rsidP="00005D19">
            <w:pPr>
              <w:rPr>
                <w:rFonts w:asciiTheme="majorHAnsi" w:hAnsiTheme="majorHAnsi"/>
                <w:color w:val="000000" w:themeColor="text1"/>
                <w:sz w:val="12"/>
                <w:szCs w:val="12"/>
              </w:rPr>
            </w:pPr>
          </w:p>
        </w:tc>
        <w:tc>
          <w:tcPr>
            <w:tcW w:w="0" w:type="auto"/>
          </w:tcPr>
          <w:p w14:paraId="764249B7" w14:textId="77777777" w:rsidR="006664D5" w:rsidRPr="00576C92" w:rsidRDefault="006664D5" w:rsidP="00005D19">
            <w:pPr>
              <w:rPr>
                <w:rFonts w:asciiTheme="majorHAnsi" w:hAnsiTheme="majorHAnsi"/>
                <w:color w:val="000000" w:themeColor="text1"/>
                <w:sz w:val="12"/>
                <w:szCs w:val="12"/>
              </w:rPr>
            </w:pPr>
          </w:p>
        </w:tc>
        <w:tc>
          <w:tcPr>
            <w:tcW w:w="0" w:type="auto"/>
          </w:tcPr>
          <w:p w14:paraId="6812D5F5" w14:textId="77777777" w:rsidR="006664D5" w:rsidRPr="00576C92" w:rsidRDefault="006664D5" w:rsidP="00005D19">
            <w:pPr>
              <w:rPr>
                <w:rFonts w:asciiTheme="majorHAnsi" w:hAnsiTheme="majorHAnsi"/>
                <w:color w:val="000000" w:themeColor="text1"/>
                <w:sz w:val="12"/>
                <w:szCs w:val="12"/>
              </w:rPr>
            </w:pPr>
          </w:p>
        </w:tc>
        <w:tc>
          <w:tcPr>
            <w:tcW w:w="0" w:type="auto"/>
          </w:tcPr>
          <w:p w14:paraId="35A7082C" w14:textId="77777777" w:rsidR="006664D5" w:rsidRPr="00576C92" w:rsidRDefault="006664D5" w:rsidP="00005D19">
            <w:pPr>
              <w:rPr>
                <w:rFonts w:asciiTheme="majorHAnsi" w:hAnsiTheme="majorHAnsi"/>
                <w:color w:val="000000" w:themeColor="text1"/>
                <w:sz w:val="12"/>
                <w:szCs w:val="12"/>
              </w:rPr>
            </w:pPr>
          </w:p>
        </w:tc>
        <w:tc>
          <w:tcPr>
            <w:tcW w:w="0" w:type="auto"/>
          </w:tcPr>
          <w:p w14:paraId="63F1569A" w14:textId="77777777" w:rsidR="006664D5" w:rsidRPr="00576C92" w:rsidRDefault="006664D5" w:rsidP="00005D19">
            <w:pPr>
              <w:rPr>
                <w:rFonts w:asciiTheme="majorHAnsi" w:hAnsiTheme="majorHAnsi"/>
                <w:color w:val="000000" w:themeColor="text1"/>
                <w:sz w:val="12"/>
                <w:szCs w:val="12"/>
              </w:rPr>
            </w:pPr>
          </w:p>
        </w:tc>
        <w:tc>
          <w:tcPr>
            <w:tcW w:w="0" w:type="auto"/>
          </w:tcPr>
          <w:p w14:paraId="3C942AE3" w14:textId="77777777" w:rsidR="006664D5" w:rsidRPr="00576C92" w:rsidRDefault="006664D5" w:rsidP="00005D19">
            <w:pPr>
              <w:rPr>
                <w:rFonts w:asciiTheme="majorHAnsi" w:hAnsiTheme="majorHAnsi"/>
                <w:color w:val="000000" w:themeColor="text1"/>
                <w:sz w:val="12"/>
                <w:szCs w:val="12"/>
              </w:rPr>
            </w:pPr>
          </w:p>
        </w:tc>
        <w:tc>
          <w:tcPr>
            <w:tcW w:w="0" w:type="auto"/>
          </w:tcPr>
          <w:p w14:paraId="1B3E113F" w14:textId="77777777" w:rsidR="006664D5" w:rsidRPr="00576C92" w:rsidRDefault="006664D5" w:rsidP="00005D19">
            <w:pPr>
              <w:rPr>
                <w:rFonts w:asciiTheme="majorHAnsi" w:hAnsiTheme="majorHAnsi"/>
                <w:color w:val="000000" w:themeColor="text1"/>
                <w:sz w:val="12"/>
                <w:szCs w:val="12"/>
              </w:rPr>
            </w:pPr>
          </w:p>
        </w:tc>
        <w:tc>
          <w:tcPr>
            <w:tcW w:w="0" w:type="auto"/>
          </w:tcPr>
          <w:p w14:paraId="37285C01" w14:textId="77777777" w:rsidR="006664D5" w:rsidRPr="00576C92" w:rsidRDefault="006664D5" w:rsidP="00005D19">
            <w:pPr>
              <w:rPr>
                <w:rFonts w:asciiTheme="majorHAnsi" w:hAnsiTheme="majorHAnsi"/>
                <w:color w:val="000000" w:themeColor="text1"/>
                <w:sz w:val="12"/>
                <w:szCs w:val="12"/>
              </w:rPr>
            </w:pPr>
          </w:p>
        </w:tc>
        <w:tc>
          <w:tcPr>
            <w:tcW w:w="0" w:type="auto"/>
          </w:tcPr>
          <w:p w14:paraId="225E5C1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FFD45F" w14:textId="77777777" w:rsidR="006664D5" w:rsidRPr="00576C92" w:rsidRDefault="006664D5" w:rsidP="00005D19">
            <w:pPr>
              <w:rPr>
                <w:rFonts w:asciiTheme="majorHAnsi" w:hAnsiTheme="majorHAnsi"/>
                <w:color w:val="000000" w:themeColor="text1"/>
                <w:sz w:val="12"/>
                <w:szCs w:val="12"/>
              </w:rPr>
            </w:pPr>
          </w:p>
        </w:tc>
        <w:tc>
          <w:tcPr>
            <w:tcW w:w="0" w:type="auto"/>
          </w:tcPr>
          <w:p w14:paraId="2982F736" w14:textId="77777777" w:rsidR="006664D5" w:rsidRPr="00576C92" w:rsidRDefault="006664D5" w:rsidP="00005D19">
            <w:pPr>
              <w:rPr>
                <w:rFonts w:asciiTheme="majorHAnsi" w:hAnsiTheme="majorHAnsi"/>
                <w:color w:val="000000" w:themeColor="text1"/>
                <w:sz w:val="12"/>
                <w:szCs w:val="12"/>
              </w:rPr>
            </w:pPr>
          </w:p>
        </w:tc>
        <w:tc>
          <w:tcPr>
            <w:tcW w:w="0" w:type="auto"/>
          </w:tcPr>
          <w:p w14:paraId="20529D06" w14:textId="77777777" w:rsidR="006664D5" w:rsidRPr="00576C92" w:rsidRDefault="006664D5" w:rsidP="00005D19">
            <w:pPr>
              <w:rPr>
                <w:rFonts w:asciiTheme="majorHAnsi" w:hAnsiTheme="majorHAnsi"/>
                <w:color w:val="000000" w:themeColor="text1"/>
                <w:sz w:val="12"/>
                <w:szCs w:val="12"/>
              </w:rPr>
            </w:pPr>
          </w:p>
        </w:tc>
        <w:tc>
          <w:tcPr>
            <w:tcW w:w="0" w:type="auto"/>
          </w:tcPr>
          <w:p w14:paraId="1C5EB0D2" w14:textId="77777777" w:rsidR="006664D5" w:rsidRPr="00576C92" w:rsidRDefault="006664D5" w:rsidP="00005D19">
            <w:pPr>
              <w:rPr>
                <w:rFonts w:asciiTheme="majorHAnsi" w:hAnsiTheme="majorHAnsi"/>
                <w:color w:val="000000" w:themeColor="text1"/>
                <w:sz w:val="12"/>
                <w:szCs w:val="12"/>
              </w:rPr>
            </w:pPr>
          </w:p>
        </w:tc>
        <w:tc>
          <w:tcPr>
            <w:tcW w:w="0" w:type="auto"/>
          </w:tcPr>
          <w:p w14:paraId="77B22042" w14:textId="77777777" w:rsidR="006664D5" w:rsidRPr="00576C92" w:rsidRDefault="006664D5" w:rsidP="00005D19">
            <w:pPr>
              <w:rPr>
                <w:rFonts w:asciiTheme="majorHAnsi" w:hAnsiTheme="majorHAnsi"/>
                <w:color w:val="000000" w:themeColor="text1"/>
                <w:sz w:val="12"/>
                <w:szCs w:val="12"/>
              </w:rPr>
            </w:pPr>
          </w:p>
        </w:tc>
        <w:tc>
          <w:tcPr>
            <w:tcW w:w="0" w:type="auto"/>
          </w:tcPr>
          <w:p w14:paraId="078C781F" w14:textId="77777777" w:rsidR="006664D5" w:rsidRPr="00576C92" w:rsidRDefault="006664D5" w:rsidP="00005D19">
            <w:pPr>
              <w:rPr>
                <w:rFonts w:asciiTheme="majorHAnsi" w:hAnsiTheme="majorHAnsi"/>
                <w:color w:val="000000" w:themeColor="text1"/>
                <w:sz w:val="12"/>
                <w:szCs w:val="12"/>
              </w:rPr>
            </w:pPr>
          </w:p>
        </w:tc>
        <w:tc>
          <w:tcPr>
            <w:tcW w:w="0" w:type="auto"/>
          </w:tcPr>
          <w:p w14:paraId="32E8DF5B" w14:textId="77777777" w:rsidR="006664D5" w:rsidRPr="00576C92" w:rsidRDefault="006664D5" w:rsidP="00005D19">
            <w:pPr>
              <w:rPr>
                <w:rFonts w:asciiTheme="majorHAnsi" w:hAnsiTheme="majorHAnsi"/>
                <w:color w:val="000000" w:themeColor="text1"/>
                <w:sz w:val="12"/>
                <w:szCs w:val="12"/>
              </w:rPr>
            </w:pPr>
          </w:p>
        </w:tc>
        <w:tc>
          <w:tcPr>
            <w:tcW w:w="0" w:type="auto"/>
          </w:tcPr>
          <w:p w14:paraId="2ACD7256" w14:textId="77777777" w:rsidR="006664D5" w:rsidRPr="00576C92" w:rsidRDefault="006664D5" w:rsidP="00005D19">
            <w:pPr>
              <w:rPr>
                <w:rFonts w:asciiTheme="majorHAnsi" w:hAnsiTheme="majorHAnsi"/>
                <w:color w:val="000000" w:themeColor="text1"/>
                <w:sz w:val="12"/>
                <w:szCs w:val="12"/>
              </w:rPr>
            </w:pPr>
          </w:p>
        </w:tc>
      </w:tr>
      <w:tr w:rsidR="006664D5" w:rsidRPr="005E23A3" w14:paraId="1F93E815" w14:textId="77777777" w:rsidTr="00005D19">
        <w:tc>
          <w:tcPr>
            <w:tcW w:w="0" w:type="auto"/>
            <w:vMerge/>
          </w:tcPr>
          <w:p w14:paraId="1B6BE841"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15B9B665"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b/>
                <w:bCs/>
                <w:color w:val="000000" w:themeColor="text1"/>
                <w:sz w:val="12"/>
                <w:szCs w:val="12"/>
              </w:rPr>
              <w:t>Activity 4.</w:t>
            </w:r>
            <w:r w:rsidRPr="00A82A58">
              <w:rPr>
                <w:rFonts w:asciiTheme="majorHAnsi" w:eastAsia="Times New Roman" w:hAnsiTheme="majorHAnsi" w:cs="Times New Roman"/>
                <w:color w:val="000000" w:themeColor="text1"/>
                <w:sz w:val="12"/>
                <w:szCs w:val="12"/>
              </w:rPr>
              <w:t xml:space="preserve"> Create regional jellyfish monitoring program: Create regional committee to coordinate monitoring, assessment and data sharing, and develop national and regional monitoring methodologies of jellyfish blooms.</w:t>
            </w:r>
          </w:p>
        </w:tc>
        <w:tc>
          <w:tcPr>
            <w:tcW w:w="0" w:type="auto"/>
          </w:tcPr>
          <w:p w14:paraId="1096FDB0"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32,850</w:t>
            </w:r>
          </w:p>
        </w:tc>
        <w:tc>
          <w:tcPr>
            <w:tcW w:w="0" w:type="auto"/>
          </w:tcPr>
          <w:p w14:paraId="0B8EF6DF"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6A189C1" w14:textId="77777777" w:rsidR="006664D5" w:rsidRPr="00D76EC0"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NMEMC</w:t>
            </w:r>
          </w:p>
        </w:tc>
        <w:tc>
          <w:tcPr>
            <w:tcW w:w="0" w:type="auto"/>
            <w:shd w:val="clear" w:color="auto" w:fill="1F497D" w:themeFill="text2"/>
          </w:tcPr>
          <w:p w14:paraId="7E2E623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479CAA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F60C61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E9BE3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D7F16F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FA03C3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13234C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E1FEF2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A26161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22B2EC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DAF474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4DB88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8AD993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6DBC25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7BAC0FF" w14:textId="77777777" w:rsidR="006664D5" w:rsidRPr="00576C92" w:rsidRDefault="006664D5" w:rsidP="00005D19">
            <w:pPr>
              <w:rPr>
                <w:rFonts w:asciiTheme="majorHAnsi" w:hAnsiTheme="majorHAnsi"/>
                <w:color w:val="000000" w:themeColor="text1"/>
                <w:sz w:val="12"/>
                <w:szCs w:val="12"/>
              </w:rPr>
            </w:pPr>
          </w:p>
        </w:tc>
        <w:tc>
          <w:tcPr>
            <w:tcW w:w="0" w:type="auto"/>
          </w:tcPr>
          <w:p w14:paraId="428ABE1E" w14:textId="77777777" w:rsidR="006664D5" w:rsidRPr="00576C92" w:rsidRDefault="006664D5" w:rsidP="00005D19">
            <w:pPr>
              <w:rPr>
                <w:rFonts w:asciiTheme="majorHAnsi" w:hAnsiTheme="majorHAnsi"/>
                <w:color w:val="000000" w:themeColor="text1"/>
                <w:sz w:val="12"/>
                <w:szCs w:val="12"/>
              </w:rPr>
            </w:pPr>
          </w:p>
        </w:tc>
        <w:tc>
          <w:tcPr>
            <w:tcW w:w="0" w:type="auto"/>
          </w:tcPr>
          <w:p w14:paraId="5FAC69AD" w14:textId="77777777" w:rsidR="006664D5" w:rsidRPr="00576C92" w:rsidRDefault="006664D5" w:rsidP="00005D19">
            <w:pPr>
              <w:rPr>
                <w:rFonts w:asciiTheme="majorHAnsi" w:hAnsiTheme="majorHAnsi"/>
                <w:color w:val="000000" w:themeColor="text1"/>
                <w:sz w:val="12"/>
                <w:szCs w:val="12"/>
              </w:rPr>
            </w:pPr>
          </w:p>
        </w:tc>
        <w:tc>
          <w:tcPr>
            <w:tcW w:w="0" w:type="auto"/>
          </w:tcPr>
          <w:p w14:paraId="745EF773" w14:textId="77777777" w:rsidR="006664D5" w:rsidRPr="00576C92" w:rsidRDefault="006664D5" w:rsidP="00005D19">
            <w:pPr>
              <w:rPr>
                <w:rFonts w:asciiTheme="majorHAnsi" w:hAnsiTheme="majorHAnsi"/>
                <w:color w:val="000000" w:themeColor="text1"/>
                <w:sz w:val="12"/>
                <w:szCs w:val="12"/>
              </w:rPr>
            </w:pPr>
          </w:p>
        </w:tc>
        <w:tc>
          <w:tcPr>
            <w:tcW w:w="0" w:type="auto"/>
          </w:tcPr>
          <w:p w14:paraId="7A47DC4D" w14:textId="77777777" w:rsidR="006664D5" w:rsidRPr="00576C92" w:rsidRDefault="006664D5" w:rsidP="00005D19">
            <w:pPr>
              <w:rPr>
                <w:rFonts w:asciiTheme="majorHAnsi" w:hAnsiTheme="majorHAnsi"/>
                <w:color w:val="000000" w:themeColor="text1"/>
                <w:sz w:val="12"/>
                <w:szCs w:val="12"/>
              </w:rPr>
            </w:pPr>
          </w:p>
        </w:tc>
        <w:tc>
          <w:tcPr>
            <w:tcW w:w="0" w:type="auto"/>
          </w:tcPr>
          <w:p w14:paraId="31DB7AF9" w14:textId="77777777" w:rsidR="006664D5" w:rsidRPr="00576C92" w:rsidRDefault="006664D5" w:rsidP="00005D19">
            <w:pPr>
              <w:rPr>
                <w:rFonts w:asciiTheme="majorHAnsi" w:hAnsiTheme="majorHAnsi"/>
                <w:color w:val="000000" w:themeColor="text1"/>
                <w:sz w:val="12"/>
                <w:szCs w:val="12"/>
              </w:rPr>
            </w:pPr>
          </w:p>
        </w:tc>
        <w:tc>
          <w:tcPr>
            <w:tcW w:w="0" w:type="auto"/>
          </w:tcPr>
          <w:p w14:paraId="4C0965D1" w14:textId="77777777" w:rsidR="006664D5" w:rsidRPr="00576C92" w:rsidRDefault="006664D5" w:rsidP="00005D19">
            <w:pPr>
              <w:rPr>
                <w:rFonts w:asciiTheme="majorHAnsi" w:hAnsiTheme="majorHAnsi"/>
                <w:color w:val="000000" w:themeColor="text1"/>
                <w:sz w:val="12"/>
                <w:szCs w:val="12"/>
              </w:rPr>
            </w:pPr>
          </w:p>
        </w:tc>
      </w:tr>
      <w:tr w:rsidR="006664D5" w:rsidRPr="005E23A3" w14:paraId="644D601B" w14:textId="77777777" w:rsidTr="00005D19">
        <w:tc>
          <w:tcPr>
            <w:tcW w:w="0" w:type="auto"/>
            <w:vMerge/>
          </w:tcPr>
          <w:p w14:paraId="083B295A"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60AE0C41"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b/>
                <w:bCs/>
                <w:color w:val="000000" w:themeColor="text1"/>
                <w:sz w:val="12"/>
                <w:szCs w:val="12"/>
              </w:rPr>
              <w:t xml:space="preserve">Activity 5. </w:t>
            </w:r>
            <w:r w:rsidRPr="00A82A58">
              <w:rPr>
                <w:rFonts w:asciiTheme="majorHAnsi" w:eastAsia="Times New Roman" w:hAnsiTheme="majorHAnsi" w:cs="Times New Roman"/>
                <w:color w:val="000000" w:themeColor="text1"/>
                <w:sz w:val="12"/>
                <w:szCs w:val="12"/>
              </w:rPr>
              <w:t>Create regional HAB (including macro-algae) monitoring program: Create regional committee to coordinate monitoring, assessment and data sharing. Combine with jellyfish committee develop national and regional monitoring methodologies of HAB.</w:t>
            </w:r>
          </w:p>
        </w:tc>
        <w:tc>
          <w:tcPr>
            <w:tcW w:w="0" w:type="auto"/>
          </w:tcPr>
          <w:p w14:paraId="1018FA0D"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10,950</w:t>
            </w:r>
          </w:p>
        </w:tc>
        <w:tc>
          <w:tcPr>
            <w:tcW w:w="0" w:type="auto"/>
          </w:tcPr>
          <w:p w14:paraId="293D6F6F"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34E8BD55" w14:textId="77777777" w:rsidR="006664D5" w:rsidRPr="00D76EC0"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NMEMC</w:t>
            </w:r>
          </w:p>
        </w:tc>
        <w:tc>
          <w:tcPr>
            <w:tcW w:w="0" w:type="auto"/>
            <w:shd w:val="clear" w:color="auto" w:fill="1F497D" w:themeFill="text2"/>
          </w:tcPr>
          <w:p w14:paraId="5FB42EB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E70C4E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73D872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E771C2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A80632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A68BE9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F645E3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87FB9D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708BCE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544B1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766004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F2598D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064F29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BBAF175"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DCDD93D" w14:textId="77777777" w:rsidR="006664D5" w:rsidRPr="00576C92" w:rsidRDefault="006664D5" w:rsidP="00005D19">
            <w:pPr>
              <w:rPr>
                <w:rFonts w:asciiTheme="majorHAnsi" w:hAnsiTheme="majorHAnsi"/>
                <w:color w:val="000000" w:themeColor="text1"/>
                <w:sz w:val="12"/>
                <w:szCs w:val="12"/>
              </w:rPr>
            </w:pPr>
          </w:p>
        </w:tc>
        <w:tc>
          <w:tcPr>
            <w:tcW w:w="0" w:type="auto"/>
          </w:tcPr>
          <w:p w14:paraId="0D13DACC" w14:textId="77777777" w:rsidR="006664D5" w:rsidRPr="00576C92" w:rsidRDefault="006664D5" w:rsidP="00005D19">
            <w:pPr>
              <w:rPr>
                <w:rFonts w:asciiTheme="majorHAnsi" w:hAnsiTheme="majorHAnsi"/>
                <w:color w:val="000000" w:themeColor="text1"/>
                <w:sz w:val="12"/>
                <w:szCs w:val="12"/>
              </w:rPr>
            </w:pPr>
          </w:p>
        </w:tc>
        <w:tc>
          <w:tcPr>
            <w:tcW w:w="0" w:type="auto"/>
          </w:tcPr>
          <w:p w14:paraId="4DBD6B4C" w14:textId="77777777" w:rsidR="006664D5" w:rsidRPr="00576C92" w:rsidRDefault="006664D5" w:rsidP="00005D19">
            <w:pPr>
              <w:rPr>
                <w:rFonts w:asciiTheme="majorHAnsi" w:hAnsiTheme="majorHAnsi"/>
                <w:color w:val="000000" w:themeColor="text1"/>
                <w:sz w:val="12"/>
                <w:szCs w:val="12"/>
              </w:rPr>
            </w:pPr>
          </w:p>
        </w:tc>
        <w:tc>
          <w:tcPr>
            <w:tcW w:w="0" w:type="auto"/>
          </w:tcPr>
          <w:p w14:paraId="76CA1C5F" w14:textId="77777777" w:rsidR="006664D5" w:rsidRPr="00576C92" w:rsidRDefault="006664D5" w:rsidP="00005D19">
            <w:pPr>
              <w:rPr>
                <w:rFonts w:asciiTheme="majorHAnsi" w:hAnsiTheme="majorHAnsi"/>
                <w:color w:val="000000" w:themeColor="text1"/>
                <w:sz w:val="12"/>
                <w:szCs w:val="12"/>
              </w:rPr>
            </w:pPr>
          </w:p>
        </w:tc>
        <w:tc>
          <w:tcPr>
            <w:tcW w:w="0" w:type="auto"/>
          </w:tcPr>
          <w:p w14:paraId="42AF5994" w14:textId="77777777" w:rsidR="006664D5" w:rsidRPr="00576C92" w:rsidRDefault="006664D5" w:rsidP="00005D19">
            <w:pPr>
              <w:rPr>
                <w:rFonts w:asciiTheme="majorHAnsi" w:hAnsiTheme="majorHAnsi"/>
                <w:color w:val="000000" w:themeColor="text1"/>
                <w:sz w:val="12"/>
                <w:szCs w:val="12"/>
              </w:rPr>
            </w:pPr>
          </w:p>
        </w:tc>
        <w:tc>
          <w:tcPr>
            <w:tcW w:w="0" w:type="auto"/>
          </w:tcPr>
          <w:p w14:paraId="5C0C605A" w14:textId="77777777" w:rsidR="006664D5" w:rsidRPr="00576C92" w:rsidRDefault="006664D5" w:rsidP="00005D19">
            <w:pPr>
              <w:rPr>
                <w:rFonts w:asciiTheme="majorHAnsi" w:hAnsiTheme="majorHAnsi"/>
                <w:color w:val="000000" w:themeColor="text1"/>
                <w:sz w:val="12"/>
                <w:szCs w:val="12"/>
              </w:rPr>
            </w:pPr>
          </w:p>
        </w:tc>
        <w:tc>
          <w:tcPr>
            <w:tcW w:w="0" w:type="auto"/>
          </w:tcPr>
          <w:p w14:paraId="61D93183" w14:textId="77777777" w:rsidR="006664D5" w:rsidRPr="00576C92" w:rsidRDefault="006664D5" w:rsidP="00005D19">
            <w:pPr>
              <w:rPr>
                <w:rFonts w:asciiTheme="majorHAnsi" w:hAnsiTheme="majorHAnsi"/>
                <w:color w:val="000000" w:themeColor="text1"/>
                <w:sz w:val="12"/>
                <w:szCs w:val="12"/>
              </w:rPr>
            </w:pPr>
          </w:p>
        </w:tc>
      </w:tr>
      <w:tr w:rsidR="006664D5" w:rsidRPr="005E23A3" w14:paraId="4D7F5281" w14:textId="77777777" w:rsidTr="00005D19">
        <w:tc>
          <w:tcPr>
            <w:tcW w:w="0" w:type="auto"/>
            <w:vMerge/>
          </w:tcPr>
          <w:p w14:paraId="076CCCC5"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73F856B0"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b/>
                <w:bCs/>
                <w:color w:val="000000" w:themeColor="text1"/>
                <w:sz w:val="12"/>
                <w:szCs w:val="12"/>
              </w:rPr>
              <w:t>Activity 6.</w:t>
            </w:r>
            <w:r w:rsidRPr="00A82A58">
              <w:rPr>
                <w:rFonts w:asciiTheme="majorHAnsi" w:eastAsia="Times New Roman" w:hAnsiTheme="majorHAnsi" w:cs="Times New Roman"/>
                <w:color w:val="000000" w:themeColor="text1"/>
                <w:sz w:val="12"/>
                <w:szCs w:val="12"/>
              </w:rPr>
              <w:t xml:space="preserve"> Establish a comprehensive regional monitoring system: Develop regional monitoring strategies for N/P/Si changes, climate change, jellyfish blooms, and HAB.</w:t>
            </w:r>
          </w:p>
        </w:tc>
        <w:tc>
          <w:tcPr>
            <w:tcW w:w="0" w:type="auto"/>
          </w:tcPr>
          <w:p w14:paraId="192295D3"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66,795</w:t>
            </w:r>
          </w:p>
        </w:tc>
        <w:tc>
          <w:tcPr>
            <w:tcW w:w="0" w:type="auto"/>
          </w:tcPr>
          <w:p w14:paraId="5EDA8B1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01176148"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hint="eastAsia"/>
                <w:color w:val="000000" w:themeColor="text1"/>
                <w:sz w:val="12"/>
                <w:szCs w:val="12"/>
                <w:lang w:eastAsia="ko-KR"/>
              </w:rPr>
              <w:t>P</w:t>
            </w:r>
            <w:r>
              <w:rPr>
                <w:rFonts w:asciiTheme="majorHAnsi" w:eastAsia="Malgun Gothic" w:hAnsiTheme="majorHAnsi"/>
                <w:color w:val="000000" w:themeColor="text1"/>
                <w:sz w:val="12"/>
                <w:szCs w:val="12"/>
                <w:lang w:eastAsia="ko-KR"/>
              </w:rPr>
              <w:t>CA with NMEMC</w:t>
            </w:r>
          </w:p>
        </w:tc>
        <w:tc>
          <w:tcPr>
            <w:tcW w:w="0" w:type="auto"/>
            <w:shd w:val="clear" w:color="auto" w:fill="1F497D" w:themeFill="text2"/>
          </w:tcPr>
          <w:p w14:paraId="78FBABC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9FA842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AABD54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D2114B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923FB0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46334B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CEAD24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792FB8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CC7B02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3BC85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26602E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E8B4F28"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168A48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67D61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31DF898" w14:textId="77777777" w:rsidR="006664D5" w:rsidRPr="00576C92" w:rsidRDefault="006664D5" w:rsidP="00005D19">
            <w:pPr>
              <w:rPr>
                <w:rFonts w:asciiTheme="majorHAnsi" w:hAnsiTheme="majorHAnsi"/>
                <w:color w:val="000000" w:themeColor="text1"/>
                <w:sz w:val="12"/>
                <w:szCs w:val="12"/>
              </w:rPr>
            </w:pPr>
          </w:p>
        </w:tc>
        <w:tc>
          <w:tcPr>
            <w:tcW w:w="0" w:type="auto"/>
          </w:tcPr>
          <w:p w14:paraId="5FD6DA79" w14:textId="77777777" w:rsidR="006664D5" w:rsidRPr="00576C92" w:rsidRDefault="006664D5" w:rsidP="00005D19">
            <w:pPr>
              <w:rPr>
                <w:rFonts w:asciiTheme="majorHAnsi" w:hAnsiTheme="majorHAnsi"/>
                <w:color w:val="000000" w:themeColor="text1"/>
                <w:sz w:val="12"/>
                <w:szCs w:val="12"/>
              </w:rPr>
            </w:pPr>
          </w:p>
        </w:tc>
        <w:tc>
          <w:tcPr>
            <w:tcW w:w="0" w:type="auto"/>
          </w:tcPr>
          <w:p w14:paraId="50884C84" w14:textId="77777777" w:rsidR="006664D5" w:rsidRPr="00576C92" w:rsidRDefault="006664D5" w:rsidP="00005D19">
            <w:pPr>
              <w:rPr>
                <w:rFonts w:asciiTheme="majorHAnsi" w:hAnsiTheme="majorHAnsi"/>
                <w:color w:val="000000" w:themeColor="text1"/>
                <w:sz w:val="12"/>
                <w:szCs w:val="12"/>
              </w:rPr>
            </w:pPr>
          </w:p>
        </w:tc>
        <w:tc>
          <w:tcPr>
            <w:tcW w:w="0" w:type="auto"/>
          </w:tcPr>
          <w:p w14:paraId="17EC47C3" w14:textId="77777777" w:rsidR="006664D5" w:rsidRPr="00576C92" w:rsidRDefault="006664D5" w:rsidP="00005D19">
            <w:pPr>
              <w:rPr>
                <w:rFonts w:asciiTheme="majorHAnsi" w:hAnsiTheme="majorHAnsi"/>
                <w:color w:val="000000" w:themeColor="text1"/>
                <w:sz w:val="12"/>
                <w:szCs w:val="12"/>
              </w:rPr>
            </w:pPr>
          </w:p>
        </w:tc>
        <w:tc>
          <w:tcPr>
            <w:tcW w:w="0" w:type="auto"/>
          </w:tcPr>
          <w:p w14:paraId="5E89B537" w14:textId="77777777" w:rsidR="006664D5" w:rsidRPr="00576C92" w:rsidRDefault="006664D5" w:rsidP="00005D19">
            <w:pPr>
              <w:rPr>
                <w:rFonts w:asciiTheme="majorHAnsi" w:hAnsiTheme="majorHAnsi"/>
                <w:color w:val="000000" w:themeColor="text1"/>
                <w:sz w:val="12"/>
                <w:szCs w:val="12"/>
              </w:rPr>
            </w:pPr>
          </w:p>
        </w:tc>
        <w:tc>
          <w:tcPr>
            <w:tcW w:w="0" w:type="auto"/>
          </w:tcPr>
          <w:p w14:paraId="63F9F3B8" w14:textId="77777777" w:rsidR="006664D5" w:rsidRPr="00576C92" w:rsidRDefault="006664D5" w:rsidP="00005D19">
            <w:pPr>
              <w:rPr>
                <w:rFonts w:asciiTheme="majorHAnsi" w:hAnsiTheme="majorHAnsi"/>
                <w:color w:val="000000" w:themeColor="text1"/>
                <w:sz w:val="12"/>
                <w:szCs w:val="12"/>
              </w:rPr>
            </w:pPr>
          </w:p>
        </w:tc>
        <w:tc>
          <w:tcPr>
            <w:tcW w:w="0" w:type="auto"/>
          </w:tcPr>
          <w:p w14:paraId="0707B389" w14:textId="77777777" w:rsidR="006664D5" w:rsidRPr="00576C92" w:rsidRDefault="006664D5" w:rsidP="00005D19">
            <w:pPr>
              <w:rPr>
                <w:rFonts w:asciiTheme="majorHAnsi" w:hAnsiTheme="majorHAnsi"/>
                <w:color w:val="000000" w:themeColor="text1"/>
                <w:sz w:val="12"/>
                <w:szCs w:val="12"/>
              </w:rPr>
            </w:pPr>
          </w:p>
        </w:tc>
      </w:tr>
      <w:tr w:rsidR="006664D5" w:rsidRPr="005E23A3" w14:paraId="796CCDB2" w14:textId="77777777" w:rsidTr="00005D19">
        <w:tc>
          <w:tcPr>
            <w:tcW w:w="0" w:type="auto"/>
            <w:vMerge/>
          </w:tcPr>
          <w:p w14:paraId="288D007F"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4458D59D"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F96303">
              <w:rPr>
                <w:rFonts w:asciiTheme="majorHAnsi" w:eastAsia="Times New Roman" w:hAnsiTheme="majorHAnsi" w:cs="Times New Roman"/>
                <w:b/>
                <w:color w:val="000000" w:themeColor="text1"/>
                <w:sz w:val="12"/>
                <w:szCs w:val="12"/>
              </w:rPr>
              <w:t>Activity 7</w:t>
            </w:r>
            <w:r>
              <w:rPr>
                <w:rFonts w:asciiTheme="majorHAnsi" w:eastAsia="Times New Roman" w:hAnsiTheme="majorHAnsi" w:cs="Times New Roman"/>
                <w:b/>
                <w:color w:val="000000" w:themeColor="text1"/>
                <w:sz w:val="12"/>
                <w:szCs w:val="12"/>
              </w:rPr>
              <w:t>.</w:t>
            </w:r>
            <w:r w:rsidRPr="00A82A58">
              <w:rPr>
                <w:rFonts w:asciiTheme="majorHAnsi" w:eastAsia="Times New Roman" w:hAnsiTheme="majorHAnsi" w:cs="Times New Roman"/>
                <w:color w:val="000000" w:themeColor="text1"/>
                <w:sz w:val="12"/>
                <w:szCs w:val="12"/>
              </w:rPr>
              <w:t xml:space="preserve"> Prepare 12 training modules on ecosystem-based management in LME, 1) EBM in LME: conceptualization, 2) ecosystem carrying capacity - fish restocking; 3) ecosystem carrying capacity - IMTA; 4) ecosystem carrying capacity - habitat-based and food-chain based approaches for habitat conservation; 5) ecosystem carrying capacity: MPA networking; 6) social safeguards in fishing boat buy-back scheme; 7) ecosystem carrying capacity: contaminants from river-sea interaction and atmospheric deposition; 8) design, plan and implement an integrated ecosystem-based monitoring system of LME; 9) synergizing implementation of environmental treaties and agreements using EBM approach in LME; 10) economic valuation: concept and practices in YSLME - case studies of IMTA, assessment of impacts of coastal and marine habitat modifications, effectiveness of fishing both in areas and in time; 11) ecosystem carrying capacity: case study of algae blooms in YSLME; 12) Ecosystem carrying capacity: case study of Jellyfish outbreak in YSLME.   </w:t>
            </w:r>
          </w:p>
        </w:tc>
        <w:tc>
          <w:tcPr>
            <w:tcW w:w="0" w:type="auto"/>
          </w:tcPr>
          <w:p w14:paraId="1F07BAD5"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147,825</w:t>
            </w:r>
          </w:p>
        </w:tc>
        <w:tc>
          <w:tcPr>
            <w:tcW w:w="0" w:type="auto"/>
          </w:tcPr>
          <w:p w14:paraId="06974C35"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U</w:t>
            </w:r>
          </w:p>
          <w:p w14:paraId="75534406"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 xml:space="preserve">5 </w:t>
            </w: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onsultants</w:t>
            </w:r>
          </w:p>
          <w:p w14:paraId="166591E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 xml:space="preserve">onsultant for MPA networking and 2 legal experts are in place, now in the process of hiring </w:t>
            </w:r>
            <w:proofErr w:type="spellStart"/>
            <w:r>
              <w:rPr>
                <w:rFonts w:asciiTheme="majorHAnsi" w:eastAsia="Malgun Gothic" w:hAnsiTheme="majorHAnsi"/>
                <w:color w:val="000000" w:themeColor="text1"/>
                <w:sz w:val="12"/>
                <w:szCs w:val="12"/>
                <w:lang w:eastAsia="ko-KR"/>
              </w:rPr>
              <w:t>mariculture</w:t>
            </w:r>
            <w:proofErr w:type="spellEnd"/>
            <w:r>
              <w:rPr>
                <w:rFonts w:asciiTheme="majorHAnsi" w:eastAsia="Malgun Gothic" w:hAnsiTheme="majorHAnsi"/>
                <w:color w:val="000000" w:themeColor="text1"/>
                <w:sz w:val="12"/>
                <w:szCs w:val="12"/>
                <w:lang w:eastAsia="ko-KR"/>
              </w:rPr>
              <w:t xml:space="preserve"> IMTA and fishery consultants</w:t>
            </w:r>
          </w:p>
          <w:p w14:paraId="519BA209" w14:textId="77777777" w:rsidR="006664D5" w:rsidRDefault="006664D5" w:rsidP="00005D19">
            <w:pPr>
              <w:rPr>
                <w:rFonts w:asciiTheme="majorHAnsi" w:eastAsia="Malgun Gothic" w:hAnsiTheme="majorHAnsi"/>
                <w:color w:val="000000" w:themeColor="text1"/>
                <w:sz w:val="12"/>
                <w:szCs w:val="12"/>
                <w:lang w:eastAsia="ko-KR"/>
              </w:rPr>
            </w:pPr>
          </w:p>
          <w:p w14:paraId="5AA41FEA" w14:textId="77777777" w:rsidR="006664D5" w:rsidRDefault="006664D5" w:rsidP="00005D19">
            <w:pPr>
              <w:rPr>
                <w:rFonts w:asciiTheme="majorHAnsi" w:eastAsia="Malgun Gothic" w:hAnsiTheme="majorHAnsi"/>
                <w:color w:val="000000" w:themeColor="text1"/>
                <w:sz w:val="12"/>
                <w:szCs w:val="12"/>
                <w:lang w:eastAsia="ko-KR"/>
              </w:rPr>
            </w:pPr>
          </w:p>
          <w:p w14:paraId="65693C62"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 xml:space="preserve">Keep: </w:t>
            </w:r>
            <w:r>
              <w:rPr>
                <w:rFonts w:asciiTheme="majorHAnsi" w:eastAsia="Malgun Gothic" w:hAnsiTheme="majorHAnsi" w:hint="eastAsia"/>
                <w:color w:val="000000" w:themeColor="text1"/>
                <w:sz w:val="12"/>
                <w:szCs w:val="12"/>
                <w:lang w:eastAsia="ko-KR"/>
              </w:rPr>
              <w:t>2</w:t>
            </w:r>
            <w:r>
              <w:rPr>
                <w:rFonts w:asciiTheme="majorHAnsi" w:eastAsia="Malgun Gothic" w:hAnsiTheme="majorHAnsi"/>
                <w:color w:val="000000" w:themeColor="text1"/>
                <w:sz w:val="12"/>
                <w:szCs w:val="12"/>
                <w:lang w:eastAsia="ko-KR"/>
              </w:rPr>
              <w:t>,3,5,9</w:t>
            </w:r>
          </w:p>
          <w:p w14:paraId="113E566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D</w:t>
            </w:r>
            <w:r>
              <w:rPr>
                <w:rFonts w:asciiTheme="majorHAnsi" w:eastAsia="Malgun Gothic" w:hAnsiTheme="majorHAnsi"/>
                <w:color w:val="000000" w:themeColor="text1"/>
                <w:sz w:val="12"/>
                <w:szCs w:val="12"/>
                <w:lang w:eastAsia="ko-KR"/>
              </w:rPr>
              <w:t>elete:  1,4,6,7,8,10,11,12</w:t>
            </w:r>
          </w:p>
          <w:p w14:paraId="1F86000B"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Due to lack of remaining time to recruit experts</w:t>
            </w:r>
          </w:p>
          <w:p w14:paraId="72BC702C" w14:textId="77777777" w:rsidR="006664D5" w:rsidRPr="00D76EC0" w:rsidRDefault="006664D5" w:rsidP="00005D19">
            <w:pPr>
              <w:rPr>
                <w:rFonts w:asciiTheme="majorHAnsi" w:eastAsia="Malgun Gothic" w:hAnsiTheme="majorHAnsi"/>
                <w:color w:val="000000" w:themeColor="text1"/>
                <w:sz w:val="12"/>
                <w:szCs w:val="12"/>
                <w:lang w:eastAsia="ko-KR"/>
              </w:rPr>
            </w:pPr>
          </w:p>
        </w:tc>
        <w:tc>
          <w:tcPr>
            <w:tcW w:w="0" w:type="auto"/>
            <w:gridSpan w:val="3"/>
            <w:shd w:val="clear" w:color="auto" w:fill="1F497D" w:themeFill="text2"/>
          </w:tcPr>
          <w:p w14:paraId="42284171" w14:textId="77777777" w:rsidR="006664D5" w:rsidRPr="00576C92" w:rsidRDefault="006664D5" w:rsidP="00005D19">
            <w:pPr>
              <w:rPr>
                <w:rFonts w:asciiTheme="majorHAnsi" w:hAnsiTheme="majorHAnsi"/>
                <w:color w:val="000000" w:themeColor="text1"/>
                <w:sz w:val="12"/>
                <w:szCs w:val="12"/>
              </w:rPr>
            </w:pPr>
            <w:r>
              <w:rPr>
                <w:rFonts w:asciiTheme="majorHAnsi" w:eastAsia="Malgun Gothic" w:hAnsiTheme="majorHAnsi"/>
                <w:color w:val="FFFFFF" w:themeColor="background1"/>
                <w:sz w:val="12"/>
                <w:szCs w:val="12"/>
                <w:lang w:eastAsia="ko-KR"/>
              </w:rPr>
              <w:t>NB: UNOPS HR system should be prepared for the rapid recruitment</w:t>
            </w:r>
          </w:p>
        </w:tc>
        <w:tc>
          <w:tcPr>
            <w:tcW w:w="0" w:type="auto"/>
            <w:shd w:val="clear" w:color="auto" w:fill="1F497D" w:themeFill="text2"/>
          </w:tcPr>
          <w:p w14:paraId="1D6376D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BD25047"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E5E5C2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50326E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4F75B3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073C9F1"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516DE6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95F8DB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1CD172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3FCF87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5AD414BD"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52C830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7AAB03A"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A378C5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010D02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00F7358" w14:textId="77777777" w:rsidR="006664D5" w:rsidRPr="00576C92" w:rsidRDefault="006664D5" w:rsidP="00005D19">
            <w:pPr>
              <w:rPr>
                <w:rFonts w:asciiTheme="majorHAnsi" w:hAnsiTheme="majorHAnsi"/>
                <w:color w:val="000000" w:themeColor="text1"/>
                <w:sz w:val="12"/>
                <w:szCs w:val="12"/>
              </w:rPr>
            </w:pPr>
          </w:p>
        </w:tc>
        <w:tc>
          <w:tcPr>
            <w:tcW w:w="0" w:type="auto"/>
          </w:tcPr>
          <w:p w14:paraId="6BC8A965" w14:textId="77777777" w:rsidR="006664D5" w:rsidRPr="00576C92" w:rsidRDefault="006664D5" w:rsidP="00005D19">
            <w:pPr>
              <w:rPr>
                <w:rFonts w:asciiTheme="majorHAnsi" w:hAnsiTheme="majorHAnsi"/>
                <w:color w:val="000000" w:themeColor="text1"/>
                <w:sz w:val="12"/>
                <w:szCs w:val="12"/>
              </w:rPr>
            </w:pPr>
          </w:p>
        </w:tc>
        <w:tc>
          <w:tcPr>
            <w:tcW w:w="0" w:type="auto"/>
          </w:tcPr>
          <w:p w14:paraId="0C176AE7" w14:textId="77777777" w:rsidR="006664D5" w:rsidRPr="00576C92" w:rsidRDefault="006664D5" w:rsidP="00005D19">
            <w:pPr>
              <w:rPr>
                <w:rFonts w:asciiTheme="majorHAnsi" w:hAnsiTheme="majorHAnsi"/>
                <w:color w:val="000000" w:themeColor="text1"/>
                <w:sz w:val="12"/>
                <w:szCs w:val="12"/>
              </w:rPr>
            </w:pPr>
          </w:p>
        </w:tc>
      </w:tr>
      <w:tr w:rsidR="006664D5" w:rsidRPr="005E23A3" w14:paraId="212A0AD2" w14:textId="77777777" w:rsidTr="00005D19">
        <w:tc>
          <w:tcPr>
            <w:tcW w:w="0" w:type="auto"/>
            <w:vMerge/>
          </w:tcPr>
          <w:p w14:paraId="5E1C2531"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78CBA8A2"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color w:val="000000" w:themeColor="text1"/>
                <w:sz w:val="12"/>
                <w:szCs w:val="12"/>
              </w:rPr>
              <w:t>Activity 8: Printing of phase I technical report.</w:t>
            </w:r>
          </w:p>
        </w:tc>
        <w:tc>
          <w:tcPr>
            <w:tcW w:w="0" w:type="auto"/>
          </w:tcPr>
          <w:p w14:paraId="381134E8"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10,950</w:t>
            </w:r>
          </w:p>
        </w:tc>
        <w:tc>
          <w:tcPr>
            <w:tcW w:w="0" w:type="auto"/>
          </w:tcPr>
          <w:p w14:paraId="07276B0C" w14:textId="77777777" w:rsidR="006664D5" w:rsidRPr="00F905F8"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C</w:t>
            </w:r>
            <w:r>
              <w:rPr>
                <w:rFonts w:asciiTheme="majorHAnsi" w:eastAsia="Malgun Gothic" w:hAnsiTheme="majorHAnsi"/>
                <w:color w:val="000000" w:themeColor="text1"/>
                <w:sz w:val="12"/>
                <w:szCs w:val="12"/>
                <w:lang w:eastAsia="ko-KR"/>
              </w:rPr>
              <w:t>hanged to phase II reports</w:t>
            </w:r>
          </w:p>
        </w:tc>
        <w:tc>
          <w:tcPr>
            <w:tcW w:w="0" w:type="auto"/>
          </w:tcPr>
          <w:p w14:paraId="0E4258C5" w14:textId="77777777" w:rsidR="006664D5" w:rsidRPr="00576C92" w:rsidRDefault="006664D5" w:rsidP="00005D19">
            <w:pPr>
              <w:rPr>
                <w:rFonts w:asciiTheme="majorHAnsi" w:hAnsiTheme="majorHAnsi"/>
                <w:color w:val="000000" w:themeColor="text1"/>
                <w:sz w:val="12"/>
                <w:szCs w:val="12"/>
              </w:rPr>
            </w:pPr>
          </w:p>
        </w:tc>
        <w:tc>
          <w:tcPr>
            <w:tcW w:w="0" w:type="auto"/>
          </w:tcPr>
          <w:p w14:paraId="225433E4" w14:textId="77777777" w:rsidR="006664D5" w:rsidRPr="00576C92" w:rsidRDefault="006664D5" w:rsidP="00005D19">
            <w:pPr>
              <w:rPr>
                <w:rFonts w:asciiTheme="majorHAnsi" w:hAnsiTheme="majorHAnsi"/>
                <w:color w:val="000000" w:themeColor="text1"/>
                <w:sz w:val="12"/>
                <w:szCs w:val="12"/>
              </w:rPr>
            </w:pPr>
          </w:p>
        </w:tc>
        <w:tc>
          <w:tcPr>
            <w:tcW w:w="0" w:type="auto"/>
          </w:tcPr>
          <w:p w14:paraId="13577FC2" w14:textId="77777777" w:rsidR="006664D5" w:rsidRPr="00576C92" w:rsidRDefault="006664D5" w:rsidP="00005D19">
            <w:pPr>
              <w:rPr>
                <w:rFonts w:asciiTheme="majorHAnsi" w:hAnsiTheme="majorHAnsi"/>
                <w:color w:val="000000" w:themeColor="text1"/>
                <w:sz w:val="12"/>
                <w:szCs w:val="12"/>
              </w:rPr>
            </w:pPr>
          </w:p>
        </w:tc>
        <w:tc>
          <w:tcPr>
            <w:tcW w:w="0" w:type="auto"/>
          </w:tcPr>
          <w:p w14:paraId="1ECCE55C" w14:textId="77777777" w:rsidR="006664D5" w:rsidRPr="00576C92" w:rsidRDefault="006664D5" w:rsidP="00005D19">
            <w:pPr>
              <w:rPr>
                <w:rFonts w:asciiTheme="majorHAnsi" w:hAnsiTheme="majorHAnsi"/>
                <w:color w:val="000000" w:themeColor="text1"/>
                <w:sz w:val="12"/>
                <w:szCs w:val="12"/>
              </w:rPr>
            </w:pPr>
          </w:p>
        </w:tc>
        <w:tc>
          <w:tcPr>
            <w:tcW w:w="0" w:type="auto"/>
          </w:tcPr>
          <w:p w14:paraId="3587B085" w14:textId="77777777" w:rsidR="006664D5" w:rsidRPr="00576C92" w:rsidRDefault="006664D5" w:rsidP="00005D19">
            <w:pPr>
              <w:rPr>
                <w:rFonts w:asciiTheme="majorHAnsi" w:hAnsiTheme="majorHAnsi"/>
                <w:color w:val="000000" w:themeColor="text1"/>
                <w:sz w:val="12"/>
                <w:szCs w:val="12"/>
              </w:rPr>
            </w:pPr>
          </w:p>
        </w:tc>
        <w:tc>
          <w:tcPr>
            <w:tcW w:w="0" w:type="auto"/>
          </w:tcPr>
          <w:p w14:paraId="318BBDB4" w14:textId="77777777" w:rsidR="006664D5" w:rsidRPr="00576C92" w:rsidRDefault="006664D5" w:rsidP="00005D19">
            <w:pPr>
              <w:rPr>
                <w:rFonts w:asciiTheme="majorHAnsi" w:hAnsiTheme="majorHAnsi"/>
                <w:color w:val="000000" w:themeColor="text1"/>
                <w:sz w:val="12"/>
                <w:szCs w:val="12"/>
              </w:rPr>
            </w:pPr>
          </w:p>
        </w:tc>
        <w:tc>
          <w:tcPr>
            <w:tcW w:w="0" w:type="auto"/>
          </w:tcPr>
          <w:p w14:paraId="58F95EA2"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1B04830" w14:textId="77777777" w:rsidR="006664D5" w:rsidRPr="00576C92" w:rsidRDefault="006664D5" w:rsidP="00005D19">
            <w:pPr>
              <w:rPr>
                <w:rFonts w:asciiTheme="majorHAnsi" w:hAnsiTheme="majorHAnsi"/>
                <w:color w:val="000000" w:themeColor="text1"/>
                <w:sz w:val="12"/>
                <w:szCs w:val="12"/>
              </w:rPr>
            </w:pPr>
          </w:p>
        </w:tc>
        <w:tc>
          <w:tcPr>
            <w:tcW w:w="0" w:type="auto"/>
          </w:tcPr>
          <w:p w14:paraId="12CE4364" w14:textId="77777777" w:rsidR="006664D5" w:rsidRPr="00576C92" w:rsidRDefault="006664D5" w:rsidP="00005D19">
            <w:pPr>
              <w:rPr>
                <w:rFonts w:asciiTheme="majorHAnsi" w:hAnsiTheme="majorHAnsi"/>
                <w:color w:val="000000" w:themeColor="text1"/>
                <w:sz w:val="12"/>
                <w:szCs w:val="12"/>
              </w:rPr>
            </w:pPr>
          </w:p>
        </w:tc>
        <w:tc>
          <w:tcPr>
            <w:tcW w:w="0" w:type="auto"/>
          </w:tcPr>
          <w:p w14:paraId="0DFC00D0" w14:textId="77777777" w:rsidR="006664D5" w:rsidRPr="00576C92" w:rsidRDefault="006664D5" w:rsidP="00005D19">
            <w:pPr>
              <w:rPr>
                <w:rFonts w:asciiTheme="majorHAnsi" w:hAnsiTheme="majorHAnsi"/>
                <w:color w:val="000000" w:themeColor="text1"/>
                <w:sz w:val="12"/>
                <w:szCs w:val="12"/>
              </w:rPr>
            </w:pPr>
          </w:p>
        </w:tc>
        <w:tc>
          <w:tcPr>
            <w:tcW w:w="0" w:type="auto"/>
          </w:tcPr>
          <w:p w14:paraId="17B7E8DB" w14:textId="77777777" w:rsidR="006664D5" w:rsidRPr="00576C92" w:rsidRDefault="006664D5" w:rsidP="00005D19">
            <w:pPr>
              <w:rPr>
                <w:rFonts w:asciiTheme="majorHAnsi" w:hAnsiTheme="majorHAnsi"/>
                <w:color w:val="000000" w:themeColor="text1"/>
                <w:sz w:val="12"/>
                <w:szCs w:val="12"/>
              </w:rPr>
            </w:pPr>
          </w:p>
        </w:tc>
        <w:tc>
          <w:tcPr>
            <w:tcW w:w="0" w:type="auto"/>
          </w:tcPr>
          <w:p w14:paraId="056CE35E" w14:textId="77777777" w:rsidR="006664D5" w:rsidRPr="00576C92" w:rsidRDefault="006664D5" w:rsidP="00005D19">
            <w:pPr>
              <w:rPr>
                <w:rFonts w:asciiTheme="majorHAnsi" w:hAnsiTheme="majorHAnsi"/>
                <w:color w:val="000000" w:themeColor="text1"/>
                <w:sz w:val="12"/>
                <w:szCs w:val="12"/>
              </w:rPr>
            </w:pPr>
          </w:p>
        </w:tc>
        <w:tc>
          <w:tcPr>
            <w:tcW w:w="0" w:type="auto"/>
          </w:tcPr>
          <w:p w14:paraId="3D5B3D67" w14:textId="77777777" w:rsidR="006664D5" w:rsidRPr="00576C92" w:rsidRDefault="006664D5" w:rsidP="00005D19">
            <w:pPr>
              <w:rPr>
                <w:rFonts w:asciiTheme="majorHAnsi" w:hAnsiTheme="majorHAnsi"/>
                <w:color w:val="000000" w:themeColor="text1"/>
                <w:sz w:val="12"/>
                <w:szCs w:val="12"/>
              </w:rPr>
            </w:pPr>
          </w:p>
        </w:tc>
        <w:tc>
          <w:tcPr>
            <w:tcW w:w="0" w:type="auto"/>
          </w:tcPr>
          <w:p w14:paraId="704F715B" w14:textId="77777777" w:rsidR="006664D5" w:rsidRPr="00576C92" w:rsidRDefault="006664D5" w:rsidP="00005D19">
            <w:pPr>
              <w:rPr>
                <w:rFonts w:asciiTheme="majorHAnsi" w:hAnsiTheme="majorHAnsi"/>
                <w:color w:val="000000" w:themeColor="text1"/>
                <w:sz w:val="12"/>
                <w:szCs w:val="12"/>
              </w:rPr>
            </w:pPr>
          </w:p>
        </w:tc>
        <w:tc>
          <w:tcPr>
            <w:tcW w:w="0" w:type="auto"/>
          </w:tcPr>
          <w:p w14:paraId="32BCA134" w14:textId="77777777" w:rsidR="006664D5" w:rsidRPr="00576C92" w:rsidRDefault="006664D5" w:rsidP="00005D19">
            <w:pPr>
              <w:rPr>
                <w:rFonts w:asciiTheme="majorHAnsi" w:hAnsiTheme="majorHAnsi"/>
                <w:color w:val="000000" w:themeColor="text1"/>
                <w:sz w:val="12"/>
                <w:szCs w:val="12"/>
              </w:rPr>
            </w:pPr>
          </w:p>
        </w:tc>
        <w:tc>
          <w:tcPr>
            <w:tcW w:w="0" w:type="auto"/>
          </w:tcPr>
          <w:p w14:paraId="0981062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5D6043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E6BDFEE" w14:textId="77777777" w:rsidR="006664D5" w:rsidRPr="00576C92" w:rsidRDefault="006664D5" w:rsidP="00005D19">
            <w:pPr>
              <w:rPr>
                <w:rFonts w:asciiTheme="majorHAnsi" w:hAnsiTheme="majorHAnsi"/>
                <w:color w:val="000000" w:themeColor="text1"/>
                <w:sz w:val="12"/>
                <w:szCs w:val="12"/>
              </w:rPr>
            </w:pPr>
          </w:p>
        </w:tc>
        <w:tc>
          <w:tcPr>
            <w:tcW w:w="0" w:type="auto"/>
          </w:tcPr>
          <w:p w14:paraId="3B7AB1A3" w14:textId="77777777" w:rsidR="006664D5" w:rsidRPr="00576C92" w:rsidRDefault="006664D5" w:rsidP="00005D19">
            <w:pPr>
              <w:rPr>
                <w:rFonts w:asciiTheme="majorHAnsi" w:hAnsiTheme="majorHAnsi"/>
                <w:color w:val="000000" w:themeColor="text1"/>
                <w:sz w:val="12"/>
                <w:szCs w:val="12"/>
              </w:rPr>
            </w:pPr>
          </w:p>
        </w:tc>
        <w:tc>
          <w:tcPr>
            <w:tcW w:w="0" w:type="auto"/>
          </w:tcPr>
          <w:p w14:paraId="6CFD7D93" w14:textId="77777777" w:rsidR="006664D5" w:rsidRPr="00576C92" w:rsidRDefault="006664D5" w:rsidP="00005D19">
            <w:pPr>
              <w:rPr>
                <w:rFonts w:asciiTheme="majorHAnsi" w:hAnsiTheme="majorHAnsi"/>
                <w:color w:val="000000" w:themeColor="text1"/>
                <w:sz w:val="12"/>
                <w:szCs w:val="12"/>
              </w:rPr>
            </w:pPr>
          </w:p>
        </w:tc>
        <w:tc>
          <w:tcPr>
            <w:tcW w:w="0" w:type="auto"/>
          </w:tcPr>
          <w:p w14:paraId="53C7558E" w14:textId="77777777" w:rsidR="006664D5" w:rsidRPr="00576C92" w:rsidRDefault="006664D5" w:rsidP="00005D19">
            <w:pPr>
              <w:rPr>
                <w:rFonts w:asciiTheme="majorHAnsi" w:hAnsiTheme="majorHAnsi"/>
                <w:color w:val="000000" w:themeColor="text1"/>
                <w:sz w:val="12"/>
                <w:szCs w:val="12"/>
              </w:rPr>
            </w:pPr>
          </w:p>
        </w:tc>
      </w:tr>
      <w:tr w:rsidR="006664D5" w:rsidRPr="005E23A3" w14:paraId="6E3CCD0C" w14:textId="77777777" w:rsidTr="00005D19">
        <w:tc>
          <w:tcPr>
            <w:tcW w:w="0" w:type="auto"/>
            <w:vMerge/>
          </w:tcPr>
          <w:p w14:paraId="64EDD2C8" w14:textId="77777777" w:rsidR="006664D5" w:rsidRPr="00576C92" w:rsidRDefault="006664D5" w:rsidP="00005D19">
            <w:pPr>
              <w:rPr>
                <w:rFonts w:asciiTheme="majorHAnsi" w:hAnsiTheme="majorHAnsi"/>
                <w:color w:val="000000" w:themeColor="text1"/>
                <w:sz w:val="12"/>
                <w:szCs w:val="12"/>
              </w:rPr>
            </w:pPr>
          </w:p>
        </w:tc>
        <w:tc>
          <w:tcPr>
            <w:tcW w:w="0" w:type="auto"/>
            <w:vAlign w:val="center"/>
          </w:tcPr>
          <w:p w14:paraId="12BC4137" w14:textId="77777777" w:rsidR="006664D5" w:rsidRPr="00A82A58" w:rsidRDefault="006664D5" w:rsidP="00005D19">
            <w:pPr>
              <w:rPr>
                <w:rFonts w:asciiTheme="majorHAnsi" w:eastAsia="Times New Roman" w:hAnsiTheme="majorHAnsi" w:cs="Times New Roman"/>
                <w:b/>
                <w:bCs/>
                <w:color w:val="000000" w:themeColor="text1"/>
                <w:sz w:val="12"/>
                <w:szCs w:val="12"/>
              </w:rPr>
            </w:pPr>
            <w:r w:rsidRPr="00A82A58">
              <w:rPr>
                <w:rFonts w:asciiTheme="majorHAnsi" w:eastAsia="Times New Roman" w:hAnsiTheme="majorHAnsi" w:cs="Times New Roman"/>
                <w:color w:val="000000" w:themeColor="text1"/>
                <w:sz w:val="12"/>
                <w:szCs w:val="12"/>
              </w:rPr>
              <w:t xml:space="preserve">Activity 9: Develop/adapt training modules in virtual EBM/LME academy.  </w:t>
            </w:r>
          </w:p>
        </w:tc>
        <w:tc>
          <w:tcPr>
            <w:tcW w:w="0" w:type="auto"/>
          </w:tcPr>
          <w:p w14:paraId="5B1E8670" w14:textId="77777777" w:rsidR="006664D5" w:rsidRPr="00A82A58"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10,950</w:t>
            </w:r>
          </w:p>
        </w:tc>
        <w:tc>
          <w:tcPr>
            <w:tcW w:w="0" w:type="auto"/>
          </w:tcPr>
          <w:p w14:paraId="3D185E04" w14:textId="77777777" w:rsidR="006664D5"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color w:val="000000" w:themeColor="text1"/>
                <w:sz w:val="12"/>
                <w:szCs w:val="12"/>
                <w:lang w:eastAsia="ko-KR"/>
              </w:rPr>
              <w:t>NYS</w:t>
            </w:r>
          </w:p>
          <w:p w14:paraId="6ADB856F" w14:textId="77777777" w:rsidR="006664D5" w:rsidRPr="00AB4056" w:rsidRDefault="006664D5" w:rsidP="00005D19">
            <w:pPr>
              <w:rPr>
                <w:rFonts w:asciiTheme="majorHAnsi" w:eastAsia="Malgun Gothic" w:hAnsiTheme="majorHAnsi"/>
                <w:color w:val="000000" w:themeColor="text1"/>
                <w:sz w:val="12"/>
                <w:szCs w:val="12"/>
                <w:lang w:eastAsia="ko-KR"/>
              </w:rPr>
            </w:pPr>
            <w:r>
              <w:rPr>
                <w:rFonts w:asciiTheme="majorHAnsi" w:eastAsia="Malgun Gothic" w:hAnsiTheme="majorHAnsi" w:hint="eastAsia"/>
                <w:color w:val="000000" w:themeColor="text1"/>
                <w:sz w:val="12"/>
                <w:szCs w:val="12"/>
                <w:lang w:eastAsia="ko-KR"/>
              </w:rPr>
              <w:t>S</w:t>
            </w:r>
            <w:r>
              <w:rPr>
                <w:rFonts w:asciiTheme="majorHAnsi" w:eastAsia="Malgun Gothic" w:hAnsiTheme="majorHAnsi"/>
                <w:color w:val="000000" w:themeColor="text1"/>
                <w:sz w:val="12"/>
                <w:szCs w:val="12"/>
                <w:lang w:eastAsia="ko-KR"/>
              </w:rPr>
              <w:t>ubcontract</w:t>
            </w:r>
          </w:p>
        </w:tc>
        <w:tc>
          <w:tcPr>
            <w:tcW w:w="0" w:type="auto"/>
          </w:tcPr>
          <w:p w14:paraId="029AE632" w14:textId="77777777" w:rsidR="006664D5" w:rsidRPr="00576C92" w:rsidRDefault="006664D5" w:rsidP="00005D19">
            <w:pPr>
              <w:rPr>
                <w:rFonts w:asciiTheme="majorHAnsi" w:hAnsiTheme="majorHAnsi"/>
                <w:color w:val="000000" w:themeColor="text1"/>
                <w:sz w:val="12"/>
                <w:szCs w:val="12"/>
              </w:rPr>
            </w:pPr>
          </w:p>
        </w:tc>
        <w:tc>
          <w:tcPr>
            <w:tcW w:w="0" w:type="auto"/>
          </w:tcPr>
          <w:p w14:paraId="0B7DAAD0" w14:textId="77777777" w:rsidR="006664D5" w:rsidRPr="00576C92" w:rsidRDefault="006664D5" w:rsidP="00005D19">
            <w:pPr>
              <w:rPr>
                <w:rFonts w:asciiTheme="majorHAnsi" w:hAnsiTheme="majorHAnsi"/>
                <w:color w:val="000000" w:themeColor="text1"/>
                <w:sz w:val="12"/>
                <w:szCs w:val="12"/>
              </w:rPr>
            </w:pPr>
          </w:p>
        </w:tc>
        <w:tc>
          <w:tcPr>
            <w:tcW w:w="0" w:type="auto"/>
          </w:tcPr>
          <w:p w14:paraId="6F0EAC34" w14:textId="77777777" w:rsidR="006664D5" w:rsidRPr="00576C92" w:rsidRDefault="006664D5" w:rsidP="00005D19">
            <w:pPr>
              <w:rPr>
                <w:rFonts w:asciiTheme="majorHAnsi" w:hAnsiTheme="majorHAnsi"/>
                <w:color w:val="000000" w:themeColor="text1"/>
                <w:sz w:val="12"/>
                <w:szCs w:val="12"/>
              </w:rPr>
            </w:pPr>
          </w:p>
        </w:tc>
        <w:tc>
          <w:tcPr>
            <w:tcW w:w="0" w:type="auto"/>
          </w:tcPr>
          <w:p w14:paraId="20F13208" w14:textId="77777777" w:rsidR="006664D5" w:rsidRPr="00576C92" w:rsidRDefault="006664D5" w:rsidP="00005D19">
            <w:pPr>
              <w:rPr>
                <w:rFonts w:asciiTheme="majorHAnsi" w:hAnsiTheme="majorHAnsi"/>
                <w:color w:val="000000" w:themeColor="text1"/>
                <w:sz w:val="12"/>
                <w:szCs w:val="12"/>
              </w:rPr>
            </w:pPr>
          </w:p>
        </w:tc>
        <w:tc>
          <w:tcPr>
            <w:tcW w:w="0" w:type="auto"/>
          </w:tcPr>
          <w:p w14:paraId="60191DDE" w14:textId="77777777" w:rsidR="006664D5" w:rsidRPr="00576C92" w:rsidRDefault="006664D5" w:rsidP="00005D19">
            <w:pPr>
              <w:rPr>
                <w:rFonts w:asciiTheme="majorHAnsi" w:hAnsiTheme="majorHAnsi"/>
                <w:color w:val="000000" w:themeColor="text1"/>
                <w:sz w:val="12"/>
                <w:szCs w:val="12"/>
              </w:rPr>
            </w:pPr>
          </w:p>
        </w:tc>
        <w:tc>
          <w:tcPr>
            <w:tcW w:w="0" w:type="auto"/>
          </w:tcPr>
          <w:p w14:paraId="3E9BB9FF" w14:textId="77777777" w:rsidR="006664D5" w:rsidRPr="00576C92" w:rsidRDefault="006664D5" w:rsidP="00005D19">
            <w:pPr>
              <w:rPr>
                <w:rFonts w:asciiTheme="majorHAnsi" w:hAnsiTheme="majorHAnsi"/>
                <w:color w:val="000000" w:themeColor="text1"/>
                <w:sz w:val="12"/>
                <w:szCs w:val="12"/>
              </w:rPr>
            </w:pPr>
          </w:p>
        </w:tc>
        <w:tc>
          <w:tcPr>
            <w:tcW w:w="0" w:type="auto"/>
          </w:tcPr>
          <w:p w14:paraId="773B382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5E5820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0B98B2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91B22E4"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1165D9F"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2212599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50455A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02574A1B"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9C29E23"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6A3984A0"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3BA1CBC9"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4913B9CE"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14CC013C" w14:textId="77777777" w:rsidR="006664D5" w:rsidRPr="00576C92" w:rsidRDefault="006664D5" w:rsidP="00005D19">
            <w:pPr>
              <w:rPr>
                <w:rFonts w:asciiTheme="majorHAnsi" w:hAnsiTheme="majorHAnsi"/>
                <w:color w:val="000000" w:themeColor="text1"/>
                <w:sz w:val="12"/>
                <w:szCs w:val="12"/>
              </w:rPr>
            </w:pPr>
          </w:p>
        </w:tc>
        <w:tc>
          <w:tcPr>
            <w:tcW w:w="0" w:type="auto"/>
            <w:shd w:val="clear" w:color="auto" w:fill="1F497D" w:themeFill="text2"/>
          </w:tcPr>
          <w:p w14:paraId="715815C3" w14:textId="77777777" w:rsidR="006664D5" w:rsidRPr="00576C92" w:rsidRDefault="006664D5" w:rsidP="00005D19">
            <w:pPr>
              <w:rPr>
                <w:rFonts w:asciiTheme="majorHAnsi" w:hAnsiTheme="majorHAnsi"/>
                <w:color w:val="000000" w:themeColor="text1"/>
                <w:sz w:val="12"/>
                <w:szCs w:val="12"/>
              </w:rPr>
            </w:pPr>
          </w:p>
        </w:tc>
        <w:tc>
          <w:tcPr>
            <w:tcW w:w="0" w:type="auto"/>
          </w:tcPr>
          <w:p w14:paraId="5B47D82B" w14:textId="77777777" w:rsidR="006664D5" w:rsidRPr="00576C92" w:rsidRDefault="006664D5" w:rsidP="00005D19">
            <w:pPr>
              <w:rPr>
                <w:rFonts w:asciiTheme="majorHAnsi" w:hAnsiTheme="majorHAnsi"/>
                <w:color w:val="000000" w:themeColor="text1"/>
                <w:sz w:val="12"/>
                <w:szCs w:val="12"/>
              </w:rPr>
            </w:pPr>
          </w:p>
        </w:tc>
      </w:tr>
      <w:tr w:rsidR="006664D5" w:rsidRPr="005E23A3" w14:paraId="3E13053E" w14:textId="77777777" w:rsidTr="00005D19">
        <w:tc>
          <w:tcPr>
            <w:tcW w:w="0" w:type="auto"/>
            <w:gridSpan w:val="2"/>
          </w:tcPr>
          <w:p w14:paraId="2D9346FD" w14:textId="77777777" w:rsidR="006664D5" w:rsidRDefault="006664D5"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Total budget as per PIR:</w:t>
            </w:r>
          </w:p>
        </w:tc>
        <w:tc>
          <w:tcPr>
            <w:tcW w:w="0" w:type="auto"/>
          </w:tcPr>
          <w:p w14:paraId="061714AE"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2,621,370.00</w:t>
            </w:r>
          </w:p>
        </w:tc>
        <w:tc>
          <w:tcPr>
            <w:tcW w:w="0" w:type="auto"/>
            <w:tcBorders>
              <w:bottom w:val="nil"/>
              <w:right w:val="nil"/>
            </w:tcBorders>
          </w:tcPr>
          <w:p w14:paraId="3E81169A"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94CDF0B"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1515A5AE"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A81C146"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5EE09C0E"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9CFA83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5E752BBB"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501B9866"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DB2575F"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DCEBAF1"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0EE68AD1"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3D68308B"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11B1C4F"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6819FE67"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841B159"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1B3D8DCF"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2375F5F3"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F692425"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F9C9A78"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35DEF7B0"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45D0EBC9" w14:textId="77777777" w:rsidR="006664D5" w:rsidRPr="00576C92" w:rsidRDefault="006664D5" w:rsidP="00005D19">
            <w:pPr>
              <w:rPr>
                <w:rFonts w:asciiTheme="majorHAnsi" w:hAnsiTheme="majorHAnsi"/>
                <w:color w:val="000000" w:themeColor="text1"/>
                <w:sz w:val="12"/>
                <w:szCs w:val="12"/>
              </w:rPr>
            </w:pPr>
          </w:p>
        </w:tc>
        <w:tc>
          <w:tcPr>
            <w:tcW w:w="0" w:type="auto"/>
            <w:tcBorders>
              <w:left w:val="nil"/>
              <w:bottom w:val="nil"/>
              <w:right w:val="nil"/>
            </w:tcBorders>
          </w:tcPr>
          <w:p w14:paraId="7AF2577B" w14:textId="77777777" w:rsidR="006664D5" w:rsidRPr="00576C92" w:rsidRDefault="006664D5" w:rsidP="00005D19">
            <w:pPr>
              <w:rPr>
                <w:rFonts w:asciiTheme="majorHAnsi" w:hAnsiTheme="majorHAnsi"/>
                <w:color w:val="000000" w:themeColor="text1"/>
                <w:sz w:val="12"/>
                <w:szCs w:val="12"/>
              </w:rPr>
            </w:pPr>
          </w:p>
        </w:tc>
      </w:tr>
      <w:tr w:rsidR="006664D5" w:rsidRPr="005E23A3" w14:paraId="067F5F4F" w14:textId="77777777" w:rsidTr="00005D19">
        <w:tc>
          <w:tcPr>
            <w:tcW w:w="0" w:type="auto"/>
            <w:gridSpan w:val="2"/>
          </w:tcPr>
          <w:p w14:paraId="7ABCE33A" w14:textId="77777777" w:rsidR="006664D5" w:rsidRDefault="006664D5" w:rsidP="00005D19">
            <w:pPr>
              <w:rPr>
                <w:rFonts w:asciiTheme="majorHAnsi" w:eastAsia="Times New Roman" w:hAnsiTheme="majorHAnsi" w:cs="Times New Roman"/>
                <w:color w:val="000000" w:themeColor="text1"/>
                <w:sz w:val="12"/>
                <w:szCs w:val="12"/>
              </w:rPr>
            </w:pPr>
            <w:r>
              <w:rPr>
                <w:rFonts w:asciiTheme="majorHAnsi" w:eastAsia="Times New Roman" w:hAnsiTheme="majorHAnsi" w:cs="Times New Roman"/>
                <w:b/>
                <w:bCs/>
                <w:color w:val="000000" w:themeColor="text1"/>
                <w:sz w:val="12"/>
                <w:szCs w:val="12"/>
              </w:rPr>
              <w:t>Revised total budget ICC2 Mar 28:</w:t>
            </w:r>
          </w:p>
        </w:tc>
        <w:tc>
          <w:tcPr>
            <w:tcW w:w="0" w:type="auto"/>
          </w:tcPr>
          <w:p w14:paraId="3B6621C1" w14:textId="77777777" w:rsidR="006664D5" w:rsidRPr="00576C92" w:rsidRDefault="006664D5" w:rsidP="00005D19">
            <w:pPr>
              <w:rPr>
                <w:rFonts w:asciiTheme="majorHAnsi" w:hAnsiTheme="majorHAnsi"/>
                <w:color w:val="000000" w:themeColor="text1"/>
                <w:sz w:val="12"/>
                <w:szCs w:val="12"/>
              </w:rPr>
            </w:pPr>
            <w:r>
              <w:rPr>
                <w:rFonts w:asciiTheme="majorHAnsi" w:hAnsiTheme="majorHAnsi"/>
                <w:color w:val="000000" w:themeColor="text1"/>
                <w:sz w:val="12"/>
                <w:szCs w:val="12"/>
              </w:rPr>
              <w:t>2,457,879.88</w:t>
            </w:r>
          </w:p>
        </w:tc>
        <w:tc>
          <w:tcPr>
            <w:tcW w:w="0" w:type="auto"/>
            <w:tcBorders>
              <w:top w:val="nil"/>
              <w:bottom w:val="nil"/>
              <w:right w:val="nil"/>
            </w:tcBorders>
          </w:tcPr>
          <w:p w14:paraId="5829C25A"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511DD59"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9657354"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40628BF"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6B55E8F2"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9D689A4"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66B50FE"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E0ECFC8"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0945E548"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979A26B"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A58C39B"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2A54D7E5"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3EB23B7"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EC5EDCF"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4A40FF3B"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A8C5CE4"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5D4643B"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015F743"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55BB9849"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18CE0549"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32AD700D" w14:textId="77777777" w:rsidR="006664D5" w:rsidRPr="00576C92" w:rsidRDefault="006664D5" w:rsidP="00005D19">
            <w:pPr>
              <w:rPr>
                <w:rFonts w:asciiTheme="majorHAnsi" w:hAnsiTheme="majorHAnsi"/>
                <w:color w:val="000000" w:themeColor="text1"/>
                <w:sz w:val="12"/>
                <w:szCs w:val="12"/>
              </w:rPr>
            </w:pPr>
          </w:p>
        </w:tc>
        <w:tc>
          <w:tcPr>
            <w:tcW w:w="0" w:type="auto"/>
            <w:tcBorders>
              <w:top w:val="nil"/>
              <w:left w:val="nil"/>
              <w:bottom w:val="nil"/>
              <w:right w:val="nil"/>
            </w:tcBorders>
          </w:tcPr>
          <w:p w14:paraId="42B074D8" w14:textId="77777777" w:rsidR="006664D5" w:rsidRPr="00576C92" w:rsidRDefault="006664D5" w:rsidP="00005D19">
            <w:pPr>
              <w:rPr>
                <w:rFonts w:asciiTheme="majorHAnsi" w:hAnsiTheme="majorHAnsi"/>
                <w:color w:val="000000" w:themeColor="text1"/>
                <w:sz w:val="12"/>
                <w:szCs w:val="12"/>
              </w:rPr>
            </w:pPr>
          </w:p>
        </w:tc>
      </w:tr>
    </w:tbl>
    <w:p w14:paraId="5F780F32" w14:textId="77777777" w:rsidR="006664D5" w:rsidRPr="004C0489" w:rsidRDefault="006664D5" w:rsidP="006664D5">
      <w:pPr>
        <w:spacing w:before="120"/>
        <w:rPr>
          <w:rFonts w:asciiTheme="majorHAnsi" w:hAnsiTheme="majorHAnsi"/>
          <w:b/>
          <w:sz w:val="12"/>
          <w:szCs w:val="12"/>
        </w:rPr>
      </w:pPr>
      <w:r w:rsidRPr="001A6F49">
        <w:rPr>
          <w:rFonts w:asciiTheme="majorHAnsi" w:hAnsiTheme="majorHAnsi"/>
          <w:b/>
          <w:sz w:val="12"/>
          <w:szCs w:val="12"/>
        </w:rPr>
        <w:t>*</w:t>
      </w:r>
      <w:r>
        <w:rPr>
          <w:rFonts w:asciiTheme="majorHAnsi" w:hAnsiTheme="majorHAnsi"/>
          <w:b/>
          <w:sz w:val="12"/>
          <w:szCs w:val="12"/>
        </w:rPr>
        <w:t xml:space="preserve">In ‘Status’ column </w:t>
      </w:r>
      <w:r w:rsidRPr="001A6F49">
        <w:rPr>
          <w:rFonts w:asciiTheme="majorHAnsi" w:hAnsiTheme="majorHAnsi"/>
          <w:b/>
          <w:sz w:val="12"/>
          <w:szCs w:val="12"/>
        </w:rPr>
        <w:t>Insert: ‘C’</w:t>
      </w:r>
      <w:r>
        <w:rPr>
          <w:rFonts w:asciiTheme="majorHAnsi" w:hAnsiTheme="majorHAnsi"/>
          <w:b/>
          <w:sz w:val="12"/>
          <w:szCs w:val="12"/>
        </w:rPr>
        <w:t xml:space="preserve"> (C</w:t>
      </w:r>
      <w:r w:rsidRPr="001A6F49">
        <w:rPr>
          <w:rFonts w:asciiTheme="majorHAnsi" w:hAnsiTheme="majorHAnsi"/>
          <w:b/>
          <w:sz w:val="12"/>
          <w:szCs w:val="12"/>
        </w:rPr>
        <w:t>ompleted), ‘U’</w:t>
      </w:r>
      <w:r>
        <w:rPr>
          <w:rFonts w:asciiTheme="majorHAnsi" w:hAnsiTheme="majorHAnsi"/>
          <w:b/>
          <w:sz w:val="12"/>
          <w:szCs w:val="12"/>
        </w:rPr>
        <w:t xml:space="preserve"> (Underway),</w:t>
      </w:r>
      <w:r w:rsidRPr="001A6F49">
        <w:rPr>
          <w:rFonts w:asciiTheme="majorHAnsi" w:hAnsiTheme="majorHAnsi"/>
          <w:b/>
          <w:sz w:val="12"/>
          <w:szCs w:val="12"/>
        </w:rPr>
        <w:t xml:space="preserve"> ‘NYS’</w:t>
      </w:r>
      <w:r>
        <w:rPr>
          <w:rFonts w:asciiTheme="majorHAnsi" w:hAnsiTheme="majorHAnsi"/>
          <w:b/>
          <w:sz w:val="12"/>
          <w:szCs w:val="12"/>
        </w:rPr>
        <w:t xml:space="preserve"> (Not Yet S</w:t>
      </w:r>
      <w:r w:rsidRPr="001A6F49">
        <w:rPr>
          <w:rFonts w:asciiTheme="majorHAnsi" w:hAnsiTheme="majorHAnsi"/>
          <w:b/>
          <w:sz w:val="12"/>
          <w:szCs w:val="12"/>
        </w:rPr>
        <w:t>tarted)</w:t>
      </w:r>
      <w:r>
        <w:rPr>
          <w:rFonts w:asciiTheme="majorHAnsi" w:hAnsiTheme="majorHAnsi"/>
          <w:b/>
          <w:sz w:val="12"/>
          <w:szCs w:val="12"/>
        </w:rPr>
        <w:t xml:space="preserve"> or ‘D’ (deleted at ICC2 March 18)</w:t>
      </w:r>
    </w:p>
    <w:p w14:paraId="19124CC3" w14:textId="77777777" w:rsidR="006664D5" w:rsidRDefault="006664D5" w:rsidP="007866BC"/>
    <w:p w14:paraId="7F6E8727" w14:textId="77777777" w:rsidR="006664D5" w:rsidRPr="007866BC" w:rsidRDefault="006664D5" w:rsidP="007866BC">
      <w:pPr>
        <w:sectPr w:rsidR="006664D5" w:rsidRPr="007866BC" w:rsidSect="007866BC">
          <w:headerReference w:type="default" r:id="rId106"/>
          <w:pgSz w:w="16840" w:h="11900" w:orient="landscape"/>
          <w:pgMar w:top="1418" w:right="1440" w:bottom="1440" w:left="1440" w:header="708" w:footer="708" w:gutter="0"/>
          <w:cols w:space="708"/>
          <w:docGrid w:linePitch="360"/>
        </w:sectPr>
      </w:pPr>
    </w:p>
    <w:p w14:paraId="650AF0B9" w14:textId="5E1798E8" w:rsidR="002912E4" w:rsidRDefault="002912E4" w:rsidP="00667047">
      <w:pPr>
        <w:pStyle w:val="Heading2"/>
        <w:spacing w:before="0"/>
      </w:pPr>
      <w:bookmarkStart w:id="52" w:name="_Toc389486593"/>
      <w:r>
        <w:t>Annex 7: Co-financing</w:t>
      </w:r>
      <w:bookmarkEnd w:id="52"/>
    </w:p>
    <w:p w14:paraId="35558C5B" w14:textId="77777777" w:rsidR="003F4093" w:rsidRDefault="003F4093" w:rsidP="003F4093"/>
    <w:p w14:paraId="2DF64C76" w14:textId="1BD37D9D" w:rsidR="003F4093" w:rsidRPr="003F4093" w:rsidRDefault="003F4093" w:rsidP="003F4093">
      <w:pPr>
        <w:rPr>
          <w:rFonts w:asciiTheme="majorHAnsi" w:hAnsiTheme="majorHAnsi"/>
          <w:b/>
          <w:sz w:val="22"/>
          <w:szCs w:val="22"/>
        </w:rPr>
      </w:pPr>
      <w:r w:rsidRPr="003F4093">
        <w:rPr>
          <w:rFonts w:asciiTheme="majorHAnsi" w:hAnsiTheme="majorHAnsi"/>
          <w:b/>
          <w:sz w:val="22"/>
          <w:szCs w:val="22"/>
        </w:rPr>
        <w:t>MTR Notes</w:t>
      </w:r>
    </w:p>
    <w:p w14:paraId="5CE016B1" w14:textId="77777777" w:rsidR="003F4093" w:rsidRPr="004E272E" w:rsidRDefault="003F4093" w:rsidP="004E272E">
      <w:pPr>
        <w:spacing w:line="276" w:lineRule="auto"/>
        <w:jc w:val="both"/>
        <w:rPr>
          <w:rFonts w:asciiTheme="majorHAnsi" w:hAnsiTheme="majorHAnsi"/>
          <w:sz w:val="20"/>
          <w:szCs w:val="20"/>
        </w:rPr>
      </w:pPr>
    </w:p>
    <w:p w14:paraId="17ABC539" w14:textId="77777777" w:rsidR="003F4093" w:rsidRPr="004E272E" w:rsidRDefault="003F4093" w:rsidP="004E272E">
      <w:pPr>
        <w:pStyle w:val="ListParagraph"/>
        <w:numPr>
          <w:ilvl w:val="0"/>
          <w:numId w:val="134"/>
        </w:numPr>
        <w:spacing w:line="276" w:lineRule="auto"/>
        <w:ind w:left="360"/>
        <w:jc w:val="both"/>
        <w:rPr>
          <w:rFonts w:asciiTheme="majorHAnsi" w:hAnsiTheme="majorHAnsi"/>
          <w:color w:val="000000" w:themeColor="text1"/>
          <w:sz w:val="20"/>
          <w:szCs w:val="20"/>
        </w:rPr>
      </w:pPr>
      <w:r w:rsidRPr="004E272E">
        <w:rPr>
          <w:rFonts w:asciiTheme="majorHAnsi" w:hAnsiTheme="majorHAnsi"/>
          <w:color w:val="000000" w:themeColor="text1"/>
          <w:sz w:val="20"/>
          <w:szCs w:val="20"/>
        </w:rPr>
        <w:t xml:space="preserve">At July 2018 the reported level of co-financing from the government of PRC is at least </w:t>
      </w:r>
      <w:r w:rsidRPr="004E272E">
        <w:rPr>
          <w:rFonts w:asciiTheme="majorHAnsi" w:hAnsiTheme="majorHAnsi"/>
          <w:color w:val="000000" w:themeColor="text1"/>
          <w:sz w:val="20"/>
          <w:szCs w:val="20"/>
          <w:u w:val="single"/>
        </w:rPr>
        <w:t>$190 million</w:t>
      </w:r>
      <w:r w:rsidRPr="004E272E">
        <w:rPr>
          <w:rFonts w:asciiTheme="majorHAnsi" w:hAnsiTheme="majorHAnsi"/>
          <w:color w:val="000000" w:themeColor="text1"/>
          <w:sz w:val="20"/>
          <w:szCs w:val="20"/>
        </w:rPr>
        <w:t xml:space="preserve">, 2x the level committed in the July 2014 </w:t>
      </w:r>
      <w:proofErr w:type="spellStart"/>
      <w:r w:rsidRPr="004E272E">
        <w:rPr>
          <w:rFonts w:asciiTheme="majorHAnsi" w:hAnsiTheme="majorHAnsi"/>
          <w:color w:val="000000" w:themeColor="text1"/>
          <w:sz w:val="20"/>
          <w:szCs w:val="20"/>
        </w:rPr>
        <w:t>ProDoc</w:t>
      </w:r>
      <w:proofErr w:type="spellEnd"/>
      <w:r w:rsidRPr="004E272E">
        <w:rPr>
          <w:rFonts w:asciiTheme="majorHAnsi" w:hAnsiTheme="majorHAnsi"/>
          <w:color w:val="000000" w:themeColor="text1"/>
          <w:sz w:val="20"/>
          <w:szCs w:val="20"/>
        </w:rPr>
        <w:t xml:space="preserve"> </w:t>
      </w:r>
      <w:r w:rsidRPr="004E272E">
        <w:rPr>
          <w:rFonts w:asciiTheme="majorHAnsi" w:hAnsiTheme="majorHAnsi"/>
          <w:color w:val="000000" w:themeColor="text1"/>
          <w:sz w:val="20"/>
          <w:szCs w:val="20"/>
          <w:u w:val="single"/>
        </w:rPr>
        <w:t>($93 million</w:t>
      </w:r>
      <w:r w:rsidRPr="004E272E">
        <w:rPr>
          <w:rFonts w:asciiTheme="majorHAnsi" w:hAnsiTheme="majorHAnsi"/>
          <w:color w:val="000000" w:themeColor="text1"/>
          <w:sz w:val="20"/>
          <w:szCs w:val="20"/>
        </w:rPr>
        <w:t>). When considering unreported co-financing and further investment to project-end, PRC’s investment may well be &gt;</w:t>
      </w:r>
      <w:r w:rsidRPr="004E272E">
        <w:rPr>
          <w:rFonts w:asciiTheme="majorHAnsi" w:hAnsiTheme="majorHAnsi"/>
          <w:color w:val="000000" w:themeColor="text1"/>
          <w:sz w:val="20"/>
          <w:szCs w:val="20"/>
          <w:u w:val="single"/>
        </w:rPr>
        <w:t>3x the original commitment</w:t>
      </w:r>
      <w:r w:rsidRPr="004E272E">
        <w:rPr>
          <w:rFonts w:asciiTheme="majorHAnsi" w:hAnsiTheme="majorHAnsi"/>
          <w:color w:val="000000" w:themeColor="text1"/>
          <w:sz w:val="20"/>
          <w:szCs w:val="20"/>
        </w:rPr>
        <w:t>.</w:t>
      </w:r>
    </w:p>
    <w:p w14:paraId="28FFEB05" w14:textId="77777777" w:rsidR="003F4093" w:rsidRPr="004E272E" w:rsidRDefault="003F4093" w:rsidP="004E272E">
      <w:pPr>
        <w:spacing w:line="276" w:lineRule="auto"/>
        <w:jc w:val="both"/>
        <w:rPr>
          <w:rFonts w:asciiTheme="majorHAnsi" w:hAnsiTheme="majorHAnsi"/>
          <w:color w:val="000000" w:themeColor="text1"/>
          <w:sz w:val="20"/>
          <w:szCs w:val="20"/>
        </w:rPr>
      </w:pPr>
    </w:p>
    <w:p w14:paraId="3D1B129D" w14:textId="2B5F5A23" w:rsidR="00477473" w:rsidRPr="004E272E" w:rsidRDefault="003F4093" w:rsidP="004E272E">
      <w:pPr>
        <w:pStyle w:val="ListParagraph"/>
        <w:numPr>
          <w:ilvl w:val="0"/>
          <w:numId w:val="134"/>
        </w:numPr>
        <w:spacing w:line="276" w:lineRule="auto"/>
        <w:ind w:left="360"/>
        <w:jc w:val="both"/>
        <w:rPr>
          <w:rFonts w:asciiTheme="majorHAnsi" w:hAnsiTheme="majorHAnsi"/>
          <w:sz w:val="20"/>
          <w:szCs w:val="20"/>
        </w:rPr>
      </w:pPr>
      <w:r w:rsidRPr="004E272E">
        <w:rPr>
          <w:rFonts w:asciiTheme="majorHAnsi" w:hAnsiTheme="majorHAnsi"/>
          <w:color w:val="000000" w:themeColor="text1"/>
          <w:sz w:val="20"/>
          <w:szCs w:val="20"/>
        </w:rPr>
        <w:t xml:space="preserve">At July 2018 the reported level of co-financing from the government of </w:t>
      </w:r>
      <w:r w:rsidR="0041647C">
        <w:rPr>
          <w:rFonts w:asciiTheme="majorHAnsi" w:hAnsiTheme="majorHAnsi"/>
          <w:color w:val="000000" w:themeColor="text1"/>
          <w:sz w:val="20"/>
          <w:szCs w:val="20"/>
        </w:rPr>
        <w:t>ROK</w:t>
      </w:r>
      <w:r w:rsidRPr="004E272E">
        <w:rPr>
          <w:rFonts w:asciiTheme="majorHAnsi" w:hAnsiTheme="majorHAnsi"/>
          <w:color w:val="000000" w:themeColor="text1"/>
          <w:sz w:val="20"/>
          <w:szCs w:val="20"/>
        </w:rPr>
        <w:t xml:space="preserve"> is at least </w:t>
      </w:r>
      <w:r w:rsidRPr="004E272E">
        <w:rPr>
          <w:rFonts w:asciiTheme="majorHAnsi" w:hAnsiTheme="majorHAnsi"/>
          <w:color w:val="000000" w:themeColor="text1"/>
          <w:sz w:val="20"/>
          <w:szCs w:val="20"/>
          <w:u w:val="single"/>
        </w:rPr>
        <w:t>$4.1 billion</w:t>
      </w:r>
      <w:r w:rsidRPr="004E272E">
        <w:rPr>
          <w:rFonts w:asciiTheme="majorHAnsi" w:hAnsiTheme="majorHAnsi"/>
          <w:color w:val="000000" w:themeColor="text1"/>
          <w:sz w:val="20"/>
          <w:szCs w:val="20"/>
        </w:rPr>
        <w:t xml:space="preserve">, 31.5x the level committed in the July 2014 </w:t>
      </w:r>
      <w:proofErr w:type="spellStart"/>
      <w:r w:rsidRPr="004E272E">
        <w:rPr>
          <w:rFonts w:asciiTheme="majorHAnsi" w:hAnsiTheme="majorHAnsi"/>
          <w:color w:val="000000" w:themeColor="text1"/>
          <w:sz w:val="20"/>
          <w:szCs w:val="20"/>
        </w:rPr>
        <w:t>ProDoc</w:t>
      </w:r>
      <w:proofErr w:type="spellEnd"/>
      <w:r w:rsidRPr="004E272E">
        <w:rPr>
          <w:rFonts w:asciiTheme="majorHAnsi" w:hAnsiTheme="majorHAnsi"/>
          <w:color w:val="000000" w:themeColor="text1"/>
          <w:sz w:val="20"/>
          <w:szCs w:val="20"/>
        </w:rPr>
        <w:t xml:space="preserve"> </w:t>
      </w:r>
      <w:r w:rsidRPr="004E272E">
        <w:rPr>
          <w:rFonts w:asciiTheme="majorHAnsi" w:hAnsiTheme="majorHAnsi"/>
          <w:color w:val="000000" w:themeColor="text1"/>
          <w:sz w:val="20"/>
          <w:szCs w:val="20"/>
          <w:u w:val="single"/>
        </w:rPr>
        <w:t>($130 million</w:t>
      </w:r>
      <w:r w:rsidRPr="004E272E">
        <w:rPr>
          <w:rFonts w:asciiTheme="majorHAnsi" w:hAnsiTheme="majorHAnsi"/>
          <w:color w:val="000000" w:themeColor="text1"/>
          <w:sz w:val="20"/>
          <w:szCs w:val="20"/>
        </w:rPr>
        <w:t xml:space="preserve">). When considering unreported co-financing and further investment to project-end, </w:t>
      </w:r>
      <w:r w:rsidR="0041647C">
        <w:rPr>
          <w:rFonts w:asciiTheme="majorHAnsi" w:hAnsiTheme="majorHAnsi"/>
          <w:color w:val="000000" w:themeColor="text1"/>
          <w:sz w:val="20"/>
          <w:szCs w:val="20"/>
        </w:rPr>
        <w:t>ROK</w:t>
      </w:r>
      <w:r w:rsidRPr="004E272E">
        <w:rPr>
          <w:rFonts w:asciiTheme="majorHAnsi" w:hAnsiTheme="majorHAnsi"/>
          <w:color w:val="000000" w:themeColor="text1"/>
          <w:sz w:val="20"/>
          <w:szCs w:val="20"/>
        </w:rPr>
        <w:t>’s investment may well be &gt;</w:t>
      </w:r>
      <w:r w:rsidRPr="004E272E">
        <w:rPr>
          <w:rFonts w:asciiTheme="majorHAnsi" w:hAnsiTheme="majorHAnsi"/>
          <w:color w:val="000000" w:themeColor="text1"/>
          <w:sz w:val="20"/>
          <w:szCs w:val="20"/>
          <w:u w:val="single"/>
        </w:rPr>
        <w:t>12.3 billion</w:t>
      </w:r>
      <w:r w:rsidRPr="004E272E">
        <w:rPr>
          <w:rFonts w:asciiTheme="majorHAnsi" w:hAnsiTheme="majorHAnsi"/>
          <w:color w:val="000000" w:themeColor="text1"/>
          <w:sz w:val="20"/>
          <w:szCs w:val="20"/>
        </w:rPr>
        <w:t xml:space="preserve">, or nearly </w:t>
      </w:r>
      <w:r w:rsidRPr="004E272E">
        <w:rPr>
          <w:rFonts w:asciiTheme="majorHAnsi" w:hAnsiTheme="majorHAnsi"/>
          <w:color w:val="000000" w:themeColor="text1"/>
          <w:sz w:val="20"/>
          <w:szCs w:val="20"/>
          <w:u w:val="single"/>
        </w:rPr>
        <w:t>95x the original commitment</w:t>
      </w:r>
      <w:r w:rsidRPr="004E272E">
        <w:rPr>
          <w:rFonts w:asciiTheme="majorHAnsi" w:hAnsiTheme="majorHAnsi"/>
          <w:color w:val="000000" w:themeColor="text1"/>
          <w:sz w:val="20"/>
          <w:szCs w:val="20"/>
        </w:rPr>
        <w:t>.</w:t>
      </w:r>
    </w:p>
    <w:p w14:paraId="40AF3660" w14:textId="77777777" w:rsidR="00477473" w:rsidRPr="004E272E" w:rsidRDefault="00477473" w:rsidP="004E272E">
      <w:pPr>
        <w:spacing w:line="276" w:lineRule="auto"/>
        <w:jc w:val="both"/>
        <w:rPr>
          <w:rFonts w:asciiTheme="majorHAnsi" w:hAnsiTheme="majorHAnsi"/>
          <w:sz w:val="20"/>
          <w:szCs w:val="20"/>
        </w:rPr>
      </w:pPr>
    </w:p>
    <w:p w14:paraId="2D8A8485" w14:textId="0411B355" w:rsidR="00477473" w:rsidRPr="004E272E" w:rsidRDefault="00477473" w:rsidP="004E272E">
      <w:pPr>
        <w:pStyle w:val="ListParagraph"/>
        <w:numPr>
          <w:ilvl w:val="0"/>
          <w:numId w:val="134"/>
        </w:numPr>
        <w:spacing w:line="276" w:lineRule="auto"/>
        <w:ind w:left="360"/>
        <w:jc w:val="both"/>
        <w:rPr>
          <w:rFonts w:asciiTheme="majorHAnsi" w:hAnsiTheme="majorHAnsi"/>
          <w:sz w:val="20"/>
          <w:szCs w:val="20"/>
        </w:rPr>
      </w:pPr>
      <w:r w:rsidRPr="004E272E">
        <w:rPr>
          <w:rFonts w:asciiTheme="majorHAnsi" w:hAnsiTheme="majorHAnsi"/>
          <w:sz w:val="20"/>
          <w:szCs w:val="20"/>
        </w:rPr>
        <w:t xml:space="preserve">As outlined in the following tables, </w:t>
      </w:r>
      <w:r w:rsidR="0041647C">
        <w:rPr>
          <w:rFonts w:asciiTheme="majorHAnsi" w:hAnsiTheme="majorHAnsi"/>
          <w:sz w:val="20"/>
          <w:szCs w:val="20"/>
        </w:rPr>
        <w:t>ROK</w:t>
      </w:r>
      <w:r w:rsidRPr="004E272E">
        <w:rPr>
          <w:rFonts w:asciiTheme="majorHAnsi" w:hAnsiTheme="majorHAnsi"/>
          <w:sz w:val="20"/>
          <w:szCs w:val="20"/>
        </w:rPr>
        <w:t xml:space="preserve"> has very usefully reported its investments against each SAP Target.</w:t>
      </w:r>
    </w:p>
    <w:p w14:paraId="3FC780C8" w14:textId="77777777" w:rsidR="00477473" w:rsidRPr="004E272E" w:rsidRDefault="00477473" w:rsidP="004E272E">
      <w:pPr>
        <w:spacing w:line="276" w:lineRule="auto"/>
        <w:jc w:val="both"/>
        <w:rPr>
          <w:rFonts w:asciiTheme="majorHAnsi" w:hAnsiTheme="majorHAnsi"/>
          <w:sz w:val="20"/>
          <w:szCs w:val="20"/>
        </w:rPr>
      </w:pPr>
    </w:p>
    <w:p w14:paraId="58188587" w14:textId="3619635A" w:rsidR="00477473" w:rsidRPr="004E272E" w:rsidRDefault="00477473" w:rsidP="004E272E">
      <w:pPr>
        <w:pStyle w:val="ListParagraph"/>
        <w:numPr>
          <w:ilvl w:val="0"/>
          <w:numId w:val="134"/>
        </w:numPr>
        <w:spacing w:line="276" w:lineRule="auto"/>
        <w:ind w:left="360"/>
        <w:jc w:val="both"/>
        <w:rPr>
          <w:rFonts w:asciiTheme="majorHAnsi" w:hAnsiTheme="majorHAnsi"/>
          <w:sz w:val="20"/>
          <w:szCs w:val="20"/>
        </w:rPr>
      </w:pPr>
      <w:r w:rsidRPr="004E272E">
        <w:rPr>
          <w:rFonts w:asciiTheme="majorHAnsi" w:hAnsiTheme="majorHAnsi"/>
          <w:sz w:val="20"/>
          <w:szCs w:val="20"/>
        </w:rPr>
        <w:t xml:space="preserve">NB: The MTR has accepted the co-financing values as reported by PRC and </w:t>
      </w:r>
      <w:r w:rsidR="0041647C">
        <w:rPr>
          <w:rFonts w:asciiTheme="majorHAnsi" w:hAnsiTheme="majorHAnsi"/>
          <w:sz w:val="20"/>
          <w:szCs w:val="20"/>
        </w:rPr>
        <w:t>ROK</w:t>
      </w:r>
      <w:r w:rsidRPr="004E272E">
        <w:rPr>
          <w:rFonts w:asciiTheme="majorHAnsi" w:hAnsiTheme="majorHAnsi"/>
          <w:sz w:val="20"/>
          <w:szCs w:val="20"/>
        </w:rPr>
        <w:t xml:space="preserve"> in the following tables at “face-value” and of course has no way of assessing the veracity and accuracy of these figures.</w:t>
      </w:r>
    </w:p>
    <w:p w14:paraId="2F5315F4" w14:textId="77777777" w:rsidR="004E272E" w:rsidRPr="004E272E" w:rsidRDefault="004E272E" w:rsidP="004E272E">
      <w:pPr>
        <w:spacing w:line="276" w:lineRule="auto"/>
        <w:jc w:val="both"/>
        <w:rPr>
          <w:rFonts w:asciiTheme="majorHAnsi" w:hAnsiTheme="majorHAnsi"/>
          <w:sz w:val="20"/>
          <w:szCs w:val="20"/>
        </w:rPr>
      </w:pPr>
    </w:p>
    <w:p w14:paraId="03A3A47F" w14:textId="6D660183" w:rsidR="004E272E" w:rsidRPr="004E272E" w:rsidRDefault="004E272E" w:rsidP="004E272E">
      <w:pPr>
        <w:pStyle w:val="ListParagraph"/>
        <w:numPr>
          <w:ilvl w:val="0"/>
          <w:numId w:val="134"/>
        </w:numPr>
        <w:spacing w:line="276" w:lineRule="auto"/>
        <w:ind w:left="360"/>
        <w:jc w:val="both"/>
        <w:rPr>
          <w:rFonts w:asciiTheme="majorHAnsi" w:hAnsiTheme="majorHAnsi"/>
          <w:sz w:val="20"/>
          <w:szCs w:val="20"/>
        </w:rPr>
      </w:pPr>
      <w:r w:rsidRPr="004E272E">
        <w:rPr>
          <w:rFonts w:asciiTheme="majorHAnsi" w:hAnsiTheme="majorHAnsi"/>
          <w:sz w:val="20"/>
          <w:szCs w:val="20"/>
        </w:rPr>
        <w:t xml:space="preserve">NB:  When the figures were received from </w:t>
      </w:r>
      <w:r w:rsidR="0041647C">
        <w:rPr>
          <w:rFonts w:asciiTheme="majorHAnsi" w:hAnsiTheme="majorHAnsi"/>
          <w:sz w:val="20"/>
          <w:szCs w:val="20"/>
        </w:rPr>
        <w:t>ROK</w:t>
      </w:r>
      <w:r w:rsidRPr="004E272E">
        <w:rPr>
          <w:rFonts w:asciiTheme="majorHAnsi" w:hAnsiTheme="majorHAnsi"/>
          <w:sz w:val="20"/>
          <w:szCs w:val="20"/>
        </w:rPr>
        <w:t xml:space="preserve">, given their extremely large </w:t>
      </w:r>
      <w:proofErr w:type="spellStart"/>
      <w:r w:rsidRPr="004E272E">
        <w:rPr>
          <w:rFonts w:asciiTheme="majorHAnsi" w:hAnsiTheme="majorHAnsi"/>
          <w:sz w:val="20"/>
          <w:szCs w:val="20"/>
        </w:rPr>
        <w:t>quantums</w:t>
      </w:r>
      <w:proofErr w:type="spellEnd"/>
      <w:r w:rsidRPr="004E272E">
        <w:rPr>
          <w:rFonts w:asciiTheme="majorHAnsi" w:hAnsiTheme="majorHAnsi"/>
          <w:sz w:val="20"/>
          <w:szCs w:val="20"/>
        </w:rPr>
        <w:t xml:space="preserve"> the MTR consultant sought to clarify the definition of “million” and “billion” used, in terms of the number zeros before the decimal point (six zeros for million and nine zeros for billion), and the figures as </w:t>
      </w:r>
      <w:r>
        <w:rPr>
          <w:rFonts w:asciiTheme="majorHAnsi" w:hAnsiTheme="majorHAnsi"/>
          <w:sz w:val="20"/>
          <w:szCs w:val="20"/>
        </w:rPr>
        <w:t xml:space="preserve">presented were confirmed by </w:t>
      </w:r>
      <w:r w:rsidR="0041647C">
        <w:rPr>
          <w:rFonts w:asciiTheme="majorHAnsi" w:hAnsiTheme="majorHAnsi"/>
          <w:sz w:val="20"/>
          <w:szCs w:val="20"/>
        </w:rPr>
        <w:t>ROK</w:t>
      </w:r>
      <w:r w:rsidRPr="004E272E">
        <w:rPr>
          <w:rFonts w:asciiTheme="majorHAnsi" w:hAnsiTheme="majorHAnsi"/>
          <w:sz w:val="20"/>
          <w:szCs w:val="20"/>
        </w:rPr>
        <w:t>.</w:t>
      </w:r>
    </w:p>
    <w:p w14:paraId="20BA13E6" w14:textId="77777777" w:rsidR="00E6692E" w:rsidRDefault="00E6692E">
      <w:pPr>
        <w:rPr>
          <w:rFonts w:asciiTheme="majorHAnsi" w:hAnsiTheme="majorHAnsi"/>
          <w:b/>
          <w:sz w:val="20"/>
          <w:szCs w:val="20"/>
        </w:rPr>
      </w:pPr>
    </w:p>
    <w:p w14:paraId="30A2DE2A" w14:textId="77777777" w:rsidR="004E272E" w:rsidRDefault="004E272E">
      <w:pPr>
        <w:rPr>
          <w:rFonts w:asciiTheme="majorHAnsi" w:hAnsiTheme="majorHAnsi"/>
          <w:b/>
          <w:sz w:val="20"/>
          <w:szCs w:val="20"/>
        </w:rPr>
      </w:pPr>
      <w:r>
        <w:rPr>
          <w:rFonts w:asciiTheme="majorHAnsi" w:hAnsiTheme="majorHAnsi"/>
          <w:b/>
          <w:sz w:val="20"/>
          <w:szCs w:val="20"/>
        </w:rPr>
        <w:br w:type="page"/>
      </w:r>
    </w:p>
    <w:p w14:paraId="466C5A5F" w14:textId="46D9E7EA" w:rsidR="003B7E4C" w:rsidRPr="003B7E4C" w:rsidRDefault="003B7E4C" w:rsidP="003B7E4C">
      <w:pPr>
        <w:spacing w:after="120"/>
        <w:rPr>
          <w:rFonts w:asciiTheme="majorHAnsi" w:hAnsiTheme="majorHAnsi"/>
          <w:b/>
          <w:sz w:val="20"/>
          <w:szCs w:val="20"/>
        </w:rPr>
      </w:pPr>
      <w:r w:rsidRPr="003B7E4C">
        <w:rPr>
          <w:rFonts w:asciiTheme="majorHAnsi" w:hAnsiTheme="majorHAnsi"/>
          <w:b/>
          <w:sz w:val="20"/>
          <w:szCs w:val="20"/>
        </w:rPr>
        <w:t xml:space="preserve">PRC Investments in YSLME-related activities between </w:t>
      </w:r>
      <w:r w:rsidRPr="003B7E4C">
        <w:rPr>
          <w:rFonts w:asciiTheme="majorHAnsi" w:hAnsiTheme="majorHAnsi"/>
          <w:b/>
          <w:sz w:val="20"/>
          <w:szCs w:val="20"/>
          <w:u w:val="single"/>
        </w:rPr>
        <w:t>July 2014 and July 2018</w:t>
      </w:r>
    </w:p>
    <w:tbl>
      <w:tblPr>
        <w:tblStyle w:val="TableGrid"/>
        <w:tblW w:w="5000" w:type="pct"/>
        <w:tblLook w:val="04A0" w:firstRow="1" w:lastRow="0" w:firstColumn="1" w:lastColumn="0" w:noHBand="0" w:noVBand="1"/>
      </w:tblPr>
      <w:tblGrid>
        <w:gridCol w:w="1400"/>
        <w:gridCol w:w="1259"/>
        <w:gridCol w:w="2281"/>
        <w:gridCol w:w="1420"/>
        <w:gridCol w:w="1370"/>
        <w:gridCol w:w="1528"/>
      </w:tblGrid>
      <w:tr w:rsidR="003B7E4C" w14:paraId="65D9CE79" w14:textId="77777777" w:rsidTr="003B7E4C">
        <w:trPr>
          <w:tblHeader/>
        </w:trPr>
        <w:tc>
          <w:tcPr>
            <w:tcW w:w="756" w:type="pct"/>
            <w:shd w:val="clear" w:color="auto" w:fill="F2F2F2" w:themeFill="background1" w:themeFillShade="F2"/>
          </w:tcPr>
          <w:p w14:paraId="45D3B817" w14:textId="77777777" w:rsidR="003B7E4C" w:rsidRPr="003B7E4C" w:rsidRDefault="003B7E4C" w:rsidP="003F4093">
            <w:pPr>
              <w:jc w:val="center"/>
              <w:rPr>
                <w:rFonts w:asciiTheme="majorHAnsi" w:hAnsiTheme="majorHAnsi"/>
                <w:b/>
                <w:sz w:val="16"/>
                <w:szCs w:val="16"/>
              </w:rPr>
            </w:pPr>
            <w:r w:rsidRPr="003B7E4C">
              <w:rPr>
                <w:rFonts w:asciiTheme="majorHAnsi" w:hAnsiTheme="majorHAnsi"/>
                <w:b/>
                <w:sz w:val="16"/>
                <w:szCs w:val="16"/>
              </w:rPr>
              <w:t>Activity name</w:t>
            </w:r>
          </w:p>
        </w:tc>
        <w:tc>
          <w:tcPr>
            <w:tcW w:w="680" w:type="pct"/>
            <w:shd w:val="clear" w:color="auto" w:fill="F2F2F2" w:themeFill="background1" w:themeFillShade="F2"/>
          </w:tcPr>
          <w:p w14:paraId="664A326E" w14:textId="4E12E040" w:rsidR="003B7E4C" w:rsidRPr="003B7E4C" w:rsidRDefault="003B7E4C" w:rsidP="003F4093">
            <w:pPr>
              <w:jc w:val="center"/>
              <w:rPr>
                <w:rFonts w:asciiTheme="majorHAnsi" w:hAnsiTheme="majorHAnsi"/>
                <w:b/>
                <w:sz w:val="16"/>
                <w:szCs w:val="16"/>
              </w:rPr>
            </w:pPr>
            <w:r>
              <w:rPr>
                <w:rFonts w:asciiTheme="majorHAnsi" w:hAnsiTheme="majorHAnsi"/>
                <w:b/>
                <w:sz w:val="16"/>
                <w:szCs w:val="16"/>
              </w:rPr>
              <w:t>Dates</w:t>
            </w:r>
          </w:p>
          <w:p w14:paraId="477D8B44" w14:textId="77777777" w:rsidR="003B7E4C" w:rsidRPr="003B7E4C" w:rsidRDefault="003B7E4C" w:rsidP="003F4093">
            <w:pPr>
              <w:jc w:val="center"/>
              <w:rPr>
                <w:rFonts w:asciiTheme="majorHAnsi" w:hAnsiTheme="majorHAnsi"/>
                <w:b/>
                <w:sz w:val="16"/>
                <w:szCs w:val="16"/>
              </w:rPr>
            </w:pPr>
            <w:r w:rsidRPr="003B7E4C">
              <w:rPr>
                <w:rFonts w:asciiTheme="majorHAnsi" w:hAnsiTheme="majorHAnsi"/>
                <w:b/>
                <w:sz w:val="16"/>
                <w:szCs w:val="16"/>
              </w:rPr>
              <w:t>(</w:t>
            </w:r>
            <w:proofErr w:type="gramStart"/>
            <w:r w:rsidRPr="003B7E4C">
              <w:rPr>
                <w:rFonts w:asciiTheme="majorHAnsi" w:hAnsiTheme="majorHAnsi"/>
                <w:b/>
                <w:sz w:val="16"/>
                <w:szCs w:val="16"/>
              </w:rPr>
              <w:t>from</w:t>
            </w:r>
            <w:proofErr w:type="gramEnd"/>
            <w:r w:rsidRPr="003B7E4C">
              <w:rPr>
                <w:rFonts w:asciiTheme="majorHAnsi" w:hAnsiTheme="majorHAnsi"/>
                <w:b/>
                <w:sz w:val="16"/>
                <w:szCs w:val="16"/>
              </w:rPr>
              <w:t xml:space="preserve"> / to)</w:t>
            </w:r>
          </w:p>
        </w:tc>
        <w:tc>
          <w:tcPr>
            <w:tcW w:w="1232" w:type="pct"/>
            <w:shd w:val="clear" w:color="auto" w:fill="F2F2F2" w:themeFill="background1" w:themeFillShade="F2"/>
          </w:tcPr>
          <w:p w14:paraId="3654795C" w14:textId="77777777" w:rsidR="003B7E4C" w:rsidRPr="003B7E4C" w:rsidRDefault="003B7E4C" w:rsidP="003F4093">
            <w:pPr>
              <w:ind w:left="360"/>
              <w:jc w:val="center"/>
              <w:rPr>
                <w:rFonts w:asciiTheme="majorHAnsi" w:hAnsiTheme="majorHAnsi"/>
                <w:b/>
                <w:sz w:val="16"/>
                <w:szCs w:val="16"/>
              </w:rPr>
            </w:pPr>
            <w:r w:rsidRPr="003B7E4C">
              <w:rPr>
                <w:rFonts w:asciiTheme="majorHAnsi" w:hAnsiTheme="majorHAnsi"/>
                <w:b/>
                <w:sz w:val="16"/>
                <w:szCs w:val="16"/>
              </w:rPr>
              <w:t>Description of activity</w:t>
            </w:r>
          </w:p>
        </w:tc>
        <w:tc>
          <w:tcPr>
            <w:tcW w:w="767" w:type="pct"/>
            <w:shd w:val="clear" w:color="auto" w:fill="F2F2F2" w:themeFill="background1" w:themeFillShade="F2"/>
          </w:tcPr>
          <w:p w14:paraId="61C0871A" w14:textId="77777777" w:rsidR="003B7E4C" w:rsidRPr="003B7E4C" w:rsidRDefault="003B7E4C" w:rsidP="003F4093">
            <w:pPr>
              <w:jc w:val="center"/>
              <w:rPr>
                <w:rFonts w:asciiTheme="majorHAnsi" w:hAnsiTheme="majorHAnsi"/>
                <w:b/>
                <w:sz w:val="16"/>
                <w:szCs w:val="16"/>
              </w:rPr>
            </w:pPr>
            <w:r w:rsidRPr="003B7E4C">
              <w:rPr>
                <w:rFonts w:asciiTheme="majorHAnsi" w:hAnsiTheme="majorHAnsi"/>
                <w:b/>
                <w:sz w:val="16"/>
                <w:szCs w:val="16"/>
              </w:rPr>
              <w:t>Location(s)</w:t>
            </w:r>
          </w:p>
        </w:tc>
        <w:tc>
          <w:tcPr>
            <w:tcW w:w="739" w:type="pct"/>
            <w:shd w:val="clear" w:color="auto" w:fill="F2F2F2" w:themeFill="background1" w:themeFillShade="F2"/>
          </w:tcPr>
          <w:p w14:paraId="320BD1A1" w14:textId="77777777" w:rsidR="003B7E4C" w:rsidRPr="003B7E4C" w:rsidRDefault="003B7E4C" w:rsidP="003B7E4C">
            <w:pPr>
              <w:jc w:val="center"/>
              <w:rPr>
                <w:rFonts w:asciiTheme="majorHAnsi" w:hAnsiTheme="majorHAnsi"/>
                <w:b/>
                <w:sz w:val="16"/>
                <w:szCs w:val="16"/>
              </w:rPr>
            </w:pPr>
            <w:r w:rsidRPr="003B7E4C">
              <w:rPr>
                <w:rFonts w:asciiTheme="majorHAnsi" w:hAnsiTheme="majorHAnsi"/>
                <w:b/>
                <w:sz w:val="16"/>
                <w:szCs w:val="16"/>
              </w:rPr>
              <w:t xml:space="preserve">Funded by </w:t>
            </w:r>
            <w:r w:rsidRPr="003B7E4C">
              <w:rPr>
                <w:rFonts w:asciiTheme="majorHAnsi" w:hAnsiTheme="majorHAnsi"/>
                <w:sz w:val="16"/>
                <w:szCs w:val="16"/>
              </w:rPr>
              <w:t>(Ministry or agency name)</w:t>
            </w:r>
          </w:p>
        </w:tc>
        <w:tc>
          <w:tcPr>
            <w:tcW w:w="825" w:type="pct"/>
            <w:shd w:val="clear" w:color="auto" w:fill="F2F2F2" w:themeFill="background1" w:themeFillShade="F2"/>
          </w:tcPr>
          <w:p w14:paraId="0A75D785" w14:textId="77777777" w:rsidR="003B7E4C" w:rsidRPr="003B7E4C" w:rsidRDefault="003B7E4C" w:rsidP="003F4093">
            <w:pPr>
              <w:jc w:val="right"/>
              <w:rPr>
                <w:rFonts w:asciiTheme="majorHAnsi" w:hAnsiTheme="majorHAnsi"/>
                <w:b/>
                <w:sz w:val="16"/>
                <w:szCs w:val="16"/>
              </w:rPr>
            </w:pPr>
            <w:r w:rsidRPr="003B7E4C">
              <w:rPr>
                <w:rFonts w:asciiTheme="majorHAnsi" w:hAnsiTheme="majorHAnsi"/>
                <w:b/>
                <w:sz w:val="16"/>
                <w:szCs w:val="16"/>
              </w:rPr>
              <w:t>Total investment (USD)</w:t>
            </w:r>
          </w:p>
        </w:tc>
      </w:tr>
      <w:tr w:rsidR="003B7E4C" w14:paraId="28E2E34A" w14:textId="77777777" w:rsidTr="003B7E4C">
        <w:tc>
          <w:tcPr>
            <w:tcW w:w="756" w:type="pct"/>
          </w:tcPr>
          <w:p w14:paraId="6FD2EAE5" w14:textId="77777777" w:rsidR="003B7E4C" w:rsidRPr="003B7E4C" w:rsidRDefault="003B7E4C" w:rsidP="003F4093">
            <w:pPr>
              <w:rPr>
                <w:rFonts w:asciiTheme="majorHAnsi" w:eastAsia="宋体" w:hAnsiTheme="majorHAnsi"/>
                <w:sz w:val="16"/>
                <w:szCs w:val="16"/>
                <w:lang w:eastAsia="zh-CN"/>
              </w:rPr>
            </w:pPr>
            <w:bookmarkStart w:id="53" w:name="_Hlk510968457"/>
            <w:r w:rsidRPr="003B7E4C">
              <w:rPr>
                <w:rFonts w:asciiTheme="majorHAnsi" w:eastAsia="宋体" w:hAnsiTheme="majorHAnsi" w:hint="eastAsia"/>
                <w:sz w:val="16"/>
                <w:szCs w:val="16"/>
                <w:lang w:eastAsia="zh-CN"/>
              </w:rPr>
              <w:t>M</w:t>
            </w:r>
            <w:r w:rsidRPr="003B7E4C">
              <w:rPr>
                <w:rFonts w:asciiTheme="majorHAnsi" w:eastAsia="宋体" w:hAnsiTheme="majorHAnsi"/>
                <w:sz w:val="16"/>
                <w:szCs w:val="16"/>
                <w:lang w:eastAsia="zh-CN"/>
              </w:rPr>
              <w:t xml:space="preserve">arine resources and environment carrying capacity monitoring </w:t>
            </w:r>
            <w:proofErr w:type="gramStart"/>
            <w:r w:rsidRPr="003B7E4C">
              <w:rPr>
                <w:rFonts w:asciiTheme="majorHAnsi" w:eastAsia="宋体" w:hAnsiTheme="majorHAnsi"/>
                <w:sz w:val="16"/>
                <w:szCs w:val="16"/>
                <w:lang w:eastAsia="zh-CN"/>
              </w:rPr>
              <w:t>and  pre</w:t>
            </w:r>
            <w:proofErr w:type="gramEnd"/>
            <w:r w:rsidRPr="003B7E4C">
              <w:rPr>
                <w:rFonts w:asciiTheme="majorHAnsi" w:eastAsia="宋体" w:hAnsiTheme="majorHAnsi"/>
                <w:sz w:val="16"/>
                <w:szCs w:val="16"/>
                <w:lang w:eastAsia="zh-CN"/>
              </w:rPr>
              <w:t>-warning.</w:t>
            </w:r>
          </w:p>
        </w:tc>
        <w:tc>
          <w:tcPr>
            <w:tcW w:w="680" w:type="pct"/>
          </w:tcPr>
          <w:p w14:paraId="098A4576"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2016-</w:t>
            </w:r>
            <w:r w:rsidRPr="003B7E4C">
              <w:rPr>
                <w:rFonts w:asciiTheme="majorHAnsi" w:eastAsia="宋体" w:hAnsiTheme="majorHAnsi" w:hint="eastAsia"/>
                <w:sz w:val="16"/>
                <w:szCs w:val="16"/>
                <w:lang w:eastAsia="zh-CN"/>
              </w:rPr>
              <w:t>2017</w:t>
            </w:r>
          </w:p>
        </w:tc>
        <w:tc>
          <w:tcPr>
            <w:tcW w:w="1232" w:type="pct"/>
          </w:tcPr>
          <w:p w14:paraId="1897737F"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 xml:space="preserve">Development of marine resources and environment carrying capacity monitoring </w:t>
            </w:r>
            <w:proofErr w:type="gramStart"/>
            <w:r w:rsidRPr="003B7E4C">
              <w:rPr>
                <w:rFonts w:asciiTheme="majorHAnsi" w:eastAsia="宋体" w:hAnsiTheme="majorHAnsi"/>
                <w:sz w:val="16"/>
                <w:szCs w:val="16"/>
                <w:lang w:eastAsia="zh-CN"/>
              </w:rPr>
              <w:t>and  pre</w:t>
            </w:r>
            <w:proofErr w:type="gramEnd"/>
            <w:r w:rsidRPr="003B7E4C">
              <w:rPr>
                <w:rFonts w:asciiTheme="majorHAnsi" w:eastAsia="宋体" w:hAnsiTheme="majorHAnsi"/>
                <w:sz w:val="16"/>
                <w:szCs w:val="16"/>
                <w:lang w:eastAsia="zh-CN"/>
              </w:rPr>
              <w:t xml:space="preserve">-warning  system and guideline, including </w:t>
            </w:r>
            <w:r w:rsidRPr="003B7E4C">
              <w:rPr>
                <w:rFonts w:asciiTheme="majorHAnsi" w:eastAsia="宋体" w:hAnsiTheme="majorHAnsi" w:hint="eastAsia"/>
                <w:sz w:val="16"/>
                <w:szCs w:val="16"/>
                <w:lang w:eastAsia="zh-CN"/>
              </w:rPr>
              <w:t xml:space="preserve">carrying capacity on </w:t>
            </w:r>
            <w:r w:rsidRPr="003B7E4C">
              <w:rPr>
                <w:rFonts w:asciiTheme="majorHAnsi" w:eastAsia="宋体" w:hAnsiTheme="majorHAnsi"/>
                <w:sz w:val="16"/>
                <w:szCs w:val="16"/>
                <w:lang w:eastAsia="zh-CN"/>
              </w:rPr>
              <w:t>marine space resources, marine biological resources, marine ecological and environmental resources,  and islands resources.</w:t>
            </w:r>
          </w:p>
          <w:p w14:paraId="05368863"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Assessment and pre-</w:t>
            </w:r>
            <w:proofErr w:type="spellStart"/>
            <w:r w:rsidRPr="003B7E4C">
              <w:rPr>
                <w:rFonts w:asciiTheme="majorHAnsi" w:eastAsia="宋体" w:hAnsiTheme="majorHAnsi"/>
                <w:sz w:val="16"/>
                <w:szCs w:val="16"/>
                <w:lang w:eastAsia="zh-CN"/>
              </w:rPr>
              <w:t>waring</w:t>
            </w:r>
            <w:proofErr w:type="spellEnd"/>
            <w:r w:rsidRPr="003B7E4C">
              <w:rPr>
                <w:rFonts w:asciiTheme="majorHAnsi" w:eastAsia="宋体" w:hAnsiTheme="majorHAnsi"/>
                <w:sz w:val="16"/>
                <w:szCs w:val="16"/>
                <w:lang w:eastAsia="zh-CN"/>
              </w:rPr>
              <w:t xml:space="preserve"> of marine resources and environment carrying capacity in different pilot sites.</w:t>
            </w:r>
          </w:p>
        </w:tc>
        <w:tc>
          <w:tcPr>
            <w:tcW w:w="767" w:type="pct"/>
          </w:tcPr>
          <w:p w14:paraId="181AE8C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County-level</w:t>
            </w:r>
            <w:r w:rsidRPr="003B7E4C">
              <w:rPr>
                <w:rFonts w:asciiTheme="majorHAnsi" w:eastAsia="宋体" w:hAnsiTheme="majorHAnsi" w:hint="eastAsia"/>
                <w:sz w:val="16"/>
                <w:szCs w:val="16"/>
                <w:lang w:eastAsia="zh-CN"/>
              </w:rPr>
              <w:t xml:space="preserve"> </w:t>
            </w:r>
            <w:r w:rsidRPr="003B7E4C">
              <w:rPr>
                <w:rFonts w:asciiTheme="majorHAnsi" w:eastAsia="宋体" w:hAnsiTheme="majorHAnsi"/>
                <w:sz w:val="16"/>
                <w:szCs w:val="16"/>
                <w:lang w:eastAsia="zh-CN"/>
              </w:rPr>
              <w:t xml:space="preserve">regions of </w:t>
            </w:r>
            <w:r w:rsidRPr="003B7E4C">
              <w:rPr>
                <w:rFonts w:asciiTheme="majorHAnsi" w:eastAsia="宋体" w:hAnsiTheme="majorHAnsi" w:hint="eastAsia"/>
                <w:sz w:val="16"/>
                <w:szCs w:val="16"/>
                <w:lang w:eastAsia="zh-CN"/>
              </w:rPr>
              <w:t>Jiangsu Province</w:t>
            </w:r>
          </w:p>
        </w:tc>
        <w:tc>
          <w:tcPr>
            <w:tcW w:w="739" w:type="pct"/>
          </w:tcPr>
          <w:p w14:paraId="5B5FDCB9" w14:textId="77777777" w:rsidR="003B7E4C" w:rsidRPr="003B7E4C" w:rsidRDefault="003B7E4C" w:rsidP="003B7E4C">
            <w:pPr>
              <w:rPr>
                <w:rFonts w:asciiTheme="majorHAnsi" w:hAnsiTheme="majorHAnsi"/>
                <w:sz w:val="16"/>
                <w:szCs w:val="16"/>
              </w:rPr>
            </w:pPr>
            <w:r w:rsidRPr="003B7E4C">
              <w:rPr>
                <w:rFonts w:asciiTheme="majorHAnsi" w:hAnsiTheme="majorHAnsi"/>
                <w:sz w:val="16"/>
                <w:szCs w:val="16"/>
              </w:rPr>
              <w:t>National Development and Reform Commission</w:t>
            </w:r>
            <w:r w:rsidRPr="003B7E4C">
              <w:rPr>
                <w:rFonts w:asciiTheme="majorHAnsi" w:eastAsia="宋体" w:hAnsiTheme="majorHAnsi" w:hint="eastAsia"/>
                <w:sz w:val="16"/>
                <w:szCs w:val="16"/>
                <w:lang w:eastAsia="zh-CN"/>
              </w:rPr>
              <w:t>，</w:t>
            </w:r>
            <w:r w:rsidRPr="003B7E4C">
              <w:rPr>
                <w:rFonts w:asciiTheme="majorHAnsi" w:eastAsia="宋体" w:hAnsiTheme="majorHAnsi" w:hint="eastAsia"/>
                <w:sz w:val="16"/>
                <w:szCs w:val="16"/>
                <w:lang w:eastAsia="zh-CN"/>
              </w:rPr>
              <w:t xml:space="preserve"> State Oceanic </w:t>
            </w:r>
            <w:r w:rsidRPr="003B7E4C">
              <w:rPr>
                <w:rFonts w:asciiTheme="majorHAnsi" w:eastAsia="宋体" w:hAnsiTheme="majorHAnsi"/>
                <w:sz w:val="16"/>
                <w:szCs w:val="16"/>
                <w:lang w:eastAsia="zh-CN"/>
              </w:rPr>
              <w:t>Administration</w:t>
            </w:r>
          </w:p>
        </w:tc>
        <w:tc>
          <w:tcPr>
            <w:tcW w:w="825" w:type="pct"/>
          </w:tcPr>
          <w:p w14:paraId="07A39049"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300,000</w:t>
            </w:r>
          </w:p>
        </w:tc>
      </w:tr>
      <w:tr w:rsidR="003B7E4C" w14:paraId="25010A40" w14:textId="77777777" w:rsidTr="003B7E4C">
        <w:tc>
          <w:tcPr>
            <w:tcW w:w="756" w:type="pct"/>
          </w:tcPr>
          <w:p w14:paraId="23364C26"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Subsidy to fishing vessel buyback.</w:t>
            </w:r>
          </w:p>
          <w:p w14:paraId="75142578" w14:textId="77777777" w:rsidR="003B7E4C" w:rsidRPr="003B7E4C" w:rsidRDefault="003B7E4C" w:rsidP="003F4093">
            <w:pPr>
              <w:rPr>
                <w:rFonts w:asciiTheme="majorHAnsi" w:eastAsia="宋体" w:hAnsiTheme="majorHAnsi"/>
                <w:sz w:val="16"/>
                <w:szCs w:val="16"/>
                <w:lang w:eastAsia="zh-CN"/>
              </w:rPr>
            </w:pPr>
          </w:p>
        </w:tc>
        <w:tc>
          <w:tcPr>
            <w:tcW w:w="680" w:type="pct"/>
          </w:tcPr>
          <w:p w14:paraId="20EE5A5E"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2015-2018</w:t>
            </w:r>
          </w:p>
        </w:tc>
        <w:tc>
          <w:tcPr>
            <w:tcW w:w="1232" w:type="pct"/>
          </w:tcPr>
          <w:p w14:paraId="730D7FAB"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 xml:space="preserve">A total of 622 fishing </w:t>
            </w:r>
            <w:r w:rsidRPr="003B7E4C">
              <w:rPr>
                <w:rFonts w:asciiTheme="majorHAnsi" w:eastAsia="宋体" w:hAnsiTheme="majorHAnsi" w:hint="eastAsia"/>
                <w:sz w:val="16"/>
                <w:szCs w:val="16"/>
                <w:lang w:eastAsia="zh-CN"/>
              </w:rPr>
              <w:t>Boats</w:t>
            </w:r>
            <w:r w:rsidRPr="003B7E4C">
              <w:rPr>
                <w:rFonts w:asciiTheme="majorHAnsi" w:eastAsia="宋体" w:hAnsiTheme="majorHAnsi"/>
                <w:sz w:val="16"/>
                <w:szCs w:val="16"/>
                <w:lang w:eastAsia="zh-CN"/>
              </w:rPr>
              <w:t xml:space="preserve"> and 31268 kilowatts of power</w:t>
            </w:r>
            <w:r w:rsidRPr="003B7E4C">
              <w:rPr>
                <w:rFonts w:asciiTheme="majorHAnsi" w:eastAsia="宋体" w:hAnsiTheme="majorHAnsi" w:hint="eastAsia"/>
                <w:sz w:val="16"/>
                <w:szCs w:val="16"/>
                <w:lang w:eastAsia="zh-CN"/>
              </w:rPr>
              <w:t xml:space="preserve"> were </w:t>
            </w:r>
            <w:r w:rsidRPr="003B7E4C">
              <w:rPr>
                <w:rFonts w:asciiTheme="majorHAnsi" w:eastAsia="宋体" w:hAnsiTheme="majorHAnsi"/>
                <w:sz w:val="16"/>
                <w:szCs w:val="16"/>
                <w:lang w:eastAsia="zh-CN"/>
              </w:rPr>
              <w:t>scrapped</w:t>
            </w:r>
            <w:r w:rsidRPr="003B7E4C">
              <w:rPr>
                <w:rFonts w:asciiTheme="majorHAnsi" w:eastAsia="宋体" w:hAnsiTheme="majorHAnsi" w:hint="eastAsia"/>
                <w:sz w:val="16"/>
                <w:szCs w:val="16"/>
                <w:lang w:eastAsia="zh-CN"/>
              </w:rPr>
              <w:t>.</w:t>
            </w:r>
          </w:p>
        </w:tc>
        <w:tc>
          <w:tcPr>
            <w:tcW w:w="767" w:type="pct"/>
          </w:tcPr>
          <w:p w14:paraId="67E7B3D0" w14:textId="77777777" w:rsidR="003B7E4C" w:rsidRPr="003B7E4C" w:rsidRDefault="003B7E4C" w:rsidP="003F4093">
            <w:pPr>
              <w:rPr>
                <w:rFonts w:asciiTheme="majorHAnsi" w:eastAsia="宋体" w:hAnsiTheme="majorHAnsi"/>
                <w:sz w:val="16"/>
                <w:szCs w:val="16"/>
                <w:lang w:eastAsia="zh-CN"/>
              </w:rPr>
            </w:pPr>
            <w:proofErr w:type="spellStart"/>
            <w:r w:rsidRPr="003B7E4C">
              <w:rPr>
                <w:rFonts w:asciiTheme="majorHAnsi" w:eastAsia="宋体" w:hAnsiTheme="majorHAnsi" w:hint="eastAsia"/>
                <w:sz w:val="16"/>
                <w:szCs w:val="16"/>
                <w:lang w:eastAsia="zh-CN"/>
              </w:rPr>
              <w:t>Weihai</w:t>
            </w:r>
            <w:proofErr w:type="spellEnd"/>
          </w:p>
        </w:tc>
        <w:tc>
          <w:tcPr>
            <w:tcW w:w="739" w:type="pct"/>
          </w:tcPr>
          <w:p w14:paraId="3EEA1398"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Ministry of Agriculture, Ministry of Finance and S</w:t>
            </w:r>
            <w:r w:rsidRPr="003B7E4C">
              <w:rPr>
                <w:rFonts w:asciiTheme="majorHAnsi" w:eastAsia="宋体" w:hAnsiTheme="majorHAnsi"/>
                <w:sz w:val="16"/>
                <w:szCs w:val="16"/>
                <w:lang w:eastAsia="zh-CN"/>
              </w:rPr>
              <w:t>handong Provincial Government</w:t>
            </w:r>
          </w:p>
        </w:tc>
        <w:tc>
          <w:tcPr>
            <w:tcW w:w="825" w:type="pct"/>
          </w:tcPr>
          <w:p w14:paraId="34FE90AD"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sz w:val="16"/>
                <w:szCs w:val="16"/>
                <w:lang w:eastAsia="zh-CN"/>
              </w:rPr>
              <w:t>40</w:t>
            </w:r>
            <w:r w:rsidRPr="003B7E4C">
              <w:rPr>
                <w:rFonts w:asciiTheme="majorHAnsi" w:eastAsia="宋体" w:hAnsiTheme="majorHAnsi" w:hint="eastAsia"/>
                <w:sz w:val="16"/>
                <w:szCs w:val="16"/>
                <w:lang w:eastAsia="zh-CN"/>
              </w:rPr>
              <w:t>,</w:t>
            </w:r>
            <w:r w:rsidRPr="003B7E4C">
              <w:rPr>
                <w:rFonts w:asciiTheme="majorHAnsi" w:eastAsia="宋体" w:hAnsiTheme="majorHAnsi"/>
                <w:sz w:val="16"/>
                <w:szCs w:val="16"/>
                <w:lang w:eastAsia="zh-CN"/>
              </w:rPr>
              <w:t>73</w:t>
            </w:r>
            <w:r w:rsidRPr="003B7E4C">
              <w:rPr>
                <w:rFonts w:asciiTheme="majorHAnsi" w:eastAsia="宋体" w:hAnsiTheme="majorHAnsi" w:hint="eastAsia"/>
                <w:sz w:val="16"/>
                <w:szCs w:val="16"/>
                <w:lang w:eastAsia="zh-CN"/>
              </w:rPr>
              <w:t>3,000</w:t>
            </w:r>
          </w:p>
        </w:tc>
      </w:tr>
      <w:tr w:rsidR="003B7E4C" w14:paraId="6FD2F200" w14:textId="77777777" w:rsidTr="003B7E4C">
        <w:tc>
          <w:tcPr>
            <w:tcW w:w="756" w:type="pct"/>
          </w:tcPr>
          <w:p w14:paraId="33F30514"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 xml:space="preserve">Special </w:t>
            </w:r>
            <w:r w:rsidRPr="003B7E4C">
              <w:rPr>
                <w:rFonts w:asciiTheme="majorHAnsi" w:eastAsia="宋体" w:hAnsiTheme="majorHAnsi" w:hint="eastAsia"/>
                <w:sz w:val="16"/>
                <w:szCs w:val="16"/>
                <w:lang w:eastAsia="zh-CN"/>
              </w:rPr>
              <w:t>Project</w:t>
            </w:r>
            <w:r w:rsidRPr="003B7E4C">
              <w:rPr>
                <w:rFonts w:asciiTheme="majorHAnsi" w:eastAsia="宋体" w:hAnsiTheme="majorHAnsi"/>
                <w:sz w:val="16"/>
                <w:szCs w:val="16"/>
                <w:lang w:eastAsia="zh-CN"/>
              </w:rPr>
              <w:t xml:space="preserve"> for protection of islands and sea</w:t>
            </w:r>
            <w:r w:rsidRPr="003B7E4C">
              <w:rPr>
                <w:rFonts w:asciiTheme="majorHAnsi" w:eastAsia="宋体" w:hAnsiTheme="majorHAnsi" w:hint="eastAsia"/>
                <w:sz w:val="16"/>
                <w:szCs w:val="16"/>
                <w:lang w:eastAsia="zh-CN"/>
              </w:rPr>
              <w:t xml:space="preserve"> areas</w:t>
            </w:r>
            <w:r w:rsidRPr="003B7E4C">
              <w:rPr>
                <w:rFonts w:asciiTheme="majorHAnsi" w:eastAsia="宋体" w:hAnsiTheme="majorHAnsi"/>
                <w:sz w:val="16"/>
                <w:szCs w:val="16"/>
                <w:lang w:eastAsia="zh-CN"/>
              </w:rPr>
              <w:t>.</w:t>
            </w:r>
          </w:p>
        </w:tc>
        <w:tc>
          <w:tcPr>
            <w:tcW w:w="680" w:type="pct"/>
          </w:tcPr>
          <w:p w14:paraId="0D16A337"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2017-2018</w:t>
            </w:r>
          </w:p>
        </w:tc>
        <w:tc>
          <w:tcPr>
            <w:tcW w:w="1232" w:type="pct"/>
          </w:tcPr>
          <w:p w14:paraId="38802B61"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Vegetation planting and restoration of coastal wetlands</w:t>
            </w:r>
            <w:r w:rsidRPr="003B7E4C">
              <w:rPr>
                <w:rFonts w:asciiTheme="majorHAnsi" w:eastAsia="宋体" w:hAnsiTheme="majorHAnsi" w:hint="eastAsia"/>
                <w:sz w:val="16"/>
                <w:szCs w:val="16"/>
                <w:lang w:eastAsia="zh-CN"/>
              </w:rPr>
              <w:t>.</w:t>
            </w:r>
          </w:p>
          <w:p w14:paraId="280CFD22"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Marine p</w:t>
            </w:r>
            <w:r w:rsidRPr="003B7E4C">
              <w:rPr>
                <w:rFonts w:asciiTheme="majorHAnsi" w:eastAsia="宋体" w:hAnsiTheme="majorHAnsi"/>
                <w:sz w:val="16"/>
                <w:szCs w:val="16"/>
                <w:lang w:eastAsia="zh-CN"/>
              </w:rPr>
              <w:t>ollution prevention and control</w:t>
            </w:r>
            <w:r w:rsidRPr="003B7E4C">
              <w:rPr>
                <w:rFonts w:asciiTheme="majorHAnsi" w:eastAsia="宋体" w:hAnsiTheme="majorHAnsi" w:hint="eastAsia"/>
                <w:sz w:val="16"/>
                <w:szCs w:val="16"/>
                <w:lang w:eastAsia="zh-CN"/>
              </w:rPr>
              <w:t>.</w:t>
            </w:r>
          </w:p>
          <w:p w14:paraId="1557D37A"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Co</w:t>
            </w:r>
            <w:r w:rsidRPr="003B7E4C">
              <w:rPr>
                <w:rFonts w:asciiTheme="majorHAnsi" w:eastAsia="宋体" w:hAnsiTheme="majorHAnsi"/>
                <w:sz w:val="16"/>
                <w:szCs w:val="16"/>
                <w:lang w:eastAsia="zh-CN"/>
              </w:rPr>
              <w:t>a</w:t>
            </w:r>
            <w:r w:rsidRPr="003B7E4C">
              <w:rPr>
                <w:rFonts w:asciiTheme="majorHAnsi" w:eastAsia="宋体" w:hAnsiTheme="majorHAnsi" w:hint="eastAsia"/>
                <w:sz w:val="16"/>
                <w:szCs w:val="16"/>
                <w:lang w:eastAsia="zh-CN"/>
              </w:rPr>
              <w:t>stal rehabilitation.</w:t>
            </w:r>
          </w:p>
          <w:p w14:paraId="6558A5CB"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Improvement ability of marine ecological monitoring.</w:t>
            </w:r>
          </w:p>
        </w:tc>
        <w:tc>
          <w:tcPr>
            <w:tcW w:w="767" w:type="pct"/>
          </w:tcPr>
          <w:p w14:paraId="14DD389C" w14:textId="77777777" w:rsidR="003B7E4C" w:rsidRPr="003B7E4C" w:rsidRDefault="003B7E4C" w:rsidP="003F4093">
            <w:pPr>
              <w:rPr>
                <w:rFonts w:asciiTheme="majorHAnsi" w:eastAsia="宋体" w:hAnsiTheme="majorHAnsi"/>
                <w:sz w:val="16"/>
                <w:szCs w:val="16"/>
                <w:lang w:eastAsia="zh-CN"/>
              </w:rPr>
            </w:pPr>
            <w:proofErr w:type="spellStart"/>
            <w:r w:rsidRPr="003B7E4C">
              <w:rPr>
                <w:rFonts w:asciiTheme="majorHAnsi" w:eastAsia="宋体" w:hAnsiTheme="majorHAnsi" w:hint="eastAsia"/>
                <w:sz w:val="16"/>
                <w:szCs w:val="16"/>
                <w:lang w:eastAsia="zh-CN"/>
              </w:rPr>
              <w:t>Weihai</w:t>
            </w:r>
            <w:proofErr w:type="spellEnd"/>
            <w:r w:rsidRPr="003B7E4C">
              <w:rPr>
                <w:rFonts w:asciiTheme="majorHAnsi" w:eastAsia="宋体" w:hAnsiTheme="majorHAnsi" w:hint="eastAsia"/>
                <w:sz w:val="16"/>
                <w:szCs w:val="16"/>
                <w:lang w:eastAsia="zh-CN"/>
              </w:rPr>
              <w:t xml:space="preserve"> </w:t>
            </w:r>
          </w:p>
        </w:tc>
        <w:tc>
          <w:tcPr>
            <w:tcW w:w="739" w:type="pct"/>
          </w:tcPr>
          <w:p w14:paraId="05D186AD"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r w:rsidRPr="003B7E4C">
              <w:rPr>
                <w:rFonts w:asciiTheme="majorHAnsi" w:eastAsia="宋体" w:hAnsiTheme="majorHAnsi" w:hint="eastAsia"/>
                <w:sz w:val="16"/>
                <w:szCs w:val="16"/>
                <w:lang w:eastAsia="zh-CN"/>
              </w:rPr>
              <w:t>, Ministry of Finance, Shandong Provincial G</w:t>
            </w:r>
            <w:r w:rsidRPr="003B7E4C">
              <w:rPr>
                <w:rFonts w:asciiTheme="majorHAnsi" w:eastAsia="宋体" w:hAnsiTheme="majorHAnsi"/>
                <w:sz w:val="16"/>
                <w:szCs w:val="16"/>
                <w:lang w:eastAsia="zh-CN"/>
              </w:rPr>
              <w:t>overnment</w:t>
            </w:r>
            <w:r w:rsidRPr="003B7E4C">
              <w:rPr>
                <w:rFonts w:asciiTheme="majorHAnsi" w:eastAsia="宋体" w:hAnsiTheme="majorHAnsi" w:hint="eastAsia"/>
                <w:sz w:val="16"/>
                <w:szCs w:val="16"/>
                <w:lang w:eastAsia="zh-CN"/>
              </w:rPr>
              <w:t xml:space="preserve">, </w:t>
            </w:r>
            <w:proofErr w:type="spellStart"/>
            <w:r w:rsidRPr="003B7E4C">
              <w:rPr>
                <w:rFonts w:asciiTheme="majorHAnsi" w:eastAsia="宋体" w:hAnsiTheme="majorHAnsi" w:hint="eastAsia"/>
                <w:sz w:val="16"/>
                <w:szCs w:val="16"/>
                <w:lang w:eastAsia="zh-CN"/>
              </w:rPr>
              <w:t>Weihai</w:t>
            </w:r>
            <w:proofErr w:type="spellEnd"/>
            <w:r w:rsidRPr="003B7E4C">
              <w:rPr>
                <w:rFonts w:asciiTheme="majorHAnsi" w:eastAsia="宋体" w:hAnsiTheme="majorHAnsi" w:hint="eastAsia"/>
                <w:sz w:val="16"/>
                <w:szCs w:val="16"/>
                <w:lang w:eastAsia="zh-CN"/>
              </w:rPr>
              <w:t xml:space="preserve"> </w:t>
            </w:r>
            <w:r w:rsidRPr="003B7E4C">
              <w:rPr>
                <w:rFonts w:asciiTheme="majorHAnsi" w:eastAsia="宋体" w:hAnsiTheme="majorHAnsi"/>
                <w:sz w:val="16"/>
                <w:szCs w:val="16"/>
                <w:lang w:eastAsia="zh-CN"/>
              </w:rPr>
              <w:t>Municipal</w:t>
            </w:r>
            <w:r w:rsidRPr="003B7E4C">
              <w:rPr>
                <w:rFonts w:asciiTheme="majorHAnsi" w:eastAsia="宋体" w:hAnsiTheme="majorHAnsi" w:hint="eastAsia"/>
                <w:sz w:val="16"/>
                <w:szCs w:val="16"/>
                <w:lang w:eastAsia="zh-CN"/>
              </w:rPr>
              <w:t xml:space="preserve"> Government</w:t>
            </w:r>
          </w:p>
        </w:tc>
        <w:tc>
          <w:tcPr>
            <w:tcW w:w="825" w:type="pct"/>
          </w:tcPr>
          <w:p w14:paraId="522851B2"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sz w:val="16"/>
                <w:szCs w:val="16"/>
                <w:lang w:eastAsia="zh-CN"/>
              </w:rPr>
              <w:t>117,600,000</w:t>
            </w:r>
          </w:p>
        </w:tc>
      </w:tr>
      <w:tr w:rsidR="003B7E4C" w14:paraId="43145990" w14:textId="77777777" w:rsidTr="003B7E4C">
        <w:tc>
          <w:tcPr>
            <w:tcW w:w="756" w:type="pct"/>
          </w:tcPr>
          <w:p w14:paraId="0A9AF02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Blue Bay Remediation</w:t>
            </w:r>
            <w:r w:rsidRPr="003B7E4C">
              <w:rPr>
                <w:rFonts w:asciiTheme="majorHAnsi" w:eastAsia="宋体" w:hAnsiTheme="majorHAnsi" w:hint="eastAsia"/>
                <w:sz w:val="16"/>
                <w:szCs w:val="16"/>
                <w:lang w:eastAsia="zh-CN"/>
              </w:rPr>
              <w:t xml:space="preserve"> Action (</w:t>
            </w:r>
            <w:r w:rsidRPr="003B7E4C">
              <w:rPr>
                <w:rFonts w:asciiTheme="majorHAnsi" w:eastAsia="宋体" w:hAnsiTheme="majorHAnsi"/>
                <w:sz w:val="16"/>
                <w:szCs w:val="16"/>
                <w:lang w:eastAsia="zh-CN"/>
              </w:rPr>
              <w:t>Yellow Sea area</w:t>
            </w:r>
            <w:r w:rsidRPr="003B7E4C">
              <w:rPr>
                <w:rFonts w:asciiTheme="majorHAnsi" w:eastAsia="宋体" w:hAnsiTheme="majorHAnsi" w:hint="eastAsia"/>
                <w:sz w:val="16"/>
                <w:szCs w:val="16"/>
                <w:lang w:eastAsia="zh-CN"/>
              </w:rPr>
              <w:t>)</w:t>
            </w:r>
            <w:r w:rsidRPr="003B7E4C">
              <w:rPr>
                <w:rFonts w:asciiTheme="majorHAnsi" w:eastAsia="宋体" w:hAnsiTheme="majorHAnsi"/>
                <w:sz w:val="16"/>
                <w:szCs w:val="16"/>
                <w:lang w:eastAsia="zh-CN"/>
              </w:rPr>
              <w:t>.</w:t>
            </w:r>
          </w:p>
        </w:tc>
        <w:tc>
          <w:tcPr>
            <w:tcW w:w="680" w:type="pct"/>
          </w:tcPr>
          <w:p w14:paraId="74FAB47E"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2016-2018</w:t>
            </w:r>
          </w:p>
        </w:tc>
        <w:tc>
          <w:tcPr>
            <w:tcW w:w="1232" w:type="pct"/>
          </w:tcPr>
          <w:p w14:paraId="50EB40CE"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 xml:space="preserve">In order to improve the environmental quality of coastal waters, restore and upgrade the ecological functions of coastal waters, </w:t>
            </w:r>
            <w:r w:rsidRPr="003B7E4C">
              <w:rPr>
                <w:rFonts w:asciiTheme="majorHAnsi" w:eastAsia="宋体" w:hAnsiTheme="majorHAnsi" w:hint="eastAsia"/>
                <w:sz w:val="16"/>
                <w:szCs w:val="16"/>
                <w:lang w:eastAsia="zh-CN"/>
              </w:rPr>
              <w:t>SOA</w:t>
            </w:r>
            <w:r w:rsidRPr="003B7E4C">
              <w:rPr>
                <w:rFonts w:asciiTheme="majorHAnsi" w:eastAsia="宋体" w:hAnsiTheme="majorHAnsi"/>
                <w:sz w:val="16"/>
                <w:szCs w:val="16"/>
                <w:lang w:eastAsia="zh-CN"/>
              </w:rPr>
              <w:t xml:space="preserve"> carry out remediation and restoration activities in damaged areas such as bays and coastal wetlands.</w:t>
            </w:r>
          </w:p>
        </w:tc>
        <w:tc>
          <w:tcPr>
            <w:tcW w:w="767" w:type="pct"/>
          </w:tcPr>
          <w:p w14:paraId="6C22029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Dalian</w:t>
            </w:r>
          </w:p>
        </w:tc>
        <w:tc>
          <w:tcPr>
            <w:tcW w:w="739" w:type="pct"/>
          </w:tcPr>
          <w:p w14:paraId="6FC94572"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r w:rsidRPr="003B7E4C">
              <w:rPr>
                <w:rFonts w:asciiTheme="majorHAnsi" w:eastAsia="宋体" w:hAnsiTheme="majorHAnsi" w:hint="eastAsia"/>
                <w:sz w:val="16"/>
                <w:szCs w:val="16"/>
                <w:lang w:eastAsia="zh-CN"/>
              </w:rPr>
              <w:t xml:space="preserve">, Ministry of finance </w:t>
            </w:r>
          </w:p>
        </w:tc>
        <w:tc>
          <w:tcPr>
            <w:tcW w:w="825" w:type="pct"/>
          </w:tcPr>
          <w:p w14:paraId="177A1F6D"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27,000,000</w:t>
            </w:r>
          </w:p>
        </w:tc>
      </w:tr>
      <w:tr w:rsidR="003B7E4C" w14:paraId="003AB57F" w14:textId="77777777" w:rsidTr="003B7E4C">
        <w:tc>
          <w:tcPr>
            <w:tcW w:w="756" w:type="pct"/>
          </w:tcPr>
          <w:p w14:paraId="7EBCAF4B"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 xml:space="preserve">The national </w:t>
            </w:r>
            <w:r w:rsidRPr="003B7E4C">
              <w:rPr>
                <w:rFonts w:asciiTheme="majorHAnsi" w:eastAsia="宋体" w:hAnsiTheme="majorHAnsi" w:hint="eastAsia"/>
                <w:sz w:val="16"/>
                <w:szCs w:val="16"/>
                <w:lang w:eastAsia="zh-CN"/>
              </w:rPr>
              <w:t>m</w:t>
            </w:r>
            <w:r w:rsidRPr="003B7E4C">
              <w:rPr>
                <w:rFonts w:asciiTheme="majorHAnsi" w:eastAsia="宋体" w:hAnsiTheme="majorHAnsi"/>
                <w:sz w:val="16"/>
                <w:szCs w:val="16"/>
                <w:lang w:eastAsia="zh-CN"/>
              </w:rPr>
              <w:t>arine special public welfare industry research.</w:t>
            </w:r>
          </w:p>
        </w:tc>
        <w:tc>
          <w:tcPr>
            <w:tcW w:w="680" w:type="pct"/>
          </w:tcPr>
          <w:p w14:paraId="279DC31D"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2015-2018</w:t>
            </w:r>
          </w:p>
        </w:tc>
        <w:tc>
          <w:tcPr>
            <w:tcW w:w="1232" w:type="pct"/>
          </w:tcPr>
          <w:p w14:paraId="6A52F48B"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Evaluation technology and demonstration application of bio</w:t>
            </w:r>
            <w:r w:rsidRPr="003B7E4C">
              <w:rPr>
                <w:rFonts w:asciiTheme="majorHAnsi" w:eastAsia="宋体" w:hAnsiTheme="majorHAnsi" w:hint="eastAsia"/>
                <w:sz w:val="16"/>
                <w:szCs w:val="16"/>
                <w:lang w:eastAsia="zh-CN"/>
              </w:rPr>
              <w:t>logical and ecological</w:t>
            </w:r>
            <w:r w:rsidRPr="003B7E4C">
              <w:rPr>
                <w:rFonts w:asciiTheme="majorHAnsi" w:eastAsia="宋体" w:hAnsiTheme="majorHAnsi"/>
                <w:sz w:val="16"/>
                <w:szCs w:val="16"/>
                <w:lang w:eastAsia="zh-CN"/>
              </w:rPr>
              <w:t xml:space="preserve"> effect of </w:t>
            </w:r>
            <w:proofErr w:type="spellStart"/>
            <w:r w:rsidRPr="003B7E4C">
              <w:rPr>
                <w:rFonts w:asciiTheme="majorHAnsi" w:eastAsia="宋体" w:hAnsiTheme="majorHAnsi"/>
                <w:sz w:val="16"/>
                <w:szCs w:val="16"/>
                <w:lang w:eastAsia="zh-CN"/>
              </w:rPr>
              <w:t>microplastic</w:t>
            </w:r>
            <w:proofErr w:type="spellEnd"/>
            <w:r w:rsidRPr="003B7E4C">
              <w:rPr>
                <w:rFonts w:asciiTheme="majorHAnsi" w:eastAsia="宋体" w:hAnsiTheme="majorHAnsi"/>
                <w:sz w:val="16"/>
                <w:szCs w:val="16"/>
                <w:lang w:eastAsia="zh-CN"/>
              </w:rPr>
              <w:t xml:space="preserve"> in offshore area.</w:t>
            </w:r>
          </w:p>
        </w:tc>
        <w:tc>
          <w:tcPr>
            <w:tcW w:w="767" w:type="pct"/>
          </w:tcPr>
          <w:p w14:paraId="0B7C5D81"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Yellow Sea</w:t>
            </w:r>
          </w:p>
        </w:tc>
        <w:tc>
          <w:tcPr>
            <w:tcW w:w="739" w:type="pct"/>
          </w:tcPr>
          <w:p w14:paraId="3D1BCBA5"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r w:rsidRPr="003B7E4C">
              <w:rPr>
                <w:rFonts w:asciiTheme="majorHAnsi" w:eastAsia="宋体" w:hAnsiTheme="majorHAnsi" w:hint="eastAsia"/>
                <w:sz w:val="16"/>
                <w:szCs w:val="16"/>
                <w:lang w:eastAsia="zh-CN"/>
              </w:rPr>
              <w:t xml:space="preserve"> </w:t>
            </w:r>
          </w:p>
        </w:tc>
        <w:tc>
          <w:tcPr>
            <w:tcW w:w="825" w:type="pct"/>
          </w:tcPr>
          <w:p w14:paraId="6E60521B" w14:textId="77777777" w:rsidR="003B7E4C" w:rsidRPr="003B7E4C" w:rsidRDefault="003B7E4C" w:rsidP="003F4093">
            <w:pPr>
              <w:jc w:val="right"/>
              <w:rPr>
                <w:rFonts w:asciiTheme="majorHAnsi" w:hAnsiTheme="majorHAnsi"/>
                <w:sz w:val="16"/>
                <w:szCs w:val="16"/>
                <w:lang w:eastAsia="zh-CN"/>
              </w:rPr>
            </w:pPr>
            <w:r w:rsidRPr="003B7E4C">
              <w:rPr>
                <w:rFonts w:asciiTheme="majorHAnsi" w:hAnsiTheme="majorHAnsi" w:hint="eastAsia"/>
                <w:sz w:val="16"/>
                <w:szCs w:val="16"/>
                <w:lang w:eastAsia="zh-CN"/>
              </w:rPr>
              <w:t>257,600</w:t>
            </w:r>
          </w:p>
        </w:tc>
      </w:tr>
      <w:tr w:rsidR="003B7E4C" w14:paraId="3671C707" w14:textId="77777777" w:rsidTr="003B7E4C">
        <w:tc>
          <w:tcPr>
            <w:tcW w:w="756" w:type="pct"/>
          </w:tcPr>
          <w:p w14:paraId="67517AF6"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Regional baseline survey of marine litter.</w:t>
            </w:r>
          </w:p>
        </w:tc>
        <w:tc>
          <w:tcPr>
            <w:tcW w:w="680" w:type="pct"/>
          </w:tcPr>
          <w:p w14:paraId="3BE7278E"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2DE541F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R</w:t>
            </w:r>
            <w:r w:rsidRPr="003B7E4C">
              <w:rPr>
                <w:rFonts w:asciiTheme="majorHAnsi" w:eastAsia="宋体" w:hAnsiTheme="majorHAnsi" w:hint="eastAsia"/>
                <w:sz w:val="16"/>
                <w:szCs w:val="16"/>
                <w:lang w:eastAsia="zh-CN"/>
              </w:rPr>
              <w:t xml:space="preserve">outine baseline survey of marine litter (2014-2018) and </w:t>
            </w:r>
            <w:proofErr w:type="spellStart"/>
            <w:r w:rsidRPr="003B7E4C">
              <w:rPr>
                <w:rFonts w:asciiTheme="majorHAnsi" w:eastAsia="宋体" w:hAnsiTheme="majorHAnsi" w:hint="eastAsia"/>
                <w:sz w:val="16"/>
                <w:szCs w:val="16"/>
                <w:lang w:eastAsia="zh-CN"/>
              </w:rPr>
              <w:t>microplastics</w:t>
            </w:r>
            <w:proofErr w:type="spellEnd"/>
            <w:r w:rsidRPr="003B7E4C">
              <w:rPr>
                <w:rFonts w:asciiTheme="majorHAnsi" w:eastAsia="宋体" w:hAnsiTheme="majorHAnsi" w:hint="eastAsia"/>
                <w:sz w:val="16"/>
                <w:szCs w:val="16"/>
                <w:lang w:eastAsia="zh-CN"/>
              </w:rPr>
              <w:t xml:space="preserve"> (2016-2018)</w:t>
            </w:r>
            <w:r w:rsidRPr="003B7E4C">
              <w:rPr>
                <w:rFonts w:asciiTheme="majorHAnsi" w:eastAsia="宋体" w:hAnsiTheme="majorHAnsi"/>
                <w:sz w:val="16"/>
                <w:szCs w:val="16"/>
                <w:lang w:eastAsia="zh-CN"/>
              </w:rPr>
              <w:t>.</w:t>
            </w:r>
          </w:p>
        </w:tc>
        <w:tc>
          <w:tcPr>
            <w:tcW w:w="767" w:type="pct"/>
          </w:tcPr>
          <w:p w14:paraId="4F1F556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11 hot spots</w:t>
            </w:r>
          </w:p>
        </w:tc>
        <w:tc>
          <w:tcPr>
            <w:tcW w:w="739" w:type="pct"/>
          </w:tcPr>
          <w:p w14:paraId="001B1EC4"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r w:rsidRPr="003B7E4C">
              <w:rPr>
                <w:rFonts w:asciiTheme="majorHAnsi" w:eastAsia="宋体" w:hAnsiTheme="majorHAnsi" w:hint="eastAsia"/>
                <w:sz w:val="16"/>
                <w:szCs w:val="16"/>
                <w:lang w:eastAsia="zh-CN"/>
              </w:rPr>
              <w:t>, Local governments</w:t>
            </w:r>
          </w:p>
        </w:tc>
        <w:tc>
          <w:tcPr>
            <w:tcW w:w="825" w:type="pct"/>
          </w:tcPr>
          <w:p w14:paraId="2B780558" w14:textId="77777777" w:rsidR="003B7E4C" w:rsidRPr="003B7E4C" w:rsidRDefault="003B7E4C" w:rsidP="003F4093">
            <w:pPr>
              <w:jc w:val="right"/>
              <w:rPr>
                <w:rFonts w:asciiTheme="majorHAnsi" w:hAnsiTheme="majorHAnsi"/>
                <w:sz w:val="16"/>
                <w:szCs w:val="16"/>
                <w:lang w:eastAsia="zh-CN"/>
              </w:rPr>
            </w:pPr>
            <w:r w:rsidRPr="003B7E4C">
              <w:rPr>
                <w:rFonts w:asciiTheme="majorHAnsi" w:hAnsiTheme="majorHAnsi" w:hint="eastAsia"/>
                <w:sz w:val="16"/>
                <w:szCs w:val="16"/>
                <w:lang w:eastAsia="zh-CN"/>
              </w:rPr>
              <w:t>200,000</w:t>
            </w:r>
          </w:p>
        </w:tc>
      </w:tr>
      <w:tr w:rsidR="003B7E4C" w14:paraId="1168D27E" w14:textId="77777777" w:rsidTr="003B7E4C">
        <w:tc>
          <w:tcPr>
            <w:tcW w:w="756" w:type="pct"/>
          </w:tcPr>
          <w:p w14:paraId="45ED3966"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Atmospheric </w:t>
            </w:r>
            <w:r w:rsidRPr="003B7E4C">
              <w:rPr>
                <w:rFonts w:asciiTheme="majorHAnsi" w:eastAsia="宋体" w:hAnsiTheme="majorHAnsi"/>
                <w:sz w:val="16"/>
                <w:szCs w:val="16"/>
                <w:lang w:eastAsia="zh-CN"/>
              </w:rPr>
              <w:t>deposition monitoring.</w:t>
            </w:r>
          </w:p>
        </w:tc>
        <w:tc>
          <w:tcPr>
            <w:tcW w:w="680" w:type="pct"/>
          </w:tcPr>
          <w:p w14:paraId="38BFE07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3411EF1F"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M</w:t>
            </w:r>
            <w:r w:rsidRPr="003B7E4C">
              <w:rPr>
                <w:rFonts w:asciiTheme="majorHAnsi" w:eastAsia="宋体" w:hAnsiTheme="majorHAnsi" w:hint="eastAsia"/>
                <w:sz w:val="16"/>
                <w:szCs w:val="16"/>
                <w:lang w:eastAsia="zh-CN"/>
              </w:rPr>
              <w:t>onitoring of nutrients and heavy metals</w:t>
            </w:r>
            <w:r w:rsidRPr="003B7E4C">
              <w:rPr>
                <w:rFonts w:asciiTheme="majorHAnsi" w:eastAsia="宋体" w:hAnsiTheme="majorHAnsi"/>
                <w:sz w:val="16"/>
                <w:szCs w:val="16"/>
                <w:lang w:eastAsia="zh-CN"/>
              </w:rPr>
              <w:t>.</w:t>
            </w:r>
          </w:p>
        </w:tc>
        <w:tc>
          <w:tcPr>
            <w:tcW w:w="767" w:type="pct"/>
          </w:tcPr>
          <w:p w14:paraId="2F0F4836" w14:textId="77777777" w:rsidR="003B7E4C" w:rsidRPr="003B7E4C" w:rsidRDefault="003B7E4C" w:rsidP="003F4093">
            <w:pPr>
              <w:rPr>
                <w:rFonts w:asciiTheme="majorHAnsi" w:eastAsia="宋体" w:hAnsiTheme="majorHAnsi"/>
                <w:sz w:val="16"/>
                <w:szCs w:val="16"/>
                <w:lang w:eastAsia="zh-CN"/>
              </w:rPr>
            </w:pPr>
            <w:proofErr w:type="spellStart"/>
            <w:r w:rsidRPr="003B7E4C">
              <w:rPr>
                <w:rFonts w:asciiTheme="majorHAnsi" w:eastAsia="宋体" w:hAnsiTheme="majorHAnsi" w:hint="eastAsia"/>
                <w:sz w:val="16"/>
                <w:szCs w:val="16"/>
                <w:lang w:eastAsia="zh-CN"/>
              </w:rPr>
              <w:t>Laohutan</w:t>
            </w:r>
            <w:proofErr w:type="spellEnd"/>
            <w:r w:rsidRPr="003B7E4C">
              <w:rPr>
                <w:rFonts w:asciiTheme="majorHAnsi" w:eastAsia="宋体" w:hAnsiTheme="majorHAnsi" w:hint="eastAsia"/>
                <w:sz w:val="16"/>
                <w:szCs w:val="16"/>
                <w:lang w:eastAsia="zh-CN"/>
              </w:rPr>
              <w:t>, Dalian</w:t>
            </w:r>
            <w:r w:rsidRPr="003B7E4C">
              <w:rPr>
                <w:rFonts w:asciiTheme="majorHAnsi" w:eastAsia="宋体" w:hAnsiTheme="majorHAnsi"/>
                <w:sz w:val="16"/>
                <w:szCs w:val="16"/>
                <w:lang w:eastAsia="zh-CN"/>
              </w:rPr>
              <w:t>, Liaoning Province</w:t>
            </w:r>
          </w:p>
          <w:p w14:paraId="7852122F" w14:textId="77777777" w:rsidR="003B7E4C" w:rsidRPr="003B7E4C" w:rsidRDefault="003B7E4C" w:rsidP="003F4093">
            <w:pPr>
              <w:rPr>
                <w:rFonts w:asciiTheme="majorHAnsi" w:eastAsia="宋体" w:hAnsiTheme="majorHAnsi"/>
                <w:sz w:val="16"/>
                <w:szCs w:val="16"/>
                <w:lang w:eastAsia="zh-CN"/>
              </w:rPr>
            </w:pPr>
            <w:proofErr w:type="spellStart"/>
            <w:r w:rsidRPr="003B7E4C">
              <w:rPr>
                <w:rFonts w:asciiTheme="majorHAnsi" w:eastAsia="宋体" w:hAnsiTheme="majorHAnsi" w:hint="eastAsia"/>
                <w:sz w:val="16"/>
                <w:szCs w:val="16"/>
                <w:lang w:eastAsia="zh-CN"/>
              </w:rPr>
              <w:t>Xiaomaidao</w:t>
            </w:r>
            <w:proofErr w:type="spellEnd"/>
            <w:r w:rsidRPr="003B7E4C">
              <w:rPr>
                <w:rFonts w:asciiTheme="majorHAnsi" w:eastAsia="宋体" w:hAnsiTheme="majorHAnsi" w:hint="eastAsia"/>
                <w:sz w:val="16"/>
                <w:szCs w:val="16"/>
                <w:lang w:eastAsia="zh-CN"/>
              </w:rPr>
              <w:t>, Qingdao</w:t>
            </w:r>
            <w:r w:rsidRPr="003B7E4C">
              <w:rPr>
                <w:rFonts w:asciiTheme="majorHAnsi" w:eastAsia="宋体" w:hAnsiTheme="majorHAnsi"/>
                <w:sz w:val="16"/>
                <w:szCs w:val="16"/>
                <w:lang w:eastAsia="zh-CN"/>
              </w:rPr>
              <w:t>, Shandong Province</w:t>
            </w:r>
          </w:p>
          <w:p w14:paraId="7F909BB8" w14:textId="77777777" w:rsidR="003B7E4C" w:rsidRPr="003B7E4C" w:rsidRDefault="003B7E4C" w:rsidP="003F4093">
            <w:pPr>
              <w:rPr>
                <w:rFonts w:asciiTheme="majorHAnsi" w:eastAsia="宋体" w:hAnsiTheme="majorHAnsi"/>
                <w:sz w:val="16"/>
                <w:szCs w:val="16"/>
                <w:lang w:eastAsia="zh-CN"/>
              </w:rPr>
            </w:pPr>
            <w:proofErr w:type="spellStart"/>
            <w:r w:rsidRPr="003B7E4C">
              <w:rPr>
                <w:rFonts w:asciiTheme="majorHAnsi" w:eastAsia="宋体" w:hAnsiTheme="majorHAnsi" w:hint="eastAsia"/>
                <w:sz w:val="16"/>
                <w:szCs w:val="16"/>
                <w:lang w:eastAsia="zh-CN"/>
              </w:rPr>
              <w:t>Beishuang</w:t>
            </w:r>
            <w:proofErr w:type="spellEnd"/>
            <w:r w:rsidRPr="003B7E4C">
              <w:rPr>
                <w:rFonts w:asciiTheme="majorHAnsi" w:eastAsia="宋体" w:hAnsiTheme="majorHAnsi" w:hint="eastAsia"/>
                <w:sz w:val="16"/>
                <w:szCs w:val="16"/>
                <w:lang w:eastAsia="zh-CN"/>
              </w:rPr>
              <w:t>, Lianyungang</w:t>
            </w:r>
            <w:r w:rsidRPr="003B7E4C">
              <w:rPr>
                <w:rFonts w:asciiTheme="majorHAnsi" w:eastAsia="宋体" w:hAnsiTheme="majorHAnsi"/>
                <w:sz w:val="16"/>
                <w:szCs w:val="16"/>
                <w:lang w:eastAsia="zh-CN"/>
              </w:rPr>
              <w:t xml:space="preserve">, </w:t>
            </w:r>
            <w:proofErr w:type="spellStart"/>
            <w:r w:rsidRPr="003B7E4C">
              <w:rPr>
                <w:rFonts w:asciiTheme="majorHAnsi" w:eastAsia="宋体" w:hAnsiTheme="majorHAnsi"/>
                <w:sz w:val="16"/>
                <w:szCs w:val="16"/>
                <w:lang w:eastAsia="zh-CN"/>
              </w:rPr>
              <w:t>Jinagsu</w:t>
            </w:r>
            <w:proofErr w:type="spellEnd"/>
            <w:r w:rsidRPr="003B7E4C">
              <w:rPr>
                <w:rFonts w:asciiTheme="majorHAnsi" w:eastAsia="宋体" w:hAnsiTheme="majorHAnsi"/>
                <w:sz w:val="16"/>
                <w:szCs w:val="16"/>
                <w:lang w:eastAsia="zh-CN"/>
              </w:rPr>
              <w:t xml:space="preserve"> Province</w:t>
            </w:r>
          </w:p>
          <w:p w14:paraId="69B2CB6A" w14:textId="77777777" w:rsidR="003B7E4C" w:rsidRPr="003B7E4C" w:rsidRDefault="003B7E4C" w:rsidP="003F4093">
            <w:pPr>
              <w:rPr>
                <w:rFonts w:asciiTheme="majorHAnsi" w:eastAsia="宋体" w:hAnsiTheme="majorHAnsi"/>
                <w:sz w:val="16"/>
                <w:szCs w:val="16"/>
                <w:lang w:eastAsia="zh-CN"/>
              </w:rPr>
            </w:pPr>
          </w:p>
        </w:tc>
        <w:tc>
          <w:tcPr>
            <w:tcW w:w="739" w:type="pct"/>
          </w:tcPr>
          <w:p w14:paraId="0B329F2B"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3010D930" w14:textId="77777777" w:rsidR="003B7E4C" w:rsidRPr="003B7E4C" w:rsidRDefault="003B7E4C" w:rsidP="003F4093">
            <w:pPr>
              <w:jc w:val="right"/>
              <w:rPr>
                <w:rFonts w:asciiTheme="majorHAnsi" w:hAnsiTheme="majorHAnsi"/>
                <w:sz w:val="16"/>
                <w:szCs w:val="16"/>
                <w:lang w:eastAsia="zh-CN"/>
              </w:rPr>
            </w:pPr>
            <w:r w:rsidRPr="003B7E4C">
              <w:rPr>
                <w:rFonts w:asciiTheme="majorHAnsi" w:hAnsiTheme="majorHAnsi" w:hint="eastAsia"/>
                <w:sz w:val="16"/>
                <w:szCs w:val="16"/>
                <w:lang w:eastAsia="zh-CN"/>
              </w:rPr>
              <w:t>100,000</w:t>
            </w:r>
          </w:p>
        </w:tc>
      </w:tr>
      <w:tr w:rsidR="003B7E4C" w14:paraId="3A9D09C0" w14:textId="77777777" w:rsidTr="003B7E4C">
        <w:tc>
          <w:tcPr>
            <w:tcW w:w="756" w:type="pct"/>
          </w:tcPr>
          <w:p w14:paraId="232B008E" w14:textId="77777777" w:rsid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Monitoring of l</w:t>
            </w:r>
            <w:r w:rsidRPr="003B7E4C">
              <w:rPr>
                <w:rFonts w:asciiTheme="majorHAnsi" w:eastAsia="宋体" w:hAnsiTheme="majorHAnsi" w:hint="eastAsia"/>
                <w:sz w:val="16"/>
                <w:szCs w:val="16"/>
                <w:lang w:eastAsia="zh-CN"/>
              </w:rPr>
              <w:t>and-based input of nutrients and heavy metals</w:t>
            </w:r>
          </w:p>
          <w:p w14:paraId="43C1064D" w14:textId="77777777" w:rsidR="00E6692E" w:rsidRDefault="00E6692E" w:rsidP="003F4093">
            <w:pPr>
              <w:rPr>
                <w:rFonts w:asciiTheme="majorHAnsi" w:eastAsia="宋体" w:hAnsiTheme="majorHAnsi"/>
                <w:sz w:val="16"/>
                <w:szCs w:val="16"/>
                <w:lang w:eastAsia="zh-CN"/>
              </w:rPr>
            </w:pPr>
          </w:p>
          <w:p w14:paraId="5F1B9315" w14:textId="77777777" w:rsidR="00E6692E" w:rsidRDefault="00E6692E" w:rsidP="003F4093">
            <w:pPr>
              <w:rPr>
                <w:rFonts w:asciiTheme="majorHAnsi" w:eastAsia="宋体" w:hAnsiTheme="majorHAnsi"/>
                <w:sz w:val="16"/>
                <w:szCs w:val="16"/>
                <w:lang w:eastAsia="zh-CN"/>
              </w:rPr>
            </w:pPr>
          </w:p>
          <w:p w14:paraId="3FE68809" w14:textId="77777777" w:rsidR="00E6692E" w:rsidRDefault="00E6692E" w:rsidP="003F4093">
            <w:pPr>
              <w:rPr>
                <w:rFonts w:asciiTheme="majorHAnsi" w:eastAsia="宋体" w:hAnsiTheme="majorHAnsi"/>
                <w:sz w:val="16"/>
                <w:szCs w:val="16"/>
                <w:lang w:eastAsia="zh-CN"/>
              </w:rPr>
            </w:pPr>
          </w:p>
          <w:p w14:paraId="7D5FED42" w14:textId="77777777" w:rsidR="00E6692E" w:rsidRPr="003B7E4C" w:rsidRDefault="00E6692E" w:rsidP="003F4093">
            <w:pPr>
              <w:rPr>
                <w:rFonts w:asciiTheme="majorHAnsi" w:eastAsia="宋体" w:hAnsiTheme="majorHAnsi"/>
                <w:sz w:val="16"/>
                <w:szCs w:val="16"/>
                <w:lang w:eastAsia="zh-CN"/>
              </w:rPr>
            </w:pPr>
          </w:p>
        </w:tc>
        <w:tc>
          <w:tcPr>
            <w:tcW w:w="680" w:type="pct"/>
          </w:tcPr>
          <w:p w14:paraId="641DF3BC"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6C1C6FC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Baseline survey of land-based outlets and input of nutrient and HM through rivers</w:t>
            </w:r>
            <w:r w:rsidRPr="003B7E4C">
              <w:rPr>
                <w:rFonts w:asciiTheme="majorHAnsi" w:eastAsia="宋体" w:hAnsiTheme="majorHAnsi"/>
                <w:sz w:val="16"/>
                <w:szCs w:val="16"/>
                <w:lang w:eastAsia="zh-CN"/>
              </w:rPr>
              <w:t>.</w:t>
            </w:r>
          </w:p>
        </w:tc>
        <w:tc>
          <w:tcPr>
            <w:tcW w:w="767" w:type="pct"/>
          </w:tcPr>
          <w:p w14:paraId="19F80DA4"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C</w:t>
            </w:r>
            <w:r w:rsidRPr="003B7E4C">
              <w:rPr>
                <w:rFonts w:asciiTheme="majorHAnsi" w:eastAsia="宋体" w:hAnsiTheme="majorHAnsi" w:hint="eastAsia"/>
                <w:sz w:val="16"/>
                <w:szCs w:val="16"/>
                <w:lang w:eastAsia="zh-CN"/>
              </w:rPr>
              <w:t>oastal zone of Liaoning, Shandong, Jiangsu Province\142 outlets, 23 rivers</w:t>
            </w:r>
          </w:p>
        </w:tc>
        <w:tc>
          <w:tcPr>
            <w:tcW w:w="739" w:type="pct"/>
          </w:tcPr>
          <w:p w14:paraId="5C300DD7"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r w:rsidRPr="003B7E4C">
              <w:rPr>
                <w:rFonts w:asciiTheme="majorHAnsi" w:eastAsia="宋体" w:hAnsiTheme="majorHAnsi" w:hint="eastAsia"/>
                <w:sz w:val="16"/>
                <w:szCs w:val="16"/>
                <w:lang w:eastAsia="zh-CN"/>
              </w:rPr>
              <w:t>, Local governments</w:t>
            </w:r>
          </w:p>
        </w:tc>
        <w:tc>
          <w:tcPr>
            <w:tcW w:w="825" w:type="pct"/>
          </w:tcPr>
          <w:p w14:paraId="3A8FD2F6"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200,000</w:t>
            </w:r>
          </w:p>
        </w:tc>
      </w:tr>
      <w:tr w:rsidR="003B7E4C" w14:paraId="20ABA310" w14:textId="77777777" w:rsidTr="003B7E4C">
        <w:tc>
          <w:tcPr>
            <w:tcW w:w="756" w:type="pct"/>
          </w:tcPr>
          <w:p w14:paraId="358BD12F" w14:textId="77777777" w:rsidR="003B7E4C" w:rsidRPr="003B7E4C" w:rsidRDefault="003B7E4C" w:rsidP="003F4093">
            <w:pPr>
              <w:rPr>
                <w:rFonts w:asciiTheme="majorHAnsi" w:hAnsiTheme="majorHAnsi"/>
                <w:sz w:val="16"/>
                <w:szCs w:val="16"/>
              </w:rPr>
            </w:pPr>
            <w:proofErr w:type="spellStart"/>
            <w:r w:rsidRPr="003B7E4C">
              <w:rPr>
                <w:rFonts w:asciiTheme="majorHAnsi" w:hAnsiTheme="majorHAnsi"/>
                <w:sz w:val="16"/>
                <w:szCs w:val="16"/>
              </w:rPr>
              <w:t>Organise</w:t>
            </w:r>
            <w:proofErr w:type="spellEnd"/>
            <w:r w:rsidRPr="003B7E4C">
              <w:rPr>
                <w:rFonts w:asciiTheme="majorHAnsi" w:hAnsiTheme="majorHAnsi"/>
                <w:sz w:val="16"/>
                <w:szCs w:val="16"/>
              </w:rPr>
              <w:t xml:space="preserve"> bi-annual meetings of the IMCC to coordinate implementation of YSLME SAP</w:t>
            </w:r>
          </w:p>
        </w:tc>
        <w:tc>
          <w:tcPr>
            <w:tcW w:w="680" w:type="pct"/>
          </w:tcPr>
          <w:p w14:paraId="4FE4C806"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16DA60C1"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I</w:t>
            </w:r>
            <w:r w:rsidRPr="003B7E4C">
              <w:rPr>
                <w:rFonts w:asciiTheme="majorHAnsi" w:eastAsia="宋体" w:hAnsiTheme="majorHAnsi" w:hint="eastAsia"/>
                <w:sz w:val="16"/>
                <w:szCs w:val="16"/>
                <w:lang w:eastAsia="zh-CN"/>
              </w:rPr>
              <w:t>nter-</w:t>
            </w:r>
            <w:r w:rsidRPr="003B7E4C">
              <w:rPr>
                <w:rFonts w:asciiTheme="majorHAnsi" w:eastAsia="宋体" w:hAnsiTheme="majorHAnsi"/>
                <w:sz w:val="16"/>
                <w:szCs w:val="16"/>
                <w:lang w:eastAsia="zh-CN"/>
              </w:rPr>
              <w:t>sessional coordination.</w:t>
            </w:r>
          </w:p>
        </w:tc>
        <w:tc>
          <w:tcPr>
            <w:tcW w:w="767" w:type="pct"/>
          </w:tcPr>
          <w:p w14:paraId="52BE8608"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Beijing</w:t>
            </w:r>
          </w:p>
        </w:tc>
        <w:tc>
          <w:tcPr>
            <w:tcW w:w="739" w:type="pct"/>
          </w:tcPr>
          <w:p w14:paraId="7228CA67"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21E9C808"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50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52ECD7E3" w14:textId="77777777" w:rsidTr="003B7E4C">
        <w:tc>
          <w:tcPr>
            <w:tcW w:w="756" w:type="pct"/>
          </w:tcPr>
          <w:p w14:paraId="739B7394"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Travel costs for participation of IMCC meetings for inter-sector coordination and demonstration sties selection </w:t>
            </w:r>
          </w:p>
        </w:tc>
        <w:tc>
          <w:tcPr>
            <w:tcW w:w="680" w:type="pct"/>
          </w:tcPr>
          <w:p w14:paraId="2DADDBA5"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2014-2018</w:t>
            </w:r>
          </w:p>
        </w:tc>
        <w:tc>
          <w:tcPr>
            <w:tcW w:w="1232" w:type="pct"/>
          </w:tcPr>
          <w:p w14:paraId="01D00B8F" w14:textId="77777777" w:rsidR="003B7E4C" w:rsidRPr="003B7E4C" w:rsidRDefault="003B7E4C" w:rsidP="003F4093">
            <w:pPr>
              <w:rPr>
                <w:rFonts w:asciiTheme="majorHAnsi" w:hAnsiTheme="majorHAnsi"/>
                <w:sz w:val="16"/>
                <w:szCs w:val="16"/>
              </w:rPr>
            </w:pPr>
            <w:r w:rsidRPr="003B7E4C">
              <w:rPr>
                <w:rFonts w:asciiTheme="majorHAnsi" w:eastAsia="宋体" w:hAnsiTheme="majorHAnsi"/>
                <w:sz w:val="16"/>
                <w:szCs w:val="16"/>
                <w:lang w:eastAsia="zh-CN"/>
              </w:rPr>
              <w:t>Coordination with 3 provinces.</w:t>
            </w:r>
          </w:p>
        </w:tc>
        <w:tc>
          <w:tcPr>
            <w:tcW w:w="767" w:type="pct"/>
          </w:tcPr>
          <w:p w14:paraId="25580C6C"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Beijing</w:t>
            </w:r>
            <w:r w:rsidRPr="003B7E4C">
              <w:rPr>
                <w:rFonts w:asciiTheme="majorHAnsi" w:eastAsia="宋体" w:hAnsiTheme="majorHAnsi" w:hint="eastAsia"/>
                <w:sz w:val="16"/>
                <w:szCs w:val="16"/>
                <w:lang w:eastAsia="zh-CN"/>
              </w:rPr>
              <w:t>, Dalian</w:t>
            </w:r>
            <w:r w:rsidRPr="003B7E4C">
              <w:rPr>
                <w:rFonts w:asciiTheme="majorHAnsi" w:eastAsia="宋体" w:hAnsiTheme="majorHAnsi"/>
                <w:sz w:val="16"/>
                <w:szCs w:val="16"/>
                <w:lang w:eastAsia="zh-CN"/>
              </w:rPr>
              <w:t>, Qingdao</w:t>
            </w:r>
            <w:r w:rsidRPr="003B7E4C">
              <w:rPr>
                <w:rFonts w:asciiTheme="majorHAnsi" w:eastAsia="宋体" w:hAnsiTheme="majorHAnsi" w:hint="eastAsia"/>
                <w:sz w:val="16"/>
                <w:szCs w:val="16"/>
                <w:lang w:eastAsia="zh-CN"/>
              </w:rPr>
              <w:t>,</w:t>
            </w:r>
            <w:r w:rsidRPr="003B7E4C">
              <w:rPr>
                <w:rFonts w:asciiTheme="majorHAnsi" w:eastAsia="宋体" w:hAnsiTheme="majorHAnsi"/>
                <w:sz w:val="16"/>
                <w:szCs w:val="16"/>
                <w:lang w:eastAsia="zh-CN"/>
              </w:rPr>
              <w:t xml:space="preserve"> </w:t>
            </w:r>
            <w:r w:rsidRPr="003B7E4C">
              <w:rPr>
                <w:rFonts w:asciiTheme="majorHAnsi" w:eastAsia="宋体" w:hAnsiTheme="majorHAnsi" w:hint="eastAsia"/>
                <w:sz w:val="16"/>
                <w:szCs w:val="16"/>
                <w:lang w:eastAsia="zh-CN"/>
              </w:rPr>
              <w:t xml:space="preserve">Jinan </w:t>
            </w:r>
          </w:p>
        </w:tc>
        <w:tc>
          <w:tcPr>
            <w:tcW w:w="739" w:type="pct"/>
          </w:tcPr>
          <w:p w14:paraId="3DE149CD" w14:textId="77777777" w:rsidR="003B7E4C" w:rsidRPr="003B7E4C" w:rsidRDefault="003B7E4C" w:rsidP="003B7E4C">
            <w:pPr>
              <w:rPr>
                <w:rFonts w:asciiTheme="majorHAnsi" w:hAnsiTheme="majorHAnsi"/>
                <w:sz w:val="16"/>
                <w:szCs w:val="16"/>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06D921A8"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30,000</w:t>
            </w:r>
          </w:p>
        </w:tc>
      </w:tr>
      <w:tr w:rsidR="003B7E4C" w14:paraId="5521CDFC" w14:textId="77777777" w:rsidTr="003B7E4C">
        <w:tc>
          <w:tcPr>
            <w:tcW w:w="756" w:type="pct"/>
          </w:tcPr>
          <w:p w14:paraId="6322FF99"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Analysis of country coastal management guidelines and identification of conservation areas according to planning zones</w:t>
            </w:r>
          </w:p>
        </w:tc>
        <w:tc>
          <w:tcPr>
            <w:tcW w:w="680" w:type="pct"/>
          </w:tcPr>
          <w:p w14:paraId="50B46C25"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w:t>
            </w:r>
            <w:r w:rsidRPr="003B7E4C">
              <w:rPr>
                <w:rFonts w:asciiTheme="majorHAnsi" w:eastAsia="宋体" w:hAnsiTheme="majorHAnsi"/>
                <w:sz w:val="16"/>
                <w:szCs w:val="16"/>
                <w:lang w:eastAsia="zh-CN"/>
              </w:rPr>
              <w:t>16</w:t>
            </w:r>
          </w:p>
        </w:tc>
        <w:tc>
          <w:tcPr>
            <w:tcW w:w="1232" w:type="pct"/>
          </w:tcPr>
          <w:p w14:paraId="34A59FEF"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Marine ecological red line.</w:t>
            </w:r>
          </w:p>
        </w:tc>
        <w:tc>
          <w:tcPr>
            <w:tcW w:w="767" w:type="pct"/>
          </w:tcPr>
          <w:p w14:paraId="50F55B28"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Shandong, Jiangsu, Liaoning</w:t>
            </w:r>
          </w:p>
        </w:tc>
        <w:tc>
          <w:tcPr>
            <w:tcW w:w="739" w:type="pct"/>
          </w:tcPr>
          <w:p w14:paraId="6FB6E45F"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5663FE5B"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80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6EEFDCA2" w14:textId="77777777" w:rsidTr="003B7E4C">
        <w:tc>
          <w:tcPr>
            <w:tcW w:w="756" w:type="pct"/>
            <w:vAlign w:val="center"/>
          </w:tcPr>
          <w:p w14:paraId="0CE83017"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Survey to analyze gaps and conservation needs of critical species and habitats in YS region </w:t>
            </w:r>
          </w:p>
        </w:tc>
        <w:tc>
          <w:tcPr>
            <w:tcW w:w="680" w:type="pct"/>
          </w:tcPr>
          <w:p w14:paraId="42899947"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w:t>
            </w:r>
            <w:r w:rsidRPr="003B7E4C">
              <w:rPr>
                <w:rFonts w:asciiTheme="majorHAnsi" w:eastAsia="宋体" w:hAnsiTheme="majorHAnsi"/>
                <w:sz w:val="16"/>
                <w:szCs w:val="16"/>
                <w:lang w:eastAsia="zh-CN"/>
              </w:rPr>
              <w:t>2018</w:t>
            </w:r>
          </w:p>
        </w:tc>
        <w:tc>
          <w:tcPr>
            <w:tcW w:w="1232" w:type="pct"/>
          </w:tcPr>
          <w:p w14:paraId="33CA181A"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S</w:t>
            </w:r>
            <w:r w:rsidRPr="003B7E4C">
              <w:rPr>
                <w:rFonts w:asciiTheme="majorHAnsi" w:eastAsia="宋体" w:hAnsiTheme="majorHAnsi" w:hint="eastAsia"/>
                <w:sz w:val="16"/>
                <w:szCs w:val="16"/>
                <w:lang w:eastAsia="zh-CN"/>
              </w:rPr>
              <w:t xml:space="preserve">urvey </w:t>
            </w:r>
            <w:r w:rsidRPr="003B7E4C">
              <w:rPr>
                <w:rFonts w:asciiTheme="majorHAnsi" w:eastAsia="宋体" w:hAnsiTheme="majorHAnsi"/>
                <w:sz w:val="16"/>
                <w:szCs w:val="16"/>
                <w:lang w:eastAsia="zh-CN"/>
              </w:rPr>
              <w:t>for baseline.</w:t>
            </w:r>
          </w:p>
        </w:tc>
        <w:tc>
          <w:tcPr>
            <w:tcW w:w="767" w:type="pct"/>
          </w:tcPr>
          <w:p w14:paraId="6B0B7915"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Shandong, Jiangsu, Liaoning</w:t>
            </w:r>
          </w:p>
        </w:tc>
        <w:tc>
          <w:tcPr>
            <w:tcW w:w="739" w:type="pct"/>
          </w:tcPr>
          <w:p w14:paraId="3230FA17"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1BF707B8"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0BBF41E9" w14:textId="77777777" w:rsidTr="003B7E4C">
        <w:tc>
          <w:tcPr>
            <w:tcW w:w="756" w:type="pct"/>
            <w:vAlign w:val="center"/>
          </w:tcPr>
          <w:p w14:paraId="02F014F0"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Conduct regional training seminars focusing on enhancing connectivity in MPA network</w:t>
            </w:r>
          </w:p>
        </w:tc>
        <w:tc>
          <w:tcPr>
            <w:tcW w:w="680" w:type="pct"/>
          </w:tcPr>
          <w:p w14:paraId="4F5FE5D2"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2D0090B2"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A</w:t>
            </w:r>
            <w:r w:rsidRPr="003B7E4C">
              <w:rPr>
                <w:rFonts w:asciiTheme="majorHAnsi" w:eastAsia="宋体" w:hAnsiTheme="majorHAnsi" w:hint="eastAsia"/>
                <w:sz w:val="16"/>
                <w:szCs w:val="16"/>
                <w:lang w:eastAsia="zh-CN"/>
              </w:rPr>
              <w:t xml:space="preserve">nnual </w:t>
            </w:r>
            <w:r w:rsidRPr="003B7E4C">
              <w:rPr>
                <w:rFonts w:asciiTheme="majorHAnsi" w:eastAsia="宋体" w:hAnsiTheme="majorHAnsi"/>
                <w:sz w:val="16"/>
                <w:szCs w:val="16"/>
                <w:lang w:eastAsia="zh-CN"/>
              </w:rPr>
              <w:t>training workshop for MPAs</w:t>
            </w:r>
          </w:p>
          <w:p w14:paraId="09BBBA42"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w:t>
            </w:r>
            <w:proofErr w:type="gramStart"/>
            <w:r w:rsidRPr="003B7E4C">
              <w:rPr>
                <w:rFonts w:asciiTheme="majorHAnsi" w:eastAsia="宋体" w:hAnsiTheme="majorHAnsi"/>
                <w:sz w:val="16"/>
                <w:szCs w:val="16"/>
                <w:lang w:eastAsia="zh-CN"/>
              </w:rPr>
              <w:t>more</w:t>
            </w:r>
            <w:proofErr w:type="gramEnd"/>
            <w:r w:rsidRPr="003B7E4C">
              <w:rPr>
                <w:rFonts w:asciiTheme="majorHAnsi" w:eastAsia="宋体" w:hAnsiTheme="majorHAnsi"/>
                <w:sz w:val="16"/>
                <w:szCs w:val="16"/>
                <w:lang w:eastAsia="zh-CN"/>
              </w:rPr>
              <w:t xml:space="preserve"> than 400 MPA managers and officers were trained).</w:t>
            </w:r>
          </w:p>
        </w:tc>
        <w:tc>
          <w:tcPr>
            <w:tcW w:w="767" w:type="pct"/>
          </w:tcPr>
          <w:p w14:paraId="01E5354C"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Nanjing; </w:t>
            </w:r>
            <w:proofErr w:type="spellStart"/>
            <w:r w:rsidRPr="003B7E4C">
              <w:rPr>
                <w:rFonts w:asciiTheme="majorHAnsi" w:hAnsiTheme="majorHAnsi"/>
                <w:sz w:val="16"/>
                <w:szCs w:val="16"/>
              </w:rPr>
              <w:t>Nan’ao</w:t>
            </w:r>
            <w:proofErr w:type="spellEnd"/>
            <w:r w:rsidRPr="003B7E4C">
              <w:rPr>
                <w:rFonts w:asciiTheme="majorHAnsi" w:hAnsiTheme="majorHAnsi"/>
                <w:sz w:val="16"/>
                <w:szCs w:val="16"/>
              </w:rPr>
              <w:t xml:space="preserve">, </w:t>
            </w:r>
            <w:proofErr w:type="spellStart"/>
            <w:r w:rsidRPr="003B7E4C">
              <w:rPr>
                <w:rFonts w:asciiTheme="majorHAnsi" w:hAnsiTheme="majorHAnsi"/>
                <w:sz w:val="16"/>
                <w:szCs w:val="16"/>
              </w:rPr>
              <w:t>Zhoushan</w:t>
            </w:r>
            <w:proofErr w:type="spellEnd"/>
          </w:p>
        </w:tc>
        <w:tc>
          <w:tcPr>
            <w:tcW w:w="739" w:type="pct"/>
          </w:tcPr>
          <w:p w14:paraId="513A4461"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435E17AE"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120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5D36C013" w14:textId="77777777" w:rsidTr="003B7E4C">
        <w:tc>
          <w:tcPr>
            <w:tcW w:w="756" w:type="pct"/>
          </w:tcPr>
          <w:p w14:paraId="43503700"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Develop regional strategy for adaptive management</w:t>
            </w:r>
          </w:p>
        </w:tc>
        <w:tc>
          <w:tcPr>
            <w:tcW w:w="680" w:type="pct"/>
          </w:tcPr>
          <w:p w14:paraId="775ACD0B"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2014-2015</w:t>
            </w:r>
          </w:p>
        </w:tc>
        <w:tc>
          <w:tcPr>
            <w:tcW w:w="1232" w:type="pct"/>
          </w:tcPr>
          <w:p w14:paraId="71791B39"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Provincial</w:t>
            </w:r>
            <w:r w:rsidRPr="003B7E4C">
              <w:rPr>
                <w:rFonts w:asciiTheme="majorHAnsi" w:eastAsia="宋体" w:hAnsiTheme="majorHAnsi" w:hint="eastAsia"/>
                <w:sz w:val="16"/>
                <w:szCs w:val="16"/>
                <w:lang w:eastAsia="zh-CN"/>
              </w:rPr>
              <w:t xml:space="preserve"> </w:t>
            </w:r>
            <w:r w:rsidRPr="003B7E4C">
              <w:rPr>
                <w:rFonts w:asciiTheme="majorHAnsi" w:eastAsia="宋体" w:hAnsiTheme="majorHAnsi"/>
                <w:sz w:val="16"/>
                <w:szCs w:val="16"/>
                <w:lang w:eastAsia="zh-CN"/>
              </w:rPr>
              <w:t>strategy and plans for climate change.</w:t>
            </w:r>
          </w:p>
        </w:tc>
        <w:tc>
          <w:tcPr>
            <w:tcW w:w="767" w:type="pct"/>
          </w:tcPr>
          <w:p w14:paraId="4E166034"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Shandong, Jiangsu, Liaoning</w:t>
            </w:r>
          </w:p>
        </w:tc>
        <w:tc>
          <w:tcPr>
            <w:tcW w:w="739" w:type="pct"/>
          </w:tcPr>
          <w:p w14:paraId="4B758687" w14:textId="77777777" w:rsidR="003B7E4C" w:rsidRPr="003B7E4C" w:rsidRDefault="003B7E4C" w:rsidP="003B7E4C">
            <w:pPr>
              <w:rPr>
                <w:rFonts w:asciiTheme="majorHAnsi" w:eastAsia="宋体" w:hAnsiTheme="majorHAnsi"/>
                <w:sz w:val="16"/>
                <w:szCs w:val="16"/>
                <w:lang w:eastAsia="zh-CN"/>
              </w:rPr>
            </w:pPr>
            <w:r w:rsidRPr="003B7E4C">
              <w:rPr>
                <w:rFonts w:asciiTheme="majorHAnsi" w:hAnsiTheme="majorHAnsi"/>
                <w:sz w:val="16"/>
                <w:szCs w:val="16"/>
              </w:rPr>
              <w:t>Shandong, Jiangsu, Liaoning</w:t>
            </w:r>
            <w:r w:rsidRPr="003B7E4C">
              <w:rPr>
                <w:rFonts w:asciiTheme="majorHAnsi" w:eastAsia="宋体" w:hAnsiTheme="majorHAnsi" w:hint="eastAsia"/>
                <w:sz w:val="16"/>
                <w:szCs w:val="16"/>
                <w:lang w:eastAsia="zh-CN"/>
              </w:rPr>
              <w:t xml:space="preserve"> Provincial G</w:t>
            </w:r>
            <w:r w:rsidRPr="003B7E4C">
              <w:rPr>
                <w:rFonts w:asciiTheme="majorHAnsi" w:eastAsia="宋体" w:hAnsiTheme="majorHAnsi"/>
                <w:sz w:val="16"/>
                <w:szCs w:val="16"/>
                <w:lang w:eastAsia="zh-CN"/>
              </w:rPr>
              <w:t>overnment</w:t>
            </w:r>
            <w:r w:rsidRPr="003B7E4C">
              <w:rPr>
                <w:rFonts w:asciiTheme="majorHAnsi" w:eastAsia="宋体" w:hAnsiTheme="majorHAnsi" w:hint="eastAsia"/>
                <w:sz w:val="16"/>
                <w:szCs w:val="16"/>
                <w:lang w:eastAsia="zh-CN"/>
              </w:rPr>
              <w:t>s</w:t>
            </w:r>
          </w:p>
        </w:tc>
        <w:tc>
          <w:tcPr>
            <w:tcW w:w="825" w:type="pct"/>
          </w:tcPr>
          <w:p w14:paraId="76B6C880"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50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w:t>
            </w:r>
            <w:r w:rsidRPr="003B7E4C">
              <w:rPr>
                <w:rFonts w:asciiTheme="majorHAnsi" w:eastAsia="宋体" w:hAnsiTheme="majorHAnsi"/>
                <w:sz w:val="16"/>
                <w:szCs w:val="16"/>
                <w:lang w:eastAsia="zh-CN"/>
              </w:rPr>
              <w:t>0</w:t>
            </w:r>
          </w:p>
        </w:tc>
      </w:tr>
      <w:tr w:rsidR="003B7E4C" w14:paraId="64D4EB54" w14:textId="77777777" w:rsidTr="003B7E4C">
        <w:tc>
          <w:tcPr>
            <w:tcW w:w="756" w:type="pct"/>
          </w:tcPr>
          <w:p w14:paraId="18737032" w14:textId="77777777" w:rsidR="003B7E4C" w:rsidRPr="003B7E4C" w:rsidRDefault="003B7E4C" w:rsidP="003F4093">
            <w:pPr>
              <w:rPr>
                <w:rFonts w:asciiTheme="majorHAnsi" w:hAnsiTheme="majorHAnsi"/>
                <w:sz w:val="16"/>
                <w:szCs w:val="16"/>
              </w:rPr>
            </w:pPr>
            <w:proofErr w:type="gramStart"/>
            <w:r w:rsidRPr="003B7E4C">
              <w:rPr>
                <w:rFonts w:asciiTheme="majorHAnsi" w:hAnsiTheme="majorHAnsi"/>
                <w:sz w:val="16"/>
                <w:szCs w:val="16"/>
              </w:rPr>
              <w:t>climate</w:t>
            </w:r>
            <w:proofErr w:type="gramEnd"/>
            <w:r w:rsidRPr="003B7E4C">
              <w:rPr>
                <w:rFonts w:asciiTheme="majorHAnsi" w:hAnsiTheme="majorHAnsi"/>
                <w:sz w:val="16"/>
                <w:szCs w:val="16"/>
              </w:rPr>
              <w:t xml:space="preserve"> change adaptation and adaptive management training in collaboration with Asia Disaster Preparedness Center (ADPC) and PEMSEA to enhance regional, national, provincial and local capacity under site-based ICM plan</w:t>
            </w:r>
          </w:p>
        </w:tc>
        <w:tc>
          <w:tcPr>
            <w:tcW w:w="680" w:type="pct"/>
          </w:tcPr>
          <w:p w14:paraId="1FA3F918"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7097D9C5"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ICM implementation</w:t>
            </w:r>
            <w:r w:rsidRPr="003B7E4C">
              <w:rPr>
                <w:rFonts w:asciiTheme="majorHAnsi" w:eastAsia="宋体" w:hAnsiTheme="majorHAnsi"/>
                <w:sz w:val="16"/>
                <w:szCs w:val="16"/>
                <w:lang w:eastAsia="zh-CN"/>
              </w:rPr>
              <w:t>.</w:t>
            </w:r>
          </w:p>
        </w:tc>
        <w:tc>
          <w:tcPr>
            <w:tcW w:w="767" w:type="pct"/>
          </w:tcPr>
          <w:p w14:paraId="0C8A426C"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Qingdao, Lianyungang</w:t>
            </w:r>
          </w:p>
        </w:tc>
        <w:tc>
          <w:tcPr>
            <w:tcW w:w="739" w:type="pct"/>
          </w:tcPr>
          <w:p w14:paraId="2F22D36C" w14:textId="77777777" w:rsidR="003B7E4C" w:rsidRPr="003B7E4C" w:rsidRDefault="003B7E4C" w:rsidP="003B7E4C">
            <w:pPr>
              <w:rPr>
                <w:rFonts w:asciiTheme="majorHAnsi" w:eastAsia="宋体" w:hAnsiTheme="majorHAnsi"/>
                <w:sz w:val="16"/>
                <w:szCs w:val="16"/>
                <w:lang w:eastAsia="zh-CN"/>
              </w:rPr>
            </w:pPr>
            <w:r w:rsidRPr="003B7E4C">
              <w:rPr>
                <w:rFonts w:asciiTheme="majorHAnsi" w:hAnsiTheme="majorHAnsi"/>
                <w:sz w:val="16"/>
                <w:szCs w:val="16"/>
              </w:rPr>
              <w:t xml:space="preserve">Qingdao, </w:t>
            </w:r>
            <w:proofErr w:type="gramStart"/>
            <w:r w:rsidRPr="003B7E4C">
              <w:rPr>
                <w:rFonts w:asciiTheme="majorHAnsi" w:hAnsiTheme="majorHAnsi"/>
                <w:sz w:val="16"/>
                <w:szCs w:val="16"/>
              </w:rPr>
              <w:t>Lianyungang</w:t>
            </w:r>
            <w:r w:rsidRPr="003B7E4C">
              <w:rPr>
                <w:rFonts w:asciiTheme="majorHAnsi" w:eastAsia="宋体" w:hAnsiTheme="majorHAnsi" w:hint="eastAsia"/>
                <w:sz w:val="16"/>
                <w:szCs w:val="16"/>
                <w:lang w:eastAsia="zh-CN"/>
              </w:rPr>
              <w:t xml:space="preserve">  </w:t>
            </w:r>
            <w:r w:rsidRPr="003B7E4C">
              <w:rPr>
                <w:rFonts w:asciiTheme="majorHAnsi" w:eastAsia="宋体" w:hAnsiTheme="majorHAnsi"/>
                <w:sz w:val="16"/>
                <w:szCs w:val="16"/>
                <w:lang w:eastAsia="zh-CN"/>
              </w:rPr>
              <w:t>Municipal</w:t>
            </w:r>
            <w:proofErr w:type="gramEnd"/>
            <w:r w:rsidRPr="003B7E4C">
              <w:rPr>
                <w:rFonts w:asciiTheme="majorHAnsi" w:eastAsia="宋体" w:hAnsiTheme="majorHAnsi" w:hint="eastAsia"/>
                <w:sz w:val="16"/>
                <w:szCs w:val="16"/>
                <w:lang w:eastAsia="zh-CN"/>
              </w:rPr>
              <w:t xml:space="preserve"> Governments</w:t>
            </w:r>
          </w:p>
        </w:tc>
        <w:tc>
          <w:tcPr>
            <w:tcW w:w="825" w:type="pct"/>
          </w:tcPr>
          <w:p w14:paraId="661593D3"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50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17A3BF00" w14:textId="77777777" w:rsidTr="003B7E4C">
        <w:tc>
          <w:tcPr>
            <w:tcW w:w="756" w:type="pct"/>
          </w:tcPr>
          <w:p w14:paraId="5754E203"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Climate change assessment and adaptation strategizing</w:t>
            </w:r>
          </w:p>
        </w:tc>
        <w:tc>
          <w:tcPr>
            <w:tcW w:w="680" w:type="pct"/>
          </w:tcPr>
          <w:p w14:paraId="6E6F6787"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42E38919"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Provincial adaptation strategy and ICM plans.</w:t>
            </w:r>
          </w:p>
        </w:tc>
        <w:tc>
          <w:tcPr>
            <w:tcW w:w="767" w:type="pct"/>
          </w:tcPr>
          <w:p w14:paraId="2E0F6305"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Shandong, Jiangsu, Liaoning</w:t>
            </w:r>
          </w:p>
        </w:tc>
        <w:tc>
          <w:tcPr>
            <w:tcW w:w="739" w:type="pct"/>
          </w:tcPr>
          <w:p w14:paraId="1F566F9D" w14:textId="77777777" w:rsidR="003B7E4C" w:rsidRPr="003B7E4C" w:rsidRDefault="003B7E4C" w:rsidP="003B7E4C">
            <w:pPr>
              <w:rPr>
                <w:rFonts w:asciiTheme="majorHAnsi" w:eastAsia="宋体" w:hAnsiTheme="majorHAnsi"/>
                <w:sz w:val="16"/>
                <w:szCs w:val="16"/>
                <w:lang w:eastAsia="zh-CN"/>
              </w:rPr>
            </w:pPr>
            <w:r w:rsidRPr="003B7E4C">
              <w:rPr>
                <w:rFonts w:asciiTheme="majorHAnsi" w:hAnsiTheme="majorHAnsi"/>
                <w:sz w:val="16"/>
                <w:szCs w:val="16"/>
              </w:rPr>
              <w:t>Shandong, Jiangsu, Liaoning</w:t>
            </w:r>
            <w:r w:rsidRPr="003B7E4C">
              <w:rPr>
                <w:rFonts w:asciiTheme="majorHAnsi" w:eastAsia="宋体" w:hAnsiTheme="majorHAnsi" w:hint="eastAsia"/>
                <w:sz w:val="16"/>
                <w:szCs w:val="16"/>
                <w:lang w:eastAsia="zh-CN"/>
              </w:rPr>
              <w:t xml:space="preserve"> Provincial G</w:t>
            </w:r>
            <w:r w:rsidRPr="003B7E4C">
              <w:rPr>
                <w:rFonts w:asciiTheme="majorHAnsi" w:eastAsia="宋体" w:hAnsiTheme="majorHAnsi"/>
                <w:sz w:val="16"/>
                <w:szCs w:val="16"/>
                <w:lang w:eastAsia="zh-CN"/>
              </w:rPr>
              <w:t>overnment</w:t>
            </w:r>
            <w:r w:rsidRPr="003B7E4C">
              <w:rPr>
                <w:rFonts w:asciiTheme="majorHAnsi" w:eastAsia="宋体" w:hAnsiTheme="majorHAnsi" w:hint="eastAsia"/>
                <w:sz w:val="16"/>
                <w:szCs w:val="16"/>
                <w:lang w:eastAsia="zh-CN"/>
              </w:rPr>
              <w:t>s</w:t>
            </w:r>
          </w:p>
        </w:tc>
        <w:tc>
          <w:tcPr>
            <w:tcW w:w="825" w:type="pct"/>
          </w:tcPr>
          <w:p w14:paraId="5204A7BC"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100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461D27CA" w14:textId="77777777" w:rsidTr="003B7E4C">
        <w:tc>
          <w:tcPr>
            <w:tcW w:w="756" w:type="pct"/>
          </w:tcPr>
          <w:p w14:paraId="7FE32575"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Routine jellyfish monitoring </w:t>
            </w:r>
          </w:p>
        </w:tc>
        <w:tc>
          <w:tcPr>
            <w:tcW w:w="680" w:type="pct"/>
          </w:tcPr>
          <w:p w14:paraId="4820FE20"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2014-2018</w:t>
            </w:r>
          </w:p>
        </w:tc>
        <w:tc>
          <w:tcPr>
            <w:tcW w:w="1232" w:type="pct"/>
          </w:tcPr>
          <w:p w14:paraId="34C1FEF2" w14:textId="77777777" w:rsidR="003B7E4C" w:rsidRPr="003B7E4C" w:rsidRDefault="003B7E4C" w:rsidP="003F4093">
            <w:pPr>
              <w:rPr>
                <w:rFonts w:asciiTheme="majorHAnsi" w:hAnsiTheme="majorHAnsi"/>
                <w:sz w:val="16"/>
                <w:szCs w:val="16"/>
              </w:rPr>
            </w:pPr>
            <w:r w:rsidRPr="003B7E4C">
              <w:rPr>
                <w:rFonts w:asciiTheme="majorHAnsi" w:eastAsia="宋体" w:hAnsiTheme="majorHAnsi" w:hint="eastAsia"/>
                <w:sz w:val="16"/>
                <w:szCs w:val="16"/>
                <w:lang w:eastAsia="zh-CN"/>
              </w:rPr>
              <w:t>J</w:t>
            </w:r>
            <w:r w:rsidRPr="003B7E4C">
              <w:rPr>
                <w:rFonts w:asciiTheme="majorHAnsi" w:eastAsia="宋体" w:hAnsiTheme="majorHAnsi"/>
                <w:sz w:val="16"/>
                <w:szCs w:val="16"/>
                <w:lang w:eastAsia="zh-CN"/>
              </w:rPr>
              <w:t>ellyfish</w:t>
            </w:r>
            <w:r w:rsidRPr="003B7E4C">
              <w:rPr>
                <w:rFonts w:asciiTheme="majorHAnsi" w:hAnsiTheme="majorHAnsi"/>
                <w:sz w:val="16"/>
                <w:szCs w:val="16"/>
              </w:rPr>
              <w:t xml:space="preserve"> monitoring.</w:t>
            </w:r>
          </w:p>
        </w:tc>
        <w:tc>
          <w:tcPr>
            <w:tcW w:w="767" w:type="pct"/>
          </w:tcPr>
          <w:p w14:paraId="115E6448"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Yellow Sea</w:t>
            </w:r>
          </w:p>
        </w:tc>
        <w:tc>
          <w:tcPr>
            <w:tcW w:w="739" w:type="pct"/>
          </w:tcPr>
          <w:p w14:paraId="6D39D3E1"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5E8241A4"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500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5909D70A" w14:textId="77777777" w:rsidTr="003B7E4C">
        <w:tc>
          <w:tcPr>
            <w:tcW w:w="756" w:type="pct"/>
            <w:vAlign w:val="center"/>
          </w:tcPr>
          <w:p w14:paraId="678C49D8"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Routine HAB monitoring </w:t>
            </w:r>
          </w:p>
        </w:tc>
        <w:tc>
          <w:tcPr>
            <w:tcW w:w="680" w:type="pct"/>
          </w:tcPr>
          <w:p w14:paraId="0BF9DF07"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2014-2018</w:t>
            </w:r>
          </w:p>
        </w:tc>
        <w:tc>
          <w:tcPr>
            <w:tcW w:w="1232" w:type="pct"/>
          </w:tcPr>
          <w:p w14:paraId="0BEDD72E"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HAB (including macro-algae) monitoring.</w:t>
            </w:r>
          </w:p>
        </w:tc>
        <w:tc>
          <w:tcPr>
            <w:tcW w:w="767" w:type="pct"/>
          </w:tcPr>
          <w:p w14:paraId="3E64A5B3" w14:textId="77777777" w:rsidR="003B7E4C" w:rsidRPr="003B7E4C" w:rsidRDefault="003B7E4C" w:rsidP="003F4093">
            <w:pPr>
              <w:rPr>
                <w:rFonts w:asciiTheme="majorHAnsi" w:hAnsiTheme="majorHAnsi"/>
                <w:sz w:val="16"/>
                <w:szCs w:val="16"/>
              </w:rPr>
            </w:pPr>
            <w:r w:rsidRPr="003B7E4C">
              <w:rPr>
                <w:rFonts w:asciiTheme="majorHAnsi" w:eastAsia="宋体" w:hAnsiTheme="majorHAnsi" w:hint="eastAsia"/>
                <w:sz w:val="16"/>
                <w:szCs w:val="16"/>
                <w:lang w:eastAsia="zh-CN"/>
              </w:rPr>
              <w:t>Yellow Sea</w:t>
            </w:r>
          </w:p>
        </w:tc>
        <w:tc>
          <w:tcPr>
            <w:tcW w:w="739" w:type="pct"/>
          </w:tcPr>
          <w:p w14:paraId="3635A164"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427D393E"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500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2E6CC46C" w14:textId="77777777" w:rsidTr="003B7E4C">
        <w:tc>
          <w:tcPr>
            <w:tcW w:w="756" w:type="pct"/>
          </w:tcPr>
          <w:p w14:paraId="698B7A77"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Meetings and travel. </w:t>
            </w:r>
          </w:p>
        </w:tc>
        <w:tc>
          <w:tcPr>
            <w:tcW w:w="680" w:type="pct"/>
          </w:tcPr>
          <w:p w14:paraId="26E60D49"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2014-2018</w:t>
            </w:r>
          </w:p>
        </w:tc>
        <w:tc>
          <w:tcPr>
            <w:tcW w:w="1232" w:type="pct"/>
          </w:tcPr>
          <w:p w14:paraId="4531D91B" w14:textId="77777777" w:rsid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W</w:t>
            </w:r>
            <w:r w:rsidRPr="003B7E4C">
              <w:rPr>
                <w:rFonts w:asciiTheme="majorHAnsi" w:eastAsia="宋体" w:hAnsiTheme="majorHAnsi" w:hint="eastAsia"/>
                <w:sz w:val="16"/>
                <w:szCs w:val="16"/>
                <w:lang w:eastAsia="zh-CN"/>
              </w:rPr>
              <w:t xml:space="preserve">orkshop </w:t>
            </w:r>
            <w:r w:rsidRPr="003B7E4C">
              <w:rPr>
                <w:rFonts w:asciiTheme="majorHAnsi" w:eastAsia="宋体" w:hAnsiTheme="majorHAnsi"/>
                <w:sz w:val="16"/>
                <w:szCs w:val="16"/>
                <w:lang w:eastAsia="zh-CN"/>
              </w:rPr>
              <w:t xml:space="preserve">and meetings for technical support and coordination. </w:t>
            </w:r>
          </w:p>
          <w:p w14:paraId="2462C331" w14:textId="77777777" w:rsidR="003B7E4C" w:rsidRDefault="003B7E4C" w:rsidP="003F4093">
            <w:pPr>
              <w:rPr>
                <w:rFonts w:asciiTheme="majorHAnsi" w:eastAsia="宋体" w:hAnsiTheme="majorHAnsi"/>
                <w:sz w:val="16"/>
                <w:szCs w:val="16"/>
                <w:lang w:eastAsia="zh-CN"/>
              </w:rPr>
            </w:pPr>
          </w:p>
          <w:p w14:paraId="62986C21" w14:textId="77777777" w:rsidR="003B7E4C" w:rsidRPr="003B7E4C" w:rsidRDefault="003B7E4C" w:rsidP="003F4093">
            <w:pPr>
              <w:rPr>
                <w:rFonts w:asciiTheme="majorHAnsi" w:eastAsia="宋体" w:hAnsiTheme="majorHAnsi"/>
                <w:sz w:val="16"/>
                <w:szCs w:val="16"/>
                <w:lang w:eastAsia="zh-CN"/>
              </w:rPr>
            </w:pPr>
          </w:p>
        </w:tc>
        <w:tc>
          <w:tcPr>
            <w:tcW w:w="767" w:type="pct"/>
          </w:tcPr>
          <w:p w14:paraId="0C791A30"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Beijing, Qingdao, Dalian, Jinan</w:t>
            </w:r>
          </w:p>
        </w:tc>
        <w:tc>
          <w:tcPr>
            <w:tcW w:w="739" w:type="pct"/>
          </w:tcPr>
          <w:p w14:paraId="1CEE6201" w14:textId="77777777" w:rsidR="003B7E4C" w:rsidRPr="003B7E4C" w:rsidRDefault="003B7E4C" w:rsidP="003B7E4C">
            <w:pPr>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 xml:space="preserve">State Oceanic </w:t>
            </w:r>
            <w:r w:rsidRPr="003B7E4C">
              <w:rPr>
                <w:rFonts w:asciiTheme="majorHAnsi" w:eastAsia="宋体" w:hAnsiTheme="majorHAnsi"/>
                <w:sz w:val="16"/>
                <w:szCs w:val="16"/>
                <w:lang w:eastAsia="zh-CN"/>
              </w:rPr>
              <w:t>Administration</w:t>
            </w:r>
          </w:p>
        </w:tc>
        <w:tc>
          <w:tcPr>
            <w:tcW w:w="825" w:type="pct"/>
          </w:tcPr>
          <w:p w14:paraId="00328D8B" w14:textId="77777777" w:rsidR="003B7E4C" w:rsidRPr="003B7E4C" w:rsidRDefault="003B7E4C" w:rsidP="003F4093">
            <w:pPr>
              <w:jc w:val="right"/>
              <w:rPr>
                <w:rFonts w:asciiTheme="majorHAnsi" w:eastAsia="宋体" w:hAnsiTheme="majorHAnsi"/>
                <w:sz w:val="16"/>
                <w:szCs w:val="16"/>
                <w:lang w:eastAsia="zh-CN"/>
              </w:rPr>
            </w:pPr>
            <w:r w:rsidRPr="003B7E4C">
              <w:rPr>
                <w:rFonts w:asciiTheme="majorHAnsi" w:eastAsia="宋体" w:hAnsiTheme="majorHAnsi" w:hint="eastAsia"/>
                <w:sz w:val="16"/>
                <w:szCs w:val="16"/>
                <w:lang w:eastAsia="zh-CN"/>
              </w:rPr>
              <w:t>200</w:t>
            </w:r>
            <w:r w:rsidRPr="003B7E4C">
              <w:rPr>
                <w:rFonts w:asciiTheme="majorHAnsi" w:eastAsia="宋体" w:hAnsiTheme="majorHAnsi"/>
                <w:sz w:val="16"/>
                <w:szCs w:val="16"/>
                <w:lang w:eastAsia="zh-CN"/>
              </w:rPr>
              <w:t>,</w:t>
            </w:r>
            <w:r w:rsidRPr="003B7E4C">
              <w:rPr>
                <w:rFonts w:asciiTheme="majorHAnsi" w:eastAsia="宋体" w:hAnsiTheme="majorHAnsi" w:hint="eastAsia"/>
                <w:sz w:val="16"/>
                <w:szCs w:val="16"/>
                <w:lang w:eastAsia="zh-CN"/>
              </w:rPr>
              <w:t>000</w:t>
            </w:r>
          </w:p>
        </w:tc>
      </w:tr>
      <w:tr w:rsidR="003B7E4C" w14:paraId="5F6C1954" w14:textId="77777777" w:rsidTr="003B7E4C">
        <w:tc>
          <w:tcPr>
            <w:tcW w:w="756" w:type="pct"/>
          </w:tcPr>
          <w:p w14:paraId="1DB81C2F"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Seminar of spotted seal networking and conservation.</w:t>
            </w:r>
          </w:p>
        </w:tc>
        <w:tc>
          <w:tcPr>
            <w:tcW w:w="680" w:type="pct"/>
          </w:tcPr>
          <w:p w14:paraId="3B1DFABC"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March 29</w:t>
            </w:r>
            <w:r w:rsidRPr="003B7E4C">
              <w:rPr>
                <w:rFonts w:asciiTheme="majorHAnsi" w:eastAsia="宋体" w:hAnsiTheme="majorHAnsi" w:hint="eastAsia"/>
                <w:sz w:val="16"/>
                <w:szCs w:val="16"/>
                <w:lang w:eastAsia="zh-CN"/>
              </w:rPr>
              <w:t>,</w:t>
            </w:r>
            <w:r w:rsidRPr="003B7E4C">
              <w:rPr>
                <w:rFonts w:asciiTheme="majorHAnsi" w:hAnsiTheme="majorHAnsi"/>
                <w:sz w:val="16"/>
                <w:szCs w:val="16"/>
              </w:rPr>
              <w:t xml:space="preserve"> 2018</w:t>
            </w:r>
          </w:p>
        </w:tc>
        <w:tc>
          <w:tcPr>
            <w:tcW w:w="1232" w:type="pct"/>
          </w:tcPr>
          <w:p w14:paraId="0828D8F7"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Marine protected area seminar, more than 70 persons joined the seminar and networking building.</w:t>
            </w:r>
          </w:p>
        </w:tc>
        <w:tc>
          <w:tcPr>
            <w:tcW w:w="767" w:type="pct"/>
          </w:tcPr>
          <w:p w14:paraId="221826F7"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Dalian</w:t>
            </w:r>
          </w:p>
        </w:tc>
        <w:tc>
          <w:tcPr>
            <w:tcW w:w="739" w:type="pct"/>
          </w:tcPr>
          <w:p w14:paraId="139BA428" w14:textId="77777777" w:rsidR="003B7E4C" w:rsidRPr="003B7E4C" w:rsidRDefault="003B7E4C" w:rsidP="003B7E4C">
            <w:pPr>
              <w:rPr>
                <w:rFonts w:asciiTheme="majorHAnsi" w:hAnsiTheme="majorHAnsi"/>
                <w:sz w:val="16"/>
                <w:szCs w:val="16"/>
              </w:rPr>
            </w:pPr>
            <w:r w:rsidRPr="003B7E4C">
              <w:rPr>
                <w:rFonts w:asciiTheme="majorHAnsi" w:hAnsiTheme="majorHAnsi"/>
                <w:sz w:val="16"/>
                <w:szCs w:val="16"/>
              </w:rPr>
              <w:t xml:space="preserve">Ministry of Agriculture, and Liaoning Marine and fishery institution </w:t>
            </w:r>
          </w:p>
        </w:tc>
        <w:tc>
          <w:tcPr>
            <w:tcW w:w="825" w:type="pct"/>
          </w:tcPr>
          <w:p w14:paraId="54F53E83" w14:textId="77777777" w:rsidR="003B7E4C" w:rsidRPr="003B7E4C" w:rsidRDefault="003B7E4C" w:rsidP="003F4093">
            <w:pPr>
              <w:jc w:val="right"/>
              <w:rPr>
                <w:rFonts w:asciiTheme="majorHAnsi" w:hAnsiTheme="majorHAnsi"/>
                <w:sz w:val="16"/>
                <w:szCs w:val="16"/>
              </w:rPr>
            </w:pPr>
            <w:r w:rsidRPr="003B7E4C">
              <w:rPr>
                <w:rFonts w:asciiTheme="majorHAnsi" w:hAnsiTheme="majorHAnsi"/>
                <w:sz w:val="16"/>
                <w:szCs w:val="16"/>
              </w:rPr>
              <w:t>4,000</w:t>
            </w:r>
          </w:p>
        </w:tc>
      </w:tr>
      <w:tr w:rsidR="003B7E4C" w14:paraId="5FC897C5" w14:textId="77777777" w:rsidTr="003B7E4C">
        <w:tc>
          <w:tcPr>
            <w:tcW w:w="756" w:type="pct"/>
          </w:tcPr>
          <w:p w14:paraId="5114A161"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Implementation of conservation action plan of spotted seal.</w:t>
            </w:r>
          </w:p>
        </w:tc>
        <w:tc>
          <w:tcPr>
            <w:tcW w:w="680" w:type="pct"/>
          </w:tcPr>
          <w:p w14:paraId="1F7FD55D"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 xml:space="preserve">2017 </w:t>
            </w:r>
            <w:r w:rsidRPr="003B7E4C">
              <w:rPr>
                <w:rFonts w:asciiTheme="majorHAnsi" w:eastAsia="宋体" w:hAnsiTheme="majorHAnsi" w:hint="eastAsia"/>
                <w:sz w:val="16"/>
                <w:szCs w:val="16"/>
                <w:lang w:eastAsia="zh-CN"/>
              </w:rPr>
              <w:t xml:space="preserve">- </w:t>
            </w:r>
            <w:r w:rsidRPr="003B7E4C">
              <w:rPr>
                <w:rFonts w:asciiTheme="majorHAnsi" w:hAnsiTheme="majorHAnsi"/>
                <w:sz w:val="16"/>
                <w:szCs w:val="16"/>
              </w:rPr>
              <w:t>2018</w:t>
            </w:r>
          </w:p>
        </w:tc>
        <w:tc>
          <w:tcPr>
            <w:tcW w:w="1232" w:type="pct"/>
          </w:tcPr>
          <w:p w14:paraId="0629236F" w14:textId="77777777" w:rsidR="003B7E4C" w:rsidRPr="003B7E4C" w:rsidRDefault="003B7E4C" w:rsidP="003F4093">
            <w:pPr>
              <w:rPr>
                <w:rFonts w:asciiTheme="majorHAnsi" w:eastAsia="宋体" w:hAnsiTheme="majorHAnsi"/>
                <w:sz w:val="16"/>
                <w:szCs w:val="16"/>
                <w:lang w:eastAsia="zh-CN"/>
              </w:rPr>
            </w:pPr>
            <w:r w:rsidRPr="003B7E4C">
              <w:rPr>
                <w:rFonts w:asciiTheme="majorHAnsi" w:eastAsia="宋体" w:hAnsiTheme="majorHAnsi"/>
                <w:sz w:val="16"/>
                <w:szCs w:val="16"/>
                <w:lang w:eastAsia="zh-CN"/>
              </w:rPr>
              <w:t>MOA granted 150,000 USD dollars every year to Liaoning institute of marine and fishery science for research work.</w:t>
            </w:r>
          </w:p>
        </w:tc>
        <w:tc>
          <w:tcPr>
            <w:tcW w:w="767" w:type="pct"/>
          </w:tcPr>
          <w:p w14:paraId="73411A36" w14:textId="77777777" w:rsidR="003B7E4C" w:rsidRPr="003B7E4C" w:rsidRDefault="003B7E4C" w:rsidP="003F4093">
            <w:pPr>
              <w:rPr>
                <w:rFonts w:asciiTheme="majorHAnsi" w:hAnsiTheme="majorHAnsi"/>
                <w:sz w:val="16"/>
                <w:szCs w:val="16"/>
              </w:rPr>
            </w:pPr>
            <w:r w:rsidRPr="003B7E4C">
              <w:rPr>
                <w:rFonts w:asciiTheme="majorHAnsi" w:hAnsiTheme="majorHAnsi"/>
                <w:sz w:val="16"/>
                <w:szCs w:val="16"/>
              </w:rPr>
              <w:t>Dalian</w:t>
            </w:r>
          </w:p>
        </w:tc>
        <w:tc>
          <w:tcPr>
            <w:tcW w:w="739" w:type="pct"/>
          </w:tcPr>
          <w:p w14:paraId="23976EFF" w14:textId="77777777" w:rsidR="003B7E4C" w:rsidRPr="003B7E4C" w:rsidRDefault="003B7E4C" w:rsidP="003B7E4C">
            <w:pPr>
              <w:rPr>
                <w:rFonts w:asciiTheme="majorHAnsi" w:hAnsiTheme="majorHAnsi"/>
                <w:sz w:val="16"/>
                <w:szCs w:val="16"/>
              </w:rPr>
            </w:pPr>
            <w:r w:rsidRPr="003B7E4C">
              <w:rPr>
                <w:rFonts w:asciiTheme="majorHAnsi" w:hAnsiTheme="majorHAnsi"/>
                <w:sz w:val="16"/>
                <w:szCs w:val="16"/>
              </w:rPr>
              <w:t>Ministry of Agriculture</w:t>
            </w:r>
          </w:p>
        </w:tc>
        <w:tc>
          <w:tcPr>
            <w:tcW w:w="825" w:type="pct"/>
          </w:tcPr>
          <w:p w14:paraId="0389FD57" w14:textId="77777777" w:rsidR="003B7E4C" w:rsidRPr="003B7E4C" w:rsidRDefault="003B7E4C" w:rsidP="003F4093">
            <w:pPr>
              <w:jc w:val="right"/>
              <w:rPr>
                <w:rFonts w:asciiTheme="majorHAnsi" w:hAnsiTheme="majorHAnsi"/>
                <w:sz w:val="16"/>
                <w:szCs w:val="16"/>
              </w:rPr>
            </w:pPr>
            <w:r w:rsidRPr="003B7E4C">
              <w:rPr>
                <w:rFonts w:asciiTheme="majorHAnsi" w:hAnsiTheme="majorHAnsi"/>
                <w:sz w:val="16"/>
                <w:szCs w:val="16"/>
              </w:rPr>
              <w:t>300,000</w:t>
            </w:r>
          </w:p>
        </w:tc>
      </w:tr>
      <w:tr w:rsidR="003B7E4C" w14:paraId="60380B48" w14:textId="77777777" w:rsidTr="003B7E4C">
        <w:tc>
          <w:tcPr>
            <w:tcW w:w="4175" w:type="pct"/>
            <w:gridSpan w:val="5"/>
          </w:tcPr>
          <w:p w14:paraId="2D733E01" w14:textId="77777777" w:rsidR="003B7E4C" w:rsidRPr="003B7E4C" w:rsidRDefault="003B7E4C" w:rsidP="003B7E4C">
            <w:pPr>
              <w:ind w:left="360"/>
              <w:rPr>
                <w:rFonts w:asciiTheme="majorHAnsi" w:hAnsiTheme="majorHAnsi"/>
                <w:b/>
                <w:sz w:val="16"/>
                <w:szCs w:val="16"/>
              </w:rPr>
            </w:pPr>
            <w:r w:rsidRPr="003B7E4C">
              <w:rPr>
                <w:rFonts w:asciiTheme="majorHAnsi" w:hAnsiTheme="majorHAnsi"/>
                <w:b/>
                <w:sz w:val="16"/>
                <w:szCs w:val="16"/>
              </w:rPr>
              <w:t xml:space="preserve">Total </w:t>
            </w:r>
            <w:proofErr w:type="spellStart"/>
            <w:r w:rsidRPr="003B7E4C">
              <w:rPr>
                <w:rFonts w:asciiTheme="majorHAnsi" w:hAnsiTheme="majorHAnsi"/>
                <w:b/>
                <w:sz w:val="16"/>
                <w:szCs w:val="16"/>
              </w:rPr>
              <w:t>Govt</w:t>
            </w:r>
            <w:proofErr w:type="spellEnd"/>
            <w:r w:rsidRPr="003B7E4C">
              <w:rPr>
                <w:rFonts w:asciiTheme="majorHAnsi" w:hAnsiTheme="majorHAnsi"/>
                <w:b/>
                <w:sz w:val="16"/>
                <w:szCs w:val="16"/>
              </w:rPr>
              <w:t>:</w:t>
            </w:r>
          </w:p>
        </w:tc>
        <w:tc>
          <w:tcPr>
            <w:tcW w:w="825" w:type="pct"/>
          </w:tcPr>
          <w:p w14:paraId="391E733F" w14:textId="77777777" w:rsidR="003B7E4C" w:rsidRPr="003B7E4C" w:rsidRDefault="003B7E4C" w:rsidP="003F4093">
            <w:pPr>
              <w:jc w:val="right"/>
              <w:rPr>
                <w:rFonts w:asciiTheme="majorHAnsi" w:hAnsiTheme="majorHAnsi"/>
                <w:b/>
                <w:sz w:val="16"/>
                <w:szCs w:val="16"/>
              </w:rPr>
            </w:pPr>
            <w:r w:rsidRPr="003B7E4C">
              <w:rPr>
                <w:rFonts w:asciiTheme="majorHAnsi" w:hAnsiTheme="majorHAnsi"/>
                <w:b/>
                <w:sz w:val="16"/>
                <w:szCs w:val="16"/>
              </w:rPr>
              <w:t>188,574,600</w:t>
            </w:r>
          </w:p>
        </w:tc>
      </w:tr>
      <w:bookmarkEnd w:id="53"/>
    </w:tbl>
    <w:p w14:paraId="6115A95D" w14:textId="77777777" w:rsidR="003B7E4C" w:rsidRDefault="003B7E4C" w:rsidP="003B7E4C">
      <w:pPr>
        <w:rPr>
          <w:rFonts w:asciiTheme="majorHAnsi" w:hAnsiTheme="majorHAnsi"/>
          <w:sz w:val="20"/>
          <w:szCs w:val="20"/>
        </w:rPr>
      </w:pPr>
    </w:p>
    <w:p w14:paraId="170F3752" w14:textId="77777777" w:rsidR="003B7E4C" w:rsidRDefault="003B7E4C" w:rsidP="003B7E4C">
      <w:pPr>
        <w:rPr>
          <w:rFonts w:asciiTheme="majorHAnsi" w:hAnsiTheme="majorHAnsi"/>
          <w:sz w:val="20"/>
          <w:szCs w:val="20"/>
        </w:rPr>
      </w:pPr>
    </w:p>
    <w:p w14:paraId="3DC9F2CC" w14:textId="77777777" w:rsidR="003B7E4C" w:rsidRDefault="003B7E4C" w:rsidP="003B7E4C">
      <w:pPr>
        <w:spacing w:after="120"/>
        <w:rPr>
          <w:rFonts w:asciiTheme="majorHAnsi" w:hAnsiTheme="majorHAnsi"/>
          <w:b/>
          <w:sz w:val="18"/>
          <w:szCs w:val="18"/>
          <w:u w:val="single"/>
        </w:rPr>
      </w:pPr>
      <w:r>
        <w:rPr>
          <w:rFonts w:asciiTheme="majorHAnsi" w:hAnsiTheme="majorHAnsi"/>
          <w:b/>
          <w:sz w:val="18"/>
          <w:szCs w:val="18"/>
        </w:rPr>
        <w:t xml:space="preserve">NGO Activities undertaken in YS region between </w:t>
      </w:r>
      <w:r>
        <w:rPr>
          <w:rFonts w:asciiTheme="majorHAnsi" w:hAnsiTheme="majorHAnsi"/>
          <w:b/>
          <w:sz w:val="18"/>
          <w:szCs w:val="18"/>
          <w:u w:val="single"/>
        </w:rPr>
        <w:t>July 2014 and July 2018</w:t>
      </w:r>
    </w:p>
    <w:tbl>
      <w:tblPr>
        <w:tblStyle w:val="TableGrid"/>
        <w:tblW w:w="9236" w:type="dxa"/>
        <w:tblLayout w:type="fixed"/>
        <w:tblLook w:val="04A0" w:firstRow="1" w:lastRow="0" w:firstColumn="1" w:lastColumn="0" w:noHBand="0" w:noVBand="1"/>
      </w:tblPr>
      <w:tblGrid>
        <w:gridCol w:w="1394"/>
        <w:gridCol w:w="1439"/>
        <w:gridCol w:w="1696"/>
        <w:gridCol w:w="1666"/>
        <w:gridCol w:w="1515"/>
        <w:gridCol w:w="1526"/>
      </w:tblGrid>
      <w:tr w:rsidR="003B7E4C" w14:paraId="3AF629D7" w14:textId="77777777" w:rsidTr="003F4093">
        <w:tc>
          <w:tcPr>
            <w:tcW w:w="1394" w:type="dxa"/>
            <w:shd w:val="clear" w:color="auto" w:fill="F2F2F2" w:themeFill="background1" w:themeFillShade="F2"/>
          </w:tcPr>
          <w:p w14:paraId="077443D2" w14:textId="77777777" w:rsidR="003B7E4C" w:rsidRDefault="003B7E4C" w:rsidP="003F4093">
            <w:pPr>
              <w:jc w:val="center"/>
              <w:rPr>
                <w:rFonts w:asciiTheme="majorHAnsi" w:hAnsiTheme="majorHAnsi"/>
                <w:b/>
                <w:sz w:val="16"/>
                <w:szCs w:val="16"/>
              </w:rPr>
            </w:pPr>
            <w:r>
              <w:rPr>
                <w:rFonts w:asciiTheme="majorHAnsi" w:hAnsiTheme="majorHAnsi"/>
                <w:b/>
                <w:sz w:val="16"/>
                <w:szCs w:val="16"/>
              </w:rPr>
              <w:t>Activity name</w:t>
            </w:r>
          </w:p>
        </w:tc>
        <w:tc>
          <w:tcPr>
            <w:tcW w:w="1439" w:type="dxa"/>
            <w:shd w:val="clear" w:color="auto" w:fill="F2F2F2" w:themeFill="background1" w:themeFillShade="F2"/>
          </w:tcPr>
          <w:p w14:paraId="125A7C40" w14:textId="77777777" w:rsidR="003B7E4C" w:rsidRDefault="003B7E4C" w:rsidP="003F4093">
            <w:pPr>
              <w:jc w:val="center"/>
              <w:rPr>
                <w:rFonts w:asciiTheme="majorHAnsi" w:hAnsiTheme="majorHAnsi"/>
                <w:b/>
                <w:sz w:val="16"/>
                <w:szCs w:val="16"/>
              </w:rPr>
            </w:pPr>
            <w:r>
              <w:rPr>
                <w:rFonts w:asciiTheme="majorHAnsi" w:hAnsiTheme="majorHAnsi"/>
                <w:b/>
                <w:sz w:val="16"/>
                <w:szCs w:val="16"/>
              </w:rPr>
              <w:t>Dates undertaken</w:t>
            </w:r>
          </w:p>
          <w:p w14:paraId="345D5621" w14:textId="77777777" w:rsidR="003B7E4C" w:rsidRDefault="003B7E4C" w:rsidP="003F4093">
            <w:pPr>
              <w:jc w:val="center"/>
              <w:rPr>
                <w:rFonts w:asciiTheme="majorHAnsi" w:hAnsiTheme="majorHAnsi"/>
                <w:b/>
                <w:sz w:val="16"/>
                <w:szCs w:val="16"/>
              </w:rPr>
            </w:pPr>
            <w:r>
              <w:rPr>
                <w:rFonts w:asciiTheme="majorHAnsi" w:hAnsiTheme="majorHAnsi"/>
                <w:b/>
                <w:sz w:val="16"/>
                <w:szCs w:val="16"/>
              </w:rPr>
              <w:t>(</w:t>
            </w:r>
            <w:proofErr w:type="gramStart"/>
            <w:r>
              <w:rPr>
                <w:rFonts w:asciiTheme="majorHAnsi" w:hAnsiTheme="majorHAnsi"/>
                <w:b/>
                <w:sz w:val="16"/>
                <w:szCs w:val="16"/>
              </w:rPr>
              <w:t>from</w:t>
            </w:r>
            <w:proofErr w:type="gramEnd"/>
            <w:r>
              <w:rPr>
                <w:rFonts w:asciiTheme="majorHAnsi" w:hAnsiTheme="majorHAnsi"/>
                <w:b/>
                <w:sz w:val="16"/>
                <w:szCs w:val="16"/>
              </w:rPr>
              <w:t xml:space="preserve"> / to)</w:t>
            </w:r>
          </w:p>
        </w:tc>
        <w:tc>
          <w:tcPr>
            <w:tcW w:w="1696" w:type="dxa"/>
            <w:shd w:val="clear" w:color="auto" w:fill="F2F2F2" w:themeFill="background1" w:themeFillShade="F2"/>
          </w:tcPr>
          <w:p w14:paraId="7BBDF046" w14:textId="77777777" w:rsidR="003B7E4C" w:rsidRDefault="003B7E4C" w:rsidP="003F4093">
            <w:pPr>
              <w:jc w:val="center"/>
              <w:rPr>
                <w:rFonts w:asciiTheme="majorHAnsi" w:hAnsiTheme="majorHAnsi"/>
                <w:b/>
                <w:sz w:val="16"/>
                <w:szCs w:val="16"/>
              </w:rPr>
            </w:pPr>
            <w:r>
              <w:rPr>
                <w:rFonts w:asciiTheme="majorHAnsi" w:hAnsiTheme="majorHAnsi"/>
                <w:b/>
                <w:sz w:val="16"/>
                <w:szCs w:val="16"/>
              </w:rPr>
              <w:t>Description of activity</w:t>
            </w:r>
          </w:p>
        </w:tc>
        <w:tc>
          <w:tcPr>
            <w:tcW w:w="1666" w:type="dxa"/>
            <w:shd w:val="clear" w:color="auto" w:fill="F2F2F2" w:themeFill="background1" w:themeFillShade="F2"/>
          </w:tcPr>
          <w:p w14:paraId="40B7A7CA" w14:textId="77777777" w:rsidR="003B7E4C" w:rsidRDefault="003B7E4C" w:rsidP="003F4093">
            <w:pPr>
              <w:jc w:val="center"/>
              <w:rPr>
                <w:rFonts w:asciiTheme="majorHAnsi" w:hAnsiTheme="majorHAnsi"/>
                <w:b/>
                <w:sz w:val="16"/>
                <w:szCs w:val="16"/>
              </w:rPr>
            </w:pPr>
            <w:r>
              <w:rPr>
                <w:rFonts w:asciiTheme="majorHAnsi" w:hAnsiTheme="majorHAnsi"/>
                <w:b/>
                <w:sz w:val="16"/>
                <w:szCs w:val="16"/>
              </w:rPr>
              <w:t>Location(s)</w:t>
            </w:r>
          </w:p>
        </w:tc>
        <w:tc>
          <w:tcPr>
            <w:tcW w:w="1515" w:type="dxa"/>
            <w:shd w:val="clear" w:color="auto" w:fill="F2F2F2" w:themeFill="background1" w:themeFillShade="F2"/>
          </w:tcPr>
          <w:p w14:paraId="60ACBBAF" w14:textId="77777777" w:rsidR="003B7E4C" w:rsidRDefault="003B7E4C" w:rsidP="003F4093">
            <w:pPr>
              <w:jc w:val="center"/>
              <w:rPr>
                <w:rFonts w:asciiTheme="majorHAnsi" w:hAnsiTheme="majorHAnsi"/>
                <w:b/>
                <w:sz w:val="16"/>
                <w:szCs w:val="16"/>
              </w:rPr>
            </w:pPr>
            <w:r>
              <w:rPr>
                <w:rFonts w:asciiTheme="majorHAnsi" w:hAnsiTheme="majorHAnsi"/>
                <w:b/>
                <w:sz w:val="16"/>
                <w:szCs w:val="16"/>
              </w:rPr>
              <w:t xml:space="preserve">Funded by  </w:t>
            </w:r>
            <w:r>
              <w:rPr>
                <w:rFonts w:asciiTheme="majorHAnsi" w:hAnsiTheme="majorHAnsi"/>
                <w:sz w:val="16"/>
                <w:szCs w:val="16"/>
              </w:rPr>
              <w:t>(NGO or donor name)</w:t>
            </w:r>
          </w:p>
        </w:tc>
        <w:tc>
          <w:tcPr>
            <w:tcW w:w="1526" w:type="dxa"/>
            <w:shd w:val="clear" w:color="auto" w:fill="F2F2F2" w:themeFill="background1" w:themeFillShade="F2"/>
          </w:tcPr>
          <w:p w14:paraId="5DA91777" w14:textId="77777777" w:rsidR="003B7E4C" w:rsidRDefault="003B7E4C" w:rsidP="003F4093">
            <w:pPr>
              <w:jc w:val="right"/>
              <w:rPr>
                <w:rFonts w:asciiTheme="majorHAnsi" w:hAnsiTheme="majorHAnsi"/>
                <w:b/>
                <w:sz w:val="16"/>
                <w:szCs w:val="16"/>
              </w:rPr>
            </w:pPr>
            <w:r>
              <w:rPr>
                <w:rFonts w:asciiTheme="majorHAnsi" w:hAnsiTheme="majorHAnsi"/>
                <w:b/>
                <w:sz w:val="16"/>
                <w:szCs w:val="16"/>
              </w:rPr>
              <w:t>Total investment (USD)</w:t>
            </w:r>
          </w:p>
        </w:tc>
      </w:tr>
      <w:tr w:rsidR="003B7E4C" w14:paraId="5A30F65A" w14:textId="77777777" w:rsidTr="003F4093">
        <w:tc>
          <w:tcPr>
            <w:tcW w:w="1394" w:type="dxa"/>
          </w:tcPr>
          <w:p w14:paraId="10AFEF61" w14:textId="77777777" w:rsidR="003B7E4C" w:rsidRDefault="003B7E4C" w:rsidP="003F4093">
            <w:pPr>
              <w:rPr>
                <w:rFonts w:asciiTheme="majorHAnsi" w:hAnsiTheme="majorHAnsi"/>
                <w:sz w:val="16"/>
                <w:szCs w:val="16"/>
              </w:rPr>
            </w:pPr>
            <w:bookmarkStart w:id="54" w:name="_Hlk511049396"/>
            <w:r>
              <w:rPr>
                <w:rFonts w:asciiTheme="majorHAnsi" w:eastAsia="宋体" w:hAnsiTheme="majorHAnsi" w:hint="eastAsia"/>
                <w:sz w:val="16"/>
                <w:szCs w:val="16"/>
                <w:lang w:eastAsia="zh-CN"/>
              </w:rPr>
              <w:t>L</w:t>
            </w:r>
            <w:r w:rsidRPr="0004189E">
              <w:rPr>
                <w:rFonts w:asciiTheme="majorHAnsi" w:hAnsiTheme="majorHAnsi"/>
                <w:sz w:val="16"/>
                <w:szCs w:val="16"/>
              </w:rPr>
              <w:t>and-based IMTA demonstration</w:t>
            </w:r>
            <w:r>
              <w:rPr>
                <w:rFonts w:asciiTheme="majorHAnsi" w:hAnsiTheme="majorHAnsi"/>
                <w:sz w:val="16"/>
                <w:szCs w:val="16"/>
              </w:rPr>
              <w:t>.</w:t>
            </w:r>
          </w:p>
        </w:tc>
        <w:tc>
          <w:tcPr>
            <w:tcW w:w="1439" w:type="dxa"/>
          </w:tcPr>
          <w:p w14:paraId="487F20A6" w14:textId="77777777" w:rsidR="003B7E4C" w:rsidRPr="00BF413D" w:rsidRDefault="003B7E4C" w:rsidP="003F4093">
            <w:pPr>
              <w:rPr>
                <w:rFonts w:asciiTheme="majorHAnsi" w:eastAsia="宋体" w:hAnsiTheme="majorHAnsi"/>
                <w:sz w:val="16"/>
                <w:szCs w:val="16"/>
                <w:lang w:eastAsia="zh-CN"/>
              </w:rPr>
            </w:pPr>
            <w:r>
              <w:rPr>
                <w:rFonts w:asciiTheme="majorHAnsi" w:eastAsia="宋体" w:hAnsiTheme="majorHAnsi" w:hint="eastAsia"/>
                <w:sz w:val="16"/>
                <w:szCs w:val="16"/>
                <w:lang w:eastAsia="zh-CN"/>
              </w:rPr>
              <w:t>2016-2017</w:t>
            </w:r>
          </w:p>
        </w:tc>
        <w:tc>
          <w:tcPr>
            <w:tcW w:w="1696" w:type="dxa"/>
          </w:tcPr>
          <w:p w14:paraId="501453ED" w14:textId="77777777" w:rsidR="003B7E4C" w:rsidRPr="00077A5D" w:rsidRDefault="003B7E4C" w:rsidP="003F4093">
            <w:pPr>
              <w:rPr>
                <w:rFonts w:asciiTheme="majorHAnsi" w:eastAsia="宋体" w:hAnsiTheme="majorHAnsi"/>
                <w:sz w:val="16"/>
                <w:szCs w:val="16"/>
                <w:lang w:eastAsia="zh-CN"/>
              </w:rPr>
            </w:pPr>
            <w:r w:rsidRPr="00077A5D">
              <w:rPr>
                <w:rFonts w:asciiTheme="majorHAnsi" w:eastAsia="宋体" w:hAnsiTheme="majorHAnsi"/>
                <w:sz w:val="16"/>
                <w:szCs w:val="16"/>
                <w:lang w:eastAsia="zh-CN"/>
              </w:rPr>
              <w:t>Land</w:t>
            </w:r>
            <w:r w:rsidRPr="00077A5D">
              <w:rPr>
                <w:rFonts w:asciiTheme="majorHAnsi" w:hAnsiTheme="majorHAnsi"/>
                <w:sz w:val="16"/>
                <w:szCs w:val="16"/>
              </w:rPr>
              <w:t xml:space="preserve"> - based multi - nutrient level integrated</w:t>
            </w:r>
            <w:r w:rsidRPr="00077A5D">
              <w:rPr>
                <w:rFonts w:asciiTheme="majorHAnsi" w:eastAsia="宋体" w:hAnsiTheme="majorHAnsi" w:hint="eastAsia"/>
                <w:sz w:val="16"/>
                <w:szCs w:val="16"/>
                <w:lang w:eastAsia="zh-CN"/>
              </w:rPr>
              <w:t xml:space="preserve"> </w:t>
            </w:r>
            <w:proofErr w:type="spellStart"/>
            <w:r w:rsidRPr="00077A5D">
              <w:rPr>
                <w:rFonts w:asciiTheme="majorHAnsi" w:eastAsia="宋体" w:hAnsiTheme="majorHAnsi"/>
                <w:sz w:val="16"/>
                <w:szCs w:val="16"/>
                <w:lang w:eastAsia="zh-CN"/>
              </w:rPr>
              <w:t>mariculture</w:t>
            </w:r>
            <w:proofErr w:type="spellEnd"/>
            <w:r>
              <w:rPr>
                <w:rFonts w:asciiTheme="majorHAnsi" w:eastAsia="宋体" w:hAnsiTheme="majorHAnsi"/>
                <w:sz w:val="16"/>
                <w:szCs w:val="16"/>
                <w:lang w:eastAsia="zh-CN"/>
              </w:rPr>
              <w:t>.</w:t>
            </w:r>
          </w:p>
        </w:tc>
        <w:tc>
          <w:tcPr>
            <w:tcW w:w="1666" w:type="dxa"/>
          </w:tcPr>
          <w:p w14:paraId="36E479D9" w14:textId="77777777" w:rsidR="003B7E4C" w:rsidRPr="0004189E" w:rsidRDefault="003B7E4C" w:rsidP="003F4093">
            <w:pPr>
              <w:rPr>
                <w:rFonts w:asciiTheme="majorHAnsi" w:eastAsia="宋体" w:hAnsiTheme="majorHAnsi"/>
                <w:sz w:val="16"/>
                <w:szCs w:val="16"/>
                <w:lang w:eastAsia="zh-CN"/>
              </w:rPr>
            </w:pPr>
            <w:proofErr w:type="spellStart"/>
            <w:r>
              <w:rPr>
                <w:rFonts w:asciiTheme="majorHAnsi" w:eastAsia="宋体" w:hAnsiTheme="majorHAnsi" w:hint="eastAsia"/>
                <w:sz w:val="16"/>
                <w:szCs w:val="16"/>
                <w:lang w:eastAsia="zh-CN"/>
              </w:rPr>
              <w:t>Haiyang</w:t>
            </w:r>
            <w:proofErr w:type="spellEnd"/>
            <w:r>
              <w:rPr>
                <w:rFonts w:asciiTheme="majorHAnsi" w:eastAsia="宋体" w:hAnsiTheme="majorHAnsi" w:hint="eastAsia"/>
                <w:sz w:val="16"/>
                <w:szCs w:val="16"/>
                <w:lang w:eastAsia="zh-CN"/>
              </w:rPr>
              <w:t xml:space="preserve">, </w:t>
            </w:r>
            <w:proofErr w:type="spellStart"/>
            <w:r>
              <w:rPr>
                <w:rFonts w:asciiTheme="majorHAnsi" w:eastAsia="宋体" w:hAnsiTheme="majorHAnsi" w:hint="eastAsia"/>
                <w:sz w:val="16"/>
                <w:szCs w:val="16"/>
                <w:lang w:eastAsia="zh-CN"/>
              </w:rPr>
              <w:t>Yantai</w:t>
            </w:r>
            <w:proofErr w:type="spellEnd"/>
            <w:r>
              <w:rPr>
                <w:rFonts w:asciiTheme="majorHAnsi" w:eastAsia="宋体" w:hAnsiTheme="majorHAnsi" w:hint="eastAsia"/>
                <w:sz w:val="16"/>
                <w:szCs w:val="16"/>
                <w:lang w:eastAsia="zh-CN"/>
              </w:rPr>
              <w:t xml:space="preserve">, Shandong Province </w:t>
            </w:r>
          </w:p>
        </w:tc>
        <w:tc>
          <w:tcPr>
            <w:tcW w:w="1515" w:type="dxa"/>
          </w:tcPr>
          <w:p w14:paraId="76234FFF" w14:textId="77777777" w:rsidR="003B7E4C" w:rsidRDefault="003B7E4C" w:rsidP="003F4093">
            <w:pPr>
              <w:rPr>
                <w:rFonts w:asciiTheme="majorHAnsi" w:hAnsiTheme="majorHAnsi"/>
                <w:sz w:val="16"/>
                <w:szCs w:val="16"/>
              </w:rPr>
            </w:pPr>
            <w:proofErr w:type="spellStart"/>
            <w:r w:rsidRPr="0004189E">
              <w:rPr>
                <w:rFonts w:asciiTheme="majorHAnsi" w:hAnsiTheme="majorHAnsi"/>
                <w:sz w:val="16"/>
                <w:szCs w:val="16"/>
              </w:rPr>
              <w:t>Haiyang</w:t>
            </w:r>
            <w:proofErr w:type="spellEnd"/>
            <w:r w:rsidRPr="0004189E">
              <w:rPr>
                <w:rFonts w:asciiTheme="majorHAnsi" w:hAnsiTheme="majorHAnsi"/>
                <w:sz w:val="16"/>
                <w:szCs w:val="16"/>
              </w:rPr>
              <w:t xml:space="preserve"> yellow sea aquatic products co. LTD</w:t>
            </w:r>
          </w:p>
        </w:tc>
        <w:tc>
          <w:tcPr>
            <w:tcW w:w="1526" w:type="dxa"/>
          </w:tcPr>
          <w:p w14:paraId="43C0E57E" w14:textId="77777777" w:rsidR="003B7E4C" w:rsidRPr="00BF413D" w:rsidRDefault="003B7E4C" w:rsidP="003F4093">
            <w:pPr>
              <w:jc w:val="right"/>
              <w:rPr>
                <w:rFonts w:asciiTheme="majorHAnsi" w:eastAsia="宋体" w:hAnsiTheme="majorHAnsi"/>
                <w:sz w:val="16"/>
                <w:szCs w:val="16"/>
                <w:lang w:eastAsia="zh-CN"/>
              </w:rPr>
            </w:pPr>
            <w:r>
              <w:rPr>
                <w:rFonts w:asciiTheme="majorHAnsi" w:eastAsia="宋体" w:hAnsiTheme="majorHAnsi" w:hint="eastAsia"/>
                <w:sz w:val="16"/>
                <w:szCs w:val="16"/>
                <w:lang w:eastAsia="zh-CN"/>
              </w:rPr>
              <w:t>79</w:t>
            </w:r>
            <w:r>
              <w:rPr>
                <w:rFonts w:asciiTheme="majorHAnsi" w:eastAsia="宋体" w:hAnsiTheme="majorHAnsi"/>
                <w:sz w:val="16"/>
                <w:szCs w:val="16"/>
                <w:lang w:eastAsia="zh-CN"/>
              </w:rPr>
              <w:t>,</w:t>
            </w:r>
            <w:r>
              <w:rPr>
                <w:rFonts w:asciiTheme="majorHAnsi" w:eastAsia="宋体" w:hAnsiTheme="majorHAnsi" w:hint="eastAsia"/>
                <w:sz w:val="16"/>
                <w:szCs w:val="16"/>
                <w:lang w:eastAsia="zh-CN"/>
              </w:rPr>
              <w:t>500</w:t>
            </w:r>
          </w:p>
        </w:tc>
      </w:tr>
      <w:tr w:rsidR="003B7E4C" w14:paraId="6A6DD949" w14:textId="77777777" w:rsidTr="003F4093">
        <w:tc>
          <w:tcPr>
            <w:tcW w:w="1394" w:type="dxa"/>
          </w:tcPr>
          <w:p w14:paraId="2367C3E6" w14:textId="77777777" w:rsidR="003B7E4C" w:rsidRPr="0004189E" w:rsidRDefault="003B7E4C" w:rsidP="003F4093">
            <w:pPr>
              <w:rPr>
                <w:rFonts w:asciiTheme="majorHAnsi" w:eastAsia="宋体" w:hAnsiTheme="majorHAnsi"/>
                <w:sz w:val="16"/>
                <w:szCs w:val="16"/>
                <w:lang w:eastAsia="zh-CN"/>
              </w:rPr>
            </w:pPr>
            <w:r>
              <w:rPr>
                <w:rFonts w:asciiTheme="majorHAnsi" w:eastAsia="宋体" w:hAnsiTheme="majorHAnsi"/>
                <w:sz w:val="16"/>
                <w:szCs w:val="16"/>
                <w:lang w:eastAsia="zh-CN"/>
              </w:rPr>
              <w:t>Shallow s</w:t>
            </w:r>
            <w:r w:rsidRPr="0004189E">
              <w:rPr>
                <w:rFonts w:asciiTheme="majorHAnsi" w:hAnsiTheme="majorHAnsi"/>
                <w:sz w:val="16"/>
                <w:szCs w:val="16"/>
              </w:rPr>
              <w:t>ea</w:t>
            </w:r>
            <w:r>
              <w:rPr>
                <w:rFonts w:asciiTheme="majorHAnsi" w:eastAsia="宋体" w:hAnsiTheme="majorHAnsi" w:hint="eastAsia"/>
                <w:sz w:val="16"/>
                <w:szCs w:val="16"/>
                <w:lang w:eastAsia="zh-CN"/>
              </w:rPr>
              <w:t xml:space="preserve"> </w:t>
            </w:r>
            <w:r w:rsidRPr="0004189E">
              <w:rPr>
                <w:rFonts w:asciiTheme="majorHAnsi" w:eastAsia="宋体" w:hAnsiTheme="majorHAnsi"/>
                <w:sz w:val="16"/>
                <w:szCs w:val="16"/>
                <w:lang w:eastAsia="zh-CN"/>
              </w:rPr>
              <w:t>IMTA</w:t>
            </w:r>
            <w:r>
              <w:rPr>
                <w:rFonts w:asciiTheme="majorHAnsi" w:eastAsia="宋体" w:hAnsiTheme="majorHAnsi" w:hint="eastAsia"/>
                <w:sz w:val="16"/>
                <w:szCs w:val="16"/>
                <w:lang w:eastAsia="zh-CN"/>
              </w:rPr>
              <w:t xml:space="preserve"> </w:t>
            </w:r>
            <w:r w:rsidRPr="0004189E">
              <w:rPr>
                <w:rFonts w:asciiTheme="majorHAnsi" w:hAnsiTheme="majorHAnsi"/>
                <w:sz w:val="16"/>
                <w:szCs w:val="16"/>
              </w:rPr>
              <w:t>demonstration</w:t>
            </w:r>
            <w:r>
              <w:rPr>
                <w:rFonts w:asciiTheme="majorHAnsi" w:hAnsiTheme="majorHAnsi"/>
                <w:sz w:val="16"/>
                <w:szCs w:val="16"/>
              </w:rPr>
              <w:t>.</w:t>
            </w:r>
            <w:r>
              <w:rPr>
                <w:rFonts w:asciiTheme="majorHAnsi" w:eastAsia="宋体" w:hAnsiTheme="majorHAnsi" w:hint="eastAsia"/>
                <w:sz w:val="16"/>
                <w:szCs w:val="16"/>
                <w:lang w:eastAsia="zh-CN"/>
              </w:rPr>
              <w:t xml:space="preserve"> </w:t>
            </w:r>
          </w:p>
        </w:tc>
        <w:tc>
          <w:tcPr>
            <w:tcW w:w="1439" w:type="dxa"/>
          </w:tcPr>
          <w:p w14:paraId="5ED302EE" w14:textId="77777777" w:rsidR="003B7E4C" w:rsidRDefault="003B7E4C" w:rsidP="003F4093">
            <w:pPr>
              <w:rPr>
                <w:rFonts w:asciiTheme="majorHAnsi" w:hAnsiTheme="majorHAnsi"/>
                <w:sz w:val="16"/>
                <w:szCs w:val="16"/>
              </w:rPr>
            </w:pPr>
            <w:r>
              <w:rPr>
                <w:rFonts w:asciiTheme="majorHAnsi" w:eastAsia="宋体" w:hAnsiTheme="majorHAnsi" w:hint="eastAsia"/>
                <w:sz w:val="16"/>
                <w:szCs w:val="16"/>
                <w:lang w:eastAsia="zh-CN"/>
              </w:rPr>
              <w:t>2015-2018</w:t>
            </w:r>
          </w:p>
        </w:tc>
        <w:tc>
          <w:tcPr>
            <w:tcW w:w="1696" w:type="dxa"/>
          </w:tcPr>
          <w:p w14:paraId="60243D06" w14:textId="77777777" w:rsidR="003B7E4C" w:rsidRPr="00077A5D" w:rsidRDefault="003B7E4C" w:rsidP="003F4093">
            <w:pPr>
              <w:rPr>
                <w:rFonts w:asciiTheme="majorHAnsi" w:eastAsia="宋体" w:hAnsiTheme="majorHAnsi"/>
                <w:sz w:val="16"/>
                <w:szCs w:val="16"/>
                <w:lang w:eastAsia="zh-CN"/>
              </w:rPr>
            </w:pPr>
            <w:r w:rsidRPr="00077A5D">
              <w:rPr>
                <w:rFonts w:asciiTheme="majorHAnsi" w:hAnsiTheme="majorHAnsi"/>
                <w:sz w:val="16"/>
                <w:szCs w:val="16"/>
              </w:rPr>
              <w:t>Shallow sea multi-nutrient level integrated</w:t>
            </w:r>
            <w:r w:rsidRPr="00077A5D">
              <w:rPr>
                <w:rFonts w:asciiTheme="majorHAnsi" w:eastAsia="宋体" w:hAnsiTheme="majorHAnsi" w:hint="eastAsia"/>
                <w:sz w:val="16"/>
                <w:szCs w:val="16"/>
                <w:lang w:eastAsia="zh-CN"/>
              </w:rPr>
              <w:t xml:space="preserve"> </w:t>
            </w:r>
            <w:proofErr w:type="spellStart"/>
            <w:r w:rsidRPr="00077A5D">
              <w:rPr>
                <w:rFonts w:asciiTheme="majorHAnsi" w:eastAsia="宋体" w:hAnsiTheme="majorHAnsi"/>
                <w:sz w:val="16"/>
                <w:szCs w:val="16"/>
                <w:lang w:eastAsia="zh-CN"/>
              </w:rPr>
              <w:t>mariculture</w:t>
            </w:r>
            <w:proofErr w:type="spellEnd"/>
            <w:r>
              <w:rPr>
                <w:rFonts w:asciiTheme="majorHAnsi" w:eastAsia="宋体" w:hAnsiTheme="majorHAnsi"/>
                <w:sz w:val="16"/>
                <w:szCs w:val="16"/>
                <w:lang w:eastAsia="zh-CN"/>
              </w:rPr>
              <w:t>.</w:t>
            </w:r>
          </w:p>
        </w:tc>
        <w:tc>
          <w:tcPr>
            <w:tcW w:w="1666" w:type="dxa"/>
          </w:tcPr>
          <w:p w14:paraId="694603D7" w14:textId="77777777" w:rsidR="003B7E4C" w:rsidRPr="0004189E" w:rsidRDefault="003B7E4C" w:rsidP="003F4093">
            <w:pPr>
              <w:rPr>
                <w:rFonts w:asciiTheme="majorHAnsi" w:eastAsia="宋体" w:hAnsiTheme="majorHAnsi"/>
                <w:sz w:val="16"/>
                <w:szCs w:val="16"/>
                <w:lang w:eastAsia="zh-CN"/>
              </w:rPr>
            </w:pPr>
            <w:proofErr w:type="spellStart"/>
            <w:r>
              <w:rPr>
                <w:rFonts w:asciiTheme="majorHAnsi" w:eastAsia="宋体" w:hAnsiTheme="majorHAnsi" w:hint="eastAsia"/>
                <w:sz w:val="16"/>
                <w:szCs w:val="16"/>
                <w:lang w:eastAsia="zh-CN"/>
              </w:rPr>
              <w:t>Rongcheng</w:t>
            </w:r>
            <w:proofErr w:type="spellEnd"/>
            <w:r>
              <w:rPr>
                <w:rFonts w:asciiTheme="majorHAnsi" w:eastAsia="宋体" w:hAnsiTheme="majorHAnsi" w:hint="eastAsia"/>
                <w:sz w:val="16"/>
                <w:szCs w:val="16"/>
                <w:lang w:eastAsia="zh-CN"/>
              </w:rPr>
              <w:t xml:space="preserve">, </w:t>
            </w:r>
            <w:proofErr w:type="spellStart"/>
            <w:r>
              <w:rPr>
                <w:rFonts w:asciiTheme="majorHAnsi" w:eastAsia="宋体" w:hAnsiTheme="majorHAnsi" w:hint="eastAsia"/>
                <w:sz w:val="16"/>
                <w:szCs w:val="16"/>
                <w:lang w:eastAsia="zh-CN"/>
              </w:rPr>
              <w:t>Weihai</w:t>
            </w:r>
            <w:proofErr w:type="spellEnd"/>
            <w:r>
              <w:rPr>
                <w:rFonts w:asciiTheme="majorHAnsi" w:eastAsia="宋体" w:hAnsiTheme="majorHAnsi" w:hint="eastAsia"/>
                <w:sz w:val="16"/>
                <w:szCs w:val="16"/>
                <w:lang w:eastAsia="zh-CN"/>
              </w:rPr>
              <w:t>, Shandong Province</w:t>
            </w:r>
          </w:p>
        </w:tc>
        <w:tc>
          <w:tcPr>
            <w:tcW w:w="1515" w:type="dxa"/>
          </w:tcPr>
          <w:p w14:paraId="3E0E4831" w14:textId="77777777" w:rsidR="003B7E4C" w:rsidRDefault="003B7E4C" w:rsidP="003F4093">
            <w:pPr>
              <w:rPr>
                <w:rFonts w:asciiTheme="majorHAnsi" w:hAnsiTheme="majorHAnsi"/>
                <w:sz w:val="16"/>
                <w:szCs w:val="16"/>
              </w:rPr>
            </w:pPr>
            <w:proofErr w:type="spellStart"/>
            <w:r>
              <w:rPr>
                <w:rFonts w:asciiTheme="majorHAnsi" w:hAnsiTheme="majorHAnsi"/>
                <w:sz w:val="16"/>
                <w:szCs w:val="16"/>
              </w:rPr>
              <w:t>Rongcheng</w:t>
            </w:r>
            <w:proofErr w:type="spellEnd"/>
            <w:r>
              <w:rPr>
                <w:rFonts w:asciiTheme="majorHAnsi" w:hAnsiTheme="majorHAnsi"/>
                <w:sz w:val="16"/>
                <w:szCs w:val="16"/>
              </w:rPr>
              <w:t xml:space="preserve"> </w:t>
            </w:r>
            <w:proofErr w:type="spellStart"/>
            <w:r>
              <w:rPr>
                <w:rFonts w:asciiTheme="majorHAnsi" w:eastAsia="宋体" w:hAnsiTheme="majorHAnsi" w:hint="eastAsia"/>
                <w:sz w:val="16"/>
                <w:szCs w:val="16"/>
                <w:lang w:eastAsia="zh-CN"/>
              </w:rPr>
              <w:t>Dongchu</w:t>
            </w:r>
            <w:proofErr w:type="spellEnd"/>
            <w:r w:rsidRPr="0004189E">
              <w:rPr>
                <w:rFonts w:asciiTheme="majorHAnsi" w:hAnsiTheme="majorHAnsi"/>
                <w:sz w:val="16"/>
                <w:szCs w:val="16"/>
              </w:rPr>
              <w:t xml:space="preserve"> island ocean technology co. LTD</w:t>
            </w:r>
          </w:p>
        </w:tc>
        <w:tc>
          <w:tcPr>
            <w:tcW w:w="1526" w:type="dxa"/>
          </w:tcPr>
          <w:p w14:paraId="44F447A8" w14:textId="77777777" w:rsidR="003B7E4C" w:rsidRPr="00BF413D" w:rsidRDefault="003B7E4C" w:rsidP="003F4093">
            <w:pPr>
              <w:jc w:val="right"/>
              <w:rPr>
                <w:rFonts w:asciiTheme="majorHAnsi" w:eastAsia="宋体" w:hAnsiTheme="majorHAnsi"/>
                <w:sz w:val="16"/>
                <w:szCs w:val="16"/>
                <w:lang w:eastAsia="zh-CN"/>
              </w:rPr>
            </w:pPr>
            <w:r>
              <w:rPr>
                <w:rFonts w:asciiTheme="majorHAnsi" w:eastAsia="宋体" w:hAnsiTheme="majorHAnsi" w:hint="eastAsia"/>
                <w:sz w:val="16"/>
                <w:szCs w:val="16"/>
                <w:lang w:eastAsia="zh-CN"/>
              </w:rPr>
              <w:t>158</w:t>
            </w:r>
            <w:r>
              <w:rPr>
                <w:rFonts w:asciiTheme="majorHAnsi" w:eastAsia="宋体" w:hAnsiTheme="majorHAnsi"/>
                <w:sz w:val="16"/>
                <w:szCs w:val="16"/>
                <w:lang w:eastAsia="zh-CN"/>
              </w:rPr>
              <w:t>,</w:t>
            </w:r>
            <w:r>
              <w:rPr>
                <w:rFonts w:asciiTheme="majorHAnsi" w:eastAsia="宋体" w:hAnsiTheme="majorHAnsi" w:hint="eastAsia"/>
                <w:sz w:val="16"/>
                <w:szCs w:val="16"/>
                <w:lang w:eastAsia="zh-CN"/>
              </w:rPr>
              <w:t>600</w:t>
            </w:r>
          </w:p>
        </w:tc>
      </w:tr>
      <w:tr w:rsidR="003B7E4C" w14:paraId="02D2E8DF" w14:textId="77777777" w:rsidTr="003F4093">
        <w:tc>
          <w:tcPr>
            <w:tcW w:w="1394" w:type="dxa"/>
          </w:tcPr>
          <w:p w14:paraId="1335BCE2" w14:textId="77777777" w:rsidR="003B7E4C" w:rsidRPr="0004189E" w:rsidRDefault="003B7E4C" w:rsidP="003F4093">
            <w:pPr>
              <w:rPr>
                <w:rFonts w:asciiTheme="majorHAnsi" w:eastAsia="宋体" w:hAnsiTheme="majorHAnsi"/>
                <w:sz w:val="16"/>
                <w:szCs w:val="16"/>
                <w:lang w:eastAsia="zh-CN"/>
              </w:rPr>
            </w:pPr>
            <w:r w:rsidRPr="0004189E">
              <w:rPr>
                <w:rFonts w:asciiTheme="majorHAnsi" w:hAnsiTheme="majorHAnsi"/>
                <w:sz w:val="16"/>
                <w:szCs w:val="16"/>
              </w:rPr>
              <w:t>IMTA</w:t>
            </w:r>
            <w:r>
              <w:rPr>
                <w:rFonts w:asciiTheme="majorHAnsi" w:eastAsia="宋体" w:hAnsiTheme="majorHAnsi" w:hint="eastAsia"/>
                <w:sz w:val="16"/>
                <w:szCs w:val="16"/>
                <w:lang w:eastAsia="zh-CN"/>
              </w:rPr>
              <w:t xml:space="preserve"> Training</w:t>
            </w:r>
            <w:r>
              <w:rPr>
                <w:rFonts w:asciiTheme="majorHAnsi" w:eastAsia="宋体" w:hAnsiTheme="majorHAnsi"/>
                <w:sz w:val="16"/>
                <w:szCs w:val="16"/>
                <w:lang w:eastAsia="zh-CN"/>
              </w:rPr>
              <w:t>.</w:t>
            </w:r>
            <w:r>
              <w:rPr>
                <w:rFonts w:asciiTheme="majorHAnsi" w:eastAsia="宋体" w:hAnsiTheme="majorHAnsi" w:hint="eastAsia"/>
                <w:sz w:val="16"/>
                <w:szCs w:val="16"/>
                <w:lang w:eastAsia="zh-CN"/>
              </w:rPr>
              <w:t xml:space="preserve"> </w:t>
            </w:r>
          </w:p>
        </w:tc>
        <w:tc>
          <w:tcPr>
            <w:tcW w:w="1439" w:type="dxa"/>
          </w:tcPr>
          <w:p w14:paraId="0F9BEB25" w14:textId="77777777" w:rsidR="003B7E4C" w:rsidRDefault="003B7E4C" w:rsidP="003F4093">
            <w:pPr>
              <w:rPr>
                <w:rFonts w:asciiTheme="majorHAnsi" w:hAnsiTheme="majorHAnsi"/>
                <w:sz w:val="16"/>
                <w:szCs w:val="16"/>
              </w:rPr>
            </w:pPr>
            <w:r>
              <w:rPr>
                <w:rFonts w:asciiTheme="majorHAnsi" w:eastAsia="宋体" w:hAnsiTheme="majorHAnsi" w:hint="eastAsia"/>
                <w:sz w:val="16"/>
                <w:szCs w:val="16"/>
                <w:lang w:eastAsia="zh-CN"/>
              </w:rPr>
              <w:t>2017</w:t>
            </w:r>
          </w:p>
        </w:tc>
        <w:tc>
          <w:tcPr>
            <w:tcW w:w="1696" w:type="dxa"/>
          </w:tcPr>
          <w:p w14:paraId="6B989107" w14:textId="77777777" w:rsidR="003B7E4C" w:rsidRPr="00077A5D" w:rsidRDefault="003B7E4C" w:rsidP="003F4093">
            <w:pPr>
              <w:rPr>
                <w:rFonts w:asciiTheme="majorHAnsi" w:eastAsia="宋体" w:hAnsiTheme="majorHAnsi"/>
                <w:sz w:val="16"/>
                <w:szCs w:val="16"/>
                <w:lang w:eastAsia="zh-CN"/>
              </w:rPr>
            </w:pPr>
            <w:r w:rsidRPr="00077A5D">
              <w:rPr>
                <w:rFonts w:asciiTheme="majorHAnsi" w:eastAsia="宋体" w:hAnsiTheme="majorHAnsi"/>
                <w:sz w:val="16"/>
                <w:szCs w:val="16"/>
                <w:lang w:eastAsia="zh-CN"/>
              </w:rPr>
              <w:t>Shallow sea multi-nutrient level integrated</w:t>
            </w:r>
            <w:r w:rsidRPr="00077A5D">
              <w:rPr>
                <w:rFonts w:asciiTheme="majorHAnsi" w:eastAsia="宋体" w:hAnsiTheme="majorHAnsi" w:hint="eastAsia"/>
                <w:sz w:val="16"/>
                <w:szCs w:val="16"/>
                <w:lang w:eastAsia="zh-CN"/>
              </w:rPr>
              <w:t xml:space="preserve"> </w:t>
            </w:r>
            <w:proofErr w:type="spellStart"/>
            <w:r w:rsidRPr="00077A5D">
              <w:rPr>
                <w:rFonts w:asciiTheme="majorHAnsi" w:eastAsia="宋体" w:hAnsiTheme="majorHAnsi"/>
                <w:sz w:val="16"/>
                <w:szCs w:val="16"/>
                <w:lang w:eastAsia="zh-CN"/>
              </w:rPr>
              <w:t>mariculture</w:t>
            </w:r>
            <w:proofErr w:type="spellEnd"/>
            <w:r>
              <w:rPr>
                <w:rFonts w:asciiTheme="majorHAnsi" w:eastAsia="宋体" w:hAnsiTheme="majorHAnsi"/>
                <w:sz w:val="16"/>
                <w:szCs w:val="16"/>
                <w:lang w:eastAsia="zh-CN"/>
              </w:rPr>
              <w:t>.</w:t>
            </w:r>
          </w:p>
        </w:tc>
        <w:tc>
          <w:tcPr>
            <w:tcW w:w="1666" w:type="dxa"/>
          </w:tcPr>
          <w:p w14:paraId="5700A849" w14:textId="77777777" w:rsidR="003B7E4C" w:rsidRPr="0004189E" w:rsidRDefault="003B7E4C" w:rsidP="003F4093">
            <w:pPr>
              <w:rPr>
                <w:rFonts w:asciiTheme="majorHAnsi" w:eastAsia="宋体" w:hAnsiTheme="majorHAnsi"/>
                <w:sz w:val="16"/>
                <w:szCs w:val="16"/>
                <w:lang w:eastAsia="zh-CN"/>
              </w:rPr>
            </w:pPr>
            <w:proofErr w:type="spellStart"/>
            <w:r>
              <w:rPr>
                <w:rFonts w:asciiTheme="majorHAnsi" w:eastAsia="宋体" w:hAnsiTheme="majorHAnsi" w:hint="eastAsia"/>
                <w:sz w:val="16"/>
                <w:szCs w:val="16"/>
                <w:lang w:eastAsia="zh-CN"/>
              </w:rPr>
              <w:t>Rongcheng</w:t>
            </w:r>
            <w:proofErr w:type="spellEnd"/>
            <w:r>
              <w:rPr>
                <w:rFonts w:asciiTheme="majorHAnsi" w:eastAsia="宋体" w:hAnsiTheme="majorHAnsi" w:hint="eastAsia"/>
                <w:sz w:val="16"/>
                <w:szCs w:val="16"/>
                <w:lang w:eastAsia="zh-CN"/>
              </w:rPr>
              <w:t xml:space="preserve">, </w:t>
            </w:r>
            <w:proofErr w:type="spellStart"/>
            <w:r>
              <w:rPr>
                <w:rFonts w:asciiTheme="majorHAnsi" w:eastAsia="宋体" w:hAnsiTheme="majorHAnsi" w:hint="eastAsia"/>
                <w:sz w:val="16"/>
                <w:szCs w:val="16"/>
                <w:lang w:eastAsia="zh-CN"/>
              </w:rPr>
              <w:t>Weihai</w:t>
            </w:r>
            <w:proofErr w:type="spellEnd"/>
            <w:r>
              <w:rPr>
                <w:rFonts w:asciiTheme="majorHAnsi" w:eastAsia="宋体" w:hAnsiTheme="majorHAnsi" w:hint="eastAsia"/>
                <w:sz w:val="16"/>
                <w:szCs w:val="16"/>
                <w:lang w:eastAsia="zh-CN"/>
              </w:rPr>
              <w:t>, Shandong Province</w:t>
            </w:r>
          </w:p>
        </w:tc>
        <w:tc>
          <w:tcPr>
            <w:tcW w:w="1515" w:type="dxa"/>
          </w:tcPr>
          <w:p w14:paraId="4F44E457" w14:textId="77777777" w:rsidR="003B7E4C" w:rsidRDefault="003B7E4C" w:rsidP="003F4093">
            <w:pPr>
              <w:rPr>
                <w:rFonts w:asciiTheme="majorHAnsi" w:hAnsiTheme="majorHAnsi"/>
                <w:sz w:val="16"/>
                <w:szCs w:val="16"/>
              </w:rPr>
            </w:pPr>
            <w:proofErr w:type="spellStart"/>
            <w:r>
              <w:rPr>
                <w:rFonts w:asciiTheme="majorHAnsi" w:hAnsiTheme="majorHAnsi"/>
                <w:sz w:val="16"/>
                <w:szCs w:val="16"/>
              </w:rPr>
              <w:t>Rongcheng</w:t>
            </w:r>
            <w:proofErr w:type="spellEnd"/>
            <w:r>
              <w:rPr>
                <w:rFonts w:asciiTheme="majorHAnsi" w:hAnsiTheme="majorHAnsi"/>
                <w:sz w:val="16"/>
                <w:szCs w:val="16"/>
              </w:rPr>
              <w:t xml:space="preserve"> </w:t>
            </w:r>
            <w:proofErr w:type="spellStart"/>
            <w:r>
              <w:rPr>
                <w:rFonts w:asciiTheme="majorHAnsi" w:eastAsia="宋体" w:hAnsiTheme="majorHAnsi" w:hint="eastAsia"/>
                <w:sz w:val="16"/>
                <w:szCs w:val="16"/>
                <w:lang w:eastAsia="zh-CN"/>
              </w:rPr>
              <w:t>Dongchu</w:t>
            </w:r>
            <w:proofErr w:type="spellEnd"/>
            <w:r w:rsidRPr="0004189E">
              <w:rPr>
                <w:rFonts w:asciiTheme="majorHAnsi" w:hAnsiTheme="majorHAnsi"/>
                <w:sz w:val="16"/>
                <w:szCs w:val="16"/>
              </w:rPr>
              <w:t xml:space="preserve"> island ocean technology co. LTD</w:t>
            </w:r>
          </w:p>
        </w:tc>
        <w:tc>
          <w:tcPr>
            <w:tcW w:w="1526" w:type="dxa"/>
          </w:tcPr>
          <w:p w14:paraId="20F8C60F" w14:textId="77777777" w:rsidR="003B7E4C" w:rsidRPr="00BF413D" w:rsidRDefault="003B7E4C" w:rsidP="003F4093">
            <w:pPr>
              <w:jc w:val="right"/>
              <w:rPr>
                <w:rFonts w:asciiTheme="majorHAnsi" w:eastAsia="宋体" w:hAnsiTheme="majorHAnsi"/>
                <w:sz w:val="16"/>
                <w:szCs w:val="16"/>
                <w:lang w:eastAsia="zh-CN"/>
              </w:rPr>
            </w:pPr>
            <w:r>
              <w:rPr>
                <w:rFonts w:asciiTheme="majorHAnsi" w:eastAsia="宋体" w:hAnsiTheme="majorHAnsi" w:hint="eastAsia"/>
                <w:sz w:val="16"/>
                <w:szCs w:val="16"/>
                <w:lang w:eastAsia="zh-CN"/>
              </w:rPr>
              <w:t>126</w:t>
            </w:r>
            <w:r>
              <w:rPr>
                <w:rFonts w:asciiTheme="majorHAnsi" w:eastAsia="宋体" w:hAnsiTheme="majorHAnsi"/>
                <w:sz w:val="16"/>
                <w:szCs w:val="16"/>
                <w:lang w:eastAsia="zh-CN"/>
              </w:rPr>
              <w:t>,</w:t>
            </w:r>
            <w:r>
              <w:rPr>
                <w:rFonts w:asciiTheme="majorHAnsi" w:eastAsia="宋体" w:hAnsiTheme="majorHAnsi" w:hint="eastAsia"/>
                <w:sz w:val="16"/>
                <w:szCs w:val="16"/>
                <w:lang w:eastAsia="zh-CN"/>
              </w:rPr>
              <w:t>900</w:t>
            </w:r>
          </w:p>
        </w:tc>
      </w:tr>
      <w:tr w:rsidR="003B7E4C" w:rsidRPr="00077A5D" w14:paraId="00F514BB" w14:textId="77777777" w:rsidTr="003F4093">
        <w:tc>
          <w:tcPr>
            <w:tcW w:w="7710" w:type="dxa"/>
            <w:gridSpan w:val="5"/>
          </w:tcPr>
          <w:p w14:paraId="703C680F" w14:textId="77777777" w:rsidR="003B7E4C" w:rsidRPr="00077A5D" w:rsidRDefault="003B7E4C" w:rsidP="003F4093">
            <w:pPr>
              <w:rPr>
                <w:rFonts w:asciiTheme="majorHAnsi" w:hAnsiTheme="majorHAnsi"/>
                <w:sz w:val="16"/>
                <w:szCs w:val="16"/>
              </w:rPr>
            </w:pPr>
            <w:r w:rsidRPr="00077A5D">
              <w:rPr>
                <w:rFonts w:asciiTheme="majorHAnsi" w:hAnsiTheme="majorHAnsi"/>
                <w:sz w:val="16"/>
                <w:szCs w:val="16"/>
              </w:rPr>
              <w:t>Total NGOs</w:t>
            </w:r>
            <w:r>
              <w:rPr>
                <w:rFonts w:asciiTheme="majorHAnsi" w:hAnsiTheme="majorHAnsi"/>
                <w:sz w:val="16"/>
                <w:szCs w:val="16"/>
              </w:rPr>
              <w:t xml:space="preserve"> (actually appea</w:t>
            </w:r>
            <w:r w:rsidRPr="00077A5D">
              <w:rPr>
                <w:rFonts w:asciiTheme="majorHAnsi" w:hAnsiTheme="majorHAnsi"/>
                <w:sz w:val="16"/>
                <w:szCs w:val="16"/>
              </w:rPr>
              <w:t>r to be Cos, not NGOs):</w:t>
            </w:r>
          </w:p>
        </w:tc>
        <w:tc>
          <w:tcPr>
            <w:tcW w:w="1526" w:type="dxa"/>
          </w:tcPr>
          <w:p w14:paraId="5870F85E" w14:textId="77777777" w:rsidR="003B7E4C" w:rsidRPr="00F10833" w:rsidRDefault="003B7E4C" w:rsidP="003F4093">
            <w:pPr>
              <w:jc w:val="right"/>
              <w:rPr>
                <w:rFonts w:asciiTheme="majorHAnsi" w:eastAsia="宋体" w:hAnsiTheme="majorHAnsi"/>
                <w:b/>
                <w:sz w:val="16"/>
                <w:szCs w:val="16"/>
                <w:lang w:eastAsia="zh-CN"/>
              </w:rPr>
            </w:pPr>
            <w:r w:rsidRPr="00F10833">
              <w:rPr>
                <w:rFonts w:asciiTheme="majorHAnsi" w:eastAsia="宋体" w:hAnsiTheme="majorHAnsi"/>
                <w:b/>
                <w:sz w:val="16"/>
                <w:szCs w:val="16"/>
                <w:lang w:eastAsia="zh-CN"/>
              </w:rPr>
              <w:t>365,000</w:t>
            </w:r>
          </w:p>
        </w:tc>
      </w:tr>
      <w:bookmarkEnd w:id="54"/>
    </w:tbl>
    <w:p w14:paraId="5528F098" w14:textId="77777777" w:rsidR="003B7E4C" w:rsidRDefault="003B7E4C" w:rsidP="003B7E4C">
      <w:pPr>
        <w:rPr>
          <w:rFonts w:asciiTheme="majorHAnsi" w:hAnsiTheme="majorHAnsi"/>
          <w:sz w:val="18"/>
          <w:szCs w:val="18"/>
        </w:rPr>
      </w:pPr>
    </w:p>
    <w:p w14:paraId="1EA2ECEF" w14:textId="77777777" w:rsidR="003B7E4C" w:rsidRDefault="003B7E4C" w:rsidP="003B7E4C">
      <w:pPr>
        <w:rPr>
          <w:rFonts w:asciiTheme="majorHAnsi" w:hAnsiTheme="majorHAnsi"/>
          <w:sz w:val="18"/>
          <w:szCs w:val="18"/>
        </w:rPr>
      </w:pPr>
    </w:p>
    <w:p w14:paraId="6B685979" w14:textId="1928ECDF" w:rsidR="003B7E4C" w:rsidRPr="00F10833" w:rsidRDefault="00477473" w:rsidP="003B7E4C">
      <w:pPr>
        <w:spacing w:after="120"/>
        <w:rPr>
          <w:rFonts w:asciiTheme="majorHAnsi" w:hAnsiTheme="majorHAnsi"/>
          <w:b/>
          <w:sz w:val="18"/>
          <w:szCs w:val="18"/>
          <w:u w:val="single"/>
        </w:rPr>
      </w:pPr>
      <w:r>
        <w:rPr>
          <w:rFonts w:asciiTheme="majorHAnsi" w:hAnsiTheme="majorHAnsi"/>
          <w:b/>
          <w:sz w:val="18"/>
          <w:szCs w:val="18"/>
        </w:rPr>
        <w:t xml:space="preserve">PRC </w:t>
      </w:r>
      <w:proofErr w:type="spellStart"/>
      <w:r w:rsidR="003B7E4C" w:rsidRPr="00F10833">
        <w:rPr>
          <w:rFonts w:asciiTheme="majorHAnsi" w:hAnsiTheme="majorHAnsi"/>
          <w:b/>
          <w:sz w:val="18"/>
          <w:szCs w:val="18"/>
        </w:rPr>
        <w:t>ombined</w:t>
      </w:r>
      <w:proofErr w:type="spellEnd"/>
      <w:r w:rsidR="003B7E4C" w:rsidRPr="00F10833">
        <w:rPr>
          <w:rFonts w:asciiTheme="majorHAnsi" w:hAnsiTheme="majorHAnsi"/>
          <w:b/>
          <w:sz w:val="18"/>
          <w:szCs w:val="18"/>
        </w:rPr>
        <w:t xml:space="preserve"> total for </w:t>
      </w:r>
      <w:r w:rsidR="003B7E4C" w:rsidRPr="00F10833">
        <w:rPr>
          <w:rFonts w:asciiTheme="majorHAnsi" w:hAnsiTheme="majorHAnsi"/>
          <w:b/>
          <w:sz w:val="18"/>
          <w:szCs w:val="18"/>
          <w:u w:val="single"/>
        </w:rPr>
        <w:t>July 2014 - July 2018</w:t>
      </w:r>
    </w:p>
    <w:tbl>
      <w:tblPr>
        <w:tblStyle w:val="TableGrid"/>
        <w:tblW w:w="0" w:type="auto"/>
        <w:tblLook w:val="04A0" w:firstRow="1" w:lastRow="0" w:firstColumn="1" w:lastColumn="0" w:noHBand="0" w:noVBand="1"/>
      </w:tblPr>
      <w:tblGrid>
        <w:gridCol w:w="4618"/>
        <w:gridCol w:w="4618"/>
      </w:tblGrid>
      <w:tr w:rsidR="003B7E4C" w14:paraId="5118A8F9" w14:textId="77777777" w:rsidTr="003F4093">
        <w:tc>
          <w:tcPr>
            <w:tcW w:w="4618" w:type="dxa"/>
          </w:tcPr>
          <w:p w14:paraId="1D3D7032" w14:textId="77777777" w:rsidR="003B7E4C" w:rsidRPr="00F10833" w:rsidRDefault="003B7E4C" w:rsidP="003F4093">
            <w:pPr>
              <w:spacing w:after="120"/>
              <w:rPr>
                <w:rFonts w:asciiTheme="majorHAnsi" w:hAnsiTheme="majorHAnsi"/>
                <w:sz w:val="18"/>
                <w:szCs w:val="18"/>
              </w:rPr>
            </w:pPr>
            <w:proofErr w:type="spellStart"/>
            <w:r w:rsidRPr="00F10833">
              <w:rPr>
                <w:rFonts w:asciiTheme="majorHAnsi" w:hAnsiTheme="majorHAnsi"/>
                <w:sz w:val="18"/>
                <w:szCs w:val="18"/>
              </w:rPr>
              <w:t>Govt</w:t>
            </w:r>
            <w:proofErr w:type="spellEnd"/>
            <w:r w:rsidRPr="00F10833">
              <w:rPr>
                <w:rFonts w:asciiTheme="majorHAnsi" w:hAnsiTheme="majorHAnsi"/>
                <w:sz w:val="18"/>
                <w:szCs w:val="18"/>
              </w:rPr>
              <w:t>:</w:t>
            </w:r>
          </w:p>
        </w:tc>
        <w:tc>
          <w:tcPr>
            <w:tcW w:w="4618" w:type="dxa"/>
          </w:tcPr>
          <w:p w14:paraId="5905DDBE" w14:textId="77777777" w:rsidR="003B7E4C" w:rsidRPr="00F10833" w:rsidRDefault="003B7E4C" w:rsidP="003F4093">
            <w:pPr>
              <w:spacing w:after="120"/>
              <w:jc w:val="right"/>
              <w:rPr>
                <w:rFonts w:asciiTheme="majorHAnsi" w:hAnsiTheme="majorHAnsi"/>
                <w:sz w:val="18"/>
                <w:szCs w:val="18"/>
              </w:rPr>
            </w:pPr>
            <w:r w:rsidRPr="00F10833">
              <w:rPr>
                <w:rFonts w:asciiTheme="majorHAnsi" w:hAnsiTheme="majorHAnsi"/>
                <w:sz w:val="16"/>
                <w:szCs w:val="16"/>
              </w:rPr>
              <w:t>188,574,600</w:t>
            </w:r>
          </w:p>
        </w:tc>
      </w:tr>
      <w:tr w:rsidR="003B7E4C" w14:paraId="39BEC267" w14:textId="77777777" w:rsidTr="003F4093">
        <w:tc>
          <w:tcPr>
            <w:tcW w:w="4618" w:type="dxa"/>
          </w:tcPr>
          <w:p w14:paraId="3A174853" w14:textId="77777777" w:rsidR="003B7E4C" w:rsidRPr="00F10833" w:rsidRDefault="003B7E4C" w:rsidP="003F4093">
            <w:pPr>
              <w:spacing w:after="120"/>
              <w:rPr>
                <w:rFonts w:asciiTheme="majorHAnsi" w:hAnsiTheme="majorHAnsi"/>
                <w:sz w:val="18"/>
                <w:szCs w:val="18"/>
              </w:rPr>
            </w:pPr>
            <w:r w:rsidRPr="00F10833">
              <w:rPr>
                <w:rFonts w:asciiTheme="majorHAnsi" w:hAnsiTheme="majorHAnsi"/>
                <w:sz w:val="18"/>
                <w:szCs w:val="18"/>
              </w:rPr>
              <w:t>NGOs:</w:t>
            </w:r>
          </w:p>
        </w:tc>
        <w:tc>
          <w:tcPr>
            <w:tcW w:w="4618" w:type="dxa"/>
          </w:tcPr>
          <w:p w14:paraId="2A3E7943" w14:textId="77777777" w:rsidR="003B7E4C" w:rsidRPr="00F10833" w:rsidRDefault="003B7E4C" w:rsidP="003F4093">
            <w:pPr>
              <w:spacing w:after="120"/>
              <w:jc w:val="right"/>
              <w:rPr>
                <w:rFonts w:asciiTheme="majorHAnsi" w:hAnsiTheme="majorHAnsi"/>
                <w:sz w:val="18"/>
                <w:szCs w:val="18"/>
              </w:rPr>
            </w:pPr>
            <w:r w:rsidRPr="00F10833">
              <w:rPr>
                <w:rFonts w:asciiTheme="majorHAnsi" w:eastAsia="宋体" w:hAnsiTheme="majorHAnsi"/>
                <w:sz w:val="16"/>
                <w:szCs w:val="16"/>
                <w:lang w:eastAsia="zh-CN"/>
              </w:rPr>
              <w:t>365,000</w:t>
            </w:r>
          </w:p>
        </w:tc>
      </w:tr>
      <w:tr w:rsidR="003B7E4C" w14:paraId="4EDE2BDB" w14:textId="77777777" w:rsidTr="00187BBC">
        <w:tc>
          <w:tcPr>
            <w:tcW w:w="4618" w:type="dxa"/>
            <w:shd w:val="clear" w:color="auto" w:fill="FFFF00"/>
          </w:tcPr>
          <w:p w14:paraId="6634B2B2" w14:textId="77777777" w:rsidR="003B7E4C" w:rsidRDefault="003B7E4C" w:rsidP="003F4093">
            <w:pPr>
              <w:spacing w:after="120"/>
              <w:rPr>
                <w:rFonts w:asciiTheme="majorHAnsi" w:hAnsiTheme="majorHAnsi"/>
                <w:b/>
                <w:sz w:val="18"/>
                <w:szCs w:val="18"/>
              </w:rPr>
            </w:pPr>
            <w:r>
              <w:rPr>
                <w:rFonts w:asciiTheme="majorHAnsi" w:hAnsiTheme="majorHAnsi"/>
                <w:b/>
                <w:sz w:val="18"/>
                <w:szCs w:val="18"/>
              </w:rPr>
              <w:t>Total:</w:t>
            </w:r>
          </w:p>
        </w:tc>
        <w:tc>
          <w:tcPr>
            <w:tcW w:w="4618" w:type="dxa"/>
            <w:shd w:val="clear" w:color="auto" w:fill="FFFF00"/>
          </w:tcPr>
          <w:p w14:paraId="0EB8493C" w14:textId="77777777" w:rsidR="003B7E4C" w:rsidRDefault="003B7E4C" w:rsidP="003F4093">
            <w:pPr>
              <w:spacing w:after="120"/>
              <w:jc w:val="right"/>
              <w:rPr>
                <w:rFonts w:asciiTheme="majorHAnsi" w:hAnsiTheme="majorHAnsi"/>
                <w:b/>
                <w:sz w:val="18"/>
                <w:szCs w:val="18"/>
              </w:rPr>
            </w:pPr>
            <w:r>
              <w:rPr>
                <w:rFonts w:asciiTheme="majorHAnsi" w:hAnsiTheme="majorHAnsi"/>
                <w:b/>
                <w:sz w:val="18"/>
                <w:szCs w:val="18"/>
              </w:rPr>
              <w:t>188,939,600</w:t>
            </w:r>
          </w:p>
        </w:tc>
      </w:tr>
    </w:tbl>
    <w:p w14:paraId="7A40FB2F" w14:textId="77777777" w:rsidR="002912E4" w:rsidRPr="002912E4" w:rsidRDefault="002912E4" w:rsidP="002912E4"/>
    <w:p w14:paraId="0B012962" w14:textId="77777777" w:rsidR="002912E4" w:rsidRPr="002912E4" w:rsidRDefault="002912E4" w:rsidP="002912E4"/>
    <w:p w14:paraId="11C25D4C" w14:textId="77777777" w:rsidR="003B7E4C" w:rsidRDefault="003B7E4C">
      <w:pPr>
        <w:rPr>
          <w:rFonts w:asciiTheme="majorHAnsi" w:hAnsiTheme="majorHAnsi"/>
          <w:b/>
          <w:sz w:val="18"/>
          <w:szCs w:val="18"/>
        </w:rPr>
      </w:pPr>
      <w:r>
        <w:rPr>
          <w:rFonts w:asciiTheme="majorHAnsi" w:hAnsiTheme="majorHAnsi"/>
          <w:b/>
          <w:sz w:val="18"/>
          <w:szCs w:val="18"/>
        </w:rPr>
        <w:br w:type="page"/>
      </w:r>
    </w:p>
    <w:p w14:paraId="62B6D0C8" w14:textId="77777777" w:rsidR="00477473" w:rsidRDefault="00477473" w:rsidP="003B7E4C">
      <w:pPr>
        <w:spacing w:after="120"/>
        <w:rPr>
          <w:rFonts w:asciiTheme="majorHAnsi" w:hAnsiTheme="majorHAnsi"/>
          <w:b/>
          <w:sz w:val="20"/>
          <w:szCs w:val="20"/>
        </w:rPr>
        <w:sectPr w:rsidR="00477473" w:rsidSect="00AD29EF">
          <w:headerReference w:type="default" r:id="rId107"/>
          <w:pgSz w:w="11900" w:h="16840"/>
          <w:pgMar w:top="1440" w:right="1440" w:bottom="1440" w:left="1418" w:header="708" w:footer="708" w:gutter="0"/>
          <w:cols w:space="708"/>
          <w:docGrid w:linePitch="360"/>
        </w:sectPr>
      </w:pPr>
    </w:p>
    <w:p w14:paraId="248F32B5" w14:textId="7D55023C" w:rsidR="003B7E4C" w:rsidRPr="003B7E4C" w:rsidRDefault="0041647C" w:rsidP="003B7E4C">
      <w:pPr>
        <w:spacing w:after="120"/>
        <w:rPr>
          <w:rFonts w:asciiTheme="majorHAnsi" w:hAnsiTheme="majorHAnsi"/>
          <w:b/>
          <w:sz w:val="20"/>
          <w:szCs w:val="20"/>
        </w:rPr>
      </w:pPr>
      <w:r>
        <w:rPr>
          <w:rFonts w:asciiTheme="majorHAnsi" w:hAnsiTheme="majorHAnsi"/>
          <w:b/>
          <w:sz w:val="20"/>
          <w:szCs w:val="20"/>
        </w:rPr>
        <w:t>ROK</w:t>
      </w:r>
      <w:r w:rsidR="003B7E4C" w:rsidRPr="003B7E4C">
        <w:rPr>
          <w:rFonts w:asciiTheme="majorHAnsi" w:hAnsiTheme="majorHAnsi"/>
          <w:b/>
          <w:sz w:val="20"/>
          <w:szCs w:val="20"/>
        </w:rPr>
        <w:t xml:space="preserve"> Investments in YSLME-related activities between </w:t>
      </w:r>
      <w:r w:rsidR="003B7E4C" w:rsidRPr="003B7E4C">
        <w:rPr>
          <w:rFonts w:asciiTheme="majorHAnsi" w:hAnsiTheme="majorHAnsi"/>
          <w:b/>
          <w:sz w:val="20"/>
          <w:szCs w:val="20"/>
          <w:u w:val="single"/>
        </w:rPr>
        <w:t>July 2014 and July 2018</w:t>
      </w:r>
    </w:p>
    <w:p w14:paraId="2D4F9335" w14:textId="5ECB602D" w:rsidR="00555BD7" w:rsidRPr="00477473" w:rsidRDefault="0041647C" w:rsidP="00477473">
      <w:pPr>
        <w:shd w:val="clear" w:color="auto" w:fill="FEFEFE"/>
        <w:spacing w:after="120"/>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t>ROK</w:t>
      </w:r>
      <w:r w:rsidR="00477473" w:rsidRPr="00477473">
        <w:rPr>
          <w:rFonts w:asciiTheme="majorHAnsi" w:eastAsia="Times New Roman" w:hAnsiTheme="majorHAnsi" w:cs="Tahoma"/>
          <w:b/>
          <w:color w:val="0A0A0A"/>
          <w:spacing w:val="8"/>
          <w:sz w:val="18"/>
          <w:szCs w:val="18"/>
        </w:rPr>
        <w:t xml:space="preserve"> </w:t>
      </w:r>
      <w:r w:rsidR="00347875">
        <w:rPr>
          <w:rFonts w:asciiTheme="majorHAnsi" w:eastAsia="Times New Roman" w:hAnsiTheme="majorHAnsi" w:cs="Tahoma"/>
          <w:b/>
          <w:color w:val="0A0A0A"/>
          <w:spacing w:val="8"/>
          <w:sz w:val="18"/>
          <w:szCs w:val="18"/>
        </w:rPr>
        <w:t xml:space="preserve">- </w:t>
      </w:r>
      <w:r w:rsidR="00477473" w:rsidRPr="00477473">
        <w:rPr>
          <w:rFonts w:asciiTheme="majorHAnsi" w:eastAsia="Times New Roman" w:hAnsiTheme="majorHAnsi" w:cs="Tahoma"/>
          <w:b/>
          <w:color w:val="0A0A0A"/>
          <w:spacing w:val="8"/>
          <w:sz w:val="18"/>
          <w:szCs w:val="18"/>
        </w:rPr>
        <w:t>Ministry of Oceans &amp; Fisheries (MOF)</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835"/>
        <w:gridCol w:w="780"/>
        <w:gridCol w:w="671"/>
        <w:gridCol w:w="671"/>
        <w:gridCol w:w="671"/>
        <w:gridCol w:w="813"/>
      </w:tblGrid>
      <w:tr w:rsidR="00477473" w:rsidRPr="00A91D41" w14:paraId="48B8B6D5" w14:textId="77777777" w:rsidTr="00477473">
        <w:trPr>
          <w:trHeight w:val="570"/>
          <w:tblHeader/>
        </w:trPr>
        <w:tc>
          <w:tcPr>
            <w:tcW w:w="724" w:type="dxa"/>
            <w:shd w:val="clear" w:color="auto" w:fill="D9D9D9" w:themeFill="background1" w:themeFillShade="D9"/>
            <w:noWrap/>
            <w:vAlign w:val="center"/>
            <w:hideMark/>
          </w:tcPr>
          <w:p w14:paraId="6895EFCE" w14:textId="77777777" w:rsidR="00477473" w:rsidRPr="00584249" w:rsidRDefault="00477473" w:rsidP="00477473">
            <w:pPr>
              <w:jc w:val="center"/>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SAP</w:t>
            </w:r>
          </w:p>
          <w:p w14:paraId="5B1D9A0F" w14:textId="67B1C53D" w:rsidR="00477473" w:rsidRPr="00584249" w:rsidRDefault="00477473" w:rsidP="00477473">
            <w:pPr>
              <w:jc w:val="center"/>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Target</w:t>
            </w:r>
          </w:p>
        </w:tc>
        <w:tc>
          <w:tcPr>
            <w:tcW w:w="4835" w:type="dxa"/>
            <w:shd w:val="clear" w:color="auto" w:fill="D9D9D9" w:themeFill="background1" w:themeFillShade="D9"/>
            <w:noWrap/>
            <w:vAlign w:val="center"/>
            <w:hideMark/>
          </w:tcPr>
          <w:p w14:paraId="19AC24B1" w14:textId="6615DAD3" w:rsidR="00477473" w:rsidRPr="00584249" w:rsidRDefault="00347875" w:rsidP="00477473">
            <w:pPr>
              <w:jc w:val="center"/>
              <w:rPr>
                <w:rFonts w:ascii="Calibri" w:eastAsia="Times New Roman" w:hAnsi="Calibri" w:cs="Times New Roman"/>
                <w:sz w:val="12"/>
                <w:szCs w:val="12"/>
                <w:lang w:val="en-AU"/>
              </w:rPr>
            </w:pPr>
            <w:r>
              <w:rPr>
                <w:rFonts w:ascii="Calibri" w:eastAsia="Times New Roman" w:hAnsi="Calibri" w:cs="Times New Roman"/>
                <w:b/>
                <w:bCs/>
                <w:sz w:val="12"/>
                <w:szCs w:val="12"/>
                <w:lang w:val="en-AU"/>
              </w:rPr>
              <w:t>Activity</w:t>
            </w:r>
          </w:p>
        </w:tc>
        <w:tc>
          <w:tcPr>
            <w:tcW w:w="780" w:type="dxa"/>
            <w:shd w:val="clear" w:color="auto" w:fill="D9D9D9" w:themeFill="background1" w:themeFillShade="D9"/>
            <w:noWrap/>
            <w:vAlign w:val="center"/>
            <w:hideMark/>
          </w:tcPr>
          <w:p w14:paraId="7C085BB6"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b/>
                <w:bCs/>
                <w:sz w:val="12"/>
                <w:szCs w:val="12"/>
                <w:lang w:val="en-AU"/>
              </w:rPr>
              <w:t>2014</w:t>
            </w:r>
          </w:p>
        </w:tc>
        <w:tc>
          <w:tcPr>
            <w:tcW w:w="671" w:type="dxa"/>
            <w:shd w:val="clear" w:color="auto" w:fill="D9D9D9" w:themeFill="background1" w:themeFillShade="D9"/>
            <w:noWrap/>
            <w:vAlign w:val="center"/>
            <w:hideMark/>
          </w:tcPr>
          <w:p w14:paraId="67B344E8"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b/>
                <w:bCs/>
                <w:sz w:val="12"/>
                <w:szCs w:val="12"/>
                <w:lang w:val="en-AU"/>
              </w:rPr>
              <w:t>2015</w:t>
            </w:r>
          </w:p>
        </w:tc>
        <w:tc>
          <w:tcPr>
            <w:tcW w:w="671" w:type="dxa"/>
            <w:shd w:val="clear" w:color="auto" w:fill="D9D9D9" w:themeFill="background1" w:themeFillShade="D9"/>
            <w:noWrap/>
            <w:vAlign w:val="center"/>
            <w:hideMark/>
          </w:tcPr>
          <w:p w14:paraId="636778C8"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b/>
                <w:bCs/>
                <w:sz w:val="12"/>
                <w:szCs w:val="12"/>
                <w:lang w:val="en-AU"/>
              </w:rPr>
              <w:t>2016</w:t>
            </w:r>
          </w:p>
        </w:tc>
        <w:tc>
          <w:tcPr>
            <w:tcW w:w="671" w:type="dxa"/>
            <w:shd w:val="clear" w:color="auto" w:fill="D9D9D9" w:themeFill="background1" w:themeFillShade="D9"/>
            <w:noWrap/>
            <w:vAlign w:val="center"/>
            <w:hideMark/>
          </w:tcPr>
          <w:p w14:paraId="13917E34"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b/>
                <w:bCs/>
                <w:sz w:val="12"/>
                <w:szCs w:val="12"/>
                <w:lang w:val="en-AU"/>
              </w:rPr>
              <w:t>2017</w:t>
            </w:r>
          </w:p>
        </w:tc>
        <w:tc>
          <w:tcPr>
            <w:tcW w:w="813" w:type="dxa"/>
            <w:shd w:val="clear" w:color="auto" w:fill="D9D9D9" w:themeFill="background1" w:themeFillShade="D9"/>
            <w:noWrap/>
            <w:vAlign w:val="center"/>
            <w:hideMark/>
          </w:tcPr>
          <w:p w14:paraId="4FA359CC"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b/>
                <w:bCs/>
                <w:sz w:val="12"/>
                <w:szCs w:val="12"/>
                <w:lang w:val="en-AU"/>
              </w:rPr>
              <w:t>2018</w:t>
            </w:r>
          </w:p>
        </w:tc>
      </w:tr>
      <w:tr w:rsidR="00477473" w:rsidRPr="00A91D41" w14:paraId="46537C5B" w14:textId="77777777" w:rsidTr="00477473">
        <w:trPr>
          <w:trHeight w:val="280"/>
        </w:trPr>
        <w:tc>
          <w:tcPr>
            <w:tcW w:w="724" w:type="dxa"/>
            <w:shd w:val="clear" w:color="auto" w:fill="auto"/>
            <w:noWrap/>
            <w:vAlign w:val="center"/>
            <w:hideMark/>
          </w:tcPr>
          <w:p w14:paraId="714AED68"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62829B6D"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Preparation for the Production of Fisheries Statics</w:t>
            </w:r>
          </w:p>
        </w:tc>
        <w:tc>
          <w:tcPr>
            <w:tcW w:w="780" w:type="dxa"/>
            <w:shd w:val="clear" w:color="auto" w:fill="auto"/>
            <w:noWrap/>
            <w:vAlign w:val="center"/>
            <w:hideMark/>
          </w:tcPr>
          <w:p w14:paraId="47918D1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35DFC70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64E2956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231 </w:t>
            </w:r>
          </w:p>
        </w:tc>
        <w:tc>
          <w:tcPr>
            <w:tcW w:w="671" w:type="dxa"/>
            <w:shd w:val="clear" w:color="auto" w:fill="auto"/>
            <w:noWrap/>
            <w:vAlign w:val="center"/>
            <w:hideMark/>
          </w:tcPr>
          <w:p w14:paraId="63899B8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476 </w:t>
            </w:r>
          </w:p>
        </w:tc>
        <w:tc>
          <w:tcPr>
            <w:tcW w:w="813" w:type="dxa"/>
            <w:shd w:val="clear" w:color="auto" w:fill="auto"/>
            <w:noWrap/>
            <w:vAlign w:val="center"/>
            <w:hideMark/>
          </w:tcPr>
          <w:p w14:paraId="31207C7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930 </w:t>
            </w:r>
          </w:p>
        </w:tc>
      </w:tr>
      <w:tr w:rsidR="00477473" w:rsidRPr="00A91D41" w14:paraId="5E1145F6" w14:textId="77777777" w:rsidTr="00477473">
        <w:trPr>
          <w:trHeight w:val="280"/>
        </w:trPr>
        <w:tc>
          <w:tcPr>
            <w:tcW w:w="724" w:type="dxa"/>
            <w:shd w:val="clear" w:color="auto" w:fill="auto"/>
            <w:noWrap/>
            <w:vAlign w:val="center"/>
            <w:hideMark/>
          </w:tcPr>
          <w:p w14:paraId="0BD67F76"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3EE48186"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Education and Management of IUU</w:t>
            </w:r>
          </w:p>
        </w:tc>
        <w:tc>
          <w:tcPr>
            <w:tcW w:w="780" w:type="dxa"/>
            <w:shd w:val="clear" w:color="auto" w:fill="auto"/>
            <w:noWrap/>
            <w:vAlign w:val="center"/>
            <w:hideMark/>
          </w:tcPr>
          <w:p w14:paraId="5F49B93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20,800 </w:t>
            </w:r>
          </w:p>
        </w:tc>
        <w:tc>
          <w:tcPr>
            <w:tcW w:w="671" w:type="dxa"/>
            <w:shd w:val="clear" w:color="auto" w:fill="auto"/>
            <w:noWrap/>
            <w:vAlign w:val="center"/>
            <w:hideMark/>
          </w:tcPr>
          <w:p w14:paraId="2A541E8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22,500 </w:t>
            </w:r>
          </w:p>
        </w:tc>
        <w:tc>
          <w:tcPr>
            <w:tcW w:w="671" w:type="dxa"/>
            <w:shd w:val="clear" w:color="auto" w:fill="auto"/>
            <w:noWrap/>
            <w:vAlign w:val="center"/>
            <w:hideMark/>
          </w:tcPr>
          <w:p w14:paraId="78249BF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28,291 </w:t>
            </w:r>
          </w:p>
        </w:tc>
        <w:tc>
          <w:tcPr>
            <w:tcW w:w="671" w:type="dxa"/>
            <w:shd w:val="clear" w:color="auto" w:fill="auto"/>
            <w:noWrap/>
            <w:vAlign w:val="center"/>
            <w:hideMark/>
          </w:tcPr>
          <w:p w14:paraId="2F80ABB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85,045 </w:t>
            </w:r>
          </w:p>
        </w:tc>
        <w:tc>
          <w:tcPr>
            <w:tcW w:w="813" w:type="dxa"/>
            <w:shd w:val="clear" w:color="auto" w:fill="auto"/>
            <w:noWrap/>
            <w:vAlign w:val="center"/>
            <w:hideMark/>
          </w:tcPr>
          <w:p w14:paraId="7648B33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121,088 </w:t>
            </w:r>
          </w:p>
        </w:tc>
      </w:tr>
      <w:tr w:rsidR="00477473" w:rsidRPr="00A91D41" w14:paraId="4F555D5B" w14:textId="77777777" w:rsidTr="00477473">
        <w:trPr>
          <w:trHeight w:val="280"/>
        </w:trPr>
        <w:tc>
          <w:tcPr>
            <w:tcW w:w="724" w:type="dxa"/>
            <w:shd w:val="clear" w:color="auto" w:fill="auto"/>
            <w:noWrap/>
            <w:vAlign w:val="center"/>
            <w:hideMark/>
          </w:tcPr>
          <w:p w14:paraId="57B5D2B2"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7560D8D1"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Management and Operation of Fisheries Control Vessels </w:t>
            </w:r>
          </w:p>
        </w:tc>
        <w:tc>
          <w:tcPr>
            <w:tcW w:w="780" w:type="dxa"/>
            <w:shd w:val="clear" w:color="auto" w:fill="auto"/>
            <w:noWrap/>
            <w:vAlign w:val="center"/>
            <w:hideMark/>
          </w:tcPr>
          <w:p w14:paraId="1F6AC82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28,519 </w:t>
            </w:r>
          </w:p>
        </w:tc>
        <w:tc>
          <w:tcPr>
            <w:tcW w:w="671" w:type="dxa"/>
            <w:shd w:val="clear" w:color="auto" w:fill="auto"/>
            <w:noWrap/>
            <w:vAlign w:val="center"/>
            <w:hideMark/>
          </w:tcPr>
          <w:p w14:paraId="5E8E691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30,016 </w:t>
            </w:r>
          </w:p>
        </w:tc>
        <w:tc>
          <w:tcPr>
            <w:tcW w:w="671" w:type="dxa"/>
            <w:shd w:val="clear" w:color="auto" w:fill="auto"/>
            <w:noWrap/>
            <w:vAlign w:val="center"/>
            <w:hideMark/>
          </w:tcPr>
          <w:p w14:paraId="1862BC8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28,403 </w:t>
            </w:r>
          </w:p>
        </w:tc>
        <w:tc>
          <w:tcPr>
            <w:tcW w:w="671" w:type="dxa"/>
            <w:shd w:val="clear" w:color="auto" w:fill="auto"/>
            <w:noWrap/>
            <w:vAlign w:val="center"/>
            <w:hideMark/>
          </w:tcPr>
          <w:p w14:paraId="1EE63AD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29,434 </w:t>
            </w:r>
          </w:p>
        </w:tc>
        <w:tc>
          <w:tcPr>
            <w:tcW w:w="813" w:type="dxa"/>
            <w:shd w:val="clear" w:color="auto" w:fill="auto"/>
            <w:noWrap/>
            <w:vAlign w:val="center"/>
            <w:hideMark/>
          </w:tcPr>
          <w:p w14:paraId="016D0B4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33,752 </w:t>
            </w:r>
          </w:p>
        </w:tc>
      </w:tr>
      <w:tr w:rsidR="00477473" w:rsidRPr="00A91D41" w14:paraId="6F071910" w14:textId="77777777" w:rsidTr="00477473">
        <w:trPr>
          <w:trHeight w:val="280"/>
        </w:trPr>
        <w:tc>
          <w:tcPr>
            <w:tcW w:w="724" w:type="dxa"/>
            <w:shd w:val="clear" w:color="auto" w:fill="auto"/>
            <w:noWrap/>
            <w:vAlign w:val="center"/>
            <w:hideMark/>
          </w:tcPr>
          <w:p w14:paraId="18EB545D"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17102CBC"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Location Verification System for Coastal and Off-shore Fishing Boats</w:t>
            </w:r>
          </w:p>
        </w:tc>
        <w:tc>
          <w:tcPr>
            <w:tcW w:w="780" w:type="dxa"/>
            <w:shd w:val="clear" w:color="auto" w:fill="auto"/>
            <w:noWrap/>
            <w:vAlign w:val="center"/>
            <w:hideMark/>
          </w:tcPr>
          <w:p w14:paraId="6290DD9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6A91097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592636B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2A0DBB5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813" w:type="dxa"/>
            <w:shd w:val="clear" w:color="auto" w:fill="auto"/>
            <w:noWrap/>
            <w:vAlign w:val="center"/>
            <w:hideMark/>
          </w:tcPr>
          <w:p w14:paraId="6BD8963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10,000 </w:t>
            </w:r>
          </w:p>
        </w:tc>
      </w:tr>
      <w:tr w:rsidR="00477473" w:rsidRPr="00A91D41" w14:paraId="7FEC3EDA" w14:textId="77777777" w:rsidTr="00477473">
        <w:trPr>
          <w:trHeight w:val="280"/>
        </w:trPr>
        <w:tc>
          <w:tcPr>
            <w:tcW w:w="724" w:type="dxa"/>
            <w:shd w:val="clear" w:color="auto" w:fill="auto"/>
            <w:noWrap/>
            <w:vAlign w:val="center"/>
            <w:hideMark/>
          </w:tcPr>
          <w:p w14:paraId="7E59626F"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4622449E"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Operation of Fisheries Management Information System</w:t>
            </w:r>
          </w:p>
        </w:tc>
        <w:tc>
          <w:tcPr>
            <w:tcW w:w="780" w:type="dxa"/>
            <w:shd w:val="clear" w:color="auto" w:fill="auto"/>
            <w:noWrap/>
            <w:vAlign w:val="center"/>
            <w:hideMark/>
          </w:tcPr>
          <w:p w14:paraId="2BAF4AD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7ED649E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7DDF220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668 </w:t>
            </w:r>
          </w:p>
        </w:tc>
        <w:tc>
          <w:tcPr>
            <w:tcW w:w="671" w:type="dxa"/>
            <w:shd w:val="clear" w:color="auto" w:fill="auto"/>
            <w:noWrap/>
            <w:vAlign w:val="center"/>
            <w:hideMark/>
          </w:tcPr>
          <w:p w14:paraId="7429360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667 </w:t>
            </w:r>
          </w:p>
        </w:tc>
        <w:tc>
          <w:tcPr>
            <w:tcW w:w="813" w:type="dxa"/>
            <w:shd w:val="clear" w:color="auto" w:fill="auto"/>
            <w:noWrap/>
            <w:vAlign w:val="center"/>
            <w:hideMark/>
          </w:tcPr>
          <w:p w14:paraId="6C0B133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567 </w:t>
            </w:r>
          </w:p>
        </w:tc>
      </w:tr>
      <w:tr w:rsidR="00477473" w:rsidRPr="00A91D41" w14:paraId="2F17B178" w14:textId="77777777" w:rsidTr="00477473">
        <w:trPr>
          <w:trHeight w:val="280"/>
        </w:trPr>
        <w:tc>
          <w:tcPr>
            <w:tcW w:w="724" w:type="dxa"/>
            <w:shd w:val="clear" w:color="auto" w:fill="auto"/>
            <w:noWrap/>
            <w:vAlign w:val="center"/>
            <w:hideMark/>
          </w:tcPr>
          <w:p w14:paraId="25341B5F"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5B0ACDD2"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Management of Fisheries Resources in Special Management Areas in the Coast and Off-shore</w:t>
            </w:r>
          </w:p>
        </w:tc>
        <w:tc>
          <w:tcPr>
            <w:tcW w:w="780" w:type="dxa"/>
            <w:shd w:val="clear" w:color="auto" w:fill="auto"/>
            <w:noWrap/>
            <w:vAlign w:val="center"/>
            <w:hideMark/>
          </w:tcPr>
          <w:p w14:paraId="4886E7FA" w14:textId="77777777" w:rsidR="00477473" w:rsidRPr="00584249" w:rsidRDefault="00477473" w:rsidP="00477473">
            <w:pPr>
              <w:rPr>
                <w:rFonts w:ascii="Calibri" w:eastAsia="Times New Roman" w:hAnsi="Calibri" w:cs="Times New Roman"/>
                <w:sz w:val="12"/>
                <w:szCs w:val="12"/>
                <w:lang w:val="en-AU"/>
              </w:rPr>
            </w:pPr>
          </w:p>
        </w:tc>
        <w:tc>
          <w:tcPr>
            <w:tcW w:w="671" w:type="dxa"/>
            <w:shd w:val="clear" w:color="auto" w:fill="auto"/>
            <w:noWrap/>
            <w:vAlign w:val="center"/>
            <w:hideMark/>
          </w:tcPr>
          <w:p w14:paraId="7A7E30DE" w14:textId="77777777" w:rsidR="00477473" w:rsidRPr="00584249" w:rsidRDefault="00477473" w:rsidP="00477473">
            <w:pPr>
              <w:rPr>
                <w:rFonts w:ascii="Calibri" w:eastAsia="Times New Roman" w:hAnsi="Calibri" w:cs="Times New Roman"/>
                <w:sz w:val="12"/>
                <w:szCs w:val="12"/>
                <w:lang w:val="en-AU"/>
              </w:rPr>
            </w:pPr>
          </w:p>
        </w:tc>
        <w:tc>
          <w:tcPr>
            <w:tcW w:w="671" w:type="dxa"/>
            <w:shd w:val="clear" w:color="auto" w:fill="auto"/>
            <w:noWrap/>
            <w:vAlign w:val="center"/>
            <w:hideMark/>
          </w:tcPr>
          <w:p w14:paraId="5625A6B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13,413 </w:t>
            </w:r>
          </w:p>
        </w:tc>
        <w:tc>
          <w:tcPr>
            <w:tcW w:w="671" w:type="dxa"/>
            <w:shd w:val="clear" w:color="auto" w:fill="auto"/>
            <w:noWrap/>
            <w:vAlign w:val="center"/>
            <w:hideMark/>
          </w:tcPr>
          <w:p w14:paraId="7D78997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2,290 </w:t>
            </w:r>
          </w:p>
        </w:tc>
        <w:tc>
          <w:tcPr>
            <w:tcW w:w="813" w:type="dxa"/>
            <w:shd w:val="clear" w:color="auto" w:fill="auto"/>
            <w:noWrap/>
            <w:vAlign w:val="center"/>
            <w:hideMark/>
          </w:tcPr>
          <w:p w14:paraId="16A4107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2,500 </w:t>
            </w:r>
          </w:p>
        </w:tc>
      </w:tr>
      <w:tr w:rsidR="00477473" w:rsidRPr="00A91D41" w14:paraId="4BB98D49" w14:textId="77777777" w:rsidTr="00477473">
        <w:trPr>
          <w:trHeight w:val="280"/>
        </w:trPr>
        <w:tc>
          <w:tcPr>
            <w:tcW w:w="724" w:type="dxa"/>
            <w:shd w:val="clear" w:color="auto" w:fill="auto"/>
            <w:noWrap/>
            <w:vAlign w:val="center"/>
            <w:hideMark/>
          </w:tcPr>
          <w:p w14:paraId="3B000A15"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0B8F9808"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Construction of Fisheries Resources Survey Vessel</w:t>
            </w:r>
          </w:p>
        </w:tc>
        <w:tc>
          <w:tcPr>
            <w:tcW w:w="780" w:type="dxa"/>
            <w:shd w:val="clear" w:color="auto" w:fill="auto"/>
            <w:noWrap/>
            <w:vAlign w:val="center"/>
            <w:hideMark/>
          </w:tcPr>
          <w:p w14:paraId="1EC81A9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14,266 </w:t>
            </w:r>
          </w:p>
        </w:tc>
        <w:tc>
          <w:tcPr>
            <w:tcW w:w="671" w:type="dxa"/>
            <w:shd w:val="clear" w:color="auto" w:fill="auto"/>
            <w:noWrap/>
            <w:vAlign w:val="center"/>
            <w:hideMark/>
          </w:tcPr>
          <w:p w14:paraId="7DAFCDD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860 </w:t>
            </w:r>
          </w:p>
        </w:tc>
        <w:tc>
          <w:tcPr>
            <w:tcW w:w="671" w:type="dxa"/>
            <w:shd w:val="clear" w:color="auto" w:fill="auto"/>
            <w:noWrap/>
            <w:vAlign w:val="center"/>
            <w:hideMark/>
          </w:tcPr>
          <w:p w14:paraId="5C79A96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10,871 </w:t>
            </w:r>
          </w:p>
        </w:tc>
        <w:tc>
          <w:tcPr>
            <w:tcW w:w="671" w:type="dxa"/>
            <w:shd w:val="clear" w:color="auto" w:fill="auto"/>
            <w:noWrap/>
            <w:vAlign w:val="center"/>
            <w:hideMark/>
          </w:tcPr>
          <w:p w14:paraId="4264695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6,935 </w:t>
            </w:r>
          </w:p>
        </w:tc>
        <w:tc>
          <w:tcPr>
            <w:tcW w:w="813" w:type="dxa"/>
            <w:shd w:val="clear" w:color="auto" w:fill="auto"/>
            <w:noWrap/>
            <w:vAlign w:val="center"/>
            <w:hideMark/>
          </w:tcPr>
          <w:p w14:paraId="212962A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31,358 </w:t>
            </w:r>
          </w:p>
        </w:tc>
      </w:tr>
      <w:tr w:rsidR="00477473" w:rsidRPr="00A91D41" w14:paraId="6DFF8C41" w14:textId="77777777" w:rsidTr="00477473">
        <w:trPr>
          <w:trHeight w:val="280"/>
        </w:trPr>
        <w:tc>
          <w:tcPr>
            <w:tcW w:w="724" w:type="dxa"/>
            <w:shd w:val="clear" w:color="auto" w:fill="auto"/>
            <w:noWrap/>
            <w:vAlign w:val="center"/>
            <w:hideMark/>
          </w:tcPr>
          <w:p w14:paraId="286DF859"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1DDD251B" w14:textId="77777777" w:rsidR="00477473" w:rsidRPr="00584249" w:rsidRDefault="00477473" w:rsidP="00477473">
            <w:pPr>
              <w:rPr>
                <w:rFonts w:ascii="Calibri" w:eastAsia="Times New Roman" w:hAnsi="Calibri" w:cs="Times New Roman"/>
                <w:sz w:val="12"/>
                <w:szCs w:val="12"/>
                <w:lang w:val="en-AU"/>
              </w:rPr>
            </w:pPr>
            <w:proofErr w:type="spellStart"/>
            <w:r w:rsidRPr="00584249">
              <w:rPr>
                <w:rFonts w:ascii="Calibri" w:eastAsia="Times New Roman" w:hAnsi="Calibri" w:cs="Times New Roman"/>
                <w:sz w:val="12"/>
                <w:szCs w:val="12"/>
                <w:lang w:val="en-AU"/>
              </w:rPr>
              <w:t>Informatization</w:t>
            </w:r>
            <w:proofErr w:type="spellEnd"/>
            <w:r w:rsidRPr="00584249">
              <w:rPr>
                <w:rFonts w:ascii="Calibri" w:eastAsia="Times New Roman" w:hAnsi="Calibri" w:cs="Times New Roman"/>
                <w:sz w:val="12"/>
                <w:szCs w:val="12"/>
                <w:lang w:val="en-AU"/>
              </w:rPr>
              <w:t xml:space="preserve"> of Fisheries Information </w:t>
            </w:r>
          </w:p>
        </w:tc>
        <w:tc>
          <w:tcPr>
            <w:tcW w:w="780" w:type="dxa"/>
            <w:shd w:val="clear" w:color="auto" w:fill="auto"/>
            <w:noWrap/>
            <w:vAlign w:val="center"/>
            <w:hideMark/>
          </w:tcPr>
          <w:p w14:paraId="47E54E2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1,970 </w:t>
            </w:r>
          </w:p>
        </w:tc>
        <w:tc>
          <w:tcPr>
            <w:tcW w:w="671" w:type="dxa"/>
            <w:shd w:val="clear" w:color="auto" w:fill="auto"/>
            <w:noWrap/>
            <w:vAlign w:val="center"/>
            <w:hideMark/>
          </w:tcPr>
          <w:p w14:paraId="42F51E9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2,705 </w:t>
            </w:r>
          </w:p>
        </w:tc>
        <w:tc>
          <w:tcPr>
            <w:tcW w:w="671" w:type="dxa"/>
            <w:shd w:val="clear" w:color="auto" w:fill="auto"/>
            <w:noWrap/>
            <w:vAlign w:val="center"/>
            <w:hideMark/>
          </w:tcPr>
          <w:p w14:paraId="50A3659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3,255 </w:t>
            </w:r>
          </w:p>
        </w:tc>
        <w:tc>
          <w:tcPr>
            <w:tcW w:w="671" w:type="dxa"/>
            <w:shd w:val="clear" w:color="auto" w:fill="auto"/>
            <w:noWrap/>
            <w:vAlign w:val="center"/>
            <w:hideMark/>
          </w:tcPr>
          <w:p w14:paraId="277C35E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1,852 </w:t>
            </w:r>
          </w:p>
        </w:tc>
        <w:tc>
          <w:tcPr>
            <w:tcW w:w="813" w:type="dxa"/>
            <w:shd w:val="clear" w:color="auto" w:fill="auto"/>
            <w:noWrap/>
            <w:vAlign w:val="center"/>
            <w:hideMark/>
          </w:tcPr>
          <w:p w14:paraId="632DC58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2,717 </w:t>
            </w:r>
          </w:p>
        </w:tc>
      </w:tr>
      <w:tr w:rsidR="00477473" w:rsidRPr="00A91D41" w14:paraId="15A60BAF" w14:textId="77777777" w:rsidTr="00477473">
        <w:trPr>
          <w:trHeight w:val="280"/>
        </w:trPr>
        <w:tc>
          <w:tcPr>
            <w:tcW w:w="724" w:type="dxa"/>
            <w:shd w:val="clear" w:color="auto" w:fill="auto"/>
            <w:noWrap/>
            <w:vAlign w:val="center"/>
            <w:hideMark/>
          </w:tcPr>
          <w:p w14:paraId="7FB48D00"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4C922EB6"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Management of Origins of Fisheries Products</w:t>
            </w:r>
          </w:p>
        </w:tc>
        <w:tc>
          <w:tcPr>
            <w:tcW w:w="780" w:type="dxa"/>
            <w:shd w:val="clear" w:color="auto" w:fill="auto"/>
            <w:noWrap/>
            <w:vAlign w:val="center"/>
            <w:hideMark/>
          </w:tcPr>
          <w:p w14:paraId="1F16E3B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3,231 </w:t>
            </w:r>
          </w:p>
        </w:tc>
        <w:tc>
          <w:tcPr>
            <w:tcW w:w="671" w:type="dxa"/>
            <w:shd w:val="clear" w:color="auto" w:fill="auto"/>
            <w:noWrap/>
            <w:vAlign w:val="center"/>
            <w:hideMark/>
          </w:tcPr>
          <w:p w14:paraId="4C2BD1E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3,403 </w:t>
            </w:r>
          </w:p>
        </w:tc>
        <w:tc>
          <w:tcPr>
            <w:tcW w:w="671" w:type="dxa"/>
            <w:shd w:val="clear" w:color="auto" w:fill="auto"/>
            <w:noWrap/>
            <w:vAlign w:val="center"/>
            <w:hideMark/>
          </w:tcPr>
          <w:p w14:paraId="481F871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5,266 </w:t>
            </w:r>
          </w:p>
        </w:tc>
        <w:tc>
          <w:tcPr>
            <w:tcW w:w="671" w:type="dxa"/>
            <w:shd w:val="clear" w:color="auto" w:fill="auto"/>
            <w:noWrap/>
            <w:vAlign w:val="center"/>
            <w:hideMark/>
          </w:tcPr>
          <w:p w14:paraId="7C8F76B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3,691 </w:t>
            </w:r>
          </w:p>
        </w:tc>
        <w:tc>
          <w:tcPr>
            <w:tcW w:w="813" w:type="dxa"/>
            <w:shd w:val="clear" w:color="auto" w:fill="auto"/>
            <w:noWrap/>
            <w:vAlign w:val="center"/>
            <w:hideMark/>
          </w:tcPr>
          <w:p w14:paraId="26C95A9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5,613 </w:t>
            </w:r>
          </w:p>
        </w:tc>
      </w:tr>
      <w:tr w:rsidR="00477473" w:rsidRPr="00A91D41" w14:paraId="15032A5D" w14:textId="77777777" w:rsidTr="00477473">
        <w:trPr>
          <w:trHeight w:val="280"/>
        </w:trPr>
        <w:tc>
          <w:tcPr>
            <w:tcW w:w="724" w:type="dxa"/>
            <w:shd w:val="clear" w:color="auto" w:fill="auto"/>
            <w:noWrap/>
            <w:vAlign w:val="center"/>
            <w:hideMark/>
          </w:tcPr>
          <w:p w14:paraId="1E1AF977"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0BE10940"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Buy-back of Fishing Boats</w:t>
            </w:r>
          </w:p>
        </w:tc>
        <w:tc>
          <w:tcPr>
            <w:tcW w:w="780" w:type="dxa"/>
            <w:shd w:val="clear" w:color="auto" w:fill="auto"/>
            <w:noWrap/>
            <w:vAlign w:val="center"/>
            <w:hideMark/>
          </w:tcPr>
          <w:p w14:paraId="532C868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20,136 </w:t>
            </w:r>
          </w:p>
        </w:tc>
        <w:tc>
          <w:tcPr>
            <w:tcW w:w="671" w:type="dxa"/>
            <w:shd w:val="clear" w:color="auto" w:fill="auto"/>
            <w:noWrap/>
            <w:vAlign w:val="center"/>
            <w:hideMark/>
          </w:tcPr>
          <w:p w14:paraId="6E31142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22,452 </w:t>
            </w:r>
          </w:p>
        </w:tc>
        <w:tc>
          <w:tcPr>
            <w:tcW w:w="671" w:type="dxa"/>
            <w:shd w:val="clear" w:color="auto" w:fill="auto"/>
            <w:noWrap/>
            <w:vAlign w:val="center"/>
            <w:hideMark/>
          </w:tcPr>
          <w:p w14:paraId="6BDED75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18,535 </w:t>
            </w:r>
          </w:p>
        </w:tc>
        <w:tc>
          <w:tcPr>
            <w:tcW w:w="671" w:type="dxa"/>
            <w:shd w:val="clear" w:color="auto" w:fill="auto"/>
            <w:noWrap/>
            <w:vAlign w:val="center"/>
            <w:hideMark/>
          </w:tcPr>
          <w:p w14:paraId="5EF8D17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17,640 </w:t>
            </w:r>
          </w:p>
        </w:tc>
        <w:tc>
          <w:tcPr>
            <w:tcW w:w="813" w:type="dxa"/>
            <w:shd w:val="clear" w:color="auto" w:fill="auto"/>
            <w:noWrap/>
            <w:vAlign w:val="center"/>
            <w:hideMark/>
          </w:tcPr>
          <w:p w14:paraId="0A87C0F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19,328 </w:t>
            </w:r>
          </w:p>
        </w:tc>
      </w:tr>
      <w:tr w:rsidR="00477473" w:rsidRPr="00A91D41" w14:paraId="213FBB71" w14:textId="77777777" w:rsidTr="00477473">
        <w:trPr>
          <w:trHeight w:val="280"/>
        </w:trPr>
        <w:tc>
          <w:tcPr>
            <w:tcW w:w="724" w:type="dxa"/>
            <w:shd w:val="clear" w:color="auto" w:fill="auto"/>
            <w:noWrap/>
            <w:vAlign w:val="center"/>
            <w:hideMark/>
          </w:tcPr>
          <w:p w14:paraId="357CE8B5"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13F84711"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Modernization of Old Fishing Boats</w:t>
            </w:r>
          </w:p>
        </w:tc>
        <w:tc>
          <w:tcPr>
            <w:tcW w:w="780" w:type="dxa"/>
            <w:shd w:val="clear" w:color="auto" w:fill="auto"/>
            <w:noWrap/>
            <w:vAlign w:val="center"/>
            <w:hideMark/>
          </w:tcPr>
          <w:p w14:paraId="36CB0C7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500 </w:t>
            </w:r>
          </w:p>
        </w:tc>
        <w:tc>
          <w:tcPr>
            <w:tcW w:w="671" w:type="dxa"/>
            <w:shd w:val="clear" w:color="auto" w:fill="auto"/>
            <w:noWrap/>
            <w:vAlign w:val="center"/>
            <w:hideMark/>
          </w:tcPr>
          <w:p w14:paraId="26A9773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1,018 </w:t>
            </w:r>
          </w:p>
        </w:tc>
        <w:tc>
          <w:tcPr>
            <w:tcW w:w="671" w:type="dxa"/>
            <w:shd w:val="clear" w:color="auto" w:fill="auto"/>
            <w:noWrap/>
            <w:vAlign w:val="center"/>
            <w:hideMark/>
          </w:tcPr>
          <w:p w14:paraId="4E50225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933 </w:t>
            </w:r>
          </w:p>
        </w:tc>
        <w:tc>
          <w:tcPr>
            <w:tcW w:w="671" w:type="dxa"/>
            <w:shd w:val="clear" w:color="auto" w:fill="auto"/>
            <w:noWrap/>
            <w:vAlign w:val="center"/>
            <w:hideMark/>
          </w:tcPr>
          <w:p w14:paraId="73436DB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190 </w:t>
            </w:r>
          </w:p>
        </w:tc>
        <w:tc>
          <w:tcPr>
            <w:tcW w:w="813" w:type="dxa"/>
            <w:shd w:val="clear" w:color="auto" w:fill="auto"/>
            <w:noWrap/>
            <w:vAlign w:val="center"/>
            <w:hideMark/>
          </w:tcPr>
          <w:p w14:paraId="7CD562E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833 </w:t>
            </w:r>
          </w:p>
        </w:tc>
      </w:tr>
      <w:tr w:rsidR="00477473" w:rsidRPr="00A91D41" w14:paraId="39C93542" w14:textId="77777777" w:rsidTr="00477473">
        <w:trPr>
          <w:trHeight w:val="280"/>
        </w:trPr>
        <w:tc>
          <w:tcPr>
            <w:tcW w:w="724" w:type="dxa"/>
            <w:shd w:val="clear" w:color="auto" w:fill="auto"/>
            <w:noWrap/>
            <w:vAlign w:val="center"/>
            <w:hideMark/>
          </w:tcPr>
          <w:p w14:paraId="2506A635"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w:t>
            </w:r>
          </w:p>
        </w:tc>
        <w:tc>
          <w:tcPr>
            <w:tcW w:w="4835" w:type="dxa"/>
            <w:shd w:val="clear" w:color="auto" w:fill="auto"/>
            <w:noWrap/>
            <w:vAlign w:val="center"/>
            <w:hideMark/>
          </w:tcPr>
          <w:p w14:paraId="0B231606"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Operation of Fishing Boat Dealing System</w:t>
            </w:r>
          </w:p>
        </w:tc>
        <w:tc>
          <w:tcPr>
            <w:tcW w:w="780" w:type="dxa"/>
            <w:shd w:val="clear" w:color="auto" w:fill="auto"/>
            <w:noWrap/>
            <w:vAlign w:val="center"/>
            <w:hideMark/>
          </w:tcPr>
          <w:p w14:paraId="5C10A4B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058B033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4106A0C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3651F52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813" w:type="dxa"/>
            <w:shd w:val="clear" w:color="auto" w:fill="auto"/>
            <w:noWrap/>
            <w:vAlign w:val="center"/>
            <w:hideMark/>
          </w:tcPr>
          <w:p w14:paraId="0137191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408 </w:t>
            </w:r>
          </w:p>
        </w:tc>
      </w:tr>
      <w:tr w:rsidR="00477473" w:rsidRPr="00A91D41" w14:paraId="38C4F126" w14:textId="77777777" w:rsidTr="00477473">
        <w:trPr>
          <w:trHeight w:val="280"/>
        </w:trPr>
        <w:tc>
          <w:tcPr>
            <w:tcW w:w="724" w:type="dxa"/>
            <w:shd w:val="clear" w:color="auto" w:fill="auto"/>
            <w:noWrap/>
            <w:vAlign w:val="center"/>
            <w:hideMark/>
          </w:tcPr>
          <w:p w14:paraId="770CF287"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1, 2</w:t>
            </w:r>
          </w:p>
        </w:tc>
        <w:tc>
          <w:tcPr>
            <w:tcW w:w="4835" w:type="dxa"/>
            <w:shd w:val="clear" w:color="auto" w:fill="auto"/>
            <w:noWrap/>
            <w:vAlign w:val="center"/>
            <w:hideMark/>
          </w:tcPr>
          <w:p w14:paraId="46C10A45"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Training and Technical Support for Fishermen</w:t>
            </w:r>
          </w:p>
        </w:tc>
        <w:tc>
          <w:tcPr>
            <w:tcW w:w="780" w:type="dxa"/>
            <w:shd w:val="clear" w:color="auto" w:fill="auto"/>
            <w:vAlign w:val="center"/>
            <w:hideMark/>
          </w:tcPr>
          <w:p w14:paraId="76B3E23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9,050</w:t>
            </w:r>
          </w:p>
        </w:tc>
        <w:tc>
          <w:tcPr>
            <w:tcW w:w="671" w:type="dxa"/>
            <w:shd w:val="clear" w:color="auto" w:fill="auto"/>
            <w:vAlign w:val="center"/>
            <w:hideMark/>
          </w:tcPr>
          <w:p w14:paraId="6DF9459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8,820</w:t>
            </w:r>
          </w:p>
        </w:tc>
        <w:tc>
          <w:tcPr>
            <w:tcW w:w="671" w:type="dxa"/>
            <w:shd w:val="clear" w:color="auto" w:fill="auto"/>
            <w:noWrap/>
            <w:vAlign w:val="center"/>
            <w:hideMark/>
          </w:tcPr>
          <w:p w14:paraId="0EEECEE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28,302 </w:t>
            </w:r>
          </w:p>
        </w:tc>
        <w:tc>
          <w:tcPr>
            <w:tcW w:w="671" w:type="dxa"/>
            <w:shd w:val="clear" w:color="auto" w:fill="auto"/>
            <w:noWrap/>
            <w:vAlign w:val="center"/>
            <w:hideMark/>
          </w:tcPr>
          <w:p w14:paraId="7A83434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28,352 </w:t>
            </w:r>
          </w:p>
        </w:tc>
        <w:tc>
          <w:tcPr>
            <w:tcW w:w="813" w:type="dxa"/>
            <w:shd w:val="clear" w:color="auto" w:fill="auto"/>
            <w:noWrap/>
            <w:vAlign w:val="center"/>
            <w:hideMark/>
          </w:tcPr>
          <w:p w14:paraId="18BA290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44,044 </w:t>
            </w:r>
          </w:p>
        </w:tc>
      </w:tr>
      <w:tr w:rsidR="00477473" w:rsidRPr="00A91D41" w14:paraId="08201D97" w14:textId="77777777" w:rsidTr="00477473">
        <w:trPr>
          <w:trHeight w:val="280"/>
        </w:trPr>
        <w:tc>
          <w:tcPr>
            <w:tcW w:w="724" w:type="dxa"/>
            <w:shd w:val="clear" w:color="auto" w:fill="auto"/>
            <w:noWrap/>
            <w:vAlign w:val="center"/>
            <w:hideMark/>
          </w:tcPr>
          <w:p w14:paraId="7663FF17"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1, 2</w:t>
            </w:r>
          </w:p>
        </w:tc>
        <w:tc>
          <w:tcPr>
            <w:tcW w:w="4835" w:type="dxa"/>
            <w:shd w:val="clear" w:color="auto" w:fill="auto"/>
            <w:noWrap/>
            <w:vAlign w:val="center"/>
            <w:hideMark/>
          </w:tcPr>
          <w:p w14:paraId="753E0FB6"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Support </w:t>
            </w:r>
            <w:proofErr w:type="spellStart"/>
            <w:r w:rsidRPr="00584249">
              <w:rPr>
                <w:rFonts w:ascii="Calibri" w:eastAsia="Times New Roman" w:hAnsi="Calibri" w:cs="Times New Roman"/>
                <w:sz w:val="12"/>
                <w:szCs w:val="12"/>
                <w:lang w:val="en-AU"/>
              </w:rPr>
              <w:t>Fishermens</w:t>
            </w:r>
            <w:proofErr w:type="spellEnd"/>
            <w:r w:rsidRPr="00584249">
              <w:rPr>
                <w:rFonts w:ascii="Calibri" w:eastAsia="Times New Roman" w:hAnsi="Calibri" w:cs="Times New Roman"/>
                <w:sz w:val="12"/>
                <w:szCs w:val="12"/>
                <w:lang w:val="en-AU"/>
              </w:rPr>
              <w:t>' Welfare</w:t>
            </w:r>
          </w:p>
        </w:tc>
        <w:tc>
          <w:tcPr>
            <w:tcW w:w="780" w:type="dxa"/>
            <w:shd w:val="clear" w:color="auto" w:fill="auto"/>
            <w:vAlign w:val="center"/>
            <w:hideMark/>
          </w:tcPr>
          <w:p w14:paraId="68EDAAC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w:t>
            </w:r>
          </w:p>
        </w:tc>
        <w:tc>
          <w:tcPr>
            <w:tcW w:w="671" w:type="dxa"/>
            <w:shd w:val="clear" w:color="auto" w:fill="auto"/>
            <w:vAlign w:val="center"/>
            <w:hideMark/>
          </w:tcPr>
          <w:p w14:paraId="00BDA9A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1,100</w:t>
            </w:r>
          </w:p>
        </w:tc>
        <w:tc>
          <w:tcPr>
            <w:tcW w:w="671" w:type="dxa"/>
            <w:shd w:val="clear" w:color="auto" w:fill="auto"/>
            <w:noWrap/>
            <w:vAlign w:val="center"/>
            <w:hideMark/>
          </w:tcPr>
          <w:p w14:paraId="0721395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1,623 </w:t>
            </w:r>
          </w:p>
        </w:tc>
        <w:tc>
          <w:tcPr>
            <w:tcW w:w="671" w:type="dxa"/>
            <w:shd w:val="clear" w:color="auto" w:fill="auto"/>
            <w:noWrap/>
            <w:vAlign w:val="center"/>
            <w:hideMark/>
          </w:tcPr>
          <w:p w14:paraId="20A18CC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2,618 </w:t>
            </w:r>
          </w:p>
        </w:tc>
        <w:tc>
          <w:tcPr>
            <w:tcW w:w="813" w:type="dxa"/>
            <w:shd w:val="clear" w:color="auto" w:fill="auto"/>
            <w:noWrap/>
            <w:vAlign w:val="center"/>
            <w:hideMark/>
          </w:tcPr>
          <w:p w14:paraId="70A1BEC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3,115 </w:t>
            </w:r>
          </w:p>
        </w:tc>
      </w:tr>
      <w:tr w:rsidR="00477473" w:rsidRPr="00A91D41" w14:paraId="388B203D" w14:textId="77777777" w:rsidTr="00477473">
        <w:trPr>
          <w:trHeight w:val="280"/>
        </w:trPr>
        <w:tc>
          <w:tcPr>
            <w:tcW w:w="724" w:type="dxa"/>
            <w:shd w:val="clear" w:color="auto" w:fill="auto"/>
            <w:noWrap/>
            <w:vAlign w:val="center"/>
            <w:hideMark/>
          </w:tcPr>
          <w:p w14:paraId="531BE486"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701ACB22"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Operation of Fisheries Resources Recovery Program</w:t>
            </w:r>
          </w:p>
        </w:tc>
        <w:tc>
          <w:tcPr>
            <w:tcW w:w="780" w:type="dxa"/>
            <w:shd w:val="clear" w:color="auto" w:fill="auto"/>
            <w:vAlign w:val="center"/>
            <w:hideMark/>
          </w:tcPr>
          <w:p w14:paraId="4EEFCB1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2,280</w:t>
            </w:r>
          </w:p>
        </w:tc>
        <w:tc>
          <w:tcPr>
            <w:tcW w:w="671" w:type="dxa"/>
            <w:shd w:val="clear" w:color="auto" w:fill="auto"/>
            <w:vAlign w:val="center"/>
            <w:hideMark/>
          </w:tcPr>
          <w:p w14:paraId="605009C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2,738</w:t>
            </w:r>
          </w:p>
        </w:tc>
        <w:tc>
          <w:tcPr>
            <w:tcW w:w="671" w:type="dxa"/>
            <w:shd w:val="clear" w:color="auto" w:fill="auto"/>
            <w:noWrap/>
            <w:vAlign w:val="center"/>
            <w:hideMark/>
          </w:tcPr>
          <w:p w14:paraId="7994D76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3,235 </w:t>
            </w:r>
          </w:p>
        </w:tc>
        <w:tc>
          <w:tcPr>
            <w:tcW w:w="671" w:type="dxa"/>
            <w:shd w:val="clear" w:color="auto" w:fill="auto"/>
            <w:noWrap/>
            <w:vAlign w:val="center"/>
            <w:hideMark/>
          </w:tcPr>
          <w:p w14:paraId="5E17C99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2,591 </w:t>
            </w:r>
          </w:p>
        </w:tc>
        <w:tc>
          <w:tcPr>
            <w:tcW w:w="813" w:type="dxa"/>
            <w:shd w:val="clear" w:color="auto" w:fill="auto"/>
            <w:noWrap/>
            <w:vAlign w:val="center"/>
            <w:hideMark/>
          </w:tcPr>
          <w:p w14:paraId="519E14A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2,502 </w:t>
            </w:r>
          </w:p>
        </w:tc>
      </w:tr>
      <w:tr w:rsidR="00477473" w:rsidRPr="00A91D41" w14:paraId="66DD3FB4" w14:textId="77777777" w:rsidTr="00477473">
        <w:trPr>
          <w:trHeight w:val="280"/>
        </w:trPr>
        <w:tc>
          <w:tcPr>
            <w:tcW w:w="724" w:type="dxa"/>
            <w:shd w:val="clear" w:color="auto" w:fill="auto"/>
            <w:noWrap/>
            <w:vAlign w:val="center"/>
            <w:hideMark/>
          </w:tcPr>
          <w:p w14:paraId="4C608845"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2E589D2E"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Support Production of Environment Friendly Compounded Fish Feed </w:t>
            </w:r>
          </w:p>
        </w:tc>
        <w:tc>
          <w:tcPr>
            <w:tcW w:w="780" w:type="dxa"/>
            <w:shd w:val="clear" w:color="auto" w:fill="auto"/>
            <w:vAlign w:val="center"/>
            <w:hideMark/>
          </w:tcPr>
          <w:p w14:paraId="1892A69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10,878</w:t>
            </w:r>
          </w:p>
        </w:tc>
        <w:tc>
          <w:tcPr>
            <w:tcW w:w="671" w:type="dxa"/>
            <w:shd w:val="clear" w:color="auto" w:fill="auto"/>
            <w:vAlign w:val="center"/>
            <w:hideMark/>
          </w:tcPr>
          <w:p w14:paraId="4D0D76C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10,456</w:t>
            </w:r>
          </w:p>
        </w:tc>
        <w:tc>
          <w:tcPr>
            <w:tcW w:w="671" w:type="dxa"/>
            <w:shd w:val="clear" w:color="auto" w:fill="auto"/>
            <w:noWrap/>
            <w:vAlign w:val="center"/>
            <w:hideMark/>
          </w:tcPr>
          <w:p w14:paraId="189353B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11,034 </w:t>
            </w:r>
          </w:p>
        </w:tc>
        <w:tc>
          <w:tcPr>
            <w:tcW w:w="671" w:type="dxa"/>
            <w:shd w:val="clear" w:color="auto" w:fill="auto"/>
            <w:noWrap/>
            <w:vAlign w:val="center"/>
            <w:hideMark/>
          </w:tcPr>
          <w:p w14:paraId="66FE702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9,381 </w:t>
            </w:r>
          </w:p>
        </w:tc>
        <w:tc>
          <w:tcPr>
            <w:tcW w:w="813" w:type="dxa"/>
            <w:shd w:val="clear" w:color="auto" w:fill="auto"/>
            <w:noWrap/>
            <w:vAlign w:val="center"/>
            <w:hideMark/>
          </w:tcPr>
          <w:p w14:paraId="4A20C97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8,842 </w:t>
            </w:r>
          </w:p>
        </w:tc>
      </w:tr>
      <w:tr w:rsidR="00477473" w:rsidRPr="00A91D41" w14:paraId="20A055F8" w14:textId="77777777" w:rsidTr="00477473">
        <w:trPr>
          <w:trHeight w:val="280"/>
        </w:trPr>
        <w:tc>
          <w:tcPr>
            <w:tcW w:w="724" w:type="dxa"/>
            <w:shd w:val="clear" w:color="auto" w:fill="auto"/>
            <w:noWrap/>
            <w:vAlign w:val="center"/>
            <w:hideMark/>
          </w:tcPr>
          <w:p w14:paraId="50E1D10E"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vAlign w:val="center"/>
            <w:hideMark/>
          </w:tcPr>
          <w:p w14:paraId="021DD8D0"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Upbringing Environment Friendly Mariculture</w:t>
            </w:r>
          </w:p>
        </w:tc>
        <w:tc>
          <w:tcPr>
            <w:tcW w:w="780" w:type="dxa"/>
            <w:shd w:val="clear" w:color="auto" w:fill="auto"/>
            <w:vAlign w:val="center"/>
            <w:hideMark/>
          </w:tcPr>
          <w:p w14:paraId="4E13450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24,393</w:t>
            </w:r>
          </w:p>
        </w:tc>
        <w:tc>
          <w:tcPr>
            <w:tcW w:w="671" w:type="dxa"/>
            <w:shd w:val="clear" w:color="auto" w:fill="auto"/>
            <w:vAlign w:val="center"/>
            <w:hideMark/>
          </w:tcPr>
          <w:p w14:paraId="544D0B5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28,433</w:t>
            </w:r>
          </w:p>
        </w:tc>
        <w:tc>
          <w:tcPr>
            <w:tcW w:w="671" w:type="dxa"/>
            <w:shd w:val="clear" w:color="auto" w:fill="auto"/>
            <w:noWrap/>
            <w:vAlign w:val="center"/>
            <w:hideMark/>
          </w:tcPr>
          <w:p w14:paraId="2AB916F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22,887 </w:t>
            </w:r>
          </w:p>
        </w:tc>
        <w:tc>
          <w:tcPr>
            <w:tcW w:w="671" w:type="dxa"/>
            <w:shd w:val="clear" w:color="auto" w:fill="auto"/>
            <w:noWrap/>
            <w:vAlign w:val="center"/>
            <w:hideMark/>
          </w:tcPr>
          <w:p w14:paraId="19B3066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14,314 </w:t>
            </w:r>
          </w:p>
        </w:tc>
        <w:tc>
          <w:tcPr>
            <w:tcW w:w="813" w:type="dxa"/>
            <w:shd w:val="clear" w:color="auto" w:fill="auto"/>
            <w:noWrap/>
            <w:vAlign w:val="center"/>
            <w:hideMark/>
          </w:tcPr>
          <w:p w14:paraId="040A77B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30,538 </w:t>
            </w:r>
          </w:p>
        </w:tc>
      </w:tr>
      <w:tr w:rsidR="00477473" w:rsidRPr="00A91D41" w14:paraId="00D5CF63" w14:textId="77777777" w:rsidTr="00477473">
        <w:trPr>
          <w:trHeight w:val="280"/>
        </w:trPr>
        <w:tc>
          <w:tcPr>
            <w:tcW w:w="724" w:type="dxa"/>
            <w:shd w:val="clear" w:color="auto" w:fill="auto"/>
            <w:noWrap/>
            <w:vAlign w:val="center"/>
            <w:hideMark/>
          </w:tcPr>
          <w:p w14:paraId="420EC96F"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4C5285F5" w14:textId="3B3580A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Distribution of Environment Friendly Fishing Gears</w:t>
            </w:r>
          </w:p>
        </w:tc>
        <w:tc>
          <w:tcPr>
            <w:tcW w:w="780" w:type="dxa"/>
            <w:shd w:val="clear" w:color="auto" w:fill="auto"/>
            <w:vAlign w:val="center"/>
            <w:hideMark/>
          </w:tcPr>
          <w:p w14:paraId="14E9F1A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5,303</w:t>
            </w:r>
          </w:p>
        </w:tc>
        <w:tc>
          <w:tcPr>
            <w:tcW w:w="671" w:type="dxa"/>
            <w:shd w:val="clear" w:color="auto" w:fill="auto"/>
            <w:vAlign w:val="center"/>
            <w:hideMark/>
          </w:tcPr>
          <w:p w14:paraId="6DE871D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5,703</w:t>
            </w:r>
          </w:p>
        </w:tc>
        <w:tc>
          <w:tcPr>
            <w:tcW w:w="671" w:type="dxa"/>
            <w:shd w:val="clear" w:color="auto" w:fill="auto"/>
            <w:noWrap/>
            <w:vAlign w:val="center"/>
            <w:hideMark/>
          </w:tcPr>
          <w:p w14:paraId="09649E6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4,986 </w:t>
            </w:r>
          </w:p>
        </w:tc>
        <w:tc>
          <w:tcPr>
            <w:tcW w:w="671" w:type="dxa"/>
            <w:shd w:val="clear" w:color="auto" w:fill="auto"/>
            <w:noWrap/>
            <w:vAlign w:val="center"/>
            <w:hideMark/>
          </w:tcPr>
          <w:p w14:paraId="741D7F9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5,911 </w:t>
            </w:r>
          </w:p>
        </w:tc>
        <w:tc>
          <w:tcPr>
            <w:tcW w:w="813" w:type="dxa"/>
            <w:shd w:val="clear" w:color="auto" w:fill="auto"/>
            <w:noWrap/>
            <w:vAlign w:val="center"/>
            <w:hideMark/>
          </w:tcPr>
          <w:p w14:paraId="2AB51AE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9,400 </w:t>
            </w:r>
          </w:p>
        </w:tc>
      </w:tr>
      <w:tr w:rsidR="00477473" w:rsidRPr="00A91D41" w14:paraId="2128E84B" w14:textId="77777777" w:rsidTr="00477473">
        <w:trPr>
          <w:trHeight w:val="280"/>
        </w:trPr>
        <w:tc>
          <w:tcPr>
            <w:tcW w:w="724" w:type="dxa"/>
            <w:shd w:val="clear" w:color="auto" w:fill="auto"/>
            <w:noWrap/>
            <w:vAlign w:val="center"/>
            <w:hideMark/>
          </w:tcPr>
          <w:p w14:paraId="2581B6AC"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7C49B6AE"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Fostering Strategic Items of Mariculture Products</w:t>
            </w:r>
          </w:p>
        </w:tc>
        <w:tc>
          <w:tcPr>
            <w:tcW w:w="780" w:type="dxa"/>
            <w:shd w:val="clear" w:color="auto" w:fill="auto"/>
            <w:vAlign w:val="center"/>
            <w:hideMark/>
          </w:tcPr>
          <w:p w14:paraId="32F2208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25,406</w:t>
            </w:r>
          </w:p>
        </w:tc>
        <w:tc>
          <w:tcPr>
            <w:tcW w:w="671" w:type="dxa"/>
            <w:shd w:val="clear" w:color="auto" w:fill="auto"/>
            <w:vAlign w:val="center"/>
            <w:hideMark/>
          </w:tcPr>
          <w:p w14:paraId="0DD64E6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16,880</w:t>
            </w:r>
          </w:p>
        </w:tc>
        <w:tc>
          <w:tcPr>
            <w:tcW w:w="671" w:type="dxa"/>
            <w:shd w:val="clear" w:color="auto" w:fill="auto"/>
            <w:noWrap/>
            <w:vAlign w:val="center"/>
            <w:hideMark/>
          </w:tcPr>
          <w:p w14:paraId="7189C4B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16,024 </w:t>
            </w:r>
          </w:p>
        </w:tc>
        <w:tc>
          <w:tcPr>
            <w:tcW w:w="671" w:type="dxa"/>
            <w:shd w:val="clear" w:color="auto" w:fill="auto"/>
            <w:noWrap/>
            <w:vAlign w:val="center"/>
            <w:hideMark/>
          </w:tcPr>
          <w:p w14:paraId="4D4B91E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9,303 </w:t>
            </w:r>
          </w:p>
        </w:tc>
        <w:tc>
          <w:tcPr>
            <w:tcW w:w="813" w:type="dxa"/>
            <w:shd w:val="clear" w:color="auto" w:fill="auto"/>
            <w:noWrap/>
            <w:vAlign w:val="center"/>
            <w:hideMark/>
          </w:tcPr>
          <w:p w14:paraId="6728BEB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9,150 </w:t>
            </w:r>
          </w:p>
        </w:tc>
      </w:tr>
      <w:tr w:rsidR="00477473" w:rsidRPr="00A91D41" w14:paraId="0B7897E6" w14:textId="77777777" w:rsidTr="00477473">
        <w:trPr>
          <w:trHeight w:val="280"/>
        </w:trPr>
        <w:tc>
          <w:tcPr>
            <w:tcW w:w="724" w:type="dxa"/>
            <w:shd w:val="clear" w:color="auto" w:fill="auto"/>
            <w:noWrap/>
            <w:vAlign w:val="center"/>
            <w:hideMark/>
          </w:tcPr>
          <w:p w14:paraId="3964441D"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5695CF38"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Fostering Aquarium Fish Industry </w:t>
            </w:r>
          </w:p>
        </w:tc>
        <w:tc>
          <w:tcPr>
            <w:tcW w:w="780" w:type="dxa"/>
            <w:shd w:val="clear" w:color="auto" w:fill="auto"/>
            <w:noWrap/>
            <w:vAlign w:val="center"/>
            <w:hideMark/>
          </w:tcPr>
          <w:p w14:paraId="4C3B8A8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233D7E0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0918ECD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C420E0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1,129 </w:t>
            </w:r>
          </w:p>
        </w:tc>
        <w:tc>
          <w:tcPr>
            <w:tcW w:w="813" w:type="dxa"/>
            <w:shd w:val="clear" w:color="auto" w:fill="auto"/>
            <w:noWrap/>
            <w:vAlign w:val="center"/>
            <w:hideMark/>
          </w:tcPr>
          <w:p w14:paraId="2D21F9C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2,538 </w:t>
            </w:r>
          </w:p>
        </w:tc>
      </w:tr>
      <w:tr w:rsidR="00477473" w:rsidRPr="00A91D41" w14:paraId="7A89105D" w14:textId="77777777" w:rsidTr="00477473">
        <w:trPr>
          <w:trHeight w:val="280"/>
        </w:trPr>
        <w:tc>
          <w:tcPr>
            <w:tcW w:w="724" w:type="dxa"/>
            <w:shd w:val="clear" w:color="auto" w:fill="auto"/>
            <w:noWrap/>
            <w:vAlign w:val="center"/>
            <w:hideMark/>
          </w:tcPr>
          <w:p w14:paraId="2C67FA0B"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2BF04746"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Fostering Self governing Fisheries management</w:t>
            </w:r>
          </w:p>
        </w:tc>
        <w:tc>
          <w:tcPr>
            <w:tcW w:w="780" w:type="dxa"/>
            <w:shd w:val="clear" w:color="auto" w:fill="auto"/>
            <w:noWrap/>
            <w:vAlign w:val="center"/>
            <w:hideMark/>
          </w:tcPr>
          <w:p w14:paraId="3BEB02A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13,564 </w:t>
            </w:r>
          </w:p>
        </w:tc>
        <w:tc>
          <w:tcPr>
            <w:tcW w:w="671" w:type="dxa"/>
            <w:shd w:val="clear" w:color="auto" w:fill="auto"/>
            <w:noWrap/>
            <w:vAlign w:val="center"/>
            <w:hideMark/>
          </w:tcPr>
          <w:p w14:paraId="41D1795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13,869 </w:t>
            </w:r>
          </w:p>
        </w:tc>
        <w:tc>
          <w:tcPr>
            <w:tcW w:w="671" w:type="dxa"/>
            <w:shd w:val="clear" w:color="auto" w:fill="auto"/>
            <w:noWrap/>
            <w:vAlign w:val="center"/>
            <w:hideMark/>
          </w:tcPr>
          <w:p w14:paraId="1C27D83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10,039 </w:t>
            </w:r>
          </w:p>
        </w:tc>
        <w:tc>
          <w:tcPr>
            <w:tcW w:w="671" w:type="dxa"/>
            <w:shd w:val="clear" w:color="auto" w:fill="auto"/>
            <w:noWrap/>
            <w:vAlign w:val="center"/>
            <w:hideMark/>
          </w:tcPr>
          <w:p w14:paraId="3F9D996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4,940 </w:t>
            </w:r>
          </w:p>
        </w:tc>
        <w:tc>
          <w:tcPr>
            <w:tcW w:w="813" w:type="dxa"/>
            <w:shd w:val="clear" w:color="auto" w:fill="auto"/>
            <w:noWrap/>
            <w:vAlign w:val="center"/>
            <w:hideMark/>
          </w:tcPr>
          <w:p w14:paraId="1C12065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7,339 </w:t>
            </w:r>
          </w:p>
        </w:tc>
      </w:tr>
      <w:tr w:rsidR="00477473" w:rsidRPr="00A91D41" w14:paraId="1AA91BD5" w14:textId="77777777" w:rsidTr="00477473">
        <w:trPr>
          <w:trHeight w:val="280"/>
        </w:trPr>
        <w:tc>
          <w:tcPr>
            <w:tcW w:w="724" w:type="dxa"/>
            <w:shd w:val="clear" w:color="auto" w:fill="auto"/>
            <w:noWrap/>
            <w:vAlign w:val="center"/>
            <w:hideMark/>
          </w:tcPr>
          <w:p w14:paraId="7745AFCD"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47763A97"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Support Fisheries Resource Enhancement</w:t>
            </w:r>
          </w:p>
        </w:tc>
        <w:tc>
          <w:tcPr>
            <w:tcW w:w="780" w:type="dxa"/>
            <w:shd w:val="clear" w:color="auto" w:fill="auto"/>
            <w:vAlign w:val="center"/>
            <w:hideMark/>
          </w:tcPr>
          <w:p w14:paraId="1DB29B1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63,236</w:t>
            </w:r>
          </w:p>
        </w:tc>
        <w:tc>
          <w:tcPr>
            <w:tcW w:w="671" w:type="dxa"/>
            <w:shd w:val="clear" w:color="auto" w:fill="auto"/>
            <w:vAlign w:val="center"/>
            <w:hideMark/>
          </w:tcPr>
          <w:p w14:paraId="67F4418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70,001</w:t>
            </w:r>
          </w:p>
        </w:tc>
        <w:tc>
          <w:tcPr>
            <w:tcW w:w="671" w:type="dxa"/>
            <w:shd w:val="clear" w:color="auto" w:fill="auto"/>
            <w:noWrap/>
            <w:vAlign w:val="center"/>
            <w:hideMark/>
          </w:tcPr>
          <w:p w14:paraId="2081D9A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78,156 </w:t>
            </w:r>
          </w:p>
        </w:tc>
        <w:tc>
          <w:tcPr>
            <w:tcW w:w="671" w:type="dxa"/>
            <w:shd w:val="clear" w:color="auto" w:fill="auto"/>
            <w:noWrap/>
            <w:vAlign w:val="center"/>
            <w:hideMark/>
          </w:tcPr>
          <w:p w14:paraId="3087320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57,452 </w:t>
            </w:r>
          </w:p>
        </w:tc>
        <w:tc>
          <w:tcPr>
            <w:tcW w:w="813" w:type="dxa"/>
            <w:shd w:val="clear" w:color="auto" w:fill="auto"/>
            <w:noWrap/>
            <w:vAlign w:val="center"/>
            <w:hideMark/>
          </w:tcPr>
          <w:p w14:paraId="4D9650D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74,269 </w:t>
            </w:r>
          </w:p>
        </w:tc>
      </w:tr>
      <w:tr w:rsidR="00477473" w:rsidRPr="00A91D41" w14:paraId="125C95C9" w14:textId="77777777" w:rsidTr="00477473">
        <w:trPr>
          <w:trHeight w:val="280"/>
        </w:trPr>
        <w:tc>
          <w:tcPr>
            <w:tcW w:w="724" w:type="dxa"/>
            <w:shd w:val="clear" w:color="auto" w:fill="auto"/>
            <w:noWrap/>
            <w:vAlign w:val="center"/>
            <w:hideMark/>
          </w:tcPr>
          <w:p w14:paraId="649D8348"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09C2573F"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Modernization of Fishing Industry (Angler) </w:t>
            </w:r>
          </w:p>
        </w:tc>
        <w:tc>
          <w:tcPr>
            <w:tcW w:w="780" w:type="dxa"/>
            <w:shd w:val="clear" w:color="auto" w:fill="auto"/>
            <w:vAlign w:val="center"/>
            <w:hideMark/>
          </w:tcPr>
          <w:p w14:paraId="7F99C98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2,348</w:t>
            </w:r>
          </w:p>
        </w:tc>
        <w:tc>
          <w:tcPr>
            <w:tcW w:w="671" w:type="dxa"/>
            <w:shd w:val="clear" w:color="auto" w:fill="auto"/>
            <w:vAlign w:val="center"/>
            <w:hideMark/>
          </w:tcPr>
          <w:p w14:paraId="49D612D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1,519</w:t>
            </w:r>
          </w:p>
        </w:tc>
        <w:tc>
          <w:tcPr>
            <w:tcW w:w="671" w:type="dxa"/>
            <w:shd w:val="clear" w:color="auto" w:fill="auto"/>
            <w:noWrap/>
            <w:vAlign w:val="center"/>
            <w:hideMark/>
          </w:tcPr>
          <w:p w14:paraId="349EB72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3,088 </w:t>
            </w:r>
          </w:p>
        </w:tc>
        <w:tc>
          <w:tcPr>
            <w:tcW w:w="671" w:type="dxa"/>
            <w:shd w:val="clear" w:color="auto" w:fill="auto"/>
            <w:noWrap/>
            <w:vAlign w:val="center"/>
            <w:hideMark/>
          </w:tcPr>
          <w:p w14:paraId="47E5FBB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1,564 </w:t>
            </w:r>
          </w:p>
        </w:tc>
        <w:tc>
          <w:tcPr>
            <w:tcW w:w="813" w:type="dxa"/>
            <w:shd w:val="clear" w:color="auto" w:fill="auto"/>
            <w:noWrap/>
            <w:vAlign w:val="center"/>
            <w:hideMark/>
          </w:tcPr>
          <w:p w14:paraId="5CF7329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1,998 </w:t>
            </w:r>
          </w:p>
        </w:tc>
      </w:tr>
      <w:tr w:rsidR="00477473" w:rsidRPr="00A91D41" w14:paraId="04EFE6AE" w14:textId="77777777" w:rsidTr="00477473">
        <w:trPr>
          <w:trHeight w:val="280"/>
        </w:trPr>
        <w:tc>
          <w:tcPr>
            <w:tcW w:w="724" w:type="dxa"/>
            <w:shd w:val="clear" w:color="auto" w:fill="auto"/>
            <w:noWrap/>
            <w:vAlign w:val="center"/>
            <w:hideMark/>
          </w:tcPr>
          <w:p w14:paraId="04EB0C13"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483AF664"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Establishment of Sustainable Fisheries Production System </w:t>
            </w:r>
          </w:p>
        </w:tc>
        <w:tc>
          <w:tcPr>
            <w:tcW w:w="780" w:type="dxa"/>
            <w:shd w:val="clear" w:color="auto" w:fill="auto"/>
            <w:vAlign w:val="center"/>
            <w:hideMark/>
          </w:tcPr>
          <w:p w14:paraId="190B2AB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1,815</w:t>
            </w:r>
          </w:p>
        </w:tc>
        <w:tc>
          <w:tcPr>
            <w:tcW w:w="671" w:type="dxa"/>
            <w:shd w:val="clear" w:color="auto" w:fill="auto"/>
            <w:vAlign w:val="center"/>
            <w:hideMark/>
          </w:tcPr>
          <w:p w14:paraId="5C72F79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1,380</w:t>
            </w:r>
          </w:p>
        </w:tc>
        <w:tc>
          <w:tcPr>
            <w:tcW w:w="671" w:type="dxa"/>
            <w:shd w:val="clear" w:color="auto" w:fill="auto"/>
            <w:noWrap/>
            <w:vAlign w:val="center"/>
            <w:hideMark/>
          </w:tcPr>
          <w:p w14:paraId="4191236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1,548 </w:t>
            </w:r>
          </w:p>
        </w:tc>
        <w:tc>
          <w:tcPr>
            <w:tcW w:w="671" w:type="dxa"/>
            <w:shd w:val="clear" w:color="auto" w:fill="auto"/>
            <w:noWrap/>
            <w:vAlign w:val="center"/>
            <w:hideMark/>
          </w:tcPr>
          <w:p w14:paraId="78085EE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1,730 </w:t>
            </w:r>
          </w:p>
        </w:tc>
        <w:tc>
          <w:tcPr>
            <w:tcW w:w="813" w:type="dxa"/>
            <w:shd w:val="clear" w:color="auto" w:fill="auto"/>
            <w:noWrap/>
            <w:vAlign w:val="center"/>
            <w:hideMark/>
          </w:tcPr>
          <w:p w14:paraId="742D324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2,168 </w:t>
            </w:r>
          </w:p>
        </w:tc>
      </w:tr>
      <w:tr w:rsidR="00477473" w:rsidRPr="00A91D41" w14:paraId="45496ADF" w14:textId="77777777" w:rsidTr="00477473">
        <w:trPr>
          <w:trHeight w:val="280"/>
        </w:trPr>
        <w:tc>
          <w:tcPr>
            <w:tcW w:w="724" w:type="dxa"/>
            <w:shd w:val="clear" w:color="auto" w:fill="auto"/>
            <w:noWrap/>
            <w:vAlign w:val="center"/>
            <w:hideMark/>
          </w:tcPr>
          <w:p w14:paraId="02715CEF"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5206E762"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Golden Seed Project (Fisheries)</w:t>
            </w:r>
          </w:p>
        </w:tc>
        <w:tc>
          <w:tcPr>
            <w:tcW w:w="780" w:type="dxa"/>
            <w:shd w:val="clear" w:color="auto" w:fill="auto"/>
            <w:vAlign w:val="center"/>
            <w:hideMark/>
          </w:tcPr>
          <w:p w14:paraId="6DE77B0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6,946</w:t>
            </w:r>
          </w:p>
        </w:tc>
        <w:tc>
          <w:tcPr>
            <w:tcW w:w="671" w:type="dxa"/>
            <w:shd w:val="clear" w:color="auto" w:fill="auto"/>
            <w:vAlign w:val="center"/>
            <w:hideMark/>
          </w:tcPr>
          <w:p w14:paraId="6467F05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8,000</w:t>
            </w:r>
          </w:p>
        </w:tc>
        <w:tc>
          <w:tcPr>
            <w:tcW w:w="671" w:type="dxa"/>
            <w:shd w:val="clear" w:color="auto" w:fill="auto"/>
            <w:noWrap/>
            <w:vAlign w:val="center"/>
            <w:hideMark/>
          </w:tcPr>
          <w:p w14:paraId="027C455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7,963 </w:t>
            </w:r>
          </w:p>
        </w:tc>
        <w:tc>
          <w:tcPr>
            <w:tcW w:w="671" w:type="dxa"/>
            <w:shd w:val="clear" w:color="auto" w:fill="auto"/>
            <w:noWrap/>
            <w:vAlign w:val="center"/>
            <w:hideMark/>
          </w:tcPr>
          <w:p w14:paraId="747D37F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6,627 </w:t>
            </w:r>
          </w:p>
        </w:tc>
        <w:tc>
          <w:tcPr>
            <w:tcW w:w="813" w:type="dxa"/>
            <w:shd w:val="clear" w:color="auto" w:fill="auto"/>
            <w:noWrap/>
            <w:vAlign w:val="center"/>
            <w:hideMark/>
          </w:tcPr>
          <w:p w14:paraId="02D8769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6,750 </w:t>
            </w:r>
          </w:p>
        </w:tc>
      </w:tr>
      <w:tr w:rsidR="00477473" w:rsidRPr="00A91D41" w14:paraId="2A9E097B" w14:textId="77777777" w:rsidTr="00477473">
        <w:trPr>
          <w:trHeight w:val="280"/>
        </w:trPr>
        <w:tc>
          <w:tcPr>
            <w:tcW w:w="724" w:type="dxa"/>
            <w:shd w:val="clear" w:color="auto" w:fill="auto"/>
            <w:noWrap/>
            <w:vAlign w:val="center"/>
            <w:hideMark/>
          </w:tcPr>
          <w:p w14:paraId="2C95D0D2"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w:t>
            </w:r>
          </w:p>
        </w:tc>
        <w:tc>
          <w:tcPr>
            <w:tcW w:w="4835" w:type="dxa"/>
            <w:shd w:val="clear" w:color="auto" w:fill="auto"/>
            <w:noWrap/>
            <w:vAlign w:val="center"/>
            <w:hideMark/>
          </w:tcPr>
          <w:p w14:paraId="0A78D0AC"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Development of Practical Techniques for Fisheries </w:t>
            </w:r>
          </w:p>
        </w:tc>
        <w:tc>
          <w:tcPr>
            <w:tcW w:w="780" w:type="dxa"/>
            <w:shd w:val="clear" w:color="auto" w:fill="auto"/>
            <w:vAlign w:val="center"/>
            <w:hideMark/>
          </w:tcPr>
          <w:p w14:paraId="57EA1BC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16,600</w:t>
            </w:r>
          </w:p>
        </w:tc>
        <w:tc>
          <w:tcPr>
            <w:tcW w:w="671" w:type="dxa"/>
            <w:shd w:val="clear" w:color="auto" w:fill="auto"/>
            <w:vAlign w:val="center"/>
            <w:hideMark/>
          </w:tcPr>
          <w:p w14:paraId="4B39154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19,900</w:t>
            </w:r>
          </w:p>
        </w:tc>
        <w:tc>
          <w:tcPr>
            <w:tcW w:w="671" w:type="dxa"/>
            <w:shd w:val="clear" w:color="auto" w:fill="auto"/>
            <w:noWrap/>
            <w:vAlign w:val="center"/>
            <w:hideMark/>
          </w:tcPr>
          <w:p w14:paraId="67F16EF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22,159 </w:t>
            </w:r>
          </w:p>
        </w:tc>
        <w:tc>
          <w:tcPr>
            <w:tcW w:w="671" w:type="dxa"/>
            <w:shd w:val="clear" w:color="auto" w:fill="auto"/>
            <w:noWrap/>
            <w:vAlign w:val="center"/>
            <w:hideMark/>
          </w:tcPr>
          <w:p w14:paraId="343C2DA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17,585 </w:t>
            </w:r>
          </w:p>
        </w:tc>
        <w:tc>
          <w:tcPr>
            <w:tcW w:w="813" w:type="dxa"/>
            <w:shd w:val="clear" w:color="auto" w:fill="auto"/>
            <w:noWrap/>
            <w:vAlign w:val="center"/>
            <w:hideMark/>
          </w:tcPr>
          <w:p w14:paraId="03B0A45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19,240 </w:t>
            </w:r>
          </w:p>
        </w:tc>
      </w:tr>
      <w:tr w:rsidR="00477473" w:rsidRPr="00A91D41" w14:paraId="6E5F6E74" w14:textId="77777777" w:rsidTr="00477473">
        <w:trPr>
          <w:trHeight w:val="280"/>
        </w:trPr>
        <w:tc>
          <w:tcPr>
            <w:tcW w:w="724" w:type="dxa"/>
            <w:shd w:val="clear" w:color="auto" w:fill="auto"/>
            <w:noWrap/>
            <w:vAlign w:val="center"/>
            <w:hideMark/>
          </w:tcPr>
          <w:p w14:paraId="0BDE8609"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3</w:t>
            </w:r>
          </w:p>
        </w:tc>
        <w:tc>
          <w:tcPr>
            <w:tcW w:w="4835" w:type="dxa"/>
            <w:shd w:val="clear" w:color="auto" w:fill="auto"/>
            <w:vAlign w:val="center"/>
            <w:hideMark/>
          </w:tcPr>
          <w:p w14:paraId="72C8AC48"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Establishment of Fisheries Disease Control System </w:t>
            </w:r>
          </w:p>
        </w:tc>
        <w:tc>
          <w:tcPr>
            <w:tcW w:w="780" w:type="dxa"/>
            <w:shd w:val="clear" w:color="auto" w:fill="auto"/>
            <w:vAlign w:val="center"/>
            <w:hideMark/>
          </w:tcPr>
          <w:p w14:paraId="17863C0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8,000</w:t>
            </w:r>
          </w:p>
        </w:tc>
        <w:tc>
          <w:tcPr>
            <w:tcW w:w="671" w:type="dxa"/>
            <w:shd w:val="clear" w:color="auto" w:fill="auto"/>
            <w:vAlign w:val="center"/>
            <w:hideMark/>
          </w:tcPr>
          <w:p w14:paraId="13B95B0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8,430</w:t>
            </w:r>
          </w:p>
        </w:tc>
        <w:tc>
          <w:tcPr>
            <w:tcW w:w="671" w:type="dxa"/>
            <w:shd w:val="clear" w:color="auto" w:fill="auto"/>
            <w:noWrap/>
            <w:vAlign w:val="center"/>
            <w:hideMark/>
          </w:tcPr>
          <w:p w14:paraId="48E5821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9,813 </w:t>
            </w:r>
          </w:p>
        </w:tc>
        <w:tc>
          <w:tcPr>
            <w:tcW w:w="671" w:type="dxa"/>
            <w:shd w:val="clear" w:color="auto" w:fill="auto"/>
            <w:noWrap/>
            <w:vAlign w:val="center"/>
            <w:hideMark/>
          </w:tcPr>
          <w:p w14:paraId="27BBA94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8,069 </w:t>
            </w:r>
          </w:p>
        </w:tc>
        <w:tc>
          <w:tcPr>
            <w:tcW w:w="813" w:type="dxa"/>
            <w:shd w:val="clear" w:color="auto" w:fill="auto"/>
            <w:noWrap/>
            <w:vAlign w:val="center"/>
            <w:hideMark/>
          </w:tcPr>
          <w:p w14:paraId="655AFB1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8,197 </w:t>
            </w:r>
          </w:p>
        </w:tc>
      </w:tr>
      <w:tr w:rsidR="00477473" w:rsidRPr="00A91D41" w14:paraId="1CBAD53E" w14:textId="77777777" w:rsidTr="00477473">
        <w:trPr>
          <w:trHeight w:val="280"/>
        </w:trPr>
        <w:tc>
          <w:tcPr>
            <w:tcW w:w="724" w:type="dxa"/>
            <w:shd w:val="clear" w:color="auto" w:fill="auto"/>
            <w:noWrap/>
            <w:vAlign w:val="center"/>
            <w:hideMark/>
          </w:tcPr>
          <w:p w14:paraId="5E1D54D2"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264BDFB9"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Management and Establishment of Marine Environmental Management Area</w:t>
            </w:r>
          </w:p>
        </w:tc>
        <w:tc>
          <w:tcPr>
            <w:tcW w:w="780" w:type="dxa"/>
            <w:shd w:val="clear" w:color="auto" w:fill="auto"/>
            <w:noWrap/>
            <w:vAlign w:val="center"/>
            <w:hideMark/>
          </w:tcPr>
          <w:p w14:paraId="47D2711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13,817 </w:t>
            </w:r>
          </w:p>
        </w:tc>
        <w:tc>
          <w:tcPr>
            <w:tcW w:w="671" w:type="dxa"/>
            <w:shd w:val="clear" w:color="auto" w:fill="auto"/>
            <w:noWrap/>
            <w:vAlign w:val="center"/>
            <w:hideMark/>
          </w:tcPr>
          <w:p w14:paraId="6F49FBC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14,200 </w:t>
            </w:r>
          </w:p>
        </w:tc>
        <w:tc>
          <w:tcPr>
            <w:tcW w:w="671" w:type="dxa"/>
            <w:shd w:val="clear" w:color="auto" w:fill="auto"/>
            <w:noWrap/>
            <w:vAlign w:val="center"/>
            <w:hideMark/>
          </w:tcPr>
          <w:p w14:paraId="044D4C3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8,307 </w:t>
            </w:r>
          </w:p>
        </w:tc>
        <w:tc>
          <w:tcPr>
            <w:tcW w:w="671" w:type="dxa"/>
            <w:shd w:val="clear" w:color="auto" w:fill="auto"/>
            <w:noWrap/>
            <w:vAlign w:val="center"/>
            <w:hideMark/>
          </w:tcPr>
          <w:p w14:paraId="247115D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10,175 </w:t>
            </w:r>
          </w:p>
        </w:tc>
        <w:tc>
          <w:tcPr>
            <w:tcW w:w="813" w:type="dxa"/>
            <w:shd w:val="clear" w:color="auto" w:fill="auto"/>
            <w:noWrap/>
            <w:vAlign w:val="center"/>
            <w:hideMark/>
          </w:tcPr>
          <w:p w14:paraId="2160E19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10,518 </w:t>
            </w:r>
          </w:p>
        </w:tc>
      </w:tr>
      <w:tr w:rsidR="00477473" w:rsidRPr="00A91D41" w14:paraId="5821C939" w14:textId="77777777" w:rsidTr="00477473">
        <w:trPr>
          <w:trHeight w:val="280"/>
        </w:trPr>
        <w:tc>
          <w:tcPr>
            <w:tcW w:w="724" w:type="dxa"/>
            <w:shd w:val="clear" w:color="auto" w:fill="auto"/>
            <w:noWrap/>
            <w:vAlign w:val="center"/>
            <w:hideMark/>
          </w:tcPr>
          <w:p w14:paraId="46936345"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1F542D4D"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Integrated Coastal Management</w:t>
            </w:r>
          </w:p>
        </w:tc>
        <w:tc>
          <w:tcPr>
            <w:tcW w:w="780" w:type="dxa"/>
            <w:shd w:val="clear" w:color="auto" w:fill="auto"/>
            <w:noWrap/>
            <w:vAlign w:val="center"/>
            <w:hideMark/>
          </w:tcPr>
          <w:p w14:paraId="7B5AB7A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470 </w:t>
            </w:r>
          </w:p>
        </w:tc>
        <w:tc>
          <w:tcPr>
            <w:tcW w:w="671" w:type="dxa"/>
            <w:shd w:val="clear" w:color="auto" w:fill="auto"/>
            <w:noWrap/>
            <w:vAlign w:val="center"/>
            <w:hideMark/>
          </w:tcPr>
          <w:p w14:paraId="6243F22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 </w:t>
            </w:r>
          </w:p>
        </w:tc>
        <w:tc>
          <w:tcPr>
            <w:tcW w:w="671" w:type="dxa"/>
            <w:shd w:val="clear" w:color="auto" w:fill="auto"/>
            <w:noWrap/>
            <w:vAlign w:val="center"/>
            <w:hideMark/>
          </w:tcPr>
          <w:p w14:paraId="63ADD1C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273 </w:t>
            </w:r>
          </w:p>
        </w:tc>
        <w:tc>
          <w:tcPr>
            <w:tcW w:w="671" w:type="dxa"/>
            <w:shd w:val="clear" w:color="auto" w:fill="auto"/>
            <w:noWrap/>
            <w:vAlign w:val="center"/>
            <w:hideMark/>
          </w:tcPr>
          <w:p w14:paraId="1E56AD8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112 </w:t>
            </w:r>
          </w:p>
        </w:tc>
        <w:tc>
          <w:tcPr>
            <w:tcW w:w="813" w:type="dxa"/>
            <w:shd w:val="clear" w:color="auto" w:fill="auto"/>
            <w:noWrap/>
            <w:vAlign w:val="center"/>
            <w:hideMark/>
          </w:tcPr>
          <w:p w14:paraId="7E4C81F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85 </w:t>
            </w:r>
          </w:p>
        </w:tc>
      </w:tr>
      <w:tr w:rsidR="00477473" w:rsidRPr="00A91D41" w14:paraId="2FA09B0C" w14:textId="77777777" w:rsidTr="00477473">
        <w:trPr>
          <w:trHeight w:val="280"/>
        </w:trPr>
        <w:tc>
          <w:tcPr>
            <w:tcW w:w="724" w:type="dxa"/>
            <w:shd w:val="clear" w:color="auto" w:fill="auto"/>
            <w:noWrap/>
            <w:vAlign w:val="center"/>
            <w:hideMark/>
          </w:tcPr>
          <w:p w14:paraId="2331856C"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3DD8416C"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Support Recovery of Affected Areas by Oil Spill </w:t>
            </w:r>
          </w:p>
        </w:tc>
        <w:tc>
          <w:tcPr>
            <w:tcW w:w="780" w:type="dxa"/>
            <w:shd w:val="clear" w:color="auto" w:fill="auto"/>
            <w:vAlign w:val="center"/>
            <w:hideMark/>
          </w:tcPr>
          <w:p w14:paraId="2C52A72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14,690</w:t>
            </w:r>
          </w:p>
        </w:tc>
        <w:tc>
          <w:tcPr>
            <w:tcW w:w="671" w:type="dxa"/>
            <w:shd w:val="clear" w:color="auto" w:fill="auto"/>
            <w:vAlign w:val="center"/>
            <w:hideMark/>
          </w:tcPr>
          <w:p w14:paraId="79E236C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15,000</w:t>
            </w:r>
          </w:p>
        </w:tc>
        <w:tc>
          <w:tcPr>
            <w:tcW w:w="671" w:type="dxa"/>
            <w:shd w:val="clear" w:color="auto" w:fill="auto"/>
            <w:noWrap/>
            <w:vAlign w:val="center"/>
            <w:hideMark/>
          </w:tcPr>
          <w:p w14:paraId="765BC34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12,278 </w:t>
            </w:r>
          </w:p>
        </w:tc>
        <w:tc>
          <w:tcPr>
            <w:tcW w:w="671" w:type="dxa"/>
            <w:shd w:val="clear" w:color="auto" w:fill="auto"/>
            <w:noWrap/>
            <w:vAlign w:val="center"/>
            <w:hideMark/>
          </w:tcPr>
          <w:p w14:paraId="395EB4E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12,385 </w:t>
            </w:r>
          </w:p>
        </w:tc>
        <w:tc>
          <w:tcPr>
            <w:tcW w:w="813" w:type="dxa"/>
            <w:shd w:val="clear" w:color="auto" w:fill="auto"/>
            <w:noWrap/>
            <w:vAlign w:val="center"/>
            <w:hideMark/>
          </w:tcPr>
          <w:p w14:paraId="014E305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11,900 </w:t>
            </w:r>
          </w:p>
        </w:tc>
      </w:tr>
      <w:tr w:rsidR="00477473" w:rsidRPr="00A91D41" w14:paraId="453B68EB" w14:textId="77777777" w:rsidTr="00477473">
        <w:trPr>
          <w:trHeight w:val="280"/>
        </w:trPr>
        <w:tc>
          <w:tcPr>
            <w:tcW w:w="724" w:type="dxa"/>
            <w:shd w:val="clear" w:color="auto" w:fill="auto"/>
            <w:noWrap/>
            <w:vAlign w:val="center"/>
            <w:hideMark/>
          </w:tcPr>
          <w:p w14:paraId="3F68EC5C"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374051F6"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Development of Counter-measures on Marine Environmental Change </w:t>
            </w:r>
          </w:p>
        </w:tc>
        <w:tc>
          <w:tcPr>
            <w:tcW w:w="780" w:type="dxa"/>
            <w:shd w:val="clear" w:color="auto" w:fill="auto"/>
            <w:noWrap/>
            <w:vAlign w:val="center"/>
            <w:hideMark/>
          </w:tcPr>
          <w:p w14:paraId="399525E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9,500 </w:t>
            </w:r>
          </w:p>
        </w:tc>
        <w:tc>
          <w:tcPr>
            <w:tcW w:w="671" w:type="dxa"/>
            <w:shd w:val="clear" w:color="auto" w:fill="auto"/>
            <w:noWrap/>
            <w:vAlign w:val="center"/>
            <w:hideMark/>
          </w:tcPr>
          <w:p w14:paraId="29DCF3F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9,262 </w:t>
            </w:r>
          </w:p>
        </w:tc>
        <w:tc>
          <w:tcPr>
            <w:tcW w:w="671" w:type="dxa"/>
            <w:shd w:val="clear" w:color="auto" w:fill="auto"/>
            <w:noWrap/>
            <w:vAlign w:val="center"/>
            <w:hideMark/>
          </w:tcPr>
          <w:p w14:paraId="1C879EF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10,224 </w:t>
            </w:r>
          </w:p>
        </w:tc>
        <w:tc>
          <w:tcPr>
            <w:tcW w:w="671" w:type="dxa"/>
            <w:shd w:val="clear" w:color="auto" w:fill="auto"/>
            <w:noWrap/>
            <w:vAlign w:val="center"/>
            <w:hideMark/>
          </w:tcPr>
          <w:p w14:paraId="19EA8D4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10,186 </w:t>
            </w:r>
          </w:p>
        </w:tc>
        <w:tc>
          <w:tcPr>
            <w:tcW w:w="813" w:type="dxa"/>
            <w:shd w:val="clear" w:color="auto" w:fill="auto"/>
            <w:noWrap/>
            <w:vAlign w:val="center"/>
            <w:hideMark/>
          </w:tcPr>
          <w:p w14:paraId="563B8A7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10,168 </w:t>
            </w:r>
          </w:p>
        </w:tc>
      </w:tr>
      <w:tr w:rsidR="00477473" w:rsidRPr="00A91D41" w14:paraId="132F4460" w14:textId="77777777" w:rsidTr="00477473">
        <w:trPr>
          <w:trHeight w:val="280"/>
        </w:trPr>
        <w:tc>
          <w:tcPr>
            <w:tcW w:w="724" w:type="dxa"/>
            <w:shd w:val="clear" w:color="auto" w:fill="auto"/>
            <w:noWrap/>
            <w:vAlign w:val="center"/>
            <w:hideMark/>
          </w:tcPr>
          <w:p w14:paraId="1334E4FA"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6F4109FB"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Operation of National Marine Environmental Information System</w:t>
            </w:r>
          </w:p>
        </w:tc>
        <w:tc>
          <w:tcPr>
            <w:tcW w:w="780" w:type="dxa"/>
            <w:shd w:val="clear" w:color="auto" w:fill="auto"/>
            <w:noWrap/>
            <w:vAlign w:val="center"/>
            <w:hideMark/>
          </w:tcPr>
          <w:p w14:paraId="2D28E71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210 </w:t>
            </w:r>
          </w:p>
        </w:tc>
        <w:tc>
          <w:tcPr>
            <w:tcW w:w="671" w:type="dxa"/>
            <w:shd w:val="clear" w:color="auto" w:fill="auto"/>
            <w:noWrap/>
            <w:vAlign w:val="center"/>
            <w:hideMark/>
          </w:tcPr>
          <w:p w14:paraId="1536D9A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220 </w:t>
            </w:r>
          </w:p>
        </w:tc>
        <w:tc>
          <w:tcPr>
            <w:tcW w:w="671" w:type="dxa"/>
            <w:shd w:val="clear" w:color="auto" w:fill="auto"/>
            <w:noWrap/>
            <w:vAlign w:val="center"/>
            <w:hideMark/>
          </w:tcPr>
          <w:p w14:paraId="7448327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213 </w:t>
            </w:r>
          </w:p>
        </w:tc>
        <w:tc>
          <w:tcPr>
            <w:tcW w:w="671" w:type="dxa"/>
            <w:shd w:val="clear" w:color="auto" w:fill="auto"/>
            <w:noWrap/>
            <w:vAlign w:val="center"/>
            <w:hideMark/>
          </w:tcPr>
          <w:p w14:paraId="10C4901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218 </w:t>
            </w:r>
          </w:p>
        </w:tc>
        <w:tc>
          <w:tcPr>
            <w:tcW w:w="813" w:type="dxa"/>
            <w:shd w:val="clear" w:color="auto" w:fill="auto"/>
            <w:noWrap/>
            <w:vAlign w:val="center"/>
            <w:hideMark/>
          </w:tcPr>
          <w:p w14:paraId="5FD8973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220 </w:t>
            </w:r>
          </w:p>
        </w:tc>
      </w:tr>
      <w:tr w:rsidR="00477473" w:rsidRPr="00A91D41" w14:paraId="569B91B6" w14:textId="77777777" w:rsidTr="00477473">
        <w:trPr>
          <w:trHeight w:val="280"/>
        </w:trPr>
        <w:tc>
          <w:tcPr>
            <w:tcW w:w="724" w:type="dxa"/>
            <w:shd w:val="clear" w:color="auto" w:fill="auto"/>
            <w:noWrap/>
            <w:vAlign w:val="center"/>
            <w:hideMark/>
          </w:tcPr>
          <w:p w14:paraId="175ECD5A"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2AF8AB32"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Monitoring system of marine radioactive materials</w:t>
            </w:r>
          </w:p>
        </w:tc>
        <w:tc>
          <w:tcPr>
            <w:tcW w:w="780" w:type="dxa"/>
            <w:shd w:val="clear" w:color="auto" w:fill="auto"/>
            <w:noWrap/>
            <w:vAlign w:val="center"/>
            <w:hideMark/>
          </w:tcPr>
          <w:p w14:paraId="20CC6B2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5D38077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510 </w:t>
            </w:r>
          </w:p>
        </w:tc>
        <w:tc>
          <w:tcPr>
            <w:tcW w:w="671" w:type="dxa"/>
            <w:shd w:val="clear" w:color="auto" w:fill="auto"/>
            <w:noWrap/>
            <w:vAlign w:val="center"/>
            <w:hideMark/>
          </w:tcPr>
          <w:p w14:paraId="49835EE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510 </w:t>
            </w:r>
          </w:p>
        </w:tc>
        <w:tc>
          <w:tcPr>
            <w:tcW w:w="671" w:type="dxa"/>
            <w:shd w:val="clear" w:color="auto" w:fill="auto"/>
            <w:noWrap/>
            <w:vAlign w:val="center"/>
            <w:hideMark/>
          </w:tcPr>
          <w:p w14:paraId="4FDDD69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510 </w:t>
            </w:r>
          </w:p>
        </w:tc>
        <w:tc>
          <w:tcPr>
            <w:tcW w:w="813" w:type="dxa"/>
            <w:shd w:val="clear" w:color="auto" w:fill="auto"/>
            <w:noWrap/>
            <w:vAlign w:val="center"/>
            <w:hideMark/>
          </w:tcPr>
          <w:p w14:paraId="0C7DF13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510 </w:t>
            </w:r>
          </w:p>
        </w:tc>
      </w:tr>
      <w:tr w:rsidR="00477473" w:rsidRPr="00A91D41" w14:paraId="36188D6B" w14:textId="77777777" w:rsidTr="00477473">
        <w:trPr>
          <w:trHeight w:val="280"/>
        </w:trPr>
        <w:tc>
          <w:tcPr>
            <w:tcW w:w="724" w:type="dxa"/>
            <w:shd w:val="clear" w:color="auto" w:fill="auto"/>
            <w:noWrap/>
            <w:vAlign w:val="center"/>
            <w:hideMark/>
          </w:tcPr>
          <w:p w14:paraId="2931DEF1"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w:t>
            </w:r>
          </w:p>
        </w:tc>
        <w:tc>
          <w:tcPr>
            <w:tcW w:w="4835" w:type="dxa"/>
            <w:shd w:val="clear" w:color="auto" w:fill="auto"/>
            <w:noWrap/>
            <w:vAlign w:val="center"/>
            <w:hideMark/>
          </w:tcPr>
          <w:p w14:paraId="794285A2"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Management of </w:t>
            </w:r>
            <w:proofErr w:type="spellStart"/>
            <w:r w:rsidRPr="00584249">
              <w:rPr>
                <w:rFonts w:ascii="Calibri" w:eastAsia="Times New Roman" w:hAnsi="Calibri" w:cs="Times New Roman"/>
                <w:sz w:val="12"/>
                <w:szCs w:val="12"/>
                <w:lang w:val="en-AU"/>
              </w:rPr>
              <w:t>Cleanup</w:t>
            </w:r>
            <w:proofErr w:type="spellEnd"/>
            <w:r w:rsidRPr="00584249">
              <w:rPr>
                <w:rFonts w:ascii="Calibri" w:eastAsia="Times New Roman" w:hAnsi="Calibri" w:cs="Times New Roman"/>
                <w:sz w:val="12"/>
                <w:szCs w:val="12"/>
                <w:lang w:val="en-AU"/>
              </w:rPr>
              <w:t xml:space="preserve"> Vessels and Treatment of Waste </w:t>
            </w:r>
            <w:proofErr w:type="gramStart"/>
            <w:r w:rsidRPr="00584249">
              <w:rPr>
                <w:rFonts w:ascii="Calibri" w:eastAsia="Times New Roman" w:hAnsi="Calibri" w:cs="Times New Roman"/>
                <w:sz w:val="12"/>
                <w:szCs w:val="12"/>
                <w:lang w:val="en-AU"/>
              </w:rPr>
              <w:t xml:space="preserve">Oil  </w:t>
            </w:r>
            <w:proofErr w:type="gramEnd"/>
          </w:p>
        </w:tc>
        <w:tc>
          <w:tcPr>
            <w:tcW w:w="780" w:type="dxa"/>
            <w:shd w:val="clear" w:color="auto" w:fill="auto"/>
            <w:vAlign w:val="center"/>
            <w:hideMark/>
          </w:tcPr>
          <w:p w14:paraId="080DA00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10,388</w:t>
            </w:r>
          </w:p>
        </w:tc>
        <w:tc>
          <w:tcPr>
            <w:tcW w:w="671" w:type="dxa"/>
            <w:shd w:val="clear" w:color="auto" w:fill="auto"/>
            <w:vAlign w:val="center"/>
            <w:hideMark/>
          </w:tcPr>
          <w:p w14:paraId="0DBFD52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10,431</w:t>
            </w:r>
          </w:p>
        </w:tc>
        <w:tc>
          <w:tcPr>
            <w:tcW w:w="671" w:type="dxa"/>
            <w:shd w:val="clear" w:color="auto" w:fill="auto"/>
            <w:noWrap/>
            <w:vAlign w:val="center"/>
            <w:hideMark/>
          </w:tcPr>
          <w:p w14:paraId="135FFE2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12,099 </w:t>
            </w:r>
          </w:p>
        </w:tc>
        <w:tc>
          <w:tcPr>
            <w:tcW w:w="671" w:type="dxa"/>
            <w:shd w:val="clear" w:color="auto" w:fill="auto"/>
            <w:noWrap/>
            <w:vAlign w:val="center"/>
            <w:hideMark/>
          </w:tcPr>
          <w:p w14:paraId="64A5C34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12,209 </w:t>
            </w:r>
          </w:p>
        </w:tc>
        <w:tc>
          <w:tcPr>
            <w:tcW w:w="813" w:type="dxa"/>
            <w:shd w:val="clear" w:color="auto" w:fill="auto"/>
            <w:noWrap/>
            <w:vAlign w:val="center"/>
            <w:hideMark/>
          </w:tcPr>
          <w:p w14:paraId="4640917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12,046 </w:t>
            </w:r>
          </w:p>
        </w:tc>
      </w:tr>
      <w:tr w:rsidR="00477473" w:rsidRPr="00A91D41" w14:paraId="111B2556" w14:textId="77777777" w:rsidTr="00477473">
        <w:trPr>
          <w:trHeight w:val="280"/>
        </w:trPr>
        <w:tc>
          <w:tcPr>
            <w:tcW w:w="724" w:type="dxa"/>
            <w:shd w:val="clear" w:color="auto" w:fill="auto"/>
            <w:noWrap/>
            <w:vAlign w:val="center"/>
            <w:hideMark/>
          </w:tcPr>
          <w:p w14:paraId="66F614E4"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4, 8</w:t>
            </w:r>
          </w:p>
        </w:tc>
        <w:tc>
          <w:tcPr>
            <w:tcW w:w="4835" w:type="dxa"/>
            <w:shd w:val="clear" w:color="auto" w:fill="auto"/>
            <w:noWrap/>
            <w:vAlign w:val="center"/>
            <w:hideMark/>
          </w:tcPr>
          <w:p w14:paraId="098C5290"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Establishment and Management of </w:t>
            </w:r>
            <w:proofErr w:type="spellStart"/>
            <w:r w:rsidRPr="00584249">
              <w:rPr>
                <w:rFonts w:ascii="Calibri" w:eastAsia="Times New Roman" w:hAnsi="Calibri" w:cs="Times New Roman"/>
                <w:sz w:val="12"/>
                <w:szCs w:val="12"/>
                <w:lang w:val="en-AU"/>
              </w:rPr>
              <w:t>Natgional</w:t>
            </w:r>
            <w:proofErr w:type="spellEnd"/>
            <w:r w:rsidRPr="00584249">
              <w:rPr>
                <w:rFonts w:ascii="Calibri" w:eastAsia="Times New Roman" w:hAnsi="Calibri" w:cs="Times New Roman"/>
                <w:sz w:val="12"/>
                <w:szCs w:val="12"/>
                <w:lang w:val="en-AU"/>
              </w:rPr>
              <w:t xml:space="preserve"> Monitoring System</w:t>
            </w:r>
          </w:p>
        </w:tc>
        <w:tc>
          <w:tcPr>
            <w:tcW w:w="780" w:type="dxa"/>
            <w:shd w:val="clear" w:color="auto" w:fill="auto"/>
            <w:vAlign w:val="center"/>
            <w:hideMark/>
          </w:tcPr>
          <w:p w14:paraId="674808B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33,951</w:t>
            </w:r>
          </w:p>
        </w:tc>
        <w:tc>
          <w:tcPr>
            <w:tcW w:w="671" w:type="dxa"/>
            <w:shd w:val="clear" w:color="auto" w:fill="auto"/>
            <w:vAlign w:val="center"/>
            <w:hideMark/>
          </w:tcPr>
          <w:p w14:paraId="518373B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40,524</w:t>
            </w:r>
          </w:p>
        </w:tc>
        <w:tc>
          <w:tcPr>
            <w:tcW w:w="671" w:type="dxa"/>
            <w:shd w:val="clear" w:color="auto" w:fill="auto"/>
            <w:noWrap/>
            <w:vAlign w:val="center"/>
            <w:hideMark/>
          </w:tcPr>
          <w:p w14:paraId="3AFA99B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30,916 </w:t>
            </w:r>
          </w:p>
        </w:tc>
        <w:tc>
          <w:tcPr>
            <w:tcW w:w="671" w:type="dxa"/>
            <w:shd w:val="clear" w:color="auto" w:fill="auto"/>
            <w:noWrap/>
            <w:vAlign w:val="center"/>
            <w:hideMark/>
          </w:tcPr>
          <w:p w14:paraId="3AE77C0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28,394 </w:t>
            </w:r>
          </w:p>
        </w:tc>
        <w:tc>
          <w:tcPr>
            <w:tcW w:w="813" w:type="dxa"/>
            <w:shd w:val="clear" w:color="auto" w:fill="auto"/>
            <w:noWrap/>
            <w:vAlign w:val="center"/>
            <w:hideMark/>
          </w:tcPr>
          <w:p w14:paraId="5D8D4EF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28,466 </w:t>
            </w:r>
          </w:p>
        </w:tc>
      </w:tr>
      <w:tr w:rsidR="00477473" w:rsidRPr="00A91D41" w14:paraId="2A78D5A9" w14:textId="77777777" w:rsidTr="00477473">
        <w:trPr>
          <w:trHeight w:val="280"/>
        </w:trPr>
        <w:tc>
          <w:tcPr>
            <w:tcW w:w="724" w:type="dxa"/>
            <w:shd w:val="clear" w:color="auto" w:fill="auto"/>
            <w:noWrap/>
            <w:vAlign w:val="center"/>
            <w:hideMark/>
          </w:tcPr>
          <w:p w14:paraId="59741248"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noWrap/>
            <w:vAlign w:val="center"/>
            <w:hideMark/>
          </w:tcPr>
          <w:p w14:paraId="54EE3D48"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Neglected Ship Management</w:t>
            </w:r>
          </w:p>
        </w:tc>
        <w:tc>
          <w:tcPr>
            <w:tcW w:w="780" w:type="dxa"/>
            <w:shd w:val="clear" w:color="auto" w:fill="auto"/>
            <w:noWrap/>
            <w:vAlign w:val="center"/>
            <w:hideMark/>
          </w:tcPr>
          <w:p w14:paraId="52B1C6E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79 </w:t>
            </w:r>
          </w:p>
        </w:tc>
        <w:tc>
          <w:tcPr>
            <w:tcW w:w="671" w:type="dxa"/>
            <w:shd w:val="clear" w:color="auto" w:fill="auto"/>
            <w:noWrap/>
            <w:vAlign w:val="center"/>
            <w:hideMark/>
          </w:tcPr>
          <w:p w14:paraId="09294EC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93 </w:t>
            </w:r>
          </w:p>
        </w:tc>
        <w:tc>
          <w:tcPr>
            <w:tcW w:w="671" w:type="dxa"/>
            <w:shd w:val="clear" w:color="auto" w:fill="auto"/>
            <w:noWrap/>
            <w:vAlign w:val="center"/>
            <w:hideMark/>
          </w:tcPr>
          <w:p w14:paraId="10C042F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78 </w:t>
            </w:r>
          </w:p>
        </w:tc>
        <w:tc>
          <w:tcPr>
            <w:tcW w:w="671" w:type="dxa"/>
            <w:shd w:val="clear" w:color="auto" w:fill="auto"/>
            <w:noWrap/>
            <w:vAlign w:val="center"/>
            <w:hideMark/>
          </w:tcPr>
          <w:p w14:paraId="3AD5142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65 </w:t>
            </w:r>
          </w:p>
        </w:tc>
        <w:tc>
          <w:tcPr>
            <w:tcW w:w="813" w:type="dxa"/>
            <w:shd w:val="clear" w:color="auto" w:fill="auto"/>
            <w:noWrap/>
            <w:vAlign w:val="center"/>
            <w:hideMark/>
          </w:tcPr>
          <w:p w14:paraId="1B731EF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100 </w:t>
            </w:r>
          </w:p>
        </w:tc>
      </w:tr>
      <w:tr w:rsidR="00477473" w:rsidRPr="00A91D41" w14:paraId="43F3CE9C" w14:textId="77777777" w:rsidTr="00477473">
        <w:trPr>
          <w:trHeight w:val="280"/>
        </w:trPr>
        <w:tc>
          <w:tcPr>
            <w:tcW w:w="724" w:type="dxa"/>
            <w:shd w:val="clear" w:color="auto" w:fill="auto"/>
            <w:noWrap/>
            <w:vAlign w:val="center"/>
            <w:hideMark/>
          </w:tcPr>
          <w:p w14:paraId="78A970A2"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noWrap/>
            <w:vAlign w:val="center"/>
            <w:hideMark/>
          </w:tcPr>
          <w:p w14:paraId="1752F88E"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Distribution of </w:t>
            </w:r>
            <w:proofErr w:type="spellStart"/>
            <w:r w:rsidRPr="00584249">
              <w:rPr>
                <w:rFonts w:ascii="Calibri" w:eastAsia="Times New Roman" w:hAnsi="Calibri" w:cs="Times New Roman"/>
                <w:sz w:val="12"/>
                <w:szCs w:val="12"/>
                <w:lang w:val="en-AU"/>
              </w:rPr>
              <w:t>Pressor</w:t>
            </w:r>
            <w:proofErr w:type="spellEnd"/>
            <w:r w:rsidRPr="00584249">
              <w:rPr>
                <w:rFonts w:ascii="Calibri" w:eastAsia="Times New Roman" w:hAnsi="Calibri" w:cs="Times New Roman"/>
                <w:sz w:val="12"/>
                <w:szCs w:val="12"/>
                <w:lang w:val="en-AU"/>
              </w:rPr>
              <w:t xml:space="preserve"> </w:t>
            </w:r>
            <w:proofErr w:type="gramStart"/>
            <w:r w:rsidRPr="00584249">
              <w:rPr>
                <w:rFonts w:ascii="Calibri" w:eastAsia="Times New Roman" w:hAnsi="Calibri" w:cs="Times New Roman"/>
                <w:sz w:val="12"/>
                <w:szCs w:val="12"/>
                <w:lang w:val="en-AU"/>
              </w:rPr>
              <w:t>of  Used</w:t>
            </w:r>
            <w:proofErr w:type="gramEnd"/>
            <w:r w:rsidRPr="00584249">
              <w:rPr>
                <w:rFonts w:ascii="Calibri" w:eastAsia="Times New Roman" w:hAnsi="Calibri" w:cs="Times New Roman"/>
                <w:sz w:val="12"/>
                <w:szCs w:val="12"/>
                <w:lang w:val="en-AU"/>
              </w:rPr>
              <w:t xml:space="preserve"> ESP</w:t>
            </w:r>
          </w:p>
        </w:tc>
        <w:tc>
          <w:tcPr>
            <w:tcW w:w="780" w:type="dxa"/>
            <w:shd w:val="clear" w:color="auto" w:fill="auto"/>
            <w:noWrap/>
            <w:vAlign w:val="center"/>
            <w:hideMark/>
          </w:tcPr>
          <w:p w14:paraId="6516233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182 </w:t>
            </w:r>
          </w:p>
        </w:tc>
        <w:tc>
          <w:tcPr>
            <w:tcW w:w="671" w:type="dxa"/>
            <w:shd w:val="clear" w:color="auto" w:fill="auto"/>
            <w:noWrap/>
            <w:vAlign w:val="center"/>
            <w:hideMark/>
          </w:tcPr>
          <w:p w14:paraId="1D53028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364 </w:t>
            </w:r>
          </w:p>
        </w:tc>
        <w:tc>
          <w:tcPr>
            <w:tcW w:w="671" w:type="dxa"/>
            <w:shd w:val="clear" w:color="auto" w:fill="auto"/>
            <w:noWrap/>
            <w:vAlign w:val="center"/>
            <w:hideMark/>
          </w:tcPr>
          <w:p w14:paraId="1495ACD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200 </w:t>
            </w:r>
          </w:p>
        </w:tc>
        <w:tc>
          <w:tcPr>
            <w:tcW w:w="671" w:type="dxa"/>
            <w:shd w:val="clear" w:color="auto" w:fill="auto"/>
            <w:noWrap/>
            <w:vAlign w:val="center"/>
            <w:hideMark/>
          </w:tcPr>
          <w:p w14:paraId="4D13C6B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79 </w:t>
            </w:r>
          </w:p>
        </w:tc>
        <w:tc>
          <w:tcPr>
            <w:tcW w:w="813" w:type="dxa"/>
            <w:shd w:val="clear" w:color="auto" w:fill="auto"/>
            <w:noWrap/>
            <w:vAlign w:val="center"/>
            <w:hideMark/>
          </w:tcPr>
          <w:p w14:paraId="0ABB067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200 </w:t>
            </w:r>
          </w:p>
        </w:tc>
      </w:tr>
      <w:tr w:rsidR="00477473" w:rsidRPr="00A91D41" w14:paraId="1828BDC4" w14:textId="77777777" w:rsidTr="00477473">
        <w:trPr>
          <w:trHeight w:val="280"/>
        </w:trPr>
        <w:tc>
          <w:tcPr>
            <w:tcW w:w="724" w:type="dxa"/>
            <w:shd w:val="clear" w:color="auto" w:fill="auto"/>
            <w:noWrap/>
            <w:vAlign w:val="center"/>
            <w:hideMark/>
          </w:tcPr>
          <w:p w14:paraId="7B4A062B"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noWrap/>
            <w:vAlign w:val="center"/>
            <w:hideMark/>
          </w:tcPr>
          <w:p w14:paraId="61DB951B"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Construction of </w:t>
            </w:r>
            <w:proofErr w:type="spellStart"/>
            <w:r w:rsidRPr="00584249">
              <w:rPr>
                <w:rFonts w:ascii="Calibri" w:eastAsia="Times New Roman" w:hAnsi="Calibri" w:cs="Times New Roman"/>
                <w:sz w:val="12"/>
                <w:szCs w:val="12"/>
                <w:lang w:val="en-AU"/>
              </w:rPr>
              <w:t>Marien</w:t>
            </w:r>
            <w:proofErr w:type="spellEnd"/>
            <w:r w:rsidRPr="00584249">
              <w:rPr>
                <w:rFonts w:ascii="Calibri" w:eastAsia="Times New Roman" w:hAnsi="Calibri" w:cs="Times New Roman"/>
                <w:sz w:val="12"/>
                <w:szCs w:val="12"/>
                <w:lang w:val="en-AU"/>
              </w:rPr>
              <w:t xml:space="preserve"> Waste Treatment Facility (</w:t>
            </w:r>
            <w:proofErr w:type="spellStart"/>
            <w:r w:rsidRPr="00584249">
              <w:rPr>
                <w:rFonts w:ascii="Calibri" w:eastAsia="Times New Roman" w:hAnsi="Calibri" w:cs="Times New Roman"/>
                <w:sz w:val="12"/>
                <w:szCs w:val="12"/>
                <w:lang w:val="en-AU"/>
              </w:rPr>
              <w:t>Shinan</w:t>
            </w:r>
            <w:proofErr w:type="spellEnd"/>
            <w:r w:rsidRPr="00584249">
              <w:rPr>
                <w:rFonts w:ascii="Calibri" w:eastAsia="Times New Roman" w:hAnsi="Calibri" w:cs="Times New Roman"/>
                <w:sz w:val="12"/>
                <w:szCs w:val="12"/>
                <w:lang w:val="en-AU"/>
              </w:rPr>
              <w:t>)</w:t>
            </w:r>
          </w:p>
        </w:tc>
        <w:tc>
          <w:tcPr>
            <w:tcW w:w="780" w:type="dxa"/>
            <w:shd w:val="clear" w:color="auto" w:fill="auto"/>
            <w:noWrap/>
            <w:vAlign w:val="center"/>
            <w:hideMark/>
          </w:tcPr>
          <w:p w14:paraId="3FF425D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45BAA2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B9C65B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4,475 </w:t>
            </w:r>
          </w:p>
        </w:tc>
        <w:tc>
          <w:tcPr>
            <w:tcW w:w="671" w:type="dxa"/>
            <w:shd w:val="clear" w:color="auto" w:fill="auto"/>
            <w:noWrap/>
            <w:vAlign w:val="center"/>
            <w:hideMark/>
          </w:tcPr>
          <w:p w14:paraId="59F7613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813" w:type="dxa"/>
            <w:shd w:val="clear" w:color="auto" w:fill="auto"/>
            <w:noWrap/>
            <w:vAlign w:val="center"/>
            <w:hideMark/>
          </w:tcPr>
          <w:p w14:paraId="02587FB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r>
      <w:tr w:rsidR="00477473" w:rsidRPr="00A91D41" w14:paraId="67148978" w14:textId="77777777" w:rsidTr="00477473">
        <w:trPr>
          <w:trHeight w:val="280"/>
        </w:trPr>
        <w:tc>
          <w:tcPr>
            <w:tcW w:w="724" w:type="dxa"/>
            <w:shd w:val="clear" w:color="auto" w:fill="auto"/>
            <w:noWrap/>
            <w:vAlign w:val="center"/>
            <w:hideMark/>
          </w:tcPr>
          <w:p w14:paraId="6E04CEB6"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vAlign w:val="center"/>
            <w:hideMark/>
          </w:tcPr>
          <w:p w14:paraId="497B0A09"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Management of Wastes in </w:t>
            </w:r>
            <w:proofErr w:type="spellStart"/>
            <w:r w:rsidRPr="00584249">
              <w:rPr>
                <w:rFonts w:ascii="Calibri" w:eastAsia="Times New Roman" w:hAnsi="Calibri" w:cs="Times New Roman"/>
                <w:sz w:val="12"/>
                <w:szCs w:val="12"/>
                <w:lang w:val="en-AU"/>
              </w:rPr>
              <w:t>Esturies</w:t>
            </w:r>
            <w:proofErr w:type="spellEnd"/>
          </w:p>
        </w:tc>
        <w:tc>
          <w:tcPr>
            <w:tcW w:w="780" w:type="dxa"/>
            <w:shd w:val="clear" w:color="auto" w:fill="auto"/>
            <w:noWrap/>
            <w:vAlign w:val="center"/>
            <w:hideMark/>
          </w:tcPr>
          <w:p w14:paraId="103CE71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0B7A45C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318 </w:t>
            </w:r>
          </w:p>
        </w:tc>
        <w:tc>
          <w:tcPr>
            <w:tcW w:w="671" w:type="dxa"/>
            <w:shd w:val="clear" w:color="auto" w:fill="auto"/>
            <w:noWrap/>
            <w:vAlign w:val="center"/>
            <w:hideMark/>
          </w:tcPr>
          <w:p w14:paraId="6CD4D19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430 </w:t>
            </w:r>
          </w:p>
        </w:tc>
        <w:tc>
          <w:tcPr>
            <w:tcW w:w="671" w:type="dxa"/>
            <w:shd w:val="clear" w:color="auto" w:fill="auto"/>
            <w:noWrap/>
            <w:vAlign w:val="center"/>
            <w:hideMark/>
          </w:tcPr>
          <w:p w14:paraId="3B7A75D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466 </w:t>
            </w:r>
          </w:p>
        </w:tc>
        <w:tc>
          <w:tcPr>
            <w:tcW w:w="813" w:type="dxa"/>
            <w:shd w:val="clear" w:color="auto" w:fill="auto"/>
            <w:noWrap/>
            <w:vAlign w:val="center"/>
            <w:hideMark/>
          </w:tcPr>
          <w:p w14:paraId="6406771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500 </w:t>
            </w:r>
          </w:p>
        </w:tc>
      </w:tr>
      <w:tr w:rsidR="00477473" w:rsidRPr="00A91D41" w14:paraId="54A12C0F" w14:textId="77777777" w:rsidTr="00477473">
        <w:trPr>
          <w:trHeight w:val="280"/>
        </w:trPr>
        <w:tc>
          <w:tcPr>
            <w:tcW w:w="724" w:type="dxa"/>
            <w:shd w:val="clear" w:color="auto" w:fill="auto"/>
            <w:noWrap/>
            <w:vAlign w:val="center"/>
            <w:hideMark/>
          </w:tcPr>
          <w:p w14:paraId="19EABD0D"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noWrap/>
            <w:vAlign w:val="center"/>
            <w:hideMark/>
          </w:tcPr>
          <w:p w14:paraId="5D636A3F"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Integrated Management of Marine Plastic Wastes</w:t>
            </w:r>
          </w:p>
        </w:tc>
        <w:tc>
          <w:tcPr>
            <w:tcW w:w="780" w:type="dxa"/>
            <w:shd w:val="clear" w:color="auto" w:fill="auto"/>
            <w:noWrap/>
            <w:vAlign w:val="center"/>
            <w:hideMark/>
          </w:tcPr>
          <w:p w14:paraId="49EFDA8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19EB57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0A3B8C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325 </w:t>
            </w:r>
          </w:p>
        </w:tc>
        <w:tc>
          <w:tcPr>
            <w:tcW w:w="671" w:type="dxa"/>
            <w:shd w:val="clear" w:color="auto" w:fill="auto"/>
            <w:noWrap/>
            <w:vAlign w:val="center"/>
            <w:hideMark/>
          </w:tcPr>
          <w:p w14:paraId="73F5308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326 </w:t>
            </w:r>
          </w:p>
        </w:tc>
        <w:tc>
          <w:tcPr>
            <w:tcW w:w="813" w:type="dxa"/>
            <w:shd w:val="clear" w:color="auto" w:fill="auto"/>
            <w:noWrap/>
            <w:vAlign w:val="center"/>
            <w:hideMark/>
          </w:tcPr>
          <w:p w14:paraId="2054147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500 </w:t>
            </w:r>
          </w:p>
        </w:tc>
      </w:tr>
      <w:tr w:rsidR="00477473" w:rsidRPr="00A91D41" w14:paraId="3BB9FBEA" w14:textId="77777777" w:rsidTr="00477473">
        <w:trPr>
          <w:trHeight w:val="280"/>
        </w:trPr>
        <w:tc>
          <w:tcPr>
            <w:tcW w:w="724" w:type="dxa"/>
            <w:shd w:val="clear" w:color="auto" w:fill="auto"/>
            <w:noWrap/>
            <w:vAlign w:val="center"/>
            <w:hideMark/>
          </w:tcPr>
          <w:p w14:paraId="462422B3"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noWrap/>
            <w:vAlign w:val="center"/>
            <w:hideMark/>
          </w:tcPr>
          <w:p w14:paraId="73541267"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Recovery from Marine Wastes</w:t>
            </w:r>
          </w:p>
        </w:tc>
        <w:tc>
          <w:tcPr>
            <w:tcW w:w="780" w:type="dxa"/>
            <w:shd w:val="clear" w:color="auto" w:fill="auto"/>
            <w:noWrap/>
            <w:vAlign w:val="center"/>
            <w:hideMark/>
          </w:tcPr>
          <w:p w14:paraId="7B52F06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1,173 </w:t>
            </w:r>
          </w:p>
        </w:tc>
        <w:tc>
          <w:tcPr>
            <w:tcW w:w="671" w:type="dxa"/>
            <w:shd w:val="clear" w:color="auto" w:fill="auto"/>
            <w:noWrap/>
            <w:vAlign w:val="center"/>
            <w:hideMark/>
          </w:tcPr>
          <w:p w14:paraId="37DD8A5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49110D3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434 </w:t>
            </w:r>
          </w:p>
        </w:tc>
        <w:tc>
          <w:tcPr>
            <w:tcW w:w="671" w:type="dxa"/>
            <w:shd w:val="clear" w:color="auto" w:fill="auto"/>
            <w:noWrap/>
            <w:vAlign w:val="center"/>
            <w:hideMark/>
          </w:tcPr>
          <w:p w14:paraId="2E35AAA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442 </w:t>
            </w:r>
          </w:p>
        </w:tc>
        <w:tc>
          <w:tcPr>
            <w:tcW w:w="813" w:type="dxa"/>
            <w:shd w:val="clear" w:color="auto" w:fill="auto"/>
            <w:noWrap/>
            <w:vAlign w:val="center"/>
            <w:hideMark/>
          </w:tcPr>
          <w:p w14:paraId="5BE0020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500 </w:t>
            </w:r>
          </w:p>
        </w:tc>
      </w:tr>
      <w:tr w:rsidR="00477473" w:rsidRPr="00A91D41" w14:paraId="3147FBD3" w14:textId="77777777" w:rsidTr="00477473">
        <w:trPr>
          <w:trHeight w:val="280"/>
        </w:trPr>
        <w:tc>
          <w:tcPr>
            <w:tcW w:w="724" w:type="dxa"/>
            <w:shd w:val="clear" w:color="auto" w:fill="auto"/>
            <w:noWrap/>
            <w:vAlign w:val="center"/>
            <w:hideMark/>
          </w:tcPr>
          <w:p w14:paraId="69021D24"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6</w:t>
            </w:r>
          </w:p>
        </w:tc>
        <w:tc>
          <w:tcPr>
            <w:tcW w:w="4835" w:type="dxa"/>
            <w:shd w:val="clear" w:color="auto" w:fill="auto"/>
            <w:noWrap/>
            <w:vAlign w:val="center"/>
            <w:hideMark/>
          </w:tcPr>
          <w:p w14:paraId="1124E5D1"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Development of Counter-measures on Marine Pollution </w:t>
            </w:r>
          </w:p>
        </w:tc>
        <w:tc>
          <w:tcPr>
            <w:tcW w:w="780" w:type="dxa"/>
            <w:shd w:val="clear" w:color="auto" w:fill="auto"/>
            <w:noWrap/>
            <w:vAlign w:val="center"/>
            <w:hideMark/>
          </w:tcPr>
          <w:p w14:paraId="4F91407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1,500 </w:t>
            </w:r>
          </w:p>
        </w:tc>
        <w:tc>
          <w:tcPr>
            <w:tcW w:w="671" w:type="dxa"/>
            <w:shd w:val="clear" w:color="auto" w:fill="auto"/>
            <w:noWrap/>
            <w:vAlign w:val="center"/>
            <w:hideMark/>
          </w:tcPr>
          <w:p w14:paraId="12620DC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3,000 </w:t>
            </w:r>
          </w:p>
        </w:tc>
        <w:tc>
          <w:tcPr>
            <w:tcW w:w="671" w:type="dxa"/>
            <w:shd w:val="clear" w:color="auto" w:fill="auto"/>
            <w:noWrap/>
            <w:vAlign w:val="center"/>
            <w:hideMark/>
          </w:tcPr>
          <w:p w14:paraId="56B6BC1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2,000 </w:t>
            </w:r>
          </w:p>
        </w:tc>
        <w:tc>
          <w:tcPr>
            <w:tcW w:w="671" w:type="dxa"/>
            <w:shd w:val="clear" w:color="auto" w:fill="auto"/>
            <w:noWrap/>
            <w:vAlign w:val="center"/>
            <w:hideMark/>
          </w:tcPr>
          <w:p w14:paraId="3B5ABEC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3,000 </w:t>
            </w:r>
          </w:p>
        </w:tc>
        <w:tc>
          <w:tcPr>
            <w:tcW w:w="813" w:type="dxa"/>
            <w:shd w:val="clear" w:color="auto" w:fill="auto"/>
            <w:noWrap/>
            <w:vAlign w:val="center"/>
            <w:hideMark/>
          </w:tcPr>
          <w:p w14:paraId="2355E53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3,700 </w:t>
            </w:r>
          </w:p>
        </w:tc>
      </w:tr>
      <w:tr w:rsidR="00477473" w:rsidRPr="00A91D41" w14:paraId="2B3F3B82" w14:textId="77777777" w:rsidTr="00477473">
        <w:trPr>
          <w:trHeight w:val="280"/>
        </w:trPr>
        <w:tc>
          <w:tcPr>
            <w:tcW w:w="724" w:type="dxa"/>
            <w:shd w:val="clear" w:color="auto" w:fill="auto"/>
            <w:noWrap/>
            <w:vAlign w:val="center"/>
            <w:hideMark/>
          </w:tcPr>
          <w:p w14:paraId="31949D01"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w:t>
            </w:r>
          </w:p>
        </w:tc>
        <w:tc>
          <w:tcPr>
            <w:tcW w:w="4835" w:type="dxa"/>
            <w:shd w:val="clear" w:color="auto" w:fill="auto"/>
            <w:noWrap/>
            <w:vAlign w:val="center"/>
            <w:hideMark/>
          </w:tcPr>
          <w:p w14:paraId="2D57F08D"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Public Awareness of Coastal Education</w:t>
            </w:r>
          </w:p>
        </w:tc>
        <w:tc>
          <w:tcPr>
            <w:tcW w:w="780" w:type="dxa"/>
            <w:shd w:val="clear" w:color="auto" w:fill="auto"/>
            <w:noWrap/>
            <w:vAlign w:val="center"/>
            <w:hideMark/>
          </w:tcPr>
          <w:p w14:paraId="21B42C1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80D14A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135 </w:t>
            </w:r>
          </w:p>
        </w:tc>
        <w:tc>
          <w:tcPr>
            <w:tcW w:w="671" w:type="dxa"/>
            <w:shd w:val="clear" w:color="auto" w:fill="auto"/>
            <w:noWrap/>
            <w:vAlign w:val="center"/>
            <w:hideMark/>
          </w:tcPr>
          <w:p w14:paraId="48DEF6E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164 </w:t>
            </w:r>
          </w:p>
        </w:tc>
        <w:tc>
          <w:tcPr>
            <w:tcW w:w="671" w:type="dxa"/>
            <w:shd w:val="clear" w:color="auto" w:fill="auto"/>
            <w:noWrap/>
            <w:vAlign w:val="center"/>
            <w:hideMark/>
          </w:tcPr>
          <w:p w14:paraId="2CB2F5C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157 </w:t>
            </w:r>
          </w:p>
        </w:tc>
        <w:tc>
          <w:tcPr>
            <w:tcW w:w="813" w:type="dxa"/>
            <w:shd w:val="clear" w:color="auto" w:fill="auto"/>
            <w:noWrap/>
            <w:vAlign w:val="center"/>
            <w:hideMark/>
          </w:tcPr>
          <w:p w14:paraId="688AADE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122 </w:t>
            </w:r>
          </w:p>
        </w:tc>
      </w:tr>
      <w:tr w:rsidR="00477473" w:rsidRPr="00A91D41" w14:paraId="6EB99307" w14:textId="77777777" w:rsidTr="00477473">
        <w:trPr>
          <w:trHeight w:val="280"/>
        </w:trPr>
        <w:tc>
          <w:tcPr>
            <w:tcW w:w="724" w:type="dxa"/>
            <w:shd w:val="clear" w:color="auto" w:fill="auto"/>
            <w:noWrap/>
            <w:vAlign w:val="center"/>
            <w:hideMark/>
          </w:tcPr>
          <w:p w14:paraId="33DABEF9"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w:t>
            </w:r>
          </w:p>
        </w:tc>
        <w:tc>
          <w:tcPr>
            <w:tcW w:w="4835" w:type="dxa"/>
            <w:shd w:val="clear" w:color="auto" w:fill="auto"/>
            <w:noWrap/>
            <w:vAlign w:val="center"/>
            <w:hideMark/>
          </w:tcPr>
          <w:p w14:paraId="69DD1AA4"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Development of Forecasting Techniques of Ecosystem Based Fisheries Resources Variation</w:t>
            </w:r>
          </w:p>
        </w:tc>
        <w:tc>
          <w:tcPr>
            <w:tcW w:w="780" w:type="dxa"/>
            <w:shd w:val="clear" w:color="auto" w:fill="auto"/>
            <w:noWrap/>
            <w:vAlign w:val="center"/>
            <w:hideMark/>
          </w:tcPr>
          <w:p w14:paraId="6253EAA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485E0A2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5AB8027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60442F1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813" w:type="dxa"/>
            <w:shd w:val="clear" w:color="auto" w:fill="auto"/>
            <w:noWrap/>
            <w:vAlign w:val="center"/>
            <w:hideMark/>
          </w:tcPr>
          <w:p w14:paraId="32CFF36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3,786 </w:t>
            </w:r>
          </w:p>
        </w:tc>
      </w:tr>
      <w:tr w:rsidR="00477473" w:rsidRPr="00A91D41" w14:paraId="397FBE92" w14:textId="77777777" w:rsidTr="00477473">
        <w:trPr>
          <w:trHeight w:val="280"/>
        </w:trPr>
        <w:tc>
          <w:tcPr>
            <w:tcW w:w="724" w:type="dxa"/>
            <w:shd w:val="clear" w:color="auto" w:fill="auto"/>
            <w:noWrap/>
            <w:vAlign w:val="center"/>
            <w:hideMark/>
          </w:tcPr>
          <w:p w14:paraId="604A60DD"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w:t>
            </w:r>
          </w:p>
        </w:tc>
        <w:tc>
          <w:tcPr>
            <w:tcW w:w="4835" w:type="dxa"/>
            <w:shd w:val="clear" w:color="auto" w:fill="auto"/>
            <w:noWrap/>
            <w:vAlign w:val="center"/>
            <w:hideMark/>
          </w:tcPr>
          <w:p w14:paraId="2072D8BA"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Development of Marine Ecosystem Management Technique</w:t>
            </w:r>
          </w:p>
        </w:tc>
        <w:tc>
          <w:tcPr>
            <w:tcW w:w="780" w:type="dxa"/>
            <w:shd w:val="clear" w:color="auto" w:fill="auto"/>
            <w:noWrap/>
            <w:vAlign w:val="center"/>
            <w:hideMark/>
          </w:tcPr>
          <w:p w14:paraId="70F1144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5,000 </w:t>
            </w:r>
          </w:p>
        </w:tc>
        <w:tc>
          <w:tcPr>
            <w:tcW w:w="671" w:type="dxa"/>
            <w:shd w:val="clear" w:color="auto" w:fill="auto"/>
            <w:noWrap/>
            <w:vAlign w:val="center"/>
            <w:hideMark/>
          </w:tcPr>
          <w:p w14:paraId="6BA32D1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4,500 </w:t>
            </w:r>
          </w:p>
        </w:tc>
        <w:tc>
          <w:tcPr>
            <w:tcW w:w="671" w:type="dxa"/>
            <w:shd w:val="clear" w:color="auto" w:fill="auto"/>
            <w:noWrap/>
            <w:vAlign w:val="center"/>
            <w:hideMark/>
          </w:tcPr>
          <w:p w14:paraId="6E06F5E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5,300 </w:t>
            </w:r>
          </w:p>
        </w:tc>
        <w:tc>
          <w:tcPr>
            <w:tcW w:w="671" w:type="dxa"/>
            <w:shd w:val="clear" w:color="auto" w:fill="auto"/>
            <w:noWrap/>
            <w:vAlign w:val="center"/>
            <w:hideMark/>
          </w:tcPr>
          <w:p w14:paraId="1C153BB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6,227 </w:t>
            </w:r>
          </w:p>
        </w:tc>
        <w:tc>
          <w:tcPr>
            <w:tcW w:w="813" w:type="dxa"/>
            <w:shd w:val="clear" w:color="auto" w:fill="auto"/>
            <w:noWrap/>
            <w:vAlign w:val="center"/>
            <w:hideMark/>
          </w:tcPr>
          <w:p w14:paraId="75A0EBB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6,754 </w:t>
            </w:r>
          </w:p>
        </w:tc>
      </w:tr>
      <w:tr w:rsidR="00477473" w:rsidRPr="00A91D41" w14:paraId="5567F4AD" w14:textId="77777777" w:rsidTr="00477473">
        <w:trPr>
          <w:trHeight w:val="280"/>
        </w:trPr>
        <w:tc>
          <w:tcPr>
            <w:tcW w:w="724" w:type="dxa"/>
            <w:shd w:val="clear" w:color="auto" w:fill="auto"/>
            <w:noWrap/>
            <w:vAlign w:val="center"/>
            <w:hideMark/>
          </w:tcPr>
          <w:p w14:paraId="74BEC0E0"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8</w:t>
            </w:r>
          </w:p>
        </w:tc>
        <w:tc>
          <w:tcPr>
            <w:tcW w:w="4835" w:type="dxa"/>
            <w:shd w:val="clear" w:color="auto" w:fill="auto"/>
            <w:noWrap/>
            <w:vAlign w:val="center"/>
            <w:hideMark/>
          </w:tcPr>
          <w:p w14:paraId="54FA4969"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Establishment and Operation of Integrated System of Marine Ecosystem Information</w:t>
            </w:r>
          </w:p>
        </w:tc>
        <w:tc>
          <w:tcPr>
            <w:tcW w:w="780" w:type="dxa"/>
            <w:shd w:val="clear" w:color="auto" w:fill="auto"/>
            <w:noWrap/>
            <w:vAlign w:val="center"/>
            <w:hideMark/>
          </w:tcPr>
          <w:p w14:paraId="20DF1AB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358 </w:t>
            </w:r>
          </w:p>
        </w:tc>
        <w:tc>
          <w:tcPr>
            <w:tcW w:w="671" w:type="dxa"/>
            <w:shd w:val="clear" w:color="auto" w:fill="auto"/>
            <w:noWrap/>
            <w:vAlign w:val="center"/>
            <w:hideMark/>
          </w:tcPr>
          <w:p w14:paraId="2A0F87B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351 </w:t>
            </w:r>
          </w:p>
        </w:tc>
        <w:tc>
          <w:tcPr>
            <w:tcW w:w="671" w:type="dxa"/>
            <w:shd w:val="clear" w:color="auto" w:fill="auto"/>
            <w:noWrap/>
            <w:vAlign w:val="center"/>
            <w:hideMark/>
          </w:tcPr>
          <w:p w14:paraId="30D7212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349 </w:t>
            </w:r>
          </w:p>
        </w:tc>
        <w:tc>
          <w:tcPr>
            <w:tcW w:w="671" w:type="dxa"/>
            <w:shd w:val="clear" w:color="auto" w:fill="auto"/>
            <w:noWrap/>
            <w:vAlign w:val="center"/>
            <w:hideMark/>
          </w:tcPr>
          <w:p w14:paraId="482061B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364 </w:t>
            </w:r>
          </w:p>
        </w:tc>
        <w:tc>
          <w:tcPr>
            <w:tcW w:w="813" w:type="dxa"/>
            <w:shd w:val="clear" w:color="auto" w:fill="auto"/>
            <w:noWrap/>
            <w:vAlign w:val="center"/>
            <w:hideMark/>
          </w:tcPr>
          <w:p w14:paraId="1D515CF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1,468 </w:t>
            </w:r>
          </w:p>
        </w:tc>
      </w:tr>
      <w:tr w:rsidR="00477473" w:rsidRPr="00A91D41" w14:paraId="1151304F" w14:textId="77777777" w:rsidTr="00477473">
        <w:trPr>
          <w:trHeight w:val="280"/>
        </w:trPr>
        <w:tc>
          <w:tcPr>
            <w:tcW w:w="724" w:type="dxa"/>
            <w:shd w:val="clear" w:color="auto" w:fill="auto"/>
            <w:noWrap/>
            <w:vAlign w:val="center"/>
            <w:hideMark/>
          </w:tcPr>
          <w:p w14:paraId="10226A3E"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w:t>
            </w:r>
          </w:p>
        </w:tc>
        <w:tc>
          <w:tcPr>
            <w:tcW w:w="4835" w:type="dxa"/>
            <w:shd w:val="clear" w:color="auto" w:fill="auto"/>
            <w:noWrap/>
            <w:vAlign w:val="center"/>
            <w:hideMark/>
          </w:tcPr>
          <w:p w14:paraId="13527463"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Restoration of Mudflat Ecosystem </w:t>
            </w:r>
          </w:p>
        </w:tc>
        <w:tc>
          <w:tcPr>
            <w:tcW w:w="780" w:type="dxa"/>
            <w:shd w:val="clear" w:color="auto" w:fill="auto"/>
            <w:vAlign w:val="center"/>
            <w:hideMark/>
          </w:tcPr>
          <w:p w14:paraId="5D47C5B7"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1,350</w:t>
            </w:r>
          </w:p>
        </w:tc>
        <w:tc>
          <w:tcPr>
            <w:tcW w:w="671" w:type="dxa"/>
            <w:shd w:val="clear" w:color="auto" w:fill="auto"/>
            <w:vAlign w:val="center"/>
            <w:hideMark/>
          </w:tcPr>
          <w:p w14:paraId="2578EFD3"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1,283</w:t>
            </w:r>
          </w:p>
        </w:tc>
        <w:tc>
          <w:tcPr>
            <w:tcW w:w="671" w:type="dxa"/>
            <w:shd w:val="clear" w:color="auto" w:fill="auto"/>
            <w:noWrap/>
            <w:vAlign w:val="center"/>
            <w:hideMark/>
          </w:tcPr>
          <w:p w14:paraId="2B952C2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4,954 </w:t>
            </w:r>
          </w:p>
        </w:tc>
        <w:tc>
          <w:tcPr>
            <w:tcW w:w="671" w:type="dxa"/>
            <w:shd w:val="clear" w:color="auto" w:fill="auto"/>
            <w:noWrap/>
            <w:vAlign w:val="center"/>
            <w:hideMark/>
          </w:tcPr>
          <w:p w14:paraId="14CC688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3,293 </w:t>
            </w:r>
          </w:p>
        </w:tc>
        <w:tc>
          <w:tcPr>
            <w:tcW w:w="813" w:type="dxa"/>
            <w:shd w:val="clear" w:color="auto" w:fill="auto"/>
            <w:noWrap/>
            <w:vAlign w:val="center"/>
            <w:hideMark/>
          </w:tcPr>
          <w:p w14:paraId="00D1F28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5,454 </w:t>
            </w:r>
          </w:p>
        </w:tc>
      </w:tr>
      <w:tr w:rsidR="00477473" w:rsidRPr="00A91D41" w14:paraId="701AD420" w14:textId="77777777" w:rsidTr="00477473">
        <w:trPr>
          <w:trHeight w:val="280"/>
        </w:trPr>
        <w:tc>
          <w:tcPr>
            <w:tcW w:w="724" w:type="dxa"/>
            <w:shd w:val="clear" w:color="auto" w:fill="auto"/>
            <w:noWrap/>
            <w:vAlign w:val="center"/>
            <w:hideMark/>
          </w:tcPr>
          <w:p w14:paraId="72B6FA53"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w:t>
            </w:r>
          </w:p>
        </w:tc>
        <w:tc>
          <w:tcPr>
            <w:tcW w:w="4835" w:type="dxa"/>
            <w:shd w:val="clear" w:color="auto" w:fill="auto"/>
            <w:noWrap/>
            <w:vAlign w:val="center"/>
            <w:hideMark/>
          </w:tcPr>
          <w:p w14:paraId="70AE2D42"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Survey of Marine </w:t>
            </w:r>
            <w:proofErr w:type="spellStart"/>
            <w:r w:rsidRPr="00584249">
              <w:rPr>
                <w:rFonts w:ascii="Calibri" w:eastAsia="Times New Roman" w:hAnsi="Calibri" w:cs="Times New Roman"/>
                <w:sz w:val="12"/>
                <w:szCs w:val="12"/>
                <w:lang w:val="en-AU"/>
              </w:rPr>
              <w:t>Bioresources</w:t>
            </w:r>
            <w:proofErr w:type="spellEnd"/>
          </w:p>
        </w:tc>
        <w:tc>
          <w:tcPr>
            <w:tcW w:w="780" w:type="dxa"/>
            <w:shd w:val="clear" w:color="auto" w:fill="auto"/>
            <w:noWrap/>
            <w:vAlign w:val="center"/>
            <w:hideMark/>
          </w:tcPr>
          <w:p w14:paraId="650B432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363 </w:t>
            </w:r>
          </w:p>
        </w:tc>
        <w:tc>
          <w:tcPr>
            <w:tcW w:w="671" w:type="dxa"/>
            <w:shd w:val="clear" w:color="auto" w:fill="auto"/>
            <w:noWrap/>
            <w:vAlign w:val="center"/>
            <w:hideMark/>
          </w:tcPr>
          <w:p w14:paraId="7C1CD51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 </w:t>
            </w:r>
          </w:p>
        </w:tc>
        <w:tc>
          <w:tcPr>
            <w:tcW w:w="671" w:type="dxa"/>
            <w:shd w:val="clear" w:color="auto" w:fill="auto"/>
            <w:noWrap/>
            <w:vAlign w:val="center"/>
            <w:hideMark/>
          </w:tcPr>
          <w:p w14:paraId="7928831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338 </w:t>
            </w:r>
          </w:p>
        </w:tc>
        <w:tc>
          <w:tcPr>
            <w:tcW w:w="671" w:type="dxa"/>
            <w:shd w:val="clear" w:color="auto" w:fill="auto"/>
            <w:noWrap/>
            <w:vAlign w:val="center"/>
            <w:hideMark/>
          </w:tcPr>
          <w:p w14:paraId="223AD7C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361 </w:t>
            </w:r>
          </w:p>
        </w:tc>
        <w:tc>
          <w:tcPr>
            <w:tcW w:w="813" w:type="dxa"/>
            <w:shd w:val="clear" w:color="auto" w:fill="auto"/>
            <w:noWrap/>
            <w:vAlign w:val="center"/>
            <w:hideMark/>
          </w:tcPr>
          <w:p w14:paraId="467420C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 </w:t>
            </w:r>
          </w:p>
        </w:tc>
      </w:tr>
      <w:tr w:rsidR="00477473" w:rsidRPr="00A91D41" w14:paraId="46E624CD" w14:textId="77777777" w:rsidTr="00477473">
        <w:trPr>
          <w:trHeight w:val="280"/>
        </w:trPr>
        <w:tc>
          <w:tcPr>
            <w:tcW w:w="724" w:type="dxa"/>
            <w:shd w:val="clear" w:color="auto" w:fill="auto"/>
            <w:noWrap/>
            <w:vAlign w:val="center"/>
            <w:hideMark/>
          </w:tcPr>
          <w:p w14:paraId="5048BB4C"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w:t>
            </w:r>
          </w:p>
        </w:tc>
        <w:tc>
          <w:tcPr>
            <w:tcW w:w="4835" w:type="dxa"/>
            <w:shd w:val="clear" w:color="auto" w:fill="auto"/>
            <w:noWrap/>
            <w:vAlign w:val="center"/>
            <w:hideMark/>
          </w:tcPr>
          <w:p w14:paraId="11462D33"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Operation of National Marine Biodiversity Institute of Korea</w:t>
            </w:r>
          </w:p>
        </w:tc>
        <w:tc>
          <w:tcPr>
            <w:tcW w:w="780" w:type="dxa"/>
            <w:shd w:val="clear" w:color="auto" w:fill="auto"/>
            <w:vAlign w:val="center"/>
            <w:hideMark/>
          </w:tcPr>
          <w:p w14:paraId="4C40C82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5,268</w:t>
            </w:r>
          </w:p>
        </w:tc>
        <w:tc>
          <w:tcPr>
            <w:tcW w:w="671" w:type="dxa"/>
            <w:shd w:val="clear" w:color="auto" w:fill="auto"/>
            <w:vAlign w:val="center"/>
            <w:hideMark/>
          </w:tcPr>
          <w:p w14:paraId="6C4B7D1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24,726</w:t>
            </w:r>
          </w:p>
        </w:tc>
        <w:tc>
          <w:tcPr>
            <w:tcW w:w="671" w:type="dxa"/>
            <w:shd w:val="clear" w:color="auto" w:fill="auto"/>
            <w:noWrap/>
            <w:vAlign w:val="center"/>
            <w:hideMark/>
          </w:tcPr>
          <w:p w14:paraId="270A13E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22,192 </w:t>
            </w:r>
          </w:p>
        </w:tc>
        <w:tc>
          <w:tcPr>
            <w:tcW w:w="671" w:type="dxa"/>
            <w:shd w:val="clear" w:color="auto" w:fill="auto"/>
            <w:noWrap/>
            <w:vAlign w:val="center"/>
            <w:hideMark/>
          </w:tcPr>
          <w:p w14:paraId="48A9476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24,085 </w:t>
            </w:r>
          </w:p>
        </w:tc>
        <w:tc>
          <w:tcPr>
            <w:tcW w:w="813" w:type="dxa"/>
            <w:shd w:val="clear" w:color="auto" w:fill="auto"/>
            <w:noWrap/>
            <w:vAlign w:val="center"/>
            <w:hideMark/>
          </w:tcPr>
          <w:p w14:paraId="2125EC4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23,104 </w:t>
            </w:r>
          </w:p>
        </w:tc>
      </w:tr>
      <w:tr w:rsidR="00477473" w:rsidRPr="00A91D41" w14:paraId="77E62782" w14:textId="77777777" w:rsidTr="00477473">
        <w:trPr>
          <w:trHeight w:val="280"/>
        </w:trPr>
        <w:tc>
          <w:tcPr>
            <w:tcW w:w="724" w:type="dxa"/>
            <w:shd w:val="clear" w:color="auto" w:fill="auto"/>
            <w:noWrap/>
            <w:vAlign w:val="center"/>
            <w:hideMark/>
          </w:tcPr>
          <w:p w14:paraId="061EB17B"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w:t>
            </w:r>
          </w:p>
        </w:tc>
        <w:tc>
          <w:tcPr>
            <w:tcW w:w="4835" w:type="dxa"/>
            <w:shd w:val="clear" w:color="auto" w:fill="auto"/>
            <w:noWrap/>
            <w:vAlign w:val="center"/>
            <w:hideMark/>
          </w:tcPr>
          <w:p w14:paraId="628B6977"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Development of Marine Fisheries Bioengineering Techniques </w:t>
            </w:r>
          </w:p>
        </w:tc>
        <w:tc>
          <w:tcPr>
            <w:tcW w:w="780" w:type="dxa"/>
            <w:shd w:val="clear" w:color="auto" w:fill="auto"/>
            <w:vAlign w:val="center"/>
            <w:hideMark/>
          </w:tcPr>
          <w:p w14:paraId="1959D36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20,261</w:t>
            </w:r>
          </w:p>
        </w:tc>
        <w:tc>
          <w:tcPr>
            <w:tcW w:w="671" w:type="dxa"/>
            <w:shd w:val="clear" w:color="auto" w:fill="auto"/>
            <w:vAlign w:val="center"/>
            <w:hideMark/>
          </w:tcPr>
          <w:p w14:paraId="260FA96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22,866</w:t>
            </w:r>
          </w:p>
        </w:tc>
        <w:tc>
          <w:tcPr>
            <w:tcW w:w="671" w:type="dxa"/>
            <w:shd w:val="clear" w:color="auto" w:fill="auto"/>
            <w:noWrap/>
            <w:vAlign w:val="center"/>
            <w:hideMark/>
          </w:tcPr>
          <w:p w14:paraId="41E19FF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25,289 </w:t>
            </w:r>
          </w:p>
        </w:tc>
        <w:tc>
          <w:tcPr>
            <w:tcW w:w="671" w:type="dxa"/>
            <w:shd w:val="clear" w:color="auto" w:fill="auto"/>
            <w:noWrap/>
            <w:vAlign w:val="center"/>
            <w:hideMark/>
          </w:tcPr>
          <w:p w14:paraId="07C39E2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30,558 </w:t>
            </w:r>
          </w:p>
        </w:tc>
        <w:tc>
          <w:tcPr>
            <w:tcW w:w="813" w:type="dxa"/>
            <w:shd w:val="clear" w:color="auto" w:fill="auto"/>
            <w:noWrap/>
            <w:vAlign w:val="center"/>
            <w:hideMark/>
          </w:tcPr>
          <w:p w14:paraId="76961D1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30,242 </w:t>
            </w:r>
          </w:p>
        </w:tc>
      </w:tr>
      <w:tr w:rsidR="00477473" w:rsidRPr="00A91D41" w14:paraId="73799673" w14:textId="77777777" w:rsidTr="00477473">
        <w:trPr>
          <w:trHeight w:val="280"/>
        </w:trPr>
        <w:tc>
          <w:tcPr>
            <w:tcW w:w="724" w:type="dxa"/>
            <w:shd w:val="clear" w:color="auto" w:fill="auto"/>
            <w:noWrap/>
            <w:vAlign w:val="center"/>
            <w:hideMark/>
          </w:tcPr>
          <w:p w14:paraId="53869CB0"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w:t>
            </w:r>
          </w:p>
        </w:tc>
        <w:tc>
          <w:tcPr>
            <w:tcW w:w="4835" w:type="dxa"/>
            <w:shd w:val="clear" w:color="auto" w:fill="auto"/>
            <w:noWrap/>
            <w:vAlign w:val="center"/>
            <w:hideMark/>
          </w:tcPr>
          <w:p w14:paraId="6E35EC84"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Research on Marine Genomics</w:t>
            </w:r>
          </w:p>
        </w:tc>
        <w:tc>
          <w:tcPr>
            <w:tcW w:w="780" w:type="dxa"/>
            <w:shd w:val="clear" w:color="auto" w:fill="auto"/>
            <w:noWrap/>
            <w:vAlign w:val="center"/>
            <w:hideMark/>
          </w:tcPr>
          <w:p w14:paraId="25BF895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5,500 </w:t>
            </w:r>
          </w:p>
        </w:tc>
        <w:tc>
          <w:tcPr>
            <w:tcW w:w="671" w:type="dxa"/>
            <w:shd w:val="clear" w:color="auto" w:fill="auto"/>
            <w:noWrap/>
            <w:vAlign w:val="center"/>
            <w:hideMark/>
          </w:tcPr>
          <w:p w14:paraId="40041B4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4,500 </w:t>
            </w:r>
          </w:p>
        </w:tc>
        <w:tc>
          <w:tcPr>
            <w:tcW w:w="671" w:type="dxa"/>
            <w:shd w:val="clear" w:color="auto" w:fill="auto"/>
            <w:noWrap/>
            <w:vAlign w:val="center"/>
            <w:hideMark/>
          </w:tcPr>
          <w:p w14:paraId="789762B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5,669 </w:t>
            </w:r>
          </w:p>
        </w:tc>
        <w:tc>
          <w:tcPr>
            <w:tcW w:w="671" w:type="dxa"/>
            <w:shd w:val="clear" w:color="auto" w:fill="auto"/>
            <w:noWrap/>
            <w:vAlign w:val="center"/>
            <w:hideMark/>
          </w:tcPr>
          <w:p w14:paraId="62B3AE5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5,800 </w:t>
            </w:r>
          </w:p>
        </w:tc>
        <w:tc>
          <w:tcPr>
            <w:tcW w:w="813" w:type="dxa"/>
            <w:shd w:val="clear" w:color="auto" w:fill="auto"/>
            <w:noWrap/>
            <w:vAlign w:val="center"/>
            <w:hideMark/>
          </w:tcPr>
          <w:p w14:paraId="223557E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5,800 </w:t>
            </w:r>
          </w:p>
        </w:tc>
      </w:tr>
      <w:tr w:rsidR="00477473" w:rsidRPr="00A91D41" w14:paraId="2A25CDFE" w14:textId="77777777" w:rsidTr="00477473">
        <w:trPr>
          <w:trHeight w:val="280"/>
        </w:trPr>
        <w:tc>
          <w:tcPr>
            <w:tcW w:w="724" w:type="dxa"/>
            <w:shd w:val="clear" w:color="auto" w:fill="auto"/>
            <w:noWrap/>
            <w:vAlign w:val="center"/>
            <w:hideMark/>
          </w:tcPr>
          <w:p w14:paraId="1A8DA4B4"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46F448A9"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Management of Marine Protected Area (MPA) </w:t>
            </w:r>
          </w:p>
        </w:tc>
        <w:tc>
          <w:tcPr>
            <w:tcW w:w="780" w:type="dxa"/>
            <w:shd w:val="clear" w:color="auto" w:fill="auto"/>
            <w:noWrap/>
            <w:vAlign w:val="center"/>
            <w:hideMark/>
          </w:tcPr>
          <w:p w14:paraId="249448D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4,172 </w:t>
            </w:r>
          </w:p>
        </w:tc>
        <w:tc>
          <w:tcPr>
            <w:tcW w:w="671" w:type="dxa"/>
            <w:shd w:val="clear" w:color="auto" w:fill="auto"/>
            <w:noWrap/>
            <w:vAlign w:val="center"/>
            <w:hideMark/>
          </w:tcPr>
          <w:p w14:paraId="67BC65C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3,777 </w:t>
            </w:r>
          </w:p>
        </w:tc>
        <w:tc>
          <w:tcPr>
            <w:tcW w:w="671" w:type="dxa"/>
            <w:shd w:val="clear" w:color="auto" w:fill="auto"/>
            <w:noWrap/>
            <w:vAlign w:val="center"/>
            <w:hideMark/>
          </w:tcPr>
          <w:p w14:paraId="419A850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3,798 </w:t>
            </w:r>
          </w:p>
        </w:tc>
        <w:tc>
          <w:tcPr>
            <w:tcW w:w="671" w:type="dxa"/>
            <w:shd w:val="clear" w:color="auto" w:fill="auto"/>
            <w:noWrap/>
            <w:vAlign w:val="center"/>
            <w:hideMark/>
          </w:tcPr>
          <w:p w14:paraId="5FEE145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6,302 </w:t>
            </w:r>
          </w:p>
        </w:tc>
        <w:tc>
          <w:tcPr>
            <w:tcW w:w="813" w:type="dxa"/>
            <w:shd w:val="clear" w:color="auto" w:fill="auto"/>
            <w:noWrap/>
            <w:vAlign w:val="center"/>
            <w:hideMark/>
          </w:tcPr>
          <w:p w14:paraId="4B8E38C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4,095 </w:t>
            </w:r>
          </w:p>
        </w:tc>
      </w:tr>
      <w:tr w:rsidR="00477473" w:rsidRPr="00A91D41" w14:paraId="0409D3AE" w14:textId="77777777" w:rsidTr="00477473">
        <w:trPr>
          <w:trHeight w:val="280"/>
        </w:trPr>
        <w:tc>
          <w:tcPr>
            <w:tcW w:w="724" w:type="dxa"/>
            <w:shd w:val="clear" w:color="auto" w:fill="auto"/>
            <w:noWrap/>
            <w:vAlign w:val="center"/>
            <w:hideMark/>
          </w:tcPr>
          <w:p w14:paraId="075C41A0"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794E3B03"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Survey and Management of Marine Ecosystem </w:t>
            </w:r>
          </w:p>
        </w:tc>
        <w:tc>
          <w:tcPr>
            <w:tcW w:w="780" w:type="dxa"/>
            <w:shd w:val="clear" w:color="auto" w:fill="auto"/>
            <w:noWrap/>
            <w:vAlign w:val="center"/>
            <w:hideMark/>
          </w:tcPr>
          <w:p w14:paraId="493AE28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5,303 </w:t>
            </w:r>
          </w:p>
        </w:tc>
        <w:tc>
          <w:tcPr>
            <w:tcW w:w="671" w:type="dxa"/>
            <w:shd w:val="clear" w:color="auto" w:fill="auto"/>
            <w:noWrap/>
            <w:vAlign w:val="center"/>
            <w:hideMark/>
          </w:tcPr>
          <w:p w14:paraId="7310C8A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6,120 </w:t>
            </w:r>
          </w:p>
        </w:tc>
        <w:tc>
          <w:tcPr>
            <w:tcW w:w="671" w:type="dxa"/>
            <w:shd w:val="clear" w:color="auto" w:fill="auto"/>
            <w:noWrap/>
            <w:vAlign w:val="center"/>
            <w:hideMark/>
          </w:tcPr>
          <w:p w14:paraId="65EF962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6,856 </w:t>
            </w:r>
          </w:p>
        </w:tc>
        <w:tc>
          <w:tcPr>
            <w:tcW w:w="671" w:type="dxa"/>
            <w:shd w:val="clear" w:color="auto" w:fill="auto"/>
            <w:noWrap/>
            <w:vAlign w:val="center"/>
            <w:hideMark/>
          </w:tcPr>
          <w:p w14:paraId="3361039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9,091 </w:t>
            </w:r>
          </w:p>
        </w:tc>
        <w:tc>
          <w:tcPr>
            <w:tcW w:w="813" w:type="dxa"/>
            <w:shd w:val="clear" w:color="auto" w:fill="auto"/>
            <w:noWrap/>
            <w:vAlign w:val="center"/>
            <w:hideMark/>
          </w:tcPr>
          <w:p w14:paraId="2BD4212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10,666 </w:t>
            </w:r>
          </w:p>
        </w:tc>
      </w:tr>
      <w:tr w:rsidR="00477473" w:rsidRPr="00A91D41" w14:paraId="1A46BB01" w14:textId="77777777" w:rsidTr="00477473">
        <w:trPr>
          <w:trHeight w:val="280"/>
        </w:trPr>
        <w:tc>
          <w:tcPr>
            <w:tcW w:w="724" w:type="dxa"/>
            <w:shd w:val="clear" w:color="auto" w:fill="auto"/>
            <w:noWrap/>
            <w:vAlign w:val="center"/>
            <w:hideMark/>
          </w:tcPr>
          <w:p w14:paraId="080A7841"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14B41861"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Survey of Status of Coastal Area</w:t>
            </w:r>
          </w:p>
        </w:tc>
        <w:tc>
          <w:tcPr>
            <w:tcW w:w="780" w:type="dxa"/>
            <w:shd w:val="clear" w:color="auto" w:fill="auto"/>
            <w:noWrap/>
            <w:vAlign w:val="center"/>
            <w:hideMark/>
          </w:tcPr>
          <w:p w14:paraId="5C17EEA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482 </w:t>
            </w:r>
          </w:p>
        </w:tc>
        <w:tc>
          <w:tcPr>
            <w:tcW w:w="671" w:type="dxa"/>
            <w:shd w:val="clear" w:color="auto" w:fill="auto"/>
            <w:noWrap/>
            <w:vAlign w:val="center"/>
            <w:hideMark/>
          </w:tcPr>
          <w:p w14:paraId="1D2B0CA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287 </w:t>
            </w:r>
          </w:p>
        </w:tc>
        <w:tc>
          <w:tcPr>
            <w:tcW w:w="671" w:type="dxa"/>
            <w:shd w:val="clear" w:color="auto" w:fill="auto"/>
            <w:noWrap/>
            <w:vAlign w:val="center"/>
            <w:hideMark/>
          </w:tcPr>
          <w:p w14:paraId="17904A6B"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279 </w:t>
            </w:r>
          </w:p>
        </w:tc>
        <w:tc>
          <w:tcPr>
            <w:tcW w:w="671" w:type="dxa"/>
            <w:shd w:val="clear" w:color="auto" w:fill="auto"/>
            <w:noWrap/>
            <w:vAlign w:val="center"/>
            <w:hideMark/>
          </w:tcPr>
          <w:p w14:paraId="15839AC1"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267 </w:t>
            </w:r>
          </w:p>
        </w:tc>
        <w:tc>
          <w:tcPr>
            <w:tcW w:w="813" w:type="dxa"/>
            <w:shd w:val="clear" w:color="auto" w:fill="auto"/>
            <w:noWrap/>
            <w:vAlign w:val="center"/>
            <w:hideMark/>
          </w:tcPr>
          <w:p w14:paraId="74D4943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300 </w:t>
            </w:r>
          </w:p>
        </w:tc>
      </w:tr>
      <w:tr w:rsidR="00477473" w:rsidRPr="00A91D41" w14:paraId="3434B4F8" w14:textId="77777777" w:rsidTr="00477473">
        <w:trPr>
          <w:trHeight w:val="280"/>
        </w:trPr>
        <w:tc>
          <w:tcPr>
            <w:tcW w:w="724" w:type="dxa"/>
            <w:shd w:val="clear" w:color="auto" w:fill="auto"/>
            <w:noWrap/>
            <w:vAlign w:val="center"/>
            <w:hideMark/>
          </w:tcPr>
          <w:p w14:paraId="2680D1AF"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36F8E285"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Change of Land Reclamation Plan </w:t>
            </w:r>
          </w:p>
        </w:tc>
        <w:tc>
          <w:tcPr>
            <w:tcW w:w="780" w:type="dxa"/>
            <w:shd w:val="clear" w:color="auto" w:fill="auto"/>
            <w:noWrap/>
            <w:vAlign w:val="center"/>
            <w:hideMark/>
          </w:tcPr>
          <w:p w14:paraId="0516C7C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284 </w:t>
            </w:r>
          </w:p>
        </w:tc>
        <w:tc>
          <w:tcPr>
            <w:tcW w:w="671" w:type="dxa"/>
            <w:shd w:val="clear" w:color="auto" w:fill="auto"/>
            <w:noWrap/>
            <w:vAlign w:val="center"/>
            <w:hideMark/>
          </w:tcPr>
          <w:p w14:paraId="55FB17B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371 </w:t>
            </w:r>
          </w:p>
        </w:tc>
        <w:tc>
          <w:tcPr>
            <w:tcW w:w="671" w:type="dxa"/>
            <w:shd w:val="clear" w:color="auto" w:fill="auto"/>
            <w:noWrap/>
            <w:vAlign w:val="center"/>
            <w:hideMark/>
          </w:tcPr>
          <w:p w14:paraId="1CCA0CC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131 </w:t>
            </w:r>
          </w:p>
        </w:tc>
        <w:tc>
          <w:tcPr>
            <w:tcW w:w="671" w:type="dxa"/>
            <w:shd w:val="clear" w:color="auto" w:fill="auto"/>
            <w:noWrap/>
            <w:vAlign w:val="center"/>
            <w:hideMark/>
          </w:tcPr>
          <w:p w14:paraId="0E589F0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224 </w:t>
            </w:r>
          </w:p>
        </w:tc>
        <w:tc>
          <w:tcPr>
            <w:tcW w:w="813" w:type="dxa"/>
            <w:shd w:val="clear" w:color="auto" w:fill="auto"/>
            <w:noWrap/>
            <w:vAlign w:val="center"/>
            <w:hideMark/>
          </w:tcPr>
          <w:p w14:paraId="78D8E77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210 </w:t>
            </w:r>
          </w:p>
        </w:tc>
      </w:tr>
      <w:tr w:rsidR="00477473" w:rsidRPr="00A91D41" w14:paraId="23C67503" w14:textId="77777777" w:rsidTr="00477473">
        <w:trPr>
          <w:trHeight w:val="280"/>
        </w:trPr>
        <w:tc>
          <w:tcPr>
            <w:tcW w:w="724" w:type="dxa"/>
            <w:shd w:val="clear" w:color="auto" w:fill="auto"/>
            <w:noWrap/>
            <w:vAlign w:val="center"/>
            <w:hideMark/>
          </w:tcPr>
          <w:p w14:paraId="650F67EE"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1B130D80" w14:textId="77777777" w:rsidR="00477473" w:rsidRPr="00584249" w:rsidRDefault="00477473" w:rsidP="00477473">
            <w:pPr>
              <w:rPr>
                <w:rFonts w:ascii="Calibri" w:eastAsia="Times New Roman" w:hAnsi="Calibri" w:cs="Times New Roman"/>
                <w:sz w:val="12"/>
                <w:szCs w:val="12"/>
                <w:lang w:val="en-AU"/>
              </w:rPr>
            </w:pPr>
            <w:proofErr w:type="spellStart"/>
            <w:r w:rsidRPr="00584249">
              <w:rPr>
                <w:rFonts w:ascii="Calibri" w:eastAsia="Times New Roman" w:hAnsi="Calibri" w:cs="Times New Roman"/>
                <w:sz w:val="12"/>
                <w:szCs w:val="12"/>
                <w:lang w:val="en-AU"/>
              </w:rPr>
              <w:t>Strenthening</w:t>
            </w:r>
            <w:proofErr w:type="spellEnd"/>
            <w:r w:rsidRPr="00584249">
              <w:rPr>
                <w:rFonts w:ascii="Calibri" w:eastAsia="Times New Roman" w:hAnsi="Calibri" w:cs="Times New Roman"/>
                <w:sz w:val="12"/>
                <w:szCs w:val="12"/>
                <w:lang w:val="en-AU"/>
              </w:rPr>
              <w:t xml:space="preserve"> Capacities of Maritime Territory Management </w:t>
            </w:r>
          </w:p>
        </w:tc>
        <w:tc>
          <w:tcPr>
            <w:tcW w:w="780" w:type="dxa"/>
            <w:shd w:val="clear" w:color="auto" w:fill="auto"/>
            <w:noWrap/>
            <w:vAlign w:val="center"/>
            <w:hideMark/>
          </w:tcPr>
          <w:p w14:paraId="44F99A8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617 </w:t>
            </w:r>
          </w:p>
        </w:tc>
        <w:tc>
          <w:tcPr>
            <w:tcW w:w="671" w:type="dxa"/>
            <w:shd w:val="clear" w:color="auto" w:fill="auto"/>
            <w:noWrap/>
            <w:vAlign w:val="center"/>
            <w:hideMark/>
          </w:tcPr>
          <w:p w14:paraId="36A9FB4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1,279 </w:t>
            </w:r>
          </w:p>
        </w:tc>
        <w:tc>
          <w:tcPr>
            <w:tcW w:w="671" w:type="dxa"/>
            <w:shd w:val="clear" w:color="auto" w:fill="auto"/>
            <w:noWrap/>
            <w:vAlign w:val="center"/>
            <w:hideMark/>
          </w:tcPr>
          <w:p w14:paraId="321951D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1,073 </w:t>
            </w:r>
          </w:p>
        </w:tc>
        <w:tc>
          <w:tcPr>
            <w:tcW w:w="671" w:type="dxa"/>
            <w:shd w:val="clear" w:color="auto" w:fill="auto"/>
            <w:noWrap/>
            <w:vAlign w:val="center"/>
            <w:hideMark/>
          </w:tcPr>
          <w:p w14:paraId="1064B14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1,616 </w:t>
            </w:r>
          </w:p>
        </w:tc>
        <w:tc>
          <w:tcPr>
            <w:tcW w:w="813" w:type="dxa"/>
            <w:shd w:val="clear" w:color="auto" w:fill="auto"/>
            <w:noWrap/>
            <w:vAlign w:val="center"/>
            <w:hideMark/>
          </w:tcPr>
          <w:p w14:paraId="01F15E9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2,247 </w:t>
            </w:r>
          </w:p>
        </w:tc>
      </w:tr>
      <w:tr w:rsidR="00477473" w:rsidRPr="00A91D41" w14:paraId="40683AE6" w14:textId="77777777" w:rsidTr="00477473">
        <w:trPr>
          <w:trHeight w:val="280"/>
        </w:trPr>
        <w:tc>
          <w:tcPr>
            <w:tcW w:w="724" w:type="dxa"/>
            <w:shd w:val="clear" w:color="auto" w:fill="auto"/>
            <w:noWrap/>
            <w:vAlign w:val="center"/>
            <w:hideMark/>
          </w:tcPr>
          <w:p w14:paraId="0F83C9BD"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4DDF1361"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Marine Survey and Publication of Charts</w:t>
            </w:r>
          </w:p>
        </w:tc>
        <w:tc>
          <w:tcPr>
            <w:tcW w:w="780" w:type="dxa"/>
            <w:shd w:val="clear" w:color="auto" w:fill="auto"/>
            <w:vAlign w:val="center"/>
            <w:hideMark/>
          </w:tcPr>
          <w:p w14:paraId="01F7412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29,721</w:t>
            </w:r>
          </w:p>
        </w:tc>
        <w:tc>
          <w:tcPr>
            <w:tcW w:w="671" w:type="dxa"/>
            <w:shd w:val="clear" w:color="auto" w:fill="auto"/>
            <w:vAlign w:val="center"/>
            <w:hideMark/>
          </w:tcPr>
          <w:p w14:paraId="058BA25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38,514</w:t>
            </w:r>
          </w:p>
        </w:tc>
        <w:tc>
          <w:tcPr>
            <w:tcW w:w="671" w:type="dxa"/>
            <w:shd w:val="clear" w:color="auto" w:fill="auto"/>
            <w:noWrap/>
            <w:vAlign w:val="center"/>
            <w:hideMark/>
          </w:tcPr>
          <w:p w14:paraId="58DF4197"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39,214 </w:t>
            </w:r>
          </w:p>
        </w:tc>
        <w:tc>
          <w:tcPr>
            <w:tcW w:w="671" w:type="dxa"/>
            <w:shd w:val="clear" w:color="auto" w:fill="auto"/>
            <w:noWrap/>
            <w:vAlign w:val="center"/>
            <w:hideMark/>
          </w:tcPr>
          <w:p w14:paraId="07E41CDC"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45,220 </w:t>
            </w:r>
          </w:p>
        </w:tc>
        <w:tc>
          <w:tcPr>
            <w:tcW w:w="813" w:type="dxa"/>
            <w:shd w:val="clear" w:color="auto" w:fill="auto"/>
            <w:noWrap/>
            <w:vAlign w:val="center"/>
            <w:hideMark/>
          </w:tcPr>
          <w:p w14:paraId="5533D46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48,467 </w:t>
            </w:r>
          </w:p>
        </w:tc>
      </w:tr>
      <w:tr w:rsidR="00477473" w:rsidRPr="00A91D41" w14:paraId="79DD1E76" w14:textId="77777777" w:rsidTr="00477473">
        <w:trPr>
          <w:trHeight w:val="280"/>
        </w:trPr>
        <w:tc>
          <w:tcPr>
            <w:tcW w:w="724" w:type="dxa"/>
            <w:shd w:val="clear" w:color="auto" w:fill="auto"/>
            <w:noWrap/>
            <w:vAlign w:val="center"/>
            <w:hideMark/>
          </w:tcPr>
          <w:p w14:paraId="79A86E54"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4D9D987B"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Information System of Environmental Impact Assessment for Marine Space Usage</w:t>
            </w:r>
          </w:p>
        </w:tc>
        <w:tc>
          <w:tcPr>
            <w:tcW w:w="780" w:type="dxa"/>
            <w:shd w:val="clear" w:color="auto" w:fill="auto"/>
            <w:vAlign w:val="center"/>
            <w:hideMark/>
          </w:tcPr>
          <w:p w14:paraId="31EF8C3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97</w:t>
            </w:r>
          </w:p>
        </w:tc>
        <w:tc>
          <w:tcPr>
            <w:tcW w:w="671" w:type="dxa"/>
            <w:shd w:val="clear" w:color="auto" w:fill="auto"/>
            <w:vAlign w:val="center"/>
            <w:hideMark/>
          </w:tcPr>
          <w:p w14:paraId="4DE2D22D"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99</w:t>
            </w:r>
          </w:p>
        </w:tc>
        <w:tc>
          <w:tcPr>
            <w:tcW w:w="671" w:type="dxa"/>
            <w:shd w:val="clear" w:color="auto" w:fill="auto"/>
            <w:noWrap/>
            <w:vAlign w:val="center"/>
            <w:hideMark/>
          </w:tcPr>
          <w:p w14:paraId="11A5EB0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117 </w:t>
            </w:r>
          </w:p>
        </w:tc>
        <w:tc>
          <w:tcPr>
            <w:tcW w:w="671" w:type="dxa"/>
            <w:shd w:val="clear" w:color="auto" w:fill="auto"/>
            <w:noWrap/>
            <w:vAlign w:val="center"/>
            <w:hideMark/>
          </w:tcPr>
          <w:p w14:paraId="25364DD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117 </w:t>
            </w:r>
          </w:p>
        </w:tc>
        <w:tc>
          <w:tcPr>
            <w:tcW w:w="813" w:type="dxa"/>
            <w:shd w:val="clear" w:color="auto" w:fill="auto"/>
            <w:noWrap/>
            <w:vAlign w:val="center"/>
            <w:hideMark/>
          </w:tcPr>
          <w:p w14:paraId="2F5563A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120 </w:t>
            </w:r>
          </w:p>
        </w:tc>
      </w:tr>
      <w:tr w:rsidR="00477473" w:rsidRPr="00A91D41" w14:paraId="2CB0CFE2" w14:textId="77777777" w:rsidTr="00477473">
        <w:trPr>
          <w:trHeight w:val="280"/>
        </w:trPr>
        <w:tc>
          <w:tcPr>
            <w:tcW w:w="724" w:type="dxa"/>
            <w:shd w:val="clear" w:color="auto" w:fill="auto"/>
            <w:noWrap/>
            <w:vAlign w:val="center"/>
            <w:hideMark/>
          </w:tcPr>
          <w:p w14:paraId="32E68D6E"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51CC727A"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Coastal Management Information System</w:t>
            </w:r>
          </w:p>
        </w:tc>
        <w:tc>
          <w:tcPr>
            <w:tcW w:w="780" w:type="dxa"/>
            <w:shd w:val="clear" w:color="auto" w:fill="auto"/>
            <w:vAlign w:val="center"/>
            <w:hideMark/>
          </w:tcPr>
          <w:p w14:paraId="2B509108"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500</w:t>
            </w:r>
          </w:p>
        </w:tc>
        <w:tc>
          <w:tcPr>
            <w:tcW w:w="671" w:type="dxa"/>
            <w:shd w:val="clear" w:color="auto" w:fill="auto"/>
            <w:vAlign w:val="center"/>
            <w:hideMark/>
          </w:tcPr>
          <w:p w14:paraId="4CD8AA2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453</w:t>
            </w:r>
          </w:p>
        </w:tc>
        <w:tc>
          <w:tcPr>
            <w:tcW w:w="671" w:type="dxa"/>
            <w:shd w:val="clear" w:color="auto" w:fill="auto"/>
            <w:noWrap/>
            <w:vAlign w:val="center"/>
            <w:hideMark/>
          </w:tcPr>
          <w:p w14:paraId="2F04C0F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431 </w:t>
            </w:r>
          </w:p>
        </w:tc>
        <w:tc>
          <w:tcPr>
            <w:tcW w:w="671" w:type="dxa"/>
            <w:shd w:val="clear" w:color="auto" w:fill="auto"/>
            <w:noWrap/>
            <w:vAlign w:val="center"/>
            <w:hideMark/>
          </w:tcPr>
          <w:p w14:paraId="646B5D94"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385 </w:t>
            </w:r>
          </w:p>
        </w:tc>
        <w:tc>
          <w:tcPr>
            <w:tcW w:w="813" w:type="dxa"/>
            <w:shd w:val="clear" w:color="auto" w:fill="auto"/>
            <w:noWrap/>
            <w:vAlign w:val="center"/>
            <w:hideMark/>
          </w:tcPr>
          <w:p w14:paraId="05F1EA2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398 </w:t>
            </w:r>
          </w:p>
        </w:tc>
      </w:tr>
      <w:tr w:rsidR="00477473" w:rsidRPr="00A91D41" w14:paraId="0B6621A9" w14:textId="77777777" w:rsidTr="00477473">
        <w:trPr>
          <w:trHeight w:val="280"/>
        </w:trPr>
        <w:tc>
          <w:tcPr>
            <w:tcW w:w="724" w:type="dxa"/>
            <w:shd w:val="clear" w:color="auto" w:fill="auto"/>
            <w:noWrap/>
            <w:vAlign w:val="center"/>
            <w:hideMark/>
          </w:tcPr>
          <w:p w14:paraId="1623D24B"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10</w:t>
            </w:r>
          </w:p>
        </w:tc>
        <w:tc>
          <w:tcPr>
            <w:tcW w:w="4835" w:type="dxa"/>
            <w:shd w:val="clear" w:color="auto" w:fill="auto"/>
            <w:noWrap/>
            <w:vAlign w:val="center"/>
            <w:hideMark/>
          </w:tcPr>
          <w:p w14:paraId="77473BC5"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Marine and Fisheries Information System</w:t>
            </w:r>
          </w:p>
        </w:tc>
        <w:tc>
          <w:tcPr>
            <w:tcW w:w="780" w:type="dxa"/>
            <w:shd w:val="clear" w:color="auto" w:fill="auto"/>
            <w:noWrap/>
            <w:vAlign w:val="center"/>
            <w:hideMark/>
          </w:tcPr>
          <w:p w14:paraId="02CCDB13"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07FD079A"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1194C0F"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2878CE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813" w:type="dxa"/>
            <w:shd w:val="clear" w:color="auto" w:fill="auto"/>
            <w:noWrap/>
            <w:vAlign w:val="center"/>
            <w:hideMark/>
          </w:tcPr>
          <w:p w14:paraId="7534F349"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1,300 </w:t>
            </w:r>
          </w:p>
        </w:tc>
      </w:tr>
      <w:tr w:rsidR="00477473" w:rsidRPr="00A91D41" w14:paraId="48620FB2" w14:textId="77777777" w:rsidTr="00477473">
        <w:trPr>
          <w:trHeight w:val="280"/>
        </w:trPr>
        <w:tc>
          <w:tcPr>
            <w:tcW w:w="724" w:type="dxa"/>
            <w:shd w:val="clear" w:color="auto" w:fill="auto"/>
            <w:noWrap/>
            <w:vAlign w:val="center"/>
            <w:hideMark/>
          </w:tcPr>
          <w:p w14:paraId="6825FC13"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11</w:t>
            </w:r>
          </w:p>
        </w:tc>
        <w:tc>
          <w:tcPr>
            <w:tcW w:w="4835" w:type="dxa"/>
            <w:shd w:val="clear" w:color="auto" w:fill="auto"/>
            <w:noWrap/>
            <w:vAlign w:val="center"/>
            <w:hideMark/>
          </w:tcPr>
          <w:p w14:paraId="14446123" w14:textId="77777777" w:rsidR="00477473" w:rsidRPr="00584249" w:rsidRDefault="00477473" w:rsidP="00477473">
            <w:pP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Research on Forecast of Movement and Risk Reduction of </w:t>
            </w:r>
            <w:proofErr w:type="spellStart"/>
            <w:r w:rsidRPr="00584249">
              <w:rPr>
                <w:rFonts w:ascii="Calibri" w:eastAsia="Times New Roman" w:hAnsi="Calibri" w:cs="Times New Roman"/>
                <w:sz w:val="12"/>
                <w:szCs w:val="12"/>
                <w:lang w:val="en-AU"/>
              </w:rPr>
              <w:t>Macroalgae</w:t>
            </w:r>
            <w:proofErr w:type="spellEnd"/>
            <w:r w:rsidRPr="00584249">
              <w:rPr>
                <w:rFonts w:ascii="Calibri" w:eastAsia="Times New Roman" w:hAnsi="Calibri" w:cs="Times New Roman"/>
                <w:sz w:val="12"/>
                <w:szCs w:val="12"/>
                <w:lang w:val="en-AU"/>
              </w:rPr>
              <w:t xml:space="preserve"> </w:t>
            </w:r>
          </w:p>
        </w:tc>
        <w:tc>
          <w:tcPr>
            <w:tcW w:w="780" w:type="dxa"/>
            <w:shd w:val="clear" w:color="auto" w:fill="auto"/>
            <w:noWrap/>
            <w:vAlign w:val="center"/>
            <w:hideMark/>
          </w:tcPr>
          <w:p w14:paraId="1E4F3556"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5FBDF1DE"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14F4B262"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671" w:type="dxa"/>
            <w:shd w:val="clear" w:color="auto" w:fill="auto"/>
            <w:noWrap/>
            <w:vAlign w:val="center"/>
            <w:hideMark/>
          </w:tcPr>
          <w:p w14:paraId="0A6C2030"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 </w:t>
            </w:r>
          </w:p>
        </w:tc>
        <w:tc>
          <w:tcPr>
            <w:tcW w:w="813" w:type="dxa"/>
            <w:shd w:val="clear" w:color="auto" w:fill="auto"/>
            <w:noWrap/>
            <w:vAlign w:val="center"/>
            <w:hideMark/>
          </w:tcPr>
          <w:p w14:paraId="711B88F5" w14:textId="77777777" w:rsidR="00477473" w:rsidRPr="00584249" w:rsidRDefault="00477473" w:rsidP="00477473">
            <w:pPr>
              <w:jc w:val="right"/>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xml:space="preserve"> 200 </w:t>
            </w:r>
          </w:p>
        </w:tc>
      </w:tr>
      <w:tr w:rsidR="00477473" w:rsidRPr="00A91D41" w14:paraId="66CF3290" w14:textId="77777777" w:rsidTr="00477473">
        <w:trPr>
          <w:trHeight w:val="280"/>
        </w:trPr>
        <w:tc>
          <w:tcPr>
            <w:tcW w:w="724" w:type="dxa"/>
            <w:shd w:val="clear" w:color="000000" w:fill="FFFF00"/>
            <w:noWrap/>
            <w:vAlign w:val="center"/>
            <w:hideMark/>
          </w:tcPr>
          <w:p w14:paraId="750100B1"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w:t>
            </w:r>
          </w:p>
        </w:tc>
        <w:tc>
          <w:tcPr>
            <w:tcW w:w="4835" w:type="dxa"/>
            <w:shd w:val="clear" w:color="000000" w:fill="FFFF00"/>
            <w:noWrap/>
            <w:vAlign w:val="center"/>
            <w:hideMark/>
          </w:tcPr>
          <w:p w14:paraId="42848F1F" w14:textId="45328254" w:rsidR="00477473" w:rsidRPr="00584249" w:rsidRDefault="00477473" w:rsidP="00477473">
            <w:pPr>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Korean </w:t>
            </w:r>
            <w:proofErr w:type="gramStart"/>
            <w:r w:rsidRPr="00584249">
              <w:rPr>
                <w:rFonts w:ascii="Calibri" w:eastAsia="Times New Roman" w:hAnsi="Calibri" w:cs="Times New Roman"/>
                <w:b/>
                <w:bCs/>
                <w:sz w:val="12"/>
                <w:szCs w:val="12"/>
                <w:lang w:val="en-AU"/>
              </w:rPr>
              <w:t>WON(</w:t>
            </w:r>
            <w:proofErr w:type="gramEnd"/>
            <w:r w:rsidRPr="00584249">
              <w:rPr>
                <w:rFonts w:ascii="Calibri" w:eastAsia="Times New Roman" w:hAnsi="Calibri" w:cs="Times New Roman"/>
                <w:b/>
                <w:bCs/>
                <w:sz w:val="12"/>
                <w:szCs w:val="12"/>
                <w:lang w:val="en-AU"/>
              </w:rPr>
              <w:t>KRW) (Millions)</w:t>
            </w:r>
          </w:p>
        </w:tc>
        <w:tc>
          <w:tcPr>
            <w:tcW w:w="780" w:type="dxa"/>
            <w:shd w:val="clear" w:color="000000" w:fill="FFFF00"/>
            <w:noWrap/>
            <w:vAlign w:val="center"/>
            <w:hideMark/>
          </w:tcPr>
          <w:p w14:paraId="727365CF"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444,477 </w:t>
            </w:r>
          </w:p>
        </w:tc>
        <w:tc>
          <w:tcPr>
            <w:tcW w:w="671" w:type="dxa"/>
            <w:shd w:val="clear" w:color="000000" w:fill="FFFF00"/>
            <w:noWrap/>
            <w:vAlign w:val="center"/>
            <w:hideMark/>
          </w:tcPr>
          <w:p w14:paraId="5015B653" w14:textId="3381E726"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483,9</w:t>
            </w:r>
            <w:r w:rsidR="00584249">
              <w:rPr>
                <w:rFonts w:ascii="Calibri" w:eastAsia="Times New Roman" w:hAnsi="Calibri" w:cs="Times New Roman"/>
                <w:b/>
                <w:bCs/>
                <w:sz w:val="12"/>
                <w:szCs w:val="12"/>
                <w:lang w:val="en-AU"/>
              </w:rPr>
              <w:t>6</w:t>
            </w:r>
            <w:r w:rsidR="00584249" w:rsidRPr="00584249">
              <w:rPr>
                <w:rFonts w:ascii="Calibri" w:eastAsia="Times New Roman" w:hAnsi="Calibri" w:cs="Times New Roman"/>
                <w:b/>
                <w:bCs/>
                <w:sz w:val="12"/>
                <w:szCs w:val="12"/>
                <w:lang w:val="en-AU"/>
              </w:rPr>
              <w:t>6</w:t>
            </w:r>
          </w:p>
        </w:tc>
        <w:tc>
          <w:tcPr>
            <w:tcW w:w="671" w:type="dxa"/>
            <w:shd w:val="clear" w:color="000000" w:fill="FFFF00"/>
            <w:noWrap/>
            <w:vAlign w:val="center"/>
            <w:hideMark/>
          </w:tcPr>
          <w:p w14:paraId="6C007F5E" w14:textId="402B470F"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529,6</w:t>
            </w:r>
            <w:r w:rsidR="00584249" w:rsidRPr="00584249">
              <w:rPr>
                <w:rFonts w:ascii="Calibri" w:eastAsia="Times New Roman" w:hAnsi="Calibri" w:cs="Times New Roman"/>
                <w:b/>
                <w:bCs/>
                <w:sz w:val="12"/>
                <w:szCs w:val="12"/>
                <w:lang w:val="en-AU"/>
              </w:rPr>
              <w:t>3</w:t>
            </w:r>
            <w:r w:rsidRPr="00584249">
              <w:rPr>
                <w:rFonts w:ascii="Calibri" w:eastAsia="Times New Roman" w:hAnsi="Calibri" w:cs="Times New Roman"/>
                <w:b/>
                <w:bCs/>
                <w:sz w:val="12"/>
                <w:szCs w:val="12"/>
                <w:lang w:val="en-AU"/>
              </w:rPr>
              <w:t xml:space="preserve">9 </w:t>
            </w:r>
          </w:p>
        </w:tc>
        <w:tc>
          <w:tcPr>
            <w:tcW w:w="671" w:type="dxa"/>
            <w:shd w:val="clear" w:color="000000" w:fill="FFFF00"/>
            <w:noWrap/>
            <w:vAlign w:val="center"/>
            <w:hideMark/>
          </w:tcPr>
          <w:p w14:paraId="6A232498" w14:textId="5751E6E9"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532,4</w:t>
            </w:r>
            <w:r w:rsidR="00584249" w:rsidRPr="00584249">
              <w:rPr>
                <w:rFonts w:ascii="Calibri" w:eastAsia="Times New Roman" w:hAnsi="Calibri" w:cs="Times New Roman"/>
                <w:b/>
                <w:bCs/>
                <w:sz w:val="12"/>
                <w:szCs w:val="12"/>
                <w:lang w:val="en-AU"/>
              </w:rPr>
              <w:t>2</w:t>
            </w:r>
            <w:r w:rsidRPr="00584249">
              <w:rPr>
                <w:rFonts w:ascii="Calibri" w:eastAsia="Times New Roman" w:hAnsi="Calibri" w:cs="Times New Roman"/>
                <w:b/>
                <w:bCs/>
                <w:sz w:val="12"/>
                <w:szCs w:val="12"/>
                <w:lang w:val="en-AU"/>
              </w:rPr>
              <w:t xml:space="preserve">0 </w:t>
            </w:r>
          </w:p>
        </w:tc>
        <w:tc>
          <w:tcPr>
            <w:tcW w:w="813" w:type="dxa"/>
            <w:shd w:val="clear" w:color="000000" w:fill="FFFF00"/>
            <w:noWrap/>
            <w:vAlign w:val="center"/>
            <w:hideMark/>
          </w:tcPr>
          <w:p w14:paraId="613FC757" w14:textId="3300EA8A"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683,630M </w:t>
            </w:r>
          </w:p>
        </w:tc>
      </w:tr>
      <w:tr w:rsidR="00477473" w:rsidRPr="00A91D41" w14:paraId="151E8914" w14:textId="77777777" w:rsidTr="00477473">
        <w:trPr>
          <w:trHeight w:val="280"/>
        </w:trPr>
        <w:tc>
          <w:tcPr>
            <w:tcW w:w="724" w:type="dxa"/>
            <w:shd w:val="clear" w:color="000000" w:fill="FFFF00"/>
            <w:noWrap/>
            <w:vAlign w:val="center"/>
            <w:hideMark/>
          </w:tcPr>
          <w:p w14:paraId="35D3B5F9" w14:textId="77777777" w:rsidR="00477473" w:rsidRPr="00584249" w:rsidRDefault="00477473" w:rsidP="00477473">
            <w:pPr>
              <w:jc w:val="center"/>
              <w:rPr>
                <w:rFonts w:ascii="Calibri" w:eastAsia="Times New Roman" w:hAnsi="Calibri" w:cs="Times New Roman"/>
                <w:sz w:val="12"/>
                <w:szCs w:val="12"/>
                <w:lang w:val="en-AU"/>
              </w:rPr>
            </w:pPr>
            <w:r w:rsidRPr="00584249">
              <w:rPr>
                <w:rFonts w:ascii="Calibri" w:eastAsia="Times New Roman" w:hAnsi="Calibri" w:cs="Times New Roman"/>
                <w:sz w:val="12"/>
                <w:szCs w:val="12"/>
                <w:lang w:val="en-AU"/>
              </w:rPr>
              <w:t> </w:t>
            </w:r>
          </w:p>
        </w:tc>
        <w:tc>
          <w:tcPr>
            <w:tcW w:w="4835" w:type="dxa"/>
            <w:shd w:val="clear" w:color="000000" w:fill="FFFF00"/>
            <w:noWrap/>
            <w:vAlign w:val="center"/>
            <w:hideMark/>
          </w:tcPr>
          <w:p w14:paraId="15F8EE5F" w14:textId="3DBEB452" w:rsidR="00477473" w:rsidRPr="00584249" w:rsidRDefault="00477473" w:rsidP="00477473">
            <w:pPr>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US dollar (USD) (Millions)</w:t>
            </w:r>
          </w:p>
        </w:tc>
        <w:tc>
          <w:tcPr>
            <w:tcW w:w="780" w:type="dxa"/>
            <w:shd w:val="clear" w:color="000000" w:fill="FFFF00"/>
            <w:noWrap/>
            <w:vAlign w:val="center"/>
            <w:hideMark/>
          </w:tcPr>
          <w:p w14:paraId="09DD6EFC"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414 </w:t>
            </w:r>
          </w:p>
        </w:tc>
        <w:tc>
          <w:tcPr>
            <w:tcW w:w="671" w:type="dxa"/>
            <w:shd w:val="clear" w:color="000000" w:fill="FFFF00"/>
            <w:noWrap/>
            <w:vAlign w:val="center"/>
            <w:hideMark/>
          </w:tcPr>
          <w:p w14:paraId="0EF75D11"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451 </w:t>
            </w:r>
          </w:p>
        </w:tc>
        <w:tc>
          <w:tcPr>
            <w:tcW w:w="671" w:type="dxa"/>
            <w:shd w:val="clear" w:color="000000" w:fill="FFFF00"/>
            <w:noWrap/>
            <w:vAlign w:val="center"/>
            <w:hideMark/>
          </w:tcPr>
          <w:p w14:paraId="42BA0C66"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493 </w:t>
            </w:r>
          </w:p>
        </w:tc>
        <w:tc>
          <w:tcPr>
            <w:tcW w:w="671" w:type="dxa"/>
            <w:shd w:val="clear" w:color="000000" w:fill="FFFF00"/>
            <w:noWrap/>
            <w:vAlign w:val="center"/>
            <w:hideMark/>
          </w:tcPr>
          <w:p w14:paraId="767A79DF"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496 </w:t>
            </w:r>
          </w:p>
        </w:tc>
        <w:tc>
          <w:tcPr>
            <w:tcW w:w="813" w:type="dxa"/>
            <w:shd w:val="clear" w:color="000000" w:fill="FFFF00"/>
            <w:noWrap/>
            <w:vAlign w:val="center"/>
            <w:hideMark/>
          </w:tcPr>
          <w:p w14:paraId="53A25187"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 xml:space="preserve"> 637 M </w:t>
            </w:r>
          </w:p>
        </w:tc>
      </w:tr>
      <w:tr w:rsidR="00477473" w:rsidRPr="00A91D41" w14:paraId="0DCC0A3F" w14:textId="77777777" w:rsidTr="00477473">
        <w:trPr>
          <w:trHeight w:val="280"/>
        </w:trPr>
        <w:tc>
          <w:tcPr>
            <w:tcW w:w="724" w:type="dxa"/>
            <w:shd w:val="clear" w:color="000000" w:fill="FFFF00"/>
            <w:noWrap/>
            <w:vAlign w:val="center"/>
          </w:tcPr>
          <w:p w14:paraId="4F7D805C" w14:textId="77777777" w:rsidR="00477473" w:rsidRPr="00584249" w:rsidRDefault="00477473" w:rsidP="00477473">
            <w:pPr>
              <w:jc w:val="center"/>
              <w:rPr>
                <w:rFonts w:ascii="Calibri" w:eastAsia="Times New Roman" w:hAnsi="Calibri" w:cs="Times New Roman"/>
                <w:sz w:val="12"/>
                <w:szCs w:val="12"/>
                <w:lang w:val="en-AU"/>
              </w:rPr>
            </w:pPr>
          </w:p>
        </w:tc>
        <w:tc>
          <w:tcPr>
            <w:tcW w:w="4835" w:type="dxa"/>
            <w:shd w:val="clear" w:color="000000" w:fill="FFFF00"/>
            <w:noWrap/>
            <w:vAlign w:val="center"/>
          </w:tcPr>
          <w:p w14:paraId="1CB216D3" w14:textId="77777777" w:rsidR="00477473" w:rsidRPr="00584249" w:rsidRDefault="00477473" w:rsidP="00477473">
            <w:pPr>
              <w:rPr>
                <w:rFonts w:ascii="Calibri" w:eastAsia="Times New Roman" w:hAnsi="Calibri" w:cs="Times New Roman"/>
                <w:b/>
                <w:bCs/>
                <w:sz w:val="12"/>
                <w:szCs w:val="12"/>
                <w:lang w:val="en-AU"/>
              </w:rPr>
            </w:pPr>
            <w:proofErr w:type="gramStart"/>
            <w:r w:rsidRPr="00584249">
              <w:rPr>
                <w:rFonts w:ascii="Calibri" w:eastAsia="Times New Roman" w:hAnsi="Calibri" w:cs="Times New Roman"/>
                <w:b/>
                <w:bCs/>
                <w:sz w:val="12"/>
                <w:szCs w:val="12"/>
                <w:lang w:val="en-AU"/>
              </w:rPr>
              <w:t>Total(</w:t>
            </w:r>
            <w:proofErr w:type="gramEnd"/>
            <w:r w:rsidRPr="00584249">
              <w:rPr>
                <w:rFonts w:ascii="Calibri" w:eastAsia="Times New Roman" w:hAnsi="Calibri" w:cs="Times New Roman"/>
                <w:b/>
                <w:bCs/>
                <w:sz w:val="12"/>
                <w:szCs w:val="12"/>
                <w:lang w:val="en-AU"/>
              </w:rPr>
              <w:t>2014-2018) USD</w:t>
            </w:r>
          </w:p>
        </w:tc>
        <w:tc>
          <w:tcPr>
            <w:tcW w:w="780" w:type="dxa"/>
            <w:shd w:val="clear" w:color="000000" w:fill="FFFF00"/>
            <w:noWrap/>
            <w:vAlign w:val="center"/>
          </w:tcPr>
          <w:p w14:paraId="7722687A" w14:textId="77777777" w:rsidR="00477473" w:rsidRPr="00584249" w:rsidRDefault="00477473" w:rsidP="00477473">
            <w:pPr>
              <w:jc w:val="right"/>
              <w:rPr>
                <w:rFonts w:ascii="Calibri" w:eastAsia="Times New Roman" w:hAnsi="Calibri" w:cs="Times New Roman"/>
                <w:b/>
                <w:bCs/>
                <w:sz w:val="12"/>
                <w:szCs w:val="12"/>
                <w:lang w:val="en-AU"/>
              </w:rPr>
            </w:pPr>
          </w:p>
        </w:tc>
        <w:tc>
          <w:tcPr>
            <w:tcW w:w="671" w:type="dxa"/>
            <w:shd w:val="clear" w:color="000000" w:fill="FFFF00"/>
            <w:noWrap/>
            <w:vAlign w:val="center"/>
          </w:tcPr>
          <w:p w14:paraId="7E0F09A0" w14:textId="77777777" w:rsidR="00477473" w:rsidRPr="00584249" w:rsidRDefault="00477473" w:rsidP="00477473">
            <w:pPr>
              <w:jc w:val="right"/>
              <w:rPr>
                <w:rFonts w:ascii="Calibri" w:eastAsia="Times New Roman" w:hAnsi="Calibri" w:cs="Times New Roman"/>
                <w:b/>
                <w:bCs/>
                <w:sz w:val="12"/>
                <w:szCs w:val="12"/>
                <w:lang w:val="en-AU"/>
              </w:rPr>
            </w:pPr>
          </w:p>
        </w:tc>
        <w:tc>
          <w:tcPr>
            <w:tcW w:w="671" w:type="dxa"/>
            <w:shd w:val="clear" w:color="000000" w:fill="FFFF00"/>
            <w:noWrap/>
            <w:vAlign w:val="center"/>
          </w:tcPr>
          <w:p w14:paraId="21F14254" w14:textId="77777777" w:rsidR="00477473" w:rsidRPr="00584249" w:rsidRDefault="00477473" w:rsidP="00477473">
            <w:pPr>
              <w:jc w:val="right"/>
              <w:rPr>
                <w:rFonts w:ascii="Calibri" w:eastAsia="Times New Roman" w:hAnsi="Calibri" w:cs="Times New Roman"/>
                <w:b/>
                <w:bCs/>
                <w:sz w:val="12"/>
                <w:szCs w:val="12"/>
                <w:lang w:val="en-AU"/>
              </w:rPr>
            </w:pPr>
          </w:p>
        </w:tc>
        <w:tc>
          <w:tcPr>
            <w:tcW w:w="671" w:type="dxa"/>
            <w:shd w:val="clear" w:color="000000" w:fill="FFFF00"/>
            <w:noWrap/>
            <w:vAlign w:val="center"/>
          </w:tcPr>
          <w:p w14:paraId="3F8A4617" w14:textId="77777777" w:rsidR="00477473" w:rsidRPr="00584249" w:rsidRDefault="00477473" w:rsidP="00477473">
            <w:pPr>
              <w:jc w:val="right"/>
              <w:rPr>
                <w:rFonts w:ascii="Calibri" w:eastAsia="Times New Roman" w:hAnsi="Calibri" w:cs="Times New Roman"/>
                <w:b/>
                <w:bCs/>
                <w:sz w:val="12"/>
                <w:szCs w:val="12"/>
                <w:lang w:val="en-AU"/>
              </w:rPr>
            </w:pPr>
          </w:p>
        </w:tc>
        <w:tc>
          <w:tcPr>
            <w:tcW w:w="813" w:type="dxa"/>
            <w:shd w:val="clear" w:color="000000" w:fill="FFFF00"/>
            <w:noWrap/>
            <w:vAlign w:val="center"/>
          </w:tcPr>
          <w:p w14:paraId="36AFB553" w14:textId="77777777" w:rsidR="00477473" w:rsidRPr="00584249" w:rsidRDefault="00477473" w:rsidP="00477473">
            <w:pPr>
              <w:jc w:val="right"/>
              <w:rPr>
                <w:rFonts w:ascii="Calibri" w:eastAsia="Times New Roman" w:hAnsi="Calibri" w:cs="Times New Roman"/>
                <w:b/>
                <w:bCs/>
                <w:sz w:val="12"/>
                <w:szCs w:val="12"/>
                <w:lang w:val="en-AU"/>
              </w:rPr>
            </w:pPr>
            <w:r w:rsidRPr="00584249">
              <w:rPr>
                <w:rFonts w:ascii="Calibri" w:eastAsia="Times New Roman" w:hAnsi="Calibri" w:cs="Times New Roman"/>
                <w:b/>
                <w:bCs/>
                <w:sz w:val="12"/>
                <w:szCs w:val="12"/>
                <w:lang w:val="en-AU"/>
              </w:rPr>
              <w:t>2,491 M</w:t>
            </w:r>
          </w:p>
        </w:tc>
      </w:tr>
    </w:tbl>
    <w:p w14:paraId="010150A3" w14:textId="77777777" w:rsidR="00477473" w:rsidRDefault="00477473" w:rsidP="00F376EF">
      <w:pPr>
        <w:shd w:val="clear" w:color="auto" w:fill="FEFEFE"/>
        <w:rPr>
          <w:rFonts w:asciiTheme="majorHAnsi" w:eastAsia="Times New Roman" w:hAnsiTheme="majorHAnsi" w:cs="Tahoma"/>
          <w:color w:val="0A0A0A"/>
          <w:spacing w:val="8"/>
          <w:sz w:val="20"/>
          <w:szCs w:val="20"/>
        </w:rPr>
        <w:sectPr w:rsidR="00477473" w:rsidSect="00477473">
          <w:pgSz w:w="11900" w:h="16840"/>
          <w:pgMar w:top="1440" w:right="1440" w:bottom="1440" w:left="1418" w:header="708" w:footer="708" w:gutter="0"/>
          <w:cols w:space="708"/>
          <w:docGrid w:linePitch="360"/>
        </w:sectPr>
      </w:pPr>
    </w:p>
    <w:p w14:paraId="4441B768" w14:textId="15701836" w:rsidR="00584249" w:rsidRPr="00477473" w:rsidRDefault="0041647C" w:rsidP="00584249">
      <w:pPr>
        <w:shd w:val="clear" w:color="auto" w:fill="FEFEFE"/>
        <w:spacing w:after="120"/>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t>ROK</w:t>
      </w:r>
      <w:r w:rsidR="00347875">
        <w:rPr>
          <w:rFonts w:asciiTheme="majorHAnsi" w:eastAsia="Times New Roman" w:hAnsiTheme="majorHAnsi" w:cs="Tahoma"/>
          <w:b/>
          <w:color w:val="0A0A0A"/>
          <w:spacing w:val="8"/>
          <w:sz w:val="18"/>
          <w:szCs w:val="18"/>
        </w:rPr>
        <w:t xml:space="preserve"> - </w:t>
      </w:r>
      <w:proofErr w:type="spellStart"/>
      <w:r w:rsidR="00584249">
        <w:rPr>
          <w:rFonts w:asciiTheme="majorHAnsi" w:eastAsia="Times New Roman" w:hAnsiTheme="majorHAnsi" w:cs="Tahoma"/>
          <w:b/>
          <w:color w:val="0A0A0A"/>
          <w:spacing w:val="8"/>
          <w:sz w:val="18"/>
          <w:szCs w:val="18"/>
        </w:rPr>
        <w:t>Chungn</w:t>
      </w:r>
      <w:r w:rsidR="007E44C8">
        <w:rPr>
          <w:rFonts w:asciiTheme="majorHAnsi" w:eastAsia="Times New Roman" w:hAnsiTheme="majorHAnsi" w:cs="Tahoma"/>
          <w:b/>
          <w:color w:val="0A0A0A"/>
          <w:spacing w:val="8"/>
          <w:sz w:val="18"/>
          <w:szCs w:val="18"/>
        </w:rPr>
        <w:t>a</w:t>
      </w:r>
      <w:r w:rsidR="00584249">
        <w:rPr>
          <w:rFonts w:asciiTheme="majorHAnsi" w:eastAsia="Times New Roman" w:hAnsiTheme="majorHAnsi" w:cs="Tahoma"/>
          <w:b/>
          <w:color w:val="0A0A0A"/>
          <w:spacing w:val="8"/>
          <w:sz w:val="18"/>
          <w:szCs w:val="18"/>
        </w:rPr>
        <w:t>m</w:t>
      </w:r>
      <w:proofErr w:type="spellEnd"/>
      <w:r w:rsidR="00584249">
        <w:rPr>
          <w:rFonts w:asciiTheme="majorHAnsi" w:eastAsia="Times New Roman" w:hAnsiTheme="majorHAnsi" w:cs="Tahoma"/>
          <w:b/>
          <w:color w:val="0A0A0A"/>
          <w:spacing w:val="8"/>
          <w:sz w:val="18"/>
          <w:szCs w:val="18"/>
        </w:rPr>
        <w:t xml:space="preserve"> Provincial Government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508"/>
        <w:gridCol w:w="675"/>
        <w:gridCol w:w="725"/>
        <w:gridCol w:w="725"/>
        <w:gridCol w:w="725"/>
        <w:gridCol w:w="725"/>
        <w:gridCol w:w="725"/>
        <w:gridCol w:w="820"/>
      </w:tblGrid>
      <w:tr w:rsidR="00D5640E" w:rsidRPr="00D5640E" w14:paraId="762B5C1E" w14:textId="77777777" w:rsidTr="006F4A50">
        <w:trPr>
          <w:trHeight w:val="570"/>
        </w:trPr>
        <w:tc>
          <w:tcPr>
            <w:tcW w:w="0" w:type="auto"/>
            <w:shd w:val="clear" w:color="auto" w:fill="D9D9D9" w:themeFill="background1" w:themeFillShade="D9"/>
            <w:noWrap/>
            <w:vAlign w:val="center"/>
            <w:hideMark/>
          </w:tcPr>
          <w:p w14:paraId="20984769" w14:textId="77777777" w:rsidR="00D5640E" w:rsidRPr="00D5640E" w:rsidRDefault="00D5640E" w:rsidP="006F4A50">
            <w:pPr>
              <w:jc w:val="cente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SAP</w:t>
            </w:r>
          </w:p>
          <w:p w14:paraId="0576ACAE" w14:textId="42E5044F" w:rsidR="00D5640E" w:rsidRPr="00D5640E" w:rsidRDefault="00C176A2" w:rsidP="006F4A50">
            <w:pPr>
              <w:jc w:val="center"/>
              <w:rPr>
                <w:rFonts w:ascii="Calibri" w:eastAsia="Times New Roman" w:hAnsi="Calibri" w:cs="Times New Roman"/>
                <w:b/>
                <w:bCs/>
                <w:color w:val="000000"/>
                <w:sz w:val="12"/>
                <w:szCs w:val="12"/>
                <w:lang w:val="en-AU"/>
              </w:rPr>
            </w:pPr>
            <w:r>
              <w:rPr>
                <w:rFonts w:ascii="Calibri" w:eastAsia="Times New Roman" w:hAnsi="Calibri" w:cs="Times New Roman"/>
                <w:b/>
                <w:bCs/>
                <w:color w:val="000000"/>
                <w:sz w:val="12"/>
                <w:szCs w:val="12"/>
                <w:lang w:val="en-AU"/>
              </w:rPr>
              <w:t>Target</w:t>
            </w:r>
          </w:p>
        </w:tc>
        <w:tc>
          <w:tcPr>
            <w:tcW w:w="0" w:type="auto"/>
            <w:shd w:val="clear" w:color="auto" w:fill="D9D9D9" w:themeFill="background1" w:themeFillShade="D9"/>
            <w:vAlign w:val="center"/>
            <w:hideMark/>
          </w:tcPr>
          <w:p w14:paraId="34CB3E91" w14:textId="6C586CED" w:rsidR="00D5640E" w:rsidRPr="006F4A50" w:rsidRDefault="00D5640E" w:rsidP="006F4A50">
            <w:pPr>
              <w:jc w:val="center"/>
              <w:rPr>
                <w:rFonts w:ascii="Calibri" w:eastAsia="Times New Roman" w:hAnsi="Calibri" w:cs="Times New Roman"/>
                <w:b/>
                <w:color w:val="000000"/>
                <w:sz w:val="12"/>
                <w:szCs w:val="12"/>
                <w:lang w:val="en-AU"/>
              </w:rPr>
            </w:pPr>
            <w:r w:rsidRPr="006F4A50">
              <w:rPr>
                <w:rFonts w:ascii="Calibri" w:eastAsia="Times New Roman" w:hAnsi="Calibri" w:cs="Times New Roman"/>
                <w:b/>
                <w:color w:val="000000"/>
                <w:sz w:val="12"/>
                <w:szCs w:val="12"/>
                <w:lang w:val="en-AU"/>
              </w:rPr>
              <w:t>Activity</w:t>
            </w:r>
          </w:p>
        </w:tc>
        <w:tc>
          <w:tcPr>
            <w:tcW w:w="0" w:type="auto"/>
            <w:shd w:val="clear" w:color="auto" w:fill="D9D9D9" w:themeFill="background1" w:themeFillShade="D9"/>
            <w:vAlign w:val="center"/>
            <w:hideMark/>
          </w:tcPr>
          <w:p w14:paraId="742C12B8" w14:textId="77777777" w:rsidR="00D5640E" w:rsidRPr="00D5640E" w:rsidRDefault="00D5640E" w:rsidP="006F4A50">
            <w:pPr>
              <w:jc w:val="center"/>
              <w:rPr>
                <w:rFonts w:ascii="Calibri" w:eastAsia="Times New Roman" w:hAnsi="Calibri" w:cs="Times New Roman"/>
                <w:color w:val="000000"/>
                <w:sz w:val="12"/>
                <w:szCs w:val="12"/>
                <w:lang w:val="en-AU"/>
              </w:rPr>
            </w:pPr>
          </w:p>
        </w:tc>
        <w:tc>
          <w:tcPr>
            <w:tcW w:w="0" w:type="auto"/>
            <w:shd w:val="clear" w:color="auto" w:fill="D9D9D9" w:themeFill="background1" w:themeFillShade="D9"/>
            <w:noWrap/>
            <w:vAlign w:val="center"/>
            <w:hideMark/>
          </w:tcPr>
          <w:p w14:paraId="59D71913" w14:textId="160B5246" w:rsidR="00D5640E" w:rsidRPr="00D5640E" w:rsidRDefault="00D5640E" w:rsidP="006F4A50">
            <w:pPr>
              <w:jc w:val="center"/>
              <w:rPr>
                <w:rFonts w:ascii="Calibri" w:eastAsia="Times New Roman" w:hAnsi="Calibri" w:cs="Times New Roman"/>
                <w:color w:val="000000"/>
                <w:sz w:val="12"/>
                <w:szCs w:val="12"/>
                <w:lang w:val="en-AU"/>
              </w:rPr>
            </w:pPr>
            <w:r w:rsidRPr="00D5640E">
              <w:rPr>
                <w:rFonts w:ascii="Calibri" w:eastAsia="Times New Roman" w:hAnsi="Calibri" w:cs="Times New Roman"/>
                <w:b/>
                <w:bCs/>
                <w:color w:val="000000"/>
                <w:sz w:val="12"/>
                <w:szCs w:val="12"/>
                <w:lang w:val="en-AU"/>
              </w:rPr>
              <w:t>2014</w:t>
            </w:r>
          </w:p>
        </w:tc>
        <w:tc>
          <w:tcPr>
            <w:tcW w:w="0" w:type="auto"/>
            <w:shd w:val="clear" w:color="auto" w:fill="D9D9D9" w:themeFill="background1" w:themeFillShade="D9"/>
            <w:noWrap/>
            <w:vAlign w:val="center"/>
            <w:hideMark/>
          </w:tcPr>
          <w:p w14:paraId="2BE9CE09" w14:textId="54BA814B" w:rsidR="00D5640E" w:rsidRPr="00D5640E" w:rsidRDefault="00D5640E" w:rsidP="006F4A50">
            <w:pPr>
              <w:jc w:val="center"/>
              <w:rPr>
                <w:rFonts w:ascii="Calibri" w:eastAsia="Times New Roman" w:hAnsi="Calibri" w:cs="Times New Roman"/>
                <w:color w:val="000000"/>
                <w:sz w:val="12"/>
                <w:szCs w:val="12"/>
                <w:lang w:val="en-AU"/>
              </w:rPr>
            </w:pPr>
            <w:r w:rsidRPr="00D5640E">
              <w:rPr>
                <w:rFonts w:ascii="Calibri" w:eastAsia="Times New Roman" w:hAnsi="Calibri" w:cs="Times New Roman"/>
                <w:b/>
                <w:bCs/>
                <w:color w:val="000000"/>
                <w:sz w:val="12"/>
                <w:szCs w:val="12"/>
                <w:lang w:val="en-AU"/>
              </w:rPr>
              <w:t>2015</w:t>
            </w:r>
          </w:p>
        </w:tc>
        <w:tc>
          <w:tcPr>
            <w:tcW w:w="0" w:type="auto"/>
            <w:shd w:val="clear" w:color="auto" w:fill="D9D9D9" w:themeFill="background1" w:themeFillShade="D9"/>
            <w:noWrap/>
            <w:vAlign w:val="center"/>
            <w:hideMark/>
          </w:tcPr>
          <w:p w14:paraId="43920AD5" w14:textId="7C88A1FC" w:rsidR="00D5640E" w:rsidRPr="00D5640E" w:rsidRDefault="00D5640E" w:rsidP="006F4A50">
            <w:pPr>
              <w:jc w:val="center"/>
              <w:rPr>
                <w:rFonts w:ascii="Calibri" w:eastAsia="Times New Roman" w:hAnsi="Calibri" w:cs="Times New Roman"/>
                <w:color w:val="000000"/>
                <w:sz w:val="12"/>
                <w:szCs w:val="12"/>
                <w:lang w:val="en-AU"/>
              </w:rPr>
            </w:pPr>
            <w:r w:rsidRPr="00D5640E">
              <w:rPr>
                <w:rFonts w:ascii="Calibri" w:eastAsia="Times New Roman" w:hAnsi="Calibri" w:cs="Times New Roman"/>
                <w:b/>
                <w:bCs/>
                <w:color w:val="000000"/>
                <w:sz w:val="12"/>
                <w:szCs w:val="12"/>
                <w:lang w:val="en-AU"/>
              </w:rPr>
              <w:t>2026</w:t>
            </w:r>
          </w:p>
        </w:tc>
        <w:tc>
          <w:tcPr>
            <w:tcW w:w="0" w:type="auto"/>
            <w:shd w:val="clear" w:color="auto" w:fill="D9D9D9" w:themeFill="background1" w:themeFillShade="D9"/>
            <w:noWrap/>
            <w:vAlign w:val="center"/>
            <w:hideMark/>
          </w:tcPr>
          <w:p w14:paraId="54B665DE" w14:textId="1F063069" w:rsidR="00D5640E" w:rsidRPr="00D5640E" w:rsidRDefault="00D5640E" w:rsidP="006F4A50">
            <w:pPr>
              <w:jc w:val="center"/>
              <w:rPr>
                <w:rFonts w:ascii="Calibri" w:eastAsia="Times New Roman" w:hAnsi="Calibri" w:cs="Times New Roman"/>
                <w:color w:val="000000"/>
                <w:sz w:val="12"/>
                <w:szCs w:val="12"/>
                <w:lang w:val="en-AU"/>
              </w:rPr>
            </w:pPr>
            <w:r w:rsidRPr="00D5640E">
              <w:rPr>
                <w:rFonts w:ascii="Calibri" w:eastAsia="Times New Roman" w:hAnsi="Calibri" w:cs="Times New Roman"/>
                <w:b/>
                <w:bCs/>
                <w:color w:val="000000"/>
                <w:sz w:val="12"/>
                <w:szCs w:val="12"/>
                <w:lang w:val="en-AU"/>
              </w:rPr>
              <w:t>2017</w:t>
            </w:r>
          </w:p>
        </w:tc>
        <w:tc>
          <w:tcPr>
            <w:tcW w:w="0" w:type="auto"/>
            <w:tcBorders>
              <w:right w:val="single" w:sz="4" w:space="0" w:color="auto"/>
            </w:tcBorders>
            <w:shd w:val="clear" w:color="auto" w:fill="D9D9D9" w:themeFill="background1" w:themeFillShade="D9"/>
            <w:noWrap/>
            <w:vAlign w:val="center"/>
            <w:hideMark/>
          </w:tcPr>
          <w:p w14:paraId="746EE357" w14:textId="44653069" w:rsidR="00D5640E" w:rsidRPr="00D5640E" w:rsidRDefault="00D5640E" w:rsidP="006F4A50">
            <w:pPr>
              <w:jc w:val="center"/>
              <w:rPr>
                <w:rFonts w:ascii="Calibri" w:eastAsia="Times New Roman" w:hAnsi="Calibri" w:cs="Times New Roman"/>
                <w:color w:val="000000"/>
                <w:sz w:val="12"/>
                <w:szCs w:val="12"/>
                <w:lang w:val="en-AU"/>
              </w:rPr>
            </w:pPr>
            <w:r w:rsidRPr="00D5640E">
              <w:rPr>
                <w:rFonts w:ascii="Calibri" w:eastAsia="Times New Roman" w:hAnsi="Calibri" w:cs="Times New Roman"/>
                <w:b/>
                <w:bCs/>
                <w:color w:val="000000"/>
                <w:sz w:val="12"/>
                <w:szCs w:val="12"/>
                <w:lang w:val="en-AU"/>
              </w:rPr>
              <w:t>2018</w:t>
            </w:r>
          </w:p>
        </w:tc>
        <w:tc>
          <w:tcPr>
            <w:tcW w:w="0" w:type="auto"/>
            <w:tcBorders>
              <w:top w:val="nil"/>
              <w:left w:val="single" w:sz="4" w:space="0" w:color="auto"/>
              <w:bottom w:val="nil"/>
              <w:right w:val="nil"/>
            </w:tcBorders>
            <w:shd w:val="clear" w:color="auto" w:fill="auto"/>
            <w:noWrap/>
            <w:vAlign w:val="center"/>
          </w:tcPr>
          <w:p w14:paraId="5D147DCF" w14:textId="72A0BA07" w:rsidR="00D5640E" w:rsidRPr="006F4A50" w:rsidRDefault="00D5640E" w:rsidP="006F4A50">
            <w:pPr>
              <w:jc w:val="center"/>
              <w:rPr>
                <w:rFonts w:ascii="Calibri" w:eastAsia="Times New Roman" w:hAnsi="Calibri" w:cs="Times New Roman"/>
                <w:b/>
                <w:color w:val="000000"/>
                <w:sz w:val="12"/>
                <w:szCs w:val="12"/>
                <w:lang w:val="en-AU"/>
              </w:rPr>
            </w:pPr>
          </w:p>
        </w:tc>
      </w:tr>
      <w:tr w:rsidR="00D5640E" w:rsidRPr="00D5640E" w14:paraId="62F418F8" w14:textId="77777777" w:rsidTr="006F4A50">
        <w:trPr>
          <w:trHeight w:val="280"/>
        </w:trPr>
        <w:tc>
          <w:tcPr>
            <w:tcW w:w="0" w:type="auto"/>
            <w:shd w:val="clear" w:color="auto" w:fill="auto"/>
            <w:noWrap/>
            <w:vAlign w:val="center"/>
            <w:hideMark/>
          </w:tcPr>
          <w:p w14:paraId="0BA0A780"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w:t>
            </w:r>
          </w:p>
        </w:tc>
        <w:tc>
          <w:tcPr>
            <w:tcW w:w="0" w:type="auto"/>
            <w:shd w:val="clear" w:color="auto" w:fill="auto"/>
            <w:vAlign w:val="center"/>
            <w:hideMark/>
          </w:tcPr>
          <w:p w14:paraId="2D4688C8"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 xml:space="preserve">Operation of vessels for fisheries guidance </w:t>
            </w:r>
          </w:p>
        </w:tc>
        <w:tc>
          <w:tcPr>
            <w:tcW w:w="0" w:type="auto"/>
            <w:shd w:val="clear" w:color="auto" w:fill="auto"/>
            <w:noWrap/>
            <w:vAlign w:val="center"/>
            <w:hideMark/>
          </w:tcPr>
          <w:p w14:paraId="05FA2BBD"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696CA549"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365.3</w:t>
            </w:r>
          </w:p>
        </w:tc>
        <w:tc>
          <w:tcPr>
            <w:tcW w:w="0" w:type="auto"/>
            <w:shd w:val="clear" w:color="auto" w:fill="auto"/>
            <w:noWrap/>
            <w:vAlign w:val="center"/>
            <w:hideMark/>
          </w:tcPr>
          <w:p w14:paraId="080DC12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261.3</w:t>
            </w:r>
          </w:p>
        </w:tc>
        <w:tc>
          <w:tcPr>
            <w:tcW w:w="0" w:type="auto"/>
            <w:shd w:val="clear" w:color="auto" w:fill="auto"/>
            <w:noWrap/>
            <w:vAlign w:val="center"/>
            <w:hideMark/>
          </w:tcPr>
          <w:p w14:paraId="12B6E02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2556.4</w:t>
            </w:r>
          </w:p>
        </w:tc>
        <w:tc>
          <w:tcPr>
            <w:tcW w:w="0" w:type="auto"/>
            <w:shd w:val="clear" w:color="auto" w:fill="auto"/>
            <w:noWrap/>
            <w:vAlign w:val="center"/>
            <w:hideMark/>
          </w:tcPr>
          <w:p w14:paraId="0CC16DB1"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3503.5</w:t>
            </w:r>
          </w:p>
        </w:tc>
        <w:tc>
          <w:tcPr>
            <w:tcW w:w="0" w:type="auto"/>
            <w:tcBorders>
              <w:right w:val="single" w:sz="4" w:space="0" w:color="auto"/>
            </w:tcBorders>
            <w:shd w:val="clear" w:color="auto" w:fill="auto"/>
            <w:noWrap/>
            <w:vAlign w:val="center"/>
            <w:hideMark/>
          </w:tcPr>
          <w:p w14:paraId="7399E40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562.1</w:t>
            </w:r>
          </w:p>
        </w:tc>
        <w:tc>
          <w:tcPr>
            <w:tcW w:w="0" w:type="auto"/>
            <w:tcBorders>
              <w:top w:val="nil"/>
              <w:left w:val="single" w:sz="4" w:space="0" w:color="auto"/>
              <w:bottom w:val="nil"/>
              <w:right w:val="nil"/>
            </w:tcBorders>
            <w:shd w:val="clear" w:color="auto" w:fill="auto"/>
            <w:noWrap/>
            <w:vAlign w:val="center"/>
            <w:hideMark/>
          </w:tcPr>
          <w:p w14:paraId="71CD1038"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44F4790E" w14:textId="77777777" w:rsidTr="006F4A50">
        <w:trPr>
          <w:trHeight w:val="280"/>
        </w:trPr>
        <w:tc>
          <w:tcPr>
            <w:tcW w:w="0" w:type="auto"/>
            <w:shd w:val="clear" w:color="auto" w:fill="auto"/>
            <w:noWrap/>
            <w:vAlign w:val="center"/>
            <w:hideMark/>
          </w:tcPr>
          <w:p w14:paraId="26BAD40B"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w:t>
            </w:r>
          </w:p>
        </w:tc>
        <w:tc>
          <w:tcPr>
            <w:tcW w:w="0" w:type="auto"/>
            <w:shd w:val="clear" w:color="auto" w:fill="auto"/>
            <w:vAlign w:val="center"/>
            <w:hideMark/>
          </w:tcPr>
          <w:p w14:paraId="68655ED2"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Support marine bio industry</w:t>
            </w:r>
          </w:p>
        </w:tc>
        <w:tc>
          <w:tcPr>
            <w:tcW w:w="0" w:type="auto"/>
            <w:shd w:val="clear" w:color="auto" w:fill="auto"/>
            <w:vAlign w:val="center"/>
            <w:hideMark/>
          </w:tcPr>
          <w:p w14:paraId="13F37A4E"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EA7B7E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03473A9E"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5EA0724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180</w:t>
            </w:r>
          </w:p>
        </w:tc>
        <w:tc>
          <w:tcPr>
            <w:tcW w:w="0" w:type="auto"/>
            <w:shd w:val="clear" w:color="auto" w:fill="auto"/>
            <w:noWrap/>
            <w:vAlign w:val="center"/>
            <w:hideMark/>
          </w:tcPr>
          <w:p w14:paraId="4C4CCE15"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398AE6A1"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20</w:t>
            </w:r>
          </w:p>
        </w:tc>
        <w:tc>
          <w:tcPr>
            <w:tcW w:w="0" w:type="auto"/>
            <w:tcBorders>
              <w:top w:val="nil"/>
              <w:left w:val="single" w:sz="4" w:space="0" w:color="auto"/>
              <w:bottom w:val="nil"/>
              <w:right w:val="nil"/>
            </w:tcBorders>
            <w:shd w:val="clear" w:color="auto" w:fill="auto"/>
            <w:noWrap/>
            <w:vAlign w:val="center"/>
            <w:hideMark/>
          </w:tcPr>
          <w:p w14:paraId="20BE70A7"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55F71FAB" w14:textId="77777777" w:rsidTr="006F4A50">
        <w:trPr>
          <w:trHeight w:val="280"/>
        </w:trPr>
        <w:tc>
          <w:tcPr>
            <w:tcW w:w="0" w:type="auto"/>
            <w:shd w:val="clear" w:color="auto" w:fill="auto"/>
            <w:noWrap/>
            <w:vAlign w:val="center"/>
            <w:hideMark/>
          </w:tcPr>
          <w:p w14:paraId="71D4E560"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w:t>
            </w:r>
          </w:p>
        </w:tc>
        <w:tc>
          <w:tcPr>
            <w:tcW w:w="0" w:type="auto"/>
            <w:shd w:val="clear" w:color="auto" w:fill="auto"/>
            <w:vAlign w:val="center"/>
            <w:hideMark/>
          </w:tcPr>
          <w:p w14:paraId="0F70852B"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HRD for fisheries</w:t>
            </w:r>
          </w:p>
        </w:tc>
        <w:tc>
          <w:tcPr>
            <w:tcW w:w="0" w:type="auto"/>
            <w:shd w:val="clear" w:color="auto" w:fill="auto"/>
            <w:vAlign w:val="center"/>
            <w:hideMark/>
          </w:tcPr>
          <w:p w14:paraId="6AB18EAC"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8BB445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394.7</w:t>
            </w:r>
          </w:p>
        </w:tc>
        <w:tc>
          <w:tcPr>
            <w:tcW w:w="0" w:type="auto"/>
            <w:shd w:val="clear" w:color="auto" w:fill="auto"/>
            <w:noWrap/>
            <w:vAlign w:val="center"/>
            <w:hideMark/>
          </w:tcPr>
          <w:p w14:paraId="033967A5"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2893.3</w:t>
            </w:r>
          </w:p>
        </w:tc>
        <w:tc>
          <w:tcPr>
            <w:tcW w:w="0" w:type="auto"/>
            <w:shd w:val="clear" w:color="auto" w:fill="auto"/>
            <w:noWrap/>
            <w:vAlign w:val="center"/>
            <w:hideMark/>
          </w:tcPr>
          <w:p w14:paraId="4C49D49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1531.9</w:t>
            </w:r>
          </w:p>
        </w:tc>
        <w:tc>
          <w:tcPr>
            <w:tcW w:w="0" w:type="auto"/>
            <w:shd w:val="clear" w:color="auto" w:fill="auto"/>
            <w:noWrap/>
            <w:vAlign w:val="center"/>
            <w:hideMark/>
          </w:tcPr>
          <w:p w14:paraId="476DB92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356</w:t>
            </w:r>
          </w:p>
        </w:tc>
        <w:tc>
          <w:tcPr>
            <w:tcW w:w="0" w:type="auto"/>
            <w:tcBorders>
              <w:right w:val="single" w:sz="4" w:space="0" w:color="auto"/>
            </w:tcBorders>
            <w:shd w:val="clear" w:color="auto" w:fill="auto"/>
            <w:noWrap/>
            <w:vAlign w:val="center"/>
            <w:hideMark/>
          </w:tcPr>
          <w:p w14:paraId="57647677"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121.7</w:t>
            </w:r>
          </w:p>
        </w:tc>
        <w:tc>
          <w:tcPr>
            <w:tcW w:w="0" w:type="auto"/>
            <w:tcBorders>
              <w:top w:val="nil"/>
              <w:left w:val="single" w:sz="4" w:space="0" w:color="auto"/>
              <w:bottom w:val="nil"/>
              <w:right w:val="nil"/>
            </w:tcBorders>
            <w:shd w:val="clear" w:color="auto" w:fill="auto"/>
            <w:noWrap/>
            <w:vAlign w:val="center"/>
            <w:hideMark/>
          </w:tcPr>
          <w:p w14:paraId="44218BA5"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1B0DAF6E" w14:textId="77777777" w:rsidTr="006F4A50">
        <w:trPr>
          <w:trHeight w:val="280"/>
        </w:trPr>
        <w:tc>
          <w:tcPr>
            <w:tcW w:w="0" w:type="auto"/>
            <w:shd w:val="clear" w:color="auto" w:fill="auto"/>
            <w:noWrap/>
            <w:vAlign w:val="center"/>
            <w:hideMark/>
          </w:tcPr>
          <w:p w14:paraId="0486BE17"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w:t>
            </w:r>
          </w:p>
        </w:tc>
        <w:tc>
          <w:tcPr>
            <w:tcW w:w="0" w:type="auto"/>
            <w:shd w:val="clear" w:color="auto" w:fill="auto"/>
            <w:vAlign w:val="center"/>
            <w:hideMark/>
          </w:tcPr>
          <w:p w14:paraId="40371919"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Prevent IUU and support autonomous management fishery</w:t>
            </w:r>
          </w:p>
        </w:tc>
        <w:tc>
          <w:tcPr>
            <w:tcW w:w="0" w:type="auto"/>
            <w:shd w:val="clear" w:color="auto" w:fill="auto"/>
            <w:vAlign w:val="center"/>
            <w:hideMark/>
          </w:tcPr>
          <w:p w14:paraId="1CCABC62"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8A9CF73"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1114</w:t>
            </w:r>
          </w:p>
        </w:tc>
        <w:tc>
          <w:tcPr>
            <w:tcW w:w="0" w:type="auto"/>
            <w:shd w:val="clear" w:color="auto" w:fill="auto"/>
            <w:noWrap/>
            <w:vAlign w:val="center"/>
            <w:hideMark/>
          </w:tcPr>
          <w:p w14:paraId="15882C1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1185.8</w:t>
            </w:r>
          </w:p>
        </w:tc>
        <w:tc>
          <w:tcPr>
            <w:tcW w:w="0" w:type="auto"/>
            <w:shd w:val="clear" w:color="auto" w:fill="auto"/>
            <w:noWrap/>
            <w:vAlign w:val="center"/>
            <w:hideMark/>
          </w:tcPr>
          <w:p w14:paraId="240F785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7490.6</w:t>
            </w:r>
          </w:p>
        </w:tc>
        <w:tc>
          <w:tcPr>
            <w:tcW w:w="0" w:type="auto"/>
            <w:shd w:val="clear" w:color="auto" w:fill="auto"/>
            <w:noWrap/>
            <w:vAlign w:val="center"/>
            <w:hideMark/>
          </w:tcPr>
          <w:p w14:paraId="00889E97"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10030.4</w:t>
            </w:r>
          </w:p>
        </w:tc>
        <w:tc>
          <w:tcPr>
            <w:tcW w:w="0" w:type="auto"/>
            <w:tcBorders>
              <w:right w:val="single" w:sz="4" w:space="0" w:color="auto"/>
            </w:tcBorders>
            <w:shd w:val="clear" w:color="auto" w:fill="auto"/>
            <w:noWrap/>
            <w:vAlign w:val="center"/>
            <w:hideMark/>
          </w:tcPr>
          <w:p w14:paraId="1438B96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1240</w:t>
            </w:r>
          </w:p>
        </w:tc>
        <w:tc>
          <w:tcPr>
            <w:tcW w:w="0" w:type="auto"/>
            <w:tcBorders>
              <w:top w:val="nil"/>
              <w:left w:val="single" w:sz="4" w:space="0" w:color="auto"/>
              <w:bottom w:val="nil"/>
              <w:right w:val="nil"/>
            </w:tcBorders>
            <w:shd w:val="clear" w:color="auto" w:fill="auto"/>
            <w:noWrap/>
            <w:vAlign w:val="center"/>
            <w:hideMark/>
          </w:tcPr>
          <w:p w14:paraId="5F2EA21A"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6CD24540" w14:textId="77777777" w:rsidTr="006F4A50">
        <w:trPr>
          <w:trHeight w:val="280"/>
        </w:trPr>
        <w:tc>
          <w:tcPr>
            <w:tcW w:w="0" w:type="auto"/>
            <w:shd w:val="clear" w:color="auto" w:fill="auto"/>
            <w:noWrap/>
            <w:vAlign w:val="center"/>
            <w:hideMark/>
          </w:tcPr>
          <w:p w14:paraId="770FC103"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w:t>
            </w:r>
          </w:p>
        </w:tc>
        <w:tc>
          <w:tcPr>
            <w:tcW w:w="0" w:type="auto"/>
            <w:shd w:val="clear" w:color="auto" w:fill="auto"/>
            <w:vAlign w:val="center"/>
            <w:hideMark/>
          </w:tcPr>
          <w:p w14:paraId="326C76D1"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Support fishery seedling production and management</w:t>
            </w:r>
          </w:p>
        </w:tc>
        <w:tc>
          <w:tcPr>
            <w:tcW w:w="0" w:type="auto"/>
            <w:shd w:val="clear" w:color="auto" w:fill="auto"/>
            <w:vAlign w:val="center"/>
            <w:hideMark/>
          </w:tcPr>
          <w:p w14:paraId="06170AF8"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D0C73CE"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2827.6</w:t>
            </w:r>
          </w:p>
        </w:tc>
        <w:tc>
          <w:tcPr>
            <w:tcW w:w="0" w:type="auto"/>
            <w:shd w:val="clear" w:color="auto" w:fill="auto"/>
            <w:noWrap/>
            <w:vAlign w:val="center"/>
            <w:hideMark/>
          </w:tcPr>
          <w:p w14:paraId="21C38A0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1576.8</w:t>
            </w:r>
          </w:p>
        </w:tc>
        <w:tc>
          <w:tcPr>
            <w:tcW w:w="0" w:type="auto"/>
            <w:shd w:val="clear" w:color="auto" w:fill="auto"/>
            <w:noWrap/>
            <w:vAlign w:val="center"/>
            <w:hideMark/>
          </w:tcPr>
          <w:p w14:paraId="65928FA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1407.5</w:t>
            </w:r>
          </w:p>
        </w:tc>
        <w:tc>
          <w:tcPr>
            <w:tcW w:w="0" w:type="auto"/>
            <w:shd w:val="clear" w:color="auto" w:fill="auto"/>
            <w:noWrap/>
            <w:vAlign w:val="center"/>
            <w:hideMark/>
          </w:tcPr>
          <w:p w14:paraId="429E999E"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2032.5</w:t>
            </w:r>
          </w:p>
        </w:tc>
        <w:tc>
          <w:tcPr>
            <w:tcW w:w="0" w:type="auto"/>
            <w:tcBorders>
              <w:right w:val="single" w:sz="4" w:space="0" w:color="auto"/>
            </w:tcBorders>
            <w:shd w:val="clear" w:color="auto" w:fill="auto"/>
            <w:noWrap/>
            <w:vAlign w:val="center"/>
            <w:hideMark/>
          </w:tcPr>
          <w:p w14:paraId="59781DF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2580.2</w:t>
            </w:r>
          </w:p>
        </w:tc>
        <w:tc>
          <w:tcPr>
            <w:tcW w:w="0" w:type="auto"/>
            <w:tcBorders>
              <w:top w:val="nil"/>
              <w:left w:val="single" w:sz="4" w:space="0" w:color="auto"/>
              <w:bottom w:val="nil"/>
              <w:right w:val="nil"/>
            </w:tcBorders>
            <w:shd w:val="clear" w:color="auto" w:fill="auto"/>
            <w:noWrap/>
            <w:vAlign w:val="center"/>
            <w:hideMark/>
          </w:tcPr>
          <w:p w14:paraId="70223EDB"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64FAE88E" w14:textId="77777777" w:rsidTr="006F4A50">
        <w:trPr>
          <w:trHeight w:val="280"/>
        </w:trPr>
        <w:tc>
          <w:tcPr>
            <w:tcW w:w="0" w:type="auto"/>
            <w:shd w:val="clear" w:color="auto" w:fill="auto"/>
            <w:noWrap/>
            <w:vAlign w:val="center"/>
            <w:hideMark/>
          </w:tcPr>
          <w:p w14:paraId="59B7A574" w14:textId="77777777" w:rsidR="00D5640E" w:rsidRPr="00D5640E" w:rsidRDefault="00D5640E" w:rsidP="00D5640E">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7553410F"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5F3C833"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445407CC"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4336.3</w:t>
            </w:r>
          </w:p>
        </w:tc>
        <w:tc>
          <w:tcPr>
            <w:tcW w:w="0" w:type="auto"/>
            <w:shd w:val="clear" w:color="auto" w:fill="auto"/>
            <w:noWrap/>
            <w:vAlign w:val="center"/>
            <w:hideMark/>
          </w:tcPr>
          <w:p w14:paraId="66BBEA95"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5655.9</w:t>
            </w:r>
          </w:p>
        </w:tc>
        <w:tc>
          <w:tcPr>
            <w:tcW w:w="0" w:type="auto"/>
            <w:shd w:val="clear" w:color="auto" w:fill="auto"/>
            <w:noWrap/>
            <w:vAlign w:val="center"/>
            <w:hideMark/>
          </w:tcPr>
          <w:p w14:paraId="52234F4A"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10610</w:t>
            </w:r>
          </w:p>
        </w:tc>
        <w:tc>
          <w:tcPr>
            <w:tcW w:w="0" w:type="auto"/>
            <w:shd w:val="clear" w:color="auto" w:fill="auto"/>
            <w:noWrap/>
            <w:vAlign w:val="center"/>
            <w:hideMark/>
          </w:tcPr>
          <w:p w14:paraId="2FA598B5"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12418.9</w:t>
            </w:r>
          </w:p>
        </w:tc>
        <w:tc>
          <w:tcPr>
            <w:tcW w:w="0" w:type="auto"/>
            <w:tcBorders>
              <w:right w:val="single" w:sz="4" w:space="0" w:color="auto"/>
            </w:tcBorders>
            <w:shd w:val="clear" w:color="auto" w:fill="auto"/>
            <w:noWrap/>
            <w:vAlign w:val="center"/>
            <w:hideMark/>
          </w:tcPr>
          <w:p w14:paraId="7EE034E3"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3961.9</w:t>
            </w:r>
          </w:p>
        </w:tc>
        <w:tc>
          <w:tcPr>
            <w:tcW w:w="0" w:type="auto"/>
            <w:tcBorders>
              <w:top w:val="nil"/>
              <w:left w:val="single" w:sz="4" w:space="0" w:color="auto"/>
              <w:bottom w:val="nil"/>
              <w:right w:val="nil"/>
            </w:tcBorders>
            <w:shd w:val="clear" w:color="auto" w:fill="auto"/>
            <w:noWrap/>
            <w:vAlign w:val="center"/>
            <w:hideMark/>
          </w:tcPr>
          <w:p w14:paraId="7A59E032"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00D9725D" w14:textId="77777777" w:rsidTr="006F4A50">
        <w:trPr>
          <w:trHeight w:val="560"/>
        </w:trPr>
        <w:tc>
          <w:tcPr>
            <w:tcW w:w="0" w:type="auto"/>
            <w:shd w:val="clear" w:color="auto" w:fill="auto"/>
            <w:noWrap/>
            <w:vAlign w:val="center"/>
            <w:hideMark/>
          </w:tcPr>
          <w:p w14:paraId="19E8ED4C"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17E43A6E"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Improve conditions of seaweed aquaculture farms and support production facilities</w:t>
            </w:r>
          </w:p>
        </w:tc>
        <w:tc>
          <w:tcPr>
            <w:tcW w:w="0" w:type="auto"/>
            <w:shd w:val="clear" w:color="auto" w:fill="auto"/>
            <w:vAlign w:val="center"/>
            <w:hideMark/>
          </w:tcPr>
          <w:p w14:paraId="29A23BD2"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FDDA10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3253</w:t>
            </w:r>
          </w:p>
        </w:tc>
        <w:tc>
          <w:tcPr>
            <w:tcW w:w="0" w:type="auto"/>
            <w:shd w:val="clear" w:color="auto" w:fill="auto"/>
            <w:noWrap/>
            <w:vAlign w:val="center"/>
            <w:hideMark/>
          </w:tcPr>
          <w:p w14:paraId="0478980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3080.7</w:t>
            </w:r>
          </w:p>
        </w:tc>
        <w:tc>
          <w:tcPr>
            <w:tcW w:w="0" w:type="auto"/>
            <w:shd w:val="clear" w:color="auto" w:fill="auto"/>
            <w:noWrap/>
            <w:vAlign w:val="center"/>
            <w:hideMark/>
          </w:tcPr>
          <w:p w14:paraId="216C8395"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1294.9</w:t>
            </w:r>
          </w:p>
        </w:tc>
        <w:tc>
          <w:tcPr>
            <w:tcW w:w="0" w:type="auto"/>
            <w:shd w:val="clear" w:color="auto" w:fill="auto"/>
            <w:noWrap/>
            <w:vAlign w:val="center"/>
            <w:hideMark/>
          </w:tcPr>
          <w:p w14:paraId="5B00B27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1256.5</w:t>
            </w:r>
          </w:p>
        </w:tc>
        <w:tc>
          <w:tcPr>
            <w:tcW w:w="0" w:type="auto"/>
            <w:tcBorders>
              <w:right w:val="single" w:sz="4" w:space="0" w:color="auto"/>
            </w:tcBorders>
            <w:shd w:val="clear" w:color="auto" w:fill="auto"/>
            <w:noWrap/>
            <w:vAlign w:val="center"/>
            <w:hideMark/>
          </w:tcPr>
          <w:p w14:paraId="44CB2FB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1545</w:t>
            </w:r>
          </w:p>
        </w:tc>
        <w:tc>
          <w:tcPr>
            <w:tcW w:w="0" w:type="auto"/>
            <w:tcBorders>
              <w:top w:val="nil"/>
              <w:left w:val="single" w:sz="4" w:space="0" w:color="auto"/>
              <w:bottom w:val="nil"/>
              <w:right w:val="nil"/>
            </w:tcBorders>
            <w:shd w:val="clear" w:color="auto" w:fill="auto"/>
            <w:noWrap/>
            <w:vAlign w:val="center"/>
            <w:hideMark/>
          </w:tcPr>
          <w:p w14:paraId="41F22099"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73C89E74" w14:textId="77777777" w:rsidTr="006F4A50">
        <w:trPr>
          <w:trHeight w:val="560"/>
        </w:trPr>
        <w:tc>
          <w:tcPr>
            <w:tcW w:w="0" w:type="auto"/>
            <w:shd w:val="clear" w:color="auto" w:fill="auto"/>
            <w:noWrap/>
            <w:vAlign w:val="center"/>
            <w:hideMark/>
          </w:tcPr>
          <w:p w14:paraId="31051907"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2B9DE0B6"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Improve conditions of sea cucumber aquaculture farms and support production facilities</w:t>
            </w:r>
          </w:p>
        </w:tc>
        <w:tc>
          <w:tcPr>
            <w:tcW w:w="0" w:type="auto"/>
            <w:shd w:val="clear" w:color="auto" w:fill="auto"/>
            <w:vAlign w:val="center"/>
            <w:hideMark/>
          </w:tcPr>
          <w:p w14:paraId="62C269D0"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76241E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500</w:t>
            </w:r>
          </w:p>
        </w:tc>
        <w:tc>
          <w:tcPr>
            <w:tcW w:w="0" w:type="auto"/>
            <w:shd w:val="clear" w:color="auto" w:fill="auto"/>
            <w:noWrap/>
            <w:vAlign w:val="center"/>
            <w:hideMark/>
          </w:tcPr>
          <w:p w14:paraId="6F86AA95"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569</w:t>
            </w:r>
          </w:p>
        </w:tc>
        <w:tc>
          <w:tcPr>
            <w:tcW w:w="0" w:type="auto"/>
            <w:shd w:val="clear" w:color="auto" w:fill="auto"/>
            <w:noWrap/>
            <w:vAlign w:val="center"/>
            <w:hideMark/>
          </w:tcPr>
          <w:p w14:paraId="1C4AFF6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875</w:t>
            </w:r>
          </w:p>
        </w:tc>
        <w:tc>
          <w:tcPr>
            <w:tcW w:w="0" w:type="auto"/>
            <w:shd w:val="clear" w:color="auto" w:fill="auto"/>
            <w:noWrap/>
            <w:vAlign w:val="center"/>
            <w:hideMark/>
          </w:tcPr>
          <w:p w14:paraId="0434F43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294.4</w:t>
            </w:r>
          </w:p>
        </w:tc>
        <w:tc>
          <w:tcPr>
            <w:tcW w:w="0" w:type="auto"/>
            <w:tcBorders>
              <w:right w:val="single" w:sz="4" w:space="0" w:color="auto"/>
            </w:tcBorders>
            <w:shd w:val="clear" w:color="auto" w:fill="auto"/>
            <w:noWrap/>
            <w:vAlign w:val="center"/>
            <w:hideMark/>
          </w:tcPr>
          <w:p w14:paraId="7E8923F0"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379</w:t>
            </w:r>
          </w:p>
        </w:tc>
        <w:tc>
          <w:tcPr>
            <w:tcW w:w="0" w:type="auto"/>
            <w:tcBorders>
              <w:top w:val="nil"/>
              <w:left w:val="single" w:sz="4" w:space="0" w:color="auto"/>
              <w:bottom w:val="nil"/>
              <w:right w:val="nil"/>
            </w:tcBorders>
            <w:shd w:val="clear" w:color="auto" w:fill="auto"/>
            <w:noWrap/>
            <w:vAlign w:val="center"/>
            <w:hideMark/>
          </w:tcPr>
          <w:p w14:paraId="6E349F1A"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52971F48" w14:textId="77777777" w:rsidTr="006F4A50">
        <w:trPr>
          <w:trHeight w:val="280"/>
        </w:trPr>
        <w:tc>
          <w:tcPr>
            <w:tcW w:w="0" w:type="auto"/>
            <w:shd w:val="clear" w:color="auto" w:fill="auto"/>
            <w:noWrap/>
            <w:vAlign w:val="center"/>
            <w:hideMark/>
          </w:tcPr>
          <w:p w14:paraId="7273CBA3"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5F582406"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Management and improve environmental conditions of aquaculture farms</w:t>
            </w:r>
          </w:p>
        </w:tc>
        <w:tc>
          <w:tcPr>
            <w:tcW w:w="0" w:type="auto"/>
            <w:shd w:val="clear" w:color="auto" w:fill="auto"/>
            <w:vAlign w:val="center"/>
            <w:hideMark/>
          </w:tcPr>
          <w:p w14:paraId="536AE51A"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6E3F800"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365</w:t>
            </w:r>
          </w:p>
        </w:tc>
        <w:tc>
          <w:tcPr>
            <w:tcW w:w="0" w:type="auto"/>
            <w:shd w:val="clear" w:color="auto" w:fill="auto"/>
            <w:noWrap/>
            <w:vAlign w:val="center"/>
            <w:hideMark/>
          </w:tcPr>
          <w:p w14:paraId="32AE04D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400</w:t>
            </w:r>
          </w:p>
        </w:tc>
        <w:tc>
          <w:tcPr>
            <w:tcW w:w="0" w:type="auto"/>
            <w:shd w:val="clear" w:color="auto" w:fill="auto"/>
            <w:noWrap/>
            <w:vAlign w:val="center"/>
            <w:hideMark/>
          </w:tcPr>
          <w:p w14:paraId="58FDB5ED"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700</w:t>
            </w:r>
          </w:p>
        </w:tc>
        <w:tc>
          <w:tcPr>
            <w:tcW w:w="0" w:type="auto"/>
            <w:shd w:val="clear" w:color="auto" w:fill="auto"/>
            <w:noWrap/>
            <w:vAlign w:val="center"/>
            <w:hideMark/>
          </w:tcPr>
          <w:p w14:paraId="183939EA"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240</w:t>
            </w:r>
          </w:p>
        </w:tc>
        <w:tc>
          <w:tcPr>
            <w:tcW w:w="0" w:type="auto"/>
            <w:tcBorders>
              <w:right w:val="single" w:sz="4" w:space="0" w:color="auto"/>
            </w:tcBorders>
            <w:shd w:val="clear" w:color="auto" w:fill="auto"/>
            <w:noWrap/>
            <w:vAlign w:val="center"/>
            <w:hideMark/>
          </w:tcPr>
          <w:p w14:paraId="666F804D"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150</w:t>
            </w:r>
          </w:p>
        </w:tc>
        <w:tc>
          <w:tcPr>
            <w:tcW w:w="0" w:type="auto"/>
            <w:tcBorders>
              <w:top w:val="nil"/>
              <w:left w:val="single" w:sz="4" w:space="0" w:color="auto"/>
              <w:bottom w:val="nil"/>
              <w:right w:val="nil"/>
            </w:tcBorders>
            <w:shd w:val="clear" w:color="auto" w:fill="auto"/>
            <w:noWrap/>
            <w:vAlign w:val="center"/>
            <w:hideMark/>
          </w:tcPr>
          <w:p w14:paraId="5E99EFF3"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0E274D63" w14:textId="77777777" w:rsidTr="006F4A50">
        <w:trPr>
          <w:trHeight w:val="280"/>
        </w:trPr>
        <w:tc>
          <w:tcPr>
            <w:tcW w:w="0" w:type="auto"/>
            <w:shd w:val="clear" w:color="auto" w:fill="auto"/>
            <w:noWrap/>
            <w:vAlign w:val="center"/>
            <w:hideMark/>
          </w:tcPr>
          <w:p w14:paraId="0A97FD7A"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03E3EF84"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Environment friendly shrimp aquaculture</w:t>
            </w:r>
          </w:p>
        </w:tc>
        <w:tc>
          <w:tcPr>
            <w:tcW w:w="0" w:type="auto"/>
            <w:shd w:val="clear" w:color="auto" w:fill="auto"/>
            <w:vAlign w:val="center"/>
            <w:hideMark/>
          </w:tcPr>
          <w:p w14:paraId="5A684549"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D36F36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1064.7</w:t>
            </w:r>
          </w:p>
        </w:tc>
        <w:tc>
          <w:tcPr>
            <w:tcW w:w="0" w:type="auto"/>
            <w:shd w:val="clear" w:color="auto" w:fill="auto"/>
            <w:noWrap/>
            <w:vAlign w:val="center"/>
            <w:hideMark/>
          </w:tcPr>
          <w:p w14:paraId="7024E09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400</w:t>
            </w:r>
          </w:p>
        </w:tc>
        <w:tc>
          <w:tcPr>
            <w:tcW w:w="0" w:type="auto"/>
            <w:shd w:val="clear" w:color="auto" w:fill="auto"/>
            <w:noWrap/>
            <w:vAlign w:val="center"/>
            <w:hideMark/>
          </w:tcPr>
          <w:p w14:paraId="51C87B1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672</w:t>
            </w:r>
          </w:p>
        </w:tc>
        <w:tc>
          <w:tcPr>
            <w:tcW w:w="0" w:type="auto"/>
            <w:shd w:val="clear" w:color="auto" w:fill="auto"/>
            <w:noWrap/>
            <w:vAlign w:val="center"/>
            <w:hideMark/>
          </w:tcPr>
          <w:p w14:paraId="1326D56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10800</w:t>
            </w:r>
          </w:p>
        </w:tc>
        <w:tc>
          <w:tcPr>
            <w:tcW w:w="0" w:type="auto"/>
            <w:tcBorders>
              <w:right w:val="single" w:sz="4" w:space="0" w:color="auto"/>
            </w:tcBorders>
            <w:shd w:val="clear" w:color="auto" w:fill="auto"/>
            <w:noWrap/>
            <w:vAlign w:val="center"/>
            <w:hideMark/>
          </w:tcPr>
          <w:p w14:paraId="53D6C00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160</w:t>
            </w:r>
          </w:p>
        </w:tc>
        <w:tc>
          <w:tcPr>
            <w:tcW w:w="0" w:type="auto"/>
            <w:tcBorders>
              <w:top w:val="nil"/>
              <w:left w:val="single" w:sz="4" w:space="0" w:color="auto"/>
              <w:bottom w:val="nil"/>
              <w:right w:val="nil"/>
            </w:tcBorders>
            <w:shd w:val="clear" w:color="auto" w:fill="auto"/>
            <w:noWrap/>
            <w:vAlign w:val="center"/>
            <w:hideMark/>
          </w:tcPr>
          <w:p w14:paraId="7091383C"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75569534" w14:textId="77777777" w:rsidTr="006F4A50">
        <w:trPr>
          <w:trHeight w:val="280"/>
        </w:trPr>
        <w:tc>
          <w:tcPr>
            <w:tcW w:w="0" w:type="auto"/>
            <w:shd w:val="clear" w:color="auto" w:fill="auto"/>
            <w:noWrap/>
            <w:vAlign w:val="center"/>
            <w:hideMark/>
          </w:tcPr>
          <w:p w14:paraId="14D07E8C"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1D938173"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Support bivalve aquaculture</w:t>
            </w:r>
          </w:p>
        </w:tc>
        <w:tc>
          <w:tcPr>
            <w:tcW w:w="0" w:type="auto"/>
            <w:shd w:val="clear" w:color="auto" w:fill="auto"/>
            <w:vAlign w:val="center"/>
            <w:hideMark/>
          </w:tcPr>
          <w:p w14:paraId="3ED9E248"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7CAC543"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1527.6</w:t>
            </w:r>
          </w:p>
        </w:tc>
        <w:tc>
          <w:tcPr>
            <w:tcW w:w="0" w:type="auto"/>
            <w:shd w:val="clear" w:color="auto" w:fill="auto"/>
            <w:noWrap/>
            <w:vAlign w:val="center"/>
            <w:hideMark/>
          </w:tcPr>
          <w:p w14:paraId="48FE84C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600</w:t>
            </w:r>
          </w:p>
        </w:tc>
        <w:tc>
          <w:tcPr>
            <w:tcW w:w="0" w:type="auto"/>
            <w:shd w:val="clear" w:color="auto" w:fill="auto"/>
            <w:noWrap/>
            <w:vAlign w:val="center"/>
            <w:hideMark/>
          </w:tcPr>
          <w:p w14:paraId="67381C7B"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1137.6</w:t>
            </w:r>
          </w:p>
        </w:tc>
        <w:tc>
          <w:tcPr>
            <w:tcW w:w="0" w:type="auto"/>
            <w:shd w:val="clear" w:color="auto" w:fill="auto"/>
            <w:noWrap/>
            <w:vAlign w:val="center"/>
            <w:hideMark/>
          </w:tcPr>
          <w:p w14:paraId="6EA98D3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180</w:t>
            </w:r>
          </w:p>
        </w:tc>
        <w:tc>
          <w:tcPr>
            <w:tcW w:w="0" w:type="auto"/>
            <w:tcBorders>
              <w:right w:val="single" w:sz="4" w:space="0" w:color="auto"/>
            </w:tcBorders>
            <w:shd w:val="clear" w:color="auto" w:fill="auto"/>
            <w:noWrap/>
            <w:vAlign w:val="center"/>
            <w:hideMark/>
          </w:tcPr>
          <w:p w14:paraId="799C9FA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310</w:t>
            </w:r>
          </w:p>
        </w:tc>
        <w:tc>
          <w:tcPr>
            <w:tcW w:w="0" w:type="auto"/>
            <w:tcBorders>
              <w:top w:val="nil"/>
              <w:left w:val="single" w:sz="4" w:space="0" w:color="auto"/>
              <w:bottom w:val="nil"/>
              <w:right w:val="nil"/>
            </w:tcBorders>
            <w:shd w:val="clear" w:color="auto" w:fill="auto"/>
            <w:noWrap/>
            <w:vAlign w:val="center"/>
            <w:hideMark/>
          </w:tcPr>
          <w:p w14:paraId="08A67802"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4E870775" w14:textId="77777777" w:rsidTr="006F4A50">
        <w:trPr>
          <w:trHeight w:val="280"/>
        </w:trPr>
        <w:tc>
          <w:tcPr>
            <w:tcW w:w="0" w:type="auto"/>
            <w:shd w:val="clear" w:color="auto" w:fill="auto"/>
            <w:noWrap/>
            <w:vAlign w:val="center"/>
            <w:hideMark/>
          </w:tcPr>
          <w:p w14:paraId="15A6D9BD"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3CFBE63A"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Support management of aquaculture farms and production facilities</w:t>
            </w:r>
          </w:p>
        </w:tc>
        <w:tc>
          <w:tcPr>
            <w:tcW w:w="0" w:type="auto"/>
            <w:shd w:val="clear" w:color="auto" w:fill="auto"/>
            <w:vAlign w:val="center"/>
            <w:hideMark/>
          </w:tcPr>
          <w:p w14:paraId="26BC0C40"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72EAA2D"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4094.8</w:t>
            </w:r>
          </w:p>
        </w:tc>
        <w:tc>
          <w:tcPr>
            <w:tcW w:w="0" w:type="auto"/>
            <w:shd w:val="clear" w:color="auto" w:fill="auto"/>
            <w:noWrap/>
            <w:vAlign w:val="center"/>
            <w:hideMark/>
          </w:tcPr>
          <w:p w14:paraId="7443394A"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5431.3</w:t>
            </w:r>
          </w:p>
        </w:tc>
        <w:tc>
          <w:tcPr>
            <w:tcW w:w="0" w:type="auto"/>
            <w:shd w:val="clear" w:color="auto" w:fill="auto"/>
            <w:noWrap/>
            <w:vAlign w:val="center"/>
            <w:hideMark/>
          </w:tcPr>
          <w:p w14:paraId="51F9CDE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5450.7</w:t>
            </w:r>
          </w:p>
        </w:tc>
        <w:tc>
          <w:tcPr>
            <w:tcW w:w="0" w:type="auto"/>
            <w:shd w:val="clear" w:color="auto" w:fill="auto"/>
            <w:noWrap/>
            <w:vAlign w:val="center"/>
            <w:hideMark/>
          </w:tcPr>
          <w:p w14:paraId="775C36A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3578.8</w:t>
            </w:r>
          </w:p>
        </w:tc>
        <w:tc>
          <w:tcPr>
            <w:tcW w:w="0" w:type="auto"/>
            <w:tcBorders>
              <w:right w:val="single" w:sz="4" w:space="0" w:color="auto"/>
            </w:tcBorders>
            <w:shd w:val="clear" w:color="auto" w:fill="auto"/>
            <w:noWrap/>
            <w:vAlign w:val="center"/>
            <w:hideMark/>
          </w:tcPr>
          <w:p w14:paraId="27A8D565"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4199</w:t>
            </w:r>
          </w:p>
        </w:tc>
        <w:tc>
          <w:tcPr>
            <w:tcW w:w="0" w:type="auto"/>
            <w:tcBorders>
              <w:top w:val="nil"/>
              <w:left w:val="single" w:sz="4" w:space="0" w:color="auto"/>
              <w:bottom w:val="nil"/>
              <w:right w:val="nil"/>
            </w:tcBorders>
            <w:shd w:val="clear" w:color="auto" w:fill="auto"/>
            <w:noWrap/>
            <w:vAlign w:val="center"/>
            <w:hideMark/>
          </w:tcPr>
          <w:p w14:paraId="130F56F1"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2FB90A35" w14:textId="77777777" w:rsidTr="006F4A50">
        <w:trPr>
          <w:trHeight w:val="280"/>
        </w:trPr>
        <w:tc>
          <w:tcPr>
            <w:tcW w:w="0" w:type="auto"/>
            <w:shd w:val="clear" w:color="auto" w:fill="auto"/>
            <w:noWrap/>
            <w:vAlign w:val="center"/>
            <w:hideMark/>
          </w:tcPr>
          <w:p w14:paraId="2D35FE47"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w:t>
            </w:r>
          </w:p>
        </w:tc>
        <w:tc>
          <w:tcPr>
            <w:tcW w:w="0" w:type="auto"/>
            <w:shd w:val="clear" w:color="auto" w:fill="auto"/>
            <w:vAlign w:val="center"/>
            <w:hideMark/>
          </w:tcPr>
          <w:p w14:paraId="0B68BD6B"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Support for fisheries disease</w:t>
            </w:r>
          </w:p>
        </w:tc>
        <w:tc>
          <w:tcPr>
            <w:tcW w:w="0" w:type="auto"/>
            <w:shd w:val="clear" w:color="auto" w:fill="auto"/>
            <w:vAlign w:val="center"/>
            <w:hideMark/>
          </w:tcPr>
          <w:p w14:paraId="4C375A42"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28E6C2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139.7</w:t>
            </w:r>
          </w:p>
        </w:tc>
        <w:tc>
          <w:tcPr>
            <w:tcW w:w="0" w:type="auto"/>
            <w:shd w:val="clear" w:color="auto" w:fill="auto"/>
            <w:noWrap/>
            <w:vAlign w:val="center"/>
            <w:hideMark/>
          </w:tcPr>
          <w:p w14:paraId="2CD79CF0"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250</w:t>
            </w:r>
          </w:p>
        </w:tc>
        <w:tc>
          <w:tcPr>
            <w:tcW w:w="0" w:type="auto"/>
            <w:shd w:val="clear" w:color="auto" w:fill="auto"/>
            <w:noWrap/>
            <w:vAlign w:val="center"/>
            <w:hideMark/>
          </w:tcPr>
          <w:p w14:paraId="66AC605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230</w:t>
            </w:r>
          </w:p>
        </w:tc>
        <w:tc>
          <w:tcPr>
            <w:tcW w:w="0" w:type="auto"/>
            <w:shd w:val="clear" w:color="auto" w:fill="auto"/>
            <w:noWrap/>
            <w:vAlign w:val="center"/>
            <w:hideMark/>
          </w:tcPr>
          <w:p w14:paraId="7DF86FB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258</w:t>
            </w:r>
          </w:p>
        </w:tc>
        <w:tc>
          <w:tcPr>
            <w:tcW w:w="0" w:type="auto"/>
            <w:tcBorders>
              <w:right w:val="single" w:sz="4" w:space="0" w:color="auto"/>
            </w:tcBorders>
            <w:shd w:val="clear" w:color="auto" w:fill="auto"/>
            <w:noWrap/>
            <w:vAlign w:val="center"/>
            <w:hideMark/>
          </w:tcPr>
          <w:p w14:paraId="3EE3EE8B"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240</w:t>
            </w:r>
          </w:p>
        </w:tc>
        <w:tc>
          <w:tcPr>
            <w:tcW w:w="0" w:type="auto"/>
            <w:tcBorders>
              <w:top w:val="nil"/>
              <w:left w:val="single" w:sz="4" w:space="0" w:color="auto"/>
              <w:bottom w:val="nil"/>
              <w:right w:val="nil"/>
            </w:tcBorders>
            <w:shd w:val="clear" w:color="auto" w:fill="auto"/>
            <w:noWrap/>
            <w:vAlign w:val="center"/>
            <w:hideMark/>
          </w:tcPr>
          <w:p w14:paraId="49432396"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4D590903" w14:textId="77777777" w:rsidTr="006F4A50">
        <w:trPr>
          <w:trHeight w:val="280"/>
        </w:trPr>
        <w:tc>
          <w:tcPr>
            <w:tcW w:w="0" w:type="auto"/>
            <w:shd w:val="clear" w:color="auto" w:fill="auto"/>
            <w:noWrap/>
            <w:vAlign w:val="center"/>
            <w:hideMark/>
          </w:tcPr>
          <w:p w14:paraId="68C96F7D" w14:textId="77777777" w:rsidR="00D5640E" w:rsidRPr="00D5640E" w:rsidRDefault="00D5640E" w:rsidP="00D5640E">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12C6FF41"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73B2937"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33A9238F"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10944.8</w:t>
            </w:r>
          </w:p>
        </w:tc>
        <w:tc>
          <w:tcPr>
            <w:tcW w:w="0" w:type="auto"/>
            <w:shd w:val="clear" w:color="auto" w:fill="auto"/>
            <w:noWrap/>
            <w:vAlign w:val="center"/>
            <w:hideMark/>
          </w:tcPr>
          <w:p w14:paraId="7AC5F319"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10731</w:t>
            </w:r>
          </w:p>
        </w:tc>
        <w:tc>
          <w:tcPr>
            <w:tcW w:w="0" w:type="auto"/>
            <w:shd w:val="clear" w:color="auto" w:fill="auto"/>
            <w:noWrap/>
            <w:vAlign w:val="center"/>
            <w:hideMark/>
          </w:tcPr>
          <w:p w14:paraId="170BF13B"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10360.2</w:t>
            </w:r>
          </w:p>
        </w:tc>
        <w:tc>
          <w:tcPr>
            <w:tcW w:w="0" w:type="auto"/>
            <w:shd w:val="clear" w:color="auto" w:fill="auto"/>
            <w:noWrap/>
            <w:vAlign w:val="center"/>
            <w:hideMark/>
          </w:tcPr>
          <w:p w14:paraId="403234AF"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16607.7</w:t>
            </w:r>
          </w:p>
        </w:tc>
        <w:tc>
          <w:tcPr>
            <w:tcW w:w="0" w:type="auto"/>
            <w:tcBorders>
              <w:right w:val="single" w:sz="4" w:space="0" w:color="auto"/>
            </w:tcBorders>
            <w:shd w:val="clear" w:color="auto" w:fill="auto"/>
            <w:noWrap/>
            <w:vAlign w:val="center"/>
            <w:hideMark/>
          </w:tcPr>
          <w:p w14:paraId="611BE5A7"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6983</w:t>
            </w:r>
          </w:p>
        </w:tc>
        <w:tc>
          <w:tcPr>
            <w:tcW w:w="0" w:type="auto"/>
            <w:tcBorders>
              <w:top w:val="nil"/>
              <w:left w:val="single" w:sz="4" w:space="0" w:color="auto"/>
              <w:bottom w:val="nil"/>
              <w:right w:val="nil"/>
            </w:tcBorders>
            <w:shd w:val="clear" w:color="auto" w:fill="auto"/>
            <w:noWrap/>
            <w:vAlign w:val="center"/>
            <w:hideMark/>
          </w:tcPr>
          <w:p w14:paraId="06462DD5"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261FA780" w14:textId="77777777" w:rsidTr="006F4A50">
        <w:trPr>
          <w:trHeight w:val="280"/>
        </w:trPr>
        <w:tc>
          <w:tcPr>
            <w:tcW w:w="0" w:type="auto"/>
            <w:shd w:val="clear" w:color="auto" w:fill="auto"/>
            <w:noWrap/>
            <w:vAlign w:val="center"/>
            <w:hideMark/>
          </w:tcPr>
          <w:p w14:paraId="57BF8262"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w:t>
            </w:r>
          </w:p>
        </w:tc>
        <w:tc>
          <w:tcPr>
            <w:tcW w:w="0" w:type="auto"/>
            <w:shd w:val="clear" w:color="auto" w:fill="auto"/>
            <w:vAlign w:val="center"/>
            <w:hideMark/>
          </w:tcPr>
          <w:p w14:paraId="68F9DEDD"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Compensation and preparedness for oil spill accidents</w:t>
            </w:r>
          </w:p>
        </w:tc>
        <w:tc>
          <w:tcPr>
            <w:tcW w:w="0" w:type="auto"/>
            <w:shd w:val="clear" w:color="auto" w:fill="auto"/>
            <w:vAlign w:val="center"/>
            <w:hideMark/>
          </w:tcPr>
          <w:p w14:paraId="54E7A863"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633D19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9867.9</w:t>
            </w:r>
          </w:p>
        </w:tc>
        <w:tc>
          <w:tcPr>
            <w:tcW w:w="0" w:type="auto"/>
            <w:shd w:val="clear" w:color="auto" w:fill="auto"/>
            <w:noWrap/>
            <w:vAlign w:val="center"/>
            <w:hideMark/>
          </w:tcPr>
          <w:p w14:paraId="1CFBFF0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10140.2</w:t>
            </w:r>
          </w:p>
        </w:tc>
        <w:tc>
          <w:tcPr>
            <w:tcW w:w="0" w:type="auto"/>
            <w:shd w:val="clear" w:color="auto" w:fill="auto"/>
            <w:noWrap/>
            <w:vAlign w:val="center"/>
            <w:hideMark/>
          </w:tcPr>
          <w:p w14:paraId="0A733E0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9794.5</w:t>
            </w:r>
          </w:p>
        </w:tc>
        <w:tc>
          <w:tcPr>
            <w:tcW w:w="0" w:type="auto"/>
            <w:shd w:val="clear" w:color="auto" w:fill="auto"/>
            <w:noWrap/>
            <w:vAlign w:val="center"/>
            <w:hideMark/>
          </w:tcPr>
          <w:p w14:paraId="021E8861"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7651.6</w:t>
            </w:r>
          </w:p>
        </w:tc>
        <w:tc>
          <w:tcPr>
            <w:tcW w:w="0" w:type="auto"/>
            <w:tcBorders>
              <w:right w:val="single" w:sz="4" w:space="0" w:color="auto"/>
            </w:tcBorders>
            <w:shd w:val="clear" w:color="auto" w:fill="auto"/>
            <w:noWrap/>
            <w:vAlign w:val="center"/>
            <w:hideMark/>
          </w:tcPr>
          <w:p w14:paraId="6862A6C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7675</w:t>
            </w:r>
          </w:p>
        </w:tc>
        <w:tc>
          <w:tcPr>
            <w:tcW w:w="0" w:type="auto"/>
            <w:tcBorders>
              <w:top w:val="nil"/>
              <w:left w:val="single" w:sz="4" w:space="0" w:color="auto"/>
              <w:bottom w:val="nil"/>
              <w:right w:val="nil"/>
            </w:tcBorders>
            <w:shd w:val="clear" w:color="auto" w:fill="auto"/>
            <w:noWrap/>
            <w:vAlign w:val="center"/>
            <w:hideMark/>
          </w:tcPr>
          <w:p w14:paraId="2BA64E89"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25B55765" w14:textId="77777777" w:rsidTr="006F4A50">
        <w:trPr>
          <w:trHeight w:val="280"/>
        </w:trPr>
        <w:tc>
          <w:tcPr>
            <w:tcW w:w="0" w:type="auto"/>
            <w:shd w:val="clear" w:color="auto" w:fill="auto"/>
            <w:noWrap/>
            <w:vAlign w:val="center"/>
            <w:hideMark/>
          </w:tcPr>
          <w:p w14:paraId="2769A927"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w:t>
            </w:r>
          </w:p>
        </w:tc>
        <w:tc>
          <w:tcPr>
            <w:tcW w:w="0" w:type="auto"/>
            <w:shd w:val="clear" w:color="auto" w:fill="auto"/>
            <w:vAlign w:val="center"/>
            <w:hideMark/>
          </w:tcPr>
          <w:p w14:paraId="1B8AF3DE"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Marine environment monitoring</w:t>
            </w:r>
          </w:p>
        </w:tc>
        <w:tc>
          <w:tcPr>
            <w:tcW w:w="0" w:type="auto"/>
            <w:shd w:val="clear" w:color="auto" w:fill="auto"/>
            <w:vAlign w:val="center"/>
            <w:hideMark/>
          </w:tcPr>
          <w:p w14:paraId="3CBA560E"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38418B9"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50</w:t>
            </w:r>
          </w:p>
        </w:tc>
        <w:tc>
          <w:tcPr>
            <w:tcW w:w="0" w:type="auto"/>
            <w:shd w:val="clear" w:color="auto" w:fill="auto"/>
            <w:noWrap/>
            <w:vAlign w:val="center"/>
            <w:hideMark/>
          </w:tcPr>
          <w:p w14:paraId="0DB54F8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90</w:t>
            </w:r>
          </w:p>
        </w:tc>
        <w:tc>
          <w:tcPr>
            <w:tcW w:w="0" w:type="auto"/>
            <w:shd w:val="clear" w:color="auto" w:fill="auto"/>
            <w:noWrap/>
            <w:vAlign w:val="center"/>
            <w:hideMark/>
          </w:tcPr>
          <w:p w14:paraId="7FB95545"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40926BD"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6E1FDF13"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shd w:val="clear" w:color="auto" w:fill="auto"/>
            <w:noWrap/>
            <w:vAlign w:val="center"/>
            <w:hideMark/>
          </w:tcPr>
          <w:p w14:paraId="57BDC181"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6D05709F" w14:textId="77777777" w:rsidTr="006F4A50">
        <w:trPr>
          <w:trHeight w:val="280"/>
        </w:trPr>
        <w:tc>
          <w:tcPr>
            <w:tcW w:w="0" w:type="auto"/>
            <w:shd w:val="clear" w:color="auto" w:fill="auto"/>
            <w:noWrap/>
            <w:vAlign w:val="center"/>
            <w:hideMark/>
          </w:tcPr>
          <w:p w14:paraId="38E675E3" w14:textId="77777777" w:rsidR="00D5640E" w:rsidRPr="00D5640E" w:rsidRDefault="00D5640E" w:rsidP="00D5640E">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7C456824"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DB935C0"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154FC638"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9917.9</w:t>
            </w:r>
          </w:p>
        </w:tc>
        <w:tc>
          <w:tcPr>
            <w:tcW w:w="0" w:type="auto"/>
            <w:shd w:val="clear" w:color="auto" w:fill="auto"/>
            <w:noWrap/>
            <w:vAlign w:val="center"/>
            <w:hideMark/>
          </w:tcPr>
          <w:p w14:paraId="3074000D"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10230.2</w:t>
            </w:r>
          </w:p>
        </w:tc>
        <w:tc>
          <w:tcPr>
            <w:tcW w:w="0" w:type="auto"/>
            <w:shd w:val="clear" w:color="auto" w:fill="auto"/>
            <w:noWrap/>
            <w:vAlign w:val="center"/>
            <w:hideMark/>
          </w:tcPr>
          <w:p w14:paraId="6D32C4EB"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9794.5</w:t>
            </w:r>
          </w:p>
        </w:tc>
        <w:tc>
          <w:tcPr>
            <w:tcW w:w="0" w:type="auto"/>
            <w:shd w:val="clear" w:color="auto" w:fill="auto"/>
            <w:noWrap/>
            <w:vAlign w:val="center"/>
            <w:hideMark/>
          </w:tcPr>
          <w:p w14:paraId="4FB94F2D"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7651.6</w:t>
            </w:r>
          </w:p>
        </w:tc>
        <w:tc>
          <w:tcPr>
            <w:tcW w:w="0" w:type="auto"/>
            <w:tcBorders>
              <w:right w:val="single" w:sz="4" w:space="0" w:color="auto"/>
            </w:tcBorders>
            <w:shd w:val="clear" w:color="auto" w:fill="auto"/>
            <w:noWrap/>
            <w:vAlign w:val="center"/>
            <w:hideMark/>
          </w:tcPr>
          <w:p w14:paraId="131F4917"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7675</w:t>
            </w:r>
          </w:p>
        </w:tc>
        <w:tc>
          <w:tcPr>
            <w:tcW w:w="0" w:type="auto"/>
            <w:tcBorders>
              <w:top w:val="nil"/>
              <w:left w:val="single" w:sz="4" w:space="0" w:color="auto"/>
              <w:bottom w:val="nil"/>
              <w:right w:val="nil"/>
            </w:tcBorders>
            <w:shd w:val="clear" w:color="auto" w:fill="auto"/>
            <w:noWrap/>
            <w:vAlign w:val="center"/>
            <w:hideMark/>
          </w:tcPr>
          <w:p w14:paraId="3243C5BB"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509AA747" w14:textId="77777777" w:rsidTr="006F4A50">
        <w:trPr>
          <w:trHeight w:val="280"/>
        </w:trPr>
        <w:tc>
          <w:tcPr>
            <w:tcW w:w="0" w:type="auto"/>
            <w:shd w:val="clear" w:color="auto" w:fill="auto"/>
            <w:noWrap/>
            <w:vAlign w:val="center"/>
            <w:hideMark/>
          </w:tcPr>
          <w:p w14:paraId="609C0F7C"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w:t>
            </w:r>
          </w:p>
        </w:tc>
        <w:tc>
          <w:tcPr>
            <w:tcW w:w="0" w:type="auto"/>
            <w:shd w:val="clear" w:color="auto" w:fill="auto"/>
            <w:vAlign w:val="center"/>
            <w:hideMark/>
          </w:tcPr>
          <w:p w14:paraId="5E0B0361"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Construction of sewer systems in fishing and agriculture villages</w:t>
            </w:r>
          </w:p>
        </w:tc>
        <w:tc>
          <w:tcPr>
            <w:tcW w:w="0" w:type="auto"/>
            <w:shd w:val="clear" w:color="auto" w:fill="auto"/>
            <w:vAlign w:val="center"/>
            <w:hideMark/>
          </w:tcPr>
          <w:p w14:paraId="678D7953"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974643B"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413607A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181</w:t>
            </w:r>
          </w:p>
        </w:tc>
        <w:tc>
          <w:tcPr>
            <w:tcW w:w="0" w:type="auto"/>
            <w:shd w:val="clear" w:color="auto" w:fill="auto"/>
            <w:noWrap/>
            <w:vAlign w:val="center"/>
            <w:hideMark/>
          </w:tcPr>
          <w:p w14:paraId="50D11BF6"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98</w:t>
            </w:r>
          </w:p>
        </w:tc>
        <w:tc>
          <w:tcPr>
            <w:tcW w:w="0" w:type="auto"/>
            <w:shd w:val="clear" w:color="auto" w:fill="auto"/>
            <w:noWrap/>
            <w:vAlign w:val="center"/>
            <w:hideMark/>
          </w:tcPr>
          <w:p w14:paraId="012A9B57"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31355</w:t>
            </w:r>
          </w:p>
        </w:tc>
        <w:tc>
          <w:tcPr>
            <w:tcW w:w="0" w:type="auto"/>
            <w:tcBorders>
              <w:right w:val="single" w:sz="4" w:space="0" w:color="auto"/>
            </w:tcBorders>
            <w:shd w:val="clear" w:color="auto" w:fill="auto"/>
            <w:noWrap/>
            <w:vAlign w:val="center"/>
            <w:hideMark/>
          </w:tcPr>
          <w:p w14:paraId="5A960C74"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31370</w:t>
            </w:r>
          </w:p>
        </w:tc>
        <w:tc>
          <w:tcPr>
            <w:tcW w:w="0" w:type="auto"/>
            <w:tcBorders>
              <w:top w:val="nil"/>
              <w:left w:val="single" w:sz="4" w:space="0" w:color="auto"/>
              <w:bottom w:val="nil"/>
              <w:right w:val="nil"/>
            </w:tcBorders>
            <w:shd w:val="clear" w:color="auto" w:fill="auto"/>
            <w:noWrap/>
            <w:vAlign w:val="center"/>
            <w:hideMark/>
          </w:tcPr>
          <w:p w14:paraId="4968B2A8"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68573ECA" w14:textId="77777777" w:rsidTr="006F4A50">
        <w:trPr>
          <w:trHeight w:val="280"/>
        </w:trPr>
        <w:tc>
          <w:tcPr>
            <w:tcW w:w="0" w:type="auto"/>
            <w:shd w:val="clear" w:color="auto" w:fill="auto"/>
            <w:noWrap/>
            <w:vAlign w:val="center"/>
            <w:hideMark/>
          </w:tcPr>
          <w:p w14:paraId="58103D3C"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w:t>
            </w:r>
          </w:p>
        </w:tc>
        <w:tc>
          <w:tcPr>
            <w:tcW w:w="0" w:type="auto"/>
            <w:shd w:val="clear" w:color="auto" w:fill="auto"/>
            <w:vAlign w:val="center"/>
            <w:hideMark/>
          </w:tcPr>
          <w:p w14:paraId="020A1CF7"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Gum River watershed monitoring and pollutant management</w:t>
            </w:r>
          </w:p>
        </w:tc>
        <w:tc>
          <w:tcPr>
            <w:tcW w:w="0" w:type="auto"/>
            <w:shd w:val="clear" w:color="auto" w:fill="auto"/>
            <w:vAlign w:val="center"/>
            <w:hideMark/>
          </w:tcPr>
          <w:p w14:paraId="5905CE00"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EBCBE87"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335</w:t>
            </w:r>
          </w:p>
        </w:tc>
        <w:tc>
          <w:tcPr>
            <w:tcW w:w="0" w:type="auto"/>
            <w:shd w:val="clear" w:color="auto" w:fill="auto"/>
            <w:noWrap/>
            <w:vAlign w:val="center"/>
            <w:hideMark/>
          </w:tcPr>
          <w:p w14:paraId="39E61A6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62</w:t>
            </w:r>
          </w:p>
        </w:tc>
        <w:tc>
          <w:tcPr>
            <w:tcW w:w="0" w:type="auto"/>
            <w:shd w:val="clear" w:color="auto" w:fill="auto"/>
            <w:noWrap/>
            <w:vAlign w:val="center"/>
            <w:hideMark/>
          </w:tcPr>
          <w:p w14:paraId="4B90E28D"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483</w:t>
            </w:r>
          </w:p>
        </w:tc>
        <w:tc>
          <w:tcPr>
            <w:tcW w:w="0" w:type="auto"/>
            <w:shd w:val="clear" w:color="auto" w:fill="auto"/>
            <w:noWrap/>
            <w:vAlign w:val="center"/>
            <w:hideMark/>
          </w:tcPr>
          <w:p w14:paraId="105006FA"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271.7</w:t>
            </w:r>
          </w:p>
        </w:tc>
        <w:tc>
          <w:tcPr>
            <w:tcW w:w="0" w:type="auto"/>
            <w:tcBorders>
              <w:right w:val="single" w:sz="4" w:space="0" w:color="auto"/>
            </w:tcBorders>
            <w:shd w:val="clear" w:color="auto" w:fill="auto"/>
            <w:noWrap/>
            <w:vAlign w:val="center"/>
            <w:hideMark/>
          </w:tcPr>
          <w:p w14:paraId="692870C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878.9</w:t>
            </w:r>
          </w:p>
        </w:tc>
        <w:tc>
          <w:tcPr>
            <w:tcW w:w="0" w:type="auto"/>
            <w:tcBorders>
              <w:top w:val="nil"/>
              <w:left w:val="single" w:sz="4" w:space="0" w:color="auto"/>
              <w:bottom w:val="nil"/>
              <w:right w:val="nil"/>
            </w:tcBorders>
            <w:shd w:val="clear" w:color="auto" w:fill="auto"/>
            <w:noWrap/>
            <w:vAlign w:val="center"/>
            <w:hideMark/>
          </w:tcPr>
          <w:p w14:paraId="4F7C22FE"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5F907C7F" w14:textId="77777777" w:rsidTr="006F4A50">
        <w:trPr>
          <w:trHeight w:val="280"/>
        </w:trPr>
        <w:tc>
          <w:tcPr>
            <w:tcW w:w="0" w:type="auto"/>
            <w:shd w:val="clear" w:color="auto" w:fill="auto"/>
            <w:noWrap/>
            <w:vAlign w:val="center"/>
            <w:hideMark/>
          </w:tcPr>
          <w:p w14:paraId="7610C763" w14:textId="77777777" w:rsidR="00D5640E" w:rsidRPr="00D5640E" w:rsidRDefault="00D5640E" w:rsidP="00D5640E">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7CBE1267"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2D4F9EC"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F8499FD"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335</w:t>
            </w:r>
          </w:p>
        </w:tc>
        <w:tc>
          <w:tcPr>
            <w:tcW w:w="0" w:type="auto"/>
            <w:shd w:val="clear" w:color="auto" w:fill="auto"/>
            <w:noWrap/>
            <w:vAlign w:val="center"/>
            <w:hideMark/>
          </w:tcPr>
          <w:p w14:paraId="7D147525"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243</w:t>
            </w:r>
          </w:p>
        </w:tc>
        <w:tc>
          <w:tcPr>
            <w:tcW w:w="0" w:type="auto"/>
            <w:shd w:val="clear" w:color="auto" w:fill="auto"/>
            <w:noWrap/>
            <w:vAlign w:val="center"/>
            <w:hideMark/>
          </w:tcPr>
          <w:p w14:paraId="14DEFE69"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581</w:t>
            </w:r>
          </w:p>
        </w:tc>
        <w:tc>
          <w:tcPr>
            <w:tcW w:w="0" w:type="auto"/>
            <w:shd w:val="clear" w:color="auto" w:fill="auto"/>
            <w:noWrap/>
            <w:vAlign w:val="center"/>
            <w:hideMark/>
          </w:tcPr>
          <w:p w14:paraId="49D2C043"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31626.7</w:t>
            </w:r>
          </w:p>
        </w:tc>
        <w:tc>
          <w:tcPr>
            <w:tcW w:w="0" w:type="auto"/>
            <w:tcBorders>
              <w:right w:val="single" w:sz="4" w:space="0" w:color="auto"/>
            </w:tcBorders>
            <w:shd w:val="clear" w:color="auto" w:fill="auto"/>
            <w:noWrap/>
            <w:vAlign w:val="center"/>
            <w:hideMark/>
          </w:tcPr>
          <w:p w14:paraId="35269412"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32248.9</w:t>
            </w:r>
          </w:p>
        </w:tc>
        <w:tc>
          <w:tcPr>
            <w:tcW w:w="0" w:type="auto"/>
            <w:tcBorders>
              <w:top w:val="nil"/>
              <w:left w:val="single" w:sz="4" w:space="0" w:color="auto"/>
              <w:bottom w:val="nil"/>
              <w:right w:val="nil"/>
            </w:tcBorders>
            <w:shd w:val="clear" w:color="auto" w:fill="auto"/>
            <w:noWrap/>
            <w:vAlign w:val="center"/>
            <w:hideMark/>
          </w:tcPr>
          <w:p w14:paraId="240B4631"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4314CF30" w14:textId="77777777" w:rsidTr="006F4A50">
        <w:trPr>
          <w:trHeight w:val="280"/>
        </w:trPr>
        <w:tc>
          <w:tcPr>
            <w:tcW w:w="0" w:type="auto"/>
            <w:shd w:val="clear" w:color="auto" w:fill="auto"/>
            <w:noWrap/>
            <w:vAlign w:val="center"/>
            <w:hideMark/>
          </w:tcPr>
          <w:p w14:paraId="026D452F"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6</w:t>
            </w:r>
          </w:p>
        </w:tc>
        <w:tc>
          <w:tcPr>
            <w:tcW w:w="0" w:type="auto"/>
            <w:shd w:val="clear" w:color="auto" w:fill="auto"/>
            <w:vAlign w:val="center"/>
            <w:hideMark/>
          </w:tcPr>
          <w:p w14:paraId="3503BF5E"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Collection and management of marine debris</w:t>
            </w:r>
          </w:p>
        </w:tc>
        <w:tc>
          <w:tcPr>
            <w:tcW w:w="0" w:type="auto"/>
            <w:shd w:val="clear" w:color="auto" w:fill="auto"/>
            <w:vAlign w:val="center"/>
            <w:hideMark/>
          </w:tcPr>
          <w:p w14:paraId="6BD141D4"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5D75A33"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4284.1</w:t>
            </w:r>
          </w:p>
        </w:tc>
        <w:tc>
          <w:tcPr>
            <w:tcW w:w="0" w:type="auto"/>
            <w:shd w:val="clear" w:color="auto" w:fill="auto"/>
            <w:noWrap/>
            <w:vAlign w:val="center"/>
            <w:hideMark/>
          </w:tcPr>
          <w:p w14:paraId="41AC3DDB"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5298.2</w:t>
            </w:r>
          </w:p>
        </w:tc>
        <w:tc>
          <w:tcPr>
            <w:tcW w:w="0" w:type="auto"/>
            <w:shd w:val="clear" w:color="auto" w:fill="auto"/>
            <w:noWrap/>
            <w:vAlign w:val="center"/>
            <w:hideMark/>
          </w:tcPr>
          <w:p w14:paraId="07CDC08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4131</w:t>
            </w:r>
          </w:p>
        </w:tc>
        <w:tc>
          <w:tcPr>
            <w:tcW w:w="0" w:type="auto"/>
            <w:shd w:val="clear" w:color="auto" w:fill="auto"/>
            <w:noWrap/>
            <w:vAlign w:val="center"/>
            <w:hideMark/>
          </w:tcPr>
          <w:p w14:paraId="7B6060F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1917.1</w:t>
            </w:r>
          </w:p>
        </w:tc>
        <w:tc>
          <w:tcPr>
            <w:tcW w:w="0" w:type="auto"/>
            <w:tcBorders>
              <w:right w:val="single" w:sz="4" w:space="0" w:color="auto"/>
            </w:tcBorders>
            <w:shd w:val="clear" w:color="auto" w:fill="auto"/>
            <w:noWrap/>
            <w:vAlign w:val="center"/>
            <w:hideMark/>
          </w:tcPr>
          <w:p w14:paraId="3B7601E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1984.7</w:t>
            </w:r>
          </w:p>
        </w:tc>
        <w:tc>
          <w:tcPr>
            <w:tcW w:w="0" w:type="auto"/>
            <w:tcBorders>
              <w:top w:val="nil"/>
              <w:left w:val="single" w:sz="4" w:space="0" w:color="auto"/>
              <w:bottom w:val="nil"/>
              <w:right w:val="nil"/>
            </w:tcBorders>
            <w:shd w:val="clear" w:color="auto" w:fill="auto"/>
            <w:noWrap/>
            <w:vAlign w:val="center"/>
            <w:hideMark/>
          </w:tcPr>
          <w:p w14:paraId="39350BDC"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4A888E0F" w14:textId="77777777" w:rsidTr="006F4A50">
        <w:trPr>
          <w:trHeight w:val="280"/>
        </w:trPr>
        <w:tc>
          <w:tcPr>
            <w:tcW w:w="0" w:type="auto"/>
            <w:shd w:val="clear" w:color="auto" w:fill="auto"/>
            <w:noWrap/>
            <w:vAlign w:val="center"/>
            <w:hideMark/>
          </w:tcPr>
          <w:p w14:paraId="105D3D3B"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6</w:t>
            </w:r>
          </w:p>
        </w:tc>
        <w:tc>
          <w:tcPr>
            <w:tcW w:w="0" w:type="auto"/>
            <w:shd w:val="clear" w:color="auto" w:fill="auto"/>
            <w:vAlign w:val="center"/>
            <w:hideMark/>
          </w:tcPr>
          <w:p w14:paraId="6402BD46"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 xml:space="preserve">Distribution of environment friendly buoy </w:t>
            </w:r>
          </w:p>
        </w:tc>
        <w:tc>
          <w:tcPr>
            <w:tcW w:w="0" w:type="auto"/>
            <w:shd w:val="clear" w:color="auto" w:fill="auto"/>
            <w:vAlign w:val="center"/>
            <w:hideMark/>
          </w:tcPr>
          <w:p w14:paraId="58241326"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AFF8825"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35</w:t>
            </w:r>
          </w:p>
        </w:tc>
        <w:tc>
          <w:tcPr>
            <w:tcW w:w="0" w:type="auto"/>
            <w:shd w:val="clear" w:color="auto" w:fill="auto"/>
            <w:noWrap/>
            <w:vAlign w:val="center"/>
            <w:hideMark/>
          </w:tcPr>
          <w:p w14:paraId="3816F07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19</w:t>
            </w:r>
          </w:p>
        </w:tc>
        <w:tc>
          <w:tcPr>
            <w:tcW w:w="0" w:type="auto"/>
            <w:shd w:val="clear" w:color="auto" w:fill="auto"/>
            <w:noWrap/>
            <w:vAlign w:val="center"/>
            <w:hideMark/>
          </w:tcPr>
          <w:p w14:paraId="6315181E"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w:t>
            </w:r>
          </w:p>
        </w:tc>
        <w:tc>
          <w:tcPr>
            <w:tcW w:w="0" w:type="auto"/>
            <w:shd w:val="clear" w:color="auto" w:fill="auto"/>
            <w:noWrap/>
            <w:vAlign w:val="center"/>
            <w:hideMark/>
          </w:tcPr>
          <w:p w14:paraId="3B4B2AE3"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1042.7</w:t>
            </w:r>
          </w:p>
        </w:tc>
        <w:tc>
          <w:tcPr>
            <w:tcW w:w="0" w:type="auto"/>
            <w:tcBorders>
              <w:right w:val="single" w:sz="4" w:space="0" w:color="auto"/>
            </w:tcBorders>
            <w:shd w:val="clear" w:color="auto" w:fill="auto"/>
            <w:noWrap/>
            <w:vAlign w:val="center"/>
            <w:hideMark/>
          </w:tcPr>
          <w:p w14:paraId="4DB9273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13.5</w:t>
            </w:r>
          </w:p>
        </w:tc>
        <w:tc>
          <w:tcPr>
            <w:tcW w:w="0" w:type="auto"/>
            <w:tcBorders>
              <w:top w:val="nil"/>
              <w:left w:val="single" w:sz="4" w:space="0" w:color="auto"/>
              <w:bottom w:val="nil"/>
              <w:right w:val="nil"/>
            </w:tcBorders>
            <w:shd w:val="clear" w:color="auto" w:fill="auto"/>
            <w:noWrap/>
            <w:vAlign w:val="center"/>
            <w:hideMark/>
          </w:tcPr>
          <w:p w14:paraId="5321961C"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2B68D259" w14:textId="77777777" w:rsidTr="006F4A50">
        <w:trPr>
          <w:trHeight w:val="280"/>
        </w:trPr>
        <w:tc>
          <w:tcPr>
            <w:tcW w:w="0" w:type="auto"/>
            <w:shd w:val="clear" w:color="auto" w:fill="auto"/>
            <w:noWrap/>
            <w:vAlign w:val="center"/>
            <w:hideMark/>
          </w:tcPr>
          <w:p w14:paraId="73BE9FC6" w14:textId="77777777" w:rsidR="00D5640E" w:rsidRPr="00D5640E" w:rsidRDefault="00D5640E" w:rsidP="00D5640E">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73047653" w14:textId="77777777" w:rsidR="00D5640E" w:rsidRPr="00D5640E" w:rsidRDefault="00D5640E" w:rsidP="00D5640E">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D3C30B0"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9247E04"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4319.1</w:t>
            </w:r>
          </w:p>
        </w:tc>
        <w:tc>
          <w:tcPr>
            <w:tcW w:w="0" w:type="auto"/>
            <w:shd w:val="clear" w:color="auto" w:fill="auto"/>
            <w:noWrap/>
            <w:vAlign w:val="center"/>
            <w:hideMark/>
          </w:tcPr>
          <w:p w14:paraId="6803547D"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5317.2</w:t>
            </w:r>
          </w:p>
        </w:tc>
        <w:tc>
          <w:tcPr>
            <w:tcW w:w="0" w:type="auto"/>
            <w:shd w:val="clear" w:color="auto" w:fill="auto"/>
            <w:noWrap/>
            <w:vAlign w:val="center"/>
            <w:hideMark/>
          </w:tcPr>
          <w:p w14:paraId="62CD34F9"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4136</w:t>
            </w:r>
          </w:p>
        </w:tc>
        <w:tc>
          <w:tcPr>
            <w:tcW w:w="0" w:type="auto"/>
            <w:shd w:val="clear" w:color="auto" w:fill="auto"/>
            <w:noWrap/>
            <w:vAlign w:val="center"/>
            <w:hideMark/>
          </w:tcPr>
          <w:p w14:paraId="75760E11"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2959.8</w:t>
            </w:r>
          </w:p>
        </w:tc>
        <w:tc>
          <w:tcPr>
            <w:tcW w:w="0" w:type="auto"/>
            <w:tcBorders>
              <w:right w:val="single" w:sz="4" w:space="0" w:color="auto"/>
            </w:tcBorders>
            <w:shd w:val="clear" w:color="auto" w:fill="auto"/>
            <w:noWrap/>
            <w:vAlign w:val="center"/>
            <w:hideMark/>
          </w:tcPr>
          <w:p w14:paraId="4D06ABAB" w14:textId="77777777" w:rsidR="00D5640E" w:rsidRPr="00D5640E" w:rsidRDefault="00D5640E"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1998.2</w:t>
            </w:r>
          </w:p>
        </w:tc>
        <w:tc>
          <w:tcPr>
            <w:tcW w:w="0" w:type="auto"/>
            <w:tcBorders>
              <w:top w:val="nil"/>
              <w:left w:val="single" w:sz="4" w:space="0" w:color="auto"/>
              <w:bottom w:val="nil"/>
              <w:right w:val="nil"/>
            </w:tcBorders>
            <w:shd w:val="clear" w:color="auto" w:fill="auto"/>
            <w:noWrap/>
            <w:vAlign w:val="center"/>
            <w:hideMark/>
          </w:tcPr>
          <w:p w14:paraId="13F4A4F4"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36A3E644" w14:textId="77777777" w:rsidTr="006F4A50">
        <w:trPr>
          <w:trHeight w:val="280"/>
        </w:trPr>
        <w:tc>
          <w:tcPr>
            <w:tcW w:w="0" w:type="auto"/>
            <w:shd w:val="clear" w:color="auto" w:fill="auto"/>
            <w:noWrap/>
            <w:vAlign w:val="center"/>
            <w:hideMark/>
          </w:tcPr>
          <w:p w14:paraId="1571612F"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7</w:t>
            </w:r>
          </w:p>
        </w:tc>
        <w:tc>
          <w:tcPr>
            <w:tcW w:w="0" w:type="auto"/>
            <w:shd w:val="clear" w:color="auto" w:fill="auto"/>
            <w:vAlign w:val="center"/>
            <w:hideMark/>
          </w:tcPr>
          <w:p w14:paraId="39A9FF26"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Collection of wastes in the beach</w:t>
            </w:r>
          </w:p>
        </w:tc>
        <w:tc>
          <w:tcPr>
            <w:tcW w:w="0" w:type="auto"/>
            <w:shd w:val="clear" w:color="auto" w:fill="auto"/>
            <w:noWrap/>
            <w:vAlign w:val="center"/>
            <w:hideMark/>
          </w:tcPr>
          <w:p w14:paraId="49AE1BB0"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37690255"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28B5716"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698C986"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E77EE0C"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09F4306F"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90</w:t>
            </w:r>
          </w:p>
        </w:tc>
        <w:tc>
          <w:tcPr>
            <w:tcW w:w="0" w:type="auto"/>
            <w:tcBorders>
              <w:top w:val="nil"/>
              <w:left w:val="single" w:sz="4" w:space="0" w:color="auto"/>
              <w:bottom w:val="nil"/>
              <w:right w:val="nil"/>
            </w:tcBorders>
            <w:shd w:val="clear" w:color="auto" w:fill="auto"/>
            <w:noWrap/>
            <w:vAlign w:val="center"/>
            <w:hideMark/>
          </w:tcPr>
          <w:p w14:paraId="77F2BF5A"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31FDFFB2" w14:textId="77777777" w:rsidTr="006F4A50">
        <w:trPr>
          <w:trHeight w:val="280"/>
        </w:trPr>
        <w:tc>
          <w:tcPr>
            <w:tcW w:w="0" w:type="auto"/>
            <w:shd w:val="clear" w:color="auto" w:fill="auto"/>
            <w:noWrap/>
            <w:vAlign w:val="center"/>
            <w:hideMark/>
          </w:tcPr>
          <w:p w14:paraId="48C5A13C"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8</w:t>
            </w:r>
          </w:p>
        </w:tc>
        <w:tc>
          <w:tcPr>
            <w:tcW w:w="0" w:type="auto"/>
            <w:shd w:val="clear" w:color="auto" w:fill="auto"/>
            <w:vAlign w:val="center"/>
            <w:hideMark/>
          </w:tcPr>
          <w:p w14:paraId="60C74F2A"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HABs monitoring</w:t>
            </w:r>
          </w:p>
        </w:tc>
        <w:tc>
          <w:tcPr>
            <w:tcW w:w="0" w:type="auto"/>
            <w:shd w:val="clear" w:color="auto" w:fill="auto"/>
            <w:noWrap/>
            <w:vAlign w:val="center"/>
            <w:hideMark/>
          </w:tcPr>
          <w:p w14:paraId="5934EC54"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E5B25D6"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9C75BFB"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20</w:t>
            </w:r>
          </w:p>
        </w:tc>
        <w:tc>
          <w:tcPr>
            <w:tcW w:w="0" w:type="auto"/>
            <w:shd w:val="clear" w:color="auto" w:fill="auto"/>
            <w:noWrap/>
            <w:vAlign w:val="center"/>
            <w:hideMark/>
          </w:tcPr>
          <w:p w14:paraId="202092D6" w14:textId="77777777" w:rsidR="00D5640E" w:rsidRPr="00D5640E" w:rsidRDefault="00D5640E" w:rsidP="006F4A50">
            <w:pPr>
              <w:jc w:val="right"/>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CADEFBD"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483</w:t>
            </w:r>
          </w:p>
        </w:tc>
        <w:tc>
          <w:tcPr>
            <w:tcW w:w="0" w:type="auto"/>
            <w:tcBorders>
              <w:right w:val="single" w:sz="4" w:space="0" w:color="auto"/>
            </w:tcBorders>
            <w:shd w:val="clear" w:color="auto" w:fill="auto"/>
            <w:noWrap/>
            <w:vAlign w:val="center"/>
            <w:hideMark/>
          </w:tcPr>
          <w:p w14:paraId="57D2F0E3"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483</w:t>
            </w:r>
          </w:p>
        </w:tc>
        <w:tc>
          <w:tcPr>
            <w:tcW w:w="0" w:type="auto"/>
            <w:tcBorders>
              <w:top w:val="nil"/>
              <w:left w:val="single" w:sz="4" w:space="0" w:color="auto"/>
              <w:bottom w:val="nil"/>
              <w:right w:val="nil"/>
            </w:tcBorders>
            <w:shd w:val="clear" w:color="auto" w:fill="auto"/>
            <w:noWrap/>
            <w:vAlign w:val="center"/>
            <w:hideMark/>
          </w:tcPr>
          <w:p w14:paraId="52701C64"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6110F029" w14:textId="77777777" w:rsidTr="006F4A50">
        <w:trPr>
          <w:trHeight w:val="280"/>
        </w:trPr>
        <w:tc>
          <w:tcPr>
            <w:tcW w:w="0" w:type="auto"/>
            <w:shd w:val="clear" w:color="auto" w:fill="auto"/>
            <w:noWrap/>
            <w:vAlign w:val="center"/>
            <w:hideMark/>
          </w:tcPr>
          <w:p w14:paraId="7847218F"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10</w:t>
            </w:r>
          </w:p>
        </w:tc>
        <w:tc>
          <w:tcPr>
            <w:tcW w:w="0" w:type="auto"/>
            <w:shd w:val="clear" w:color="auto" w:fill="auto"/>
            <w:vAlign w:val="center"/>
            <w:hideMark/>
          </w:tcPr>
          <w:p w14:paraId="5BDF593E"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Management of MPA</w:t>
            </w:r>
          </w:p>
        </w:tc>
        <w:tc>
          <w:tcPr>
            <w:tcW w:w="0" w:type="auto"/>
            <w:shd w:val="clear" w:color="auto" w:fill="auto"/>
            <w:noWrap/>
            <w:vAlign w:val="center"/>
            <w:hideMark/>
          </w:tcPr>
          <w:p w14:paraId="226F87C0"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2BB79DA1"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582</w:t>
            </w:r>
          </w:p>
        </w:tc>
        <w:tc>
          <w:tcPr>
            <w:tcW w:w="0" w:type="auto"/>
            <w:shd w:val="clear" w:color="auto" w:fill="auto"/>
            <w:noWrap/>
            <w:vAlign w:val="center"/>
            <w:hideMark/>
          </w:tcPr>
          <w:p w14:paraId="3E26EAE7"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420</w:t>
            </w:r>
          </w:p>
        </w:tc>
        <w:tc>
          <w:tcPr>
            <w:tcW w:w="0" w:type="auto"/>
            <w:shd w:val="clear" w:color="auto" w:fill="auto"/>
            <w:noWrap/>
            <w:vAlign w:val="center"/>
            <w:hideMark/>
          </w:tcPr>
          <w:p w14:paraId="760E695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822</w:t>
            </w:r>
          </w:p>
        </w:tc>
        <w:tc>
          <w:tcPr>
            <w:tcW w:w="0" w:type="auto"/>
            <w:shd w:val="clear" w:color="auto" w:fill="auto"/>
            <w:noWrap/>
            <w:vAlign w:val="center"/>
            <w:hideMark/>
          </w:tcPr>
          <w:p w14:paraId="21EC5579"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1643</w:t>
            </w:r>
          </w:p>
        </w:tc>
        <w:tc>
          <w:tcPr>
            <w:tcW w:w="0" w:type="auto"/>
            <w:tcBorders>
              <w:right w:val="single" w:sz="4" w:space="0" w:color="auto"/>
            </w:tcBorders>
            <w:shd w:val="clear" w:color="auto" w:fill="auto"/>
            <w:noWrap/>
            <w:vAlign w:val="center"/>
            <w:hideMark/>
          </w:tcPr>
          <w:p w14:paraId="0297CA38"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2848.6</w:t>
            </w:r>
          </w:p>
        </w:tc>
        <w:tc>
          <w:tcPr>
            <w:tcW w:w="0" w:type="auto"/>
            <w:tcBorders>
              <w:top w:val="nil"/>
              <w:left w:val="single" w:sz="4" w:space="0" w:color="auto"/>
              <w:bottom w:val="nil"/>
              <w:right w:val="nil"/>
            </w:tcBorders>
            <w:shd w:val="clear" w:color="auto" w:fill="auto"/>
            <w:noWrap/>
            <w:vAlign w:val="center"/>
            <w:hideMark/>
          </w:tcPr>
          <w:p w14:paraId="14356FDB"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5640E" w:rsidRPr="00D5640E" w14:paraId="2D209B75" w14:textId="77777777" w:rsidTr="00D60A30">
        <w:trPr>
          <w:trHeight w:val="280"/>
        </w:trPr>
        <w:tc>
          <w:tcPr>
            <w:tcW w:w="0" w:type="auto"/>
            <w:shd w:val="clear" w:color="auto" w:fill="auto"/>
            <w:noWrap/>
            <w:vAlign w:val="center"/>
            <w:hideMark/>
          </w:tcPr>
          <w:p w14:paraId="61DA504D" w14:textId="77777777" w:rsidR="00D5640E" w:rsidRPr="00D5640E" w:rsidRDefault="00D5640E" w:rsidP="00D5640E">
            <w:pPr>
              <w:jc w:val="cente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11</w:t>
            </w:r>
          </w:p>
        </w:tc>
        <w:tc>
          <w:tcPr>
            <w:tcW w:w="0" w:type="auto"/>
            <w:shd w:val="clear" w:color="auto" w:fill="auto"/>
            <w:vAlign w:val="center"/>
            <w:hideMark/>
          </w:tcPr>
          <w:p w14:paraId="0F477A09" w14:textId="77777777" w:rsidR="00D5640E" w:rsidRPr="00D5640E" w:rsidRDefault="00D5640E" w:rsidP="00D5640E">
            <w:pPr>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Protect fisheries from invasive species</w:t>
            </w:r>
          </w:p>
        </w:tc>
        <w:tc>
          <w:tcPr>
            <w:tcW w:w="0" w:type="auto"/>
            <w:shd w:val="clear" w:color="auto" w:fill="auto"/>
            <w:noWrap/>
            <w:vAlign w:val="center"/>
            <w:hideMark/>
          </w:tcPr>
          <w:p w14:paraId="44215980" w14:textId="77777777" w:rsidR="00D5640E" w:rsidRPr="00D5640E" w:rsidRDefault="00D5640E"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4E73601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235.4</w:t>
            </w:r>
          </w:p>
        </w:tc>
        <w:tc>
          <w:tcPr>
            <w:tcW w:w="0" w:type="auto"/>
            <w:shd w:val="clear" w:color="auto" w:fill="auto"/>
            <w:noWrap/>
            <w:vAlign w:val="center"/>
            <w:hideMark/>
          </w:tcPr>
          <w:p w14:paraId="3B3AFF7E"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239.3</w:t>
            </w:r>
          </w:p>
        </w:tc>
        <w:tc>
          <w:tcPr>
            <w:tcW w:w="0" w:type="auto"/>
            <w:shd w:val="clear" w:color="auto" w:fill="auto"/>
            <w:noWrap/>
            <w:vAlign w:val="center"/>
            <w:hideMark/>
          </w:tcPr>
          <w:p w14:paraId="61685F23"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191.3</w:t>
            </w:r>
          </w:p>
        </w:tc>
        <w:tc>
          <w:tcPr>
            <w:tcW w:w="0" w:type="auto"/>
            <w:shd w:val="clear" w:color="auto" w:fill="auto"/>
            <w:noWrap/>
            <w:vAlign w:val="center"/>
            <w:hideMark/>
          </w:tcPr>
          <w:p w14:paraId="7C169DCC"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241.3</w:t>
            </w:r>
          </w:p>
        </w:tc>
        <w:tc>
          <w:tcPr>
            <w:tcW w:w="0" w:type="auto"/>
            <w:tcBorders>
              <w:bottom w:val="single" w:sz="4" w:space="0" w:color="auto"/>
              <w:right w:val="single" w:sz="4" w:space="0" w:color="auto"/>
            </w:tcBorders>
            <w:shd w:val="clear" w:color="auto" w:fill="auto"/>
            <w:noWrap/>
            <w:vAlign w:val="center"/>
            <w:hideMark/>
          </w:tcPr>
          <w:p w14:paraId="0AB0A462" w14:textId="77777777" w:rsidR="00D5640E" w:rsidRPr="00D5640E" w:rsidRDefault="00D5640E" w:rsidP="006F4A50">
            <w:pPr>
              <w:jc w:val="right"/>
              <w:rPr>
                <w:rFonts w:ascii="Calibri" w:eastAsia="Times New Roman" w:hAnsi="Calibri" w:cs="Times New Roman"/>
                <w:color w:val="000000"/>
                <w:sz w:val="12"/>
                <w:szCs w:val="12"/>
                <w:lang w:val="en-AU"/>
              </w:rPr>
            </w:pPr>
            <w:r w:rsidRPr="00D5640E">
              <w:rPr>
                <w:rFonts w:ascii="Calibri" w:eastAsia="Times New Roman" w:hAnsi="Calibri" w:cs="Times New Roman"/>
                <w:color w:val="000000"/>
                <w:sz w:val="12"/>
                <w:szCs w:val="12"/>
                <w:lang w:val="en-AU"/>
              </w:rPr>
              <w:t>194.7</w:t>
            </w:r>
          </w:p>
        </w:tc>
        <w:tc>
          <w:tcPr>
            <w:tcW w:w="0" w:type="auto"/>
            <w:tcBorders>
              <w:top w:val="nil"/>
              <w:left w:val="single" w:sz="4" w:space="0" w:color="auto"/>
              <w:bottom w:val="nil"/>
              <w:right w:val="nil"/>
            </w:tcBorders>
            <w:shd w:val="clear" w:color="auto" w:fill="auto"/>
            <w:noWrap/>
            <w:vAlign w:val="center"/>
            <w:hideMark/>
          </w:tcPr>
          <w:p w14:paraId="359EEE16" w14:textId="77777777" w:rsidR="00D5640E" w:rsidRPr="00D5640E" w:rsidRDefault="00D5640E" w:rsidP="006F4A50">
            <w:pPr>
              <w:jc w:val="right"/>
              <w:rPr>
                <w:rFonts w:ascii="Calibri" w:eastAsia="Times New Roman" w:hAnsi="Calibri" w:cs="Times New Roman"/>
                <w:color w:val="000000"/>
                <w:sz w:val="12"/>
                <w:szCs w:val="12"/>
                <w:lang w:val="en-AU"/>
              </w:rPr>
            </w:pPr>
          </w:p>
        </w:tc>
      </w:tr>
      <w:tr w:rsidR="00D60A30" w:rsidRPr="00D5640E" w14:paraId="6AF5A8A0" w14:textId="77777777" w:rsidTr="00D60A30">
        <w:trPr>
          <w:trHeight w:val="280"/>
        </w:trPr>
        <w:tc>
          <w:tcPr>
            <w:tcW w:w="0" w:type="auto"/>
            <w:gridSpan w:val="3"/>
            <w:shd w:val="clear" w:color="auto" w:fill="auto"/>
            <w:noWrap/>
            <w:vAlign w:val="center"/>
            <w:hideMark/>
          </w:tcPr>
          <w:p w14:paraId="53A25E79" w14:textId="0F856686" w:rsidR="00D60A30" w:rsidRPr="00D5640E" w:rsidRDefault="00D60A30" w:rsidP="00D5640E">
            <w:pPr>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TOTAL</w:t>
            </w:r>
            <w:r>
              <w:rPr>
                <w:rFonts w:ascii="Calibri" w:eastAsia="Times New Roman" w:hAnsi="Calibri" w:cs="Times New Roman"/>
                <w:b/>
                <w:bCs/>
                <w:color w:val="000000"/>
                <w:sz w:val="12"/>
                <w:szCs w:val="12"/>
                <w:lang w:val="en-AU"/>
              </w:rPr>
              <w:t xml:space="preserve"> (KRW Millions):</w:t>
            </w:r>
          </w:p>
        </w:tc>
        <w:tc>
          <w:tcPr>
            <w:tcW w:w="0" w:type="auto"/>
            <w:shd w:val="clear" w:color="auto" w:fill="auto"/>
            <w:noWrap/>
            <w:vAlign w:val="center"/>
            <w:hideMark/>
          </w:tcPr>
          <w:p w14:paraId="170F2B3D" w14:textId="77777777" w:rsidR="00D60A30" w:rsidRPr="00D5640E" w:rsidRDefault="00D60A30"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 xml:space="preserve">31036 </w:t>
            </w:r>
          </w:p>
        </w:tc>
        <w:tc>
          <w:tcPr>
            <w:tcW w:w="0" w:type="auto"/>
            <w:shd w:val="clear" w:color="auto" w:fill="auto"/>
            <w:noWrap/>
            <w:vAlign w:val="center"/>
            <w:hideMark/>
          </w:tcPr>
          <w:p w14:paraId="3BFA907D" w14:textId="77777777" w:rsidR="00D60A30" w:rsidRPr="00D5640E" w:rsidRDefault="00D60A30"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 xml:space="preserve">33118 </w:t>
            </w:r>
          </w:p>
        </w:tc>
        <w:tc>
          <w:tcPr>
            <w:tcW w:w="0" w:type="auto"/>
            <w:shd w:val="clear" w:color="auto" w:fill="auto"/>
            <w:noWrap/>
            <w:vAlign w:val="center"/>
            <w:hideMark/>
          </w:tcPr>
          <w:p w14:paraId="1685D046" w14:textId="77777777" w:rsidR="00D60A30" w:rsidRPr="00D5640E" w:rsidRDefault="00D60A30"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 xml:space="preserve">39051 </w:t>
            </w:r>
          </w:p>
        </w:tc>
        <w:tc>
          <w:tcPr>
            <w:tcW w:w="0" w:type="auto"/>
            <w:shd w:val="clear" w:color="auto" w:fill="auto"/>
            <w:noWrap/>
            <w:vAlign w:val="center"/>
            <w:hideMark/>
          </w:tcPr>
          <w:p w14:paraId="2693BE23" w14:textId="77777777" w:rsidR="00D60A30" w:rsidRPr="00D5640E" w:rsidRDefault="00D60A30"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 xml:space="preserve">77136 </w:t>
            </w:r>
          </w:p>
        </w:tc>
        <w:tc>
          <w:tcPr>
            <w:tcW w:w="0" w:type="auto"/>
            <w:tcBorders>
              <w:right w:val="single" w:sz="4" w:space="0" w:color="auto"/>
            </w:tcBorders>
            <w:shd w:val="clear" w:color="auto" w:fill="auto"/>
            <w:noWrap/>
            <w:vAlign w:val="center"/>
            <w:hideMark/>
          </w:tcPr>
          <w:p w14:paraId="0CF1FABE" w14:textId="77777777" w:rsidR="00D60A30" w:rsidRPr="00D5640E" w:rsidRDefault="00D60A30"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 xml:space="preserve">57045 </w:t>
            </w:r>
          </w:p>
        </w:tc>
        <w:tc>
          <w:tcPr>
            <w:tcW w:w="0" w:type="auto"/>
            <w:tcBorders>
              <w:top w:val="nil"/>
              <w:left w:val="single" w:sz="4" w:space="0" w:color="auto"/>
              <w:bottom w:val="single" w:sz="4" w:space="0" w:color="auto"/>
              <w:right w:val="nil"/>
            </w:tcBorders>
            <w:shd w:val="clear" w:color="auto" w:fill="auto"/>
            <w:noWrap/>
            <w:vAlign w:val="center"/>
          </w:tcPr>
          <w:p w14:paraId="3A2CFD14" w14:textId="3FED7B4B" w:rsidR="00D60A30" w:rsidRPr="00D5640E" w:rsidRDefault="00D60A30" w:rsidP="006F4A50">
            <w:pPr>
              <w:jc w:val="right"/>
              <w:rPr>
                <w:rFonts w:ascii="Calibri" w:eastAsia="Times New Roman" w:hAnsi="Calibri" w:cs="Times New Roman"/>
                <w:b/>
                <w:bCs/>
                <w:color w:val="000000"/>
                <w:sz w:val="12"/>
                <w:szCs w:val="12"/>
                <w:lang w:val="en-AU"/>
              </w:rPr>
            </w:pPr>
          </w:p>
        </w:tc>
      </w:tr>
      <w:tr w:rsidR="006F4A50" w:rsidRPr="00D5640E" w14:paraId="1D9ECBCE" w14:textId="77777777" w:rsidTr="00D60A30">
        <w:trPr>
          <w:trHeight w:val="280"/>
        </w:trPr>
        <w:tc>
          <w:tcPr>
            <w:tcW w:w="0" w:type="auto"/>
            <w:gridSpan w:val="3"/>
            <w:shd w:val="clear" w:color="auto" w:fill="auto"/>
            <w:noWrap/>
            <w:vAlign w:val="center"/>
            <w:hideMark/>
          </w:tcPr>
          <w:p w14:paraId="6EB9F341" w14:textId="527FAFD3" w:rsidR="006F4A50" w:rsidRPr="00D5640E" w:rsidRDefault="00D60A30" w:rsidP="00D5640E">
            <w:pPr>
              <w:rPr>
                <w:rFonts w:ascii="Calibri" w:eastAsia="Times New Roman" w:hAnsi="Calibri" w:cs="Times New Roman"/>
                <w:b/>
                <w:bCs/>
                <w:color w:val="000000"/>
                <w:sz w:val="12"/>
                <w:szCs w:val="12"/>
                <w:lang w:val="en-AU"/>
              </w:rPr>
            </w:pPr>
            <w:r>
              <w:rPr>
                <w:rFonts w:ascii="Calibri" w:eastAsia="Times New Roman" w:hAnsi="Calibri" w:cs="Times New Roman"/>
                <w:b/>
                <w:bCs/>
                <w:color w:val="000000"/>
                <w:sz w:val="12"/>
                <w:szCs w:val="12"/>
                <w:lang w:val="en-AU"/>
              </w:rPr>
              <w:t>TOTAL</w:t>
            </w:r>
            <w:r w:rsidR="006F4A50">
              <w:rPr>
                <w:rFonts w:ascii="Calibri" w:eastAsia="Times New Roman" w:hAnsi="Calibri" w:cs="Times New Roman"/>
                <w:b/>
                <w:bCs/>
                <w:color w:val="000000"/>
                <w:sz w:val="12"/>
                <w:szCs w:val="12"/>
                <w:lang w:val="en-AU"/>
              </w:rPr>
              <w:t xml:space="preserve"> (USD Millions)</w:t>
            </w:r>
          </w:p>
        </w:tc>
        <w:tc>
          <w:tcPr>
            <w:tcW w:w="0" w:type="auto"/>
            <w:shd w:val="clear" w:color="auto" w:fill="FFFF00"/>
            <w:noWrap/>
            <w:vAlign w:val="center"/>
            <w:hideMark/>
          </w:tcPr>
          <w:p w14:paraId="6EB60543" w14:textId="77777777" w:rsidR="006F4A50" w:rsidRPr="00D60A30" w:rsidRDefault="006F4A50" w:rsidP="006F4A50">
            <w:pPr>
              <w:jc w:val="right"/>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US$29.4M</w:t>
            </w:r>
          </w:p>
        </w:tc>
        <w:tc>
          <w:tcPr>
            <w:tcW w:w="0" w:type="auto"/>
            <w:shd w:val="clear" w:color="auto" w:fill="FFFF00"/>
            <w:noWrap/>
            <w:vAlign w:val="center"/>
            <w:hideMark/>
          </w:tcPr>
          <w:p w14:paraId="57F4D6E5" w14:textId="77777777" w:rsidR="006F4A50" w:rsidRPr="00D60A30" w:rsidRDefault="006F4A50" w:rsidP="006F4A50">
            <w:pPr>
              <w:jc w:val="right"/>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US$31.4M</w:t>
            </w:r>
          </w:p>
        </w:tc>
        <w:tc>
          <w:tcPr>
            <w:tcW w:w="0" w:type="auto"/>
            <w:shd w:val="clear" w:color="auto" w:fill="FFFF00"/>
            <w:noWrap/>
            <w:vAlign w:val="center"/>
            <w:hideMark/>
          </w:tcPr>
          <w:p w14:paraId="66E4FD42" w14:textId="77777777" w:rsidR="006F4A50" w:rsidRPr="00D60A30" w:rsidRDefault="006F4A50" w:rsidP="006F4A50">
            <w:pPr>
              <w:jc w:val="right"/>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US$37.0M</w:t>
            </w:r>
          </w:p>
        </w:tc>
        <w:tc>
          <w:tcPr>
            <w:tcW w:w="0" w:type="auto"/>
            <w:shd w:val="clear" w:color="auto" w:fill="FFFF00"/>
            <w:noWrap/>
            <w:vAlign w:val="center"/>
            <w:hideMark/>
          </w:tcPr>
          <w:p w14:paraId="79D4C6A8" w14:textId="77777777" w:rsidR="006F4A50" w:rsidRPr="00D60A30" w:rsidRDefault="006F4A50" w:rsidP="006F4A50">
            <w:pPr>
              <w:jc w:val="right"/>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US$73.0M</w:t>
            </w:r>
          </w:p>
        </w:tc>
        <w:tc>
          <w:tcPr>
            <w:tcW w:w="0" w:type="auto"/>
            <w:shd w:val="clear" w:color="auto" w:fill="FFFF00"/>
            <w:noWrap/>
            <w:vAlign w:val="center"/>
            <w:hideMark/>
          </w:tcPr>
          <w:p w14:paraId="72D61AA2" w14:textId="77777777" w:rsidR="006F4A50" w:rsidRPr="00D60A30" w:rsidRDefault="006F4A50" w:rsidP="006F4A50">
            <w:pPr>
              <w:jc w:val="right"/>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US$54.0M</w:t>
            </w:r>
          </w:p>
        </w:tc>
        <w:tc>
          <w:tcPr>
            <w:tcW w:w="0" w:type="auto"/>
            <w:tcBorders>
              <w:top w:val="single" w:sz="4" w:space="0" w:color="auto"/>
            </w:tcBorders>
            <w:shd w:val="clear" w:color="auto" w:fill="FFFF00"/>
            <w:noWrap/>
            <w:vAlign w:val="center"/>
            <w:hideMark/>
          </w:tcPr>
          <w:p w14:paraId="1AC89F95" w14:textId="0C757224" w:rsidR="006F4A50" w:rsidRPr="00D5640E" w:rsidRDefault="006F4A50" w:rsidP="006F4A50">
            <w:pPr>
              <w:jc w:val="right"/>
              <w:rPr>
                <w:rFonts w:ascii="Calibri" w:eastAsia="Times New Roman" w:hAnsi="Calibri" w:cs="Times New Roman"/>
                <w:b/>
                <w:bCs/>
                <w:color w:val="000000"/>
                <w:sz w:val="12"/>
                <w:szCs w:val="12"/>
                <w:lang w:val="en-AU"/>
              </w:rPr>
            </w:pPr>
            <w:r w:rsidRPr="00D5640E">
              <w:rPr>
                <w:rFonts w:ascii="Calibri" w:eastAsia="Times New Roman" w:hAnsi="Calibri" w:cs="Times New Roman"/>
                <w:b/>
                <w:bCs/>
                <w:color w:val="000000"/>
                <w:sz w:val="12"/>
                <w:szCs w:val="12"/>
                <w:lang w:val="en-AU"/>
              </w:rPr>
              <w:t>US$224.8</w:t>
            </w:r>
            <w:r>
              <w:rPr>
                <w:rFonts w:ascii="Calibri" w:eastAsia="Times New Roman" w:hAnsi="Calibri" w:cs="Times New Roman"/>
                <w:b/>
                <w:bCs/>
                <w:color w:val="000000"/>
                <w:sz w:val="12"/>
                <w:szCs w:val="12"/>
                <w:lang w:val="en-AU"/>
              </w:rPr>
              <w:t xml:space="preserve"> M</w:t>
            </w:r>
          </w:p>
        </w:tc>
      </w:tr>
    </w:tbl>
    <w:p w14:paraId="0315CA32" w14:textId="1A7476E1" w:rsidR="00555BD7" w:rsidRPr="00D5640E" w:rsidRDefault="00555BD7" w:rsidP="00F376EF">
      <w:pPr>
        <w:shd w:val="clear" w:color="auto" w:fill="FEFEFE"/>
        <w:rPr>
          <w:rFonts w:asciiTheme="majorHAnsi" w:eastAsia="Times New Roman" w:hAnsiTheme="majorHAnsi" w:cs="Tahoma"/>
          <w:color w:val="0A0A0A"/>
          <w:spacing w:val="8"/>
          <w:sz w:val="12"/>
          <w:szCs w:val="12"/>
        </w:rPr>
      </w:pPr>
    </w:p>
    <w:p w14:paraId="7E42F69A" w14:textId="77777777" w:rsidR="00347875" w:rsidRDefault="00347875"/>
    <w:p w14:paraId="3592C114" w14:textId="77777777" w:rsidR="00347875" w:rsidRDefault="00347875">
      <w:pPr>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br w:type="page"/>
      </w:r>
    </w:p>
    <w:p w14:paraId="32130CB2" w14:textId="085D7B74" w:rsidR="00347875" w:rsidRPr="00477473" w:rsidRDefault="0041647C" w:rsidP="00347875">
      <w:pPr>
        <w:shd w:val="clear" w:color="auto" w:fill="FEFEFE"/>
        <w:spacing w:after="120"/>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t>ROK</w:t>
      </w:r>
      <w:r w:rsidR="00C176A2">
        <w:rPr>
          <w:rFonts w:asciiTheme="majorHAnsi" w:eastAsia="Times New Roman" w:hAnsiTheme="majorHAnsi" w:cs="Tahoma"/>
          <w:b/>
          <w:color w:val="0A0A0A"/>
          <w:spacing w:val="8"/>
          <w:sz w:val="18"/>
          <w:szCs w:val="18"/>
        </w:rPr>
        <w:t xml:space="preserve"> - </w:t>
      </w:r>
      <w:proofErr w:type="spellStart"/>
      <w:r w:rsidR="00347875">
        <w:rPr>
          <w:rFonts w:asciiTheme="majorHAnsi" w:eastAsia="Times New Roman" w:hAnsiTheme="majorHAnsi" w:cs="Tahoma"/>
          <w:b/>
          <w:color w:val="0A0A0A"/>
          <w:spacing w:val="8"/>
          <w:sz w:val="18"/>
          <w:szCs w:val="18"/>
        </w:rPr>
        <w:t>Gyunggi</w:t>
      </w:r>
      <w:proofErr w:type="spellEnd"/>
      <w:r w:rsidR="00347875">
        <w:rPr>
          <w:rFonts w:asciiTheme="majorHAnsi" w:eastAsia="Times New Roman" w:hAnsiTheme="majorHAnsi" w:cs="Tahoma"/>
          <w:b/>
          <w:color w:val="0A0A0A"/>
          <w:spacing w:val="8"/>
          <w:sz w:val="18"/>
          <w:szCs w:val="18"/>
        </w:rPr>
        <w:t xml:space="preserve"> Provincial Government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40"/>
        <w:gridCol w:w="675"/>
        <w:gridCol w:w="725"/>
        <w:gridCol w:w="725"/>
        <w:gridCol w:w="725"/>
        <w:gridCol w:w="725"/>
        <w:gridCol w:w="725"/>
        <w:gridCol w:w="688"/>
      </w:tblGrid>
      <w:tr w:rsidR="00C176A2" w:rsidRPr="00C176A2" w14:paraId="0BCD0FFE" w14:textId="52816ABB" w:rsidTr="00C176A2">
        <w:trPr>
          <w:trHeight w:val="570"/>
        </w:trPr>
        <w:tc>
          <w:tcPr>
            <w:tcW w:w="0" w:type="auto"/>
            <w:shd w:val="clear" w:color="auto" w:fill="D9D9D9" w:themeFill="background1" w:themeFillShade="D9"/>
            <w:noWrap/>
            <w:vAlign w:val="center"/>
            <w:hideMark/>
          </w:tcPr>
          <w:p w14:paraId="610C9FA6" w14:textId="77777777" w:rsidR="00C176A2" w:rsidRPr="00C176A2" w:rsidRDefault="00C176A2" w:rsidP="00D60A30">
            <w:pPr>
              <w:jc w:val="cente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SAP</w:t>
            </w:r>
          </w:p>
          <w:p w14:paraId="5E12D135" w14:textId="6B9BC9C6" w:rsidR="00C176A2" w:rsidRPr="00C176A2" w:rsidRDefault="00C176A2" w:rsidP="00D60A30">
            <w:pPr>
              <w:jc w:val="cente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Target</w:t>
            </w:r>
          </w:p>
        </w:tc>
        <w:tc>
          <w:tcPr>
            <w:tcW w:w="0" w:type="auto"/>
            <w:shd w:val="clear" w:color="auto" w:fill="D9D9D9" w:themeFill="background1" w:themeFillShade="D9"/>
            <w:noWrap/>
            <w:vAlign w:val="center"/>
            <w:hideMark/>
          </w:tcPr>
          <w:p w14:paraId="12F0B878" w14:textId="4743D758" w:rsidR="00C176A2" w:rsidRPr="00C176A2" w:rsidRDefault="00C176A2" w:rsidP="00D60A30">
            <w:pPr>
              <w:jc w:val="center"/>
              <w:rPr>
                <w:rFonts w:ascii="Calibri" w:eastAsia="Times New Roman" w:hAnsi="Calibri" w:cs="Times New Roman"/>
                <w:b/>
                <w:color w:val="000000"/>
                <w:sz w:val="12"/>
                <w:szCs w:val="12"/>
                <w:lang w:val="en-AU"/>
              </w:rPr>
            </w:pPr>
            <w:r w:rsidRPr="00C176A2">
              <w:rPr>
                <w:rFonts w:ascii="Calibri" w:eastAsia="Times New Roman" w:hAnsi="Calibri" w:cs="Times New Roman"/>
                <w:b/>
                <w:color w:val="000000"/>
                <w:sz w:val="12"/>
                <w:szCs w:val="12"/>
                <w:lang w:val="en-AU"/>
              </w:rPr>
              <w:t>Activity</w:t>
            </w:r>
          </w:p>
        </w:tc>
        <w:tc>
          <w:tcPr>
            <w:tcW w:w="0" w:type="auto"/>
            <w:shd w:val="clear" w:color="auto" w:fill="D9D9D9" w:themeFill="background1" w:themeFillShade="D9"/>
            <w:noWrap/>
            <w:vAlign w:val="center"/>
            <w:hideMark/>
          </w:tcPr>
          <w:p w14:paraId="37E1A1BF"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D9D9D9" w:themeFill="background1" w:themeFillShade="D9"/>
            <w:noWrap/>
            <w:vAlign w:val="center"/>
            <w:hideMark/>
          </w:tcPr>
          <w:p w14:paraId="6606E12B" w14:textId="1C2D32F2"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b/>
                <w:bCs/>
                <w:color w:val="000000"/>
                <w:sz w:val="12"/>
                <w:szCs w:val="12"/>
                <w:lang w:val="en-AU"/>
              </w:rPr>
              <w:t>2014</w:t>
            </w:r>
          </w:p>
        </w:tc>
        <w:tc>
          <w:tcPr>
            <w:tcW w:w="0" w:type="auto"/>
            <w:shd w:val="clear" w:color="auto" w:fill="D9D9D9" w:themeFill="background1" w:themeFillShade="D9"/>
            <w:noWrap/>
            <w:vAlign w:val="center"/>
            <w:hideMark/>
          </w:tcPr>
          <w:p w14:paraId="30F92515" w14:textId="4A7BA38A"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b/>
                <w:bCs/>
                <w:color w:val="000000"/>
                <w:sz w:val="12"/>
                <w:szCs w:val="12"/>
                <w:lang w:val="en-AU"/>
              </w:rPr>
              <w:t>2015</w:t>
            </w:r>
          </w:p>
        </w:tc>
        <w:tc>
          <w:tcPr>
            <w:tcW w:w="0" w:type="auto"/>
            <w:shd w:val="clear" w:color="auto" w:fill="D9D9D9" w:themeFill="background1" w:themeFillShade="D9"/>
            <w:noWrap/>
            <w:vAlign w:val="center"/>
            <w:hideMark/>
          </w:tcPr>
          <w:p w14:paraId="61107723" w14:textId="6FCB843D"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b/>
                <w:bCs/>
                <w:color w:val="000000"/>
                <w:sz w:val="12"/>
                <w:szCs w:val="12"/>
                <w:lang w:val="en-AU"/>
              </w:rPr>
              <w:t>2016</w:t>
            </w:r>
          </w:p>
        </w:tc>
        <w:tc>
          <w:tcPr>
            <w:tcW w:w="0" w:type="auto"/>
            <w:shd w:val="clear" w:color="auto" w:fill="D9D9D9" w:themeFill="background1" w:themeFillShade="D9"/>
            <w:noWrap/>
            <w:vAlign w:val="center"/>
            <w:hideMark/>
          </w:tcPr>
          <w:p w14:paraId="4FB751C1" w14:textId="1B595733"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b/>
                <w:bCs/>
                <w:color w:val="000000"/>
                <w:sz w:val="12"/>
                <w:szCs w:val="12"/>
                <w:lang w:val="en-AU"/>
              </w:rPr>
              <w:t>2017</w:t>
            </w:r>
          </w:p>
        </w:tc>
        <w:tc>
          <w:tcPr>
            <w:tcW w:w="0" w:type="auto"/>
            <w:tcBorders>
              <w:right w:val="single" w:sz="4" w:space="0" w:color="auto"/>
            </w:tcBorders>
            <w:shd w:val="clear" w:color="auto" w:fill="D9D9D9" w:themeFill="background1" w:themeFillShade="D9"/>
            <w:noWrap/>
            <w:vAlign w:val="center"/>
            <w:hideMark/>
          </w:tcPr>
          <w:p w14:paraId="46C8435D" w14:textId="43EAFF2E"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b/>
                <w:bCs/>
                <w:color w:val="000000"/>
                <w:sz w:val="12"/>
                <w:szCs w:val="12"/>
                <w:lang w:val="en-AU"/>
              </w:rPr>
              <w:t>2018</w:t>
            </w:r>
          </w:p>
        </w:tc>
        <w:tc>
          <w:tcPr>
            <w:tcW w:w="0" w:type="auto"/>
            <w:tcBorders>
              <w:top w:val="nil"/>
              <w:left w:val="single" w:sz="4" w:space="0" w:color="auto"/>
              <w:bottom w:val="nil"/>
              <w:right w:val="nil"/>
            </w:tcBorders>
            <w:shd w:val="clear" w:color="auto" w:fill="auto"/>
          </w:tcPr>
          <w:p w14:paraId="49E86286" w14:textId="77777777" w:rsidR="00C176A2" w:rsidRPr="00C176A2" w:rsidRDefault="00C176A2" w:rsidP="00D60A30">
            <w:pPr>
              <w:jc w:val="center"/>
              <w:rPr>
                <w:rFonts w:ascii="Calibri" w:eastAsia="Times New Roman" w:hAnsi="Calibri" w:cs="Times New Roman"/>
                <w:b/>
                <w:bCs/>
                <w:color w:val="000000"/>
                <w:sz w:val="12"/>
                <w:szCs w:val="12"/>
                <w:lang w:val="en-AU"/>
              </w:rPr>
            </w:pPr>
          </w:p>
        </w:tc>
      </w:tr>
      <w:tr w:rsidR="00C176A2" w:rsidRPr="00C176A2" w14:paraId="665FC4B1" w14:textId="7318794E" w:rsidTr="00C176A2">
        <w:trPr>
          <w:trHeight w:val="280"/>
        </w:trPr>
        <w:tc>
          <w:tcPr>
            <w:tcW w:w="0" w:type="auto"/>
            <w:shd w:val="clear" w:color="auto" w:fill="auto"/>
            <w:noWrap/>
            <w:vAlign w:val="center"/>
            <w:hideMark/>
          </w:tcPr>
          <w:p w14:paraId="2D886D0B" w14:textId="77777777" w:rsidR="00C176A2" w:rsidRPr="00C176A2" w:rsidRDefault="00C176A2" w:rsidP="00D60A30">
            <w:pPr>
              <w:jc w:val="center"/>
              <w:rPr>
                <w:rFonts w:ascii="Calibri" w:eastAsia="Times New Roman" w:hAnsi="Calibri" w:cs="Times New Roman"/>
                <w:color w:val="000000" w:themeColor="text1"/>
                <w:sz w:val="12"/>
                <w:szCs w:val="12"/>
                <w:lang w:val="en-AU"/>
              </w:rPr>
            </w:pPr>
            <w:r w:rsidRPr="00C176A2">
              <w:rPr>
                <w:rFonts w:ascii="Calibri" w:eastAsia="Times New Roman" w:hAnsi="Calibri" w:cs="Times New Roman"/>
                <w:color w:val="000000" w:themeColor="text1"/>
                <w:sz w:val="12"/>
                <w:szCs w:val="12"/>
                <w:lang w:val="en-AU"/>
              </w:rPr>
              <w:t>1</w:t>
            </w:r>
          </w:p>
        </w:tc>
        <w:tc>
          <w:tcPr>
            <w:tcW w:w="0" w:type="auto"/>
            <w:shd w:val="clear" w:color="auto" w:fill="auto"/>
            <w:vAlign w:val="center"/>
            <w:hideMark/>
          </w:tcPr>
          <w:p w14:paraId="65CC1131" w14:textId="77777777" w:rsidR="00C176A2" w:rsidRPr="00C176A2" w:rsidRDefault="00C176A2" w:rsidP="00D60A30">
            <w:pPr>
              <w:rPr>
                <w:rFonts w:ascii="Calibri" w:eastAsia="Times New Roman" w:hAnsi="Calibri" w:cs="Times New Roman"/>
                <w:color w:val="000000" w:themeColor="text1"/>
                <w:sz w:val="12"/>
                <w:szCs w:val="12"/>
                <w:lang w:val="en-AU"/>
              </w:rPr>
            </w:pPr>
            <w:r w:rsidRPr="00C176A2">
              <w:rPr>
                <w:rFonts w:ascii="Calibri" w:eastAsia="Times New Roman" w:hAnsi="Calibri" w:cs="Times New Roman"/>
                <w:color w:val="000000" w:themeColor="text1"/>
                <w:sz w:val="12"/>
                <w:szCs w:val="12"/>
                <w:lang w:val="en-AU"/>
              </w:rPr>
              <w:t>Buy-back of fishing boats</w:t>
            </w:r>
          </w:p>
        </w:tc>
        <w:tc>
          <w:tcPr>
            <w:tcW w:w="0" w:type="auto"/>
            <w:shd w:val="clear" w:color="auto" w:fill="auto"/>
            <w:noWrap/>
            <w:vAlign w:val="center"/>
            <w:hideMark/>
          </w:tcPr>
          <w:p w14:paraId="60BC689B" w14:textId="77777777" w:rsidR="00C176A2" w:rsidRPr="00C176A2" w:rsidRDefault="00C176A2" w:rsidP="00D60A30">
            <w:pPr>
              <w:rPr>
                <w:rFonts w:ascii="Calibri" w:eastAsia="Times New Roman" w:hAnsi="Calibri" w:cs="Times New Roman"/>
                <w:color w:val="000000" w:themeColor="text1"/>
                <w:sz w:val="12"/>
                <w:szCs w:val="12"/>
                <w:lang w:val="en-AU"/>
              </w:rPr>
            </w:pPr>
          </w:p>
        </w:tc>
        <w:tc>
          <w:tcPr>
            <w:tcW w:w="0" w:type="auto"/>
            <w:shd w:val="clear" w:color="auto" w:fill="auto"/>
            <w:noWrap/>
            <w:vAlign w:val="center"/>
            <w:hideMark/>
          </w:tcPr>
          <w:p w14:paraId="3705DA0D" w14:textId="77777777" w:rsidR="00C176A2" w:rsidRPr="00C176A2" w:rsidRDefault="00C176A2" w:rsidP="00D60A30">
            <w:pPr>
              <w:rPr>
                <w:rFonts w:ascii="Calibri" w:eastAsia="Times New Roman" w:hAnsi="Calibri" w:cs="Times New Roman"/>
                <w:color w:val="000000" w:themeColor="text1"/>
                <w:sz w:val="12"/>
                <w:szCs w:val="12"/>
                <w:lang w:val="en-AU"/>
              </w:rPr>
            </w:pPr>
          </w:p>
        </w:tc>
        <w:tc>
          <w:tcPr>
            <w:tcW w:w="0" w:type="auto"/>
            <w:shd w:val="clear" w:color="auto" w:fill="auto"/>
            <w:noWrap/>
            <w:vAlign w:val="center"/>
            <w:hideMark/>
          </w:tcPr>
          <w:p w14:paraId="768AF318" w14:textId="77777777" w:rsidR="00C176A2" w:rsidRPr="00C176A2" w:rsidRDefault="00C176A2" w:rsidP="00D60A30">
            <w:pPr>
              <w:rPr>
                <w:rFonts w:ascii="Calibri" w:eastAsia="Times New Roman" w:hAnsi="Calibri" w:cs="Times New Roman"/>
                <w:color w:val="000000" w:themeColor="text1"/>
                <w:sz w:val="12"/>
                <w:szCs w:val="12"/>
                <w:lang w:val="en-AU"/>
              </w:rPr>
            </w:pPr>
          </w:p>
        </w:tc>
        <w:tc>
          <w:tcPr>
            <w:tcW w:w="0" w:type="auto"/>
            <w:shd w:val="clear" w:color="auto" w:fill="auto"/>
            <w:noWrap/>
            <w:vAlign w:val="center"/>
            <w:hideMark/>
          </w:tcPr>
          <w:p w14:paraId="4B9CDFC5" w14:textId="77777777" w:rsidR="00C176A2" w:rsidRPr="00C176A2" w:rsidRDefault="00C176A2" w:rsidP="00D60A30">
            <w:pPr>
              <w:rPr>
                <w:rFonts w:ascii="Calibri" w:eastAsia="Times New Roman" w:hAnsi="Calibri" w:cs="Times New Roman"/>
                <w:color w:val="000000" w:themeColor="text1"/>
                <w:sz w:val="12"/>
                <w:szCs w:val="12"/>
                <w:lang w:val="en-AU"/>
              </w:rPr>
            </w:pPr>
          </w:p>
        </w:tc>
        <w:tc>
          <w:tcPr>
            <w:tcW w:w="0" w:type="auto"/>
            <w:shd w:val="clear" w:color="auto" w:fill="auto"/>
            <w:noWrap/>
            <w:vAlign w:val="center"/>
            <w:hideMark/>
          </w:tcPr>
          <w:p w14:paraId="5C4172BD" w14:textId="77777777" w:rsidR="00C176A2" w:rsidRPr="00C176A2" w:rsidRDefault="00C176A2" w:rsidP="00D60A30">
            <w:pPr>
              <w:jc w:val="right"/>
              <w:rPr>
                <w:rFonts w:ascii="Calibri" w:eastAsia="Times New Roman" w:hAnsi="Calibri" w:cs="Times New Roman"/>
                <w:color w:val="000000" w:themeColor="text1"/>
                <w:sz w:val="12"/>
                <w:szCs w:val="12"/>
                <w:lang w:val="en-AU"/>
              </w:rPr>
            </w:pPr>
            <w:r w:rsidRPr="00C176A2">
              <w:rPr>
                <w:rFonts w:ascii="Calibri" w:eastAsia="Times New Roman" w:hAnsi="Calibri" w:cs="Times New Roman"/>
                <w:color w:val="000000" w:themeColor="text1"/>
                <w:sz w:val="12"/>
                <w:szCs w:val="12"/>
                <w:lang w:val="en-AU"/>
              </w:rPr>
              <w:t>80</w:t>
            </w:r>
          </w:p>
        </w:tc>
        <w:tc>
          <w:tcPr>
            <w:tcW w:w="0" w:type="auto"/>
            <w:tcBorders>
              <w:right w:val="single" w:sz="4" w:space="0" w:color="auto"/>
            </w:tcBorders>
            <w:shd w:val="clear" w:color="auto" w:fill="auto"/>
            <w:noWrap/>
            <w:vAlign w:val="center"/>
            <w:hideMark/>
          </w:tcPr>
          <w:p w14:paraId="55DBA542" w14:textId="77777777" w:rsidR="00C176A2" w:rsidRPr="00C176A2" w:rsidRDefault="00C176A2" w:rsidP="00D60A30">
            <w:pPr>
              <w:jc w:val="right"/>
              <w:rPr>
                <w:rFonts w:ascii="Calibri" w:eastAsia="Times New Roman" w:hAnsi="Calibri" w:cs="Times New Roman"/>
                <w:color w:val="000000" w:themeColor="text1"/>
                <w:sz w:val="12"/>
                <w:szCs w:val="12"/>
                <w:lang w:val="en-AU"/>
              </w:rPr>
            </w:pPr>
            <w:r w:rsidRPr="00C176A2">
              <w:rPr>
                <w:rFonts w:ascii="Calibri" w:eastAsia="Times New Roman" w:hAnsi="Calibri" w:cs="Times New Roman"/>
                <w:color w:val="000000" w:themeColor="text1"/>
                <w:sz w:val="12"/>
                <w:szCs w:val="12"/>
                <w:lang w:val="en-AU"/>
              </w:rPr>
              <w:t>50</w:t>
            </w:r>
          </w:p>
        </w:tc>
        <w:tc>
          <w:tcPr>
            <w:tcW w:w="0" w:type="auto"/>
            <w:tcBorders>
              <w:top w:val="nil"/>
              <w:left w:val="single" w:sz="4" w:space="0" w:color="auto"/>
              <w:bottom w:val="nil"/>
              <w:right w:val="nil"/>
            </w:tcBorders>
          </w:tcPr>
          <w:p w14:paraId="0CF2A23F" w14:textId="77777777" w:rsidR="00C176A2" w:rsidRPr="00C176A2" w:rsidRDefault="00C176A2" w:rsidP="00D60A30">
            <w:pPr>
              <w:jc w:val="right"/>
              <w:rPr>
                <w:rFonts w:ascii="Calibri" w:eastAsia="Times New Roman" w:hAnsi="Calibri" w:cs="Times New Roman"/>
                <w:color w:val="000000" w:themeColor="text1"/>
                <w:sz w:val="12"/>
                <w:szCs w:val="12"/>
                <w:lang w:val="en-AU"/>
              </w:rPr>
            </w:pPr>
          </w:p>
        </w:tc>
      </w:tr>
      <w:tr w:rsidR="00C176A2" w:rsidRPr="00C176A2" w14:paraId="5CB53FD3" w14:textId="5346F692" w:rsidTr="00C176A2">
        <w:trPr>
          <w:trHeight w:val="280"/>
        </w:trPr>
        <w:tc>
          <w:tcPr>
            <w:tcW w:w="0" w:type="auto"/>
            <w:shd w:val="clear" w:color="auto" w:fill="auto"/>
            <w:noWrap/>
            <w:vAlign w:val="center"/>
            <w:hideMark/>
          </w:tcPr>
          <w:p w14:paraId="0309B3D7" w14:textId="77777777" w:rsidR="00C176A2" w:rsidRPr="00C176A2" w:rsidRDefault="00C176A2" w:rsidP="00D60A30">
            <w:pPr>
              <w:jc w:val="center"/>
              <w:rPr>
                <w:rFonts w:ascii="Calibri" w:eastAsia="Times New Roman" w:hAnsi="Calibri" w:cs="Times New Roman"/>
                <w:color w:val="000000" w:themeColor="text1"/>
                <w:sz w:val="12"/>
                <w:szCs w:val="12"/>
                <w:lang w:val="en-AU"/>
              </w:rPr>
            </w:pPr>
          </w:p>
        </w:tc>
        <w:tc>
          <w:tcPr>
            <w:tcW w:w="0" w:type="auto"/>
            <w:shd w:val="clear" w:color="auto" w:fill="auto"/>
            <w:vAlign w:val="center"/>
            <w:hideMark/>
          </w:tcPr>
          <w:p w14:paraId="2644E40C" w14:textId="77777777" w:rsidR="00C176A2" w:rsidRPr="00C176A2" w:rsidRDefault="00C176A2" w:rsidP="00D60A30">
            <w:pPr>
              <w:rPr>
                <w:rFonts w:ascii="Calibri" w:eastAsia="Times New Roman" w:hAnsi="Calibri" w:cs="Times New Roman"/>
                <w:color w:val="000000" w:themeColor="text1"/>
                <w:sz w:val="12"/>
                <w:szCs w:val="12"/>
                <w:lang w:val="en-AU"/>
              </w:rPr>
            </w:pPr>
          </w:p>
        </w:tc>
        <w:tc>
          <w:tcPr>
            <w:tcW w:w="0" w:type="auto"/>
            <w:shd w:val="clear" w:color="auto" w:fill="auto"/>
            <w:noWrap/>
            <w:vAlign w:val="center"/>
            <w:hideMark/>
          </w:tcPr>
          <w:p w14:paraId="3BED68E5" w14:textId="77777777" w:rsidR="00C176A2" w:rsidRPr="00C176A2" w:rsidRDefault="00C176A2" w:rsidP="00D60A30">
            <w:pPr>
              <w:rPr>
                <w:rFonts w:ascii="Calibri" w:eastAsia="Times New Roman" w:hAnsi="Calibri" w:cs="Times New Roman"/>
                <w:b/>
                <w:bCs/>
                <w:color w:val="000000" w:themeColor="text1"/>
                <w:sz w:val="12"/>
                <w:szCs w:val="12"/>
                <w:lang w:val="en-AU"/>
              </w:rPr>
            </w:pPr>
            <w:r w:rsidRPr="00C176A2">
              <w:rPr>
                <w:rFonts w:ascii="Calibri" w:eastAsia="Times New Roman" w:hAnsi="Calibri" w:cs="Times New Roman"/>
                <w:b/>
                <w:bCs/>
                <w:color w:val="000000" w:themeColor="text1"/>
                <w:sz w:val="12"/>
                <w:szCs w:val="12"/>
                <w:lang w:val="en-AU"/>
              </w:rPr>
              <w:t>Sub-total</w:t>
            </w:r>
          </w:p>
        </w:tc>
        <w:tc>
          <w:tcPr>
            <w:tcW w:w="0" w:type="auto"/>
            <w:shd w:val="clear" w:color="auto" w:fill="auto"/>
            <w:noWrap/>
            <w:vAlign w:val="center"/>
            <w:hideMark/>
          </w:tcPr>
          <w:p w14:paraId="1DDDDD14" w14:textId="77777777" w:rsidR="00C176A2" w:rsidRPr="00C176A2" w:rsidRDefault="00C176A2" w:rsidP="00D60A30">
            <w:pPr>
              <w:rPr>
                <w:rFonts w:ascii="Calibri" w:eastAsia="Times New Roman" w:hAnsi="Calibri" w:cs="Times New Roman"/>
                <w:b/>
                <w:bCs/>
                <w:color w:val="000000" w:themeColor="text1"/>
                <w:sz w:val="12"/>
                <w:szCs w:val="12"/>
                <w:lang w:val="en-AU"/>
              </w:rPr>
            </w:pPr>
          </w:p>
        </w:tc>
        <w:tc>
          <w:tcPr>
            <w:tcW w:w="0" w:type="auto"/>
            <w:shd w:val="clear" w:color="auto" w:fill="auto"/>
            <w:noWrap/>
            <w:vAlign w:val="center"/>
            <w:hideMark/>
          </w:tcPr>
          <w:p w14:paraId="63771178" w14:textId="77777777" w:rsidR="00C176A2" w:rsidRPr="00C176A2" w:rsidRDefault="00C176A2" w:rsidP="00D60A30">
            <w:pPr>
              <w:rPr>
                <w:rFonts w:ascii="Calibri" w:eastAsia="Times New Roman" w:hAnsi="Calibri" w:cs="Times New Roman"/>
                <w:b/>
                <w:bCs/>
                <w:color w:val="000000" w:themeColor="text1"/>
                <w:sz w:val="12"/>
                <w:szCs w:val="12"/>
                <w:lang w:val="en-AU"/>
              </w:rPr>
            </w:pPr>
          </w:p>
        </w:tc>
        <w:tc>
          <w:tcPr>
            <w:tcW w:w="0" w:type="auto"/>
            <w:shd w:val="clear" w:color="auto" w:fill="auto"/>
            <w:noWrap/>
            <w:vAlign w:val="center"/>
            <w:hideMark/>
          </w:tcPr>
          <w:p w14:paraId="69E61430" w14:textId="77777777" w:rsidR="00C176A2" w:rsidRPr="00C176A2" w:rsidRDefault="00C176A2" w:rsidP="00D60A30">
            <w:pPr>
              <w:rPr>
                <w:rFonts w:ascii="Calibri" w:eastAsia="Times New Roman" w:hAnsi="Calibri" w:cs="Times New Roman"/>
                <w:b/>
                <w:bCs/>
                <w:color w:val="000000" w:themeColor="text1"/>
                <w:sz w:val="12"/>
                <w:szCs w:val="12"/>
                <w:lang w:val="en-AU"/>
              </w:rPr>
            </w:pPr>
          </w:p>
        </w:tc>
        <w:tc>
          <w:tcPr>
            <w:tcW w:w="0" w:type="auto"/>
            <w:shd w:val="clear" w:color="auto" w:fill="auto"/>
            <w:noWrap/>
            <w:vAlign w:val="center"/>
            <w:hideMark/>
          </w:tcPr>
          <w:p w14:paraId="3AA16F59" w14:textId="77777777" w:rsidR="00C176A2" w:rsidRPr="00C176A2" w:rsidRDefault="00C176A2" w:rsidP="00D60A30">
            <w:pPr>
              <w:jc w:val="right"/>
              <w:rPr>
                <w:rFonts w:ascii="Calibri" w:eastAsia="Times New Roman" w:hAnsi="Calibri" w:cs="Times New Roman"/>
                <w:b/>
                <w:bCs/>
                <w:color w:val="000000" w:themeColor="text1"/>
                <w:sz w:val="12"/>
                <w:szCs w:val="12"/>
                <w:lang w:val="en-AU"/>
              </w:rPr>
            </w:pPr>
            <w:r w:rsidRPr="00C176A2">
              <w:rPr>
                <w:rFonts w:ascii="Calibri" w:eastAsia="Times New Roman" w:hAnsi="Calibri" w:cs="Times New Roman"/>
                <w:b/>
                <w:bCs/>
                <w:color w:val="000000" w:themeColor="text1"/>
                <w:sz w:val="12"/>
                <w:szCs w:val="12"/>
                <w:lang w:val="en-AU"/>
              </w:rPr>
              <w:t>80</w:t>
            </w:r>
          </w:p>
        </w:tc>
        <w:tc>
          <w:tcPr>
            <w:tcW w:w="0" w:type="auto"/>
            <w:tcBorders>
              <w:right w:val="single" w:sz="4" w:space="0" w:color="auto"/>
            </w:tcBorders>
            <w:shd w:val="clear" w:color="auto" w:fill="auto"/>
            <w:noWrap/>
            <w:vAlign w:val="center"/>
            <w:hideMark/>
          </w:tcPr>
          <w:p w14:paraId="5E39711D" w14:textId="77777777" w:rsidR="00C176A2" w:rsidRPr="00C176A2" w:rsidRDefault="00C176A2" w:rsidP="00D60A30">
            <w:pPr>
              <w:jc w:val="right"/>
              <w:rPr>
                <w:rFonts w:ascii="Calibri" w:eastAsia="Times New Roman" w:hAnsi="Calibri" w:cs="Times New Roman"/>
                <w:b/>
                <w:bCs/>
                <w:color w:val="000000" w:themeColor="text1"/>
                <w:sz w:val="12"/>
                <w:szCs w:val="12"/>
                <w:lang w:val="en-AU"/>
              </w:rPr>
            </w:pPr>
            <w:r w:rsidRPr="00C176A2">
              <w:rPr>
                <w:rFonts w:ascii="Calibri" w:eastAsia="Times New Roman" w:hAnsi="Calibri" w:cs="Times New Roman"/>
                <w:b/>
                <w:bCs/>
                <w:color w:val="000000" w:themeColor="text1"/>
                <w:sz w:val="12"/>
                <w:szCs w:val="12"/>
                <w:lang w:val="en-AU"/>
              </w:rPr>
              <w:t>50</w:t>
            </w:r>
          </w:p>
        </w:tc>
        <w:tc>
          <w:tcPr>
            <w:tcW w:w="0" w:type="auto"/>
            <w:tcBorders>
              <w:top w:val="nil"/>
              <w:left w:val="single" w:sz="4" w:space="0" w:color="auto"/>
              <w:bottom w:val="nil"/>
              <w:right w:val="nil"/>
            </w:tcBorders>
          </w:tcPr>
          <w:p w14:paraId="646E14E8" w14:textId="77777777" w:rsidR="00C176A2" w:rsidRPr="00C176A2" w:rsidRDefault="00C176A2" w:rsidP="00D60A30">
            <w:pPr>
              <w:jc w:val="right"/>
              <w:rPr>
                <w:rFonts w:ascii="Calibri" w:eastAsia="Times New Roman" w:hAnsi="Calibri" w:cs="Times New Roman"/>
                <w:b/>
                <w:bCs/>
                <w:color w:val="000000" w:themeColor="text1"/>
                <w:sz w:val="12"/>
                <w:szCs w:val="12"/>
                <w:lang w:val="en-AU"/>
              </w:rPr>
            </w:pPr>
          </w:p>
        </w:tc>
      </w:tr>
      <w:tr w:rsidR="00C176A2" w:rsidRPr="00C176A2" w14:paraId="32D787ED" w14:textId="6E24E843" w:rsidTr="00C176A2">
        <w:trPr>
          <w:trHeight w:val="280"/>
        </w:trPr>
        <w:tc>
          <w:tcPr>
            <w:tcW w:w="0" w:type="auto"/>
            <w:shd w:val="clear" w:color="auto" w:fill="auto"/>
            <w:noWrap/>
            <w:vAlign w:val="center"/>
            <w:hideMark/>
          </w:tcPr>
          <w:p w14:paraId="198B0EAE"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06BEEA54"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Expansion of fishery infrastructure</w:t>
            </w:r>
          </w:p>
        </w:tc>
        <w:tc>
          <w:tcPr>
            <w:tcW w:w="0" w:type="auto"/>
            <w:shd w:val="clear" w:color="auto" w:fill="auto"/>
            <w:noWrap/>
            <w:vAlign w:val="center"/>
            <w:hideMark/>
          </w:tcPr>
          <w:p w14:paraId="65304612"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7FD0B2A"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950</w:t>
            </w:r>
          </w:p>
        </w:tc>
        <w:tc>
          <w:tcPr>
            <w:tcW w:w="0" w:type="auto"/>
            <w:shd w:val="clear" w:color="auto" w:fill="auto"/>
            <w:noWrap/>
            <w:vAlign w:val="center"/>
            <w:hideMark/>
          </w:tcPr>
          <w:p w14:paraId="11A20FF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1020</w:t>
            </w:r>
          </w:p>
        </w:tc>
        <w:tc>
          <w:tcPr>
            <w:tcW w:w="0" w:type="auto"/>
            <w:shd w:val="clear" w:color="auto" w:fill="auto"/>
            <w:noWrap/>
            <w:vAlign w:val="center"/>
            <w:hideMark/>
          </w:tcPr>
          <w:p w14:paraId="114A678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322.5</w:t>
            </w:r>
          </w:p>
        </w:tc>
        <w:tc>
          <w:tcPr>
            <w:tcW w:w="0" w:type="auto"/>
            <w:shd w:val="clear" w:color="auto" w:fill="auto"/>
            <w:noWrap/>
            <w:vAlign w:val="center"/>
            <w:hideMark/>
          </w:tcPr>
          <w:p w14:paraId="6E7314E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72</w:t>
            </w:r>
          </w:p>
        </w:tc>
        <w:tc>
          <w:tcPr>
            <w:tcW w:w="0" w:type="auto"/>
            <w:tcBorders>
              <w:right w:val="single" w:sz="4" w:space="0" w:color="auto"/>
            </w:tcBorders>
            <w:shd w:val="clear" w:color="auto" w:fill="auto"/>
            <w:noWrap/>
            <w:vAlign w:val="center"/>
            <w:hideMark/>
          </w:tcPr>
          <w:p w14:paraId="4FF6318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1697.6</w:t>
            </w:r>
          </w:p>
        </w:tc>
        <w:tc>
          <w:tcPr>
            <w:tcW w:w="0" w:type="auto"/>
            <w:tcBorders>
              <w:top w:val="nil"/>
              <w:left w:val="single" w:sz="4" w:space="0" w:color="auto"/>
              <w:bottom w:val="nil"/>
              <w:right w:val="nil"/>
            </w:tcBorders>
          </w:tcPr>
          <w:p w14:paraId="18EF4655"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6E00CD89" w14:textId="2E69E540" w:rsidTr="00C176A2">
        <w:trPr>
          <w:trHeight w:val="280"/>
        </w:trPr>
        <w:tc>
          <w:tcPr>
            <w:tcW w:w="0" w:type="auto"/>
            <w:shd w:val="clear" w:color="auto" w:fill="auto"/>
            <w:noWrap/>
            <w:vAlign w:val="center"/>
            <w:hideMark/>
          </w:tcPr>
          <w:p w14:paraId="11864E31"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68725F07"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Support for self-managed fishery upbringing</w:t>
            </w:r>
          </w:p>
        </w:tc>
        <w:tc>
          <w:tcPr>
            <w:tcW w:w="0" w:type="auto"/>
            <w:shd w:val="clear" w:color="auto" w:fill="auto"/>
            <w:noWrap/>
            <w:vAlign w:val="center"/>
            <w:hideMark/>
          </w:tcPr>
          <w:p w14:paraId="06B47659"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42CEFE6"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995</w:t>
            </w:r>
          </w:p>
        </w:tc>
        <w:tc>
          <w:tcPr>
            <w:tcW w:w="0" w:type="auto"/>
            <w:shd w:val="clear" w:color="auto" w:fill="auto"/>
            <w:noWrap/>
            <w:vAlign w:val="center"/>
            <w:hideMark/>
          </w:tcPr>
          <w:p w14:paraId="5AFC33E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750</w:t>
            </w:r>
          </w:p>
        </w:tc>
        <w:tc>
          <w:tcPr>
            <w:tcW w:w="0" w:type="auto"/>
            <w:shd w:val="clear" w:color="auto" w:fill="auto"/>
            <w:noWrap/>
            <w:vAlign w:val="center"/>
            <w:hideMark/>
          </w:tcPr>
          <w:p w14:paraId="18600D9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315</w:t>
            </w:r>
          </w:p>
        </w:tc>
        <w:tc>
          <w:tcPr>
            <w:tcW w:w="0" w:type="auto"/>
            <w:shd w:val="clear" w:color="auto" w:fill="auto"/>
            <w:noWrap/>
            <w:vAlign w:val="center"/>
            <w:hideMark/>
          </w:tcPr>
          <w:p w14:paraId="37F6508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7F7CB38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50</w:t>
            </w:r>
          </w:p>
        </w:tc>
        <w:tc>
          <w:tcPr>
            <w:tcW w:w="0" w:type="auto"/>
            <w:tcBorders>
              <w:top w:val="nil"/>
              <w:left w:val="single" w:sz="4" w:space="0" w:color="auto"/>
              <w:bottom w:val="nil"/>
              <w:right w:val="nil"/>
            </w:tcBorders>
          </w:tcPr>
          <w:p w14:paraId="2F8C8ED5"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7B7065D1" w14:textId="3E505F44" w:rsidTr="00C176A2">
        <w:trPr>
          <w:trHeight w:val="280"/>
        </w:trPr>
        <w:tc>
          <w:tcPr>
            <w:tcW w:w="0" w:type="auto"/>
            <w:shd w:val="clear" w:color="auto" w:fill="auto"/>
            <w:noWrap/>
            <w:vAlign w:val="center"/>
            <w:hideMark/>
          </w:tcPr>
          <w:p w14:paraId="2FD9EC4B"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564AC5E6"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Survey on coastal fisheries</w:t>
            </w:r>
          </w:p>
        </w:tc>
        <w:tc>
          <w:tcPr>
            <w:tcW w:w="0" w:type="auto"/>
            <w:shd w:val="clear" w:color="auto" w:fill="auto"/>
            <w:noWrap/>
            <w:vAlign w:val="center"/>
            <w:hideMark/>
          </w:tcPr>
          <w:p w14:paraId="0D96DB6E"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F6CBA63"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80</w:t>
            </w:r>
          </w:p>
        </w:tc>
        <w:tc>
          <w:tcPr>
            <w:tcW w:w="0" w:type="auto"/>
            <w:shd w:val="clear" w:color="auto" w:fill="auto"/>
            <w:noWrap/>
            <w:vAlign w:val="center"/>
            <w:hideMark/>
          </w:tcPr>
          <w:p w14:paraId="3937675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80</w:t>
            </w:r>
          </w:p>
        </w:tc>
        <w:tc>
          <w:tcPr>
            <w:tcW w:w="0" w:type="auto"/>
            <w:shd w:val="clear" w:color="auto" w:fill="auto"/>
            <w:noWrap/>
            <w:vAlign w:val="center"/>
            <w:hideMark/>
          </w:tcPr>
          <w:p w14:paraId="1D846CB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80</w:t>
            </w:r>
          </w:p>
        </w:tc>
        <w:tc>
          <w:tcPr>
            <w:tcW w:w="0" w:type="auto"/>
            <w:shd w:val="clear" w:color="auto" w:fill="auto"/>
            <w:noWrap/>
            <w:vAlign w:val="center"/>
            <w:hideMark/>
          </w:tcPr>
          <w:p w14:paraId="7C4B88D6"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78CD6A35"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2C637E09"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76F55D6E" w14:textId="7FE6D9EF" w:rsidTr="00C176A2">
        <w:trPr>
          <w:trHeight w:val="280"/>
        </w:trPr>
        <w:tc>
          <w:tcPr>
            <w:tcW w:w="0" w:type="auto"/>
            <w:shd w:val="clear" w:color="auto" w:fill="auto"/>
            <w:noWrap/>
            <w:vAlign w:val="center"/>
            <w:hideMark/>
          </w:tcPr>
          <w:p w14:paraId="21FEF8CA"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4D9B2C95"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Seaweed farming facility support</w:t>
            </w:r>
          </w:p>
        </w:tc>
        <w:tc>
          <w:tcPr>
            <w:tcW w:w="0" w:type="auto"/>
            <w:shd w:val="clear" w:color="auto" w:fill="auto"/>
            <w:noWrap/>
            <w:vAlign w:val="center"/>
            <w:hideMark/>
          </w:tcPr>
          <w:p w14:paraId="550A29BE"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1F0412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9005AE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16.3</w:t>
            </w:r>
          </w:p>
        </w:tc>
        <w:tc>
          <w:tcPr>
            <w:tcW w:w="0" w:type="auto"/>
            <w:shd w:val="clear" w:color="auto" w:fill="auto"/>
            <w:noWrap/>
            <w:vAlign w:val="center"/>
            <w:hideMark/>
          </w:tcPr>
          <w:p w14:paraId="1DACDCD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13.6</w:t>
            </w:r>
          </w:p>
        </w:tc>
        <w:tc>
          <w:tcPr>
            <w:tcW w:w="0" w:type="auto"/>
            <w:shd w:val="clear" w:color="auto" w:fill="auto"/>
            <w:noWrap/>
            <w:vAlign w:val="center"/>
            <w:hideMark/>
          </w:tcPr>
          <w:p w14:paraId="0BA0EB1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121.5</w:t>
            </w:r>
          </w:p>
        </w:tc>
        <w:tc>
          <w:tcPr>
            <w:tcW w:w="0" w:type="auto"/>
            <w:tcBorders>
              <w:right w:val="single" w:sz="4" w:space="0" w:color="auto"/>
            </w:tcBorders>
            <w:shd w:val="clear" w:color="auto" w:fill="auto"/>
            <w:noWrap/>
            <w:vAlign w:val="center"/>
            <w:hideMark/>
          </w:tcPr>
          <w:p w14:paraId="37669F2D"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295</w:t>
            </w:r>
          </w:p>
        </w:tc>
        <w:tc>
          <w:tcPr>
            <w:tcW w:w="0" w:type="auto"/>
            <w:tcBorders>
              <w:top w:val="nil"/>
              <w:left w:val="single" w:sz="4" w:space="0" w:color="auto"/>
              <w:bottom w:val="nil"/>
              <w:right w:val="nil"/>
            </w:tcBorders>
          </w:tcPr>
          <w:p w14:paraId="5643AEA4"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24E25161" w14:textId="7D8FBD7D" w:rsidTr="00C176A2">
        <w:trPr>
          <w:trHeight w:val="280"/>
        </w:trPr>
        <w:tc>
          <w:tcPr>
            <w:tcW w:w="0" w:type="auto"/>
            <w:shd w:val="clear" w:color="auto" w:fill="auto"/>
            <w:noWrap/>
            <w:vAlign w:val="center"/>
            <w:hideMark/>
          </w:tcPr>
          <w:p w14:paraId="3E0E4E3B"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45DBFE48"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Eco-friendly shrimp aquaculture</w:t>
            </w:r>
          </w:p>
        </w:tc>
        <w:tc>
          <w:tcPr>
            <w:tcW w:w="0" w:type="auto"/>
            <w:shd w:val="clear" w:color="auto" w:fill="auto"/>
            <w:noWrap/>
            <w:vAlign w:val="center"/>
            <w:hideMark/>
          </w:tcPr>
          <w:p w14:paraId="23B6E99F"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B2D4DF5"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41477A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750</w:t>
            </w:r>
          </w:p>
        </w:tc>
        <w:tc>
          <w:tcPr>
            <w:tcW w:w="0" w:type="auto"/>
            <w:shd w:val="clear" w:color="auto" w:fill="auto"/>
            <w:noWrap/>
            <w:vAlign w:val="center"/>
            <w:hideMark/>
          </w:tcPr>
          <w:p w14:paraId="303E749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1500</w:t>
            </w:r>
          </w:p>
        </w:tc>
        <w:tc>
          <w:tcPr>
            <w:tcW w:w="0" w:type="auto"/>
            <w:shd w:val="clear" w:color="auto" w:fill="auto"/>
            <w:noWrap/>
            <w:vAlign w:val="center"/>
            <w:hideMark/>
          </w:tcPr>
          <w:p w14:paraId="670ABC09"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21DC8B8C"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0E65648A"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3D0CFB3F" w14:textId="62CECCFC" w:rsidTr="00C176A2">
        <w:trPr>
          <w:trHeight w:val="280"/>
        </w:trPr>
        <w:tc>
          <w:tcPr>
            <w:tcW w:w="0" w:type="auto"/>
            <w:shd w:val="clear" w:color="auto" w:fill="auto"/>
            <w:noWrap/>
            <w:vAlign w:val="center"/>
            <w:hideMark/>
          </w:tcPr>
          <w:p w14:paraId="1958AFB6"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7A5998CE"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Support shellfish seed scattering</w:t>
            </w:r>
          </w:p>
        </w:tc>
        <w:tc>
          <w:tcPr>
            <w:tcW w:w="0" w:type="auto"/>
            <w:shd w:val="clear" w:color="auto" w:fill="auto"/>
            <w:noWrap/>
            <w:vAlign w:val="center"/>
            <w:hideMark/>
          </w:tcPr>
          <w:p w14:paraId="5A47FFCF"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72D947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21.6</w:t>
            </w:r>
          </w:p>
        </w:tc>
        <w:tc>
          <w:tcPr>
            <w:tcW w:w="0" w:type="auto"/>
            <w:shd w:val="clear" w:color="auto" w:fill="auto"/>
            <w:noWrap/>
            <w:vAlign w:val="center"/>
            <w:hideMark/>
          </w:tcPr>
          <w:p w14:paraId="4AA5AB7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0B0C9D4"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93BA7A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709C73A2"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329ACAFF"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586F062F" w14:textId="776A5E3E" w:rsidTr="00C176A2">
        <w:trPr>
          <w:trHeight w:val="280"/>
        </w:trPr>
        <w:tc>
          <w:tcPr>
            <w:tcW w:w="0" w:type="auto"/>
            <w:shd w:val="clear" w:color="auto" w:fill="auto"/>
            <w:noWrap/>
            <w:vAlign w:val="center"/>
            <w:hideMark/>
          </w:tcPr>
          <w:p w14:paraId="360F8138"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0BDD1950"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Support for aquatic life disease prevention medicine</w:t>
            </w:r>
          </w:p>
        </w:tc>
        <w:tc>
          <w:tcPr>
            <w:tcW w:w="0" w:type="auto"/>
            <w:shd w:val="clear" w:color="auto" w:fill="auto"/>
            <w:noWrap/>
            <w:vAlign w:val="center"/>
            <w:hideMark/>
          </w:tcPr>
          <w:p w14:paraId="3C20CEF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1B1408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21</w:t>
            </w:r>
          </w:p>
        </w:tc>
        <w:tc>
          <w:tcPr>
            <w:tcW w:w="0" w:type="auto"/>
            <w:shd w:val="clear" w:color="auto" w:fill="auto"/>
            <w:noWrap/>
            <w:vAlign w:val="center"/>
            <w:hideMark/>
          </w:tcPr>
          <w:p w14:paraId="1804A674"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54.9</w:t>
            </w:r>
          </w:p>
        </w:tc>
        <w:tc>
          <w:tcPr>
            <w:tcW w:w="0" w:type="auto"/>
            <w:shd w:val="clear" w:color="auto" w:fill="auto"/>
            <w:noWrap/>
            <w:vAlign w:val="center"/>
            <w:hideMark/>
          </w:tcPr>
          <w:p w14:paraId="057260D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56.1</w:t>
            </w:r>
          </w:p>
        </w:tc>
        <w:tc>
          <w:tcPr>
            <w:tcW w:w="0" w:type="auto"/>
            <w:shd w:val="clear" w:color="auto" w:fill="auto"/>
            <w:noWrap/>
            <w:vAlign w:val="center"/>
            <w:hideMark/>
          </w:tcPr>
          <w:p w14:paraId="0FFA1AD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51.66</w:t>
            </w:r>
          </w:p>
        </w:tc>
        <w:tc>
          <w:tcPr>
            <w:tcW w:w="0" w:type="auto"/>
            <w:tcBorders>
              <w:right w:val="single" w:sz="4" w:space="0" w:color="auto"/>
            </w:tcBorders>
            <w:shd w:val="clear" w:color="auto" w:fill="auto"/>
            <w:noWrap/>
            <w:vAlign w:val="center"/>
            <w:hideMark/>
          </w:tcPr>
          <w:p w14:paraId="08E51BFA"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51.66</w:t>
            </w:r>
          </w:p>
        </w:tc>
        <w:tc>
          <w:tcPr>
            <w:tcW w:w="0" w:type="auto"/>
            <w:tcBorders>
              <w:top w:val="nil"/>
              <w:left w:val="single" w:sz="4" w:space="0" w:color="auto"/>
              <w:bottom w:val="nil"/>
              <w:right w:val="nil"/>
            </w:tcBorders>
          </w:tcPr>
          <w:p w14:paraId="46AE66E9"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7344908E" w14:textId="2BAED22F" w:rsidTr="00C176A2">
        <w:trPr>
          <w:trHeight w:val="280"/>
        </w:trPr>
        <w:tc>
          <w:tcPr>
            <w:tcW w:w="0" w:type="auto"/>
            <w:shd w:val="clear" w:color="auto" w:fill="auto"/>
            <w:noWrap/>
            <w:vAlign w:val="center"/>
            <w:hideMark/>
          </w:tcPr>
          <w:p w14:paraId="364D140A"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46068ABD"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Fisheries resources furtherance</w:t>
            </w:r>
          </w:p>
        </w:tc>
        <w:tc>
          <w:tcPr>
            <w:tcW w:w="0" w:type="auto"/>
            <w:shd w:val="clear" w:color="auto" w:fill="auto"/>
            <w:noWrap/>
            <w:vAlign w:val="center"/>
            <w:hideMark/>
          </w:tcPr>
          <w:p w14:paraId="04055CF7"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CCC1D36"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3646</w:t>
            </w:r>
          </w:p>
        </w:tc>
        <w:tc>
          <w:tcPr>
            <w:tcW w:w="0" w:type="auto"/>
            <w:shd w:val="clear" w:color="auto" w:fill="auto"/>
            <w:noWrap/>
            <w:vAlign w:val="center"/>
            <w:hideMark/>
          </w:tcPr>
          <w:p w14:paraId="1D898446"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5173.25</w:t>
            </w:r>
          </w:p>
        </w:tc>
        <w:tc>
          <w:tcPr>
            <w:tcW w:w="0" w:type="auto"/>
            <w:shd w:val="clear" w:color="auto" w:fill="auto"/>
            <w:noWrap/>
            <w:vAlign w:val="center"/>
            <w:hideMark/>
          </w:tcPr>
          <w:p w14:paraId="3FA43B3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3233.89</w:t>
            </w:r>
          </w:p>
        </w:tc>
        <w:tc>
          <w:tcPr>
            <w:tcW w:w="0" w:type="auto"/>
            <w:shd w:val="clear" w:color="auto" w:fill="auto"/>
            <w:noWrap/>
            <w:vAlign w:val="center"/>
            <w:hideMark/>
          </w:tcPr>
          <w:p w14:paraId="1A81436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4111.1</w:t>
            </w:r>
          </w:p>
        </w:tc>
        <w:tc>
          <w:tcPr>
            <w:tcW w:w="0" w:type="auto"/>
            <w:tcBorders>
              <w:right w:val="single" w:sz="4" w:space="0" w:color="auto"/>
            </w:tcBorders>
            <w:shd w:val="clear" w:color="auto" w:fill="auto"/>
            <w:noWrap/>
            <w:vAlign w:val="center"/>
            <w:hideMark/>
          </w:tcPr>
          <w:p w14:paraId="6C04127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3048.1</w:t>
            </w:r>
          </w:p>
        </w:tc>
        <w:tc>
          <w:tcPr>
            <w:tcW w:w="0" w:type="auto"/>
            <w:tcBorders>
              <w:top w:val="nil"/>
              <w:left w:val="single" w:sz="4" w:space="0" w:color="auto"/>
              <w:bottom w:val="nil"/>
              <w:right w:val="nil"/>
            </w:tcBorders>
          </w:tcPr>
          <w:p w14:paraId="6CC2313C"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D60A30" w:rsidRPr="00C176A2" w14:paraId="5089B906" w14:textId="70E7B4AB" w:rsidTr="00C176A2">
        <w:trPr>
          <w:gridAfter w:val="1"/>
          <w:trHeight w:val="730"/>
        </w:trPr>
        <w:tc>
          <w:tcPr>
            <w:tcW w:w="0" w:type="auto"/>
            <w:shd w:val="clear" w:color="auto" w:fill="auto"/>
            <w:noWrap/>
            <w:vAlign w:val="center"/>
            <w:hideMark/>
          </w:tcPr>
          <w:p w14:paraId="286A7C37" w14:textId="77777777" w:rsidR="00D60A30" w:rsidRPr="00C176A2" w:rsidRDefault="00D60A30"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182C21B9" w14:textId="77777777" w:rsidR="00D60A30" w:rsidRPr="00C176A2" w:rsidRDefault="00D60A30"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Establishment of fisheries order and support of fisheries administration</w:t>
            </w:r>
          </w:p>
        </w:tc>
        <w:tc>
          <w:tcPr>
            <w:tcW w:w="0" w:type="auto"/>
            <w:shd w:val="clear" w:color="auto" w:fill="auto"/>
            <w:noWrap/>
            <w:vAlign w:val="center"/>
            <w:hideMark/>
          </w:tcPr>
          <w:p w14:paraId="70168494" w14:textId="77777777" w:rsidR="00D60A30" w:rsidRPr="00C176A2" w:rsidRDefault="00D60A30"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AE921D2" w14:textId="77777777" w:rsidR="00D60A30" w:rsidRPr="00C176A2" w:rsidRDefault="00D60A30"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90.25</w:t>
            </w:r>
          </w:p>
        </w:tc>
        <w:tc>
          <w:tcPr>
            <w:tcW w:w="0" w:type="auto"/>
            <w:shd w:val="clear" w:color="auto" w:fill="auto"/>
            <w:noWrap/>
            <w:vAlign w:val="center"/>
            <w:hideMark/>
          </w:tcPr>
          <w:p w14:paraId="4CC33919" w14:textId="77777777" w:rsidR="00D60A30" w:rsidRPr="00C176A2" w:rsidRDefault="00D60A30"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88.2</w:t>
            </w:r>
          </w:p>
        </w:tc>
        <w:tc>
          <w:tcPr>
            <w:tcW w:w="0" w:type="auto"/>
            <w:shd w:val="clear" w:color="auto" w:fill="auto"/>
            <w:noWrap/>
            <w:vAlign w:val="center"/>
            <w:hideMark/>
          </w:tcPr>
          <w:p w14:paraId="78725CAE" w14:textId="77777777" w:rsidR="00D60A30" w:rsidRPr="00C176A2" w:rsidRDefault="00D60A30"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80.4</w:t>
            </w:r>
          </w:p>
        </w:tc>
        <w:tc>
          <w:tcPr>
            <w:tcW w:w="0" w:type="auto"/>
            <w:shd w:val="clear" w:color="auto" w:fill="auto"/>
            <w:noWrap/>
            <w:vAlign w:val="center"/>
            <w:hideMark/>
          </w:tcPr>
          <w:p w14:paraId="565A6EEE" w14:textId="77777777" w:rsidR="00D60A30" w:rsidRPr="00C176A2" w:rsidRDefault="00D60A30"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60</w:t>
            </w:r>
          </w:p>
        </w:tc>
        <w:tc>
          <w:tcPr>
            <w:tcW w:w="0" w:type="auto"/>
            <w:tcBorders>
              <w:right w:val="single" w:sz="4" w:space="0" w:color="auto"/>
            </w:tcBorders>
            <w:shd w:val="clear" w:color="auto" w:fill="auto"/>
            <w:noWrap/>
            <w:vAlign w:val="center"/>
            <w:hideMark/>
          </w:tcPr>
          <w:p w14:paraId="665E73B4" w14:textId="77777777" w:rsidR="00D60A30" w:rsidRPr="00C176A2" w:rsidRDefault="00D60A30"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55</w:t>
            </w:r>
          </w:p>
        </w:tc>
      </w:tr>
      <w:tr w:rsidR="00C176A2" w:rsidRPr="00C176A2" w14:paraId="7EF235C9" w14:textId="33BD8C67" w:rsidTr="00C176A2">
        <w:trPr>
          <w:trHeight w:val="560"/>
        </w:trPr>
        <w:tc>
          <w:tcPr>
            <w:tcW w:w="0" w:type="auto"/>
            <w:shd w:val="clear" w:color="auto" w:fill="auto"/>
            <w:noWrap/>
            <w:vAlign w:val="center"/>
            <w:hideMark/>
          </w:tcPr>
          <w:p w14:paraId="4E8C05F4"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6CCD3542"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Operation and management of government vessels to support fisheries</w:t>
            </w:r>
          </w:p>
        </w:tc>
        <w:tc>
          <w:tcPr>
            <w:tcW w:w="0" w:type="auto"/>
            <w:shd w:val="clear" w:color="auto" w:fill="auto"/>
            <w:noWrap/>
            <w:vAlign w:val="center"/>
            <w:hideMark/>
          </w:tcPr>
          <w:p w14:paraId="17811A1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ED2BA9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619.86</w:t>
            </w:r>
          </w:p>
        </w:tc>
        <w:tc>
          <w:tcPr>
            <w:tcW w:w="0" w:type="auto"/>
            <w:shd w:val="clear" w:color="auto" w:fill="auto"/>
            <w:noWrap/>
            <w:vAlign w:val="center"/>
            <w:hideMark/>
          </w:tcPr>
          <w:p w14:paraId="054D5C0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1688</w:t>
            </w:r>
          </w:p>
        </w:tc>
        <w:tc>
          <w:tcPr>
            <w:tcW w:w="0" w:type="auto"/>
            <w:shd w:val="clear" w:color="auto" w:fill="auto"/>
            <w:noWrap/>
            <w:vAlign w:val="center"/>
            <w:hideMark/>
          </w:tcPr>
          <w:p w14:paraId="03D0F16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476.7</w:t>
            </w:r>
          </w:p>
        </w:tc>
        <w:tc>
          <w:tcPr>
            <w:tcW w:w="0" w:type="auto"/>
            <w:shd w:val="clear" w:color="auto" w:fill="auto"/>
            <w:noWrap/>
            <w:vAlign w:val="center"/>
            <w:hideMark/>
          </w:tcPr>
          <w:p w14:paraId="01C8F8D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348</w:t>
            </w:r>
          </w:p>
        </w:tc>
        <w:tc>
          <w:tcPr>
            <w:tcW w:w="0" w:type="auto"/>
            <w:tcBorders>
              <w:right w:val="single" w:sz="4" w:space="0" w:color="auto"/>
            </w:tcBorders>
            <w:shd w:val="clear" w:color="auto" w:fill="auto"/>
            <w:noWrap/>
            <w:vAlign w:val="center"/>
            <w:hideMark/>
          </w:tcPr>
          <w:p w14:paraId="15FF51CF"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398</w:t>
            </w:r>
          </w:p>
        </w:tc>
        <w:tc>
          <w:tcPr>
            <w:tcW w:w="0" w:type="auto"/>
            <w:tcBorders>
              <w:top w:val="nil"/>
              <w:left w:val="single" w:sz="4" w:space="0" w:color="auto"/>
              <w:bottom w:val="nil"/>
              <w:right w:val="nil"/>
            </w:tcBorders>
          </w:tcPr>
          <w:p w14:paraId="09C01FF1"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2CA36C61" w14:textId="2A960FD5" w:rsidTr="00C176A2">
        <w:trPr>
          <w:trHeight w:val="280"/>
        </w:trPr>
        <w:tc>
          <w:tcPr>
            <w:tcW w:w="0" w:type="auto"/>
            <w:shd w:val="clear" w:color="auto" w:fill="auto"/>
            <w:noWrap/>
            <w:vAlign w:val="center"/>
            <w:hideMark/>
          </w:tcPr>
          <w:p w14:paraId="2D064AB8"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w:t>
            </w:r>
          </w:p>
        </w:tc>
        <w:tc>
          <w:tcPr>
            <w:tcW w:w="0" w:type="auto"/>
            <w:shd w:val="clear" w:color="auto" w:fill="auto"/>
            <w:vAlign w:val="center"/>
            <w:hideMark/>
          </w:tcPr>
          <w:p w14:paraId="656D417E"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Operation of Marine Fisheries Resources Institute</w:t>
            </w:r>
          </w:p>
        </w:tc>
        <w:tc>
          <w:tcPr>
            <w:tcW w:w="0" w:type="auto"/>
            <w:shd w:val="clear" w:color="auto" w:fill="auto"/>
            <w:noWrap/>
            <w:vAlign w:val="center"/>
            <w:hideMark/>
          </w:tcPr>
          <w:p w14:paraId="2B767802"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AE6BA84"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3308.3</w:t>
            </w:r>
          </w:p>
        </w:tc>
        <w:tc>
          <w:tcPr>
            <w:tcW w:w="0" w:type="auto"/>
            <w:shd w:val="clear" w:color="auto" w:fill="auto"/>
            <w:noWrap/>
            <w:vAlign w:val="center"/>
            <w:hideMark/>
          </w:tcPr>
          <w:p w14:paraId="008E5956"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7624.87</w:t>
            </w:r>
          </w:p>
        </w:tc>
        <w:tc>
          <w:tcPr>
            <w:tcW w:w="0" w:type="auto"/>
            <w:shd w:val="clear" w:color="auto" w:fill="auto"/>
            <w:noWrap/>
            <w:vAlign w:val="center"/>
            <w:hideMark/>
          </w:tcPr>
          <w:p w14:paraId="7005E3A0"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5265.8</w:t>
            </w:r>
          </w:p>
        </w:tc>
        <w:tc>
          <w:tcPr>
            <w:tcW w:w="0" w:type="auto"/>
            <w:shd w:val="clear" w:color="auto" w:fill="auto"/>
            <w:noWrap/>
            <w:vAlign w:val="center"/>
            <w:hideMark/>
          </w:tcPr>
          <w:p w14:paraId="2CFA517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5029.7</w:t>
            </w:r>
          </w:p>
        </w:tc>
        <w:tc>
          <w:tcPr>
            <w:tcW w:w="0" w:type="auto"/>
            <w:tcBorders>
              <w:right w:val="single" w:sz="4" w:space="0" w:color="auto"/>
            </w:tcBorders>
            <w:shd w:val="clear" w:color="auto" w:fill="auto"/>
            <w:noWrap/>
            <w:vAlign w:val="center"/>
            <w:hideMark/>
          </w:tcPr>
          <w:p w14:paraId="1A14D7B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7705.7</w:t>
            </w:r>
          </w:p>
        </w:tc>
        <w:tc>
          <w:tcPr>
            <w:tcW w:w="0" w:type="auto"/>
            <w:tcBorders>
              <w:top w:val="nil"/>
              <w:left w:val="single" w:sz="4" w:space="0" w:color="auto"/>
              <w:bottom w:val="nil"/>
              <w:right w:val="nil"/>
            </w:tcBorders>
          </w:tcPr>
          <w:p w14:paraId="59EA2975"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1C767B9A" w14:textId="0745477F" w:rsidTr="00C176A2">
        <w:trPr>
          <w:trHeight w:val="280"/>
        </w:trPr>
        <w:tc>
          <w:tcPr>
            <w:tcW w:w="0" w:type="auto"/>
            <w:shd w:val="clear" w:color="auto" w:fill="auto"/>
            <w:noWrap/>
            <w:vAlign w:val="center"/>
            <w:hideMark/>
          </w:tcPr>
          <w:p w14:paraId="14819F3B" w14:textId="77777777" w:rsidR="00C176A2" w:rsidRPr="00C176A2" w:rsidRDefault="00C176A2" w:rsidP="00D60A30">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4BC653AE" w14:textId="77777777" w:rsidR="00C176A2" w:rsidRPr="00C176A2" w:rsidRDefault="00C176A2" w:rsidP="00D60A30">
            <w:pPr>
              <w:rPr>
                <w:rFonts w:ascii="Calibri" w:eastAsia="Times New Roman" w:hAnsi="Calibri" w:cs="Times New Roman"/>
                <w:b/>
                <w:bCs/>
                <w:color w:val="000000"/>
                <w:sz w:val="12"/>
                <w:szCs w:val="12"/>
                <w:lang w:val="en-AU"/>
              </w:rPr>
            </w:pPr>
          </w:p>
        </w:tc>
        <w:tc>
          <w:tcPr>
            <w:tcW w:w="0" w:type="auto"/>
            <w:shd w:val="clear" w:color="auto" w:fill="auto"/>
            <w:noWrap/>
            <w:vAlign w:val="center"/>
            <w:hideMark/>
          </w:tcPr>
          <w:p w14:paraId="12850B5D" w14:textId="77777777" w:rsidR="00C176A2" w:rsidRPr="00C176A2" w:rsidRDefault="00C176A2" w:rsidP="00D60A30">
            <w:pP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15119766"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9732.01</w:t>
            </w:r>
          </w:p>
        </w:tc>
        <w:tc>
          <w:tcPr>
            <w:tcW w:w="0" w:type="auto"/>
            <w:shd w:val="clear" w:color="auto" w:fill="auto"/>
            <w:noWrap/>
            <w:vAlign w:val="center"/>
            <w:hideMark/>
          </w:tcPr>
          <w:p w14:paraId="5EE9E8C3"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17245.52</w:t>
            </w:r>
          </w:p>
        </w:tc>
        <w:tc>
          <w:tcPr>
            <w:tcW w:w="0" w:type="auto"/>
            <w:shd w:val="clear" w:color="auto" w:fill="auto"/>
            <w:noWrap/>
            <w:vAlign w:val="center"/>
            <w:hideMark/>
          </w:tcPr>
          <w:p w14:paraId="4E937055"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11343.99</w:t>
            </w:r>
          </w:p>
        </w:tc>
        <w:tc>
          <w:tcPr>
            <w:tcW w:w="0" w:type="auto"/>
            <w:shd w:val="clear" w:color="auto" w:fill="auto"/>
            <w:noWrap/>
            <w:vAlign w:val="center"/>
            <w:hideMark/>
          </w:tcPr>
          <w:p w14:paraId="09495183"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9793.96</w:t>
            </w:r>
          </w:p>
        </w:tc>
        <w:tc>
          <w:tcPr>
            <w:tcW w:w="0" w:type="auto"/>
            <w:tcBorders>
              <w:right w:val="single" w:sz="4" w:space="0" w:color="auto"/>
            </w:tcBorders>
            <w:shd w:val="clear" w:color="auto" w:fill="auto"/>
            <w:noWrap/>
            <w:vAlign w:val="center"/>
            <w:hideMark/>
          </w:tcPr>
          <w:p w14:paraId="5CC8BFE4"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13301.06</w:t>
            </w:r>
          </w:p>
        </w:tc>
        <w:tc>
          <w:tcPr>
            <w:tcW w:w="0" w:type="auto"/>
            <w:tcBorders>
              <w:top w:val="nil"/>
              <w:left w:val="single" w:sz="4" w:space="0" w:color="auto"/>
              <w:bottom w:val="nil"/>
              <w:right w:val="nil"/>
            </w:tcBorders>
          </w:tcPr>
          <w:p w14:paraId="07D48C63" w14:textId="77777777" w:rsidR="00C176A2" w:rsidRPr="00C176A2" w:rsidRDefault="00C176A2" w:rsidP="00D60A30">
            <w:pPr>
              <w:jc w:val="right"/>
              <w:rPr>
                <w:rFonts w:ascii="Calibri" w:eastAsia="Times New Roman" w:hAnsi="Calibri" w:cs="Times New Roman"/>
                <w:b/>
                <w:bCs/>
                <w:color w:val="000000"/>
                <w:sz w:val="12"/>
                <w:szCs w:val="12"/>
                <w:lang w:val="en-AU"/>
              </w:rPr>
            </w:pPr>
          </w:p>
        </w:tc>
      </w:tr>
      <w:tr w:rsidR="00C176A2" w:rsidRPr="00C176A2" w14:paraId="585F3B77" w14:textId="001A5CC1" w:rsidTr="00C176A2">
        <w:trPr>
          <w:trHeight w:val="280"/>
        </w:trPr>
        <w:tc>
          <w:tcPr>
            <w:tcW w:w="0" w:type="auto"/>
            <w:shd w:val="clear" w:color="auto" w:fill="auto"/>
            <w:noWrap/>
            <w:vAlign w:val="center"/>
            <w:hideMark/>
          </w:tcPr>
          <w:p w14:paraId="73807C7A"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w:t>
            </w:r>
          </w:p>
        </w:tc>
        <w:tc>
          <w:tcPr>
            <w:tcW w:w="0" w:type="auto"/>
            <w:shd w:val="clear" w:color="auto" w:fill="auto"/>
            <w:vAlign w:val="center"/>
            <w:hideMark/>
          </w:tcPr>
          <w:p w14:paraId="2334385A"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Seaweed processing water purification facility</w:t>
            </w:r>
          </w:p>
        </w:tc>
        <w:tc>
          <w:tcPr>
            <w:tcW w:w="0" w:type="auto"/>
            <w:shd w:val="clear" w:color="auto" w:fill="auto"/>
            <w:noWrap/>
            <w:vAlign w:val="center"/>
            <w:hideMark/>
          </w:tcPr>
          <w:p w14:paraId="25629B0E"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2E33111"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0DE2FD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6DF378F"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36</w:t>
            </w:r>
          </w:p>
        </w:tc>
        <w:tc>
          <w:tcPr>
            <w:tcW w:w="0" w:type="auto"/>
            <w:shd w:val="clear" w:color="auto" w:fill="auto"/>
            <w:noWrap/>
            <w:vAlign w:val="center"/>
            <w:hideMark/>
          </w:tcPr>
          <w:p w14:paraId="0C632F9C"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54263229"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0E6500BA"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027E8754" w14:textId="53D9A448" w:rsidTr="00C176A2">
        <w:trPr>
          <w:trHeight w:val="280"/>
        </w:trPr>
        <w:tc>
          <w:tcPr>
            <w:tcW w:w="0" w:type="auto"/>
            <w:shd w:val="clear" w:color="auto" w:fill="auto"/>
            <w:noWrap/>
            <w:vAlign w:val="center"/>
            <w:hideMark/>
          </w:tcPr>
          <w:p w14:paraId="587925A3"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w:t>
            </w:r>
          </w:p>
        </w:tc>
        <w:tc>
          <w:tcPr>
            <w:tcW w:w="0" w:type="auto"/>
            <w:shd w:val="clear" w:color="auto" w:fill="auto"/>
            <w:vAlign w:val="center"/>
            <w:hideMark/>
          </w:tcPr>
          <w:p w14:paraId="3AA5BD26"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Enhance eco-friendly fishing industry competitiveness</w:t>
            </w:r>
          </w:p>
        </w:tc>
        <w:tc>
          <w:tcPr>
            <w:tcW w:w="0" w:type="auto"/>
            <w:shd w:val="clear" w:color="auto" w:fill="auto"/>
            <w:noWrap/>
            <w:vAlign w:val="center"/>
            <w:hideMark/>
          </w:tcPr>
          <w:p w14:paraId="035639F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DFA866F"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F0411AA"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A26693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E9F679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04566C1F"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472</w:t>
            </w:r>
          </w:p>
        </w:tc>
        <w:tc>
          <w:tcPr>
            <w:tcW w:w="0" w:type="auto"/>
            <w:tcBorders>
              <w:top w:val="nil"/>
              <w:left w:val="single" w:sz="4" w:space="0" w:color="auto"/>
              <w:bottom w:val="nil"/>
              <w:right w:val="nil"/>
            </w:tcBorders>
          </w:tcPr>
          <w:p w14:paraId="5F8035A7"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22EF7AA7" w14:textId="54972F5E" w:rsidTr="00C176A2">
        <w:trPr>
          <w:trHeight w:val="280"/>
        </w:trPr>
        <w:tc>
          <w:tcPr>
            <w:tcW w:w="0" w:type="auto"/>
            <w:shd w:val="clear" w:color="auto" w:fill="auto"/>
            <w:noWrap/>
            <w:vAlign w:val="center"/>
            <w:hideMark/>
          </w:tcPr>
          <w:p w14:paraId="4B1A5F7B" w14:textId="77777777" w:rsidR="00C176A2" w:rsidRPr="00C176A2" w:rsidRDefault="00C176A2" w:rsidP="00D60A30">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4DCDD3D7"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C44CDFF" w14:textId="77777777" w:rsidR="00C176A2" w:rsidRPr="00C176A2" w:rsidRDefault="00C176A2" w:rsidP="00D60A30">
            <w:pP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269FA93F" w14:textId="77777777" w:rsidR="00C176A2" w:rsidRPr="00C176A2" w:rsidRDefault="00C176A2" w:rsidP="00D60A30">
            <w:pPr>
              <w:rPr>
                <w:rFonts w:ascii="Calibri" w:eastAsia="Times New Roman" w:hAnsi="Calibri" w:cs="Times New Roman"/>
                <w:b/>
                <w:bCs/>
                <w:color w:val="000000"/>
                <w:sz w:val="12"/>
                <w:szCs w:val="12"/>
                <w:lang w:val="en-AU"/>
              </w:rPr>
            </w:pPr>
          </w:p>
        </w:tc>
        <w:tc>
          <w:tcPr>
            <w:tcW w:w="0" w:type="auto"/>
            <w:shd w:val="clear" w:color="auto" w:fill="auto"/>
            <w:noWrap/>
            <w:vAlign w:val="center"/>
            <w:hideMark/>
          </w:tcPr>
          <w:p w14:paraId="562CA83B" w14:textId="77777777" w:rsidR="00C176A2" w:rsidRPr="00C176A2" w:rsidRDefault="00C176A2" w:rsidP="00D60A30">
            <w:pPr>
              <w:rPr>
                <w:rFonts w:ascii="Calibri" w:eastAsia="Times New Roman" w:hAnsi="Calibri" w:cs="Times New Roman"/>
                <w:b/>
                <w:bCs/>
                <w:color w:val="000000"/>
                <w:sz w:val="12"/>
                <w:szCs w:val="12"/>
                <w:lang w:val="en-AU"/>
              </w:rPr>
            </w:pPr>
          </w:p>
        </w:tc>
        <w:tc>
          <w:tcPr>
            <w:tcW w:w="0" w:type="auto"/>
            <w:shd w:val="clear" w:color="auto" w:fill="auto"/>
            <w:noWrap/>
            <w:vAlign w:val="center"/>
            <w:hideMark/>
          </w:tcPr>
          <w:p w14:paraId="0A3ED12E"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36</w:t>
            </w:r>
          </w:p>
        </w:tc>
        <w:tc>
          <w:tcPr>
            <w:tcW w:w="0" w:type="auto"/>
            <w:shd w:val="clear" w:color="auto" w:fill="auto"/>
            <w:noWrap/>
            <w:vAlign w:val="center"/>
            <w:hideMark/>
          </w:tcPr>
          <w:p w14:paraId="26EB7AD9" w14:textId="77777777" w:rsidR="00C176A2" w:rsidRPr="00C176A2" w:rsidRDefault="00C176A2" w:rsidP="00D60A30">
            <w:pPr>
              <w:rPr>
                <w:rFonts w:ascii="Calibri" w:eastAsia="Times New Roman" w:hAnsi="Calibri" w:cs="Times New Roman"/>
                <w:b/>
                <w:bCs/>
                <w:color w:val="000000"/>
                <w:sz w:val="12"/>
                <w:szCs w:val="12"/>
                <w:lang w:val="en-AU"/>
              </w:rPr>
            </w:pPr>
          </w:p>
        </w:tc>
        <w:tc>
          <w:tcPr>
            <w:tcW w:w="0" w:type="auto"/>
            <w:tcBorders>
              <w:right w:val="single" w:sz="4" w:space="0" w:color="auto"/>
            </w:tcBorders>
            <w:shd w:val="clear" w:color="auto" w:fill="auto"/>
            <w:noWrap/>
            <w:vAlign w:val="center"/>
            <w:hideMark/>
          </w:tcPr>
          <w:p w14:paraId="32D4A5F5"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472</w:t>
            </w:r>
          </w:p>
        </w:tc>
        <w:tc>
          <w:tcPr>
            <w:tcW w:w="0" w:type="auto"/>
            <w:tcBorders>
              <w:top w:val="nil"/>
              <w:left w:val="single" w:sz="4" w:space="0" w:color="auto"/>
              <w:bottom w:val="nil"/>
              <w:right w:val="nil"/>
            </w:tcBorders>
          </w:tcPr>
          <w:p w14:paraId="470111F9" w14:textId="77777777" w:rsidR="00C176A2" w:rsidRPr="00C176A2" w:rsidRDefault="00C176A2" w:rsidP="00D60A30">
            <w:pPr>
              <w:jc w:val="right"/>
              <w:rPr>
                <w:rFonts w:ascii="Calibri" w:eastAsia="Times New Roman" w:hAnsi="Calibri" w:cs="Times New Roman"/>
                <w:b/>
                <w:bCs/>
                <w:color w:val="000000"/>
                <w:sz w:val="12"/>
                <w:szCs w:val="12"/>
                <w:lang w:val="en-AU"/>
              </w:rPr>
            </w:pPr>
          </w:p>
        </w:tc>
      </w:tr>
      <w:tr w:rsidR="00C176A2" w:rsidRPr="00C176A2" w14:paraId="74A9C579" w14:textId="0F1B5BB8" w:rsidTr="00C176A2">
        <w:trPr>
          <w:trHeight w:val="460"/>
        </w:trPr>
        <w:tc>
          <w:tcPr>
            <w:tcW w:w="0" w:type="auto"/>
            <w:shd w:val="clear" w:color="auto" w:fill="auto"/>
            <w:noWrap/>
            <w:vAlign w:val="center"/>
            <w:hideMark/>
          </w:tcPr>
          <w:p w14:paraId="6362C273"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5ECAA7D1"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Reduction of air pollutant Emissions</w:t>
            </w:r>
          </w:p>
        </w:tc>
        <w:tc>
          <w:tcPr>
            <w:tcW w:w="0" w:type="auto"/>
            <w:shd w:val="clear" w:color="auto" w:fill="auto"/>
            <w:noWrap/>
            <w:vAlign w:val="center"/>
            <w:hideMark/>
          </w:tcPr>
          <w:p w14:paraId="1F94E84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EA0909D"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11676.9</w:t>
            </w:r>
          </w:p>
        </w:tc>
        <w:tc>
          <w:tcPr>
            <w:tcW w:w="0" w:type="auto"/>
            <w:shd w:val="clear" w:color="auto" w:fill="auto"/>
            <w:noWrap/>
            <w:vAlign w:val="center"/>
            <w:hideMark/>
          </w:tcPr>
          <w:p w14:paraId="60D8AB2E"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10299</w:t>
            </w:r>
          </w:p>
        </w:tc>
        <w:tc>
          <w:tcPr>
            <w:tcW w:w="0" w:type="auto"/>
            <w:shd w:val="clear" w:color="auto" w:fill="auto"/>
            <w:noWrap/>
            <w:vAlign w:val="center"/>
            <w:hideMark/>
          </w:tcPr>
          <w:p w14:paraId="732BDCDF"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10732.5</w:t>
            </w:r>
          </w:p>
        </w:tc>
        <w:tc>
          <w:tcPr>
            <w:tcW w:w="0" w:type="auto"/>
            <w:shd w:val="clear" w:color="auto" w:fill="auto"/>
            <w:noWrap/>
            <w:vAlign w:val="center"/>
            <w:hideMark/>
          </w:tcPr>
          <w:p w14:paraId="74C55D0E"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28041</w:t>
            </w:r>
          </w:p>
        </w:tc>
        <w:tc>
          <w:tcPr>
            <w:tcW w:w="0" w:type="auto"/>
            <w:tcBorders>
              <w:right w:val="single" w:sz="4" w:space="0" w:color="auto"/>
            </w:tcBorders>
            <w:shd w:val="clear" w:color="auto" w:fill="auto"/>
            <w:noWrap/>
            <w:vAlign w:val="center"/>
            <w:hideMark/>
          </w:tcPr>
          <w:p w14:paraId="528FE0A4"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62633</w:t>
            </w:r>
          </w:p>
        </w:tc>
        <w:tc>
          <w:tcPr>
            <w:tcW w:w="0" w:type="auto"/>
            <w:tcBorders>
              <w:top w:val="nil"/>
              <w:left w:val="single" w:sz="4" w:space="0" w:color="auto"/>
              <w:bottom w:val="nil"/>
              <w:right w:val="nil"/>
            </w:tcBorders>
          </w:tcPr>
          <w:p w14:paraId="279A68A7"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65A20557" w14:textId="69AD9B18" w:rsidTr="00C176A2">
        <w:trPr>
          <w:trHeight w:val="560"/>
        </w:trPr>
        <w:tc>
          <w:tcPr>
            <w:tcW w:w="0" w:type="auto"/>
            <w:shd w:val="clear" w:color="auto" w:fill="auto"/>
            <w:noWrap/>
            <w:vAlign w:val="center"/>
            <w:hideMark/>
          </w:tcPr>
          <w:p w14:paraId="3009A141"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7C7BFC79"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Establishment of infrastructure to improve the atmosphere quality</w:t>
            </w:r>
          </w:p>
        </w:tc>
        <w:tc>
          <w:tcPr>
            <w:tcW w:w="0" w:type="auto"/>
            <w:shd w:val="clear" w:color="auto" w:fill="auto"/>
            <w:noWrap/>
            <w:vAlign w:val="center"/>
            <w:hideMark/>
          </w:tcPr>
          <w:p w14:paraId="3B91A133"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CE1E31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47</w:t>
            </w:r>
          </w:p>
        </w:tc>
        <w:tc>
          <w:tcPr>
            <w:tcW w:w="0" w:type="auto"/>
            <w:shd w:val="clear" w:color="auto" w:fill="auto"/>
            <w:noWrap/>
            <w:vAlign w:val="center"/>
            <w:hideMark/>
          </w:tcPr>
          <w:p w14:paraId="60D1C0B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66.55</w:t>
            </w:r>
          </w:p>
        </w:tc>
        <w:tc>
          <w:tcPr>
            <w:tcW w:w="0" w:type="auto"/>
            <w:shd w:val="clear" w:color="auto" w:fill="auto"/>
            <w:noWrap/>
            <w:vAlign w:val="center"/>
            <w:hideMark/>
          </w:tcPr>
          <w:p w14:paraId="69DB4B1A"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69.55</w:t>
            </w:r>
          </w:p>
        </w:tc>
        <w:tc>
          <w:tcPr>
            <w:tcW w:w="0" w:type="auto"/>
            <w:shd w:val="clear" w:color="auto" w:fill="auto"/>
            <w:noWrap/>
            <w:vAlign w:val="center"/>
            <w:hideMark/>
          </w:tcPr>
          <w:p w14:paraId="1CDD12BE"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1562</w:t>
            </w:r>
          </w:p>
        </w:tc>
        <w:tc>
          <w:tcPr>
            <w:tcW w:w="0" w:type="auto"/>
            <w:tcBorders>
              <w:right w:val="single" w:sz="4" w:space="0" w:color="auto"/>
            </w:tcBorders>
            <w:shd w:val="clear" w:color="auto" w:fill="auto"/>
            <w:noWrap/>
            <w:vAlign w:val="center"/>
            <w:hideMark/>
          </w:tcPr>
          <w:p w14:paraId="6824C4E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2113.2</w:t>
            </w:r>
          </w:p>
        </w:tc>
        <w:tc>
          <w:tcPr>
            <w:tcW w:w="0" w:type="auto"/>
            <w:tcBorders>
              <w:top w:val="nil"/>
              <w:left w:val="single" w:sz="4" w:space="0" w:color="auto"/>
              <w:bottom w:val="nil"/>
              <w:right w:val="nil"/>
            </w:tcBorders>
          </w:tcPr>
          <w:p w14:paraId="4423CC0C"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7E7780CA" w14:textId="2C57CA84" w:rsidTr="00C176A2">
        <w:trPr>
          <w:trHeight w:val="370"/>
        </w:trPr>
        <w:tc>
          <w:tcPr>
            <w:tcW w:w="0" w:type="auto"/>
            <w:shd w:val="clear" w:color="auto" w:fill="auto"/>
            <w:noWrap/>
            <w:vAlign w:val="center"/>
            <w:hideMark/>
          </w:tcPr>
          <w:p w14:paraId="13B3C262"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7234F307"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Reduction of environmental pollutant Emissions</w:t>
            </w:r>
          </w:p>
        </w:tc>
        <w:tc>
          <w:tcPr>
            <w:tcW w:w="0" w:type="auto"/>
            <w:shd w:val="clear" w:color="auto" w:fill="auto"/>
            <w:noWrap/>
            <w:vAlign w:val="center"/>
            <w:hideMark/>
          </w:tcPr>
          <w:p w14:paraId="745C540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511179E"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333.1</w:t>
            </w:r>
          </w:p>
        </w:tc>
        <w:tc>
          <w:tcPr>
            <w:tcW w:w="0" w:type="auto"/>
            <w:shd w:val="clear" w:color="auto" w:fill="auto"/>
            <w:noWrap/>
            <w:vAlign w:val="center"/>
            <w:hideMark/>
          </w:tcPr>
          <w:p w14:paraId="4BC3D85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307.5</w:t>
            </w:r>
          </w:p>
        </w:tc>
        <w:tc>
          <w:tcPr>
            <w:tcW w:w="0" w:type="auto"/>
            <w:shd w:val="clear" w:color="auto" w:fill="auto"/>
            <w:noWrap/>
            <w:vAlign w:val="center"/>
            <w:hideMark/>
          </w:tcPr>
          <w:p w14:paraId="334FA0E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1330.2</w:t>
            </w:r>
          </w:p>
        </w:tc>
        <w:tc>
          <w:tcPr>
            <w:tcW w:w="0" w:type="auto"/>
            <w:shd w:val="clear" w:color="auto" w:fill="auto"/>
            <w:noWrap/>
            <w:vAlign w:val="center"/>
            <w:hideMark/>
          </w:tcPr>
          <w:p w14:paraId="10DC9E34"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5340</w:t>
            </w:r>
          </w:p>
        </w:tc>
        <w:tc>
          <w:tcPr>
            <w:tcW w:w="0" w:type="auto"/>
            <w:tcBorders>
              <w:right w:val="single" w:sz="4" w:space="0" w:color="auto"/>
            </w:tcBorders>
            <w:shd w:val="clear" w:color="auto" w:fill="auto"/>
            <w:noWrap/>
            <w:vAlign w:val="center"/>
            <w:hideMark/>
          </w:tcPr>
          <w:p w14:paraId="7AADF406"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18298</w:t>
            </w:r>
          </w:p>
        </w:tc>
        <w:tc>
          <w:tcPr>
            <w:tcW w:w="0" w:type="auto"/>
            <w:tcBorders>
              <w:top w:val="nil"/>
              <w:left w:val="single" w:sz="4" w:space="0" w:color="auto"/>
              <w:bottom w:val="nil"/>
              <w:right w:val="nil"/>
            </w:tcBorders>
          </w:tcPr>
          <w:p w14:paraId="3F0101D8"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6F55E4B1" w14:textId="24B097C8" w:rsidTr="00C176A2">
        <w:trPr>
          <w:trHeight w:val="280"/>
        </w:trPr>
        <w:tc>
          <w:tcPr>
            <w:tcW w:w="0" w:type="auto"/>
            <w:shd w:val="clear" w:color="auto" w:fill="auto"/>
            <w:noWrap/>
            <w:vAlign w:val="center"/>
            <w:hideMark/>
          </w:tcPr>
          <w:p w14:paraId="4994B3E7"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68C67BC2"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Establishment of scientific measurement system</w:t>
            </w:r>
          </w:p>
        </w:tc>
        <w:tc>
          <w:tcPr>
            <w:tcW w:w="0" w:type="auto"/>
            <w:shd w:val="clear" w:color="auto" w:fill="auto"/>
            <w:noWrap/>
            <w:vAlign w:val="center"/>
            <w:hideMark/>
          </w:tcPr>
          <w:p w14:paraId="2186AF53"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700C19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322.3</w:t>
            </w:r>
          </w:p>
        </w:tc>
        <w:tc>
          <w:tcPr>
            <w:tcW w:w="0" w:type="auto"/>
            <w:shd w:val="clear" w:color="auto" w:fill="auto"/>
            <w:noWrap/>
            <w:vAlign w:val="center"/>
            <w:hideMark/>
          </w:tcPr>
          <w:p w14:paraId="030EBD4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374.6</w:t>
            </w:r>
          </w:p>
        </w:tc>
        <w:tc>
          <w:tcPr>
            <w:tcW w:w="0" w:type="auto"/>
            <w:shd w:val="clear" w:color="auto" w:fill="auto"/>
            <w:noWrap/>
            <w:vAlign w:val="center"/>
            <w:hideMark/>
          </w:tcPr>
          <w:p w14:paraId="6780325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337.6</w:t>
            </w:r>
          </w:p>
        </w:tc>
        <w:tc>
          <w:tcPr>
            <w:tcW w:w="0" w:type="auto"/>
            <w:shd w:val="clear" w:color="auto" w:fill="auto"/>
            <w:noWrap/>
            <w:vAlign w:val="center"/>
            <w:hideMark/>
          </w:tcPr>
          <w:p w14:paraId="3C17525A"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1124.5</w:t>
            </w:r>
          </w:p>
        </w:tc>
        <w:tc>
          <w:tcPr>
            <w:tcW w:w="0" w:type="auto"/>
            <w:tcBorders>
              <w:right w:val="single" w:sz="4" w:space="0" w:color="auto"/>
            </w:tcBorders>
            <w:shd w:val="clear" w:color="auto" w:fill="auto"/>
            <w:noWrap/>
            <w:vAlign w:val="center"/>
            <w:hideMark/>
          </w:tcPr>
          <w:p w14:paraId="65BF1A03"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461.4</w:t>
            </w:r>
          </w:p>
        </w:tc>
        <w:tc>
          <w:tcPr>
            <w:tcW w:w="0" w:type="auto"/>
            <w:tcBorders>
              <w:top w:val="nil"/>
              <w:left w:val="single" w:sz="4" w:space="0" w:color="auto"/>
              <w:bottom w:val="nil"/>
              <w:right w:val="nil"/>
            </w:tcBorders>
          </w:tcPr>
          <w:p w14:paraId="25BBA51B"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07F38816" w14:textId="2AB9C14B" w:rsidTr="00C176A2">
        <w:trPr>
          <w:trHeight w:val="560"/>
        </w:trPr>
        <w:tc>
          <w:tcPr>
            <w:tcW w:w="0" w:type="auto"/>
            <w:shd w:val="clear" w:color="auto" w:fill="auto"/>
            <w:noWrap/>
            <w:vAlign w:val="center"/>
            <w:hideMark/>
          </w:tcPr>
          <w:p w14:paraId="4D3340F4"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424FA4C9"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Establishment of infrastructure for environmental safety management</w:t>
            </w:r>
          </w:p>
        </w:tc>
        <w:tc>
          <w:tcPr>
            <w:tcW w:w="0" w:type="auto"/>
            <w:shd w:val="clear" w:color="auto" w:fill="auto"/>
            <w:noWrap/>
            <w:vAlign w:val="center"/>
            <w:hideMark/>
          </w:tcPr>
          <w:p w14:paraId="04718C30"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31BC6C3"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BA4D89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28</w:t>
            </w:r>
          </w:p>
        </w:tc>
        <w:tc>
          <w:tcPr>
            <w:tcW w:w="0" w:type="auto"/>
            <w:shd w:val="clear" w:color="auto" w:fill="auto"/>
            <w:noWrap/>
            <w:vAlign w:val="center"/>
            <w:hideMark/>
          </w:tcPr>
          <w:p w14:paraId="6E160A12"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28</w:t>
            </w:r>
          </w:p>
        </w:tc>
        <w:tc>
          <w:tcPr>
            <w:tcW w:w="0" w:type="auto"/>
            <w:shd w:val="clear" w:color="auto" w:fill="auto"/>
            <w:noWrap/>
            <w:vAlign w:val="center"/>
            <w:hideMark/>
          </w:tcPr>
          <w:p w14:paraId="5E8D3FF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42</w:t>
            </w:r>
          </w:p>
        </w:tc>
        <w:tc>
          <w:tcPr>
            <w:tcW w:w="0" w:type="auto"/>
            <w:tcBorders>
              <w:right w:val="single" w:sz="4" w:space="0" w:color="auto"/>
            </w:tcBorders>
            <w:shd w:val="clear" w:color="auto" w:fill="auto"/>
            <w:noWrap/>
            <w:vAlign w:val="center"/>
            <w:hideMark/>
          </w:tcPr>
          <w:p w14:paraId="6BDC92A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38.3</w:t>
            </w:r>
          </w:p>
        </w:tc>
        <w:tc>
          <w:tcPr>
            <w:tcW w:w="0" w:type="auto"/>
            <w:tcBorders>
              <w:top w:val="nil"/>
              <w:left w:val="single" w:sz="4" w:space="0" w:color="auto"/>
              <w:bottom w:val="nil"/>
              <w:right w:val="nil"/>
            </w:tcBorders>
          </w:tcPr>
          <w:p w14:paraId="333934D6"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75648D89" w14:textId="34ACC05F" w:rsidTr="00C176A2">
        <w:trPr>
          <w:trHeight w:val="280"/>
        </w:trPr>
        <w:tc>
          <w:tcPr>
            <w:tcW w:w="0" w:type="auto"/>
            <w:shd w:val="clear" w:color="auto" w:fill="auto"/>
            <w:noWrap/>
            <w:vAlign w:val="center"/>
            <w:hideMark/>
          </w:tcPr>
          <w:p w14:paraId="24B85F14"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502446C0"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Technical support for environmental safety management</w:t>
            </w:r>
          </w:p>
        </w:tc>
        <w:tc>
          <w:tcPr>
            <w:tcW w:w="0" w:type="auto"/>
            <w:shd w:val="clear" w:color="auto" w:fill="auto"/>
            <w:noWrap/>
            <w:vAlign w:val="center"/>
            <w:hideMark/>
          </w:tcPr>
          <w:p w14:paraId="1ABB0E57"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521EA3D"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15</w:t>
            </w:r>
          </w:p>
        </w:tc>
        <w:tc>
          <w:tcPr>
            <w:tcW w:w="0" w:type="auto"/>
            <w:shd w:val="clear" w:color="auto" w:fill="auto"/>
            <w:noWrap/>
            <w:vAlign w:val="center"/>
            <w:hideMark/>
          </w:tcPr>
          <w:p w14:paraId="5123D65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108</w:t>
            </w:r>
          </w:p>
        </w:tc>
        <w:tc>
          <w:tcPr>
            <w:tcW w:w="0" w:type="auto"/>
            <w:shd w:val="clear" w:color="auto" w:fill="auto"/>
            <w:noWrap/>
            <w:vAlign w:val="center"/>
            <w:hideMark/>
          </w:tcPr>
          <w:p w14:paraId="66E29993"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88</w:t>
            </w:r>
          </w:p>
        </w:tc>
        <w:tc>
          <w:tcPr>
            <w:tcW w:w="0" w:type="auto"/>
            <w:shd w:val="clear" w:color="auto" w:fill="auto"/>
            <w:noWrap/>
            <w:vAlign w:val="center"/>
            <w:hideMark/>
          </w:tcPr>
          <w:p w14:paraId="1E2A91A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62230ADC"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625CD30D"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2101C048" w14:textId="1E19920F" w:rsidTr="00C176A2">
        <w:trPr>
          <w:trHeight w:val="280"/>
        </w:trPr>
        <w:tc>
          <w:tcPr>
            <w:tcW w:w="0" w:type="auto"/>
            <w:shd w:val="clear" w:color="auto" w:fill="auto"/>
            <w:noWrap/>
            <w:vAlign w:val="center"/>
            <w:hideMark/>
          </w:tcPr>
          <w:p w14:paraId="2D96A506"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0745B285"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Establishment of chemical accident response system</w:t>
            </w:r>
          </w:p>
        </w:tc>
        <w:tc>
          <w:tcPr>
            <w:tcW w:w="0" w:type="auto"/>
            <w:shd w:val="clear" w:color="auto" w:fill="auto"/>
            <w:noWrap/>
            <w:vAlign w:val="center"/>
            <w:hideMark/>
          </w:tcPr>
          <w:p w14:paraId="17DE5BE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878809D"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153.9</w:t>
            </w:r>
          </w:p>
        </w:tc>
        <w:tc>
          <w:tcPr>
            <w:tcW w:w="0" w:type="auto"/>
            <w:shd w:val="clear" w:color="auto" w:fill="auto"/>
            <w:noWrap/>
            <w:vAlign w:val="center"/>
            <w:hideMark/>
          </w:tcPr>
          <w:p w14:paraId="51EADCC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220.5</w:t>
            </w:r>
          </w:p>
        </w:tc>
        <w:tc>
          <w:tcPr>
            <w:tcW w:w="0" w:type="auto"/>
            <w:shd w:val="clear" w:color="auto" w:fill="auto"/>
            <w:noWrap/>
            <w:vAlign w:val="center"/>
            <w:hideMark/>
          </w:tcPr>
          <w:p w14:paraId="3A23AA2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312.6</w:t>
            </w:r>
          </w:p>
        </w:tc>
        <w:tc>
          <w:tcPr>
            <w:tcW w:w="0" w:type="auto"/>
            <w:shd w:val="clear" w:color="auto" w:fill="auto"/>
            <w:noWrap/>
            <w:vAlign w:val="center"/>
            <w:hideMark/>
          </w:tcPr>
          <w:p w14:paraId="0543BCC4"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191.6</w:t>
            </w:r>
          </w:p>
        </w:tc>
        <w:tc>
          <w:tcPr>
            <w:tcW w:w="0" w:type="auto"/>
            <w:tcBorders>
              <w:right w:val="single" w:sz="4" w:space="0" w:color="auto"/>
            </w:tcBorders>
            <w:shd w:val="clear" w:color="auto" w:fill="auto"/>
            <w:noWrap/>
            <w:vAlign w:val="center"/>
            <w:hideMark/>
          </w:tcPr>
          <w:p w14:paraId="12AD64D3"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593.3</w:t>
            </w:r>
          </w:p>
        </w:tc>
        <w:tc>
          <w:tcPr>
            <w:tcW w:w="0" w:type="auto"/>
            <w:tcBorders>
              <w:top w:val="nil"/>
              <w:left w:val="single" w:sz="4" w:space="0" w:color="auto"/>
              <w:bottom w:val="nil"/>
              <w:right w:val="nil"/>
            </w:tcBorders>
          </w:tcPr>
          <w:p w14:paraId="56051859"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3E60CCB5" w14:textId="1C83F270" w:rsidTr="00C176A2">
        <w:trPr>
          <w:trHeight w:val="280"/>
        </w:trPr>
        <w:tc>
          <w:tcPr>
            <w:tcW w:w="0" w:type="auto"/>
            <w:shd w:val="clear" w:color="auto" w:fill="auto"/>
            <w:noWrap/>
            <w:vAlign w:val="center"/>
            <w:hideMark/>
          </w:tcPr>
          <w:p w14:paraId="5B3A4486"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6563B5A0"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Improvement of air quality in industrial complex</w:t>
            </w:r>
          </w:p>
        </w:tc>
        <w:tc>
          <w:tcPr>
            <w:tcW w:w="0" w:type="auto"/>
            <w:shd w:val="clear" w:color="auto" w:fill="auto"/>
            <w:noWrap/>
            <w:vAlign w:val="center"/>
            <w:hideMark/>
          </w:tcPr>
          <w:p w14:paraId="3D3B9903"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269D26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219.3</w:t>
            </w:r>
          </w:p>
        </w:tc>
        <w:tc>
          <w:tcPr>
            <w:tcW w:w="0" w:type="auto"/>
            <w:shd w:val="clear" w:color="auto" w:fill="auto"/>
            <w:noWrap/>
            <w:vAlign w:val="center"/>
            <w:hideMark/>
          </w:tcPr>
          <w:p w14:paraId="20BA33E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461.3</w:t>
            </w:r>
          </w:p>
        </w:tc>
        <w:tc>
          <w:tcPr>
            <w:tcW w:w="0" w:type="auto"/>
            <w:shd w:val="clear" w:color="auto" w:fill="auto"/>
            <w:noWrap/>
            <w:vAlign w:val="center"/>
            <w:hideMark/>
          </w:tcPr>
          <w:p w14:paraId="22660760"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302.2</w:t>
            </w:r>
          </w:p>
        </w:tc>
        <w:tc>
          <w:tcPr>
            <w:tcW w:w="0" w:type="auto"/>
            <w:shd w:val="clear" w:color="auto" w:fill="auto"/>
            <w:noWrap/>
            <w:vAlign w:val="center"/>
            <w:hideMark/>
          </w:tcPr>
          <w:p w14:paraId="3F35BB4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632.4</w:t>
            </w:r>
          </w:p>
        </w:tc>
        <w:tc>
          <w:tcPr>
            <w:tcW w:w="0" w:type="auto"/>
            <w:tcBorders>
              <w:right w:val="single" w:sz="4" w:space="0" w:color="auto"/>
            </w:tcBorders>
            <w:shd w:val="clear" w:color="auto" w:fill="auto"/>
            <w:noWrap/>
            <w:vAlign w:val="center"/>
            <w:hideMark/>
          </w:tcPr>
          <w:p w14:paraId="0B5E5EA0"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705.4</w:t>
            </w:r>
          </w:p>
        </w:tc>
        <w:tc>
          <w:tcPr>
            <w:tcW w:w="0" w:type="auto"/>
            <w:tcBorders>
              <w:top w:val="nil"/>
              <w:left w:val="single" w:sz="4" w:space="0" w:color="auto"/>
              <w:bottom w:val="nil"/>
              <w:right w:val="nil"/>
            </w:tcBorders>
          </w:tcPr>
          <w:p w14:paraId="0CF87FF1"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53299B22" w14:textId="3450FE71" w:rsidTr="00C176A2">
        <w:trPr>
          <w:trHeight w:val="280"/>
        </w:trPr>
        <w:tc>
          <w:tcPr>
            <w:tcW w:w="0" w:type="auto"/>
            <w:shd w:val="clear" w:color="auto" w:fill="auto"/>
            <w:noWrap/>
            <w:vAlign w:val="center"/>
            <w:hideMark/>
          </w:tcPr>
          <w:p w14:paraId="229A1884"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0CAB54DA"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Inspection of environment pollutant discharge facilities</w:t>
            </w:r>
          </w:p>
        </w:tc>
        <w:tc>
          <w:tcPr>
            <w:tcW w:w="0" w:type="auto"/>
            <w:shd w:val="clear" w:color="auto" w:fill="auto"/>
            <w:noWrap/>
            <w:vAlign w:val="center"/>
            <w:hideMark/>
          </w:tcPr>
          <w:p w14:paraId="23E2DAF5"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0F69F7A"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102.9</w:t>
            </w:r>
          </w:p>
        </w:tc>
        <w:tc>
          <w:tcPr>
            <w:tcW w:w="0" w:type="auto"/>
            <w:shd w:val="clear" w:color="auto" w:fill="auto"/>
            <w:noWrap/>
            <w:vAlign w:val="center"/>
            <w:hideMark/>
          </w:tcPr>
          <w:p w14:paraId="2050E72F"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107.3</w:t>
            </w:r>
          </w:p>
        </w:tc>
        <w:tc>
          <w:tcPr>
            <w:tcW w:w="0" w:type="auto"/>
            <w:shd w:val="clear" w:color="auto" w:fill="auto"/>
            <w:noWrap/>
            <w:vAlign w:val="center"/>
            <w:hideMark/>
          </w:tcPr>
          <w:p w14:paraId="5AC1C413"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246.9</w:t>
            </w:r>
          </w:p>
        </w:tc>
        <w:tc>
          <w:tcPr>
            <w:tcW w:w="0" w:type="auto"/>
            <w:shd w:val="clear" w:color="auto" w:fill="auto"/>
            <w:noWrap/>
            <w:vAlign w:val="center"/>
            <w:hideMark/>
          </w:tcPr>
          <w:p w14:paraId="568BEA1D"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114.6</w:t>
            </w:r>
          </w:p>
        </w:tc>
        <w:tc>
          <w:tcPr>
            <w:tcW w:w="0" w:type="auto"/>
            <w:tcBorders>
              <w:right w:val="single" w:sz="4" w:space="0" w:color="auto"/>
            </w:tcBorders>
            <w:shd w:val="clear" w:color="auto" w:fill="auto"/>
            <w:noWrap/>
            <w:vAlign w:val="center"/>
            <w:hideMark/>
          </w:tcPr>
          <w:p w14:paraId="50A132E0"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188.2</w:t>
            </w:r>
          </w:p>
        </w:tc>
        <w:tc>
          <w:tcPr>
            <w:tcW w:w="0" w:type="auto"/>
            <w:tcBorders>
              <w:top w:val="nil"/>
              <w:left w:val="single" w:sz="4" w:space="0" w:color="auto"/>
              <w:bottom w:val="nil"/>
              <w:right w:val="nil"/>
            </w:tcBorders>
          </w:tcPr>
          <w:p w14:paraId="223E103E"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1C75F217" w14:textId="4201D02C" w:rsidTr="00C176A2">
        <w:trPr>
          <w:trHeight w:val="280"/>
        </w:trPr>
        <w:tc>
          <w:tcPr>
            <w:tcW w:w="0" w:type="auto"/>
            <w:shd w:val="clear" w:color="auto" w:fill="auto"/>
            <w:noWrap/>
            <w:vAlign w:val="center"/>
            <w:hideMark/>
          </w:tcPr>
          <w:p w14:paraId="7E31466F"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w:t>
            </w:r>
          </w:p>
        </w:tc>
        <w:tc>
          <w:tcPr>
            <w:tcW w:w="0" w:type="auto"/>
            <w:shd w:val="clear" w:color="auto" w:fill="auto"/>
            <w:vAlign w:val="center"/>
            <w:hideMark/>
          </w:tcPr>
          <w:p w14:paraId="4367FD6C"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Reduction of air pollutant emissions</w:t>
            </w:r>
          </w:p>
        </w:tc>
        <w:tc>
          <w:tcPr>
            <w:tcW w:w="0" w:type="auto"/>
            <w:shd w:val="clear" w:color="auto" w:fill="auto"/>
            <w:noWrap/>
            <w:vAlign w:val="center"/>
            <w:hideMark/>
          </w:tcPr>
          <w:p w14:paraId="0771DDB2"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652B7C0"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300</w:t>
            </w:r>
          </w:p>
        </w:tc>
        <w:tc>
          <w:tcPr>
            <w:tcW w:w="0" w:type="auto"/>
            <w:shd w:val="clear" w:color="auto" w:fill="auto"/>
            <w:noWrap/>
            <w:vAlign w:val="center"/>
            <w:hideMark/>
          </w:tcPr>
          <w:p w14:paraId="1E60228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860</w:t>
            </w:r>
          </w:p>
        </w:tc>
        <w:tc>
          <w:tcPr>
            <w:tcW w:w="0" w:type="auto"/>
            <w:shd w:val="clear" w:color="auto" w:fill="auto"/>
            <w:noWrap/>
            <w:vAlign w:val="center"/>
            <w:hideMark/>
          </w:tcPr>
          <w:p w14:paraId="691996D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300</w:t>
            </w:r>
          </w:p>
        </w:tc>
        <w:tc>
          <w:tcPr>
            <w:tcW w:w="0" w:type="auto"/>
            <w:shd w:val="clear" w:color="auto" w:fill="auto"/>
            <w:noWrap/>
            <w:vAlign w:val="center"/>
            <w:hideMark/>
          </w:tcPr>
          <w:p w14:paraId="15BBC0D8"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5EE1EE0B"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227.5</w:t>
            </w:r>
          </w:p>
        </w:tc>
        <w:tc>
          <w:tcPr>
            <w:tcW w:w="0" w:type="auto"/>
            <w:tcBorders>
              <w:top w:val="nil"/>
              <w:left w:val="single" w:sz="4" w:space="0" w:color="auto"/>
              <w:bottom w:val="nil"/>
              <w:right w:val="nil"/>
            </w:tcBorders>
          </w:tcPr>
          <w:p w14:paraId="5A9C03EC"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2E873E8E" w14:textId="2E4F49B4" w:rsidTr="00C176A2">
        <w:trPr>
          <w:trHeight w:val="280"/>
        </w:trPr>
        <w:tc>
          <w:tcPr>
            <w:tcW w:w="0" w:type="auto"/>
            <w:shd w:val="clear" w:color="auto" w:fill="auto"/>
            <w:noWrap/>
            <w:vAlign w:val="center"/>
            <w:hideMark/>
          </w:tcPr>
          <w:p w14:paraId="73D52AE1" w14:textId="77777777" w:rsidR="00C176A2" w:rsidRPr="00C176A2" w:rsidRDefault="00C176A2" w:rsidP="00D60A30">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53DAE15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F048EB8" w14:textId="77777777" w:rsidR="00C176A2" w:rsidRPr="00C176A2" w:rsidRDefault="00C176A2" w:rsidP="00D60A30">
            <w:pP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3CE3EBD5"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13170.4</w:t>
            </w:r>
          </w:p>
        </w:tc>
        <w:tc>
          <w:tcPr>
            <w:tcW w:w="0" w:type="auto"/>
            <w:shd w:val="clear" w:color="auto" w:fill="auto"/>
            <w:noWrap/>
            <w:vAlign w:val="center"/>
            <w:hideMark/>
          </w:tcPr>
          <w:p w14:paraId="0EDB0CB2"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12832.75</w:t>
            </w:r>
          </w:p>
        </w:tc>
        <w:tc>
          <w:tcPr>
            <w:tcW w:w="0" w:type="auto"/>
            <w:shd w:val="clear" w:color="auto" w:fill="auto"/>
            <w:noWrap/>
            <w:vAlign w:val="center"/>
            <w:hideMark/>
          </w:tcPr>
          <w:p w14:paraId="0482B2A1"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13747.55</w:t>
            </w:r>
          </w:p>
        </w:tc>
        <w:tc>
          <w:tcPr>
            <w:tcW w:w="0" w:type="auto"/>
            <w:shd w:val="clear" w:color="auto" w:fill="auto"/>
            <w:noWrap/>
            <w:vAlign w:val="center"/>
            <w:hideMark/>
          </w:tcPr>
          <w:p w14:paraId="250B732D"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37048.1</w:t>
            </w:r>
          </w:p>
        </w:tc>
        <w:tc>
          <w:tcPr>
            <w:tcW w:w="0" w:type="auto"/>
            <w:tcBorders>
              <w:right w:val="single" w:sz="4" w:space="0" w:color="auto"/>
            </w:tcBorders>
            <w:shd w:val="clear" w:color="auto" w:fill="auto"/>
            <w:noWrap/>
            <w:vAlign w:val="center"/>
            <w:hideMark/>
          </w:tcPr>
          <w:p w14:paraId="434E5106"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85258.3</w:t>
            </w:r>
          </w:p>
        </w:tc>
        <w:tc>
          <w:tcPr>
            <w:tcW w:w="0" w:type="auto"/>
            <w:tcBorders>
              <w:top w:val="nil"/>
              <w:left w:val="single" w:sz="4" w:space="0" w:color="auto"/>
              <w:bottom w:val="nil"/>
              <w:right w:val="nil"/>
            </w:tcBorders>
          </w:tcPr>
          <w:p w14:paraId="32CB577B" w14:textId="77777777" w:rsidR="00C176A2" w:rsidRPr="00C176A2" w:rsidRDefault="00C176A2" w:rsidP="00D60A30">
            <w:pPr>
              <w:jc w:val="right"/>
              <w:rPr>
                <w:rFonts w:ascii="Calibri" w:eastAsia="Times New Roman" w:hAnsi="Calibri" w:cs="Times New Roman"/>
                <w:b/>
                <w:bCs/>
                <w:color w:val="000000"/>
                <w:sz w:val="12"/>
                <w:szCs w:val="12"/>
                <w:lang w:val="en-AU"/>
              </w:rPr>
            </w:pPr>
          </w:p>
        </w:tc>
      </w:tr>
      <w:tr w:rsidR="00C176A2" w:rsidRPr="00C176A2" w14:paraId="5B48E627" w14:textId="3DE7E266" w:rsidTr="00C176A2">
        <w:trPr>
          <w:trHeight w:val="280"/>
        </w:trPr>
        <w:tc>
          <w:tcPr>
            <w:tcW w:w="0" w:type="auto"/>
            <w:shd w:val="clear" w:color="auto" w:fill="auto"/>
            <w:noWrap/>
            <w:vAlign w:val="center"/>
            <w:hideMark/>
          </w:tcPr>
          <w:p w14:paraId="4144B01B"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w:t>
            </w:r>
          </w:p>
        </w:tc>
        <w:tc>
          <w:tcPr>
            <w:tcW w:w="0" w:type="auto"/>
            <w:shd w:val="clear" w:color="auto" w:fill="auto"/>
            <w:vAlign w:val="center"/>
            <w:hideMark/>
          </w:tcPr>
          <w:p w14:paraId="0324D8B9"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 xml:space="preserve">Reduction of water pollutants emission </w:t>
            </w:r>
          </w:p>
        </w:tc>
        <w:tc>
          <w:tcPr>
            <w:tcW w:w="0" w:type="auto"/>
            <w:shd w:val="clear" w:color="auto" w:fill="auto"/>
            <w:noWrap/>
            <w:vAlign w:val="center"/>
            <w:hideMark/>
          </w:tcPr>
          <w:p w14:paraId="379AEDA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D9CCFB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3DA0729"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E517BA6"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7015B49"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300</w:t>
            </w:r>
          </w:p>
        </w:tc>
        <w:tc>
          <w:tcPr>
            <w:tcW w:w="0" w:type="auto"/>
            <w:tcBorders>
              <w:right w:val="single" w:sz="4" w:space="0" w:color="auto"/>
            </w:tcBorders>
            <w:shd w:val="clear" w:color="auto" w:fill="auto"/>
            <w:noWrap/>
            <w:vAlign w:val="center"/>
            <w:hideMark/>
          </w:tcPr>
          <w:p w14:paraId="5A17BA0A"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209</w:t>
            </w:r>
          </w:p>
        </w:tc>
        <w:tc>
          <w:tcPr>
            <w:tcW w:w="0" w:type="auto"/>
            <w:tcBorders>
              <w:top w:val="nil"/>
              <w:left w:val="single" w:sz="4" w:space="0" w:color="auto"/>
              <w:bottom w:val="nil"/>
              <w:right w:val="nil"/>
            </w:tcBorders>
          </w:tcPr>
          <w:p w14:paraId="03E53F4C"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448950E0" w14:textId="0CB9EABA" w:rsidTr="00C176A2">
        <w:trPr>
          <w:trHeight w:val="280"/>
        </w:trPr>
        <w:tc>
          <w:tcPr>
            <w:tcW w:w="0" w:type="auto"/>
            <w:shd w:val="clear" w:color="auto" w:fill="auto"/>
            <w:noWrap/>
            <w:vAlign w:val="center"/>
            <w:hideMark/>
          </w:tcPr>
          <w:p w14:paraId="16B23BD0" w14:textId="77777777" w:rsidR="00C176A2" w:rsidRPr="00C176A2" w:rsidRDefault="00C176A2" w:rsidP="00D60A30">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4EAD65A4"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D211E91" w14:textId="77777777" w:rsidR="00C176A2" w:rsidRPr="00C176A2" w:rsidRDefault="00C176A2" w:rsidP="00D60A30">
            <w:pP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2A9E8049"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DAC41A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4600C1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3BCDFCB"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300</w:t>
            </w:r>
          </w:p>
        </w:tc>
        <w:tc>
          <w:tcPr>
            <w:tcW w:w="0" w:type="auto"/>
            <w:tcBorders>
              <w:right w:val="single" w:sz="4" w:space="0" w:color="auto"/>
            </w:tcBorders>
            <w:shd w:val="clear" w:color="auto" w:fill="auto"/>
            <w:noWrap/>
            <w:vAlign w:val="center"/>
            <w:hideMark/>
          </w:tcPr>
          <w:p w14:paraId="1FE237F4"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209</w:t>
            </w:r>
          </w:p>
        </w:tc>
        <w:tc>
          <w:tcPr>
            <w:tcW w:w="0" w:type="auto"/>
            <w:tcBorders>
              <w:top w:val="nil"/>
              <w:left w:val="single" w:sz="4" w:space="0" w:color="auto"/>
              <w:bottom w:val="nil"/>
              <w:right w:val="nil"/>
            </w:tcBorders>
          </w:tcPr>
          <w:p w14:paraId="536EAA2D" w14:textId="77777777" w:rsidR="00C176A2" w:rsidRPr="00C176A2" w:rsidRDefault="00C176A2" w:rsidP="00D60A30">
            <w:pPr>
              <w:jc w:val="right"/>
              <w:rPr>
                <w:rFonts w:ascii="Calibri" w:eastAsia="Times New Roman" w:hAnsi="Calibri" w:cs="Times New Roman"/>
                <w:b/>
                <w:bCs/>
                <w:color w:val="000000"/>
                <w:sz w:val="12"/>
                <w:szCs w:val="12"/>
                <w:lang w:val="en-AU"/>
              </w:rPr>
            </w:pPr>
          </w:p>
        </w:tc>
      </w:tr>
      <w:tr w:rsidR="00C176A2" w:rsidRPr="00C176A2" w14:paraId="589F1023" w14:textId="57835A8F" w:rsidTr="00C176A2">
        <w:trPr>
          <w:trHeight w:val="280"/>
        </w:trPr>
        <w:tc>
          <w:tcPr>
            <w:tcW w:w="0" w:type="auto"/>
            <w:shd w:val="clear" w:color="auto" w:fill="auto"/>
            <w:noWrap/>
            <w:vAlign w:val="center"/>
            <w:hideMark/>
          </w:tcPr>
          <w:p w14:paraId="76310EAB"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w:t>
            </w:r>
          </w:p>
        </w:tc>
        <w:tc>
          <w:tcPr>
            <w:tcW w:w="0" w:type="auto"/>
            <w:shd w:val="clear" w:color="auto" w:fill="auto"/>
            <w:vAlign w:val="center"/>
            <w:hideMark/>
          </w:tcPr>
          <w:p w14:paraId="530CB4C0"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Distribution of biodegradable fishing gears</w:t>
            </w:r>
          </w:p>
        </w:tc>
        <w:tc>
          <w:tcPr>
            <w:tcW w:w="0" w:type="auto"/>
            <w:shd w:val="clear" w:color="auto" w:fill="auto"/>
            <w:noWrap/>
            <w:vAlign w:val="center"/>
            <w:hideMark/>
          </w:tcPr>
          <w:p w14:paraId="297F02B1"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8970B15"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590E2BF"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257831E"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43</w:t>
            </w:r>
          </w:p>
        </w:tc>
        <w:tc>
          <w:tcPr>
            <w:tcW w:w="0" w:type="auto"/>
            <w:shd w:val="clear" w:color="auto" w:fill="auto"/>
            <w:noWrap/>
            <w:vAlign w:val="center"/>
            <w:hideMark/>
          </w:tcPr>
          <w:p w14:paraId="324DE58C"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716C08EB"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65361476"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709F6350" w14:textId="66BBDE03" w:rsidTr="00C176A2">
        <w:trPr>
          <w:trHeight w:val="280"/>
        </w:trPr>
        <w:tc>
          <w:tcPr>
            <w:tcW w:w="0" w:type="auto"/>
            <w:shd w:val="clear" w:color="auto" w:fill="auto"/>
            <w:noWrap/>
            <w:vAlign w:val="center"/>
            <w:hideMark/>
          </w:tcPr>
          <w:p w14:paraId="693AF6CA"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w:t>
            </w:r>
          </w:p>
        </w:tc>
        <w:tc>
          <w:tcPr>
            <w:tcW w:w="0" w:type="auto"/>
            <w:shd w:val="clear" w:color="auto" w:fill="auto"/>
            <w:vAlign w:val="center"/>
            <w:hideMark/>
          </w:tcPr>
          <w:p w14:paraId="161A88B0"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Environmental protection of marine and inland waters</w:t>
            </w:r>
          </w:p>
        </w:tc>
        <w:tc>
          <w:tcPr>
            <w:tcW w:w="0" w:type="auto"/>
            <w:shd w:val="clear" w:color="auto" w:fill="auto"/>
            <w:noWrap/>
            <w:vAlign w:val="center"/>
            <w:hideMark/>
          </w:tcPr>
          <w:p w14:paraId="12FA919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1B03CE7"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384.8</w:t>
            </w:r>
          </w:p>
        </w:tc>
        <w:tc>
          <w:tcPr>
            <w:tcW w:w="0" w:type="auto"/>
            <w:shd w:val="clear" w:color="auto" w:fill="auto"/>
            <w:noWrap/>
            <w:vAlign w:val="center"/>
            <w:hideMark/>
          </w:tcPr>
          <w:p w14:paraId="511D24BC"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958.28</w:t>
            </w:r>
          </w:p>
        </w:tc>
        <w:tc>
          <w:tcPr>
            <w:tcW w:w="0" w:type="auto"/>
            <w:shd w:val="clear" w:color="auto" w:fill="auto"/>
            <w:noWrap/>
            <w:vAlign w:val="center"/>
            <w:hideMark/>
          </w:tcPr>
          <w:p w14:paraId="661730B0"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725.1</w:t>
            </w:r>
          </w:p>
        </w:tc>
        <w:tc>
          <w:tcPr>
            <w:tcW w:w="0" w:type="auto"/>
            <w:shd w:val="clear" w:color="auto" w:fill="auto"/>
            <w:noWrap/>
            <w:vAlign w:val="center"/>
            <w:hideMark/>
          </w:tcPr>
          <w:p w14:paraId="22B3BB76"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559.3</w:t>
            </w:r>
          </w:p>
        </w:tc>
        <w:tc>
          <w:tcPr>
            <w:tcW w:w="0" w:type="auto"/>
            <w:tcBorders>
              <w:right w:val="single" w:sz="4" w:space="0" w:color="auto"/>
            </w:tcBorders>
            <w:shd w:val="clear" w:color="auto" w:fill="auto"/>
            <w:noWrap/>
            <w:vAlign w:val="center"/>
            <w:hideMark/>
          </w:tcPr>
          <w:p w14:paraId="642B6A7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565.3</w:t>
            </w:r>
          </w:p>
        </w:tc>
        <w:tc>
          <w:tcPr>
            <w:tcW w:w="0" w:type="auto"/>
            <w:tcBorders>
              <w:top w:val="nil"/>
              <w:left w:val="single" w:sz="4" w:space="0" w:color="auto"/>
              <w:bottom w:val="nil"/>
              <w:right w:val="nil"/>
            </w:tcBorders>
          </w:tcPr>
          <w:p w14:paraId="50410F8D" w14:textId="77777777" w:rsidR="00C176A2" w:rsidRPr="00C176A2" w:rsidRDefault="00C176A2" w:rsidP="00D60A30">
            <w:pPr>
              <w:jc w:val="right"/>
              <w:rPr>
                <w:rFonts w:ascii="Calibri" w:eastAsia="Times New Roman" w:hAnsi="Calibri" w:cs="Times New Roman"/>
                <w:color w:val="000000"/>
                <w:sz w:val="12"/>
                <w:szCs w:val="12"/>
                <w:lang w:val="en-AU"/>
              </w:rPr>
            </w:pPr>
          </w:p>
        </w:tc>
      </w:tr>
      <w:tr w:rsidR="00C176A2" w:rsidRPr="00C176A2" w14:paraId="111568BB" w14:textId="6AFE74BA" w:rsidTr="00C176A2">
        <w:trPr>
          <w:trHeight w:val="280"/>
        </w:trPr>
        <w:tc>
          <w:tcPr>
            <w:tcW w:w="0" w:type="auto"/>
            <w:shd w:val="clear" w:color="auto" w:fill="auto"/>
            <w:noWrap/>
            <w:vAlign w:val="center"/>
            <w:hideMark/>
          </w:tcPr>
          <w:p w14:paraId="2DB1F457" w14:textId="77777777" w:rsidR="00C176A2" w:rsidRPr="00C176A2" w:rsidRDefault="00C176A2" w:rsidP="00D60A30">
            <w:pPr>
              <w:jc w:val="cente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6</w:t>
            </w:r>
          </w:p>
        </w:tc>
        <w:tc>
          <w:tcPr>
            <w:tcW w:w="0" w:type="auto"/>
            <w:shd w:val="clear" w:color="auto" w:fill="auto"/>
            <w:vAlign w:val="center"/>
            <w:hideMark/>
          </w:tcPr>
          <w:p w14:paraId="1EF7863F" w14:textId="77777777" w:rsidR="00C176A2" w:rsidRPr="00C176A2" w:rsidRDefault="00C176A2" w:rsidP="00D60A30">
            <w:pPr>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Establishment of wastewater and air management infrastructure</w:t>
            </w:r>
          </w:p>
        </w:tc>
        <w:tc>
          <w:tcPr>
            <w:tcW w:w="0" w:type="auto"/>
            <w:shd w:val="clear" w:color="auto" w:fill="auto"/>
            <w:noWrap/>
            <w:vAlign w:val="center"/>
            <w:hideMark/>
          </w:tcPr>
          <w:p w14:paraId="18E5F428"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8D47121" w14:textId="77777777" w:rsidR="00C176A2" w:rsidRPr="00C176A2" w:rsidRDefault="00C176A2" w:rsidP="00D60A30">
            <w:pPr>
              <w:jc w:val="right"/>
              <w:rPr>
                <w:rFonts w:ascii="Calibri" w:eastAsia="Times New Roman" w:hAnsi="Calibri" w:cs="Times New Roman"/>
                <w:color w:val="000000"/>
                <w:sz w:val="12"/>
                <w:szCs w:val="12"/>
                <w:lang w:val="en-AU"/>
              </w:rPr>
            </w:pPr>
            <w:r w:rsidRPr="00C176A2">
              <w:rPr>
                <w:rFonts w:ascii="Calibri" w:eastAsia="Times New Roman" w:hAnsi="Calibri" w:cs="Times New Roman"/>
                <w:color w:val="000000"/>
                <w:sz w:val="12"/>
                <w:szCs w:val="12"/>
                <w:lang w:val="en-AU"/>
              </w:rPr>
              <w:t>22.79</w:t>
            </w:r>
          </w:p>
        </w:tc>
        <w:tc>
          <w:tcPr>
            <w:tcW w:w="0" w:type="auto"/>
            <w:shd w:val="clear" w:color="auto" w:fill="auto"/>
            <w:noWrap/>
            <w:vAlign w:val="center"/>
            <w:hideMark/>
          </w:tcPr>
          <w:p w14:paraId="1904ED96"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D1B4ADD"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B13E30A"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right w:val="single" w:sz="4" w:space="0" w:color="auto"/>
            </w:tcBorders>
            <w:shd w:val="clear" w:color="auto" w:fill="auto"/>
            <w:noWrap/>
            <w:vAlign w:val="center"/>
            <w:hideMark/>
          </w:tcPr>
          <w:p w14:paraId="54F9E00E"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tcBorders>
              <w:top w:val="nil"/>
              <w:left w:val="single" w:sz="4" w:space="0" w:color="auto"/>
              <w:bottom w:val="nil"/>
              <w:right w:val="nil"/>
            </w:tcBorders>
          </w:tcPr>
          <w:p w14:paraId="3ED101FA" w14:textId="77777777" w:rsidR="00C176A2" w:rsidRPr="00C176A2" w:rsidRDefault="00C176A2" w:rsidP="00D60A30">
            <w:pPr>
              <w:rPr>
                <w:rFonts w:ascii="Calibri" w:eastAsia="Times New Roman" w:hAnsi="Calibri" w:cs="Times New Roman"/>
                <w:color w:val="000000"/>
                <w:sz w:val="12"/>
                <w:szCs w:val="12"/>
                <w:lang w:val="en-AU"/>
              </w:rPr>
            </w:pPr>
          </w:p>
        </w:tc>
      </w:tr>
      <w:tr w:rsidR="00C176A2" w:rsidRPr="00C176A2" w14:paraId="788CF8BD" w14:textId="734597C7" w:rsidTr="00D60A30">
        <w:trPr>
          <w:trHeight w:val="280"/>
        </w:trPr>
        <w:tc>
          <w:tcPr>
            <w:tcW w:w="0" w:type="auto"/>
            <w:shd w:val="clear" w:color="auto" w:fill="auto"/>
            <w:noWrap/>
            <w:vAlign w:val="center"/>
            <w:hideMark/>
          </w:tcPr>
          <w:p w14:paraId="7D5F9A22" w14:textId="77777777" w:rsidR="00C176A2" w:rsidRPr="00C176A2" w:rsidRDefault="00C176A2" w:rsidP="00D60A30">
            <w:pPr>
              <w:jc w:val="cente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7A90023" w14:textId="77777777" w:rsidR="00C176A2" w:rsidRPr="00C176A2" w:rsidRDefault="00C176A2" w:rsidP="00D60A30">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9772D3D" w14:textId="77777777" w:rsidR="00C176A2" w:rsidRPr="00C176A2" w:rsidRDefault="00C176A2" w:rsidP="00D60A30">
            <w:pP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3C0F2D90"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407.59</w:t>
            </w:r>
          </w:p>
        </w:tc>
        <w:tc>
          <w:tcPr>
            <w:tcW w:w="0" w:type="auto"/>
            <w:shd w:val="clear" w:color="auto" w:fill="auto"/>
            <w:noWrap/>
            <w:vAlign w:val="center"/>
            <w:hideMark/>
          </w:tcPr>
          <w:p w14:paraId="2D53D431"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958.28</w:t>
            </w:r>
          </w:p>
        </w:tc>
        <w:tc>
          <w:tcPr>
            <w:tcW w:w="0" w:type="auto"/>
            <w:shd w:val="clear" w:color="auto" w:fill="auto"/>
            <w:noWrap/>
            <w:vAlign w:val="center"/>
            <w:hideMark/>
          </w:tcPr>
          <w:p w14:paraId="04001E57"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768.1</w:t>
            </w:r>
          </w:p>
        </w:tc>
        <w:tc>
          <w:tcPr>
            <w:tcW w:w="0" w:type="auto"/>
            <w:shd w:val="clear" w:color="auto" w:fill="auto"/>
            <w:noWrap/>
            <w:vAlign w:val="center"/>
            <w:hideMark/>
          </w:tcPr>
          <w:p w14:paraId="1398AE79"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559.3</w:t>
            </w:r>
          </w:p>
        </w:tc>
        <w:tc>
          <w:tcPr>
            <w:tcW w:w="0" w:type="auto"/>
            <w:tcBorders>
              <w:bottom w:val="single" w:sz="4" w:space="0" w:color="auto"/>
              <w:right w:val="single" w:sz="4" w:space="0" w:color="auto"/>
            </w:tcBorders>
            <w:shd w:val="clear" w:color="auto" w:fill="auto"/>
            <w:noWrap/>
            <w:vAlign w:val="center"/>
            <w:hideMark/>
          </w:tcPr>
          <w:p w14:paraId="636A1AA4" w14:textId="77777777" w:rsidR="00C176A2" w:rsidRPr="00C176A2" w:rsidRDefault="00C176A2"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565.3</w:t>
            </w:r>
          </w:p>
        </w:tc>
        <w:tc>
          <w:tcPr>
            <w:tcW w:w="0" w:type="auto"/>
            <w:tcBorders>
              <w:top w:val="nil"/>
              <w:left w:val="single" w:sz="4" w:space="0" w:color="auto"/>
              <w:bottom w:val="nil"/>
              <w:right w:val="nil"/>
            </w:tcBorders>
          </w:tcPr>
          <w:p w14:paraId="4FDCA3D4" w14:textId="77777777" w:rsidR="00C176A2" w:rsidRPr="00C176A2" w:rsidRDefault="00C176A2" w:rsidP="00D60A30">
            <w:pPr>
              <w:jc w:val="right"/>
              <w:rPr>
                <w:rFonts w:ascii="Calibri" w:eastAsia="Times New Roman" w:hAnsi="Calibri" w:cs="Times New Roman"/>
                <w:b/>
                <w:bCs/>
                <w:color w:val="000000"/>
                <w:sz w:val="12"/>
                <w:szCs w:val="12"/>
                <w:lang w:val="en-AU"/>
              </w:rPr>
            </w:pPr>
          </w:p>
        </w:tc>
      </w:tr>
      <w:tr w:rsidR="00D60A30" w:rsidRPr="00C176A2" w14:paraId="4FAC0C1D" w14:textId="5E85E3A4" w:rsidTr="000616E5">
        <w:trPr>
          <w:trHeight w:val="280"/>
        </w:trPr>
        <w:tc>
          <w:tcPr>
            <w:tcW w:w="0" w:type="auto"/>
            <w:gridSpan w:val="3"/>
            <w:shd w:val="clear" w:color="auto" w:fill="auto"/>
            <w:noWrap/>
            <w:vAlign w:val="center"/>
            <w:hideMark/>
          </w:tcPr>
          <w:p w14:paraId="2BBDA6F3" w14:textId="34761BD2" w:rsidR="00D60A30" w:rsidRPr="00C176A2" w:rsidRDefault="00D60A30" w:rsidP="00D60A30">
            <w:pPr>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TOTAL</w:t>
            </w:r>
            <w:r>
              <w:rPr>
                <w:rFonts w:ascii="Calibri" w:eastAsia="Times New Roman" w:hAnsi="Calibri" w:cs="Times New Roman"/>
                <w:b/>
                <w:bCs/>
                <w:color w:val="000000"/>
                <w:sz w:val="12"/>
                <w:szCs w:val="12"/>
                <w:lang w:val="en-AU"/>
              </w:rPr>
              <w:t xml:space="preserve"> (KRW Millions)</w:t>
            </w:r>
          </w:p>
        </w:tc>
        <w:tc>
          <w:tcPr>
            <w:tcW w:w="0" w:type="auto"/>
            <w:shd w:val="clear" w:color="auto" w:fill="auto"/>
            <w:noWrap/>
            <w:vAlign w:val="center"/>
            <w:hideMark/>
          </w:tcPr>
          <w:p w14:paraId="25BA8528" w14:textId="77777777" w:rsidR="00D60A30" w:rsidRPr="00C176A2" w:rsidRDefault="00D60A30"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23310</w:t>
            </w:r>
          </w:p>
        </w:tc>
        <w:tc>
          <w:tcPr>
            <w:tcW w:w="0" w:type="auto"/>
            <w:shd w:val="clear" w:color="auto" w:fill="auto"/>
            <w:noWrap/>
            <w:vAlign w:val="center"/>
            <w:hideMark/>
          </w:tcPr>
          <w:p w14:paraId="7F9310F1" w14:textId="77777777" w:rsidR="00D60A30" w:rsidRPr="00C176A2" w:rsidRDefault="00D60A30"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31036.55</w:t>
            </w:r>
          </w:p>
        </w:tc>
        <w:tc>
          <w:tcPr>
            <w:tcW w:w="0" w:type="auto"/>
            <w:shd w:val="clear" w:color="auto" w:fill="auto"/>
            <w:noWrap/>
            <w:vAlign w:val="center"/>
            <w:hideMark/>
          </w:tcPr>
          <w:p w14:paraId="47FDDD58" w14:textId="77777777" w:rsidR="00D60A30" w:rsidRPr="00C176A2" w:rsidRDefault="00D60A30"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25895.64</w:t>
            </w:r>
          </w:p>
        </w:tc>
        <w:tc>
          <w:tcPr>
            <w:tcW w:w="0" w:type="auto"/>
            <w:shd w:val="clear" w:color="auto" w:fill="auto"/>
            <w:noWrap/>
            <w:vAlign w:val="center"/>
            <w:hideMark/>
          </w:tcPr>
          <w:p w14:paraId="7121531B" w14:textId="77777777" w:rsidR="00D60A30" w:rsidRPr="00C176A2" w:rsidRDefault="00D60A30"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47781.36</w:t>
            </w:r>
          </w:p>
        </w:tc>
        <w:tc>
          <w:tcPr>
            <w:tcW w:w="0" w:type="auto"/>
            <w:tcBorders>
              <w:right w:val="single" w:sz="4" w:space="0" w:color="auto"/>
            </w:tcBorders>
            <w:shd w:val="clear" w:color="auto" w:fill="auto"/>
            <w:noWrap/>
            <w:vAlign w:val="center"/>
            <w:hideMark/>
          </w:tcPr>
          <w:p w14:paraId="267E205B" w14:textId="77777777" w:rsidR="00D60A30" w:rsidRPr="00C176A2" w:rsidRDefault="00D60A30" w:rsidP="00D60A30">
            <w:pPr>
              <w:jc w:val="right"/>
              <w:rPr>
                <w:rFonts w:ascii="Calibri" w:eastAsia="Times New Roman" w:hAnsi="Calibri" w:cs="Times New Roman"/>
                <w:b/>
                <w:bCs/>
                <w:color w:val="000000"/>
                <w:sz w:val="12"/>
                <w:szCs w:val="12"/>
                <w:lang w:val="en-AU"/>
              </w:rPr>
            </w:pPr>
            <w:r w:rsidRPr="00C176A2">
              <w:rPr>
                <w:rFonts w:ascii="Calibri" w:eastAsia="Times New Roman" w:hAnsi="Calibri" w:cs="Times New Roman"/>
                <w:b/>
                <w:bCs/>
                <w:color w:val="000000"/>
                <w:sz w:val="12"/>
                <w:szCs w:val="12"/>
                <w:lang w:val="en-AU"/>
              </w:rPr>
              <w:t>99855.66</w:t>
            </w:r>
          </w:p>
        </w:tc>
        <w:tc>
          <w:tcPr>
            <w:tcW w:w="0" w:type="auto"/>
            <w:tcBorders>
              <w:top w:val="nil"/>
              <w:left w:val="single" w:sz="4" w:space="0" w:color="auto"/>
              <w:bottom w:val="nil"/>
              <w:right w:val="nil"/>
            </w:tcBorders>
          </w:tcPr>
          <w:p w14:paraId="517AEC6F" w14:textId="49917786" w:rsidR="00D60A30" w:rsidRPr="00C176A2" w:rsidRDefault="00D60A30" w:rsidP="00D60A30">
            <w:pPr>
              <w:jc w:val="right"/>
              <w:rPr>
                <w:rFonts w:ascii="Calibri" w:eastAsia="Times New Roman" w:hAnsi="Calibri" w:cs="Times New Roman"/>
                <w:b/>
                <w:bCs/>
                <w:color w:val="000000"/>
                <w:sz w:val="12"/>
                <w:szCs w:val="12"/>
                <w:lang w:val="en-AU"/>
              </w:rPr>
            </w:pPr>
          </w:p>
        </w:tc>
      </w:tr>
      <w:tr w:rsidR="00C176A2" w:rsidRPr="00C176A2" w14:paraId="6AD9F974" w14:textId="191DCF64" w:rsidTr="00D60A30">
        <w:trPr>
          <w:trHeight w:val="430"/>
        </w:trPr>
        <w:tc>
          <w:tcPr>
            <w:tcW w:w="0" w:type="auto"/>
            <w:gridSpan w:val="3"/>
            <w:shd w:val="clear" w:color="auto" w:fill="auto"/>
            <w:noWrap/>
            <w:vAlign w:val="center"/>
            <w:hideMark/>
          </w:tcPr>
          <w:p w14:paraId="08350DA0" w14:textId="141356E8" w:rsidR="00C176A2" w:rsidRPr="00C176A2" w:rsidRDefault="00D60A30" w:rsidP="00C176A2">
            <w:pPr>
              <w:rPr>
                <w:rFonts w:ascii="Calibri" w:eastAsia="Times New Roman" w:hAnsi="Calibri" w:cs="Times New Roman"/>
                <w:color w:val="000000"/>
                <w:sz w:val="12"/>
                <w:szCs w:val="12"/>
                <w:lang w:val="en-AU"/>
              </w:rPr>
            </w:pPr>
            <w:r>
              <w:rPr>
                <w:rFonts w:ascii="Calibri" w:eastAsia="Times New Roman" w:hAnsi="Calibri" w:cs="Times New Roman"/>
                <w:b/>
                <w:bCs/>
                <w:color w:val="000000"/>
                <w:sz w:val="12"/>
                <w:szCs w:val="12"/>
                <w:lang w:val="en-AU"/>
              </w:rPr>
              <w:t>TOTAL</w:t>
            </w:r>
            <w:r w:rsidR="00C176A2">
              <w:rPr>
                <w:rFonts w:ascii="Calibri" w:eastAsia="Times New Roman" w:hAnsi="Calibri" w:cs="Times New Roman"/>
                <w:b/>
                <w:bCs/>
                <w:color w:val="000000"/>
                <w:sz w:val="12"/>
                <w:szCs w:val="12"/>
                <w:lang w:val="en-AU"/>
              </w:rPr>
              <w:t xml:space="preserve"> (USD Millions)</w:t>
            </w:r>
          </w:p>
        </w:tc>
        <w:tc>
          <w:tcPr>
            <w:tcW w:w="0" w:type="auto"/>
            <w:shd w:val="clear" w:color="auto" w:fill="FFFF00"/>
            <w:noWrap/>
            <w:vAlign w:val="center"/>
            <w:hideMark/>
          </w:tcPr>
          <w:p w14:paraId="76586FAA" w14:textId="77777777" w:rsidR="00C176A2" w:rsidRPr="00D60A30" w:rsidRDefault="00C176A2" w:rsidP="00C176A2">
            <w:pPr>
              <w:jc w:val="center"/>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US$22.1M</w:t>
            </w:r>
          </w:p>
        </w:tc>
        <w:tc>
          <w:tcPr>
            <w:tcW w:w="0" w:type="auto"/>
            <w:shd w:val="clear" w:color="auto" w:fill="FFFF00"/>
            <w:noWrap/>
            <w:vAlign w:val="center"/>
            <w:hideMark/>
          </w:tcPr>
          <w:p w14:paraId="39C0C3F8" w14:textId="77777777" w:rsidR="00C176A2" w:rsidRPr="00D60A30" w:rsidRDefault="00C176A2" w:rsidP="00C176A2">
            <w:pPr>
              <w:jc w:val="center"/>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US$29.4M</w:t>
            </w:r>
          </w:p>
        </w:tc>
        <w:tc>
          <w:tcPr>
            <w:tcW w:w="0" w:type="auto"/>
            <w:shd w:val="clear" w:color="auto" w:fill="FFFF00"/>
            <w:noWrap/>
            <w:vAlign w:val="center"/>
            <w:hideMark/>
          </w:tcPr>
          <w:p w14:paraId="332ADAA2" w14:textId="77777777" w:rsidR="00C176A2" w:rsidRPr="00D60A30" w:rsidRDefault="00C176A2" w:rsidP="00C176A2">
            <w:pPr>
              <w:jc w:val="center"/>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US$24.5M</w:t>
            </w:r>
          </w:p>
        </w:tc>
        <w:tc>
          <w:tcPr>
            <w:tcW w:w="0" w:type="auto"/>
            <w:shd w:val="clear" w:color="auto" w:fill="FFFF00"/>
            <w:noWrap/>
            <w:vAlign w:val="center"/>
            <w:hideMark/>
          </w:tcPr>
          <w:p w14:paraId="0E125504" w14:textId="77777777" w:rsidR="00C176A2" w:rsidRPr="00D60A30" w:rsidRDefault="00C176A2" w:rsidP="00C176A2">
            <w:pPr>
              <w:jc w:val="center"/>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US$45.2M</w:t>
            </w:r>
          </w:p>
        </w:tc>
        <w:tc>
          <w:tcPr>
            <w:tcW w:w="0" w:type="auto"/>
            <w:shd w:val="clear" w:color="auto" w:fill="FFFF00"/>
            <w:noWrap/>
            <w:vAlign w:val="center"/>
            <w:hideMark/>
          </w:tcPr>
          <w:p w14:paraId="70543DF6" w14:textId="77777777" w:rsidR="00C176A2" w:rsidRPr="00D60A30" w:rsidRDefault="00C176A2" w:rsidP="00C176A2">
            <w:pPr>
              <w:jc w:val="center"/>
              <w:rPr>
                <w:rFonts w:ascii="Calibri" w:eastAsia="Times New Roman" w:hAnsi="Calibri" w:cs="Times New Roman"/>
                <w:bCs/>
                <w:color w:val="000000"/>
                <w:sz w:val="12"/>
                <w:szCs w:val="12"/>
                <w:lang w:val="en-AU"/>
              </w:rPr>
            </w:pPr>
            <w:r w:rsidRPr="00D60A30">
              <w:rPr>
                <w:rFonts w:ascii="Calibri" w:eastAsia="Times New Roman" w:hAnsi="Calibri" w:cs="Times New Roman"/>
                <w:bCs/>
                <w:color w:val="000000"/>
                <w:sz w:val="12"/>
                <w:szCs w:val="12"/>
                <w:lang w:val="en-AU"/>
              </w:rPr>
              <w:t>US$94.6M</w:t>
            </w:r>
          </w:p>
        </w:tc>
        <w:tc>
          <w:tcPr>
            <w:tcW w:w="0" w:type="auto"/>
            <w:shd w:val="clear" w:color="auto" w:fill="FFFF00"/>
          </w:tcPr>
          <w:p w14:paraId="039162F5" w14:textId="77777777" w:rsidR="00D60A30" w:rsidRDefault="00D60A30" w:rsidP="00C176A2">
            <w:pPr>
              <w:jc w:val="center"/>
              <w:rPr>
                <w:rFonts w:ascii="Calibri" w:eastAsia="Times New Roman" w:hAnsi="Calibri" w:cs="Times New Roman"/>
                <w:b/>
                <w:bCs/>
                <w:color w:val="000000"/>
                <w:sz w:val="12"/>
                <w:szCs w:val="12"/>
                <w:lang w:val="en-AU"/>
              </w:rPr>
            </w:pPr>
          </w:p>
          <w:p w14:paraId="27A9DB8A" w14:textId="44F9C797" w:rsidR="00C176A2" w:rsidRPr="00C176A2" w:rsidRDefault="00D60A30" w:rsidP="00C176A2">
            <w:pPr>
              <w:jc w:val="center"/>
              <w:rPr>
                <w:rFonts w:ascii="Calibri" w:eastAsia="Times New Roman" w:hAnsi="Calibri" w:cs="Times New Roman"/>
                <w:b/>
                <w:bCs/>
                <w:color w:val="000000"/>
                <w:sz w:val="12"/>
                <w:szCs w:val="12"/>
                <w:lang w:val="en-AU"/>
              </w:rPr>
            </w:pPr>
            <w:r>
              <w:rPr>
                <w:rFonts w:ascii="Calibri" w:eastAsia="Times New Roman" w:hAnsi="Calibri" w:cs="Times New Roman"/>
                <w:b/>
                <w:bCs/>
                <w:color w:val="000000"/>
                <w:sz w:val="12"/>
                <w:szCs w:val="12"/>
                <w:lang w:val="en-AU"/>
              </w:rPr>
              <w:t xml:space="preserve">US$215.8 </w:t>
            </w:r>
          </w:p>
        </w:tc>
      </w:tr>
    </w:tbl>
    <w:p w14:paraId="69FB5AC5" w14:textId="77777777" w:rsidR="00347875" w:rsidRDefault="00347875"/>
    <w:p w14:paraId="3982BCDF" w14:textId="77777777" w:rsidR="00155540" w:rsidRDefault="00155540"/>
    <w:p w14:paraId="679477E6" w14:textId="77777777" w:rsidR="00155540" w:rsidRDefault="00155540"/>
    <w:p w14:paraId="3B797C73" w14:textId="0555CE96" w:rsidR="00155540" w:rsidRPr="00477473" w:rsidRDefault="0041647C" w:rsidP="00155540">
      <w:pPr>
        <w:shd w:val="clear" w:color="auto" w:fill="FEFEFE"/>
        <w:spacing w:after="120"/>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t>ROK</w:t>
      </w:r>
      <w:r w:rsidR="00155540">
        <w:rPr>
          <w:rFonts w:asciiTheme="majorHAnsi" w:eastAsia="Times New Roman" w:hAnsiTheme="majorHAnsi" w:cs="Tahoma"/>
          <w:b/>
          <w:color w:val="0A0A0A"/>
          <w:spacing w:val="8"/>
          <w:sz w:val="18"/>
          <w:szCs w:val="18"/>
        </w:rPr>
        <w:t xml:space="preserve"> - </w:t>
      </w:r>
      <w:proofErr w:type="spellStart"/>
      <w:r w:rsidR="00155540">
        <w:rPr>
          <w:rFonts w:asciiTheme="majorHAnsi" w:eastAsia="Times New Roman" w:hAnsiTheme="majorHAnsi" w:cs="Tahoma"/>
          <w:b/>
          <w:color w:val="0A0A0A"/>
          <w:spacing w:val="8"/>
          <w:sz w:val="18"/>
          <w:szCs w:val="18"/>
        </w:rPr>
        <w:t>Jeonbuk</w:t>
      </w:r>
      <w:proofErr w:type="spellEnd"/>
      <w:r w:rsidR="00155540">
        <w:rPr>
          <w:rFonts w:asciiTheme="majorHAnsi" w:eastAsia="Times New Roman" w:hAnsiTheme="majorHAnsi" w:cs="Tahoma"/>
          <w:b/>
          <w:color w:val="0A0A0A"/>
          <w:spacing w:val="8"/>
          <w:sz w:val="18"/>
          <w:szCs w:val="18"/>
        </w:rPr>
        <w:t xml:space="preserve"> Provincial Government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854"/>
        <w:gridCol w:w="675"/>
        <w:gridCol w:w="725"/>
        <w:gridCol w:w="786"/>
        <w:gridCol w:w="786"/>
        <w:gridCol w:w="786"/>
        <w:gridCol w:w="786"/>
        <w:gridCol w:w="688"/>
      </w:tblGrid>
      <w:tr w:rsidR="000616E5" w:rsidRPr="000616E5" w14:paraId="645B6D1A" w14:textId="77777777" w:rsidTr="000616E5">
        <w:trPr>
          <w:trHeight w:val="280"/>
        </w:trPr>
        <w:tc>
          <w:tcPr>
            <w:tcW w:w="0" w:type="auto"/>
            <w:shd w:val="clear" w:color="auto" w:fill="D9D9D9" w:themeFill="background1" w:themeFillShade="D9"/>
            <w:noWrap/>
            <w:vAlign w:val="center"/>
            <w:hideMark/>
          </w:tcPr>
          <w:p w14:paraId="319221A5" w14:textId="3E34BF7A" w:rsidR="000616E5" w:rsidRPr="000616E5" w:rsidRDefault="000616E5" w:rsidP="000616E5">
            <w:pPr>
              <w:jc w:val="center"/>
              <w:rPr>
                <w:rFonts w:ascii="Calibri" w:eastAsia="Times New Roman" w:hAnsi="Calibri" w:cs="Times New Roman"/>
                <w:b/>
                <w:color w:val="000000"/>
                <w:sz w:val="12"/>
                <w:szCs w:val="12"/>
                <w:lang w:val="en-AU"/>
              </w:rPr>
            </w:pPr>
            <w:r w:rsidRPr="000616E5">
              <w:rPr>
                <w:rFonts w:ascii="Calibri" w:eastAsia="Times New Roman" w:hAnsi="Calibri" w:cs="Times New Roman"/>
                <w:b/>
                <w:color w:val="000000"/>
                <w:sz w:val="12"/>
                <w:szCs w:val="12"/>
                <w:lang w:val="en-AU"/>
              </w:rPr>
              <w:t>SAP Target</w:t>
            </w:r>
          </w:p>
        </w:tc>
        <w:tc>
          <w:tcPr>
            <w:tcW w:w="0" w:type="auto"/>
            <w:shd w:val="clear" w:color="auto" w:fill="D9D9D9" w:themeFill="background1" w:themeFillShade="D9"/>
            <w:noWrap/>
            <w:vAlign w:val="center"/>
            <w:hideMark/>
          </w:tcPr>
          <w:p w14:paraId="4E2178BA" w14:textId="08A282B1" w:rsidR="000616E5" w:rsidRPr="000616E5" w:rsidRDefault="000616E5" w:rsidP="000616E5">
            <w:pPr>
              <w:jc w:val="center"/>
              <w:rPr>
                <w:rFonts w:ascii="Calibri" w:eastAsia="Times New Roman" w:hAnsi="Calibri" w:cs="Times New Roman"/>
                <w:b/>
                <w:color w:val="000000"/>
                <w:sz w:val="12"/>
                <w:szCs w:val="12"/>
                <w:lang w:val="en-AU"/>
              </w:rPr>
            </w:pPr>
            <w:r w:rsidRPr="000616E5">
              <w:rPr>
                <w:rFonts w:ascii="Calibri" w:eastAsia="Times New Roman" w:hAnsi="Calibri" w:cs="Times New Roman"/>
                <w:b/>
                <w:color w:val="000000"/>
                <w:sz w:val="12"/>
                <w:szCs w:val="12"/>
                <w:lang w:val="en-AU"/>
              </w:rPr>
              <w:t>Activity</w:t>
            </w:r>
          </w:p>
        </w:tc>
        <w:tc>
          <w:tcPr>
            <w:tcW w:w="0" w:type="auto"/>
            <w:shd w:val="clear" w:color="auto" w:fill="D9D9D9" w:themeFill="background1" w:themeFillShade="D9"/>
            <w:noWrap/>
            <w:vAlign w:val="center"/>
            <w:hideMark/>
          </w:tcPr>
          <w:p w14:paraId="752163D7" w14:textId="77777777" w:rsidR="000616E5" w:rsidRPr="000616E5" w:rsidRDefault="000616E5" w:rsidP="000616E5">
            <w:pPr>
              <w:jc w:val="center"/>
              <w:rPr>
                <w:rFonts w:ascii="Calibri" w:eastAsia="Times New Roman" w:hAnsi="Calibri" w:cs="Times New Roman"/>
                <w:b/>
                <w:color w:val="000000"/>
                <w:sz w:val="12"/>
                <w:szCs w:val="12"/>
                <w:lang w:val="en-AU"/>
              </w:rPr>
            </w:pPr>
          </w:p>
        </w:tc>
        <w:tc>
          <w:tcPr>
            <w:tcW w:w="0" w:type="auto"/>
            <w:shd w:val="clear" w:color="auto" w:fill="D9D9D9" w:themeFill="background1" w:themeFillShade="D9"/>
            <w:noWrap/>
            <w:vAlign w:val="center"/>
            <w:hideMark/>
          </w:tcPr>
          <w:p w14:paraId="1D001B01"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2014</w:t>
            </w:r>
          </w:p>
        </w:tc>
        <w:tc>
          <w:tcPr>
            <w:tcW w:w="0" w:type="auto"/>
            <w:shd w:val="clear" w:color="auto" w:fill="D9D9D9" w:themeFill="background1" w:themeFillShade="D9"/>
            <w:noWrap/>
            <w:vAlign w:val="center"/>
            <w:hideMark/>
          </w:tcPr>
          <w:p w14:paraId="2818BE6C"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2015</w:t>
            </w:r>
          </w:p>
        </w:tc>
        <w:tc>
          <w:tcPr>
            <w:tcW w:w="0" w:type="auto"/>
            <w:shd w:val="clear" w:color="auto" w:fill="D9D9D9" w:themeFill="background1" w:themeFillShade="D9"/>
            <w:noWrap/>
            <w:vAlign w:val="center"/>
            <w:hideMark/>
          </w:tcPr>
          <w:p w14:paraId="584DEC88"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2016</w:t>
            </w:r>
          </w:p>
        </w:tc>
        <w:tc>
          <w:tcPr>
            <w:tcW w:w="0" w:type="auto"/>
            <w:shd w:val="clear" w:color="auto" w:fill="D9D9D9" w:themeFill="background1" w:themeFillShade="D9"/>
            <w:noWrap/>
            <w:vAlign w:val="center"/>
            <w:hideMark/>
          </w:tcPr>
          <w:p w14:paraId="4077F932"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2017</w:t>
            </w:r>
          </w:p>
        </w:tc>
        <w:tc>
          <w:tcPr>
            <w:tcW w:w="0" w:type="auto"/>
            <w:tcBorders>
              <w:right w:val="single" w:sz="4" w:space="0" w:color="auto"/>
            </w:tcBorders>
            <w:shd w:val="clear" w:color="auto" w:fill="D9D9D9" w:themeFill="background1" w:themeFillShade="D9"/>
            <w:noWrap/>
            <w:vAlign w:val="center"/>
            <w:hideMark/>
          </w:tcPr>
          <w:p w14:paraId="559FBA32"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2018</w:t>
            </w:r>
          </w:p>
        </w:tc>
        <w:tc>
          <w:tcPr>
            <w:tcW w:w="0" w:type="auto"/>
            <w:tcBorders>
              <w:top w:val="nil"/>
              <w:left w:val="single" w:sz="4" w:space="0" w:color="auto"/>
              <w:bottom w:val="nil"/>
              <w:right w:val="nil"/>
            </w:tcBorders>
            <w:shd w:val="clear" w:color="auto" w:fill="auto"/>
            <w:noWrap/>
            <w:vAlign w:val="center"/>
            <w:hideMark/>
          </w:tcPr>
          <w:p w14:paraId="6BB6F17E" w14:textId="77777777" w:rsidR="000616E5" w:rsidRPr="000616E5" w:rsidRDefault="000616E5" w:rsidP="000616E5">
            <w:pPr>
              <w:jc w:val="center"/>
              <w:rPr>
                <w:rFonts w:ascii="Calibri" w:eastAsia="Times New Roman" w:hAnsi="Calibri" w:cs="Times New Roman"/>
                <w:b/>
                <w:color w:val="000000"/>
                <w:sz w:val="12"/>
                <w:szCs w:val="12"/>
                <w:lang w:val="en-AU"/>
              </w:rPr>
            </w:pPr>
          </w:p>
        </w:tc>
      </w:tr>
      <w:tr w:rsidR="000616E5" w:rsidRPr="000616E5" w14:paraId="5E9F052C" w14:textId="77777777" w:rsidTr="000616E5">
        <w:trPr>
          <w:trHeight w:val="280"/>
        </w:trPr>
        <w:tc>
          <w:tcPr>
            <w:tcW w:w="0" w:type="auto"/>
            <w:shd w:val="clear" w:color="auto" w:fill="auto"/>
            <w:noWrap/>
            <w:vAlign w:val="center"/>
            <w:hideMark/>
          </w:tcPr>
          <w:p w14:paraId="227561E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w:t>
            </w:r>
          </w:p>
        </w:tc>
        <w:tc>
          <w:tcPr>
            <w:tcW w:w="0" w:type="auto"/>
            <w:shd w:val="clear" w:color="auto" w:fill="auto"/>
            <w:noWrap/>
            <w:vAlign w:val="center"/>
            <w:hideMark/>
          </w:tcPr>
          <w:p w14:paraId="0C38A9A4"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Restructuring of offshore fisheries</w:t>
            </w:r>
          </w:p>
        </w:tc>
        <w:tc>
          <w:tcPr>
            <w:tcW w:w="0" w:type="auto"/>
            <w:shd w:val="clear" w:color="auto" w:fill="auto"/>
            <w:noWrap/>
            <w:vAlign w:val="center"/>
            <w:hideMark/>
          </w:tcPr>
          <w:p w14:paraId="74D0B531"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05C416F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157.8</w:t>
            </w:r>
          </w:p>
        </w:tc>
        <w:tc>
          <w:tcPr>
            <w:tcW w:w="0" w:type="auto"/>
            <w:shd w:val="clear" w:color="auto" w:fill="auto"/>
            <w:noWrap/>
            <w:vAlign w:val="center"/>
            <w:hideMark/>
          </w:tcPr>
          <w:p w14:paraId="4EB2708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1069</w:t>
            </w:r>
          </w:p>
        </w:tc>
        <w:tc>
          <w:tcPr>
            <w:tcW w:w="0" w:type="auto"/>
            <w:shd w:val="clear" w:color="auto" w:fill="auto"/>
            <w:noWrap/>
            <w:vAlign w:val="center"/>
            <w:hideMark/>
          </w:tcPr>
          <w:p w14:paraId="2E93C09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1074</w:t>
            </w:r>
          </w:p>
        </w:tc>
        <w:tc>
          <w:tcPr>
            <w:tcW w:w="0" w:type="auto"/>
            <w:shd w:val="clear" w:color="auto" w:fill="auto"/>
            <w:noWrap/>
            <w:vAlign w:val="center"/>
            <w:hideMark/>
          </w:tcPr>
          <w:p w14:paraId="75510B2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894</w:t>
            </w:r>
          </w:p>
        </w:tc>
        <w:tc>
          <w:tcPr>
            <w:tcW w:w="0" w:type="auto"/>
            <w:tcBorders>
              <w:right w:val="single" w:sz="4" w:space="0" w:color="auto"/>
            </w:tcBorders>
            <w:shd w:val="clear" w:color="auto" w:fill="auto"/>
            <w:noWrap/>
            <w:vAlign w:val="center"/>
            <w:hideMark/>
          </w:tcPr>
          <w:p w14:paraId="4125688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396.3</w:t>
            </w:r>
          </w:p>
        </w:tc>
        <w:tc>
          <w:tcPr>
            <w:tcW w:w="0" w:type="auto"/>
            <w:tcBorders>
              <w:top w:val="nil"/>
              <w:left w:val="single" w:sz="4" w:space="0" w:color="auto"/>
              <w:bottom w:val="nil"/>
              <w:right w:val="nil"/>
            </w:tcBorders>
            <w:shd w:val="clear" w:color="auto" w:fill="auto"/>
            <w:noWrap/>
            <w:vAlign w:val="center"/>
            <w:hideMark/>
          </w:tcPr>
          <w:p w14:paraId="5328C875"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0C5F7D67" w14:textId="77777777" w:rsidTr="000616E5">
        <w:trPr>
          <w:trHeight w:val="280"/>
        </w:trPr>
        <w:tc>
          <w:tcPr>
            <w:tcW w:w="0" w:type="auto"/>
            <w:shd w:val="clear" w:color="auto" w:fill="auto"/>
            <w:noWrap/>
            <w:vAlign w:val="center"/>
            <w:hideMark/>
          </w:tcPr>
          <w:p w14:paraId="15964C9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w:t>
            </w:r>
          </w:p>
        </w:tc>
        <w:tc>
          <w:tcPr>
            <w:tcW w:w="0" w:type="auto"/>
            <w:shd w:val="clear" w:color="auto" w:fill="auto"/>
            <w:noWrap/>
            <w:vAlign w:val="center"/>
            <w:hideMark/>
          </w:tcPr>
          <w:p w14:paraId="42041983"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 xml:space="preserve">Operation of vessels for fisheries guidance </w:t>
            </w:r>
          </w:p>
        </w:tc>
        <w:tc>
          <w:tcPr>
            <w:tcW w:w="0" w:type="auto"/>
            <w:shd w:val="clear" w:color="auto" w:fill="auto"/>
            <w:noWrap/>
            <w:vAlign w:val="center"/>
            <w:hideMark/>
          </w:tcPr>
          <w:p w14:paraId="32539154"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4AFB1C1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512.6</w:t>
            </w:r>
          </w:p>
        </w:tc>
        <w:tc>
          <w:tcPr>
            <w:tcW w:w="0" w:type="auto"/>
            <w:shd w:val="clear" w:color="auto" w:fill="auto"/>
            <w:noWrap/>
            <w:vAlign w:val="center"/>
            <w:hideMark/>
          </w:tcPr>
          <w:p w14:paraId="1E711FE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499.3</w:t>
            </w:r>
          </w:p>
        </w:tc>
        <w:tc>
          <w:tcPr>
            <w:tcW w:w="0" w:type="auto"/>
            <w:shd w:val="clear" w:color="auto" w:fill="auto"/>
            <w:noWrap/>
            <w:vAlign w:val="center"/>
            <w:hideMark/>
          </w:tcPr>
          <w:p w14:paraId="74E2C02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504.9</w:t>
            </w:r>
          </w:p>
        </w:tc>
        <w:tc>
          <w:tcPr>
            <w:tcW w:w="0" w:type="auto"/>
            <w:shd w:val="clear" w:color="auto" w:fill="auto"/>
            <w:noWrap/>
            <w:vAlign w:val="center"/>
            <w:hideMark/>
          </w:tcPr>
          <w:p w14:paraId="39F392E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474.3</w:t>
            </w:r>
          </w:p>
        </w:tc>
        <w:tc>
          <w:tcPr>
            <w:tcW w:w="0" w:type="auto"/>
            <w:tcBorders>
              <w:right w:val="single" w:sz="4" w:space="0" w:color="auto"/>
            </w:tcBorders>
            <w:shd w:val="clear" w:color="auto" w:fill="auto"/>
            <w:noWrap/>
            <w:vAlign w:val="center"/>
            <w:hideMark/>
          </w:tcPr>
          <w:p w14:paraId="505895C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483.7</w:t>
            </w:r>
          </w:p>
        </w:tc>
        <w:tc>
          <w:tcPr>
            <w:tcW w:w="0" w:type="auto"/>
            <w:tcBorders>
              <w:top w:val="nil"/>
              <w:left w:val="single" w:sz="4" w:space="0" w:color="auto"/>
              <w:bottom w:val="nil"/>
              <w:right w:val="nil"/>
            </w:tcBorders>
            <w:shd w:val="clear" w:color="auto" w:fill="auto"/>
            <w:noWrap/>
            <w:vAlign w:val="center"/>
            <w:hideMark/>
          </w:tcPr>
          <w:p w14:paraId="717764B6"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767AC450" w14:textId="77777777" w:rsidTr="000616E5">
        <w:trPr>
          <w:trHeight w:val="280"/>
        </w:trPr>
        <w:tc>
          <w:tcPr>
            <w:tcW w:w="0" w:type="auto"/>
            <w:shd w:val="clear" w:color="auto" w:fill="auto"/>
            <w:noWrap/>
            <w:vAlign w:val="center"/>
            <w:hideMark/>
          </w:tcPr>
          <w:p w14:paraId="465A7F75"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18D87756" w14:textId="77777777" w:rsidR="000616E5" w:rsidRPr="000616E5" w:rsidRDefault="000616E5" w:rsidP="000616E5">
            <w:pP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4366CAD3"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97FDD6A"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670.4</w:t>
            </w:r>
          </w:p>
        </w:tc>
        <w:tc>
          <w:tcPr>
            <w:tcW w:w="0" w:type="auto"/>
            <w:shd w:val="clear" w:color="auto" w:fill="auto"/>
            <w:noWrap/>
            <w:vAlign w:val="center"/>
            <w:hideMark/>
          </w:tcPr>
          <w:p w14:paraId="195E0067"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1568.3</w:t>
            </w:r>
          </w:p>
        </w:tc>
        <w:tc>
          <w:tcPr>
            <w:tcW w:w="0" w:type="auto"/>
            <w:shd w:val="clear" w:color="auto" w:fill="auto"/>
            <w:noWrap/>
            <w:vAlign w:val="center"/>
            <w:hideMark/>
          </w:tcPr>
          <w:p w14:paraId="4642418A"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1578.9</w:t>
            </w:r>
          </w:p>
        </w:tc>
        <w:tc>
          <w:tcPr>
            <w:tcW w:w="0" w:type="auto"/>
            <w:shd w:val="clear" w:color="auto" w:fill="auto"/>
            <w:noWrap/>
            <w:vAlign w:val="center"/>
            <w:hideMark/>
          </w:tcPr>
          <w:p w14:paraId="76D927F7"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1368.3</w:t>
            </w:r>
          </w:p>
        </w:tc>
        <w:tc>
          <w:tcPr>
            <w:tcW w:w="0" w:type="auto"/>
            <w:tcBorders>
              <w:right w:val="single" w:sz="4" w:space="0" w:color="auto"/>
            </w:tcBorders>
            <w:shd w:val="clear" w:color="auto" w:fill="auto"/>
            <w:noWrap/>
            <w:vAlign w:val="center"/>
            <w:hideMark/>
          </w:tcPr>
          <w:p w14:paraId="03DF30F6"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880</w:t>
            </w:r>
          </w:p>
        </w:tc>
        <w:tc>
          <w:tcPr>
            <w:tcW w:w="0" w:type="auto"/>
            <w:tcBorders>
              <w:top w:val="nil"/>
              <w:left w:val="single" w:sz="4" w:space="0" w:color="auto"/>
              <w:bottom w:val="nil"/>
              <w:right w:val="nil"/>
            </w:tcBorders>
            <w:shd w:val="clear" w:color="auto" w:fill="auto"/>
            <w:noWrap/>
            <w:vAlign w:val="center"/>
            <w:hideMark/>
          </w:tcPr>
          <w:p w14:paraId="2465F528"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7CED8256" w14:textId="77777777" w:rsidTr="000616E5">
        <w:trPr>
          <w:trHeight w:val="280"/>
        </w:trPr>
        <w:tc>
          <w:tcPr>
            <w:tcW w:w="0" w:type="auto"/>
            <w:shd w:val="clear" w:color="auto" w:fill="auto"/>
            <w:noWrap/>
            <w:vAlign w:val="center"/>
            <w:hideMark/>
          </w:tcPr>
          <w:p w14:paraId="427DA57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gridSpan w:val="2"/>
            <w:shd w:val="clear" w:color="auto" w:fill="auto"/>
            <w:noWrap/>
            <w:vAlign w:val="center"/>
            <w:hideMark/>
          </w:tcPr>
          <w:p w14:paraId="69422BCF"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Prevent IUU and support autonomous management fishery</w:t>
            </w:r>
          </w:p>
        </w:tc>
        <w:tc>
          <w:tcPr>
            <w:tcW w:w="0" w:type="auto"/>
            <w:shd w:val="clear" w:color="auto" w:fill="auto"/>
            <w:noWrap/>
            <w:vAlign w:val="center"/>
            <w:hideMark/>
          </w:tcPr>
          <w:p w14:paraId="2A97930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754.8</w:t>
            </w:r>
          </w:p>
        </w:tc>
        <w:tc>
          <w:tcPr>
            <w:tcW w:w="0" w:type="auto"/>
            <w:shd w:val="clear" w:color="auto" w:fill="auto"/>
            <w:noWrap/>
            <w:vAlign w:val="center"/>
            <w:hideMark/>
          </w:tcPr>
          <w:p w14:paraId="13EFF31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1572</w:t>
            </w:r>
          </w:p>
        </w:tc>
        <w:tc>
          <w:tcPr>
            <w:tcW w:w="0" w:type="auto"/>
            <w:shd w:val="clear" w:color="auto" w:fill="auto"/>
            <w:noWrap/>
            <w:vAlign w:val="center"/>
            <w:hideMark/>
          </w:tcPr>
          <w:p w14:paraId="774DB61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264</w:t>
            </w:r>
          </w:p>
        </w:tc>
        <w:tc>
          <w:tcPr>
            <w:tcW w:w="0" w:type="auto"/>
            <w:shd w:val="clear" w:color="auto" w:fill="auto"/>
            <w:noWrap/>
            <w:vAlign w:val="center"/>
            <w:hideMark/>
          </w:tcPr>
          <w:p w14:paraId="7B503A9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444</w:t>
            </w:r>
          </w:p>
        </w:tc>
        <w:tc>
          <w:tcPr>
            <w:tcW w:w="0" w:type="auto"/>
            <w:tcBorders>
              <w:right w:val="single" w:sz="4" w:space="0" w:color="auto"/>
            </w:tcBorders>
            <w:shd w:val="clear" w:color="auto" w:fill="auto"/>
            <w:noWrap/>
            <w:vAlign w:val="center"/>
            <w:hideMark/>
          </w:tcPr>
          <w:p w14:paraId="4FE3CA2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592</w:t>
            </w:r>
          </w:p>
        </w:tc>
        <w:tc>
          <w:tcPr>
            <w:tcW w:w="0" w:type="auto"/>
            <w:tcBorders>
              <w:top w:val="nil"/>
              <w:left w:val="single" w:sz="4" w:space="0" w:color="auto"/>
              <w:bottom w:val="nil"/>
              <w:right w:val="nil"/>
            </w:tcBorders>
            <w:shd w:val="clear" w:color="auto" w:fill="auto"/>
            <w:noWrap/>
            <w:vAlign w:val="center"/>
            <w:hideMark/>
          </w:tcPr>
          <w:p w14:paraId="70D02A23"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5CD85616" w14:textId="77777777" w:rsidTr="000616E5">
        <w:trPr>
          <w:trHeight w:val="280"/>
        </w:trPr>
        <w:tc>
          <w:tcPr>
            <w:tcW w:w="0" w:type="auto"/>
            <w:shd w:val="clear" w:color="auto" w:fill="auto"/>
            <w:noWrap/>
            <w:vAlign w:val="center"/>
            <w:hideMark/>
          </w:tcPr>
          <w:p w14:paraId="3EAE26B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shd w:val="clear" w:color="auto" w:fill="auto"/>
            <w:noWrap/>
            <w:vAlign w:val="center"/>
            <w:hideMark/>
          </w:tcPr>
          <w:p w14:paraId="3A10E020"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Support fishery seedling production and release</w:t>
            </w:r>
          </w:p>
        </w:tc>
        <w:tc>
          <w:tcPr>
            <w:tcW w:w="0" w:type="auto"/>
            <w:shd w:val="clear" w:color="auto" w:fill="auto"/>
            <w:noWrap/>
            <w:vAlign w:val="center"/>
            <w:hideMark/>
          </w:tcPr>
          <w:p w14:paraId="3472FFB2"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AC821D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1094.8</w:t>
            </w:r>
          </w:p>
        </w:tc>
        <w:tc>
          <w:tcPr>
            <w:tcW w:w="0" w:type="auto"/>
            <w:shd w:val="clear" w:color="auto" w:fill="auto"/>
            <w:noWrap/>
            <w:vAlign w:val="center"/>
            <w:hideMark/>
          </w:tcPr>
          <w:p w14:paraId="2AC7D8BA"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983.6</w:t>
            </w:r>
          </w:p>
        </w:tc>
        <w:tc>
          <w:tcPr>
            <w:tcW w:w="0" w:type="auto"/>
            <w:shd w:val="clear" w:color="auto" w:fill="auto"/>
            <w:noWrap/>
            <w:vAlign w:val="center"/>
            <w:hideMark/>
          </w:tcPr>
          <w:p w14:paraId="4FD22F5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834.2</w:t>
            </w:r>
          </w:p>
        </w:tc>
        <w:tc>
          <w:tcPr>
            <w:tcW w:w="0" w:type="auto"/>
            <w:shd w:val="clear" w:color="auto" w:fill="auto"/>
            <w:noWrap/>
            <w:vAlign w:val="center"/>
            <w:hideMark/>
          </w:tcPr>
          <w:p w14:paraId="4D6DDE7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3136.1</w:t>
            </w:r>
          </w:p>
        </w:tc>
        <w:tc>
          <w:tcPr>
            <w:tcW w:w="0" w:type="auto"/>
            <w:tcBorders>
              <w:right w:val="single" w:sz="4" w:space="0" w:color="auto"/>
            </w:tcBorders>
            <w:shd w:val="clear" w:color="auto" w:fill="auto"/>
            <w:noWrap/>
            <w:vAlign w:val="center"/>
            <w:hideMark/>
          </w:tcPr>
          <w:p w14:paraId="0AFB486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3487.3</w:t>
            </w:r>
          </w:p>
        </w:tc>
        <w:tc>
          <w:tcPr>
            <w:tcW w:w="0" w:type="auto"/>
            <w:tcBorders>
              <w:top w:val="nil"/>
              <w:left w:val="single" w:sz="4" w:space="0" w:color="auto"/>
              <w:bottom w:val="nil"/>
              <w:right w:val="nil"/>
            </w:tcBorders>
            <w:shd w:val="clear" w:color="auto" w:fill="auto"/>
            <w:noWrap/>
            <w:vAlign w:val="center"/>
            <w:hideMark/>
          </w:tcPr>
          <w:p w14:paraId="651474F9"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CB961A5" w14:textId="77777777" w:rsidTr="000616E5">
        <w:trPr>
          <w:trHeight w:val="280"/>
        </w:trPr>
        <w:tc>
          <w:tcPr>
            <w:tcW w:w="0" w:type="auto"/>
            <w:shd w:val="clear" w:color="auto" w:fill="auto"/>
            <w:noWrap/>
            <w:vAlign w:val="center"/>
            <w:hideMark/>
          </w:tcPr>
          <w:p w14:paraId="726B7DD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shd w:val="clear" w:color="auto" w:fill="auto"/>
            <w:noWrap/>
            <w:vAlign w:val="center"/>
            <w:hideMark/>
          </w:tcPr>
          <w:p w14:paraId="20C7272D"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Furtherance of hatching and nursery grounds</w:t>
            </w:r>
          </w:p>
        </w:tc>
        <w:tc>
          <w:tcPr>
            <w:tcW w:w="0" w:type="auto"/>
            <w:shd w:val="clear" w:color="auto" w:fill="auto"/>
            <w:noWrap/>
            <w:vAlign w:val="center"/>
            <w:hideMark/>
          </w:tcPr>
          <w:p w14:paraId="1336B840"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5472CF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300</w:t>
            </w:r>
          </w:p>
        </w:tc>
        <w:tc>
          <w:tcPr>
            <w:tcW w:w="0" w:type="auto"/>
            <w:shd w:val="clear" w:color="auto" w:fill="auto"/>
            <w:noWrap/>
            <w:vAlign w:val="center"/>
            <w:hideMark/>
          </w:tcPr>
          <w:p w14:paraId="0695D98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3DC6CDE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0ED7250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399</w:t>
            </w:r>
          </w:p>
        </w:tc>
        <w:tc>
          <w:tcPr>
            <w:tcW w:w="0" w:type="auto"/>
            <w:tcBorders>
              <w:right w:val="single" w:sz="4" w:space="0" w:color="auto"/>
            </w:tcBorders>
            <w:shd w:val="clear" w:color="auto" w:fill="auto"/>
            <w:noWrap/>
            <w:vAlign w:val="center"/>
            <w:hideMark/>
          </w:tcPr>
          <w:p w14:paraId="6EB3C01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420</w:t>
            </w:r>
          </w:p>
        </w:tc>
        <w:tc>
          <w:tcPr>
            <w:tcW w:w="0" w:type="auto"/>
            <w:tcBorders>
              <w:top w:val="nil"/>
              <w:left w:val="single" w:sz="4" w:space="0" w:color="auto"/>
              <w:bottom w:val="nil"/>
              <w:right w:val="nil"/>
            </w:tcBorders>
            <w:shd w:val="clear" w:color="auto" w:fill="auto"/>
            <w:noWrap/>
            <w:vAlign w:val="center"/>
            <w:hideMark/>
          </w:tcPr>
          <w:p w14:paraId="00DD8163"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3D202C8" w14:textId="77777777" w:rsidTr="000616E5">
        <w:trPr>
          <w:trHeight w:val="280"/>
        </w:trPr>
        <w:tc>
          <w:tcPr>
            <w:tcW w:w="0" w:type="auto"/>
            <w:shd w:val="clear" w:color="auto" w:fill="auto"/>
            <w:noWrap/>
            <w:vAlign w:val="center"/>
            <w:hideMark/>
          </w:tcPr>
          <w:p w14:paraId="7EE3D6F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shd w:val="clear" w:color="auto" w:fill="auto"/>
            <w:noWrap/>
            <w:vAlign w:val="center"/>
            <w:hideMark/>
          </w:tcPr>
          <w:p w14:paraId="05BBFB10"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 xml:space="preserve">Promotion of fisheries </w:t>
            </w:r>
          </w:p>
        </w:tc>
        <w:tc>
          <w:tcPr>
            <w:tcW w:w="0" w:type="auto"/>
            <w:shd w:val="clear" w:color="auto" w:fill="auto"/>
            <w:noWrap/>
            <w:vAlign w:val="center"/>
            <w:hideMark/>
          </w:tcPr>
          <w:p w14:paraId="179B4332"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A6D995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19A0D06A"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413.4</w:t>
            </w:r>
          </w:p>
        </w:tc>
        <w:tc>
          <w:tcPr>
            <w:tcW w:w="0" w:type="auto"/>
            <w:shd w:val="clear" w:color="auto" w:fill="auto"/>
            <w:noWrap/>
            <w:vAlign w:val="center"/>
            <w:hideMark/>
          </w:tcPr>
          <w:p w14:paraId="49682742"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50</w:t>
            </w:r>
          </w:p>
        </w:tc>
        <w:tc>
          <w:tcPr>
            <w:tcW w:w="0" w:type="auto"/>
            <w:shd w:val="clear" w:color="auto" w:fill="auto"/>
            <w:noWrap/>
            <w:vAlign w:val="center"/>
            <w:hideMark/>
          </w:tcPr>
          <w:p w14:paraId="3BB6E40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84</w:t>
            </w:r>
          </w:p>
        </w:tc>
        <w:tc>
          <w:tcPr>
            <w:tcW w:w="0" w:type="auto"/>
            <w:tcBorders>
              <w:right w:val="single" w:sz="4" w:space="0" w:color="auto"/>
            </w:tcBorders>
            <w:shd w:val="clear" w:color="auto" w:fill="auto"/>
            <w:noWrap/>
            <w:vAlign w:val="center"/>
            <w:hideMark/>
          </w:tcPr>
          <w:p w14:paraId="725673D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220</w:t>
            </w:r>
          </w:p>
        </w:tc>
        <w:tc>
          <w:tcPr>
            <w:tcW w:w="0" w:type="auto"/>
            <w:tcBorders>
              <w:top w:val="nil"/>
              <w:left w:val="single" w:sz="4" w:space="0" w:color="auto"/>
              <w:bottom w:val="nil"/>
              <w:right w:val="nil"/>
            </w:tcBorders>
            <w:shd w:val="clear" w:color="auto" w:fill="auto"/>
            <w:noWrap/>
            <w:vAlign w:val="center"/>
            <w:hideMark/>
          </w:tcPr>
          <w:p w14:paraId="79A82CF7"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8182393" w14:textId="77777777" w:rsidTr="000616E5">
        <w:trPr>
          <w:trHeight w:val="280"/>
        </w:trPr>
        <w:tc>
          <w:tcPr>
            <w:tcW w:w="0" w:type="auto"/>
            <w:shd w:val="clear" w:color="auto" w:fill="auto"/>
            <w:noWrap/>
            <w:vAlign w:val="center"/>
            <w:hideMark/>
          </w:tcPr>
          <w:p w14:paraId="6AC180A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shd w:val="clear" w:color="auto" w:fill="auto"/>
            <w:noWrap/>
            <w:vAlign w:val="center"/>
            <w:hideMark/>
          </w:tcPr>
          <w:p w14:paraId="1C718A3F"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HRD for fisheries</w:t>
            </w:r>
          </w:p>
        </w:tc>
        <w:tc>
          <w:tcPr>
            <w:tcW w:w="0" w:type="auto"/>
            <w:shd w:val="clear" w:color="auto" w:fill="auto"/>
            <w:noWrap/>
            <w:vAlign w:val="center"/>
            <w:hideMark/>
          </w:tcPr>
          <w:p w14:paraId="4AD144DD"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594BB20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49.5</w:t>
            </w:r>
          </w:p>
        </w:tc>
        <w:tc>
          <w:tcPr>
            <w:tcW w:w="0" w:type="auto"/>
            <w:shd w:val="clear" w:color="auto" w:fill="auto"/>
            <w:noWrap/>
            <w:vAlign w:val="center"/>
            <w:hideMark/>
          </w:tcPr>
          <w:p w14:paraId="47FA2F1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41.4</w:t>
            </w:r>
          </w:p>
        </w:tc>
        <w:tc>
          <w:tcPr>
            <w:tcW w:w="0" w:type="auto"/>
            <w:shd w:val="clear" w:color="auto" w:fill="auto"/>
            <w:noWrap/>
            <w:vAlign w:val="center"/>
            <w:hideMark/>
          </w:tcPr>
          <w:p w14:paraId="63ECFF5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39.6</w:t>
            </w:r>
          </w:p>
        </w:tc>
        <w:tc>
          <w:tcPr>
            <w:tcW w:w="0" w:type="auto"/>
            <w:shd w:val="clear" w:color="auto" w:fill="auto"/>
            <w:noWrap/>
            <w:vAlign w:val="center"/>
            <w:hideMark/>
          </w:tcPr>
          <w:p w14:paraId="160D583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79.7</w:t>
            </w:r>
          </w:p>
        </w:tc>
        <w:tc>
          <w:tcPr>
            <w:tcW w:w="0" w:type="auto"/>
            <w:tcBorders>
              <w:right w:val="single" w:sz="4" w:space="0" w:color="auto"/>
            </w:tcBorders>
            <w:shd w:val="clear" w:color="auto" w:fill="auto"/>
            <w:noWrap/>
            <w:vAlign w:val="center"/>
            <w:hideMark/>
          </w:tcPr>
          <w:p w14:paraId="18FF2AFA"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78.5</w:t>
            </w:r>
          </w:p>
        </w:tc>
        <w:tc>
          <w:tcPr>
            <w:tcW w:w="0" w:type="auto"/>
            <w:tcBorders>
              <w:top w:val="nil"/>
              <w:left w:val="single" w:sz="4" w:space="0" w:color="auto"/>
              <w:bottom w:val="nil"/>
              <w:right w:val="nil"/>
            </w:tcBorders>
            <w:shd w:val="clear" w:color="auto" w:fill="auto"/>
            <w:noWrap/>
            <w:vAlign w:val="center"/>
            <w:hideMark/>
          </w:tcPr>
          <w:p w14:paraId="1020743E"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4A66156" w14:textId="77777777" w:rsidTr="000616E5">
        <w:trPr>
          <w:trHeight w:val="280"/>
        </w:trPr>
        <w:tc>
          <w:tcPr>
            <w:tcW w:w="0" w:type="auto"/>
            <w:shd w:val="clear" w:color="auto" w:fill="auto"/>
            <w:noWrap/>
            <w:vAlign w:val="center"/>
            <w:hideMark/>
          </w:tcPr>
          <w:p w14:paraId="611988F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shd w:val="clear" w:color="auto" w:fill="auto"/>
            <w:noWrap/>
            <w:vAlign w:val="center"/>
            <w:hideMark/>
          </w:tcPr>
          <w:p w14:paraId="2BA7EE94"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Survey and furtherance of fisheries resources</w:t>
            </w:r>
          </w:p>
        </w:tc>
        <w:tc>
          <w:tcPr>
            <w:tcW w:w="0" w:type="auto"/>
            <w:shd w:val="clear" w:color="auto" w:fill="auto"/>
            <w:noWrap/>
            <w:vAlign w:val="center"/>
            <w:hideMark/>
          </w:tcPr>
          <w:p w14:paraId="647879DB"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7CE7BB7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50</w:t>
            </w:r>
          </w:p>
        </w:tc>
        <w:tc>
          <w:tcPr>
            <w:tcW w:w="0" w:type="auto"/>
            <w:shd w:val="clear" w:color="auto" w:fill="auto"/>
            <w:noWrap/>
            <w:vAlign w:val="center"/>
            <w:hideMark/>
          </w:tcPr>
          <w:p w14:paraId="610EEC0A"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14821D9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630</w:t>
            </w:r>
          </w:p>
        </w:tc>
        <w:tc>
          <w:tcPr>
            <w:tcW w:w="0" w:type="auto"/>
            <w:shd w:val="clear" w:color="auto" w:fill="auto"/>
            <w:noWrap/>
            <w:vAlign w:val="center"/>
            <w:hideMark/>
          </w:tcPr>
          <w:p w14:paraId="5EB506A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20</w:t>
            </w:r>
          </w:p>
        </w:tc>
        <w:tc>
          <w:tcPr>
            <w:tcW w:w="0" w:type="auto"/>
            <w:tcBorders>
              <w:right w:val="single" w:sz="4" w:space="0" w:color="auto"/>
            </w:tcBorders>
            <w:shd w:val="clear" w:color="auto" w:fill="auto"/>
            <w:noWrap/>
            <w:vAlign w:val="center"/>
            <w:hideMark/>
          </w:tcPr>
          <w:p w14:paraId="61CD6A1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20</w:t>
            </w:r>
          </w:p>
        </w:tc>
        <w:tc>
          <w:tcPr>
            <w:tcW w:w="0" w:type="auto"/>
            <w:tcBorders>
              <w:top w:val="nil"/>
              <w:left w:val="single" w:sz="4" w:space="0" w:color="auto"/>
              <w:bottom w:val="nil"/>
              <w:right w:val="nil"/>
            </w:tcBorders>
            <w:shd w:val="clear" w:color="auto" w:fill="auto"/>
            <w:noWrap/>
            <w:vAlign w:val="center"/>
            <w:hideMark/>
          </w:tcPr>
          <w:p w14:paraId="206B04DD"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52AD0D5A" w14:textId="77777777" w:rsidTr="000616E5">
        <w:trPr>
          <w:trHeight w:val="280"/>
        </w:trPr>
        <w:tc>
          <w:tcPr>
            <w:tcW w:w="0" w:type="auto"/>
            <w:shd w:val="clear" w:color="auto" w:fill="auto"/>
            <w:noWrap/>
            <w:vAlign w:val="center"/>
            <w:hideMark/>
          </w:tcPr>
          <w:p w14:paraId="3DF0EBE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w:t>
            </w:r>
          </w:p>
        </w:tc>
        <w:tc>
          <w:tcPr>
            <w:tcW w:w="0" w:type="auto"/>
            <w:shd w:val="clear" w:color="auto" w:fill="auto"/>
            <w:noWrap/>
            <w:vAlign w:val="center"/>
            <w:hideMark/>
          </w:tcPr>
          <w:p w14:paraId="5E9781BE"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Support for fisheries manufacture facilities</w:t>
            </w:r>
          </w:p>
        </w:tc>
        <w:tc>
          <w:tcPr>
            <w:tcW w:w="0" w:type="auto"/>
            <w:shd w:val="clear" w:color="auto" w:fill="auto"/>
            <w:noWrap/>
            <w:vAlign w:val="center"/>
            <w:hideMark/>
          </w:tcPr>
          <w:p w14:paraId="75593B06"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7B3A4FA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070FEC2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1211</w:t>
            </w:r>
          </w:p>
        </w:tc>
        <w:tc>
          <w:tcPr>
            <w:tcW w:w="0" w:type="auto"/>
            <w:shd w:val="clear" w:color="auto" w:fill="auto"/>
            <w:noWrap/>
            <w:vAlign w:val="center"/>
            <w:hideMark/>
          </w:tcPr>
          <w:p w14:paraId="08E4611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3C6CF0D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tcBorders>
              <w:right w:val="single" w:sz="4" w:space="0" w:color="auto"/>
            </w:tcBorders>
            <w:shd w:val="clear" w:color="auto" w:fill="auto"/>
            <w:noWrap/>
            <w:vAlign w:val="center"/>
            <w:hideMark/>
          </w:tcPr>
          <w:p w14:paraId="3A613BC2"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tcBorders>
              <w:top w:val="nil"/>
              <w:left w:val="single" w:sz="4" w:space="0" w:color="auto"/>
              <w:bottom w:val="nil"/>
              <w:right w:val="nil"/>
            </w:tcBorders>
            <w:shd w:val="clear" w:color="auto" w:fill="auto"/>
            <w:noWrap/>
            <w:vAlign w:val="center"/>
            <w:hideMark/>
          </w:tcPr>
          <w:p w14:paraId="3F3E436A"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6AC9E4D9" w14:textId="77777777" w:rsidTr="000616E5">
        <w:trPr>
          <w:trHeight w:val="280"/>
        </w:trPr>
        <w:tc>
          <w:tcPr>
            <w:tcW w:w="0" w:type="auto"/>
            <w:shd w:val="clear" w:color="auto" w:fill="auto"/>
            <w:noWrap/>
            <w:vAlign w:val="center"/>
            <w:hideMark/>
          </w:tcPr>
          <w:p w14:paraId="53E61959"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D675B80"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412E141E"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1FC69BD7"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2249.1</w:t>
            </w:r>
          </w:p>
        </w:tc>
        <w:tc>
          <w:tcPr>
            <w:tcW w:w="0" w:type="auto"/>
            <w:shd w:val="clear" w:color="auto" w:fill="auto"/>
            <w:noWrap/>
            <w:vAlign w:val="center"/>
            <w:hideMark/>
          </w:tcPr>
          <w:p w14:paraId="215551E3"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4221.4</w:t>
            </w:r>
          </w:p>
        </w:tc>
        <w:tc>
          <w:tcPr>
            <w:tcW w:w="0" w:type="auto"/>
            <w:shd w:val="clear" w:color="auto" w:fill="auto"/>
            <w:noWrap/>
            <w:vAlign w:val="center"/>
            <w:hideMark/>
          </w:tcPr>
          <w:p w14:paraId="61332F94"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1817.8</w:t>
            </w:r>
          </w:p>
        </w:tc>
        <w:tc>
          <w:tcPr>
            <w:tcW w:w="0" w:type="auto"/>
            <w:shd w:val="clear" w:color="auto" w:fill="auto"/>
            <w:noWrap/>
            <w:vAlign w:val="center"/>
            <w:hideMark/>
          </w:tcPr>
          <w:p w14:paraId="03B530DD"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4162.8</w:t>
            </w:r>
          </w:p>
        </w:tc>
        <w:tc>
          <w:tcPr>
            <w:tcW w:w="0" w:type="auto"/>
            <w:tcBorders>
              <w:right w:val="single" w:sz="4" w:space="0" w:color="auto"/>
            </w:tcBorders>
            <w:shd w:val="clear" w:color="auto" w:fill="auto"/>
            <w:noWrap/>
            <w:vAlign w:val="center"/>
            <w:hideMark/>
          </w:tcPr>
          <w:p w14:paraId="59203792"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4817.8</w:t>
            </w:r>
          </w:p>
        </w:tc>
        <w:tc>
          <w:tcPr>
            <w:tcW w:w="0" w:type="auto"/>
            <w:tcBorders>
              <w:top w:val="nil"/>
              <w:left w:val="single" w:sz="4" w:space="0" w:color="auto"/>
              <w:bottom w:val="nil"/>
              <w:right w:val="nil"/>
            </w:tcBorders>
            <w:shd w:val="clear" w:color="auto" w:fill="auto"/>
            <w:noWrap/>
            <w:vAlign w:val="center"/>
            <w:hideMark/>
          </w:tcPr>
          <w:p w14:paraId="4400B91A"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7B754BA" w14:textId="77777777" w:rsidTr="000616E5">
        <w:trPr>
          <w:trHeight w:val="280"/>
        </w:trPr>
        <w:tc>
          <w:tcPr>
            <w:tcW w:w="0" w:type="auto"/>
            <w:shd w:val="clear" w:color="auto" w:fill="auto"/>
            <w:noWrap/>
            <w:vAlign w:val="center"/>
            <w:hideMark/>
          </w:tcPr>
          <w:p w14:paraId="02FF0D8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w:t>
            </w:r>
          </w:p>
        </w:tc>
        <w:tc>
          <w:tcPr>
            <w:tcW w:w="0" w:type="auto"/>
            <w:shd w:val="clear" w:color="auto" w:fill="auto"/>
            <w:noWrap/>
            <w:vAlign w:val="center"/>
            <w:hideMark/>
          </w:tcPr>
          <w:p w14:paraId="0DB7732D"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Support for seaweed production facilities</w:t>
            </w:r>
          </w:p>
        </w:tc>
        <w:tc>
          <w:tcPr>
            <w:tcW w:w="0" w:type="auto"/>
            <w:shd w:val="clear" w:color="auto" w:fill="auto"/>
            <w:noWrap/>
            <w:vAlign w:val="center"/>
            <w:hideMark/>
          </w:tcPr>
          <w:p w14:paraId="51CA4B7B"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58BE9F2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144.7</w:t>
            </w:r>
          </w:p>
        </w:tc>
        <w:tc>
          <w:tcPr>
            <w:tcW w:w="0" w:type="auto"/>
            <w:shd w:val="clear" w:color="auto" w:fill="auto"/>
            <w:noWrap/>
            <w:vAlign w:val="center"/>
            <w:hideMark/>
          </w:tcPr>
          <w:p w14:paraId="23EB689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240</w:t>
            </w:r>
          </w:p>
        </w:tc>
        <w:tc>
          <w:tcPr>
            <w:tcW w:w="0" w:type="auto"/>
            <w:shd w:val="clear" w:color="auto" w:fill="auto"/>
            <w:noWrap/>
            <w:vAlign w:val="center"/>
            <w:hideMark/>
          </w:tcPr>
          <w:p w14:paraId="19192EA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93</w:t>
            </w:r>
          </w:p>
        </w:tc>
        <w:tc>
          <w:tcPr>
            <w:tcW w:w="0" w:type="auto"/>
            <w:shd w:val="clear" w:color="auto" w:fill="auto"/>
            <w:noWrap/>
            <w:vAlign w:val="center"/>
            <w:hideMark/>
          </w:tcPr>
          <w:p w14:paraId="761F4116"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117</w:t>
            </w:r>
          </w:p>
        </w:tc>
        <w:tc>
          <w:tcPr>
            <w:tcW w:w="0" w:type="auto"/>
            <w:tcBorders>
              <w:right w:val="single" w:sz="4" w:space="0" w:color="auto"/>
            </w:tcBorders>
            <w:shd w:val="clear" w:color="auto" w:fill="auto"/>
            <w:noWrap/>
            <w:vAlign w:val="center"/>
            <w:hideMark/>
          </w:tcPr>
          <w:p w14:paraId="2810DE5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119.4</w:t>
            </w:r>
          </w:p>
        </w:tc>
        <w:tc>
          <w:tcPr>
            <w:tcW w:w="0" w:type="auto"/>
            <w:tcBorders>
              <w:top w:val="nil"/>
              <w:left w:val="single" w:sz="4" w:space="0" w:color="auto"/>
              <w:bottom w:val="nil"/>
              <w:right w:val="nil"/>
            </w:tcBorders>
            <w:shd w:val="clear" w:color="auto" w:fill="auto"/>
            <w:noWrap/>
            <w:vAlign w:val="center"/>
            <w:hideMark/>
          </w:tcPr>
          <w:p w14:paraId="2A2E27BD"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1878D11D" w14:textId="77777777" w:rsidTr="000616E5">
        <w:trPr>
          <w:trHeight w:val="280"/>
        </w:trPr>
        <w:tc>
          <w:tcPr>
            <w:tcW w:w="0" w:type="auto"/>
            <w:shd w:val="clear" w:color="auto" w:fill="auto"/>
            <w:noWrap/>
            <w:vAlign w:val="center"/>
            <w:hideMark/>
          </w:tcPr>
          <w:p w14:paraId="5F3A3FF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w:t>
            </w:r>
          </w:p>
        </w:tc>
        <w:tc>
          <w:tcPr>
            <w:tcW w:w="0" w:type="auto"/>
            <w:shd w:val="clear" w:color="auto" w:fill="auto"/>
            <w:noWrap/>
            <w:vAlign w:val="center"/>
            <w:hideMark/>
          </w:tcPr>
          <w:p w14:paraId="58B4726B"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Support for environment friendly aquaculture</w:t>
            </w:r>
          </w:p>
        </w:tc>
        <w:tc>
          <w:tcPr>
            <w:tcW w:w="0" w:type="auto"/>
            <w:shd w:val="clear" w:color="auto" w:fill="auto"/>
            <w:noWrap/>
            <w:vAlign w:val="center"/>
            <w:hideMark/>
          </w:tcPr>
          <w:p w14:paraId="1D96599A"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2BF81D8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1040</w:t>
            </w:r>
          </w:p>
        </w:tc>
        <w:tc>
          <w:tcPr>
            <w:tcW w:w="0" w:type="auto"/>
            <w:shd w:val="clear" w:color="auto" w:fill="auto"/>
            <w:noWrap/>
            <w:vAlign w:val="center"/>
            <w:hideMark/>
          </w:tcPr>
          <w:p w14:paraId="68924AF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1393.2</w:t>
            </w:r>
          </w:p>
        </w:tc>
        <w:tc>
          <w:tcPr>
            <w:tcW w:w="0" w:type="auto"/>
            <w:shd w:val="clear" w:color="auto" w:fill="auto"/>
            <w:noWrap/>
            <w:vAlign w:val="center"/>
            <w:hideMark/>
          </w:tcPr>
          <w:p w14:paraId="4F52CE0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70.3</w:t>
            </w:r>
          </w:p>
        </w:tc>
        <w:tc>
          <w:tcPr>
            <w:tcW w:w="0" w:type="auto"/>
            <w:shd w:val="clear" w:color="auto" w:fill="auto"/>
            <w:noWrap/>
            <w:vAlign w:val="center"/>
            <w:hideMark/>
          </w:tcPr>
          <w:p w14:paraId="36B6DCC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113.2</w:t>
            </w:r>
          </w:p>
        </w:tc>
        <w:tc>
          <w:tcPr>
            <w:tcW w:w="0" w:type="auto"/>
            <w:tcBorders>
              <w:right w:val="single" w:sz="4" w:space="0" w:color="auto"/>
            </w:tcBorders>
            <w:shd w:val="clear" w:color="auto" w:fill="auto"/>
            <w:noWrap/>
            <w:vAlign w:val="center"/>
            <w:hideMark/>
          </w:tcPr>
          <w:p w14:paraId="203F956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171.3</w:t>
            </w:r>
          </w:p>
        </w:tc>
        <w:tc>
          <w:tcPr>
            <w:tcW w:w="0" w:type="auto"/>
            <w:tcBorders>
              <w:top w:val="nil"/>
              <w:left w:val="single" w:sz="4" w:space="0" w:color="auto"/>
              <w:bottom w:val="nil"/>
              <w:right w:val="nil"/>
            </w:tcBorders>
            <w:shd w:val="clear" w:color="auto" w:fill="auto"/>
            <w:noWrap/>
            <w:vAlign w:val="center"/>
            <w:hideMark/>
          </w:tcPr>
          <w:p w14:paraId="42538096"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6DB67748" w14:textId="77777777" w:rsidTr="000616E5">
        <w:trPr>
          <w:trHeight w:val="280"/>
        </w:trPr>
        <w:tc>
          <w:tcPr>
            <w:tcW w:w="0" w:type="auto"/>
            <w:shd w:val="clear" w:color="auto" w:fill="auto"/>
            <w:noWrap/>
            <w:vAlign w:val="center"/>
            <w:hideMark/>
          </w:tcPr>
          <w:p w14:paraId="6DFAF81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w:t>
            </w:r>
          </w:p>
        </w:tc>
        <w:tc>
          <w:tcPr>
            <w:tcW w:w="0" w:type="auto"/>
            <w:shd w:val="clear" w:color="auto" w:fill="auto"/>
            <w:noWrap/>
            <w:vAlign w:val="center"/>
            <w:hideMark/>
          </w:tcPr>
          <w:p w14:paraId="500D3B50"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Environmental management of aquaculture farms</w:t>
            </w:r>
          </w:p>
        </w:tc>
        <w:tc>
          <w:tcPr>
            <w:tcW w:w="0" w:type="auto"/>
            <w:shd w:val="clear" w:color="auto" w:fill="auto"/>
            <w:noWrap/>
            <w:vAlign w:val="center"/>
            <w:hideMark/>
          </w:tcPr>
          <w:p w14:paraId="26A950B1"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48896DF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879</w:t>
            </w:r>
          </w:p>
        </w:tc>
        <w:tc>
          <w:tcPr>
            <w:tcW w:w="0" w:type="auto"/>
            <w:shd w:val="clear" w:color="auto" w:fill="auto"/>
            <w:noWrap/>
            <w:vAlign w:val="center"/>
            <w:hideMark/>
          </w:tcPr>
          <w:p w14:paraId="5B4C8A8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226A2E5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700</w:t>
            </w:r>
          </w:p>
        </w:tc>
        <w:tc>
          <w:tcPr>
            <w:tcW w:w="0" w:type="auto"/>
            <w:shd w:val="clear" w:color="auto" w:fill="auto"/>
            <w:noWrap/>
            <w:vAlign w:val="center"/>
            <w:hideMark/>
          </w:tcPr>
          <w:p w14:paraId="5E7F766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400</w:t>
            </w:r>
          </w:p>
        </w:tc>
        <w:tc>
          <w:tcPr>
            <w:tcW w:w="0" w:type="auto"/>
            <w:tcBorders>
              <w:right w:val="single" w:sz="4" w:space="0" w:color="auto"/>
            </w:tcBorders>
            <w:shd w:val="clear" w:color="auto" w:fill="auto"/>
            <w:noWrap/>
            <w:vAlign w:val="center"/>
            <w:hideMark/>
          </w:tcPr>
          <w:p w14:paraId="5AEEF263"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1513</w:t>
            </w:r>
          </w:p>
        </w:tc>
        <w:tc>
          <w:tcPr>
            <w:tcW w:w="0" w:type="auto"/>
            <w:tcBorders>
              <w:top w:val="nil"/>
              <w:left w:val="single" w:sz="4" w:space="0" w:color="auto"/>
              <w:bottom w:val="nil"/>
              <w:right w:val="nil"/>
            </w:tcBorders>
            <w:shd w:val="clear" w:color="auto" w:fill="auto"/>
            <w:noWrap/>
            <w:vAlign w:val="center"/>
            <w:hideMark/>
          </w:tcPr>
          <w:p w14:paraId="1BD5A20C"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0AF4CED3" w14:textId="77777777" w:rsidTr="000616E5">
        <w:trPr>
          <w:trHeight w:val="280"/>
        </w:trPr>
        <w:tc>
          <w:tcPr>
            <w:tcW w:w="0" w:type="auto"/>
            <w:shd w:val="clear" w:color="auto" w:fill="auto"/>
            <w:noWrap/>
            <w:vAlign w:val="center"/>
            <w:hideMark/>
          </w:tcPr>
          <w:p w14:paraId="0C0AE59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w:t>
            </w:r>
          </w:p>
        </w:tc>
        <w:tc>
          <w:tcPr>
            <w:tcW w:w="0" w:type="auto"/>
            <w:shd w:val="clear" w:color="auto" w:fill="auto"/>
            <w:noWrap/>
            <w:vAlign w:val="center"/>
            <w:hideMark/>
          </w:tcPr>
          <w:p w14:paraId="1916A301"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Support for fisheries disease management</w:t>
            </w:r>
          </w:p>
        </w:tc>
        <w:tc>
          <w:tcPr>
            <w:tcW w:w="0" w:type="auto"/>
            <w:shd w:val="clear" w:color="auto" w:fill="auto"/>
            <w:noWrap/>
            <w:vAlign w:val="center"/>
            <w:hideMark/>
          </w:tcPr>
          <w:p w14:paraId="14782C57"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6149CA5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66E34E8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3949823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24</w:t>
            </w:r>
          </w:p>
        </w:tc>
        <w:tc>
          <w:tcPr>
            <w:tcW w:w="0" w:type="auto"/>
            <w:shd w:val="clear" w:color="auto" w:fill="auto"/>
            <w:noWrap/>
            <w:vAlign w:val="center"/>
            <w:hideMark/>
          </w:tcPr>
          <w:p w14:paraId="54154FA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161.3</w:t>
            </w:r>
          </w:p>
        </w:tc>
        <w:tc>
          <w:tcPr>
            <w:tcW w:w="0" w:type="auto"/>
            <w:tcBorders>
              <w:right w:val="single" w:sz="4" w:space="0" w:color="auto"/>
            </w:tcBorders>
            <w:shd w:val="clear" w:color="auto" w:fill="auto"/>
            <w:noWrap/>
            <w:vAlign w:val="center"/>
            <w:hideMark/>
          </w:tcPr>
          <w:p w14:paraId="509D5AB6"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2201.5</w:t>
            </w:r>
          </w:p>
        </w:tc>
        <w:tc>
          <w:tcPr>
            <w:tcW w:w="0" w:type="auto"/>
            <w:tcBorders>
              <w:top w:val="nil"/>
              <w:left w:val="single" w:sz="4" w:space="0" w:color="auto"/>
              <w:bottom w:val="nil"/>
              <w:right w:val="nil"/>
            </w:tcBorders>
            <w:shd w:val="clear" w:color="auto" w:fill="auto"/>
            <w:noWrap/>
            <w:vAlign w:val="center"/>
            <w:hideMark/>
          </w:tcPr>
          <w:p w14:paraId="3FADD5EE"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A9F3764" w14:textId="77777777" w:rsidTr="000616E5">
        <w:trPr>
          <w:trHeight w:val="280"/>
        </w:trPr>
        <w:tc>
          <w:tcPr>
            <w:tcW w:w="0" w:type="auto"/>
            <w:shd w:val="clear" w:color="auto" w:fill="auto"/>
            <w:noWrap/>
            <w:vAlign w:val="center"/>
            <w:hideMark/>
          </w:tcPr>
          <w:p w14:paraId="6CAF3371"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18555822"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1D22E15A"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E2BFABB"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2063.7</w:t>
            </w:r>
          </w:p>
        </w:tc>
        <w:tc>
          <w:tcPr>
            <w:tcW w:w="0" w:type="auto"/>
            <w:shd w:val="clear" w:color="auto" w:fill="auto"/>
            <w:noWrap/>
            <w:vAlign w:val="center"/>
            <w:hideMark/>
          </w:tcPr>
          <w:p w14:paraId="583ECB3F"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1633.2</w:t>
            </w:r>
          </w:p>
        </w:tc>
        <w:tc>
          <w:tcPr>
            <w:tcW w:w="0" w:type="auto"/>
            <w:shd w:val="clear" w:color="auto" w:fill="auto"/>
            <w:noWrap/>
            <w:vAlign w:val="center"/>
            <w:hideMark/>
          </w:tcPr>
          <w:p w14:paraId="7C081EA1"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887.3</w:t>
            </w:r>
          </w:p>
        </w:tc>
        <w:tc>
          <w:tcPr>
            <w:tcW w:w="0" w:type="auto"/>
            <w:shd w:val="clear" w:color="auto" w:fill="auto"/>
            <w:noWrap/>
            <w:vAlign w:val="center"/>
            <w:hideMark/>
          </w:tcPr>
          <w:p w14:paraId="5E8BF229"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791.5</w:t>
            </w:r>
          </w:p>
        </w:tc>
        <w:tc>
          <w:tcPr>
            <w:tcW w:w="0" w:type="auto"/>
            <w:tcBorders>
              <w:right w:val="single" w:sz="4" w:space="0" w:color="auto"/>
            </w:tcBorders>
            <w:shd w:val="clear" w:color="auto" w:fill="auto"/>
            <w:noWrap/>
            <w:vAlign w:val="center"/>
            <w:hideMark/>
          </w:tcPr>
          <w:p w14:paraId="39D5E97C"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4005.2</w:t>
            </w:r>
          </w:p>
        </w:tc>
        <w:tc>
          <w:tcPr>
            <w:tcW w:w="0" w:type="auto"/>
            <w:tcBorders>
              <w:top w:val="nil"/>
              <w:left w:val="single" w:sz="4" w:space="0" w:color="auto"/>
              <w:bottom w:val="nil"/>
              <w:right w:val="nil"/>
            </w:tcBorders>
            <w:shd w:val="clear" w:color="auto" w:fill="auto"/>
            <w:noWrap/>
            <w:vAlign w:val="center"/>
            <w:hideMark/>
          </w:tcPr>
          <w:p w14:paraId="5E6B04AD"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368BE1A2" w14:textId="77777777" w:rsidTr="000616E5">
        <w:trPr>
          <w:trHeight w:val="280"/>
        </w:trPr>
        <w:tc>
          <w:tcPr>
            <w:tcW w:w="0" w:type="auto"/>
            <w:shd w:val="clear" w:color="auto" w:fill="auto"/>
            <w:noWrap/>
            <w:vAlign w:val="center"/>
            <w:hideMark/>
          </w:tcPr>
          <w:p w14:paraId="1E7964D5"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w:t>
            </w:r>
          </w:p>
        </w:tc>
        <w:tc>
          <w:tcPr>
            <w:tcW w:w="0" w:type="auto"/>
            <w:shd w:val="clear" w:color="auto" w:fill="auto"/>
            <w:noWrap/>
            <w:vAlign w:val="center"/>
            <w:hideMark/>
          </w:tcPr>
          <w:p w14:paraId="321DF541"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Improvement of oil spilled area</w:t>
            </w:r>
          </w:p>
        </w:tc>
        <w:tc>
          <w:tcPr>
            <w:tcW w:w="0" w:type="auto"/>
            <w:shd w:val="clear" w:color="auto" w:fill="auto"/>
            <w:noWrap/>
            <w:vAlign w:val="center"/>
            <w:hideMark/>
          </w:tcPr>
          <w:p w14:paraId="42568918"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0CD6265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637</w:t>
            </w:r>
          </w:p>
        </w:tc>
        <w:tc>
          <w:tcPr>
            <w:tcW w:w="0" w:type="auto"/>
            <w:shd w:val="clear" w:color="auto" w:fill="auto"/>
            <w:noWrap/>
            <w:vAlign w:val="center"/>
            <w:hideMark/>
          </w:tcPr>
          <w:p w14:paraId="0E89185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2200</w:t>
            </w:r>
          </w:p>
        </w:tc>
        <w:tc>
          <w:tcPr>
            <w:tcW w:w="0" w:type="auto"/>
            <w:shd w:val="clear" w:color="auto" w:fill="auto"/>
            <w:noWrap/>
            <w:vAlign w:val="center"/>
            <w:hideMark/>
          </w:tcPr>
          <w:p w14:paraId="3C789C4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1100</w:t>
            </w:r>
          </w:p>
        </w:tc>
        <w:tc>
          <w:tcPr>
            <w:tcW w:w="0" w:type="auto"/>
            <w:shd w:val="clear" w:color="auto" w:fill="auto"/>
            <w:noWrap/>
            <w:vAlign w:val="center"/>
            <w:hideMark/>
          </w:tcPr>
          <w:p w14:paraId="7A10FAC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1084</w:t>
            </w:r>
          </w:p>
        </w:tc>
        <w:tc>
          <w:tcPr>
            <w:tcW w:w="0" w:type="auto"/>
            <w:tcBorders>
              <w:right w:val="single" w:sz="4" w:space="0" w:color="auto"/>
            </w:tcBorders>
            <w:shd w:val="clear" w:color="auto" w:fill="auto"/>
            <w:noWrap/>
            <w:vAlign w:val="center"/>
            <w:hideMark/>
          </w:tcPr>
          <w:p w14:paraId="7870B492"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936</w:t>
            </w:r>
          </w:p>
        </w:tc>
        <w:tc>
          <w:tcPr>
            <w:tcW w:w="0" w:type="auto"/>
            <w:tcBorders>
              <w:top w:val="nil"/>
              <w:left w:val="single" w:sz="4" w:space="0" w:color="auto"/>
              <w:bottom w:val="nil"/>
              <w:right w:val="nil"/>
            </w:tcBorders>
            <w:shd w:val="clear" w:color="auto" w:fill="auto"/>
            <w:noWrap/>
            <w:vAlign w:val="center"/>
            <w:hideMark/>
          </w:tcPr>
          <w:p w14:paraId="16CC4BFD"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C2E7F2E" w14:textId="77777777" w:rsidTr="000616E5">
        <w:trPr>
          <w:trHeight w:val="280"/>
        </w:trPr>
        <w:tc>
          <w:tcPr>
            <w:tcW w:w="0" w:type="auto"/>
            <w:shd w:val="clear" w:color="auto" w:fill="auto"/>
            <w:noWrap/>
            <w:vAlign w:val="center"/>
            <w:hideMark/>
          </w:tcPr>
          <w:p w14:paraId="2F5BCA96"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6F77A1F3"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5B8CCFBA"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4409F480"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637</w:t>
            </w:r>
          </w:p>
        </w:tc>
        <w:tc>
          <w:tcPr>
            <w:tcW w:w="0" w:type="auto"/>
            <w:shd w:val="clear" w:color="auto" w:fill="auto"/>
            <w:noWrap/>
            <w:vAlign w:val="center"/>
            <w:hideMark/>
          </w:tcPr>
          <w:p w14:paraId="4CF5BBD9"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2200</w:t>
            </w:r>
          </w:p>
        </w:tc>
        <w:tc>
          <w:tcPr>
            <w:tcW w:w="0" w:type="auto"/>
            <w:shd w:val="clear" w:color="auto" w:fill="auto"/>
            <w:noWrap/>
            <w:vAlign w:val="center"/>
            <w:hideMark/>
          </w:tcPr>
          <w:p w14:paraId="0A345C83"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1100</w:t>
            </w:r>
          </w:p>
        </w:tc>
        <w:tc>
          <w:tcPr>
            <w:tcW w:w="0" w:type="auto"/>
            <w:shd w:val="clear" w:color="auto" w:fill="auto"/>
            <w:noWrap/>
            <w:vAlign w:val="center"/>
            <w:hideMark/>
          </w:tcPr>
          <w:p w14:paraId="15CDB78D"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1084</w:t>
            </w:r>
          </w:p>
        </w:tc>
        <w:tc>
          <w:tcPr>
            <w:tcW w:w="0" w:type="auto"/>
            <w:tcBorders>
              <w:right w:val="single" w:sz="4" w:space="0" w:color="auto"/>
            </w:tcBorders>
            <w:shd w:val="clear" w:color="auto" w:fill="auto"/>
            <w:noWrap/>
            <w:vAlign w:val="center"/>
            <w:hideMark/>
          </w:tcPr>
          <w:p w14:paraId="10076B46"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936</w:t>
            </w:r>
          </w:p>
        </w:tc>
        <w:tc>
          <w:tcPr>
            <w:tcW w:w="0" w:type="auto"/>
            <w:tcBorders>
              <w:top w:val="nil"/>
              <w:left w:val="single" w:sz="4" w:space="0" w:color="auto"/>
              <w:bottom w:val="nil"/>
              <w:right w:val="nil"/>
            </w:tcBorders>
            <w:shd w:val="clear" w:color="auto" w:fill="auto"/>
            <w:noWrap/>
            <w:vAlign w:val="center"/>
            <w:hideMark/>
          </w:tcPr>
          <w:p w14:paraId="07AB281C"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A6FA6B0" w14:textId="77777777" w:rsidTr="000616E5">
        <w:trPr>
          <w:trHeight w:val="280"/>
        </w:trPr>
        <w:tc>
          <w:tcPr>
            <w:tcW w:w="0" w:type="auto"/>
            <w:shd w:val="clear" w:color="auto" w:fill="auto"/>
            <w:noWrap/>
            <w:vAlign w:val="center"/>
            <w:hideMark/>
          </w:tcPr>
          <w:p w14:paraId="3FB2E7FA"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w:t>
            </w:r>
          </w:p>
        </w:tc>
        <w:tc>
          <w:tcPr>
            <w:tcW w:w="0" w:type="auto"/>
            <w:shd w:val="clear" w:color="auto" w:fill="auto"/>
            <w:noWrap/>
            <w:vAlign w:val="center"/>
            <w:hideMark/>
          </w:tcPr>
          <w:p w14:paraId="4D7A3464"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 xml:space="preserve">Wastewater treatment </w:t>
            </w:r>
          </w:p>
        </w:tc>
        <w:tc>
          <w:tcPr>
            <w:tcW w:w="0" w:type="auto"/>
            <w:shd w:val="clear" w:color="auto" w:fill="auto"/>
            <w:noWrap/>
            <w:vAlign w:val="center"/>
            <w:hideMark/>
          </w:tcPr>
          <w:p w14:paraId="6438C09C"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70420A2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5827</w:t>
            </w:r>
          </w:p>
        </w:tc>
        <w:tc>
          <w:tcPr>
            <w:tcW w:w="0" w:type="auto"/>
            <w:shd w:val="clear" w:color="auto" w:fill="auto"/>
            <w:noWrap/>
            <w:vAlign w:val="center"/>
            <w:hideMark/>
          </w:tcPr>
          <w:p w14:paraId="308D0A3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189695.1</w:t>
            </w:r>
          </w:p>
        </w:tc>
        <w:tc>
          <w:tcPr>
            <w:tcW w:w="0" w:type="auto"/>
            <w:shd w:val="clear" w:color="auto" w:fill="auto"/>
            <w:noWrap/>
            <w:vAlign w:val="center"/>
            <w:hideMark/>
          </w:tcPr>
          <w:p w14:paraId="2DCE67F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148699.9</w:t>
            </w:r>
          </w:p>
        </w:tc>
        <w:tc>
          <w:tcPr>
            <w:tcW w:w="0" w:type="auto"/>
            <w:shd w:val="clear" w:color="auto" w:fill="auto"/>
            <w:noWrap/>
            <w:vAlign w:val="center"/>
            <w:hideMark/>
          </w:tcPr>
          <w:p w14:paraId="6276D26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150555</w:t>
            </w:r>
          </w:p>
        </w:tc>
        <w:tc>
          <w:tcPr>
            <w:tcW w:w="0" w:type="auto"/>
            <w:tcBorders>
              <w:right w:val="single" w:sz="4" w:space="0" w:color="auto"/>
            </w:tcBorders>
            <w:shd w:val="clear" w:color="auto" w:fill="auto"/>
            <w:noWrap/>
            <w:vAlign w:val="center"/>
            <w:hideMark/>
          </w:tcPr>
          <w:p w14:paraId="0372C6A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130214.4</w:t>
            </w:r>
          </w:p>
        </w:tc>
        <w:tc>
          <w:tcPr>
            <w:tcW w:w="0" w:type="auto"/>
            <w:tcBorders>
              <w:top w:val="nil"/>
              <w:left w:val="single" w:sz="4" w:space="0" w:color="auto"/>
              <w:bottom w:val="nil"/>
              <w:right w:val="nil"/>
            </w:tcBorders>
            <w:shd w:val="clear" w:color="auto" w:fill="auto"/>
            <w:noWrap/>
            <w:vAlign w:val="center"/>
            <w:hideMark/>
          </w:tcPr>
          <w:p w14:paraId="653C03EE"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5C0BCD39" w14:textId="77777777" w:rsidTr="000616E5">
        <w:trPr>
          <w:trHeight w:val="280"/>
        </w:trPr>
        <w:tc>
          <w:tcPr>
            <w:tcW w:w="0" w:type="auto"/>
            <w:shd w:val="clear" w:color="auto" w:fill="auto"/>
            <w:noWrap/>
            <w:vAlign w:val="center"/>
            <w:hideMark/>
          </w:tcPr>
          <w:p w14:paraId="385A96F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w:t>
            </w:r>
          </w:p>
        </w:tc>
        <w:tc>
          <w:tcPr>
            <w:tcW w:w="0" w:type="auto"/>
            <w:shd w:val="clear" w:color="auto" w:fill="auto"/>
            <w:noWrap/>
            <w:vAlign w:val="center"/>
            <w:hideMark/>
          </w:tcPr>
          <w:p w14:paraId="065F34B7"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Livestock manure treatment</w:t>
            </w:r>
          </w:p>
        </w:tc>
        <w:tc>
          <w:tcPr>
            <w:tcW w:w="0" w:type="auto"/>
            <w:shd w:val="clear" w:color="auto" w:fill="auto"/>
            <w:noWrap/>
            <w:vAlign w:val="center"/>
            <w:hideMark/>
          </w:tcPr>
          <w:p w14:paraId="0D760AEE"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048DF3A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140</w:t>
            </w:r>
          </w:p>
        </w:tc>
        <w:tc>
          <w:tcPr>
            <w:tcW w:w="0" w:type="auto"/>
            <w:shd w:val="clear" w:color="auto" w:fill="auto"/>
            <w:noWrap/>
            <w:vAlign w:val="center"/>
            <w:hideMark/>
          </w:tcPr>
          <w:p w14:paraId="54C9011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640</w:t>
            </w:r>
          </w:p>
        </w:tc>
        <w:tc>
          <w:tcPr>
            <w:tcW w:w="0" w:type="auto"/>
            <w:shd w:val="clear" w:color="auto" w:fill="auto"/>
            <w:noWrap/>
            <w:vAlign w:val="center"/>
            <w:hideMark/>
          </w:tcPr>
          <w:p w14:paraId="3E3ADA3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908</w:t>
            </w:r>
          </w:p>
        </w:tc>
        <w:tc>
          <w:tcPr>
            <w:tcW w:w="0" w:type="auto"/>
            <w:shd w:val="clear" w:color="auto" w:fill="auto"/>
            <w:noWrap/>
            <w:vAlign w:val="center"/>
            <w:hideMark/>
          </w:tcPr>
          <w:p w14:paraId="72D35A0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1426</w:t>
            </w:r>
          </w:p>
        </w:tc>
        <w:tc>
          <w:tcPr>
            <w:tcW w:w="0" w:type="auto"/>
            <w:tcBorders>
              <w:right w:val="single" w:sz="4" w:space="0" w:color="auto"/>
            </w:tcBorders>
            <w:shd w:val="clear" w:color="auto" w:fill="auto"/>
            <w:noWrap/>
            <w:vAlign w:val="center"/>
            <w:hideMark/>
          </w:tcPr>
          <w:p w14:paraId="3131D91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3974</w:t>
            </w:r>
          </w:p>
        </w:tc>
        <w:tc>
          <w:tcPr>
            <w:tcW w:w="0" w:type="auto"/>
            <w:tcBorders>
              <w:top w:val="nil"/>
              <w:left w:val="single" w:sz="4" w:space="0" w:color="auto"/>
              <w:bottom w:val="nil"/>
              <w:right w:val="nil"/>
            </w:tcBorders>
            <w:shd w:val="clear" w:color="auto" w:fill="auto"/>
            <w:noWrap/>
            <w:vAlign w:val="center"/>
            <w:hideMark/>
          </w:tcPr>
          <w:p w14:paraId="6063499C"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24C0906F" w14:textId="77777777" w:rsidTr="000616E5">
        <w:trPr>
          <w:trHeight w:val="280"/>
        </w:trPr>
        <w:tc>
          <w:tcPr>
            <w:tcW w:w="0" w:type="auto"/>
            <w:shd w:val="clear" w:color="auto" w:fill="auto"/>
            <w:noWrap/>
            <w:vAlign w:val="center"/>
            <w:hideMark/>
          </w:tcPr>
          <w:p w14:paraId="4BCCDE9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w:t>
            </w:r>
          </w:p>
        </w:tc>
        <w:tc>
          <w:tcPr>
            <w:tcW w:w="0" w:type="auto"/>
            <w:shd w:val="clear" w:color="auto" w:fill="auto"/>
            <w:noWrap/>
            <w:vAlign w:val="center"/>
            <w:hideMark/>
          </w:tcPr>
          <w:p w14:paraId="0D8453B9"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Reducing non-point source pollution</w:t>
            </w:r>
          </w:p>
        </w:tc>
        <w:tc>
          <w:tcPr>
            <w:tcW w:w="0" w:type="auto"/>
            <w:shd w:val="clear" w:color="auto" w:fill="auto"/>
            <w:noWrap/>
            <w:vAlign w:val="center"/>
            <w:hideMark/>
          </w:tcPr>
          <w:p w14:paraId="288CA644"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6D3522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100</w:t>
            </w:r>
          </w:p>
        </w:tc>
        <w:tc>
          <w:tcPr>
            <w:tcW w:w="0" w:type="auto"/>
            <w:shd w:val="clear" w:color="auto" w:fill="auto"/>
            <w:noWrap/>
            <w:vAlign w:val="center"/>
            <w:hideMark/>
          </w:tcPr>
          <w:p w14:paraId="6404492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4819</w:t>
            </w:r>
          </w:p>
        </w:tc>
        <w:tc>
          <w:tcPr>
            <w:tcW w:w="0" w:type="auto"/>
            <w:shd w:val="clear" w:color="auto" w:fill="auto"/>
            <w:noWrap/>
            <w:vAlign w:val="center"/>
            <w:hideMark/>
          </w:tcPr>
          <w:p w14:paraId="1377884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6608</w:t>
            </w:r>
          </w:p>
        </w:tc>
        <w:tc>
          <w:tcPr>
            <w:tcW w:w="0" w:type="auto"/>
            <w:shd w:val="clear" w:color="auto" w:fill="auto"/>
            <w:noWrap/>
            <w:vAlign w:val="center"/>
            <w:hideMark/>
          </w:tcPr>
          <w:p w14:paraId="6BB4ED1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5708</w:t>
            </w:r>
          </w:p>
        </w:tc>
        <w:tc>
          <w:tcPr>
            <w:tcW w:w="0" w:type="auto"/>
            <w:tcBorders>
              <w:right w:val="single" w:sz="4" w:space="0" w:color="auto"/>
            </w:tcBorders>
            <w:shd w:val="clear" w:color="auto" w:fill="auto"/>
            <w:noWrap/>
            <w:vAlign w:val="center"/>
            <w:hideMark/>
          </w:tcPr>
          <w:p w14:paraId="16F802D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9771</w:t>
            </w:r>
          </w:p>
        </w:tc>
        <w:tc>
          <w:tcPr>
            <w:tcW w:w="0" w:type="auto"/>
            <w:tcBorders>
              <w:top w:val="nil"/>
              <w:left w:val="single" w:sz="4" w:space="0" w:color="auto"/>
              <w:bottom w:val="nil"/>
              <w:right w:val="nil"/>
            </w:tcBorders>
            <w:shd w:val="clear" w:color="auto" w:fill="auto"/>
            <w:noWrap/>
            <w:vAlign w:val="center"/>
            <w:hideMark/>
          </w:tcPr>
          <w:p w14:paraId="4390CACA"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2BE2209" w14:textId="77777777" w:rsidTr="000616E5">
        <w:trPr>
          <w:trHeight w:val="280"/>
        </w:trPr>
        <w:tc>
          <w:tcPr>
            <w:tcW w:w="0" w:type="auto"/>
            <w:shd w:val="clear" w:color="auto" w:fill="auto"/>
            <w:noWrap/>
            <w:vAlign w:val="center"/>
            <w:hideMark/>
          </w:tcPr>
          <w:p w14:paraId="0A71BF2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w:t>
            </w:r>
          </w:p>
        </w:tc>
        <w:tc>
          <w:tcPr>
            <w:tcW w:w="0" w:type="auto"/>
            <w:shd w:val="clear" w:color="auto" w:fill="auto"/>
            <w:noWrap/>
            <w:vAlign w:val="center"/>
            <w:hideMark/>
          </w:tcPr>
          <w:p w14:paraId="48BE0F6F"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Watershed management and water quality protection</w:t>
            </w:r>
          </w:p>
        </w:tc>
        <w:tc>
          <w:tcPr>
            <w:tcW w:w="0" w:type="auto"/>
            <w:shd w:val="clear" w:color="auto" w:fill="auto"/>
            <w:noWrap/>
            <w:vAlign w:val="center"/>
            <w:hideMark/>
          </w:tcPr>
          <w:p w14:paraId="3E62E2E0"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72A68523"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64</w:t>
            </w:r>
          </w:p>
        </w:tc>
        <w:tc>
          <w:tcPr>
            <w:tcW w:w="0" w:type="auto"/>
            <w:shd w:val="clear" w:color="auto" w:fill="auto"/>
            <w:noWrap/>
            <w:vAlign w:val="center"/>
            <w:hideMark/>
          </w:tcPr>
          <w:p w14:paraId="794E80C7"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794</w:t>
            </w:r>
          </w:p>
        </w:tc>
        <w:tc>
          <w:tcPr>
            <w:tcW w:w="0" w:type="auto"/>
            <w:shd w:val="clear" w:color="auto" w:fill="auto"/>
            <w:noWrap/>
            <w:vAlign w:val="center"/>
            <w:hideMark/>
          </w:tcPr>
          <w:p w14:paraId="53AF563E"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388</w:t>
            </w:r>
          </w:p>
        </w:tc>
        <w:tc>
          <w:tcPr>
            <w:tcW w:w="0" w:type="auto"/>
            <w:shd w:val="clear" w:color="auto" w:fill="auto"/>
            <w:noWrap/>
            <w:vAlign w:val="center"/>
            <w:hideMark/>
          </w:tcPr>
          <w:p w14:paraId="088C5D6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166.6</w:t>
            </w:r>
          </w:p>
        </w:tc>
        <w:tc>
          <w:tcPr>
            <w:tcW w:w="0" w:type="auto"/>
            <w:tcBorders>
              <w:right w:val="single" w:sz="4" w:space="0" w:color="auto"/>
            </w:tcBorders>
            <w:shd w:val="clear" w:color="auto" w:fill="auto"/>
            <w:noWrap/>
            <w:vAlign w:val="center"/>
            <w:hideMark/>
          </w:tcPr>
          <w:p w14:paraId="0BE8A3F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566.6</w:t>
            </w:r>
          </w:p>
        </w:tc>
        <w:tc>
          <w:tcPr>
            <w:tcW w:w="0" w:type="auto"/>
            <w:tcBorders>
              <w:top w:val="nil"/>
              <w:left w:val="single" w:sz="4" w:space="0" w:color="auto"/>
              <w:bottom w:val="nil"/>
              <w:right w:val="nil"/>
            </w:tcBorders>
            <w:shd w:val="clear" w:color="auto" w:fill="auto"/>
            <w:noWrap/>
            <w:vAlign w:val="center"/>
            <w:hideMark/>
          </w:tcPr>
          <w:p w14:paraId="76E8241B"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C83E1AA" w14:textId="77777777" w:rsidTr="000616E5">
        <w:trPr>
          <w:trHeight w:val="280"/>
        </w:trPr>
        <w:tc>
          <w:tcPr>
            <w:tcW w:w="0" w:type="auto"/>
            <w:shd w:val="clear" w:color="auto" w:fill="auto"/>
            <w:noWrap/>
            <w:vAlign w:val="center"/>
            <w:hideMark/>
          </w:tcPr>
          <w:p w14:paraId="132C816C"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2D6DD105"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68F87CEA"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1FDCFD85"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6131</w:t>
            </w:r>
          </w:p>
        </w:tc>
        <w:tc>
          <w:tcPr>
            <w:tcW w:w="0" w:type="auto"/>
            <w:shd w:val="clear" w:color="auto" w:fill="auto"/>
            <w:noWrap/>
            <w:vAlign w:val="center"/>
            <w:hideMark/>
          </w:tcPr>
          <w:p w14:paraId="7BF688FE"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195948.1</w:t>
            </w:r>
          </w:p>
        </w:tc>
        <w:tc>
          <w:tcPr>
            <w:tcW w:w="0" w:type="auto"/>
            <w:shd w:val="clear" w:color="auto" w:fill="auto"/>
            <w:noWrap/>
            <w:vAlign w:val="center"/>
            <w:hideMark/>
          </w:tcPr>
          <w:p w14:paraId="3BF26286"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156603.9</w:t>
            </w:r>
          </w:p>
        </w:tc>
        <w:tc>
          <w:tcPr>
            <w:tcW w:w="0" w:type="auto"/>
            <w:shd w:val="clear" w:color="auto" w:fill="auto"/>
            <w:noWrap/>
            <w:vAlign w:val="center"/>
            <w:hideMark/>
          </w:tcPr>
          <w:p w14:paraId="5CBA7808"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157855.6</w:t>
            </w:r>
          </w:p>
        </w:tc>
        <w:tc>
          <w:tcPr>
            <w:tcW w:w="0" w:type="auto"/>
            <w:tcBorders>
              <w:right w:val="single" w:sz="4" w:space="0" w:color="auto"/>
            </w:tcBorders>
            <w:shd w:val="clear" w:color="auto" w:fill="auto"/>
            <w:noWrap/>
            <w:vAlign w:val="center"/>
            <w:hideMark/>
          </w:tcPr>
          <w:p w14:paraId="789BC470"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144526</w:t>
            </w:r>
          </w:p>
        </w:tc>
        <w:tc>
          <w:tcPr>
            <w:tcW w:w="0" w:type="auto"/>
            <w:tcBorders>
              <w:top w:val="nil"/>
              <w:left w:val="single" w:sz="4" w:space="0" w:color="auto"/>
              <w:bottom w:val="nil"/>
              <w:right w:val="nil"/>
            </w:tcBorders>
            <w:shd w:val="clear" w:color="auto" w:fill="auto"/>
            <w:noWrap/>
            <w:vAlign w:val="center"/>
            <w:hideMark/>
          </w:tcPr>
          <w:p w14:paraId="0ACBEE5B"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1814A55B" w14:textId="77777777" w:rsidTr="000616E5">
        <w:trPr>
          <w:trHeight w:val="280"/>
        </w:trPr>
        <w:tc>
          <w:tcPr>
            <w:tcW w:w="0" w:type="auto"/>
            <w:shd w:val="clear" w:color="auto" w:fill="auto"/>
            <w:noWrap/>
            <w:vAlign w:val="center"/>
            <w:hideMark/>
          </w:tcPr>
          <w:p w14:paraId="1F04133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6</w:t>
            </w:r>
          </w:p>
        </w:tc>
        <w:tc>
          <w:tcPr>
            <w:tcW w:w="0" w:type="auto"/>
            <w:shd w:val="clear" w:color="auto" w:fill="auto"/>
            <w:noWrap/>
            <w:vAlign w:val="center"/>
            <w:hideMark/>
          </w:tcPr>
          <w:p w14:paraId="7A62C022"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Marine litter collection and management</w:t>
            </w:r>
          </w:p>
        </w:tc>
        <w:tc>
          <w:tcPr>
            <w:tcW w:w="0" w:type="auto"/>
            <w:shd w:val="clear" w:color="auto" w:fill="auto"/>
            <w:noWrap/>
            <w:vAlign w:val="center"/>
            <w:hideMark/>
          </w:tcPr>
          <w:p w14:paraId="3971C24D"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5C37D7D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1910.4</w:t>
            </w:r>
          </w:p>
        </w:tc>
        <w:tc>
          <w:tcPr>
            <w:tcW w:w="0" w:type="auto"/>
            <w:shd w:val="clear" w:color="auto" w:fill="auto"/>
            <w:noWrap/>
            <w:vAlign w:val="center"/>
            <w:hideMark/>
          </w:tcPr>
          <w:p w14:paraId="655F509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1131</w:t>
            </w:r>
          </w:p>
        </w:tc>
        <w:tc>
          <w:tcPr>
            <w:tcW w:w="0" w:type="auto"/>
            <w:shd w:val="clear" w:color="auto" w:fill="auto"/>
            <w:noWrap/>
            <w:vAlign w:val="center"/>
            <w:hideMark/>
          </w:tcPr>
          <w:p w14:paraId="14A32DF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1118</w:t>
            </w:r>
          </w:p>
        </w:tc>
        <w:tc>
          <w:tcPr>
            <w:tcW w:w="0" w:type="auto"/>
            <w:shd w:val="clear" w:color="auto" w:fill="auto"/>
            <w:noWrap/>
            <w:vAlign w:val="center"/>
            <w:hideMark/>
          </w:tcPr>
          <w:p w14:paraId="5326007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2281.4</w:t>
            </w:r>
          </w:p>
        </w:tc>
        <w:tc>
          <w:tcPr>
            <w:tcW w:w="0" w:type="auto"/>
            <w:tcBorders>
              <w:right w:val="single" w:sz="4" w:space="0" w:color="auto"/>
            </w:tcBorders>
            <w:shd w:val="clear" w:color="auto" w:fill="auto"/>
            <w:noWrap/>
            <w:vAlign w:val="center"/>
            <w:hideMark/>
          </w:tcPr>
          <w:p w14:paraId="73EBC7F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2387</w:t>
            </w:r>
          </w:p>
        </w:tc>
        <w:tc>
          <w:tcPr>
            <w:tcW w:w="0" w:type="auto"/>
            <w:tcBorders>
              <w:top w:val="nil"/>
              <w:left w:val="single" w:sz="4" w:space="0" w:color="auto"/>
              <w:bottom w:val="nil"/>
              <w:right w:val="nil"/>
            </w:tcBorders>
            <w:shd w:val="clear" w:color="auto" w:fill="auto"/>
            <w:noWrap/>
            <w:vAlign w:val="center"/>
            <w:hideMark/>
          </w:tcPr>
          <w:p w14:paraId="3764260E"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593F1DB5" w14:textId="77777777" w:rsidTr="000616E5">
        <w:trPr>
          <w:trHeight w:val="280"/>
        </w:trPr>
        <w:tc>
          <w:tcPr>
            <w:tcW w:w="0" w:type="auto"/>
            <w:shd w:val="clear" w:color="auto" w:fill="auto"/>
            <w:noWrap/>
            <w:vAlign w:val="center"/>
            <w:hideMark/>
          </w:tcPr>
          <w:p w14:paraId="6B18455C"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1D29C832"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66F1DDAF"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67D27344"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1910.4</w:t>
            </w:r>
          </w:p>
        </w:tc>
        <w:tc>
          <w:tcPr>
            <w:tcW w:w="0" w:type="auto"/>
            <w:shd w:val="clear" w:color="auto" w:fill="auto"/>
            <w:noWrap/>
            <w:vAlign w:val="center"/>
            <w:hideMark/>
          </w:tcPr>
          <w:p w14:paraId="0F9CD8BD"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1131</w:t>
            </w:r>
          </w:p>
        </w:tc>
        <w:tc>
          <w:tcPr>
            <w:tcW w:w="0" w:type="auto"/>
            <w:shd w:val="clear" w:color="auto" w:fill="auto"/>
            <w:noWrap/>
            <w:vAlign w:val="center"/>
            <w:hideMark/>
          </w:tcPr>
          <w:p w14:paraId="0F3386C2"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1118</w:t>
            </w:r>
          </w:p>
        </w:tc>
        <w:tc>
          <w:tcPr>
            <w:tcW w:w="0" w:type="auto"/>
            <w:shd w:val="clear" w:color="auto" w:fill="auto"/>
            <w:noWrap/>
            <w:vAlign w:val="center"/>
            <w:hideMark/>
          </w:tcPr>
          <w:p w14:paraId="46C56784"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2281.4</w:t>
            </w:r>
          </w:p>
        </w:tc>
        <w:tc>
          <w:tcPr>
            <w:tcW w:w="0" w:type="auto"/>
            <w:tcBorders>
              <w:right w:val="single" w:sz="4" w:space="0" w:color="auto"/>
            </w:tcBorders>
            <w:shd w:val="clear" w:color="auto" w:fill="auto"/>
            <w:noWrap/>
            <w:vAlign w:val="center"/>
            <w:hideMark/>
          </w:tcPr>
          <w:p w14:paraId="1E20FEC8"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2387</w:t>
            </w:r>
          </w:p>
        </w:tc>
        <w:tc>
          <w:tcPr>
            <w:tcW w:w="0" w:type="auto"/>
            <w:tcBorders>
              <w:top w:val="nil"/>
              <w:left w:val="single" w:sz="4" w:space="0" w:color="auto"/>
              <w:bottom w:val="nil"/>
              <w:right w:val="nil"/>
            </w:tcBorders>
            <w:shd w:val="clear" w:color="auto" w:fill="auto"/>
            <w:noWrap/>
            <w:vAlign w:val="center"/>
            <w:hideMark/>
          </w:tcPr>
          <w:p w14:paraId="72DB1199"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0AA008C1" w14:textId="77777777" w:rsidTr="000616E5">
        <w:trPr>
          <w:trHeight w:val="280"/>
        </w:trPr>
        <w:tc>
          <w:tcPr>
            <w:tcW w:w="0" w:type="auto"/>
            <w:shd w:val="clear" w:color="auto" w:fill="auto"/>
            <w:noWrap/>
            <w:vAlign w:val="center"/>
            <w:hideMark/>
          </w:tcPr>
          <w:p w14:paraId="153A25B2"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7</w:t>
            </w:r>
          </w:p>
        </w:tc>
        <w:tc>
          <w:tcPr>
            <w:tcW w:w="0" w:type="auto"/>
            <w:gridSpan w:val="2"/>
            <w:shd w:val="clear" w:color="auto" w:fill="auto"/>
            <w:noWrap/>
            <w:vAlign w:val="center"/>
            <w:hideMark/>
          </w:tcPr>
          <w:p w14:paraId="72C4E72A"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Waste management and improving bathing beach conditions</w:t>
            </w:r>
          </w:p>
        </w:tc>
        <w:tc>
          <w:tcPr>
            <w:tcW w:w="0" w:type="auto"/>
            <w:shd w:val="clear" w:color="auto" w:fill="auto"/>
            <w:noWrap/>
            <w:vAlign w:val="center"/>
            <w:hideMark/>
          </w:tcPr>
          <w:p w14:paraId="06E53DB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237DF1F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0</w:t>
            </w:r>
          </w:p>
        </w:tc>
        <w:tc>
          <w:tcPr>
            <w:tcW w:w="0" w:type="auto"/>
            <w:shd w:val="clear" w:color="auto" w:fill="auto"/>
            <w:noWrap/>
            <w:vAlign w:val="center"/>
            <w:hideMark/>
          </w:tcPr>
          <w:p w14:paraId="31B98CE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487.4</w:t>
            </w:r>
          </w:p>
        </w:tc>
        <w:tc>
          <w:tcPr>
            <w:tcW w:w="0" w:type="auto"/>
            <w:shd w:val="clear" w:color="auto" w:fill="auto"/>
            <w:noWrap/>
            <w:vAlign w:val="center"/>
            <w:hideMark/>
          </w:tcPr>
          <w:p w14:paraId="365FDF93"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237</w:t>
            </w:r>
          </w:p>
        </w:tc>
        <w:tc>
          <w:tcPr>
            <w:tcW w:w="0" w:type="auto"/>
            <w:tcBorders>
              <w:right w:val="single" w:sz="4" w:space="0" w:color="auto"/>
            </w:tcBorders>
            <w:shd w:val="clear" w:color="auto" w:fill="auto"/>
            <w:noWrap/>
            <w:vAlign w:val="center"/>
            <w:hideMark/>
          </w:tcPr>
          <w:p w14:paraId="1710D9D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331.2</w:t>
            </w:r>
          </w:p>
        </w:tc>
        <w:tc>
          <w:tcPr>
            <w:tcW w:w="0" w:type="auto"/>
            <w:tcBorders>
              <w:top w:val="nil"/>
              <w:left w:val="single" w:sz="4" w:space="0" w:color="auto"/>
              <w:bottom w:val="nil"/>
              <w:right w:val="nil"/>
            </w:tcBorders>
            <w:shd w:val="clear" w:color="auto" w:fill="auto"/>
            <w:noWrap/>
            <w:vAlign w:val="center"/>
            <w:hideMark/>
          </w:tcPr>
          <w:p w14:paraId="7C81622B"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7E47C526" w14:textId="77777777" w:rsidTr="000616E5">
        <w:trPr>
          <w:trHeight w:val="280"/>
        </w:trPr>
        <w:tc>
          <w:tcPr>
            <w:tcW w:w="0" w:type="auto"/>
            <w:shd w:val="clear" w:color="auto" w:fill="auto"/>
            <w:noWrap/>
            <w:vAlign w:val="center"/>
            <w:hideMark/>
          </w:tcPr>
          <w:p w14:paraId="387C94C7"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1E6466C5"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0CC74A31"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475FD3C"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0</w:t>
            </w:r>
          </w:p>
        </w:tc>
        <w:tc>
          <w:tcPr>
            <w:tcW w:w="0" w:type="auto"/>
            <w:shd w:val="clear" w:color="auto" w:fill="auto"/>
            <w:noWrap/>
            <w:vAlign w:val="center"/>
            <w:hideMark/>
          </w:tcPr>
          <w:p w14:paraId="4D80D2EB"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0</w:t>
            </w:r>
          </w:p>
        </w:tc>
        <w:tc>
          <w:tcPr>
            <w:tcW w:w="0" w:type="auto"/>
            <w:shd w:val="clear" w:color="auto" w:fill="auto"/>
            <w:noWrap/>
            <w:vAlign w:val="center"/>
            <w:hideMark/>
          </w:tcPr>
          <w:p w14:paraId="62285F54"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487.4</w:t>
            </w:r>
          </w:p>
        </w:tc>
        <w:tc>
          <w:tcPr>
            <w:tcW w:w="0" w:type="auto"/>
            <w:shd w:val="clear" w:color="auto" w:fill="auto"/>
            <w:noWrap/>
            <w:vAlign w:val="center"/>
            <w:hideMark/>
          </w:tcPr>
          <w:p w14:paraId="41DE112D"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237</w:t>
            </w:r>
          </w:p>
        </w:tc>
        <w:tc>
          <w:tcPr>
            <w:tcW w:w="0" w:type="auto"/>
            <w:tcBorders>
              <w:right w:val="single" w:sz="4" w:space="0" w:color="auto"/>
            </w:tcBorders>
            <w:shd w:val="clear" w:color="auto" w:fill="auto"/>
            <w:noWrap/>
            <w:vAlign w:val="center"/>
            <w:hideMark/>
          </w:tcPr>
          <w:p w14:paraId="7F45C841"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331.2</w:t>
            </w:r>
          </w:p>
        </w:tc>
        <w:tc>
          <w:tcPr>
            <w:tcW w:w="0" w:type="auto"/>
            <w:tcBorders>
              <w:top w:val="nil"/>
              <w:left w:val="single" w:sz="4" w:space="0" w:color="auto"/>
              <w:bottom w:val="nil"/>
              <w:right w:val="nil"/>
            </w:tcBorders>
            <w:shd w:val="clear" w:color="auto" w:fill="auto"/>
            <w:noWrap/>
            <w:vAlign w:val="center"/>
            <w:hideMark/>
          </w:tcPr>
          <w:p w14:paraId="33206ECF"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7101ACC3" w14:textId="77777777" w:rsidTr="000616E5">
        <w:trPr>
          <w:trHeight w:val="280"/>
        </w:trPr>
        <w:tc>
          <w:tcPr>
            <w:tcW w:w="0" w:type="auto"/>
            <w:shd w:val="clear" w:color="auto" w:fill="auto"/>
            <w:noWrap/>
            <w:vAlign w:val="center"/>
            <w:hideMark/>
          </w:tcPr>
          <w:p w14:paraId="1B2BD4DC"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w:t>
            </w:r>
          </w:p>
        </w:tc>
        <w:tc>
          <w:tcPr>
            <w:tcW w:w="0" w:type="auto"/>
            <w:shd w:val="clear" w:color="auto" w:fill="auto"/>
            <w:noWrap/>
            <w:vAlign w:val="center"/>
            <w:hideMark/>
          </w:tcPr>
          <w:p w14:paraId="7B91A9ED"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Wetland recovery and management</w:t>
            </w:r>
          </w:p>
        </w:tc>
        <w:tc>
          <w:tcPr>
            <w:tcW w:w="0" w:type="auto"/>
            <w:shd w:val="clear" w:color="auto" w:fill="auto"/>
            <w:noWrap/>
            <w:vAlign w:val="center"/>
            <w:hideMark/>
          </w:tcPr>
          <w:p w14:paraId="1E30D72B"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52BB600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5020</w:t>
            </w:r>
          </w:p>
        </w:tc>
        <w:tc>
          <w:tcPr>
            <w:tcW w:w="0" w:type="auto"/>
            <w:shd w:val="clear" w:color="auto" w:fill="auto"/>
            <w:noWrap/>
            <w:vAlign w:val="center"/>
            <w:hideMark/>
          </w:tcPr>
          <w:p w14:paraId="795F59A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4000</w:t>
            </w:r>
          </w:p>
        </w:tc>
        <w:tc>
          <w:tcPr>
            <w:tcW w:w="0" w:type="auto"/>
            <w:shd w:val="clear" w:color="auto" w:fill="auto"/>
            <w:noWrap/>
            <w:vAlign w:val="center"/>
            <w:hideMark/>
          </w:tcPr>
          <w:p w14:paraId="59FF8AED"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2950</w:t>
            </w:r>
          </w:p>
        </w:tc>
        <w:tc>
          <w:tcPr>
            <w:tcW w:w="0" w:type="auto"/>
            <w:shd w:val="clear" w:color="auto" w:fill="auto"/>
            <w:noWrap/>
            <w:vAlign w:val="center"/>
            <w:hideMark/>
          </w:tcPr>
          <w:p w14:paraId="3B817A8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564</w:t>
            </w:r>
          </w:p>
        </w:tc>
        <w:tc>
          <w:tcPr>
            <w:tcW w:w="0" w:type="auto"/>
            <w:tcBorders>
              <w:right w:val="single" w:sz="4" w:space="0" w:color="auto"/>
            </w:tcBorders>
            <w:shd w:val="clear" w:color="auto" w:fill="auto"/>
            <w:noWrap/>
            <w:vAlign w:val="center"/>
            <w:hideMark/>
          </w:tcPr>
          <w:p w14:paraId="7146F52B"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2147</w:t>
            </w:r>
          </w:p>
        </w:tc>
        <w:tc>
          <w:tcPr>
            <w:tcW w:w="0" w:type="auto"/>
            <w:tcBorders>
              <w:top w:val="nil"/>
              <w:left w:val="single" w:sz="4" w:space="0" w:color="auto"/>
              <w:bottom w:val="nil"/>
              <w:right w:val="nil"/>
            </w:tcBorders>
            <w:shd w:val="clear" w:color="auto" w:fill="auto"/>
            <w:noWrap/>
            <w:vAlign w:val="center"/>
            <w:hideMark/>
          </w:tcPr>
          <w:p w14:paraId="4A38682F"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700182AB" w14:textId="77777777" w:rsidTr="000616E5">
        <w:trPr>
          <w:trHeight w:val="280"/>
        </w:trPr>
        <w:tc>
          <w:tcPr>
            <w:tcW w:w="0" w:type="auto"/>
            <w:shd w:val="clear" w:color="auto" w:fill="auto"/>
            <w:noWrap/>
            <w:vAlign w:val="center"/>
            <w:hideMark/>
          </w:tcPr>
          <w:p w14:paraId="684D9EF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w:t>
            </w:r>
          </w:p>
        </w:tc>
        <w:tc>
          <w:tcPr>
            <w:tcW w:w="0" w:type="auto"/>
            <w:shd w:val="clear" w:color="auto" w:fill="auto"/>
            <w:noWrap/>
            <w:vAlign w:val="center"/>
            <w:hideMark/>
          </w:tcPr>
          <w:p w14:paraId="04D73ED3"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Management of MPA</w:t>
            </w:r>
          </w:p>
        </w:tc>
        <w:tc>
          <w:tcPr>
            <w:tcW w:w="0" w:type="auto"/>
            <w:shd w:val="clear" w:color="auto" w:fill="auto"/>
            <w:noWrap/>
            <w:vAlign w:val="center"/>
            <w:hideMark/>
          </w:tcPr>
          <w:p w14:paraId="5091CBC4"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0442F101"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350</w:t>
            </w:r>
          </w:p>
        </w:tc>
        <w:tc>
          <w:tcPr>
            <w:tcW w:w="0" w:type="auto"/>
            <w:shd w:val="clear" w:color="auto" w:fill="auto"/>
            <w:noWrap/>
            <w:vAlign w:val="center"/>
            <w:hideMark/>
          </w:tcPr>
          <w:p w14:paraId="17245BD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250</w:t>
            </w:r>
          </w:p>
        </w:tc>
        <w:tc>
          <w:tcPr>
            <w:tcW w:w="0" w:type="auto"/>
            <w:shd w:val="clear" w:color="auto" w:fill="auto"/>
            <w:noWrap/>
            <w:vAlign w:val="center"/>
            <w:hideMark/>
          </w:tcPr>
          <w:p w14:paraId="68E38AC9"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244</w:t>
            </w:r>
          </w:p>
        </w:tc>
        <w:tc>
          <w:tcPr>
            <w:tcW w:w="0" w:type="auto"/>
            <w:shd w:val="clear" w:color="auto" w:fill="auto"/>
            <w:noWrap/>
            <w:vAlign w:val="center"/>
            <w:hideMark/>
          </w:tcPr>
          <w:p w14:paraId="7C5038C0"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275</w:t>
            </w:r>
          </w:p>
        </w:tc>
        <w:tc>
          <w:tcPr>
            <w:tcW w:w="0" w:type="auto"/>
            <w:tcBorders>
              <w:right w:val="single" w:sz="4" w:space="0" w:color="auto"/>
            </w:tcBorders>
            <w:shd w:val="clear" w:color="auto" w:fill="auto"/>
            <w:noWrap/>
            <w:vAlign w:val="center"/>
            <w:hideMark/>
          </w:tcPr>
          <w:p w14:paraId="2C9E27F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328.4</w:t>
            </w:r>
          </w:p>
        </w:tc>
        <w:tc>
          <w:tcPr>
            <w:tcW w:w="0" w:type="auto"/>
            <w:tcBorders>
              <w:top w:val="nil"/>
              <w:left w:val="single" w:sz="4" w:space="0" w:color="auto"/>
              <w:bottom w:val="nil"/>
              <w:right w:val="nil"/>
            </w:tcBorders>
            <w:shd w:val="clear" w:color="auto" w:fill="auto"/>
            <w:noWrap/>
            <w:vAlign w:val="center"/>
            <w:hideMark/>
          </w:tcPr>
          <w:p w14:paraId="4A711A0F"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37456810" w14:textId="77777777" w:rsidTr="000616E5">
        <w:trPr>
          <w:trHeight w:val="280"/>
        </w:trPr>
        <w:tc>
          <w:tcPr>
            <w:tcW w:w="0" w:type="auto"/>
            <w:shd w:val="clear" w:color="auto" w:fill="auto"/>
            <w:noWrap/>
            <w:vAlign w:val="center"/>
            <w:hideMark/>
          </w:tcPr>
          <w:p w14:paraId="04FED66E"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F74FAA0" w14:textId="77777777" w:rsidR="000616E5" w:rsidRPr="000616E5" w:rsidRDefault="000616E5" w:rsidP="000616E5">
            <w:pPr>
              <w:rPr>
                <w:rFonts w:ascii="Calibri" w:eastAsia="Times New Roman" w:hAnsi="Calibri" w:cs="Times New Roman"/>
                <w:sz w:val="12"/>
                <w:szCs w:val="12"/>
                <w:lang w:val="en-AU"/>
              </w:rPr>
            </w:pPr>
          </w:p>
        </w:tc>
        <w:tc>
          <w:tcPr>
            <w:tcW w:w="0" w:type="auto"/>
            <w:shd w:val="clear" w:color="auto" w:fill="auto"/>
            <w:noWrap/>
            <w:vAlign w:val="center"/>
            <w:hideMark/>
          </w:tcPr>
          <w:p w14:paraId="05BF9C9A"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22E77692"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5370</w:t>
            </w:r>
          </w:p>
        </w:tc>
        <w:tc>
          <w:tcPr>
            <w:tcW w:w="0" w:type="auto"/>
            <w:shd w:val="clear" w:color="auto" w:fill="auto"/>
            <w:noWrap/>
            <w:vAlign w:val="center"/>
            <w:hideMark/>
          </w:tcPr>
          <w:p w14:paraId="24BC827A"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4250</w:t>
            </w:r>
          </w:p>
        </w:tc>
        <w:tc>
          <w:tcPr>
            <w:tcW w:w="0" w:type="auto"/>
            <w:shd w:val="clear" w:color="auto" w:fill="auto"/>
            <w:noWrap/>
            <w:vAlign w:val="center"/>
            <w:hideMark/>
          </w:tcPr>
          <w:p w14:paraId="6EE64813"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3194</w:t>
            </w:r>
          </w:p>
        </w:tc>
        <w:tc>
          <w:tcPr>
            <w:tcW w:w="0" w:type="auto"/>
            <w:shd w:val="clear" w:color="auto" w:fill="auto"/>
            <w:noWrap/>
            <w:vAlign w:val="center"/>
            <w:hideMark/>
          </w:tcPr>
          <w:p w14:paraId="1368053B"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839</w:t>
            </w:r>
          </w:p>
        </w:tc>
        <w:tc>
          <w:tcPr>
            <w:tcW w:w="0" w:type="auto"/>
            <w:tcBorders>
              <w:right w:val="single" w:sz="4" w:space="0" w:color="auto"/>
            </w:tcBorders>
            <w:shd w:val="clear" w:color="auto" w:fill="auto"/>
            <w:noWrap/>
            <w:vAlign w:val="center"/>
            <w:hideMark/>
          </w:tcPr>
          <w:p w14:paraId="189D5385" w14:textId="77777777" w:rsidR="000616E5" w:rsidRPr="000616E5" w:rsidRDefault="000616E5" w:rsidP="000616E5">
            <w:pPr>
              <w:jc w:val="center"/>
              <w:rPr>
                <w:rFonts w:ascii="Calibri" w:eastAsia="Times New Roman" w:hAnsi="Calibri" w:cs="Times New Roman"/>
                <w:b/>
                <w:bCs/>
                <w:sz w:val="12"/>
                <w:szCs w:val="12"/>
                <w:lang w:val="en-AU"/>
              </w:rPr>
            </w:pPr>
            <w:r w:rsidRPr="000616E5">
              <w:rPr>
                <w:rFonts w:ascii="Calibri" w:eastAsia="Times New Roman" w:hAnsi="Calibri" w:cs="Times New Roman"/>
                <w:b/>
                <w:bCs/>
                <w:sz w:val="12"/>
                <w:szCs w:val="12"/>
                <w:lang w:val="en-AU"/>
              </w:rPr>
              <w:t>2475.4</w:t>
            </w:r>
          </w:p>
        </w:tc>
        <w:tc>
          <w:tcPr>
            <w:tcW w:w="0" w:type="auto"/>
            <w:tcBorders>
              <w:top w:val="nil"/>
              <w:left w:val="single" w:sz="4" w:space="0" w:color="auto"/>
              <w:bottom w:val="nil"/>
              <w:right w:val="nil"/>
            </w:tcBorders>
            <w:shd w:val="clear" w:color="auto" w:fill="auto"/>
            <w:noWrap/>
            <w:vAlign w:val="center"/>
            <w:hideMark/>
          </w:tcPr>
          <w:p w14:paraId="6699D9CD"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399AAB07" w14:textId="77777777" w:rsidTr="000616E5">
        <w:trPr>
          <w:trHeight w:val="280"/>
        </w:trPr>
        <w:tc>
          <w:tcPr>
            <w:tcW w:w="0" w:type="auto"/>
            <w:shd w:val="clear" w:color="auto" w:fill="auto"/>
            <w:noWrap/>
            <w:vAlign w:val="center"/>
            <w:hideMark/>
          </w:tcPr>
          <w:p w14:paraId="7C8DA943"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11</w:t>
            </w:r>
          </w:p>
        </w:tc>
        <w:tc>
          <w:tcPr>
            <w:tcW w:w="0" w:type="auto"/>
            <w:shd w:val="clear" w:color="auto" w:fill="auto"/>
            <w:noWrap/>
            <w:vAlign w:val="center"/>
            <w:hideMark/>
          </w:tcPr>
          <w:p w14:paraId="61A3570A" w14:textId="77777777" w:rsidR="000616E5" w:rsidRPr="000616E5" w:rsidRDefault="000616E5" w:rsidP="000616E5">
            <w:pP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Removal of jellyfish and star fish</w:t>
            </w:r>
          </w:p>
        </w:tc>
        <w:tc>
          <w:tcPr>
            <w:tcW w:w="0" w:type="auto"/>
            <w:shd w:val="clear" w:color="auto" w:fill="auto"/>
            <w:noWrap/>
            <w:vAlign w:val="center"/>
            <w:hideMark/>
          </w:tcPr>
          <w:p w14:paraId="524F0375" w14:textId="77777777" w:rsidR="000616E5" w:rsidRPr="000616E5" w:rsidRDefault="000616E5" w:rsidP="000616E5">
            <w:pPr>
              <w:jc w:val="center"/>
              <w:rPr>
                <w:rFonts w:ascii="Calibri" w:eastAsia="Times New Roman" w:hAnsi="Calibri" w:cs="Times New Roman"/>
                <w:sz w:val="12"/>
                <w:szCs w:val="12"/>
                <w:lang w:val="en-AU"/>
              </w:rPr>
            </w:pPr>
          </w:p>
        </w:tc>
        <w:tc>
          <w:tcPr>
            <w:tcW w:w="0" w:type="auto"/>
            <w:shd w:val="clear" w:color="auto" w:fill="auto"/>
            <w:noWrap/>
            <w:vAlign w:val="center"/>
            <w:hideMark/>
          </w:tcPr>
          <w:p w14:paraId="3C447DC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577.5</w:t>
            </w:r>
          </w:p>
        </w:tc>
        <w:tc>
          <w:tcPr>
            <w:tcW w:w="0" w:type="auto"/>
            <w:shd w:val="clear" w:color="auto" w:fill="auto"/>
            <w:noWrap/>
            <w:vAlign w:val="center"/>
            <w:hideMark/>
          </w:tcPr>
          <w:p w14:paraId="2A998F03"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105</w:t>
            </w:r>
          </w:p>
        </w:tc>
        <w:tc>
          <w:tcPr>
            <w:tcW w:w="0" w:type="auto"/>
            <w:shd w:val="clear" w:color="auto" w:fill="auto"/>
            <w:noWrap/>
            <w:vAlign w:val="center"/>
            <w:hideMark/>
          </w:tcPr>
          <w:p w14:paraId="60103284"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105</w:t>
            </w:r>
          </w:p>
        </w:tc>
        <w:tc>
          <w:tcPr>
            <w:tcW w:w="0" w:type="auto"/>
            <w:shd w:val="clear" w:color="auto" w:fill="auto"/>
            <w:noWrap/>
            <w:vAlign w:val="center"/>
            <w:hideMark/>
          </w:tcPr>
          <w:p w14:paraId="686ED648"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322.5</w:t>
            </w:r>
          </w:p>
        </w:tc>
        <w:tc>
          <w:tcPr>
            <w:tcW w:w="0" w:type="auto"/>
            <w:tcBorders>
              <w:right w:val="single" w:sz="4" w:space="0" w:color="auto"/>
            </w:tcBorders>
            <w:shd w:val="clear" w:color="auto" w:fill="auto"/>
            <w:noWrap/>
            <w:vAlign w:val="center"/>
            <w:hideMark/>
          </w:tcPr>
          <w:p w14:paraId="7F1F6A4F" w14:textId="77777777" w:rsidR="000616E5" w:rsidRPr="000616E5" w:rsidRDefault="000616E5" w:rsidP="000616E5">
            <w:pPr>
              <w:jc w:val="center"/>
              <w:rPr>
                <w:rFonts w:ascii="Calibri" w:eastAsia="Times New Roman" w:hAnsi="Calibri" w:cs="Times New Roman"/>
                <w:sz w:val="12"/>
                <w:szCs w:val="12"/>
                <w:lang w:val="en-AU"/>
              </w:rPr>
            </w:pPr>
            <w:r w:rsidRPr="000616E5">
              <w:rPr>
                <w:rFonts w:ascii="Calibri" w:eastAsia="Times New Roman" w:hAnsi="Calibri" w:cs="Times New Roman"/>
                <w:sz w:val="12"/>
                <w:szCs w:val="12"/>
                <w:lang w:val="en-AU"/>
              </w:rPr>
              <w:t>222.5</w:t>
            </w:r>
          </w:p>
        </w:tc>
        <w:tc>
          <w:tcPr>
            <w:tcW w:w="0" w:type="auto"/>
            <w:tcBorders>
              <w:top w:val="nil"/>
              <w:left w:val="single" w:sz="4" w:space="0" w:color="auto"/>
              <w:bottom w:val="nil"/>
              <w:right w:val="nil"/>
            </w:tcBorders>
            <w:shd w:val="clear" w:color="auto" w:fill="auto"/>
            <w:noWrap/>
            <w:vAlign w:val="center"/>
            <w:hideMark/>
          </w:tcPr>
          <w:p w14:paraId="733E56F3"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14C98521" w14:textId="77777777" w:rsidTr="000616E5">
        <w:trPr>
          <w:trHeight w:val="280"/>
        </w:trPr>
        <w:tc>
          <w:tcPr>
            <w:tcW w:w="0" w:type="auto"/>
            <w:shd w:val="clear" w:color="auto" w:fill="auto"/>
            <w:noWrap/>
            <w:vAlign w:val="center"/>
            <w:hideMark/>
          </w:tcPr>
          <w:p w14:paraId="7DA00408" w14:textId="77777777" w:rsidR="000616E5" w:rsidRPr="000616E5" w:rsidRDefault="000616E5" w:rsidP="000616E5">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EC79499" w14:textId="77777777" w:rsidR="000616E5" w:rsidRPr="000616E5" w:rsidRDefault="000616E5" w:rsidP="000616E5">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99CAEC9"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1AEA42F1"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577.5</w:t>
            </w:r>
          </w:p>
        </w:tc>
        <w:tc>
          <w:tcPr>
            <w:tcW w:w="0" w:type="auto"/>
            <w:shd w:val="clear" w:color="auto" w:fill="auto"/>
            <w:noWrap/>
            <w:vAlign w:val="center"/>
            <w:hideMark/>
          </w:tcPr>
          <w:p w14:paraId="2816DCF0"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105</w:t>
            </w:r>
          </w:p>
        </w:tc>
        <w:tc>
          <w:tcPr>
            <w:tcW w:w="0" w:type="auto"/>
            <w:shd w:val="clear" w:color="auto" w:fill="auto"/>
            <w:noWrap/>
            <w:vAlign w:val="center"/>
            <w:hideMark/>
          </w:tcPr>
          <w:p w14:paraId="10269E4F"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105</w:t>
            </w:r>
          </w:p>
        </w:tc>
        <w:tc>
          <w:tcPr>
            <w:tcW w:w="0" w:type="auto"/>
            <w:shd w:val="clear" w:color="auto" w:fill="auto"/>
            <w:noWrap/>
            <w:vAlign w:val="center"/>
            <w:hideMark/>
          </w:tcPr>
          <w:p w14:paraId="3493FC3D"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322.5</w:t>
            </w:r>
          </w:p>
        </w:tc>
        <w:tc>
          <w:tcPr>
            <w:tcW w:w="0" w:type="auto"/>
            <w:tcBorders>
              <w:right w:val="single" w:sz="4" w:space="0" w:color="auto"/>
            </w:tcBorders>
            <w:shd w:val="clear" w:color="auto" w:fill="auto"/>
            <w:noWrap/>
            <w:vAlign w:val="center"/>
            <w:hideMark/>
          </w:tcPr>
          <w:p w14:paraId="2C408B33"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222.5</w:t>
            </w:r>
          </w:p>
        </w:tc>
        <w:tc>
          <w:tcPr>
            <w:tcW w:w="0" w:type="auto"/>
            <w:tcBorders>
              <w:top w:val="nil"/>
              <w:left w:val="single" w:sz="4" w:space="0" w:color="auto"/>
              <w:bottom w:val="nil"/>
              <w:right w:val="nil"/>
            </w:tcBorders>
            <w:shd w:val="clear" w:color="auto" w:fill="auto"/>
            <w:noWrap/>
            <w:vAlign w:val="center"/>
            <w:hideMark/>
          </w:tcPr>
          <w:p w14:paraId="4328F19A" w14:textId="77777777" w:rsidR="000616E5" w:rsidRPr="000616E5" w:rsidRDefault="000616E5" w:rsidP="000616E5">
            <w:pPr>
              <w:rPr>
                <w:rFonts w:ascii="Calibri" w:eastAsia="Times New Roman" w:hAnsi="Calibri" w:cs="Times New Roman"/>
                <w:color w:val="000000"/>
                <w:sz w:val="12"/>
                <w:szCs w:val="12"/>
                <w:lang w:val="en-AU"/>
              </w:rPr>
            </w:pPr>
          </w:p>
        </w:tc>
      </w:tr>
      <w:tr w:rsidR="000616E5" w:rsidRPr="000616E5" w14:paraId="4DEBB80C" w14:textId="77777777" w:rsidTr="000616E5">
        <w:trPr>
          <w:trHeight w:val="280"/>
        </w:trPr>
        <w:tc>
          <w:tcPr>
            <w:tcW w:w="0" w:type="auto"/>
            <w:gridSpan w:val="3"/>
            <w:shd w:val="clear" w:color="auto" w:fill="auto"/>
            <w:noWrap/>
            <w:vAlign w:val="center"/>
            <w:hideMark/>
          </w:tcPr>
          <w:p w14:paraId="011B9184" w14:textId="221F0EEE" w:rsidR="000616E5" w:rsidRPr="000616E5" w:rsidRDefault="000616E5" w:rsidP="000616E5">
            <w:pP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TOTAL</w:t>
            </w:r>
            <w:r>
              <w:rPr>
                <w:rFonts w:ascii="Calibri" w:eastAsia="Times New Roman" w:hAnsi="Calibri" w:cs="Times New Roman"/>
                <w:b/>
                <w:bCs/>
                <w:color w:val="000000"/>
                <w:sz w:val="12"/>
                <w:szCs w:val="12"/>
                <w:lang w:val="en-AU"/>
              </w:rPr>
              <w:t xml:space="preserve"> (KRW Millions):</w:t>
            </w:r>
          </w:p>
        </w:tc>
        <w:tc>
          <w:tcPr>
            <w:tcW w:w="0" w:type="auto"/>
            <w:shd w:val="clear" w:color="auto" w:fill="auto"/>
            <w:noWrap/>
            <w:vAlign w:val="center"/>
            <w:hideMark/>
          </w:tcPr>
          <w:p w14:paraId="19AA1686"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 xml:space="preserve">19609 </w:t>
            </w:r>
          </w:p>
        </w:tc>
        <w:tc>
          <w:tcPr>
            <w:tcW w:w="0" w:type="auto"/>
            <w:shd w:val="clear" w:color="auto" w:fill="auto"/>
            <w:noWrap/>
            <w:vAlign w:val="center"/>
            <w:hideMark/>
          </w:tcPr>
          <w:p w14:paraId="2D2ED48B"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 xml:space="preserve">211057 </w:t>
            </w:r>
          </w:p>
        </w:tc>
        <w:tc>
          <w:tcPr>
            <w:tcW w:w="0" w:type="auto"/>
            <w:shd w:val="clear" w:color="auto" w:fill="auto"/>
            <w:noWrap/>
            <w:vAlign w:val="center"/>
            <w:hideMark/>
          </w:tcPr>
          <w:p w14:paraId="789CB0DF"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 xml:space="preserve">166892 </w:t>
            </w:r>
          </w:p>
        </w:tc>
        <w:tc>
          <w:tcPr>
            <w:tcW w:w="0" w:type="auto"/>
            <w:shd w:val="clear" w:color="auto" w:fill="auto"/>
            <w:noWrap/>
            <w:vAlign w:val="center"/>
            <w:hideMark/>
          </w:tcPr>
          <w:p w14:paraId="2E3A5170"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 xml:space="preserve">168942 </w:t>
            </w:r>
          </w:p>
        </w:tc>
        <w:tc>
          <w:tcPr>
            <w:tcW w:w="0" w:type="auto"/>
            <w:tcBorders>
              <w:right w:val="single" w:sz="4" w:space="0" w:color="auto"/>
            </w:tcBorders>
            <w:shd w:val="clear" w:color="auto" w:fill="auto"/>
            <w:noWrap/>
            <w:vAlign w:val="center"/>
            <w:hideMark/>
          </w:tcPr>
          <w:p w14:paraId="0E52FFA5" w14:textId="77777777" w:rsidR="000616E5" w:rsidRPr="000616E5" w:rsidRDefault="000616E5" w:rsidP="000616E5">
            <w:pPr>
              <w:jc w:val="cente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 xml:space="preserve">160581 </w:t>
            </w:r>
          </w:p>
        </w:tc>
        <w:tc>
          <w:tcPr>
            <w:tcW w:w="0" w:type="auto"/>
            <w:tcBorders>
              <w:top w:val="nil"/>
              <w:left w:val="single" w:sz="4" w:space="0" w:color="auto"/>
              <w:bottom w:val="single" w:sz="4" w:space="0" w:color="auto"/>
              <w:right w:val="nil"/>
            </w:tcBorders>
            <w:shd w:val="clear" w:color="auto" w:fill="auto"/>
            <w:noWrap/>
            <w:vAlign w:val="center"/>
          </w:tcPr>
          <w:p w14:paraId="21261B22" w14:textId="477AC0FE" w:rsidR="000616E5" w:rsidRPr="000616E5" w:rsidRDefault="000616E5" w:rsidP="000616E5">
            <w:pPr>
              <w:rPr>
                <w:rFonts w:ascii="Calibri" w:eastAsia="Times New Roman" w:hAnsi="Calibri" w:cs="Times New Roman"/>
                <w:b/>
                <w:bCs/>
                <w:color w:val="000000"/>
                <w:sz w:val="12"/>
                <w:szCs w:val="12"/>
                <w:lang w:val="en-AU"/>
              </w:rPr>
            </w:pPr>
          </w:p>
        </w:tc>
      </w:tr>
      <w:tr w:rsidR="000616E5" w:rsidRPr="000616E5" w14:paraId="342302F2" w14:textId="77777777" w:rsidTr="000616E5">
        <w:trPr>
          <w:trHeight w:val="300"/>
        </w:trPr>
        <w:tc>
          <w:tcPr>
            <w:tcW w:w="0" w:type="auto"/>
            <w:gridSpan w:val="3"/>
            <w:shd w:val="clear" w:color="auto" w:fill="auto"/>
            <w:noWrap/>
            <w:vAlign w:val="center"/>
            <w:hideMark/>
          </w:tcPr>
          <w:p w14:paraId="70F021EF" w14:textId="1C8C9728" w:rsidR="000616E5" w:rsidRPr="000616E5" w:rsidRDefault="000616E5" w:rsidP="000616E5">
            <w:pPr>
              <w:rPr>
                <w:rFonts w:ascii="Calibri" w:eastAsia="Times New Roman" w:hAnsi="Calibri" w:cs="Times New Roman"/>
                <w:b/>
                <w:bCs/>
                <w:color w:val="000000"/>
                <w:sz w:val="12"/>
                <w:szCs w:val="12"/>
                <w:lang w:val="en-AU"/>
              </w:rPr>
            </w:pPr>
            <w:r>
              <w:rPr>
                <w:rFonts w:ascii="Calibri" w:eastAsia="Times New Roman" w:hAnsi="Calibri" w:cs="Times New Roman"/>
                <w:b/>
                <w:bCs/>
                <w:color w:val="000000"/>
                <w:sz w:val="12"/>
                <w:szCs w:val="12"/>
                <w:lang w:val="en-AU"/>
              </w:rPr>
              <w:t>TOTAL (USD Millions):</w:t>
            </w:r>
          </w:p>
        </w:tc>
        <w:tc>
          <w:tcPr>
            <w:tcW w:w="0" w:type="auto"/>
            <w:shd w:val="clear" w:color="auto" w:fill="FFFF00"/>
            <w:noWrap/>
            <w:vAlign w:val="center"/>
            <w:hideMark/>
          </w:tcPr>
          <w:p w14:paraId="4752C27D" w14:textId="77777777" w:rsidR="000616E5" w:rsidRPr="000616E5" w:rsidRDefault="000616E5" w:rsidP="000616E5">
            <w:pPr>
              <w:jc w:val="center"/>
              <w:rPr>
                <w:rFonts w:ascii="Calibri" w:eastAsia="Times New Roman" w:hAnsi="Calibri" w:cs="Times New Roman"/>
                <w:bCs/>
                <w:color w:val="000000"/>
                <w:sz w:val="12"/>
                <w:szCs w:val="12"/>
                <w:lang w:val="en-AU"/>
              </w:rPr>
            </w:pPr>
            <w:r w:rsidRPr="000616E5">
              <w:rPr>
                <w:rFonts w:ascii="Calibri" w:eastAsia="Times New Roman" w:hAnsi="Calibri" w:cs="Times New Roman"/>
                <w:bCs/>
                <w:color w:val="000000"/>
                <w:sz w:val="12"/>
                <w:szCs w:val="12"/>
                <w:lang w:val="en-AU"/>
              </w:rPr>
              <w:t>US$18.6M</w:t>
            </w:r>
          </w:p>
        </w:tc>
        <w:tc>
          <w:tcPr>
            <w:tcW w:w="0" w:type="auto"/>
            <w:shd w:val="clear" w:color="auto" w:fill="FFFF00"/>
            <w:noWrap/>
            <w:vAlign w:val="center"/>
            <w:hideMark/>
          </w:tcPr>
          <w:p w14:paraId="4CFC0835" w14:textId="77777777" w:rsidR="000616E5" w:rsidRPr="000616E5" w:rsidRDefault="000616E5" w:rsidP="000616E5">
            <w:pPr>
              <w:jc w:val="center"/>
              <w:rPr>
                <w:rFonts w:ascii="Calibri" w:eastAsia="Times New Roman" w:hAnsi="Calibri" w:cs="Times New Roman"/>
                <w:bCs/>
                <w:color w:val="000000"/>
                <w:sz w:val="12"/>
                <w:szCs w:val="12"/>
                <w:lang w:val="en-AU"/>
              </w:rPr>
            </w:pPr>
            <w:r w:rsidRPr="000616E5">
              <w:rPr>
                <w:rFonts w:ascii="Calibri" w:eastAsia="Times New Roman" w:hAnsi="Calibri" w:cs="Times New Roman"/>
                <w:bCs/>
                <w:color w:val="000000"/>
                <w:sz w:val="12"/>
                <w:szCs w:val="12"/>
                <w:lang w:val="en-AU"/>
              </w:rPr>
              <w:t>US$199.8M</w:t>
            </w:r>
          </w:p>
        </w:tc>
        <w:tc>
          <w:tcPr>
            <w:tcW w:w="0" w:type="auto"/>
            <w:shd w:val="clear" w:color="auto" w:fill="FFFF00"/>
            <w:noWrap/>
            <w:vAlign w:val="center"/>
            <w:hideMark/>
          </w:tcPr>
          <w:p w14:paraId="7BD3A813" w14:textId="77777777" w:rsidR="000616E5" w:rsidRPr="000616E5" w:rsidRDefault="000616E5" w:rsidP="000616E5">
            <w:pPr>
              <w:jc w:val="center"/>
              <w:rPr>
                <w:rFonts w:ascii="Calibri" w:eastAsia="Times New Roman" w:hAnsi="Calibri" w:cs="Times New Roman"/>
                <w:bCs/>
                <w:color w:val="000000"/>
                <w:sz w:val="12"/>
                <w:szCs w:val="12"/>
                <w:lang w:val="en-AU"/>
              </w:rPr>
            </w:pPr>
            <w:r w:rsidRPr="000616E5">
              <w:rPr>
                <w:rFonts w:ascii="Calibri" w:eastAsia="Times New Roman" w:hAnsi="Calibri" w:cs="Times New Roman"/>
                <w:bCs/>
                <w:color w:val="000000"/>
                <w:sz w:val="12"/>
                <w:szCs w:val="12"/>
                <w:lang w:val="en-AU"/>
              </w:rPr>
              <w:t>US$158.0M</w:t>
            </w:r>
          </w:p>
        </w:tc>
        <w:tc>
          <w:tcPr>
            <w:tcW w:w="0" w:type="auto"/>
            <w:shd w:val="clear" w:color="auto" w:fill="FFFF00"/>
            <w:noWrap/>
            <w:vAlign w:val="center"/>
            <w:hideMark/>
          </w:tcPr>
          <w:p w14:paraId="01E3E468" w14:textId="77777777" w:rsidR="000616E5" w:rsidRPr="000616E5" w:rsidRDefault="000616E5" w:rsidP="000616E5">
            <w:pPr>
              <w:jc w:val="center"/>
              <w:rPr>
                <w:rFonts w:ascii="Calibri" w:eastAsia="Times New Roman" w:hAnsi="Calibri" w:cs="Times New Roman"/>
                <w:bCs/>
                <w:color w:val="000000"/>
                <w:sz w:val="12"/>
                <w:szCs w:val="12"/>
                <w:lang w:val="en-AU"/>
              </w:rPr>
            </w:pPr>
            <w:r w:rsidRPr="000616E5">
              <w:rPr>
                <w:rFonts w:ascii="Calibri" w:eastAsia="Times New Roman" w:hAnsi="Calibri" w:cs="Times New Roman"/>
                <w:bCs/>
                <w:color w:val="000000"/>
                <w:sz w:val="12"/>
                <w:szCs w:val="12"/>
                <w:lang w:val="en-AU"/>
              </w:rPr>
              <w:t>US$160.0M</w:t>
            </w:r>
          </w:p>
        </w:tc>
        <w:tc>
          <w:tcPr>
            <w:tcW w:w="0" w:type="auto"/>
            <w:shd w:val="clear" w:color="auto" w:fill="FFFF00"/>
            <w:noWrap/>
            <w:vAlign w:val="center"/>
            <w:hideMark/>
          </w:tcPr>
          <w:p w14:paraId="1EBE14DE" w14:textId="77777777" w:rsidR="000616E5" w:rsidRPr="000616E5" w:rsidRDefault="000616E5" w:rsidP="000616E5">
            <w:pPr>
              <w:jc w:val="center"/>
              <w:rPr>
                <w:rFonts w:ascii="Calibri" w:eastAsia="Times New Roman" w:hAnsi="Calibri" w:cs="Times New Roman"/>
                <w:bCs/>
                <w:color w:val="000000"/>
                <w:sz w:val="12"/>
                <w:szCs w:val="12"/>
                <w:lang w:val="en-AU"/>
              </w:rPr>
            </w:pPr>
            <w:r w:rsidRPr="000616E5">
              <w:rPr>
                <w:rFonts w:ascii="Calibri" w:eastAsia="Times New Roman" w:hAnsi="Calibri" w:cs="Times New Roman"/>
                <w:bCs/>
                <w:color w:val="000000"/>
                <w:sz w:val="12"/>
                <w:szCs w:val="12"/>
                <w:lang w:val="en-AU"/>
              </w:rPr>
              <w:t>US$152.1M</w:t>
            </w:r>
          </w:p>
        </w:tc>
        <w:tc>
          <w:tcPr>
            <w:tcW w:w="0" w:type="auto"/>
            <w:tcBorders>
              <w:top w:val="single" w:sz="4" w:space="0" w:color="auto"/>
            </w:tcBorders>
            <w:shd w:val="clear" w:color="auto" w:fill="FFFF00"/>
            <w:noWrap/>
            <w:vAlign w:val="center"/>
            <w:hideMark/>
          </w:tcPr>
          <w:p w14:paraId="7D334D22" w14:textId="77777777" w:rsidR="000616E5" w:rsidRPr="000616E5" w:rsidRDefault="000616E5" w:rsidP="000616E5">
            <w:pPr>
              <w:rPr>
                <w:rFonts w:ascii="Calibri" w:eastAsia="Times New Roman" w:hAnsi="Calibri" w:cs="Times New Roman"/>
                <w:b/>
                <w:bCs/>
                <w:color w:val="000000"/>
                <w:sz w:val="12"/>
                <w:szCs w:val="12"/>
                <w:lang w:val="en-AU"/>
              </w:rPr>
            </w:pPr>
            <w:r w:rsidRPr="000616E5">
              <w:rPr>
                <w:rFonts w:ascii="Calibri" w:eastAsia="Times New Roman" w:hAnsi="Calibri" w:cs="Times New Roman"/>
                <w:b/>
                <w:bCs/>
                <w:color w:val="000000"/>
                <w:sz w:val="12"/>
                <w:szCs w:val="12"/>
                <w:lang w:val="en-AU"/>
              </w:rPr>
              <w:t>US$688.5</w:t>
            </w:r>
          </w:p>
        </w:tc>
      </w:tr>
    </w:tbl>
    <w:p w14:paraId="45C897EF" w14:textId="77777777" w:rsidR="00155540" w:rsidRDefault="00155540"/>
    <w:p w14:paraId="170A2CED" w14:textId="77777777" w:rsidR="000616E5" w:rsidRDefault="000616E5"/>
    <w:p w14:paraId="7C6A3E96" w14:textId="77777777" w:rsidR="000616E5" w:rsidRDefault="000616E5"/>
    <w:p w14:paraId="12EFED11" w14:textId="77777777" w:rsidR="000616E5" w:rsidRDefault="000616E5"/>
    <w:p w14:paraId="1966604C" w14:textId="77777777" w:rsidR="000616E5" w:rsidRDefault="000616E5"/>
    <w:p w14:paraId="07890327" w14:textId="77777777" w:rsidR="000616E5" w:rsidRDefault="000616E5"/>
    <w:p w14:paraId="2E4AA3D8" w14:textId="77777777" w:rsidR="000616E5" w:rsidRDefault="000616E5"/>
    <w:p w14:paraId="007C638C" w14:textId="77777777" w:rsidR="000616E5" w:rsidRDefault="000616E5"/>
    <w:p w14:paraId="3F03AFAD" w14:textId="77777777" w:rsidR="000616E5" w:rsidRDefault="000616E5"/>
    <w:p w14:paraId="0B775412" w14:textId="77777777" w:rsidR="000616E5" w:rsidRDefault="000616E5"/>
    <w:p w14:paraId="7BE0FBC5" w14:textId="77777777" w:rsidR="000616E5" w:rsidRDefault="000616E5"/>
    <w:p w14:paraId="0127AE7B" w14:textId="77777777" w:rsidR="000616E5" w:rsidRDefault="000616E5"/>
    <w:p w14:paraId="175A0D9C" w14:textId="6ACB9662" w:rsidR="000616E5" w:rsidRPr="00477473" w:rsidRDefault="0041647C" w:rsidP="000616E5">
      <w:pPr>
        <w:shd w:val="clear" w:color="auto" w:fill="FEFEFE"/>
        <w:spacing w:after="120"/>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t>ROK</w:t>
      </w:r>
      <w:r w:rsidR="000616E5">
        <w:rPr>
          <w:rFonts w:asciiTheme="majorHAnsi" w:eastAsia="Times New Roman" w:hAnsiTheme="majorHAnsi" w:cs="Tahoma"/>
          <w:b/>
          <w:color w:val="0A0A0A"/>
          <w:spacing w:val="8"/>
          <w:sz w:val="18"/>
          <w:szCs w:val="18"/>
        </w:rPr>
        <w:t xml:space="preserve"> - </w:t>
      </w:r>
      <w:proofErr w:type="spellStart"/>
      <w:r w:rsidR="000616E5">
        <w:rPr>
          <w:rFonts w:asciiTheme="majorHAnsi" w:eastAsia="Times New Roman" w:hAnsiTheme="majorHAnsi" w:cs="Tahoma"/>
          <w:b/>
          <w:color w:val="0A0A0A"/>
          <w:spacing w:val="8"/>
          <w:sz w:val="18"/>
          <w:szCs w:val="18"/>
        </w:rPr>
        <w:t>Jeonn</w:t>
      </w:r>
      <w:r w:rsidR="007E44C8">
        <w:rPr>
          <w:rFonts w:asciiTheme="majorHAnsi" w:eastAsia="Times New Roman" w:hAnsiTheme="majorHAnsi" w:cs="Tahoma"/>
          <w:b/>
          <w:color w:val="0A0A0A"/>
          <w:spacing w:val="8"/>
          <w:sz w:val="18"/>
          <w:szCs w:val="18"/>
        </w:rPr>
        <w:t>a</w:t>
      </w:r>
      <w:r w:rsidR="000616E5">
        <w:rPr>
          <w:rFonts w:asciiTheme="majorHAnsi" w:eastAsia="Times New Roman" w:hAnsiTheme="majorHAnsi" w:cs="Tahoma"/>
          <w:b/>
          <w:color w:val="0A0A0A"/>
          <w:spacing w:val="8"/>
          <w:sz w:val="18"/>
          <w:szCs w:val="18"/>
        </w:rPr>
        <w:t>m</w:t>
      </w:r>
      <w:proofErr w:type="spellEnd"/>
      <w:r w:rsidR="000616E5">
        <w:rPr>
          <w:rFonts w:asciiTheme="majorHAnsi" w:eastAsia="Times New Roman" w:hAnsiTheme="majorHAnsi" w:cs="Tahoma"/>
          <w:b/>
          <w:color w:val="0A0A0A"/>
          <w:spacing w:val="8"/>
          <w:sz w:val="18"/>
          <w:szCs w:val="18"/>
        </w:rPr>
        <w:t xml:space="preserve"> Provincial Government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963"/>
        <w:gridCol w:w="715"/>
        <w:gridCol w:w="664"/>
        <w:gridCol w:w="725"/>
        <w:gridCol w:w="725"/>
        <w:gridCol w:w="725"/>
        <w:gridCol w:w="725"/>
        <w:gridCol w:w="688"/>
      </w:tblGrid>
      <w:tr w:rsidR="00EC5022" w:rsidRPr="00EC5022" w14:paraId="7942FBA9" w14:textId="77777777" w:rsidTr="00EC5022">
        <w:trPr>
          <w:trHeight w:val="280"/>
        </w:trPr>
        <w:tc>
          <w:tcPr>
            <w:tcW w:w="0" w:type="auto"/>
            <w:shd w:val="clear" w:color="auto" w:fill="D9D9D9" w:themeFill="background1" w:themeFillShade="D9"/>
            <w:noWrap/>
            <w:vAlign w:val="center"/>
            <w:hideMark/>
          </w:tcPr>
          <w:p w14:paraId="6881D726" w14:textId="44832A18" w:rsidR="00EC5022" w:rsidRPr="00EC5022" w:rsidRDefault="00EC5022" w:rsidP="00EC5022">
            <w:pPr>
              <w:jc w:val="center"/>
              <w:rPr>
                <w:rFonts w:asciiTheme="majorHAnsi" w:eastAsia="Times New Roman" w:hAnsiTheme="majorHAnsi" w:cs="Times New Roman"/>
                <w:b/>
                <w:color w:val="000000"/>
                <w:sz w:val="12"/>
                <w:szCs w:val="12"/>
                <w:lang w:val="en-AU"/>
              </w:rPr>
            </w:pPr>
            <w:r w:rsidRPr="00EC5022">
              <w:rPr>
                <w:rFonts w:asciiTheme="majorHAnsi" w:eastAsia="Times New Roman" w:hAnsiTheme="majorHAnsi" w:cs="Times New Roman"/>
                <w:b/>
                <w:color w:val="000000"/>
                <w:sz w:val="12"/>
                <w:szCs w:val="12"/>
                <w:lang w:val="en-AU"/>
              </w:rPr>
              <w:t>SAP Target</w:t>
            </w:r>
          </w:p>
        </w:tc>
        <w:tc>
          <w:tcPr>
            <w:tcW w:w="0" w:type="auto"/>
            <w:shd w:val="clear" w:color="auto" w:fill="D9D9D9" w:themeFill="background1" w:themeFillShade="D9"/>
            <w:noWrap/>
            <w:vAlign w:val="center"/>
            <w:hideMark/>
          </w:tcPr>
          <w:p w14:paraId="5827C6B6" w14:textId="76F2ACC3" w:rsidR="00EC5022" w:rsidRPr="00EC5022" w:rsidRDefault="00EC5022" w:rsidP="00EC5022">
            <w:pPr>
              <w:jc w:val="center"/>
              <w:rPr>
                <w:rFonts w:asciiTheme="majorHAnsi" w:eastAsia="Times New Roman" w:hAnsiTheme="majorHAnsi" w:cs="Times New Roman"/>
                <w:b/>
                <w:color w:val="000000"/>
                <w:sz w:val="12"/>
                <w:szCs w:val="12"/>
                <w:lang w:val="en-AU"/>
              </w:rPr>
            </w:pPr>
            <w:r w:rsidRPr="00EC5022">
              <w:rPr>
                <w:rFonts w:asciiTheme="majorHAnsi" w:eastAsia="Times New Roman" w:hAnsiTheme="majorHAnsi" w:cs="Times New Roman"/>
                <w:b/>
                <w:color w:val="000000"/>
                <w:sz w:val="12"/>
                <w:szCs w:val="12"/>
                <w:lang w:val="en-AU"/>
              </w:rPr>
              <w:t>Activity</w:t>
            </w:r>
          </w:p>
        </w:tc>
        <w:tc>
          <w:tcPr>
            <w:tcW w:w="0" w:type="auto"/>
            <w:shd w:val="clear" w:color="auto" w:fill="D9D9D9" w:themeFill="background1" w:themeFillShade="D9"/>
            <w:noWrap/>
            <w:vAlign w:val="center"/>
            <w:hideMark/>
          </w:tcPr>
          <w:p w14:paraId="08FF2244" w14:textId="77777777" w:rsidR="00EC5022" w:rsidRPr="00EC5022" w:rsidRDefault="00EC5022" w:rsidP="00EC5022">
            <w:pPr>
              <w:jc w:val="center"/>
              <w:rPr>
                <w:rFonts w:asciiTheme="majorHAnsi" w:eastAsia="Times New Roman" w:hAnsiTheme="majorHAnsi" w:cs="Times New Roman"/>
                <w:b/>
                <w:color w:val="000000"/>
                <w:sz w:val="12"/>
                <w:szCs w:val="12"/>
                <w:lang w:val="en-AU"/>
              </w:rPr>
            </w:pPr>
          </w:p>
        </w:tc>
        <w:tc>
          <w:tcPr>
            <w:tcW w:w="0" w:type="auto"/>
            <w:shd w:val="clear" w:color="auto" w:fill="D9D9D9" w:themeFill="background1" w:themeFillShade="D9"/>
            <w:noWrap/>
            <w:vAlign w:val="center"/>
            <w:hideMark/>
          </w:tcPr>
          <w:p w14:paraId="3ED23EA1"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2014</w:t>
            </w:r>
          </w:p>
        </w:tc>
        <w:tc>
          <w:tcPr>
            <w:tcW w:w="0" w:type="auto"/>
            <w:shd w:val="clear" w:color="auto" w:fill="D9D9D9" w:themeFill="background1" w:themeFillShade="D9"/>
            <w:noWrap/>
            <w:vAlign w:val="center"/>
            <w:hideMark/>
          </w:tcPr>
          <w:p w14:paraId="22B97B9C"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2015</w:t>
            </w:r>
          </w:p>
        </w:tc>
        <w:tc>
          <w:tcPr>
            <w:tcW w:w="0" w:type="auto"/>
            <w:shd w:val="clear" w:color="auto" w:fill="D9D9D9" w:themeFill="background1" w:themeFillShade="D9"/>
            <w:noWrap/>
            <w:vAlign w:val="center"/>
            <w:hideMark/>
          </w:tcPr>
          <w:p w14:paraId="40C7D056"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2016</w:t>
            </w:r>
          </w:p>
        </w:tc>
        <w:tc>
          <w:tcPr>
            <w:tcW w:w="0" w:type="auto"/>
            <w:shd w:val="clear" w:color="auto" w:fill="D9D9D9" w:themeFill="background1" w:themeFillShade="D9"/>
            <w:noWrap/>
            <w:vAlign w:val="center"/>
            <w:hideMark/>
          </w:tcPr>
          <w:p w14:paraId="4C9043B7"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2017</w:t>
            </w:r>
          </w:p>
        </w:tc>
        <w:tc>
          <w:tcPr>
            <w:tcW w:w="0" w:type="auto"/>
            <w:tcBorders>
              <w:right w:val="single" w:sz="4" w:space="0" w:color="auto"/>
            </w:tcBorders>
            <w:shd w:val="clear" w:color="auto" w:fill="D9D9D9" w:themeFill="background1" w:themeFillShade="D9"/>
            <w:noWrap/>
            <w:vAlign w:val="center"/>
            <w:hideMark/>
          </w:tcPr>
          <w:p w14:paraId="5582A077"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2018</w:t>
            </w:r>
          </w:p>
        </w:tc>
        <w:tc>
          <w:tcPr>
            <w:tcW w:w="0" w:type="auto"/>
            <w:tcBorders>
              <w:top w:val="nil"/>
              <w:left w:val="single" w:sz="4" w:space="0" w:color="auto"/>
              <w:bottom w:val="nil"/>
              <w:right w:val="nil"/>
            </w:tcBorders>
            <w:shd w:val="clear" w:color="auto" w:fill="auto"/>
            <w:noWrap/>
            <w:vAlign w:val="center"/>
            <w:hideMark/>
          </w:tcPr>
          <w:p w14:paraId="0F52DF08" w14:textId="77777777" w:rsidR="00EC5022" w:rsidRPr="00EC5022" w:rsidRDefault="00EC5022" w:rsidP="00EC5022">
            <w:pPr>
              <w:jc w:val="center"/>
              <w:rPr>
                <w:rFonts w:asciiTheme="majorHAnsi" w:eastAsia="Times New Roman" w:hAnsiTheme="majorHAnsi" w:cs="Times New Roman"/>
                <w:b/>
                <w:color w:val="000000"/>
                <w:sz w:val="12"/>
                <w:szCs w:val="12"/>
                <w:lang w:val="en-AU"/>
              </w:rPr>
            </w:pPr>
          </w:p>
        </w:tc>
      </w:tr>
      <w:tr w:rsidR="00EC5022" w:rsidRPr="00EC5022" w14:paraId="4A7A8AFF" w14:textId="77777777" w:rsidTr="00EC5022">
        <w:trPr>
          <w:trHeight w:val="280"/>
        </w:trPr>
        <w:tc>
          <w:tcPr>
            <w:tcW w:w="0" w:type="auto"/>
            <w:shd w:val="clear" w:color="auto" w:fill="auto"/>
            <w:noWrap/>
            <w:vAlign w:val="center"/>
            <w:hideMark/>
          </w:tcPr>
          <w:p w14:paraId="19BD86B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w:t>
            </w:r>
          </w:p>
        </w:tc>
        <w:tc>
          <w:tcPr>
            <w:tcW w:w="0" w:type="auto"/>
            <w:shd w:val="clear" w:color="auto" w:fill="auto"/>
            <w:noWrap/>
            <w:vAlign w:val="center"/>
            <w:hideMark/>
          </w:tcPr>
          <w:p w14:paraId="16E6124B"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 xml:space="preserve">Operation of vessels for fisheries guidance </w:t>
            </w:r>
          </w:p>
        </w:tc>
        <w:tc>
          <w:tcPr>
            <w:tcW w:w="0" w:type="auto"/>
            <w:shd w:val="clear" w:color="auto" w:fill="auto"/>
            <w:noWrap/>
            <w:vAlign w:val="center"/>
            <w:hideMark/>
          </w:tcPr>
          <w:p w14:paraId="13588BBC"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46F55F8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2768</w:t>
            </w:r>
          </w:p>
        </w:tc>
        <w:tc>
          <w:tcPr>
            <w:tcW w:w="0" w:type="auto"/>
            <w:shd w:val="clear" w:color="auto" w:fill="auto"/>
            <w:noWrap/>
            <w:vAlign w:val="center"/>
            <w:hideMark/>
          </w:tcPr>
          <w:p w14:paraId="4E5E624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2983</w:t>
            </w:r>
          </w:p>
        </w:tc>
        <w:tc>
          <w:tcPr>
            <w:tcW w:w="0" w:type="auto"/>
            <w:shd w:val="clear" w:color="auto" w:fill="auto"/>
            <w:noWrap/>
            <w:vAlign w:val="center"/>
            <w:hideMark/>
          </w:tcPr>
          <w:p w14:paraId="15EE473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2920.3</w:t>
            </w:r>
          </w:p>
        </w:tc>
        <w:tc>
          <w:tcPr>
            <w:tcW w:w="0" w:type="auto"/>
            <w:shd w:val="clear" w:color="auto" w:fill="auto"/>
            <w:noWrap/>
            <w:vAlign w:val="center"/>
            <w:hideMark/>
          </w:tcPr>
          <w:p w14:paraId="712FE77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2869.5</w:t>
            </w:r>
          </w:p>
        </w:tc>
        <w:tc>
          <w:tcPr>
            <w:tcW w:w="0" w:type="auto"/>
            <w:tcBorders>
              <w:right w:val="single" w:sz="4" w:space="0" w:color="auto"/>
            </w:tcBorders>
            <w:shd w:val="clear" w:color="auto" w:fill="auto"/>
            <w:noWrap/>
            <w:vAlign w:val="center"/>
            <w:hideMark/>
          </w:tcPr>
          <w:p w14:paraId="55D0C20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2927</w:t>
            </w:r>
          </w:p>
        </w:tc>
        <w:tc>
          <w:tcPr>
            <w:tcW w:w="0" w:type="auto"/>
            <w:tcBorders>
              <w:top w:val="nil"/>
              <w:left w:val="single" w:sz="4" w:space="0" w:color="auto"/>
              <w:bottom w:val="nil"/>
              <w:right w:val="nil"/>
            </w:tcBorders>
            <w:shd w:val="clear" w:color="auto" w:fill="auto"/>
            <w:noWrap/>
            <w:vAlign w:val="center"/>
            <w:hideMark/>
          </w:tcPr>
          <w:p w14:paraId="44B0B773"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42D4E433" w14:textId="77777777" w:rsidTr="00EC5022">
        <w:trPr>
          <w:trHeight w:val="280"/>
        </w:trPr>
        <w:tc>
          <w:tcPr>
            <w:tcW w:w="0" w:type="auto"/>
            <w:shd w:val="clear" w:color="auto" w:fill="auto"/>
            <w:noWrap/>
            <w:vAlign w:val="center"/>
            <w:hideMark/>
          </w:tcPr>
          <w:p w14:paraId="7D5009D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0296129D"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Support fishery seedling production and release</w:t>
            </w:r>
          </w:p>
        </w:tc>
        <w:tc>
          <w:tcPr>
            <w:tcW w:w="0" w:type="auto"/>
            <w:shd w:val="clear" w:color="auto" w:fill="auto"/>
            <w:noWrap/>
            <w:vAlign w:val="center"/>
            <w:hideMark/>
          </w:tcPr>
          <w:p w14:paraId="5254C99B"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19C71E7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2924.9</w:t>
            </w:r>
          </w:p>
        </w:tc>
        <w:tc>
          <w:tcPr>
            <w:tcW w:w="0" w:type="auto"/>
            <w:shd w:val="clear" w:color="auto" w:fill="auto"/>
            <w:noWrap/>
            <w:vAlign w:val="center"/>
            <w:hideMark/>
          </w:tcPr>
          <w:p w14:paraId="06E8C64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2942.8</w:t>
            </w:r>
          </w:p>
        </w:tc>
        <w:tc>
          <w:tcPr>
            <w:tcW w:w="0" w:type="auto"/>
            <w:shd w:val="clear" w:color="auto" w:fill="auto"/>
            <w:noWrap/>
            <w:vAlign w:val="center"/>
            <w:hideMark/>
          </w:tcPr>
          <w:p w14:paraId="2B0C303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3586.3</w:t>
            </w:r>
          </w:p>
        </w:tc>
        <w:tc>
          <w:tcPr>
            <w:tcW w:w="0" w:type="auto"/>
            <w:shd w:val="clear" w:color="auto" w:fill="auto"/>
            <w:noWrap/>
            <w:vAlign w:val="center"/>
            <w:hideMark/>
          </w:tcPr>
          <w:p w14:paraId="0DA3A42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3878.3</w:t>
            </w:r>
          </w:p>
        </w:tc>
        <w:tc>
          <w:tcPr>
            <w:tcW w:w="0" w:type="auto"/>
            <w:tcBorders>
              <w:right w:val="single" w:sz="4" w:space="0" w:color="auto"/>
            </w:tcBorders>
            <w:shd w:val="clear" w:color="auto" w:fill="auto"/>
            <w:noWrap/>
            <w:vAlign w:val="center"/>
            <w:hideMark/>
          </w:tcPr>
          <w:p w14:paraId="59DE0A2B"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3963.3</w:t>
            </w:r>
          </w:p>
        </w:tc>
        <w:tc>
          <w:tcPr>
            <w:tcW w:w="0" w:type="auto"/>
            <w:tcBorders>
              <w:top w:val="nil"/>
              <w:left w:val="single" w:sz="4" w:space="0" w:color="auto"/>
              <w:bottom w:val="nil"/>
              <w:right w:val="nil"/>
            </w:tcBorders>
            <w:shd w:val="clear" w:color="auto" w:fill="auto"/>
            <w:noWrap/>
            <w:vAlign w:val="center"/>
            <w:hideMark/>
          </w:tcPr>
          <w:p w14:paraId="3638F9D3"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4667DDC1" w14:textId="77777777" w:rsidTr="00EC5022">
        <w:trPr>
          <w:trHeight w:val="280"/>
        </w:trPr>
        <w:tc>
          <w:tcPr>
            <w:tcW w:w="0" w:type="auto"/>
            <w:shd w:val="clear" w:color="auto" w:fill="auto"/>
            <w:noWrap/>
            <w:vAlign w:val="center"/>
            <w:hideMark/>
          </w:tcPr>
          <w:p w14:paraId="7C435C7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3F3FC05D"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Furtherance of marine resources in the mud flat</w:t>
            </w:r>
          </w:p>
        </w:tc>
        <w:tc>
          <w:tcPr>
            <w:tcW w:w="0" w:type="auto"/>
            <w:shd w:val="clear" w:color="auto" w:fill="auto"/>
            <w:noWrap/>
            <w:vAlign w:val="center"/>
            <w:hideMark/>
          </w:tcPr>
          <w:p w14:paraId="0BC375FF"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649272A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1086.2</w:t>
            </w:r>
          </w:p>
        </w:tc>
        <w:tc>
          <w:tcPr>
            <w:tcW w:w="0" w:type="auto"/>
            <w:shd w:val="clear" w:color="auto" w:fill="auto"/>
            <w:noWrap/>
            <w:vAlign w:val="center"/>
            <w:hideMark/>
          </w:tcPr>
          <w:p w14:paraId="61465C2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1389.5</w:t>
            </w:r>
          </w:p>
        </w:tc>
        <w:tc>
          <w:tcPr>
            <w:tcW w:w="0" w:type="auto"/>
            <w:shd w:val="clear" w:color="auto" w:fill="auto"/>
            <w:noWrap/>
            <w:vAlign w:val="center"/>
            <w:hideMark/>
          </w:tcPr>
          <w:p w14:paraId="6349D69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732.2</w:t>
            </w:r>
          </w:p>
        </w:tc>
        <w:tc>
          <w:tcPr>
            <w:tcW w:w="0" w:type="auto"/>
            <w:shd w:val="clear" w:color="auto" w:fill="auto"/>
            <w:noWrap/>
            <w:vAlign w:val="center"/>
            <w:hideMark/>
          </w:tcPr>
          <w:p w14:paraId="22BA9FA6"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tcBorders>
              <w:right w:val="single" w:sz="4" w:space="0" w:color="auto"/>
            </w:tcBorders>
            <w:shd w:val="clear" w:color="auto" w:fill="auto"/>
            <w:noWrap/>
            <w:vAlign w:val="center"/>
            <w:hideMark/>
          </w:tcPr>
          <w:p w14:paraId="6C8B64A4"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tcBorders>
              <w:top w:val="nil"/>
              <w:left w:val="single" w:sz="4" w:space="0" w:color="auto"/>
              <w:bottom w:val="nil"/>
              <w:right w:val="nil"/>
            </w:tcBorders>
            <w:shd w:val="clear" w:color="auto" w:fill="auto"/>
            <w:noWrap/>
            <w:vAlign w:val="center"/>
            <w:hideMark/>
          </w:tcPr>
          <w:p w14:paraId="3AA0D067"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18AC8681" w14:textId="77777777" w:rsidTr="00EC5022">
        <w:trPr>
          <w:trHeight w:val="280"/>
        </w:trPr>
        <w:tc>
          <w:tcPr>
            <w:tcW w:w="0" w:type="auto"/>
            <w:shd w:val="clear" w:color="auto" w:fill="auto"/>
            <w:noWrap/>
            <w:vAlign w:val="center"/>
            <w:hideMark/>
          </w:tcPr>
          <w:p w14:paraId="19B302E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gridSpan w:val="2"/>
            <w:shd w:val="clear" w:color="auto" w:fill="auto"/>
            <w:noWrap/>
            <w:vAlign w:val="center"/>
            <w:hideMark/>
          </w:tcPr>
          <w:p w14:paraId="0382AD23"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Improvement of environmental conditions of oil spilled fishing grounds</w:t>
            </w:r>
          </w:p>
        </w:tc>
        <w:tc>
          <w:tcPr>
            <w:tcW w:w="0" w:type="auto"/>
            <w:shd w:val="clear" w:color="auto" w:fill="auto"/>
            <w:noWrap/>
            <w:vAlign w:val="center"/>
            <w:hideMark/>
          </w:tcPr>
          <w:p w14:paraId="4738D60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2752</w:t>
            </w:r>
          </w:p>
        </w:tc>
        <w:tc>
          <w:tcPr>
            <w:tcW w:w="0" w:type="auto"/>
            <w:shd w:val="clear" w:color="auto" w:fill="auto"/>
            <w:noWrap/>
            <w:vAlign w:val="center"/>
            <w:hideMark/>
          </w:tcPr>
          <w:p w14:paraId="6A78B5B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3300</w:t>
            </w:r>
          </w:p>
        </w:tc>
        <w:tc>
          <w:tcPr>
            <w:tcW w:w="0" w:type="auto"/>
            <w:shd w:val="clear" w:color="auto" w:fill="auto"/>
            <w:noWrap/>
            <w:vAlign w:val="center"/>
            <w:hideMark/>
          </w:tcPr>
          <w:p w14:paraId="33E03D7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2700</w:t>
            </w:r>
          </w:p>
        </w:tc>
        <w:tc>
          <w:tcPr>
            <w:tcW w:w="0" w:type="auto"/>
            <w:shd w:val="clear" w:color="auto" w:fill="auto"/>
            <w:noWrap/>
            <w:vAlign w:val="center"/>
            <w:hideMark/>
          </w:tcPr>
          <w:p w14:paraId="3CA3E8F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1533</w:t>
            </w:r>
          </w:p>
        </w:tc>
        <w:tc>
          <w:tcPr>
            <w:tcW w:w="0" w:type="auto"/>
            <w:tcBorders>
              <w:right w:val="single" w:sz="4" w:space="0" w:color="auto"/>
            </w:tcBorders>
            <w:shd w:val="clear" w:color="auto" w:fill="auto"/>
            <w:noWrap/>
            <w:vAlign w:val="center"/>
            <w:hideMark/>
          </w:tcPr>
          <w:p w14:paraId="772CE53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1533</w:t>
            </w:r>
          </w:p>
        </w:tc>
        <w:tc>
          <w:tcPr>
            <w:tcW w:w="0" w:type="auto"/>
            <w:tcBorders>
              <w:top w:val="nil"/>
              <w:left w:val="single" w:sz="4" w:space="0" w:color="auto"/>
              <w:bottom w:val="nil"/>
              <w:right w:val="nil"/>
            </w:tcBorders>
            <w:shd w:val="clear" w:color="auto" w:fill="auto"/>
            <w:noWrap/>
            <w:vAlign w:val="center"/>
            <w:hideMark/>
          </w:tcPr>
          <w:p w14:paraId="1061F2CE"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082C605C" w14:textId="77777777" w:rsidTr="00EC5022">
        <w:trPr>
          <w:trHeight w:val="280"/>
        </w:trPr>
        <w:tc>
          <w:tcPr>
            <w:tcW w:w="0" w:type="auto"/>
            <w:shd w:val="clear" w:color="auto" w:fill="auto"/>
            <w:noWrap/>
            <w:vAlign w:val="center"/>
            <w:hideMark/>
          </w:tcPr>
          <w:p w14:paraId="2DB0C92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722178D0"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HRD for fisheries</w:t>
            </w:r>
          </w:p>
        </w:tc>
        <w:tc>
          <w:tcPr>
            <w:tcW w:w="0" w:type="auto"/>
            <w:shd w:val="clear" w:color="auto" w:fill="auto"/>
            <w:noWrap/>
            <w:vAlign w:val="center"/>
            <w:hideMark/>
          </w:tcPr>
          <w:p w14:paraId="0924C4BE"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629C6631"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99</w:t>
            </w:r>
          </w:p>
        </w:tc>
        <w:tc>
          <w:tcPr>
            <w:tcW w:w="0" w:type="auto"/>
            <w:shd w:val="clear" w:color="auto" w:fill="auto"/>
            <w:noWrap/>
            <w:vAlign w:val="center"/>
            <w:hideMark/>
          </w:tcPr>
          <w:p w14:paraId="2509565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99</w:t>
            </w:r>
          </w:p>
        </w:tc>
        <w:tc>
          <w:tcPr>
            <w:tcW w:w="0" w:type="auto"/>
            <w:shd w:val="clear" w:color="auto" w:fill="auto"/>
            <w:noWrap/>
            <w:vAlign w:val="center"/>
            <w:hideMark/>
          </w:tcPr>
          <w:p w14:paraId="7242411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134</w:t>
            </w:r>
          </w:p>
        </w:tc>
        <w:tc>
          <w:tcPr>
            <w:tcW w:w="0" w:type="auto"/>
            <w:shd w:val="clear" w:color="auto" w:fill="auto"/>
            <w:noWrap/>
            <w:vAlign w:val="center"/>
            <w:hideMark/>
          </w:tcPr>
          <w:p w14:paraId="72C6ED8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131</w:t>
            </w:r>
          </w:p>
        </w:tc>
        <w:tc>
          <w:tcPr>
            <w:tcW w:w="0" w:type="auto"/>
            <w:tcBorders>
              <w:right w:val="single" w:sz="4" w:space="0" w:color="auto"/>
            </w:tcBorders>
            <w:shd w:val="clear" w:color="auto" w:fill="auto"/>
            <w:noWrap/>
            <w:vAlign w:val="center"/>
            <w:hideMark/>
          </w:tcPr>
          <w:p w14:paraId="5492873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131</w:t>
            </w:r>
          </w:p>
        </w:tc>
        <w:tc>
          <w:tcPr>
            <w:tcW w:w="0" w:type="auto"/>
            <w:tcBorders>
              <w:top w:val="nil"/>
              <w:left w:val="single" w:sz="4" w:space="0" w:color="auto"/>
              <w:bottom w:val="nil"/>
              <w:right w:val="nil"/>
            </w:tcBorders>
            <w:shd w:val="clear" w:color="auto" w:fill="auto"/>
            <w:noWrap/>
            <w:vAlign w:val="center"/>
            <w:hideMark/>
          </w:tcPr>
          <w:p w14:paraId="145B2879"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25E160F9" w14:textId="77777777" w:rsidTr="00EC5022">
        <w:trPr>
          <w:trHeight w:val="280"/>
        </w:trPr>
        <w:tc>
          <w:tcPr>
            <w:tcW w:w="0" w:type="auto"/>
            <w:shd w:val="clear" w:color="auto" w:fill="auto"/>
            <w:noWrap/>
            <w:vAlign w:val="center"/>
            <w:hideMark/>
          </w:tcPr>
          <w:p w14:paraId="297957F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2F2FFDC3"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 xml:space="preserve">Development of fishing villages and </w:t>
            </w:r>
            <w:proofErr w:type="spellStart"/>
            <w:r w:rsidRPr="00EC5022">
              <w:rPr>
                <w:rFonts w:asciiTheme="majorHAnsi" w:eastAsia="Times New Roman" w:hAnsiTheme="majorHAnsi" w:cs="Times New Roman"/>
                <w:color w:val="000000"/>
                <w:sz w:val="12"/>
                <w:szCs w:val="12"/>
                <w:lang w:val="en-AU"/>
              </w:rPr>
              <w:t>unmaned</w:t>
            </w:r>
            <w:proofErr w:type="spellEnd"/>
            <w:r w:rsidRPr="00EC5022">
              <w:rPr>
                <w:rFonts w:asciiTheme="majorHAnsi" w:eastAsia="Times New Roman" w:hAnsiTheme="majorHAnsi" w:cs="Times New Roman"/>
                <w:color w:val="000000"/>
                <w:sz w:val="12"/>
                <w:szCs w:val="12"/>
                <w:lang w:val="en-AU"/>
              </w:rPr>
              <w:t xml:space="preserve"> islands</w:t>
            </w:r>
          </w:p>
        </w:tc>
        <w:tc>
          <w:tcPr>
            <w:tcW w:w="0" w:type="auto"/>
            <w:shd w:val="clear" w:color="auto" w:fill="auto"/>
            <w:noWrap/>
            <w:vAlign w:val="center"/>
            <w:hideMark/>
          </w:tcPr>
          <w:p w14:paraId="5F26FEAD"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76050EB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3B122A1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8095</w:t>
            </w:r>
          </w:p>
        </w:tc>
        <w:tc>
          <w:tcPr>
            <w:tcW w:w="0" w:type="auto"/>
            <w:shd w:val="clear" w:color="auto" w:fill="auto"/>
            <w:noWrap/>
            <w:vAlign w:val="center"/>
            <w:hideMark/>
          </w:tcPr>
          <w:p w14:paraId="42E69E2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6022</w:t>
            </w:r>
          </w:p>
        </w:tc>
        <w:tc>
          <w:tcPr>
            <w:tcW w:w="0" w:type="auto"/>
            <w:shd w:val="clear" w:color="auto" w:fill="auto"/>
            <w:noWrap/>
            <w:vAlign w:val="center"/>
            <w:hideMark/>
          </w:tcPr>
          <w:p w14:paraId="244F506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11CB9B3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tcBorders>
              <w:top w:val="nil"/>
              <w:left w:val="single" w:sz="4" w:space="0" w:color="auto"/>
              <w:bottom w:val="nil"/>
              <w:right w:val="nil"/>
            </w:tcBorders>
            <w:shd w:val="clear" w:color="auto" w:fill="auto"/>
            <w:noWrap/>
            <w:vAlign w:val="center"/>
            <w:hideMark/>
          </w:tcPr>
          <w:p w14:paraId="4B0F529E"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48D3972A" w14:textId="77777777" w:rsidTr="00EC5022">
        <w:trPr>
          <w:trHeight w:val="280"/>
        </w:trPr>
        <w:tc>
          <w:tcPr>
            <w:tcW w:w="0" w:type="auto"/>
            <w:shd w:val="clear" w:color="auto" w:fill="auto"/>
            <w:noWrap/>
            <w:vAlign w:val="center"/>
            <w:hideMark/>
          </w:tcPr>
          <w:p w14:paraId="525207AC"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2FFD3BCF"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Support autonomous management fisheries</w:t>
            </w:r>
          </w:p>
        </w:tc>
        <w:tc>
          <w:tcPr>
            <w:tcW w:w="0" w:type="auto"/>
            <w:shd w:val="clear" w:color="auto" w:fill="auto"/>
            <w:noWrap/>
            <w:vAlign w:val="center"/>
            <w:hideMark/>
          </w:tcPr>
          <w:p w14:paraId="20EC4460"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2307D7F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2666.9</w:t>
            </w:r>
          </w:p>
        </w:tc>
        <w:tc>
          <w:tcPr>
            <w:tcW w:w="0" w:type="auto"/>
            <w:shd w:val="clear" w:color="auto" w:fill="auto"/>
            <w:noWrap/>
            <w:vAlign w:val="center"/>
            <w:hideMark/>
          </w:tcPr>
          <w:p w14:paraId="7EF5D8D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3061.9</w:t>
            </w:r>
          </w:p>
        </w:tc>
        <w:tc>
          <w:tcPr>
            <w:tcW w:w="0" w:type="auto"/>
            <w:shd w:val="clear" w:color="auto" w:fill="auto"/>
            <w:noWrap/>
            <w:vAlign w:val="center"/>
            <w:hideMark/>
          </w:tcPr>
          <w:p w14:paraId="388C27A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1187</w:t>
            </w:r>
          </w:p>
        </w:tc>
        <w:tc>
          <w:tcPr>
            <w:tcW w:w="0" w:type="auto"/>
            <w:shd w:val="clear" w:color="auto" w:fill="auto"/>
            <w:noWrap/>
            <w:vAlign w:val="center"/>
            <w:hideMark/>
          </w:tcPr>
          <w:p w14:paraId="73D9845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822</w:t>
            </w:r>
          </w:p>
        </w:tc>
        <w:tc>
          <w:tcPr>
            <w:tcW w:w="0" w:type="auto"/>
            <w:tcBorders>
              <w:right w:val="single" w:sz="4" w:space="0" w:color="auto"/>
            </w:tcBorders>
            <w:shd w:val="clear" w:color="auto" w:fill="auto"/>
            <w:noWrap/>
            <w:vAlign w:val="center"/>
            <w:hideMark/>
          </w:tcPr>
          <w:p w14:paraId="7AB6B53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670</w:t>
            </w:r>
          </w:p>
        </w:tc>
        <w:tc>
          <w:tcPr>
            <w:tcW w:w="0" w:type="auto"/>
            <w:tcBorders>
              <w:top w:val="nil"/>
              <w:left w:val="single" w:sz="4" w:space="0" w:color="auto"/>
              <w:bottom w:val="nil"/>
              <w:right w:val="nil"/>
            </w:tcBorders>
            <w:shd w:val="clear" w:color="auto" w:fill="auto"/>
            <w:noWrap/>
            <w:vAlign w:val="center"/>
            <w:hideMark/>
          </w:tcPr>
          <w:p w14:paraId="4E525D56"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0CBD95C9" w14:textId="77777777" w:rsidTr="00EC5022">
        <w:trPr>
          <w:trHeight w:val="280"/>
        </w:trPr>
        <w:tc>
          <w:tcPr>
            <w:tcW w:w="0" w:type="auto"/>
            <w:shd w:val="clear" w:color="auto" w:fill="auto"/>
            <w:noWrap/>
            <w:vAlign w:val="center"/>
            <w:hideMark/>
          </w:tcPr>
          <w:p w14:paraId="785B07D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5747A36F"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Environmental management of aquaculture farms</w:t>
            </w:r>
          </w:p>
        </w:tc>
        <w:tc>
          <w:tcPr>
            <w:tcW w:w="0" w:type="auto"/>
            <w:shd w:val="clear" w:color="auto" w:fill="auto"/>
            <w:noWrap/>
            <w:vAlign w:val="center"/>
            <w:hideMark/>
          </w:tcPr>
          <w:p w14:paraId="7255B050"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5C59E8D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1423</w:t>
            </w:r>
          </w:p>
        </w:tc>
        <w:tc>
          <w:tcPr>
            <w:tcW w:w="0" w:type="auto"/>
            <w:shd w:val="clear" w:color="auto" w:fill="auto"/>
            <w:noWrap/>
            <w:vAlign w:val="center"/>
            <w:hideMark/>
          </w:tcPr>
          <w:p w14:paraId="0046830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2800</w:t>
            </w:r>
          </w:p>
        </w:tc>
        <w:tc>
          <w:tcPr>
            <w:tcW w:w="0" w:type="auto"/>
            <w:shd w:val="clear" w:color="auto" w:fill="auto"/>
            <w:noWrap/>
            <w:vAlign w:val="center"/>
            <w:hideMark/>
          </w:tcPr>
          <w:p w14:paraId="2C1CA3B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2020</w:t>
            </w:r>
          </w:p>
        </w:tc>
        <w:tc>
          <w:tcPr>
            <w:tcW w:w="0" w:type="auto"/>
            <w:shd w:val="clear" w:color="auto" w:fill="auto"/>
            <w:noWrap/>
            <w:vAlign w:val="center"/>
            <w:hideMark/>
          </w:tcPr>
          <w:p w14:paraId="61C181F7"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57A3CAD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tcBorders>
              <w:top w:val="nil"/>
              <w:left w:val="single" w:sz="4" w:space="0" w:color="auto"/>
              <w:bottom w:val="nil"/>
              <w:right w:val="nil"/>
            </w:tcBorders>
            <w:shd w:val="clear" w:color="auto" w:fill="auto"/>
            <w:noWrap/>
            <w:vAlign w:val="center"/>
            <w:hideMark/>
          </w:tcPr>
          <w:p w14:paraId="41A908A6"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4FAE900F" w14:textId="77777777" w:rsidTr="00EC5022">
        <w:trPr>
          <w:trHeight w:val="280"/>
        </w:trPr>
        <w:tc>
          <w:tcPr>
            <w:tcW w:w="0" w:type="auto"/>
            <w:shd w:val="clear" w:color="auto" w:fill="auto"/>
            <w:noWrap/>
            <w:vAlign w:val="center"/>
            <w:hideMark/>
          </w:tcPr>
          <w:p w14:paraId="6027EC7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w:t>
            </w:r>
          </w:p>
        </w:tc>
        <w:tc>
          <w:tcPr>
            <w:tcW w:w="0" w:type="auto"/>
            <w:shd w:val="clear" w:color="auto" w:fill="auto"/>
            <w:noWrap/>
            <w:vAlign w:val="center"/>
            <w:hideMark/>
          </w:tcPr>
          <w:p w14:paraId="76A6ECF6"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Furtherance of environment friendly aquaculture</w:t>
            </w:r>
          </w:p>
        </w:tc>
        <w:tc>
          <w:tcPr>
            <w:tcW w:w="0" w:type="auto"/>
            <w:shd w:val="clear" w:color="auto" w:fill="auto"/>
            <w:noWrap/>
            <w:vAlign w:val="center"/>
            <w:hideMark/>
          </w:tcPr>
          <w:p w14:paraId="7CDD9CDD"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5CD7C21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1250</w:t>
            </w:r>
          </w:p>
        </w:tc>
        <w:tc>
          <w:tcPr>
            <w:tcW w:w="0" w:type="auto"/>
            <w:shd w:val="clear" w:color="auto" w:fill="auto"/>
            <w:noWrap/>
            <w:vAlign w:val="center"/>
            <w:hideMark/>
          </w:tcPr>
          <w:p w14:paraId="5C3DFDA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1000</w:t>
            </w:r>
          </w:p>
        </w:tc>
        <w:tc>
          <w:tcPr>
            <w:tcW w:w="0" w:type="auto"/>
            <w:shd w:val="clear" w:color="auto" w:fill="auto"/>
            <w:noWrap/>
            <w:vAlign w:val="center"/>
            <w:hideMark/>
          </w:tcPr>
          <w:p w14:paraId="51385E2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3710</w:t>
            </w:r>
          </w:p>
        </w:tc>
        <w:tc>
          <w:tcPr>
            <w:tcW w:w="0" w:type="auto"/>
            <w:shd w:val="clear" w:color="auto" w:fill="auto"/>
            <w:noWrap/>
            <w:vAlign w:val="center"/>
            <w:hideMark/>
          </w:tcPr>
          <w:p w14:paraId="7A802B3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2229</w:t>
            </w:r>
          </w:p>
        </w:tc>
        <w:tc>
          <w:tcPr>
            <w:tcW w:w="0" w:type="auto"/>
            <w:tcBorders>
              <w:right w:val="single" w:sz="4" w:space="0" w:color="auto"/>
            </w:tcBorders>
            <w:shd w:val="clear" w:color="auto" w:fill="auto"/>
            <w:noWrap/>
            <w:vAlign w:val="center"/>
            <w:hideMark/>
          </w:tcPr>
          <w:p w14:paraId="220700A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1704</w:t>
            </w:r>
          </w:p>
        </w:tc>
        <w:tc>
          <w:tcPr>
            <w:tcW w:w="0" w:type="auto"/>
            <w:tcBorders>
              <w:top w:val="nil"/>
              <w:left w:val="single" w:sz="4" w:space="0" w:color="auto"/>
              <w:bottom w:val="nil"/>
              <w:right w:val="nil"/>
            </w:tcBorders>
            <w:shd w:val="clear" w:color="auto" w:fill="auto"/>
            <w:noWrap/>
            <w:vAlign w:val="center"/>
            <w:hideMark/>
          </w:tcPr>
          <w:p w14:paraId="01AFC894"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0F6C79E7" w14:textId="77777777" w:rsidTr="00EC5022">
        <w:trPr>
          <w:trHeight w:val="280"/>
        </w:trPr>
        <w:tc>
          <w:tcPr>
            <w:tcW w:w="0" w:type="auto"/>
            <w:shd w:val="clear" w:color="auto" w:fill="auto"/>
            <w:noWrap/>
            <w:vAlign w:val="center"/>
            <w:hideMark/>
          </w:tcPr>
          <w:p w14:paraId="76D9756D"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0F7ACF9C"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757B54A2"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176AB73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12202</w:t>
            </w:r>
          </w:p>
        </w:tc>
        <w:tc>
          <w:tcPr>
            <w:tcW w:w="0" w:type="auto"/>
            <w:shd w:val="clear" w:color="auto" w:fill="auto"/>
            <w:noWrap/>
            <w:vAlign w:val="center"/>
            <w:hideMark/>
          </w:tcPr>
          <w:p w14:paraId="7402EC2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22688.2</w:t>
            </w:r>
          </w:p>
        </w:tc>
        <w:tc>
          <w:tcPr>
            <w:tcW w:w="0" w:type="auto"/>
            <w:shd w:val="clear" w:color="auto" w:fill="auto"/>
            <w:noWrap/>
            <w:vAlign w:val="center"/>
            <w:hideMark/>
          </w:tcPr>
          <w:p w14:paraId="2F2B739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20091.5</w:t>
            </w:r>
          </w:p>
        </w:tc>
        <w:tc>
          <w:tcPr>
            <w:tcW w:w="0" w:type="auto"/>
            <w:shd w:val="clear" w:color="auto" w:fill="auto"/>
            <w:noWrap/>
            <w:vAlign w:val="center"/>
            <w:hideMark/>
          </w:tcPr>
          <w:p w14:paraId="30FDF11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8593.3</w:t>
            </w:r>
          </w:p>
        </w:tc>
        <w:tc>
          <w:tcPr>
            <w:tcW w:w="0" w:type="auto"/>
            <w:tcBorders>
              <w:right w:val="single" w:sz="4" w:space="0" w:color="auto"/>
            </w:tcBorders>
            <w:shd w:val="clear" w:color="auto" w:fill="auto"/>
            <w:noWrap/>
            <w:vAlign w:val="center"/>
            <w:hideMark/>
          </w:tcPr>
          <w:p w14:paraId="1916267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8001.3</w:t>
            </w:r>
          </w:p>
        </w:tc>
        <w:tc>
          <w:tcPr>
            <w:tcW w:w="0" w:type="auto"/>
            <w:tcBorders>
              <w:top w:val="nil"/>
              <w:left w:val="single" w:sz="4" w:space="0" w:color="auto"/>
              <w:bottom w:val="nil"/>
              <w:right w:val="nil"/>
            </w:tcBorders>
            <w:shd w:val="clear" w:color="auto" w:fill="auto"/>
            <w:noWrap/>
            <w:vAlign w:val="center"/>
            <w:hideMark/>
          </w:tcPr>
          <w:p w14:paraId="01CF7948"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2027EF73" w14:textId="77777777" w:rsidTr="00EC5022">
        <w:trPr>
          <w:trHeight w:val="280"/>
        </w:trPr>
        <w:tc>
          <w:tcPr>
            <w:tcW w:w="0" w:type="auto"/>
            <w:shd w:val="clear" w:color="auto" w:fill="auto"/>
            <w:noWrap/>
            <w:vAlign w:val="center"/>
            <w:hideMark/>
          </w:tcPr>
          <w:p w14:paraId="017A164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w:t>
            </w:r>
          </w:p>
        </w:tc>
        <w:tc>
          <w:tcPr>
            <w:tcW w:w="0" w:type="auto"/>
            <w:shd w:val="clear" w:color="auto" w:fill="auto"/>
            <w:noWrap/>
            <w:vAlign w:val="center"/>
            <w:hideMark/>
          </w:tcPr>
          <w:p w14:paraId="43B67E22"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Management of aquaculture farms</w:t>
            </w:r>
          </w:p>
        </w:tc>
        <w:tc>
          <w:tcPr>
            <w:tcW w:w="0" w:type="auto"/>
            <w:shd w:val="clear" w:color="auto" w:fill="auto"/>
            <w:noWrap/>
            <w:vAlign w:val="center"/>
            <w:hideMark/>
          </w:tcPr>
          <w:p w14:paraId="4B11C95A"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04664F5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63FDDD8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1D28244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450</w:t>
            </w:r>
          </w:p>
        </w:tc>
        <w:tc>
          <w:tcPr>
            <w:tcW w:w="0" w:type="auto"/>
            <w:shd w:val="clear" w:color="auto" w:fill="auto"/>
            <w:noWrap/>
            <w:vAlign w:val="center"/>
            <w:hideMark/>
          </w:tcPr>
          <w:p w14:paraId="2803FC3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2790</w:t>
            </w:r>
          </w:p>
        </w:tc>
        <w:tc>
          <w:tcPr>
            <w:tcW w:w="0" w:type="auto"/>
            <w:tcBorders>
              <w:right w:val="single" w:sz="4" w:space="0" w:color="auto"/>
            </w:tcBorders>
            <w:shd w:val="clear" w:color="auto" w:fill="auto"/>
            <w:noWrap/>
            <w:vAlign w:val="center"/>
            <w:hideMark/>
          </w:tcPr>
          <w:p w14:paraId="3BF0076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2890</w:t>
            </w:r>
          </w:p>
        </w:tc>
        <w:tc>
          <w:tcPr>
            <w:tcW w:w="0" w:type="auto"/>
            <w:tcBorders>
              <w:top w:val="nil"/>
              <w:left w:val="single" w:sz="4" w:space="0" w:color="auto"/>
              <w:bottom w:val="nil"/>
              <w:right w:val="nil"/>
            </w:tcBorders>
            <w:shd w:val="clear" w:color="auto" w:fill="auto"/>
            <w:noWrap/>
            <w:vAlign w:val="center"/>
            <w:hideMark/>
          </w:tcPr>
          <w:p w14:paraId="0258B517"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0837374D" w14:textId="77777777" w:rsidTr="00EC5022">
        <w:trPr>
          <w:trHeight w:val="280"/>
        </w:trPr>
        <w:tc>
          <w:tcPr>
            <w:tcW w:w="0" w:type="auto"/>
            <w:shd w:val="clear" w:color="auto" w:fill="auto"/>
            <w:noWrap/>
            <w:vAlign w:val="center"/>
            <w:hideMark/>
          </w:tcPr>
          <w:p w14:paraId="3719DC2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w:t>
            </w:r>
          </w:p>
        </w:tc>
        <w:tc>
          <w:tcPr>
            <w:tcW w:w="0" w:type="auto"/>
            <w:shd w:val="clear" w:color="auto" w:fill="auto"/>
            <w:noWrap/>
            <w:vAlign w:val="center"/>
            <w:hideMark/>
          </w:tcPr>
          <w:p w14:paraId="7620B38A"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 xml:space="preserve">Support sea surface aquaculture </w:t>
            </w:r>
          </w:p>
        </w:tc>
        <w:tc>
          <w:tcPr>
            <w:tcW w:w="0" w:type="auto"/>
            <w:shd w:val="clear" w:color="auto" w:fill="auto"/>
            <w:noWrap/>
            <w:vAlign w:val="center"/>
            <w:hideMark/>
          </w:tcPr>
          <w:p w14:paraId="5F94A560"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6499319C"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6411106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23</w:t>
            </w:r>
          </w:p>
        </w:tc>
        <w:tc>
          <w:tcPr>
            <w:tcW w:w="0" w:type="auto"/>
            <w:shd w:val="clear" w:color="auto" w:fill="auto"/>
            <w:noWrap/>
            <w:vAlign w:val="center"/>
            <w:hideMark/>
          </w:tcPr>
          <w:p w14:paraId="7DB00ED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23</w:t>
            </w:r>
          </w:p>
        </w:tc>
        <w:tc>
          <w:tcPr>
            <w:tcW w:w="0" w:type="auto"/>
            <w:shd w:val="clear" w:color="auto" w:fill="auto"/>
            <w:noWrap/>
            <w:vAlign w:val="center"/>
            <w:hideMark/>
          </w:tcPr>
          <w:p w14:paraId="663762B7"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3115</w:t>
            </w:r>
          </w:p>
        </w:tc>
        <w:tc>
          <w:tcPr>
            <w:tcW w:w="0" w:type="auto"/>
            <w:tcBorders>
              <w:right w:val="single" w:sz="4" w:space="0" w:color="auto"/>
            </w:tcBorders>
            <w:shd w:val="clear" w:color="auto" w:fill="auto"/>
            <w:noWrap/>
            <w:vAlign w:val="center"/>
            <w:hideMark/>
          </w:tcPr>
          <w:p w14:paraId="75D3014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2968</w:t>
            </w:r>
          </w:p>
        </w:tc>
        <w:tc>
          <w:tcPr>
            <w:tcW w:w="0" w:type="auto"/>
            <w:tcBorders>
              <w:top w:val="nil"/>
              <w:left w:val="single" w:sz="4" w:space="0" w:color="auto"/>
              <w:bottom w:val="nil"/>
              <w:right w:val="nil"/>
            </w:tcBorders>
            <w:shd w:val="clear" w:color="auto" w:fill="auto"/>
            <w:noWrap/>
            <w:vAlign w:val="center"/>
            <w:hideMark/>
          </w:tcPr>
          <w:p w14:paraId="3AE5428F"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452956C5" w14:textId="77777777" w:rsidTr="00EC5022">
        <w:trPr>
          <w:trHeight w:val="280"/>
        </w:trPr>
        <w:tc>
          <w:tcPr>
            <w:tcW w:w="0" w:type="auto"/>
            <w:shd w:val="clear" w:color="auto" w:fill="auto"/>
            <w:noWrap/>
            <w:vAlign w:val="center"/>
            <w:hideMark/>
          </w:tcPr>
          <w:p w14:paraId="4951462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w:t>
            </w:r>
          </w:p>
        </w:tc>
        <w:tc>
          <w:tcPr>
            <w:tcW w:w="0" w:type="auto"/>
            <w:shd w:val="clear" w:color="auto" w:fill="auto"/>
            <w:noWrap/>
            <w:vAlign w:val="center"/>
            <w:hideMark/>
          </w:tcPr>
          <w:p w14:paraId="4DFD6DC8"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Support seaweed aquaculture</w:t>
            </w:r>
          </w:p>
        </w:tc>
        <w:tc>
          <w:tcPr>
            <w:tcW w:w="0" w:type="auto"/>
            <w:shd w:val="clear" w:color="auto" w:fill="auto"/>
            <w:noWrap/>
            <w:vAlign w:val="center"/>
            <w:hideMark/>
          </w:tcPr>
          <w:p w14:paraId="0E697829"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7F3382F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447.8</w:t>
            </w:r>
          </w:p>
        </w:tc>
        <w:tc>
          <w:tcPr>
            <w:tcW w:w="0" w:type="auto"/>
            <w:shd w:val="clear" w:color="auto" w:fill="auto"/>
            <w:noWrap/>
            <w:vAlign w:val="center"/>
            <w:hideMark/>
          </w:tcPr>
          <w:p w14:paraId="76339E1C"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208.3</w:t>
            </w:r>
          </w:p>
        </w:tc>
        <w:tc>
          <w:tcPr>
            <w:tcW w:w="0" w:type="auto"/>
            <w:shd w:val="clear" w:color="auto" w:fill="auto"/>
            <w:noWrap/>
            <w:vAlign w:val="center"/>
            <w:hideMark/>
          </w:tcPr>
          <w:p w14:paraId="35457F8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214.1</w:t>
            </w:r>
          </w:p>
        </w:tc>
        <w:tc>
          <w:tcPr>
            <w:tcW w:w="0" w:type="auto"/>
            <w:shd w:val="clear" w:color="auto" w:fill="auto"/>
            <w:noWrap/>
            <w:vAlign w:val="center"/>
            <w:hideMark/>
          </w:tcPr>
          <w:p w14:paraId="4639178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17499C6C"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tcBorders>
              <w:top w:val="nil"/>
              <w:left w:val="single" w:sz="4" w:space="0" w:color="auto"/>
              <w:bottom w:val="nil"/>
              <w:right w:val="nil"/>
            </w:tcBorders>
            <w:shd w:val="clear" w:color="auto" w:fill="auto"/>
            <w:noWrap/>
            <w:vAlign w:val="center"/>
            <w:hideMark/>
          </w:tcPr>
          <w:p w14:paraId="7E029C0B"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14C4575F" w14:textId="77777777" w:rsidTr="00EC5022">
        <w:trPr>
          <w:trHeight w:val="280"/>
        </w:trPr>
        <w:tc>
          <w:tcPr>
            <w:tcW w:w="0" w:type="auto"/>
            <w:shd w:val="clear" w:color="auto" w:fill="auto"/>
            <w:noWrap/>
            <w:vAlign w:val="center"/>
            <w:hideMark/>
          </w:tcPr>
          <w:p w14:paraId="5DF2984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w:t>
            </w:r>
          </w:p>
        </w:tc>
        <w:tc>
          <w:tcPr>
            <w:tcW w:w="0" w:type="auto"/>
            <w:shd w:val="clear" w:color="auto" w:fill="auto"/>
            <w:noWrap/>
            <w:vAlign w:val="center"/>
            <w:hideMark/>
          </w:tcPr>
          <w:p w14:paraId="3EC9F93F"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Pilot study of compound feeds</w:t>
            </w:r>
          </w:p>
        </w:tc>
        <w:tc>
          <w:tcPr>
            <w:tcW w:w="0" w:type="auto"/>
            <w:shd w:val="clear" w:color="auto" w:fill="auto"/>
            <w:noWrap/>
            <w:vAlign w:val="center"/>
            <w:hideMark/>
          </w:tcPr>
          <w:p w14:paraId="656BCAF7"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735640D7"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4F027383"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2C1648B9"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6DF0BCC4"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tcBorders>
              <w:right w:val="single" w:sz="4" w:space="0" w:color="auto"/>
            </w:tcBorders>
            <w:shd w:val="clear" w:color="auto" w:fill="auto"/>
            <w:noWrap/>
            <w:vAlign w:val="center"/>
            <w:hideMark/>
          </w:tcPr>
          <w:p w14:paraId="4786AA0E"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tcBorders>
              <w:top w:val="nil"/>
              <w:left w:val="single" w:sz="4" w:space="0" w:color="auto"/>
              <w:bottom w:val="nil"/>
              <w:right w:val="nil"/>
            </w:tcBorders>
            <w:shd w:val="clear" w:color="auto" w:fill="auto"/>
            <w:noWrap/>
            <w:vAlign w:val="center"/>
            <w:hideMark/>
          </w:tcPr>
          <w:p w14:paraId="1436C8DC"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4884BEFF" w14:textId="77777777" w:rsidTr="00EC5022">
        <w:trPr>
          <w:trHeight w:val="280"/>
        </w:trPr>
        <w:tc>
          <w:tcPr>
            <w:tcW w:w="0" w:type="auto"/>
            <w:shd w:val="clear" w:color="auto" w:fill="auto"/>
            <w:noWrap/>
            <w:vAlign w:val="center"/>
            <w:hideMark/>
          </w:tcPr>
          <w:p w14:paraId="4B589AD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w:t>
            </w:r>
          </w:p>
        </w:tc>
        <w:tc>
          <w:tcPr>
            <w:tcW w:w="0" w:type="auto"/>
            <w:shd w:val="clear" w:color="auto" w:fill="auto"/>
            <w:noWrap/>
            <w:vAlign w:val="center"/>
            <w:hideMark/>
          </w:tcPr>
          <w:p w14:paraId="213A422B"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Distribution of vaccines for marine animal disease</w:t>
            </w:r>
          </w:p>
        </w:tc>
        <w:tc>
          <w:tcPr>
            <w:tcW w:w="0" w:type="auto"/>
            <w:shd w:val="clear" w:color="auto" w:fill="auto"/>
            <w:noWrap/>
            <w:vAlign w:val="center"/>
            <w:hideMark/>
          </w:tcPr>
          <w:p w14:paraId="53092757"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2137058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1000</w:t>
            </w:r>
          </w:p>
        </w:tc>
        <w:tc>
          <w:tcPr>
            <w:tcW w:w="0" w:type="auto"/>
            <w:shd w:val="clear" w:color="auto" w:fill="auto"/>
            <w:noWrap/>
            <w:vAlign w:val="center"/>
            <w:hideMark/>
          </w:tcPr>
          <w:p w14:paraId="56DBEC7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2550</w:t>
            </w:r>
          </w:p>
        </w:tc>
        <w:tc>
          <w:tcPr>
            <w:tcW w:w="0" w:type="auto"/>
            <w:shd w:val="clear" w:color="auto" w:fill="auto"/>
            <w:noWrap/>
            <w:vAlign w:val="center"/>
            <w:hideMark/>
          </w:tcPr>
          <w:p w14:paraId="4E0BD56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2720</w:t>
            </w:r>
          </w:p>
        </w:tc>
        <w:tc>
          <w:tcPr>
            <w:tcW w:w="0" w:type="auto"/>
            <w:shd w:val="clear" w:color="auto" w:fill="auto"/>
            <w:noWrap/>
            <w:vAlign w:val="center"/>
            <w:hideMark/>
          </w:tcPr>
          <w:p w14:paraId="37064BB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1855</w:t>
            </w:r>
          </w:p>
        </w:tc>
        <w:tc>
          <w:tcPr>
            <w:tcW w:w="0" w:type="auto"/>
            <w:tcBorders>
              <w:right w:val="single" w:sz="4" w:space="0" w:color="auto"/>
            </w:tcBorders>
            <w:shd w:val="clear" w:color="auto" w:fill="auto"/>
            <w:noWrap/>
            <w:vAlign w:val="center"/>
            <w:hideMark/>
          </w:tcPr>
          <w:p w14:paraId="0792DAD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1806</w:t>
            </w:r>
          </w:p>
        </w:tc>
        <w:tc>
          <w:tcPr>
            <w:tcW w:w="0" w:type="auto"/>
            <w:tcBorders>
              <w:top w:val="nil"/>
              <w:left w:val="single" w:sz="4" w:space="0" w:color="auto"/>
              <w:bottom w:val="nil"/>
              <w:right w:val="nil"/>
            </w:tcBorders>
            <w:shd w:val="clear" w:color="auto" w:fill="auto"/>
            <w:noWrap/>
            <w:vAlign w:val="center"/>
            <w:hideMark/>
          </w:tcPr>
          <w:p w14:paraId="27E2F2AE"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74DCA516" w14:textId="77777777" w:rsidTr="00EC5022">
        <w:trPr>
          <w:trHeight w:val="280"/>
        </w:trPr>
        <w:tc>
          <w:tcPr>
            <w:tcW w:w="0" w:type="auto"/>
            <w:shd w:val="clear" w:color="auto" w:fill="auto"/>
            <w:noWrap/>
            <w:vAlign w:val="center"/>
            <w:hideMark/>
          </w:tcPr>
          <w:p w14:paraId="27A028E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w:t>
            </w:r>
          </w:p>
        </w:tc>
        <w:tc>
          <w:tcPr>
            <w:tcW w:w="0" w:type="auto"/>
            <w:shd w:val="clear" w:color="auto" w:fill="auto"/>
            <w:noWrap/>
            <w:vAlign w:val="center"/>
            <w:hideMark/>
          </w:tcPr>
          <w:p w14:paraId="464E382E"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Improve seaweed manufacturing</w:t>
            </w:r>
          </w:p>
        </w:tc>
        <w:tc>
          <w:tcPr>
            <w:tcW w:w="0" w:type="auto"/>
            <w:shd w:val="clear" w:color="auto" w:fill="auto"/>
            <w:noWrap/>
            <w:vAlign w:val="center"/>
            <w:hideMark/>
          </w:tcPr>
          <w:p w14:paraId="41CE05C4"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17C00DD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3DE0B31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400</w:t>
            </w:r>
          </w:p>
        </w:tc>
        <w:tc>
          <w:tcPr>
            <w:tcW w:w="0" w:type="auto"/>
            <w:shd w:val="clear" w:color="auto" w:fill="auto"/>
            <w:noWrap/>
            <w:vAlign w:val="center"/>
            <w:hideMark/>
          </w:tcPr>
          <w:p w14:paraId="7042A6E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280</w:t>
            </w:r>
          </w:p>
        </w:tc>
        <w:tc>
          <w:tcPr>
            <w:tcW w:w="0" w:type="auto"/>
            <w:shd w:val="clear" w:color="auto" w:fill="auto"/>
            <w:noWrap/>
            <w:vAlign w:val="center"/>
            <w:hideMark/>
          </w:tcPr>
          <w:p w14:paraId="480B002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280</w:t>
            </w:r>
          </w:p>
        </w:tc>
        <w:tc>
          <w:tcPr>
            <w:tcW w:w="0" w:type="auto"/>
            <w:tcBorders>
              <w:right w:val="single" w:sz="4" w:space="0" w:color="auto"/>
            </w:tcBorders>
            <w:shd w:val="clear" w:color="auto" w:fill="auto"/>
            <w:noWrap/>
            <w:vAlign w:val="center"/>
            <w:hideMark/>
          </w:tcPr>
          <w:p w14:paraId="6911D69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1437</w:t>
            </w:r>
          </w:p>
        </w:tc>
        <w:tc>
          <w:tcPr>
            <w:tcW w:w="0" w:type="auto"/>
            <w:tcBorders>
              <w:top w:val="nil"/>
              <w:left w:val="single" w:sz="4" w:space="0" w:color="auto"/>
              <w:bottom w:val="nil"/>
              <w:right w:val="nil"/>
            </w:tcBorders>
            <w:shd w:val="clear" w:color="auto" w:fill="auto"/>
            <w:noWrap/>
            <w:vAlign w:val="center"/>
            <w:hideMark/>
          </w:tcPr>
          <w:p w14:paraId="6C618949"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3B73A05D" w14:textId="77777777" w:rsidTr="00EC5022">
        <w:trPr>
          <w:trHeight w:val="280"/>
        </w:trPr>
        <w:tc>
          <w:tcPr>
            <w:tcW w:w="0" w:type="auto"/>
            <w:shd w:val="clear" w:color="auto" w:fill="auto"/>
            <w:noWrap/>
            <w:vAlign w:val="center"/>
            <w:hideMark/>
          </w:tcPr>
          <w:p w14:paraId="4FB628AA"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1A42DC59"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120C0CF7"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735A0FE8"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1447.8</w:t>
            </w:r>
          </w:p>
        </w:tc>
        <w:tc>
          <w:tcPr>
            <w:tcW w:w="0" w:type="auto"/>
            <w:shd w:val="clear" w:color="auto" w:fill="auto"/>
            <w:noWrap/>
            <w:vAlign w:val="center"/>
            <w:hideMark/>
          </w:tcPr>
          <w:p w14:paraId="61212F9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3181.3</w:t>
            </w:r>
          </w:p>
        </w:tc>
        <w:tc>
          <w:tcPr>
            <w:tcW w:w="0" w:type="auto"/>
            <w:shd w:val="clear" w:color="auto" w:fill="auto"/>
            <w:noWrap/>
            <w:vAlign w:val="center"/>
            <w:hideMark/>
          </w:tcPr>
          <w:p w14:paraId="512C8F7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3687.1</w:t>
            </w:r>
          </w:p>
        </w:tc>
        <w:tc>
          <w:tcPr>
            <w:tcW w:w="0" w:type="auto"/>
            <w:shd w:val="clear" w:color="auto" w:fill="auto"/>
            <w:noWrap/>
            <w:vAlign w:val="center"/>
            <w:hideMark/>
          </w:tcPr>
          <w:p w14:paraId="3587FA7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8040</w:t>
            </w:r>
          </w:p>
        </w:tc>
        <w:tc>
          <w:tcPr>
            <w:tcW w:w="0" w:type="auto"/>
            <w:tcBorders>
              <w:right w:val="single" w:sz="4" w:space="0" w:color="auto"/>
            </w:tcBorders>
            <w:shd w:val="clear" w:color="auto" w:fill="auto"/>
            <w:noWrap/>
            <w:vAlign w:val="center"/>
            <w:hideMark/>
          </w:tcPr>
          <w:p w14:paraId="3CA01F8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9101</w:t>
            </w:r>
          </w:p>
        </w:tc>
        <w:tc>
          <w:tcPr>
            <w:tcW w:w="0" w:type="auto"/>
            <w:tcBorders>
              <w:top w:val="nil"/>
              <w:left w:val="single" w:sz="4" w:space="0" w:color="auto"/>
              <w:bottom w:val="nil"/>
              <w:right w:val="nil"/>
            </w:tcBorders>
            <w:shd w:val="clear" w:color="auto" w:fill="auto"/>
            <w:noWrap/>
            <w:vAlign w:val="center"/>
            <w:hideMark/>
          </w:tcPr>
          <w:p w14:paraId="65E5C997"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1F934C55" w14:textId="77777777" w:rsidTr="00EC5022">
        <w:trPr>
          <w:trHeight w:val="280"/>
        </w:trPr>
        <w:tc>
          <w:tcPr>
            <w:tcW w:w="0" w:type="auto"/>
            <w:shd w:val="clear" w:color="auto" w:fill="auto"/>
            <w:noWrap/>
            <w:vAlign w:val="center"/>
            <w:hideMark/>
          </w:tcPr>
          <w:p w14:paraId="028C495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w:t>
            </w:r>
          </w:p>
        </w:tc>
        <w:tc>
          <w:tcPr>
            <w:tcW w:w="0" w:type="auto"/>
            <w:shd w:val="clear" w:color="auto" w:fill="auto"/>
            <w:noWrap/>
            <w:vAlign w:val="center"/>
            <w:hideMark/>
          </w:tcPr>
          <w:p w14:paraId="5AE718E6"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Marine environment monitoring</w:t>
            </w:r>
          </w:p>
        </w:tc>
        <w:tc>
          <w:tcPr>
            <w:tcW w:w="0" w:type="auto"/>
            <w:shd w:val="clear" w:color="auto" w:fill="auto"/>
            <w:noWrap/>
            <w:vAlign w:val="center"/>
            <w:hideMark/>
          </w:tcPr>
          <w:p w14:paraId="6EB31E86"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68A6EBE5"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66B49BB6"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39C6880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100</w:t>
            </w:r>
          </w:p>
        </w:tc>
        <w:tc>
          <w:tcPr>
            <w:tcW w:w="0" w:type="auto"/>
            <w:shd w:val="clear" w:color="auto" w:fill="auto"/>
            <w:noWrap/>
            <w:vAlign w:val="center"/>
            <w:hideMark/>
          </w:tcPr>
          <w:p w14:paraId="105E735B"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tcBorders>
              <w:right w:val="single" w:sz="4" w:space="0" w:color="auto"/>
            </w:tcBorders>
            <w:shd w:val="clear" w:color="auto" w:fill="auto"/>
            <w:noWrap/>
            <w:vAlign w:val="center"/>
            <w:hideMark/>
          </w:tcPr>
          <w:p w14:paraId="127C1D9D"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tcBorders>
              <w:top w:val="nil"/>
              <w:left w:val="single" w:sz="4" w:space="0" w:color="auto"/>
              <w:bottom w:val="nil"/>
              <w:right w:val="nil"/>
            </w:tcBorders>
            <w:shd w:val="clear" w:color="auto" w:fill="auto"/>
            <w:noWrap/>
            <w:vAlign w:val="center"/>
            <w:hideMark/>
          </w:tcPr>
          <w:p w14:paraId="3E88C250"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3FF28725" w14:textId="77777777" w:rsidTr="00EC5022">
        <w:trPr>
          <w:trHeight w:val="280"/>
        </w:trPr>
        <w:tc>
          <w:tcPr>
            <w:tcW w:w="0" w:type="auto"/>
            <w:shd w:val="clear" w:color="auto" w:fill="auto"/>
            <w:noWrap/>
            <w:vAlign w:val="center"/>
            <w:hideMark/>
          </w:tcPr>
          <w:p w14:paraId="2CE0B03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5</w:t>
            </w:r>
          </w:p>
        </w:tc>
        <w:tc>
          <w:tcPr>
            <w:tcW w:w="0" w:type="auto"/>
            <w:shd w:val="clear" w:color="auto" w:fill="auto"/>
            <w:noWrap/>
            <w:vAlign w:val="center"/>
            <w:hideMark/>
          </w:tcPr>
          <w:p w14:paraId="42D4606E"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Marine environment protection</w:t>
            </w:r>
          </w:p>
        </w:tc>
        <w:tc>
          <w:tcPr>
            <w:tcW w:w="0" w:type="auto"/>
            <w:shd w:val="clear" w:color="auto" w:fill="auto"/>
            <w:noWrap/>
            <w:vAlign w:val="center"/>
            <w:hideMark/>
          </w:tcPr>
          <w:p w14:paraId="688435DF"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3313AB0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14948DB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2385.8</w:t>
            </w:r>
          </w:p>
        </w:tc>
        <w:tc>
          <w:tcPr>
            <w:tcW w:w="0" w:type="auto"/>
            <w:shd w:val="clear" w:color="auto" w:fill="auto"/>
            <w:noWrap/>
            <w:vAlign w:val="center"/>
            <w:hideMark/>
          </w:tcPr>
          <w:p w14:paraId="220DC0C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2262</w:t>
            </w:r>
          </w:p>
        </w:tc>
        <w:tc>
          <w:tcPr>
            <w:tcW w:w="0" w:type="auto"/>
            <w:shd w:val="clear" w:color="auto" w:fill="auto"/>
            <w:noWrap/>
            <w:vAlign w:val="center"/>
            <w:hideMark/>
          </w:tcPr>
          <w:p w14:paraId="04AA8D6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2751.3</w:t>
            </w:r>
          </w:p>
        </w:tc>
        <w:tc>
          <w:tcPr>
            <w:tcW w:w="0" w:type="auto"/>
            <w:tcBorders>
              <w:right w:val="single" w:sz="4" w:space="0" w:color="auto"/>
            </w:tcBorders>
            <w:shd w:val="clear" w:color="auto" w:fill="auto"/>
            <w:noWrap/>
            <w:vAlign w:val="center"/>
            <w:hideMark/>
          </w:tcPr>
          <w:p w14:paraId="1E0092B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2977.2</w:t>
            </w:r>
          </w:p>
        </w:tc>
        <w:tc>
          <w:tcPr>
            <w:tcW w:w="0" w:type="auto"/>
            <w:tcBorders>
              <w:top w:val="nil"/>
              <w:left w:val="single" w:sz="4" w:space="0" w:color="auto"/>
              <w:bottom w:val="nil"/>
              <w:right w:val="nil"/>
            </w:tcBorders>
            <w:shd w:val="clear" w:color="auto" w:fill="auto"/>
            <w:noWrap/>
            <w:vAlign w:val="center"/>
            <w:hideMark/>
          </w:tcPr>
          <w:p w14:paraId="1708996C"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1D5E3657" w14:textId="77777777" w:rsidTr="00EC5022">
        <w:trPr>
          <w:trHeight w:val="280"/>
        </w:trPr>
        <w:tc>
          <w:tcPr>
            <w:tcW w:w="0" w:type="auto"/>
            <w:shd w:val="clear" w:color="auto" w:fill="auto"/>
            <w:noWrap/>
            <w:vAlign w:val="center"/>
            <w:hideMark/>
          </w:tcPr>
          <w:p w14:paraId="1667E941"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6</w:t>
            </w:r>
          </w:p>
        </w:tc>
        <w:tc>
          <w:tcPr>
            <w:tcW w:w="0" w:type="auto"/>
            <w:shd w:val="clear" w:color="auto" w:fill="auto"/>
            <w:noWrap/>
            <w:vAlign w:val="center"/>
            <w:hideMark/>
          </w:tcPr>
          <w:p w14:paraId="2B6C2CDE"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Marine debris collection and management</w:t>
            </w:r>
          </w:p>
        </w:tc>
        <w:tc>
          <w:tcPr>
            <w:tcW w:w="0" w:type="auto"/>
            <w:shd w:val="clear" w:color="auto" w:fill="auto"/>
            <w:noWrap/>
            <w:vAlign w:val="center"/>
            <w:hideMark/>
          </w:tcPr>
          <w:p w14:paraId="70021AB6"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1BC79EB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3791</w:t>
            </w:r>
          </w:p>
        </w:tc>
        <w:tc>
          <w:tcPr>
            <w:tcW w:w="0" w:type="auto"/>
            <w:shd w:val="clear" w:color="auto" w:fill="auto"/>
            <w:noWrap/>
            <w:vAlign w:val="center"/>
            <w:hideMark/>
          </w:tcPr>
          <w:p w14:paraId="541FDFC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19398</w:t>
            </w:r>
          </w:p>
        </w:tc>
        <w:tc>
          <w:tcPr>
            <w:tcW w:w="0" w:type="auto"/>
            <w:shd w:val="clear" w:color="auto" w:fill="auto"/>
            <w:noWrap/>
            <w:vAlign w:val="center"/>
            <w:hideMark/>
          </w:tcPr>
          <w:p w14:paraId="65D8388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15811</w:t>
            </w:r>
          </w:p>
        </w:tc>
        <w:tc>
          <w:tcPr>
            <w:tcW w:w="0" w:type="auto"/>
            <w:shd w:val="clear" w:color="auto" w:fill="auto"/>
            <w:noWrap/>
            <w:vAlign w:val="center"/>
            <w:hideMark/>
          </w:tcPr>
          <w:p w14:paraId="32FD29B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10479</w:t>
            </w:r>
          </w:p>
        </w:tc>
        <w:tc>
          <w:tcPr>
            <w:tcW w:w="0" w:type="auto"/>
            <w:tcBorders>
              <w:right w:val="single" w:sz="4" w:space="0" w:color="auto"/>
            </w:tcBorders>
            <w:shd w:val="clear" w:color="auto" w:fill="auto"/>
            <w:noWrap/>
            <w:vAlign w:val="center"/>
            <w:hideMark/>
          </w:tcPr>
          <w:p w14:paraId="35375FA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8803</w:t>
            </w:r>
          </w:p>
        </w:tc>
        <w:tc>
          <w:tcPr>
            <w:tcW w:w="0" w:type="auto"/>
            <w:tcBorders>
              <w:top w:val="nil"/>
              <w:left w:val="single" w:sz="4" w:space="0" w:color="auto"/>
              <w:bottom w:val="nil"/>
              <w:right w:val="nil"/>
            </w:tcBorders>
            <w:shd w:val="clear" w:color="auto" w:fill="auto"/>
            <w:noWrap/>
            <w:vAlign w:val="center"/>
            <w:hideMark/>
          </w:tcPr>
          <w:p w14:paraId="285D4649"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6FFD5967" w14:textId="77777777" w:rsidTr="00EC5022">
        <w:trPr>
          <w:trHeight w:val="280"/>
        </w:trPr>
        <w:tc>
          <w:tcPr>
            <w:tcW w:w="0" w:type="auto"/>
            <w:shd w:val="clear" w:color="auto" w:fill="auto"/>
            <w:noWrap/>
            <w:vAlign w:val="center"/>
            <w:hideMark/>
          </w:tcPr>
          <w:p w14:paraId="4257569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6</w:t>
            </w:r>
          </w:p>
        </w:tc>
        <w:tc>
          <w:tcPr>
            <w:tcW w:w="0" w:type="auto"/>
            <w:shd w:val="clear" w:color="auto" w:fill="auto"/>
            <w:noWrap/>
            <w:vAlign w:val="center"/>
            <w:hideMark/>
          </w:tcPr>
          <w:p w14:paraId="2BA18E10"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Distribution of environment friendly buoy</w:t>
            </w:r>
          </w:p>
        </w:tc>
        <w:tc>
          <w:tcPr>
            <w:tcW w:w="0" w:type="auto"/>
            <w:shd w:val="clear" w:color="auto" w:fill="auto"/>
            <w:noWrap/>
            <w:vAlign w:val="center"/>
            <w:hideMark/>
          </w:tcPr>
          <w:p w14:paraId="6FD3BFEB"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29769ED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993</w:t>
            </w:r>
          </w:p>
        </w:tc>
        <w:tc>
          <w:tcPr>
            <w:tcW w:w="0" w:type="auto"/>
            <w:shd w:val="clear" w:color="auto" w:fill="auto"/>
            <w:noWrap/>
            <w:vAlign w:val="center"/>
            <w:hideMark/>
          </w:tcPr>
          <w:p w14:paraId="46B8A3B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900</w:t>
            </w:r>
          </w:p>
        </w:tc>
        <w:tc>
          <w:tcPr>
            <w:tcW w:w="0" w:type="auto"/>
            <w:shd w:val="clear" w:color="auto" w:fill="auto"/>
            <w:noWrap/>
            <w:vAlign w:val="center"/>
            <w:hideMark/>
          </w:tcPr>
          <w:p w14:paraId="346D051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2590</w:t>
            </w:r>
          </w:p>
        </w:tc>
        <w:tc>
          <w:tcPr>
            <w:tcW w:w="0" w:type="auto"/>
            <w:shd w:val="clear" w:color="auto" w:fill="auto"/>
            <w:noWrap/>
            <w:vAlign w:val="center"/>
            <w:hideMark/>
          </w:tcPr>
          <w:p w14:paraId="5567F407"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2588.4</w:t>
            </w:r>
          </w:p>
        </w:tc>
        <w:tc>
          <w:tcPr>
            <w:tcW w:w="0" w:type="auto"/>
            <w:tcBorders>
              <w:right w:val="single" w:sz="4" w:space="0" w:color="auto"/>
            </w:tcBorders>
            <w:shd w:val="clear" w:color="auto" w:fill="auto"/>
            <w:noWrap/>
            <w:vAlign w:val="center"/>
            <w:hideMark/>
          </w:tcPr>
          <w:p w14:paraId="100999B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2266.8</w:t>
            </w:r>
          </w:p>
        </w:tc>
        <w:tc>
          <w:tcPr>
            <w:tcW w:w="0" w:type="auto"/>
            <w:tcBorders>
              <w:top w:val="nil"/>
              <w:left w:val="single" w:sz="4" w:space="0" w:color="auto"/>
              <w:bottom w:val="nil"/>
              <w:right w:val="nil"/>
            </w:tcBorders>
            <w:shd w:val="clear" w:color="auto" w:fill="auto"/>
            <w:noWrap/>
            <w:vAlign w:val="center"/>
            <w:hideMark/>
          </w:tcPr>
          <w:p w14:paraId="5B5BE8C3"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0D2651A3" w14:textId="77777777" w:rsidTr="00EC5022">
        <w:trPr>
          <w:trHeight w:val="280"/>
        </w:trPr>
        <w:tc>
          <w:tcPr>
            <w:tcW w:w="0" w:type="auto"/>
            <w:shd w:val="clear" w:color="auto" w:fill="auto"/>
            <w:noWrap/>
            <w:vAlign w:val="center"/>
            <w:hideMark/>
          </w:tcPr>
          <w:p w14:paraId="655BB914"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0AD82D6E"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22537D6D"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77FF755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4784</w:t>
            </w:r>
          </w:p>
        </w:tc>
        <w:tc>
          <w:tcPr>
            <w:tcW w:w="0" w:type="auto"/>
            <w:shd w:val="clear" w:color="auto" w:fill="auto"/>
            <w:noWrap/>
            <w:vAlign w:val="center"/>
            <w:hideMark/>
          </w:tcPr>
          <w:p w14:paraId="1E468EE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20298</w:t>
            </w:r>
          </w:p>
        </w:tc>
        <w:tc>
          <w:tcPr>
            <w:tcW w:w="0" w:type="auto"/>
            <w:shd w:val="clear" w:color="auto" w:fill="auto"/>
            <w:noWrap/>
            <w:vAlign w:val="center"/>
            <w:hideMark/>
          </w:tcPr>
          <w:p w14:paraId="13E4582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18401</w:t>
            </w:r>
          </w:p>
        </w:tc>
        <w:tc>
          <w:tcPr>
            <w:tcW w:w="0" w:type="auto"/>
            <w:shd w:val="clear" w:color="auto" w:fill="auto"/>
            <w:noWrap/>
            <w:vAlign w:val="center"/>
            <w:hideMark/>
          </w:tcPr>
          <w:p w14:paraId="3A15D6A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13067.4</w:t>
            </w:r>
          </w:p>
        </w:tc>
        <w:tc>
          <w:tcPr>
            <w:tcW w:w="0" w:type="auto"/>
            <w:tcBorders>
              <w:right w:val="single" w:sz="4" w:space="0" w:color="auto"/>
            </w:tcBorders>
            <w:shd w:val="clear" w:color="auto" w:fill="auto"/>
            <w:noWrap/>
            <w:vAlign w:val="center"/>
            <w:hideMark/>
          </w:tcPr>
          <w:p w14:paraId="72D7ED3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11069.8</w:t>
            </w:r>
          </w:p>
        </w:tc>
        <w:tc>
          <w:tcPr>
            <w:tcW w:w="0" w:type="auto"/>
            <w:tcBorders>
              <w:top w:val="nil"/>
              <w:left w:val="single" w:sz="4" w:space="0" w:color="auto"/>
              <w:bottom w:val="nil"/>
              <w:right w:val="nil"/>
            </w:tcBorders>
            <w:shd w:val="clear" w:color="auto" w:fill="auto"/>
            <w:noWrap/>
            <w:vAlign w:val="center"/>
            <w:hideMark/>
          </w:tcPr>
          <w:p w14:paraId="60B4A4E2"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78AD2172" w14:textId="77777777" w:rsidTr="00EC5022">
        <w:trPr>
          <w:trHeight w:val="280"/>
        </w:trPr>
        <w:tc>
          <w:tcPr>
            <w:tcW w:w="0" w:type="auto"/>
            <w:shd w:val="clear" w:color="auto" w:fill="auto"/>
            <w:noWrap/>
            <w:vAlign w:val="center"/>
            <w:hideMark/>
          </w:tcPr>
          <w:p w14:paraId="44E19BA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7</w:t>
            </w:r>
          </w:p>
        </w:tc>
        <w:tc>
          <w:tcPr>
            <w:tcW w:w="0" w:type="auto"/>
            <w:shd w:val="clear" w:color="auto" w:fill="auto"/>
            <w:noWrap/>
            <w:vAlign w:val="center"/>
            <w:hideMark/>
          </w:tcPr>
          <w:p w14:paraId="1E1DA2F9"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Environmental management of beach</w:t>
            </w:r>
          </w:p>
        </w:tc>
        <w:tc>
          <w:tcPr>
            <w:tcW w:w="0" w:type="auto"/>
            <w:shd w:val="clear" w:color="auto" w:fill="auto"/>
            <w:noWrap/>
            <w:vAlign w:val="center"/>
            <w:hideMark/>
          </w:tcPr>
          <w:p w14:paraId="7201F89B"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50AB3D7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546181C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187</w:t>
            </w:r>
          </w:p>
        </w:tc>
        <w:tc>
          <w:tcPr>
            <w:tcW w:w="0" w:type="auto"/>
            <w:shd w:val="clear" w:color="auto" w:fill="auto"/>
            <w:noWrap/>
            <w:vAlign w:val="center"/>
            <w:hideMark/>
          </w:tcPr>
          <w:p w14:paraId="3BBB913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170</w:t>
            </w:r>
          </w:p>
        </w:tc>
        <w:tc>
          <w:tcPr>
            <w:tcW w:w="0" w:type="auto"/>
            <w:shd w:val="clear" w:color="auto" w:fill="auto"/>
            <w:noWrap/>
            <w:vAlign w:val="center"/>
            <w:hideMark/>
          </w:tcPr>
          <w:p w14:paraId="25BDFAF7"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90</w:t>
            </w:r>
          </w:p>
        </w:tc>
        <w:tc>
          <w:tcPr>
            <w:tcW w:w="0" w:type="auto"/>
            <w:tcBorders>
              <w:right w:val="single" w:sz="4" w:space="0" w:color="auto"/>
            </w:tcBorders>
            <w:shd w:val="clear" w:color="auto" w:fill="auto"/>
            <w:noWrap/>
            <w:vAlign w:val="center"/>
            <w:hideMark/>
          </w:tcPr>
          <w:p w14:paraId="04519A5E"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90</w:t>
            </w:r>
          </w:p>
        </w:tc>
        <w:tc>
          <w:tcPr>
            <w:tcW w:w="0" w:type="auto"/>
            <w:tcBorders>
              <w:top w:val="nil"/>
              <w:left w:val="single" w:sz="4" w:space="0" w:color="auto"/>
              <w:bottom w:val="nil"/>
              <w:right w:val="nil"/>
            </w:tcBorders>
            <w:shd w:val="clear" w:color="auto" w:fill="auto"/>
            <w:noWrap/>
            <w:vAlign w:val="center"/>
            <w:hideMark/>
          </w:tcPr>
          <w:p w14:paraId="499BCA4F"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37537892" w14:textId="77777777" w:rsidTr="00EC5022">
        <w:trPr>
          <w:trHeight w:val="280"/>
        </w:trPr>
        <w:tc>
          <w:tcPr>
            <w:tcW w:w="0" w:type="auto"/>
            <w:shd w:val="clear" w:color="auto" w:fill="auto"/>
            <w:noWrap/>
            <w:vAlign w:val="center"/>
            <w:hideMark/>
          </w:tcPr>
          <w:p w14:paraId="2BC7A1B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w:t>
            </w:r>
          </w:p>
        </w:tc>
        <w:tc>
          <w:tcPr>
            <w:tcW w:w="0" w:type="auto"/>
            <w:shd w:val="clear" w:color="auto" w:fill="auto"/>
            <w:noWrap/>
            <w:vAlign w:val="center"/>
            <w:hideMark/>
          </w:tcPr>
          <w:p w14:paraId="24941E0F"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Protection of fisheries from HABs and jellyfish</w:t>
            </w:r>
          </w:p>
        </w:tc>
        <w:tc>
          <w:tcPr>
            <w:tcW w:w="0" w:type="auto"/>
            <w:shd w:val="clear" w:color="auto" w:fill="auto"/>
            <w:noWrap/>
            <w:vAlign w:val="center"/>
            <w:hideMark/>
          </w:tcPr>
          <w:p w14:paraId="6151F5D8"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20515BD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965</w:t>
            </w:r>
          </w:p>
        </w:tc>
        <w:tc>
          <w:tcPr>
            <w:tcW w:w="0" w:type="auto"/>
            <w:shd w:val="clear" w:color="auto" w:fill="auto"/>
            <w:noWrap/>
            <w:vAlign w:val="center"/>
            <w:hideMark/>
          </w:tcPr>
          <w:p w14:paraId="6C3D81C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1116</w:t>
            </w:r>
          </w:p>
        </w:tc>
        <w:tc>
          <w:tcPr>
            <w:tcW w:w="0" w:type="auto"/>
            <w:shd w:val="clear" w:color="auto" w:fill="auto"/>
            <w:noWrap/>
            <w:vAlign w:val="center"/>
            <w:hideMark/>
          </w:tcPr>
          <w:p w14:paraId="0EA78E8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1617</w:t>
            </w:r>
          </w:p>
        </w:tc>
        <w:tc>
          <w:tcPr>
            <w:tcW w:w="0" w:type="auto"/>
            <w:shd w:val="clear" w:color="auto" w:fill="auto"/>
            <w:noWrap/>
            <w:vAlign w:val="center"/>
            <w:hideMark/>
          </w:tcPr>
          <w:p w14:paraId="4D127FC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3377</w:t>
            </w:r>
          </w:p>
        </w:tc>
        <w:tc>
          <w:tcPr>
            <w:tcW w:w="0" w:type="auto"/>
            <w:tcBorders>
              <w:right w:val="single" w:sz="4" w:space="0" w:color="auto"/>
            </w:tcBorders>
            <w:shd w:val="clear" w:color="auto" w:fill="auto"/>
            <w:noWrap/>
            <w:vAlign w:val="center"/>
            <w:hideMark/>
          </w:tcPr>
          <w:p w14:paraId="59BC760B"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3611.7</w:t>
            </w:r>
          </w:p>
        </w:tc>
        <w:tc>
          <w:tcPr>
            <w:tcW w:w="0" w:type="auto"/>
            <w:tcBorders>
              <w:top w:val="nil"/>
              <w:left w:val="single" w:sz="4" w:space="0" w:color="auto"/>
              <w:bottom w:val="nil"/>
              <w:right w:val="nil"/>
            </w:tcBorders>
            <w:shd w:val="clear" w:color="auto" w:fill="auto"/>
            <w:noWrap/>
            <w:vAlign w:val="center"/>
            <w:hideMark/>
          </w:tcPr>
          <w:p w14:paraId="2E0956CB"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2C5F8975" w14:textId="77777777" w:rsidTr="00EC5022">
        <w:trPr>
          <w:trHeight w:val="280"/>
        </w:trPr>
        <w:tc>
          <w:tcPr>
            <w:tcW w:w="0" w:type="auto"/>
            <w:shd w:val="clear" w:color="auto" w:fill="auto"/>
            <w:noWrap/>
            <w:vAlign w:val="center"/>
            <w:hideMark/>
          </w:tcPr>
          <w:p w14:paraId="1845562D"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9</w:t>
            </w:r>
          </w:p>
        </w:tc>
        <w:tc>
          <w:tcPr>
            <w:tcW w:w="0" w:type="auto"/>
            <w:shd w:val="clear" w:color="auto" w:fill="auto"/>
            <w:noWrap/>
            <w:vAlign w:val="center"/>
            <w:hideMark/>
          </w:tcPr>
          <w:p w14:paraId="3707CDB8"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Support developing marine bio business</w:t>
            </w:r>
          </w:p>
        </w:tc>
        <w:tc>
          <w:tcPr>
            <w:tcW w:w="0" w:type="auto"/>
            <w:shd w:val="clear" w:color="auto" w:fill="auto"/>
            <w:noWrap/>
            <w:vAlign w:val="center"/>
            <w:hideMark/>
          </w:tcPr>
          <w:p w14:paraId="416BEFB9"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64D86AEA"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812.5</w:t>
            </w:r>
          </w:p>
        </w:tc>
        <w:tc>
          <w:tcPr>
            <w:tcW w:w="0" w:type="auto"/>
            <w:shd w:val="clear" w:color="auto" w:fill="auto"/>
            <w:noWrap/>
            <w:vAlign w:val="center"/>
            <w:hideMark/>
          </w:tcPr>
          <w:p w14:paraId="5D8A83A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25E86B31"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0</w:t>
            </w:r>
          </w:p>
        </w:tc>
        <w:tc>
          <w:tcPr>
            <w:tcW w:w="0" w:type="auto"/>
            <w:shd w:val="clear" w:color="auto" w:fill="auto"/>
            <w:noWrap/>
            <w:vAlign w:val="center"/>
            <w:hideMark/>
          </w:tcPr>
          <w:p w14:paraId="6064F703"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385</w:t>
            </w:r>
          </w:p>
        </w:tc>
        <w:tc>
          <w:tcPr>
            <w:tcW w:w="0" w:type="auto"/>
            <w:tcBorders>
              <w:right w:val="single" w:sz="4" w:space="0" w:color="auto"/>
            </w:tcBorders>
            <w:shd w:val="clear" w:color="auto" w:fill="auto"/>
            <w:noWrap/>
            <w:vAlign w:val="center"/>
            <w:hideMark/>
          </w:tcPr>
          <w:p w14:paraId="1C65217B"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438.6</w:t>
            </w:r>
          </w:p>
        </w:tc>
        <w:tc>
          <w:tcPr>
            <w:tcW w:w="0" w:type="auto"/>
            <w:tcBorders>
              <w:top w:val="nil"/>
              <w:left w:val="single" w:sz="4" w:space="0" w:color="auto"/>
              <w:bottom w:val="nil"/>
              <w:right w:val="nil"/>
            </w:tcBorders>
            <w:shd w:val="clear" w:color="auto" w:fill="auto"/>
            <w:noWrap/>
            <w:vAlign w:val="center"/>
            <w:hideMark/>
          </w:tcPr>
          <w:p w14:paraId="6EC23B08"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08B032A9" w14:textId="77777777" w:rsidTr="00EC5022">
        <w:trPr>
          <w:trHeight w:val="280"/>
        </w:trPr>
        <w:tc>
          <w:tcPr>
            <w:tcW w:w="0" w:type="auto"/>
            <w:shd w:val="clear" w:color="auto" w:fill="auto"/>
            <w:noWrap/>
            <w:vAlign w:val="center"/>
            <w:hideMark/>
          </w:tcPr>
          <w:p w14:paraId="6829288A" w14:textId="77777777" w:rsidR="00EC5022" w:rsidRPr="00EC5022" w:rsidRDefault="00EC5022" w:rsidP="00EC5022">
            <w:pPr>
              <w:jc w:val="cente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0E052A93" w14:textId="77777777" w:rsidR="00EC5022" w:rsidRPr="00EC5022" w:rsidRDefault="00EC5022" w:rsidP="00EC5022">
            <w:pPr>
              <w:rPr>
                <w:rFonts w:asciiTheme="majorHAnsi" w:eastAsia="Times New Roman" w:hAnsiTheme="majorHAnsi" w:cs="Times New Roman"/>
                <w:color w:val="000000"/>
                <w:sz w:val="12"/>
                <w:szCs w:val="12"/>
                <w:lang w:val="en-AU"/>
              </w:rPr>
            </w:pPr>
          </w:p>
        </w:tc>
        <w:tc>
          <w:tcPr>
            <w:tcW w:w="0" w:type="auto"/>
            <w:shd w:val="clear" w:color="auto" w:fill="auto"/>
            <w:noWrap/>
            <w:vAlign w:val="center"/>
            <w:hideMark/>
          </w:tcPr>
          <w:p w14:paraId="773F0737"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4804C390"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1777.5</w:t>
            </w:r>
          </w:p>
        </w:tc>
        <w:tc>
          <w:tcPr>
            <w:tcW w:w="0" w:type="auto"/>
            <w:shd w:val="clear" w:color="auto" w:fill="auto"/>
            <w:noWrap/>
            <w:vAlign w:val="center"/>
            <w:hideMark/>
          </w:tcPr>
          <w:p w14:paraId="79CF4B71"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1116</w:t>
            </w:r>
          </w:p>
        </w:tc>
        <w:tc>
          <w:tcPr>
            <w:tcW w:w="0" w:type="auto"/>
            <w:shd w:val="clear" w:color="auto" w:fill="auto"/>
            <w:noWrap/>
            <w:vAlign w:val="center"/>
            <w:hideMark/>
          </w:tcPr>
          <w:p w14:paraId="208E2FFB"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1617</w:t>
            </w:r>
          </w:p>
        </w:tc>
        <w:tc>
          <w:tcPr>
            <w:tcW w:w="0" w:type="auto"/>
            <w:shd w:val="clear" w:color="auto" w:fill="auto"/>
            <w:noWrap/>
            <w:vAlign w:val="center"/>
            <w:hideMark/>
          </w:tcPr>
          <w:p w14:paraId="09D36277"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3762</w:t>
            </w:r>
          </w:p>
        </w:tc>
        <w:tc>
          <w:tcPr>
            <w:tcW w:w="0" w:type="auto"/>
            <w:tcBorders>
              <w:right w:val="single" w:sz="4" w:space="0" w:color="auto"/>
            </w:tcBorders>
            <w:shd w:val="clear" w:color="auto" w:fill="auto"/>
            <w:noWrap/>
            <w:vAlign w:val="center"/>
            <w:hideMark/>
          </w:tcPr>
          <w:p w14:paraId="0D751E24"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4050.3</w:t>
            </w:r>
          </w:p>
        </w:tc>
        <w:tc>
          <w:tcPr>
            <w:tcW w:w="0" w:type="auto"/>
            <w:tcBorders>
              <w:top w:val="nil"/>
              <w:left w:val="single" w:sz="4" w:space="0" w:color="auto"/>
              <w:bottom w:val="nil"/>
              <w:right w:val="nil"/>
            </w:tcBorders>
            <w:shd w:val="clear" w:color="auto" w:fill="auto"/>
            <w:noWrap/>
            <w:vAlign w:val="center"/>
            <w:hideMark/>
          </w:tcPr>
          <w:p w14:paraId="6111F350"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720D85BA" w14:textId="77777777" w:rsidTr="00EC5022">
        <w:trPr>
          <w:trHeight w:val="280"/>
        </w:trPr>
        <w:tc>
          <w:tcPr>
            <w:tcW w:w="0" w:type="auto"/>
            <w:shd w:val="clear" w:color="auto" w:fill="auto"/>
            <w:noWrap/>
            <w:vAlign w:val="center"/>
            <w:hideMark/>
          </w:tcPr>
          <w:p w14:paraId="21A517C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w:t>
            </w:r>
          </w:p>
        </w:tc>
        <w:tc>
          <w:tcPr>
            <w:tcW w:w="0" w:type="auto"/>
            <w:shd w:val="clear" w:color="auto" w:fill="auto"/>
            <w:noWrap/>
            <w:vAlign w:val="center"/>
            <w:hideMark/>
          </w:tcPr>
          <w:p w14:paraId="558DC4D2" w14:textId="77777777" w:rsidR="00EC5022" w:rsidRPr="00EC5022" w:rsidRDefault="00EC5022" w:rsidP="00EC5022">
            <w:pP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Management of MPA and restoration of mud flat</w:t>
            </w:r>
          </w:p>
        </w:tc>
        <w:tc>
          <w:tcPr>
            <w:tcW w:w="0" w:type="auto"/>
            <w:shd w:val="clear" w:color="auto" w:fill="auto"/>
            <w:noWrap/>
            <w:vAlign w:val="center"/>
            <w:hideMark/>
          </w:tcPr>
          <w:p w14:paraId="3AC4877A"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Sub-total</w:t>
            </w:r>
          </w:p>
        </w:tc>
        <w:tc>
          <w:tcPr>
            <w:tcW w:w="0" w:type="auto"/>
            <w:shd w:val="clear" w:color="auto" w:fill="auto"/>
            <w:noWrap/>
            <w:vAlign w:val="center"/>
            <w:hideMark/>
          </w:tcPr>
          <w:p w14:paraId="208E2F56"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1661</w:t>
            </w:r>
          </w:p>
        </w:tc>
        <w:tc>
          <w:tcPr>
            <w:tcW w:w="0" w:type="auto"/>
            <w:shd w:val="clear" w:color="auto" w:fill="auto"/>
            <w:noWrap/>
            <w:vAlign w:val="center"/>
            <w:hideMark/>
          </w:tcPr>
          <w:p w14:paraId="09BAABD2"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1310</w:t>
            </w:r>
          </w:p>
        </w:tc>
        <w:tc>
          <w:tcPr>
            <w:tcW w:w="0" w:type="auto"/>
            <w:shd w:val="clear" w:color="auto" w:fill="auto"/>
            <w:noWrap/>
            <w:vAlign w:val="center"/>
            <w:hideMark/>
          </w:tcPr>
          <w:p w14:paraId="595E45E5"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3600</w:t>
            </w:r>
          </w:p>
        </w:tc>
        <w:tc>
          <w:tcPr>
            <w:tcW w:w="0" w:type="auto"/>
            <w:shd w:val="clear" w:color="auto" w:fill="auto"/>
            <w:noWrap/>
            <w:vAlign w:val="center"/>
            <w:hideMark/>
          </w:tcPr>
          <w:p w14:paraId="10AC3B49"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10501</w:t>
            </w:r>
          </w:p>
        </w:tc>
        <w:tc>
          <w:tcPr>
            <w:tcW w:w="0" w:type="auto"/>
            <w:tcBorders>
              <w:right w:val="single" w:sz="4" w:space="0" w:color="auto"/>
            </w:tcBorders>
            <w:shd w:val="clear" w:color="auto" w:fill="auto"/>
            <w:noWrap/>
            <w:vAlign w:val="center"/>
            <w:hideMark/>
          </w:tcPr>
          <w:p w14:paraId="3A6B11DF" w14:textId="77777777" w:rsidR="00EC5022" w:rsidRPr="00EC5022" w:rsidRDefault="00EC5022" w:rsidP="00EC5022">
            <w:pPr>
              <w:jc w:val="center"/>
              <w:rPr>
                <w:rFonts w:asciiTheme="majorHAnsi" w:eastAsia="Times New Roman" w:hAnsiTheme="majorHAnsi" w:cs="Times New Roman"/>
                <w:color w:val="000000"/>
                <w:sz w:val="12"/>
                <w:szCs w:val="12"/>
                <w:lang w:val="en-AU"/>
              </w:rPr>
            </w:pPr>
            <w:r w:rsidRPr="00EC5022">
              <w:rPr>
                <w:rFonts w:asciiTheme="majorHAnsi" w:eastAsia="Times New Roman" w:hAnsiTheme="majorHAnsi" w:cs="Times New Roman"/>
                <w:color w:val="000000"/>
                <w:sz w:val="12"/>
                <w:szCs w:val="12"/>
                <w:lang w:val="en-AU"/>
              </w:rPr>
              <w:t>8805.6</w:t>
            </w:r>
          </w:p>
        </w:tc>
        <w:tc>
          <w:tcPr>
            <w:tcW w:w="0" w:type="auto"/>
            <w:tcBorders>
              <w:top w:val="nil"/>
              <w:left w:val="single" w:sz="4" w:space="0" w:color="auto"/>
              <w:bottom w:val="nil"/>
              <w:right w:val="nil"/>
            </w:tcBorders>
            <w:shd w:val="clear" w:color="auto" w:fill="auto"/>
            <w:noWrap/>
            <w:vAlign w:val="center"/>
            <w:hideMark/>
          </w:tcPr>
          <w:p w14:paraId="38997440" w14:textId="77777777" w:rsidR="00EC5022" w:rsidRPr="00EC5022" w:rsidRDefault="00EC5022" w:rsidP="00EC5022">
            <w:pPr>
              <w:rPr>
                <w:rFonts w:asciiTheme="majorHAnsi" w:eastAsia="Times New Roman" w:hAnsiTheme="majorHAnsi" w:cs="Times New Roman"/>
                <w:color w:val="000000"/>
                <w:sz w:val="12"/>
                <w:szCs w:val="12"/>
                <w:lang w:val="en-AU"/>
              </w:rPr>
            </w:pPr>
          </w:p>
        </w:tc>
      </w:tr>
      <w:tr w:rsidR="00EC5022" w:rsidRPr="00EC5022" w14:paraId="7DCEC4B0" w14:textId="77777777" w:rsidTr="001C4F22">
        <w:trPr>
          <w:trHeight w:val="280"/>
        </w:trPr>
        <w:tc>
          <w:tcPr>
            <w:tcW w:w="0" w:type="auto"/>
            <w:gridSpan w:val="3"/>
            <w:shd w:val="clear" w:color="auto" w:fill="auto"/>
            <w:noWrap/>
            <w:vAlign w:val="center"/>
            <w:hideMark/>
          </w:tcPr>
          <w:p w14:paraId="7E34D129" w14:textId="01BEFC5B" w:rsidR="00EC5022" w:rsidRPr="00EC5022" w:rsidRDefault="00EC5022" w:rsidP="00EC5022">
            <w:pP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TOTAL</w:t>
            </w:r>
            <w:r>
              <w:rPr>
                <w:rFonts w:asciiTheme="majorHAnsi" w:eastAsia="Times New Roman" w:hAnsiTheme="majorHAnsi" w:cs="Times New Roman"/>
                <w:b/>
                <w:bCs/>
                <w:color w:val="000000"/>
                <w:sz w:val="12"/>
                <w:szCs w:val="12"/>
                <w:lang w:val="en-AU"/>
              </w:rPr>
              <w:t xml:space="preserve"> (KRW Millions):</w:t>
            </w:r>
          </w:p>
        </w:tc>
        <w:tc>
          <w:tcPr>
            <w:tcW w:w="0" w:type="auto"/>
            <w:shd w:val="clear" w:color="auto" w:fill="auto"/>
            <w:noWrap/>
            <w:vAlign w:val="center"/>
            <w:hideMark/>
          </w:tcPr>
          <w:p w14:paraId="4B4903A3"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 xml:space="preserve">24640 </w:t>
            </w:r>
          </w:p>
        </w:tc>
        <w:tc>
          <w:tcPr>
            <w:tcW w:w="0" w:type="auto"/>
            <w:shd w:val="clear" w:color="auto" w:fill="auto"/>
            <w:noWrap/>
            <w:vAlign w:val="center"/>
            <w:hideMark/>
          </w:tcPr>
          <w:p w14:paraId="4B1D53DD"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 xml:space="preserve">54149 </w:t>
            </w:r>
          </w:p>
        </w:tc>
        <w:tc>
          <w:tcPr>
            <w:tcW w:w="0" w:type="auto"/>
            <w:shd w:val="clear" w:color="auto" w:fill="auto"/>
            <w:noWrap/>
            <w:vAlign w:val="center"/>
            <w:hideMark/>
          </w:tcPr>
          <w:p w14:paraId="3F272259"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 xml:space="preserve">52849 </w:t>
            </w:r>
          </w:p>
        </w:tc>
        <w:tc>
          <w:tcPr>
            <w:tcW w:w="0" w:type="auto"/>
            <w:shd w:val="clear" w:color="auto" w:fill="auto"/>
            <w:noWrap/>
            <w:vAlign w:val="center"/>
            <w:hideMark/>
          </w:tcPr>
          <w:p w14:paraId="5B5D7ABC"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 xml:space="preserve">49675 </w:t>
            </w:r>
          </w:p>
        </w:tc>
        <w:tc>
          <w:tcPr>
            <w:tcW w:w="0" w:type="auto"/>
            <w:tcBorders>
              <w:right w:val="single" w:sz="4" w:space="0" w:color="auto"/>
            </w:tcBorders>
            <w:shd w:val="clear" w:color="auto" w:fill="auto"/>
            <w:noWrap/>
            <w:vAlign w:val="center"/>
            <w:hideMark/>
          </w:tcPr>
          <w:p w14:paraId="2C3A664D" w14:textId="77777777" w:rsidR="00EC5022" w:rsidRPr="00EC5022" w:rsidRDefault="00EC5022" w:rsidP="00EC5022">
            <w:pPr>
              <w:jc w:val="cente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 xml:space="preserve">47022 </w:t>
            </w:r>
          </w:p>
        </w:tc>
        <w:tc>
          <w:tcPr>
            <w:tcW w:w="0" w:type="auto"/>
            <w:tcBorders>
              <w:top w:val="nil"/>
              <w:left w:val="single" w:sz="4" w:space="0" w:color="auto"/>
              <w:bottom w:val="single" w:sz="4" w:space="0" w:color="auto"/>
              <w:right w:val="nil"/>
            </w:tcBorders>
            <w:shd w:val="clear" w:color="auto" w:fill="auto"/>
            <w:noWrap/>
            <w:vAlign w:val="center"/>
            <w:hideMark/>
          </w:tcPr>
          <w:p w14:paraId="57734FF1" w14:textId="56DAB112" w:rsidR="00EC5022" w:rsidRPr="00EC5022" w:rsidRDefault="00EC5022" w:rsidP="00EC5022">
            <w:pPr>
              <w:rPr>
                <w:rFonts w:asciiTheme="majorHAnsi" w:eastAsia="Times New Roman" w:hAnsiTheme="majorHAnsi" w:cs="Times New Roman"/>
                <w:b/>
                <w:bCs/>
                <w:color w:val="000000"/>
                <w:sz w:val="12"/>
                <w:szCs w:val="12"/>
                <w:lang w:val="en-AU"/>
              </w:rPr>
            </w:pPr>
          </w:p>
        </w:tc>
      </w:tr>
      <w:tr w:rsidR="00EC5022" w:rsidRPr="00EC5022" w14:paraId="1D759FE1" w14:textId="77777777" w:rsidTr="00EC5022">
        <w:trPr>
          <w:trHeight w:val="300"/>
        </w:trPr>
        <w:tc>
          <w:tcPr>
            <w:tcW w:w="0" w:type="auto"/>
            <w:gridSpan w:val="3"/>
            <w:shd w:val="clear" w:color="auto" w:fill="auto"/>
            <w:noWrap/>
            <w:vAlign w:val="center"/>
            <w:hideMark/>
          </w:tcPr>
          <w:p w14:paraId="2814A48B" w14:textId="2F54CB93" w:rsidR="00EC5022" w:rsidRPr="00EC5022" w:rsidRDefault="00EC5022" w:rsidP="00EC5022">
            <w:pPr>
              <w:rPr>
                <w:rFonts w:asciiTheme="majorHAnsi" w:eastAsia="Times New Roman" w:hAnsiTheme="majorHAnsi" w:cs="Times New Roman"/>
                <w:b/>
                <w:bCs/>
                <w:color w:val="000000"/>
                <w:sz w:val="12"/>
                <w:szCs w:val="12"/>
                <w:lang w:val="en-AU"/>
              </w:rPr>
            </w:pPr>
            <w:r>
              <w:rPr>
                <w:rFonts w:asciiTheme="majorHAnsi" w:eastAsia="Times New Roman" w:hAnsiTheme="majorHAnsi" w:cs="Times New Roman"/>
                <w:b/>
                <w:bCs/>
                <w:color w:val="000000"/>
                <w:sz w:val="12"/>
                <w:szCs w:val="12"/>
                <w:lang w:val="en-AU"/>
              </w:rPr>
              <w:t>TOTAL (USD Millions):</w:t>
            </w:r>
          </w:p>
        </w:tc>
        <w:tc>
          <w:tcPr>
            <w:tcW w:w="0" w:type="auto"/>
            <w:shd w:val="clear" w:color="auto" w:fill="FFFF00"/>
            <w:noWrap/>
            <w:vAlign w:val="center"/>
            <w:hideMark/>
          </w:tcPr>
          <w:p w14:paraId="3AF93765" w14:textId="77777777" w:rsidR="00EC5022" w:rsidRPr="00EC5022" w:rsidRDefault="00EC5022" w:rsidP="00EC5022">
            <w:pPr>
              <w:jc w:val="center"/>
              <w:rPr>
                <w:rFonts w:asciiTheme="majorHAnsi" w:eastAsia="Times New Roman" w:hAnsiTheme="majorHAnsi" w:cs="Times New Roman"/>
                <w:bCs/>
                <w:color w:val="000000"/>
                <w:sz w:val="12"/>
                <w:szCs w:val="12"/>
                <w:lang w:val="en-AU"/>
              </w:rPr>
            </w:pPr>
            <w:r w:rsidRPr="00EC5022">
              <w:rPr>
                <w:rFonts w:asciiTheme="majorHAnsi" w:eastAsia="Times New Roman" w:hAnsiTheme="majorHAnsi" w:cs="Times New Roman"/>
                <w:bCs/>
                <w:color w:val="000000"/>
                <w:sz w:val="12"/>
                <w:szCs w:val="12"/>
                <w:lang w:val="en-AU"/>
              </w:rPr>
              <w:t>US23.3M</w:t>
            </w:r>
          </w:p>
        </w:tc>
        <w:tc>
          <w:tcPr>
            <w:tcW w:w="0" w:type="auto"/>
            <w:shd w:val="clear" w:color="auto" w:fill="FFFF00"/>
            <w:noWrap/>
            <w:vAlign w:val="center"/>
            <w:hideMark/>
          </w:tcPr>
          <w:p w14:paraId="05CF01CD" w14:textId="77777777" w:rsidR="00EC5022" w:rsidRPr="00EC5022" w:rsidRDefault="00EC5022" w:rsidP="00EC5022">
            <w:pPr>
              <w:jc w:val="center"/>
              <w:rPr>
                <w:rFonts w:asciiTheme="majorHAnsi" w:eastAsia="Times New Roman" w:hAnsiTheme="majorHAnsi" w:cs="Times New Roman"/>
                <w:bCs/>
                <w:color w:val="000000"/>
                <w:sz w:val="12"/>
                <w:szCs w:val="12"/>
                <w:lang w:val="en-AU"/>
              </w:rPr>
            </w:pPr>
            <w:r w:rsidRPr="00EC5022">
              <w:rPr>
                <w:rFonts w:asciiTheme="majorHAnsi" w:eastAsia="Times New Roman" w:hAnsiTheme="majorHAnsi" w:cs="Times New Roman"/>
                <w:bCs/>
                <w:color w:val="000000"/>
                <w:sz w:val="12"/>
                <w:szCs w:val="12"/>
                <w:lang w:val="en-AU"/>
              </w:rPr>
              <w:t>US$51.3M</w:t>
            </w:r>
          </w:p>
        </w:tc>
        <w:tc>
          <w:tcPr>
            <w:tcW w:w="0" w:type="auto"/>
            <w:shd w:val="clear" w:color="auto" w:fill="FFFF00"/>
            <w:noWrap/>
            <w:vAlign w:val="center"/>
            <w:hideMark/>
          </w:tcPr>
          <w:p w14:paraId="7184BC5C" w14:textId="77777777" w:rsidR="00EC5022" w:rsidRPr="00EC5022" w:rsidRDefault="00EC5022" w:rsidP="00EC5022">
            <w:pPr>
              <w:jc w:val="center"/>
              <w:rPr>
                <w:rFonts w:asciiTheme="majorHAnsi" w:eastAsia="Times New Roman" w:hAnsiTheme="majorHAnsi" w:cs="Times New Roman"/>
                <w:bCs/>
                <w:color w:val="000000"/>
                <w:sz w:val="12"/>
                <w:szCs w:val="12"/>
                <w:lang w:val="en-AU"/>
              </w:rPr>
            </w:pPr>
            <w:r w:rsidRPr="00EC5022">
              <w:rPr>
                <w:rFonts w:asciiTheme="majorHAnsi" w:eastAsia="Times New Roman" w:hAnsiTheme="majorHAnsi" w:cs="Times New Roman"/>
                <w:bCs/>
                <w:color w:val="000000"/>
                <w:sz w:val="12"/>
                <w:szCs w:val="12"/>
                <w:lang w:val="en-AU"/>
              </w:rPr>
              <w:t>US$50.0M</w:t>
            </w:r>
          </w:p>
        </w:tc>
        <w:tc>
          <w:tcPr>
            <w:tcW w:w="0" w:type="auto"/>
            <w:shd w:val="clear" w:color="auto" w:fill="FFFF00"/>
            <w:noWrap/>
            <w:vAlign w:val="center"/>
            <w:hideMark/>
          </w:tcPr>
          <w:p w14:paraId="0C3AF9AE" w14:textId="77777777" w:rsidR="00EC5022" w:rsidRPr="00EC5022" w:rsidRDefault="00EC5022" w:rsidP="00EC5022">
            <w:pPr>
              <w:jc w:val="center"/>
              <w:rPr>
                <w:rFonts w:asciiTheme="majorHAnsi" w:eastAsia="Times New Roman" w:hAnsiTheme="majorHAnsi" w:cs="Times New Roman"/>
                <w:bCs/>
                <w:color w:val="000000"/>
                <w:sz w:val="12"/>
                <w:szCs w:val="12"/>
                <w:lang w:val="en-AU"/>
              </w:rPr>
            </w:pPr>
            <w:r w:rsidRPr="00EC5022">
              <w:rPr>
                <w:rFonts w:asciiTheme="majorHAnsi" w:eastAsia="Times New Roman" w:hAnsiTheme="majorHAnsi" w:cs="Times New Roman"/>
                <w:bCs/>
                <w:color w:val="000000"/>
                <w:sz w:val="12"/>
                <w:szCs w:val="12"/>
                <w:lang w:val="en-AU"/>
              </w:rPr>
              <w:t>US$47.0M</w:t>
            </w:r>
          </w:p>
        </w:tc>
        <w:tc>
          <w:tcPr>
            <w:tcW w:w="0" w:type="auto"/>
            <w:tcBorders>
              <w:right w:val="single" w:sz="4" w:space="0" w:color="auto"/>
            </w:tcBorders>
            <w:shd w:val="clear" w:color="auto" w:fill="FFFF00"/>
            <w:noWrap/>
            <w:vAlign w:val="center"/>
            <w:hideMark/>
          </w:tcPr>
          <w:p w14:paraId="4D893D2F" w14:textId="77777777" w:rsidR="00EC5022" w:rsidRPr="00EC5022" w:rsidRDefault="00EC5022" w:rsidP="00EC5022">
            <w:pPr>
              <w:jc w:val="center"/>
              <w:rPr>
                <w:rFonts w:asciiTheme="majorHAnsi" w:eastAsia="Times New Roman" w:hAnsiTheme="majorHAnsi" w:cs="Times New Roman"/>
                <w:bCs/>
                <w:color w:val="000000"/>
                <w:sz w:val="12"/>
                <w:szCs w:val="12"/>
                <w:lang w:val="en-AU"/>
              </w:rPr>
            </w:pPr>
            <w:r w:rsidRPr="00EC5022">
              <w:rPr>
                <w:rFonts w:asciiTheme="majorHAnsi" w:eastAsia="Times New Roman" w:hAnsiTheme="majorHAnsi" w:cs="Times New Roman"/>
                <w:bCs/>
                <w:color w:val="000000"/>
                <w:sz w:val="12"/>
                <w:szCs w:val="12"/>
                <w:lang w:val="en-AU"/>
              </w:rPr>
              <w:t>US$44.5M</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FD1E06" w14:textId="77777777" w:rsidR="00EC5022" w:rsidRPr="00EC5022" w:rsidRDefault="00EC5022" w:rsidP="00EC5022">
            <w:pPr>
              <w:rPr>
                <w:rFonts w:asciiTheme="majorHAnsi" w:eastAsia="Times New Roman" w:hAnsiTheme="majorHAnsi" w:cs="Times New Roman"/>
                <w:b/>
                <w:bCs/>
                <w:color w:val="000000"/>
                <w:sz w:val="12"/>
                <w:szCs w:val="12"/>
                <w:lang w:val="en-AU"/>
              </w:rPr>
            </w:pPr>
            <w:r w:rsidRPr="00EC5022">
              <w:rPr>
                <w:rFonts w:asciiTheme="majorHAnsi" w:eastAsia="Times New Roman" w:hAnsiTheme="majorHAnsi" w:cs="Times New Roman"/>
                <w:b/>
                <w:bCs/>
                <w:color w:val="000000"/>
                <w:sz w:val="12"/>
                <w:szCs w:val="12"/>
                <w:lang w:val="en-AU"/>
              </w:rPr>
              <w:t>US$216.2</w:t>
            </w:r>
          </w:p>
        </w:tc>
      </w:tr>
    </w:tbl>
    <w:p w14:paraId="137D1115" w14:textId="77777777" w:rsidR="00EC5022" w:rsidRDefault="00EC5022"/>
    <w:p w14:paraId="40051949" w14:textId="77777777" w:rsidR="00EC5022" w:rsidRDefault="00EC5022"/>
    <w:p w14:paraId="1EA7EA60" w14:textId="77777777" w:rsidR="00EC5022" w:rsidRDefault="00EC5022"/>
    <w:p w14:paraId="2AD72B16" w14:textId="77777777" w:rsidR="00EC5022" w:rsidRDefault="00EC5022"/>
    <w:p w14:paraId="1B9CA60A" w14:textId="77777777" w:rsidR="00EC5022" w:rsidRDefault="00EC5022"/>
    <w:p w14:paraId="639A8634" w14:textId="77777777" w:rsidR="00EC5022" w:rsidRDefault="00EC5022"/>
    <w:p w14:paraId="3A1B580D" w14:textId="77777777" w:rsidR="00EC5022" w:rsidRDefault="00EC5022"/>
    <w:p w14:paraId="460DB86C" w14:textId="77777777" w:rsidR="00EC5022" w:rsidRDefault="00EC5022"/>
    <w:p w14:paraId="1768EEF0" w14:textId="77777777" w:rsidR="00EC5022" w:rsidRDefault="00EC5022"/>
    <w:p w14:paraId="2FA32FA6" w14:textId="77777777" w:rsidR="00EC5022" w:rsidRDefault="00EC5022"/>
    <w:p w14:paraId="2267D191" w14:textId="77777777" w:rsidR="00EC5022" w:rsidRDefault="00EC5022"/>
    <w:p w14:paraId="03DF6E7D" w14:textId="77777777" w:rsidR="00EC5022" w:rsidRDefault="00EC5022"/>
    <w:p w14:paraId="2D9E577A" w14:textId="77777777" w:rsidR="00EC5022" w:rsidRDefault="00EC5022"/>
    <w:p w14:paraId="2E8EA14A" w14:textId="77777777" w:rsidR="00EC5022" w:rsidRDefault="00EC5022"/>
    <w:p w14:paraId="30CE4FAD" w14:textId="77777777" w:rsidR="00EC5022" w:rsidRDefault="00EC5022"/>
    <w:p w14:paraId="75D377BC" w14:textId="77777777" w:rsidR="00EC5022" w:rsidRDefault="00EC5022"/>
    <w:p w14:paraId="4CA569F9" w14:textId="77777777" w:rsidR="00EC5022" w:rsidRDefault="00EC5022"/>
    <w:p w14:paraId="7A66A286" w14:textId="1F552DA8" w:rsidR="00EC5022" w:rsidRPr="00477473" w:rsidRDefault="0041647C" w:rsidP="00EC5022">
      <w:pPr>
        <w:shd w:val="clear" w:color="auto" w:fill="FEFEFE"/>
        <w:spacing w:after="120"/>
        <w:rPr>
          <w:rFonts w:asciiTheme="majorHAnsi" w:eastAsia="Times New Roman" w:hAnsiTheme="majorHAnsi" w:cs="Tahoma"/>
          <w:b/>
          <w:color w:val="0A0A0A"/>
          <w:spacing w:val="8"/>
          <w:sz w:val="18"/>
          <w:szCs w:val="18"/>
        </w:rPr>
      </w:pPr>
      <w:r>
        <w:rPr>
          <w:rFonts w:asciiTheme="majorHAnsi" w:eastAsia="Times New Roman" w:hAnsiTheme="majorHAnsi" w:cs="Tahoma"/>
          <w:b/>
          <w:color w:val="0A0A0A"/>
          <w:spacing w:val="8"/>
          <w:sz w:val="18"/>
          <w:szCs w:val="18"/>
        </w:rPr>
        <w:t>ROK</w:t>
      </w:r>
      <w:r w:rsidR="00EC5022">
        <w:rPr>
          <w:rFonts w:asciiTheme="majorHAnsi" w:eastAsia="Times New Roman" w:hAnsiTheme="majorHAnsi" w:cs="Tahoma"/>
          <w:b/>
          <w:color w:val="0A0A0A"/>
          <w:spacing w:val="8"/>
          <w:sz w:val="18"/>
          <w:szCs w:val="18"/>
        </w:rPr>
        <w:t xml:space="preserve"> - Incheon Municipal Government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310"/>
        <w:gridCol w:w="675"/>
        <w:gridCol w:w="725"/>
        <w:gridCol w:w="725"/>
        <w:gridCol w:w="725"/>
        <w:gridCol w:w="725"/>
        <w:gridCol w:w="796"/>
        <w:gridCol w:w="688"/>
      </w:tblGrid>
      <w:tr w:rsidR="001C4F22" w:rsidRPr="001C4F22" w14:paraId="16A8CA68" w14:textId="77777777" w:rsidTr="001C4F22">
        <w:trPr>
          <w:trHeight w:val="280"/>
        </w:trPr>
        <w:tc>
          <w:tcPr>
            <w:tcW w:w="0" w:type="auto"/>
            <w:shd w:val="clear" w:color="auto" w:fill="D9D9D9" w:themeFill="background1" w:themeFillShade="D9"/>
            <w:noWrap/>
            <w:vAlign w:val="center"/>
          </w:tcPr>
          <w:p w14:paraId="4C87C7DC" w14:textId="6469B033" w:rsidR="001C4F22" w:rsidRPr="001C4F22" w:rsidRDefault="001C4F22" w:rsidP="001C4F22">
            <w:pPr>
              <w:jc w:val="center"/>
              <w:rPr>
                <w:rFonts w:ascii="Calibri" w:eastAsia="Times New Roman" w:hAnsi="Calibri" w:cs="Times New Roman"/>
                <w:b/>
                <w:color w:val="000000"/>
                <w:sz w:val="12"/>
                <w:szCs w:val="12"/>
                <w:lang w:val="en-AU"/>
              </w:rPr>
            </w:pPr>
            <w:r w:rsidRPr="001C4F22">
              <w:rPr>
                <w:rFonts w:ascii="Calibri" w:eastAsia="Times New Roman" w:hAnsi="Calibri" w:cs="Times New Roman"/>
                <w:b/>
                <w:color w:val="000000"/>
                <w:sz w:val="12"/>
                <w:szCs w:val="12"/>
                <w:lang w:val="en-AU"/>
              </w:rPr>
              <w:t>SAP Target</w:t>
            </w:r>
          </w:p>
        </w:tc>
        <w:tc>
          <w:tcPr>
            <w:tcW w:w="0" w:type="auto"/>
            <w:shd w:val="clear" w:color="auto" w:fill="D9D9D9" w:themeFill="background1" w:themeFillShade="D9"/>
            <w:vAlign w:val="center"/>
          </w:tcPr>
          <w:p w14:paraId="100B2C93" w14:textId="45998C1D" w:rsidR="001C4F22" w:rsidRPr="001C4F22" w:rsidRDefault="001C4F22" w:rsidP="001C4F22">
            <w:pPr>
              <w:jc w:val="center"/>
              <w:rPr>
                <w:rFonts w:ascii="Calibri" w:eastAsia="Times New Roman" w:hAnsi="Calibri" w:cs="Times New Roman"/>
                <w:b/>
                <w:color w:val="000000"/>
                <w:sz w:val="12"/>
                <w:szCs w:val="12"/>
                <w:lang w:val="en-AU"/>
              </w:rPr>
            </w:pPr>
            <w:r w:rsidRPr="001C4F22">
              <w:rPr>
                <w:rFonts w:ascii="Calibri" w:eastAsia="Times New Roman" w:hAnsi="Calibri" w:cs="Times New Roman"/>
                <w:b/>
                <w:color w:val="000000"/>
                <w:sz w:val="12"/>
                <w:szCs w:val="12"/>
                <w:lang w:val="en-AU"/>
              </w:rPr>
              <w:t>Activity</w:t>
            </w:r>
          </w:p>
        </w:tc>
        <w:tc>
          <w:tcPr>
            <w:tcW w:w="0" w:type="auto"/>
            <w:shd w:val="clear" w:color="auto" w:fill="D9D9D9" w:themeFill="background1" w:themeFillShade="D9"/>
            <w:noWrap/>
            <w:vAlign w:val="center"/>
          </w:tcPr>
          <w:p w14:paraId="17B9BB3A" w14:textId="77777777" w:rsidR="001C4F22" w:rsidRPr="001C4F22" w:rsidRDefault="001C4F22" w:rsidP="001C4F22">
            <w:pPr>
              <w:jc w:val="center"/>
              <w:rPr>
                <w:rFonts w:ascii="Calibri" w:eastAsia="Times New Roman" w:hAnsi="Calibri" w:cs="Times New Roman"/>
                <w:b/>
                <w:bCs/>
                <w:color w:val="000000"/>
                <w:sz w:val="12"/>
                <w:szCs w:val="12"/>
                <w:lang w:val="en-AU"/>
              </w:rPr>
            </w:pPr>
          </w:p>
        </w:tc>
        <w:tc>
          <w:tcPr>
            <w:tcW w:w="0" w:type="auto"/>
            <w:shd w:val="clear" w:color="auto" w:fill="D9D9D9" w:themeFill="background1" w:themeFillShade="D9"/>
            <w:noWrap/>
            <w:vAlign w:val="center"/>
          </w:tcPr>
          <w:p w14:paraId="4B505FE9" w14:textId="2EA10A7B"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2014</w:t>
            </w:r>
          </w:p>
        </w:tc>
        <w:tc>
          <w:tcPr>
            <w:tcW w:w="0" w:type="auto"/>
            <w:shd w:val="clear" w:color="auto" w:fill="D9D9D9" w:themeFill="background1" w:themeFillShade="D9"/>
            <w:noWrap/>
            <w:vAlign w:val="center"/>
          </w:tcPr>
          <w:p w14:paraId="657C3E31" w14:textId="731BD145"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2015</w:t>
            </w:r>
          </w:p>
        </w:tc>
        <w:tc>
          <w:tcPr>
            <w:tcW w:w="0" w:type="auto"/>
            <w:shd w:val="clear" w:color="auto" w:fill="D9D9D9" w:themeFill="background1" w:themeFillShade="D9"/>
            <w:noWrap/>
            <w:vAlign w:val="center"/>
          </w:tcPr>
          <w:p w14:paraId="6A6AC1C1" w14:textId="0D3833F0"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2016</w:t>
            </w:r>
          </w:p>
        </w:tc>
        <w:tc>
          <w:tcPr>
            <w:tcW w:w="0" w:type="auto"/>
            <w:shd w:val="clear" w:color="auto" w:fill="D9D9D9" w:themeFill="background1" w:themeFillShade="D9"/>
            <w:noWrap/>
            <w:vAlign w:val="center"/>
          </w:tcPr>
          <w:p w14:paraId="1C97EECB" w14:textId="402D3902"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2017</w:t>
            </w:r>
          </w:p>
        </w:tc>
        <w:tc>
          <w:tcPr>
            <w:tcW w:w="0" w:type="auto"/>
            <w:tcBorders>
              <w:right w:val="single" w:sz="4" w:space="0" w:color="auto"/>
            </w:tcBorders>
            <w:shd w:val="clear" w:color="auto" w:fill="D9D9D9" w:themeFill="background1" w:themeFillShade="D9"/>
            <w:noWrap/>
            <w:vAlign w:val="center"/>
          </w:tcPr>
          <w:p w14:paraId="0BB0A7E2" w14:textId="21F0CBC2"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2018</w:t>
            </w:r>
          </w:p>
        </w:tc>
        <w:tc>
          <w:tcPr>
            <w:tcW w:w="0" w:type="auto"/>
            <w:tcBorders>
              <w:top w:val="nil"/>
              <w:left w:val="single" w:sz="4" w:space="0" w:color="auto"/>
              <w:bottom w:val="nil"/>
              <w:right w:val="nil"/>
            </w:tcBorders>
            <w:shd w:val="clear" w:color="auto" w:fill="auto"/>
            <w:noWrap/>
            <w:vAlign w:val="center"/>
          </w:tcPr>
          <w:p w14:paraId="13253D2E" w14:textId="77777777" w:rsidR="001C4F22" w:rsidRPr="001C4F22" w:rsidRDefault="001C4F22" w:rsidP="001C4F22">
            <w:pPr>
              <w:jc w:val="center"/>
              <w:rPr>
                <w:rFonts w:ascii="Calibri" w:eastAsia="Times New Roman" w:hAnsi="Calibri" w:cs="Times New Roman"/>
                <w:b/>
                <w:color w:val="000000"/>
                <w:sz w:val="12"/>
                <w:szCs w:val="12"/>
                <w:lang w:val="en-AU"/>
              </w:rPr>
            </w:pPr>
          </w:p>
        </w:tc>
      </w:tr>
      <w:tr w:rsidR="001C4F22" w:rsidRPr="001C4F22" w14:paraId="78091576" w14:textId="77777777" w:rsidTr="001C4F22">
        <w:trPr>
          <w:trHeight w:val="280"/>
        </w:trPr>
        <w:tc>
          <w:tcPr>
            <w:tcW w:w="0" w:type="auto"/>
            <w:shd w:val="clear" w:color="auto" w:fill="auto"/>
            <w:noWrap/>
            <w:vAlign w:val="center"/>
            <w:hideMark/>
          </w:tcPr>
          <w:p w14:paraId="50324682"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w:t>
            </w:r>
          </w:p>
        </w:tc>
        <w:tc>
          <w:tcPr>
            <w:tcW w:w="0" w:type="auto"/>
            <w:shd w:val="clear" w:color="auto" w:fill="auto"/>
            <w:vAlign w:val="center"/>
            <w:hideMark/>
          </w:tcPr>
          <w:p w14:paraId="33C7D98C"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 xml:space="preserve">Operation of vessels for fisheries guidance </w:t>
            </w:r>
          </w:p>
        </w:tc>
        <w:tc>
          <w:tcPr>
            <w:tcW w:w="0" w:type="auto"/>
            <w:shd w:val="clear" w:color="auto" w:fill="auto"/>
            <w:noWrap/>
            <w:vAlign w:val="center"/>
            <w:hideMark/>
          </w:tcPr>
          <w:p w14:paraId="14F18E0E"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11E3596C"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59EA4FC3"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0D02C947"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1700</w:t>
            </w:r>
          </w:p>
        </w:tc>
        <w:tc>
          <w:tcPr>
            <w:tcW w:w="0" w:type="auto"/>
            <w:shd w:val="clear" w:color="auto" w:fill="auto"/>
            <w:noWrap/>
            <w:vAlign w:val="center"/>
            <w:hideMark/>
          </w:tcPr>
          <w:p w14:paraId="3EF06FAD"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tcBorders>
              <w:right w:val="single" w:sz="4" w:space="0" w:color="auto"/>
            </w:tcBorders>
            <w:shd w:val="clear" w:color="auto" w:fill="auto"/>
            <w:noWrap/>
            <w:vAlign w:val="center"/>
            <w:hideMark/>
          </w:tcPr>
          <w:p w14:paraId="28F9133F"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2192.68</w:t>
            </w:r>
          </w:p>
        </w:tc>
        <w:tc>
          <w:tcPr>
            <w:tcW w:w="0" w:type="auto"/>
            <w:tcBorders>
              <w:top w:val="nil"/>
              <w:left w:val="single" w:sz="4" w:space="0" w:color="auto"/>
              <w:bottom w:val="nil"/>
              <w:right w:val="nil"/>
            </w:tcBorders>
            <w:shd w:val="clear" w:color="auto" w:fill="auto"/>
            <w:noWrap/>
            <w:vAlign w:val="center"/>
            <w:hideMark/>
          </w:tcPr>
          <w:p w14:paraId="766411BA"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5048F10D" w14:textId="77777777" w:rsidTr="001C4F22">
        <w:trPr>
          <w:trHeight w:val="280"/>
        </w:trPr>
        <w:tc>
          <w:tcPr>
            <w:tcW w:w="0" w:type="auto"/>
            <w:shd w:val="clear" w:color="auto" w:fill="auto"/>
            <w:noWrap/>
            <w:vAlign w:val="center"/>
            <w:hideMark/>
          </w:tcPr>
          <w:p w14:paraId="1425BC69"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w:t>
            </w:r>
          </w:p>
        </w:tc>
        <w:tc>
          <w:tcPr>
            <w:tcW w:w="0" w:type="auto"/>
            <w:shd w:val="clear" w:color="auto" w:fill="auto"/>
            <w:vAlign w:val="center"/>
            <w:hideMark/>
          </w:tcPr>
          <w:p w14:paraId="06B9C30B"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Fishery seedling management and release</w:t>
            </w:r>
          </w:p>
        </w:tc>
        <w:tc>
          <w:tcPr>
            <w:tcW w:w="0" w:type="auto"/>
            <w:shd w:val="clear" w:color="auto" w:fill="auto"/>
            <w:vAlign w:val="center"/>
            <w:hideMark/>
          </w:tcPr>
          <w:p w14:paraId="1F7C27A2"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90932E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3800</w:t>
            </w:r>
          </w:p>
        </w:tc>
        <w:tc>
          <w:tcPr>
            <w:tcW w:w="0" w:type="auto"/>
            <w:shd w:val="clear" w:color="auto" w:fill="auto"/>
            <w:noWrap/>
            <w:vAlign w:val="center"/>
            <w:hideMark/>
          </w:tcPr>
          <w:p w14:paraId="70F221C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3500</w:t>
            </w:r>
          </w:p>
        </w:tc>
        <w:tc>
          <w:tcPr>
            <w:tcW w:w="0" w:type="auto"/>
            <w:shd w:val="clear" w:color="auto" w:fill="auto"/>
            <w:noWrap/>
            <w:vAlign w:val="center"/>
            <w:hideMark/>
          </w:tcPr>
          <w:p w14:paraId="1406BE1D"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200</w:t>
            </w:r>
          </w:p>
        </w:tc>
        <w:tc>
          <w:tcPr>
            <w:tcW w:w="0" w:type="auto"/>
            <w:shd w:val="clear" w:color="auto" w:fill="auto"/>
            <w:noWrap/>
            <w:vAlign w:val="center"/>
            <w:hideMark/>
          </w:tcPr>
          <w:p w14:paraId="61B82AE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715223D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2669</w:t>
            </w:r>
          </w:p>
        </w:tc>
        <w:tc>
          <w:tcPr>
            <w:tcW w:w="0" w:type="auto"/>
            <w:tcBorders>
              <w:top w:val="nil"/>
              <w:left w:val="single" w:sz="4" w:space="0" w:color="auto"/>
              <w:bottom w:val="nil"/>
              <w:right w:val="nil"/>
            </w:tcBorders>
            <w:shd w:val="clear" w:color="auto" w:fill="auto"/>
            <w:noWrap/>
            <w:vAlign w:val="center"/>
            <w:hideMark/>
          </w:tcPr>
          <w:p w14:paraId="77353BED"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16108AB6" w14:textId="77777777" w:rsidTr="001C4F22">
        <w:trPr>
          <w:trHeight w:val="280"/>
        </w:trPr>
        <w:tc>
          <w:tcPr>
            <w:tcW w:w="0" w:type="auto"/>
            <w:shd w:val="clear" w:color="auto" w:fill="auto"/>
            <w:noWrap/>
            <w:vAlign w:val="center"/>
            <w:hideMark/>
          </w:tcPr>
          <w:p w14:paraId="1954669A"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w:t>
            </w:r>
          </w:p>
        </w:tc>
        <w:tc>
          <w:tcPr>
            <w:tcW w:w="0" w:type="auto"/>
            <w:shd w:val="clear" w:color="auto" w:fill="auto"/>
            <w:vAlign w:val="center"/>
            <w:hideMark/>
          </w:tcPr>
          <w:p w14:paraId="55F0E47B"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Fisheries resources release</w:t>
            </w:r>
          </w:p>
        </w:tc>
        <w:tc>
          <w:tcPr>
            <w:tcW w:w="0" w:type="auto"/>
            <w:shd w:val="clear" w:color="auto" w:fill="auto"/>
            <w:vAlign w:val="center"/>
            <w:hideMark/>
          </w:tcPr>
          <w:p w14:paraId="157A27EA"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A59FEB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398CBF7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679A1909"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100</w:t>
            </w:r>
          </w:p>
        </w:tc>
        <w:tc>
          <w:tcPr>
            <w:tcW w:w="0" w:type="auto"/>
            <w:shd w:val="clear" w:color="auto" w:fill="auto"/>
            <w:noWrap/>
            <w:vAlign w:val="center"/>
            <w:hideMark/>
          </w:tcPr>
          <w:p w14:paraId="1DBF6230"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52267ED6"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526.015</w:t>
            </w:r>
          </w:p>
        </w:tc>
        <w:tc>
          <w:tcPr>
            <w:tcW w:w="0" w:type="auto"/>
            <w:tcBorders>
              <w:top w:val="nil"/>
              <w:left w:val="single" w:sz="4" w:space="0" w:color="auto"/>
              <w:bottom w:val="nil"/>
              <w:right w:val="nil"/>
            </w:tcBorders>
            <w:shd w:val="clear" w:color="auto" w:fill="auto"/>
            <w:noWrap/>
            <w:vAlign w:val="center"/>
            <w:hideMark/>
          </w:tcPr>
          <w:p w14:paraId="29DCC8D0"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5CA39F21" w14:textId="77777777" w:rsidTr="001C4F22">
        <w:trPr>
          <w:trHeight w:val="280"/>
        </w:trPr>
        <w:tc>
          <w:tcPr>
            <w:tcW w:w="0" w:type="auto"/>
            <w:shd w:val="clear" w:color="auto" w:fill="auto"/>
            <w:noWrap/>
            <w:vAlign w:val="center"/>
            <w:hideMark/>
          </w:tcPr>
          <w:p w14:paraId="13A635F9"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w:t>
            </w:r>
          </w:p>
        </w:tc>
        <w:tc>
          <w:tcPr>
            <w:tcW w:w="0" w:type="auto"/>
            <w:shd w:val="clear" w:color="auto" w:fill="auto"/>
            <w:vAlign w:val="center"/>
            <w:hideMark/>
          </w:tcPr>
          <w:p w14:paraId="6A713A5E"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Management of offshore fisheries resources</w:t>
            </w:r>
          </w:p>
        </w:tc>
        <w:tc>
          <w:tcPr>
            <w:tcW w:w="0" w:type="auto"/>
            <w:shd w:val="clear" w:color="auto" w:fill="auto"/>
            <w:vAlign w:val="center"/>
            <w:hideMark/>
          </w:tcPr>
          <w:p w14:paraId="14D908BC"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530CCF1"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1C331FAE"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70531FCA"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418</w:t>
            </w:r>
          </w:p>
        </w:tc>
        <w:tc>
          <w:tcPr>
            <w:tcW w:w="0" w:type="auto"/>
            <w:shd w:val="clear" w:color="auto" w:fill="auto"/>
            <w:noWrap/>
            <w:vAlign w:val="center"/>
            <w:hideMark/>
          </w:tcPr>
          <w:p w14:paraId="3FF77075"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2196</w:t>
            </w:r>
          </w:p>
        </w:tc>
        <w:tc>
          <w:tcPr>
            <w:tcW w:w="0" w:type="auto"/>
            <w:tcBorders>
              <w:right w:val="single" w:sz="4" w:space="0" w:color="auto"/>
            </w:tcBorders>
            <w:shd w:val="clear" w:color="auto" w:fill="auto"/>
            <w:noWrap/>
            <w:vAlign w:val="center"/>
            <w:hideMark/>
          </w:tcPr>
          <w:p w14:paraId="12A21DE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14</w:t>
            </w:r>
          </w:p>
        </w:tc>
        <w:tc>
          <w:tcPr>
            <w:tcW w:w="0" w:type="auto"/>
            <w:tcBorders>
              <w:top w:val="nil"/>
              <w:left w:val="single" w:sz="4" w:space="0" w:color="auto"/>
              <w:bottom w:val="nil"/>
              <w:right w:val="nil"/>
            </w:tcBorders>
            <w:shd w:val="clear" w:color="auto" w:fill="auto"/>
            <w:noWrap/>
            <w:vAlign w:val="center"/>
            <w:hideMark/>
          </w:tcPr>
          <w:p w14:paraId="706137B9"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144503A3" w14:textId="77777777" w:rsidTr="001C4F22">
        <w:trPr>
          <w:trHeight w:val="280"/>
        </w:trPr>
        <w:tc>
          <w:tcPr>
            <w:tcW w:w="0" w:type="auto"/>
            <w:shd w:val="clear" w:color="auto" w:fill="auto"/>
            <w:noWrap/>
            <w:vAlign w:val="center"/>
            <w:hideMark/>
          </w:tcPr>
          <w:p w14:paraId="0C1C96A0"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w:t>
            </w:r>
          </w:p>
        </w:tc>
        <w:tc>
          <w:tcPr>
            <w:tcW w:w="0" w:type="auto"/>
            <w:shd w:val="clear" w:color="auto" w:fill="auto"/>
            <w:vAlign w:val="center"/>
            <w:hideMark/>
          </w:tcPr>
          <w:p w14:paraId="3FCB1F3D"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Support fisheries resource upbringing</w:t>
            </w:r>
          </w:p>
        </w:tc>
        <w:tc>
          <w:tcPr>
            <w:tcW w:w="0" w:type="auto"/>
            <w:shd w:val="clear" w:color="auto" w:fill="auto"/>
            <w:vAlign w:val="center"/>
            <w:hideMark/>
          </w:tcPr>
          <w:p w14:paraId="6E7A39F4"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20E3AD4"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400</w:t>
            </w:r>
          </w:p>
        </w:tc>
        <w:tc>
          <w:tcPr>
            <w:tcW w:w="0" w:type="auto"/>
            <w:shd w:val="clear" w:color="auto" w:fill="auto"/>
            <w:noWrap/>
            <w:vAlign w:val="center"/>
            <w:hideMark/>
          </w:tcPr>
          <w:p w14:paraId="56F3B42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100</w:t>
            </w:r>
          </w:p>
        </w:tc>
        <w:tc>
          <w:tcPr>
            <w:tcW w:w="0" w:type="auto"/>
            <w:shd w:val="clear" w:color="auto" w:fill="auto"/>
            <w:noWrap/>
            <w:vAlign w:val="center"/>
            <w:hideMark/>
          </w:tcPr>
          <w:p w14:paraId="5E530D8A"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8730.6</w:t>
            </w:r>
          </w:p>
        </w:tc>
        <w:tc>
          <w:tcPr>
            <w:tcW w:w="0" w:type="auto"/>
            <w:shd w:val="clear" w:color="auto" w:fill="auto"/>
            <w:noWrap/>
            <w:vAlign w:val="center"/>
            <w:hideMark/>
          </w:tcPr>
          <w:p w14:paraId="333B4B0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8186.3</w:t>
            </w:r>
          </w:p>
        </w:tc>
        <w:tc>
          <w:tcPr>
            <w:tcW w:w="0" w:type="auto"/>
            <w:tcBorders>
              <w:right w:val="single" w:sz="4" w:space="0" w:color="auto"/>
            </w:tcBorders>
            <w:shd w:val="clear" w:color="auto" w:fill="auto"/>
            <w:noWrap/>
            <w:vAlign w:val="center"/>
            <w:hideMark/>
          </w:tcPr>
          <w:p w14:paraId="04B990CE"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266.346</w:t>
            </w:r>
          </w:p>
        </w:tc>
        <w:tc>
          <w:tcPr>
            <w:tcW w:w="0" w:type="auto"/>
            <w:tcBorders>
              <w:top w:val="nil"/>
              <w:left w:val="single" w:sz="4" w:space="0" w:color="auto"/>
              <w:bottom w:val="nil"/>
              <w:right w:val="nil"/>
            </w:tcBorders>
            <w:shd w:val="clear" w:color="auto" w:fill="auto"/>
            <w:noWrap/>
            <w:vAlign w:val="center"/>
            <w:hideMark/>
          </w:tcPr>
          <w:p w14:paraId="5DF4D2BA"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518DC41A" w14:textId="77777777" w:rsidTr="001C4F22">
        <w:trPr>
          <w:trHeight w:val="280"/>
        </w:trPr>
        <w:tc>
          <w:tcPr>
            <w:tcW w:w="0" w:type="auto"/>
            <w:shd w:val="clear" w:color="auto" w:fill="auto"/>
            <w:noWrap/>
            <w:vAlign w:val="center"/>
            <w:hideMark/>
          </w:tcPr>
          <w:p w14:paraId="36A9446E"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w:t>
            </w:r>
          </w:p>
        </w:tc>
        <w:tc>
          <w:tcPr>
            <w:tcW w:w="0" w:type="auto"/>
            <w:shd w:val="clear" w:color="auto" w:fill="auto"/>
            <w:vAlign w:val="center"/>
            <w:hideMark/>
          </w:tcPr>
          <w:p w14:paraId="16B2FCFD"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Support autonomous management fishery</w:t>
            </w:r>
          </w:p>
        </w:tc>
        <w:tc>
          <w:tcPr>
            <w:tcW w:w="0" w:type="auto"/>
            <w:shd w:val="clear" w:color="auto" w:fill="auto"/>
            <w:vAlign w:val="center"/>
            <w:hideMark/>
          </w:tcPr>
          <w:p w14:paraId="6BA04542"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E8DDC86"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300</w:t>
            </w:r>
          </w:p>
        </w:tc>
        <w:tc>
          <w:tcPr>
            <w:tcW w:w="0" w:type="auto"/>
            <w:shd w:val="clear" w:color="auto" w:fill="auto"/>
            <w:noWrap/>
            <w:vAlign w:val="center"/>
            <w:hideMark/>
          </w:tcPr>
          <w:p w14:paraId="23520215"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1C26ADC8"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306.7</w:t>
            </w:r>
          </w:p>
        </w:tc>
        <w:tc>
          <w:tcPr>
            <w:tcW w:w="0" w:type="auto"/>
            <w:shd w:val="clear" w:color="auto" w:fill="auto"/>
            <w:noWrap/>
            <w:vAlign w:val="center"/>
            <w:hideMark/>
          </w:tcPr>
          <w:p w14:paraId="12E59672"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117.9</w:t>
            </w:r>
          </w:p>
        </w:tc>
        <w:tc>
          <w:tcPr>
            <w:tcW w:w="0" w:type="auto"/>
            <w:tcBorders>
              <w:right w:val="single" w:sz="4" w:space="0" w:color="auto"/>
            </w:tcBorders>
            <w:shd w:val="clear" w:color="auto" w:fill="auto"/>
            <w:noWrap/>
            <w:vAlign w:val="center"/>
            <w:hideMark/>
          </w:tcPr>
          <w:p w14:paraId="0CC93D2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119</w:t>
            </w:r>
          </w:p>
        </w:tc>
        <w:tc>
          <w:tcPr>
            <w:tcW w:w="0" w:type="auto"/>
            <w:tcBorders>
              <w:top w:val="nil"/>
              <w:left w:val="single" w:sz="4" w:space="0" w:color="auto"/>
              <w:bottom w:val="nil"/>
              <w:right w:val="nil"/>
            </w:tcBorders>
            <w:shd w:val="clear" w:color="auto" w:fill="auto"/>
            <w:noWrap/>
            <w:vAlign w:val="center"/>
            <w:hideMark/>
          </w:tcPr>
          <w:p w14:paraId="1F3BBB51"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653D122C" w14:textId="77777777" w:rsidTr="001C4F22">
        <w:trPr>
          <w:trHeight w:val="280"/>
        </w:trPr>
        <w:tc>
          <w:tcPr>
            <w:tcW w:w="0" w:type="auto"/>
            <w:shd w:val="clear" w:color="auto" w:fill="auto"/>
            <w:noWrap/>
            <w:vAlign w:val="center"/>
            <w:hideMark/>
          </w:tcPr>
          <w:p w14:paraId="46A903B2" w14:textId="77777777" w:rsidR="001C4F22" w:rsidRPr="001C4F22" w:rsidRDefault="001C4F22" w:rsidP="001C4F22">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5CFF8CDE"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2CC0C3F"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78FEA06E"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4500</w:t>
            </w:r>
          </w:p>
        </w:tc>
        <w:tc>
          <w:tcPr>
            <w:tcW w:w="0" w:type="auto"/>
            <w:shd w:val="clear" w:color="auto" w:fill="auto"/>
            <w:noWrap/>
            <w:vAlign w:val="center"/>
            <w:hideMark/>
          </w:tcPr>
          <w:p w14:paraId="5B5D8A1B"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3600</w:t>
            </w:r>
          </w:p>
        </w:tc>
        <w:tc>
          <w:tcPr>
            <w:tcW w:w="0" w:type="auto"/>
            <w:shd w:val="clear" w:color="auto" w:fill="auto"/>
            <w:noWrap/>
            <w:vAlign w:val="center"/>
            <w:hideMark/>
          </w:tcPr>
          <w:p w14:paraId="2E880840"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9755.3</w:t>
            </w:r>
          </w:p>
        </w:tc>
        <w:tc>
          <w:tcPr>
            <w:tcW w:w="0" w:type="auto"/>
            <w:shd w:val="clear" w:color="auto" w:fill="auto"/>
            <w:noWrap/>
            <w:vAlign w:val="center"/>
            <w:hideMark/>
          </w:tcPr>
          <w:p w14:paraId="33B13BF1"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10500.2</w:t>
            </w:r>
          </w:p>
        </w:tc>
        <w:tc>
          <w:tcPr>
            <w:tcW w:w="0" w:type="auto"/>
            <w:tcBorders>
              <w:right w:val="single" w:sz="4" w:space="0" w:color="auto"/>
            </w:tcBorders>
            <w:shd w:val="clear" w:color="auto" w:fill="auto"/>
            <w:noWrap/>
            <w:vAlign w:val="center"/>
            <w:hideMark/>
          </w:tcPr>
          <w:p w14:paraId="31556B56"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3594.361</w:t>
            </w:r>
          </w:p>
        </w:tc>
        <w:tc>
          <w:tcPr>
            <w:tcW w:w="0" w:type="auto"/>
            <w:tcBorders>
              <w:top w:val="nil"/>
              <w:left w:val="single" w:sz="4" w:space="0" w:color="auto"/>
              <w:bottom w:val="nil"/>
              <w:right w:val="nil"/>
            </w:tcBorders>
            <w:shd w:val="clear" w:color="auto" w:fill="auto"/>
            <w:noWrap/>
            <w:vAlign w:val="center"/>
            <w:hideMark/>
          </w:tcPr>
          <w:p w14:paraId="35039377"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2EF01EB3" w14:textId="77777777" w:rsidTr="001C4F22">
        <w:trPr>
          <w:trHeight w:val="280"/>
        </w:trPr>
        <w:tc>
          <w:tcPr>
            <w:tcW w:w="0" w:type="auto"/>
            <w:shd w:val="clear" w:color="auto" w:fill="auto"/>
            <w:noWrap/>
            <w:vAlign w:val="center"/>
            <w:hideMark/>
          </w:tcPr>
          <w:p w14:paraId="1F47DA98"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w:t>
            </w:r>
          </w:p>
        </w:tc>
        <w:tc>
          <w:tcPr>
            <w:tcW w:w="0" w:type="auto"/>
            <w:shd w:val="clear" w:color="auto" w:fill="auto"/>
            <w:vAlign w:val="center"/>
            <w:hideMark/>
          </w:tcPr>
          <w:p w14:paraId="2299C340"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HRD for fisheries</w:t>
            </w:r>
          </w:p>
        </w:tc>
        <w:tc>
          <w:tcPr>
            <w:tcW w:w="0" w:type="auto"/>
            <w:shd w:val="clear" w:color="auto" w:fill="auto"/>
            <w:vAlign w:val="center"/>
            <w:hideMark/>
          </w:tcPr>
          <w:p w14:paraId="7FE43368"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70950FB8"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2188F84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1EA8E3E8"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479.5</w:t>
            </w:r>
          </w:p>
        </w:tc>
        <w:tc>
          <w:tcPr>
            <w:tcW w:w="0" w:type="auto"/>
            <w:shd w:val="clear" w:color="auto" w:fill="auto"/>
            <w:noWrap/>
            <w:vAlign w:val="center"/>
            <w:hideMark/>
          </w:tcPr>
          <w:p w14:paraId="503BEC49"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71.5</w:t>
            </w:r>
          </w:p>
        </w:tc>
        <w:tc>
          <w:tcPr>
            <w:tcW w:w="0" w:type="auto"/>
            <w:tcBorders>
              <w:right w:val="single" w:sz="4" w:space="0" w:color="auto"/>
            </w:tcBorders>
            <w:shd w:val="clear" w:color="auto" w:fill="auto"/>
            <w:noWrap/>
            <w:vAlign w:val="center"/>
            <w:hideMark/>
          </w:tcPr>
          <w:p w14:paraId="25E47E6B"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90.279</w:t>
            </w:r>
          </w:p>
        </w:tc>
        <w:tc>
          <w:tcPr>
            <w:tcW w:w="0" w:type="auto"/>
            <w:tcBorders>
              <w:top w:val="nil"/>
              <w:left w:val="single" w:sz="4" w:space="0" w:color="auto"/>
              <w:bottom w:val="nil"/>
              <w:right w:val="nil"/>
            </w:tcBorders>
            <w:shd w:val="clear" w:color="auto" w:fill="auto"/>
            <w:noWrap/>
            <w:vAlign w:val="center"/>
            <w:hideMark/>
          </w:tcPr>
          <w:p w14:paraId="49D296CD"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0AFEEFBD" w14:textId="77777777" w:rsidTr="001C4F22">
        <w:trPr>
          <w:trHeight w:val="280"/>
        </w:trPr>
        <w:tc>
          <w:tcPr>
            <w:tcW w:w="0" w:type="auto"/>
            <w:shd w:val="clear" w:color="auto" w:fill="auto"/>
            <w:noWrap/>
            <w:vAlign w:val="center"/>
            <w:hideMark/>
          </w:tcPr>
          <w:p w14:paraId="4CD685E7"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w:t>
            </w:r>
          </w:p>
        </w:tc>
        <w:tc>
          <w:tcPr>
            <w:tcW w:w="0" w:type="auto"/>
            <w:shd w:val="clear" w:color="auto" w:fill="auto"/>
            <w:vAlign w:val="center"/>
            <w:hideMark/>
          </w:tcPr>
          <w:p w14:paraId="5CDBD6B1"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Management of aquaculture farms</w:t>
            </w:r>
          </w:p>
        </w:tc>
        <w:tc>
          <w:tcPr>
            <w:tcW w:w="0" w:type="auto"/>
            <w:shd w:val="clear" w:color="auto" w:fill="auto"/>
            <w:vAlign w:val="center"/>
            <w:hideMark/>
          </w:tcPr>
          <w:p w14:paraId="78C83417"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338356DC"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1300</w:t>
            </w:r>
          </w:p>
        </w:tc>
        <w:tc>
          <w:tcPr>
            <w:tcW w:w="0" w:type="auto"/>
            <w:shd w:val="clear" w:color="auto" w:fill="auto"/>
            <w:noWrap/>
            <w:vAlign w:val="center"/>
            <w:hideMark/>
          </w:tcPr>
          <w:p w14:paraId="50A7FD2E"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900</w:t>
            </w:r>
          </w:p>
        </w:tc>
        <w:tc>
          <w:tcPr>
            <w:tcW w:w="0" w:type="auto"/>
            <w:shd w:val="clear" w:color="auto" w:fill="auto"/>
            <w:noWrap/>
            <w:vAlign w:val="center"/>
            <w:hideMark/>
          </w:tcPr>
          <w:p w14:paraId="57A89D95"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1253.3</w:t>
            </w:r>
          </w:p>
        </w:tc>
        <w:tc>
          <w:tcPr>
            <w:tcW w:w="0" w:type="auto"/>
            <w:shd w:val="clear" w:color="auto" w:fill="auto"/>
            <w:noWrap/>
            <w:vAlign w:val="center"/>
            <w:hideMark/>
          </w:tcPr>
          <w:p w14:paraId="7AB24F1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1336.5</w:t>
            </w:r>
          </w:p>
        </w:tc>
        <w:tc>
          <w:tcPr>
            <w:tcW w:w="0" w:type="auto"/>
            <w:tcBorders>
              <w:right w:val="single" w:sz="4" w:space="0" w:color="auto"/>
            </w:tcBorders>
            <w:shd w:val="clear" w:color="auto" w:fill="auto"/>
            <w:noWrap/>
            <w:vAlign w:val="center"/>
            <w:hideMark/>
          </w:tcPr>
          <w:p w14:paraId="25913020"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450</w:t>
            </w:r>
          </w:p>
        </w:tc>
        <w:tc>
          <w:tcPr>
            <w:tcW w:w="0" w:type="auto"/>
            <w:tcBorders>
              <w:top w:val="nil"/>
              <w:left w:val="single" w:sz="4" w:space="0" w:color="auto"/>
              <w:bottom w:val="nil"/>
              <w:right w:val="nil"/>
            </w:tcBorders>
            <w:shd w:val="clear" w:color="auto" w:fill="auto"/>
            <w:noWrap/>
            <w:vAlign w:val="center"/>
            <w:hideMark/>
          </w:tcPr>
          <w:p w14:paraId="4DEFFE63"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406602A5" w14:textId="77777777" w:rsidTr="001C4F22">
        <w:trPr>
          <w:trHeight w:val="280"/>
        </w:trPr>
        <w:tc>
          <w:tcPr>
            <w:tcW w:w="0" w:type="auto"/>
            <w:shd w:val="clear" w:color="auto" w:fill="auto"/>
            <w:noWrap/>
            <w:vAlign w:val="center"/>
            <w:hideMark/>
          </w:tcPr>
          <w:p w14:paraId="713FDBFB"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w:t>
            </w:r>
          </w:p>
        </w:tc>
        <w:tc>
          <w:tcPr>
            <w:tcW w:w="0" w:type="auto"/>
            <w:shd w:val="clear" w:color="auto" w:fill="auto"/>
            <w:vAlign w:val="center"/>
            <w:hideMark/>
          </w:tcPr>
          <w:p w14:paraId="39E72079"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Support aquaculture of sea cucumber and blue crab</w:t>
            </w:r>
          </w:p>
        </w:tc>
        <w:tc>
          <w:tcPr>
            <w:tcW w:w="0" w:type="auto"/>
            <w:shd w:val="clear" w:color="auto" w:fill="auto"/>
            <w:vAlign w:val="center"/>
            <w:hideMark/>
          </w:tcPr>
          <w:p w14:paraId="72D59832"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073CB8FE"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2800</w:t>
            </w:r>
          </w:p>
        </w:tc>
        <w:tc>
          <w:tcPr>
            <w:tcW w:w="0" w:type="auto"/>
            <w:shd w:val="clear" w:color="auto" w:fill="auto"/>
            <w:noWrap/>
            <w:vAlign w:val="center"/>
            <w:hideMark/>
          </w:tcPr>
          <w:p w14:paraId="3F91A172"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1900</w:t>
            </w:r>
          </w:p>
        </w:tc>
        <w:tc>
          <w:tcPr>
            <w:tcW w:w="0" w:type="auto"/>
            <w:shd w:val="clear" w:color="auto" w:fill="auto"/>
            <w:noWrap/>
            <w:vAlign w:val="center"/>
            <w:hideMark/>
          </w:tcPr>
          <w:p w14:paraId="50EB5C98"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1600</w:t>
            </w:r>
          </w:p>
        </w:tc>
        <w:tc>
          <w:tcPr>
            <w:tcW w:w="0" w:type="auto"/>
            <w:shd w:val="clear" w:color="auto" w:fill="auto"/>
            <w:noWrap/>
            <w:vAlign w:val="center"/>
            <w:hideMark/>
          </w:tcPr>
          <w:p w14:paraId="704C0650"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2F9B15C3"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900</w:t>
            </w:r>
          </w:p>
        </w:tc>
        <w:tc>
          <w:tcPr>
            <w:tcW w:w="0" w:type="auto"/>
            <w:tcBorders>
              <w:top w:val="nil"/>
              <w:left w:val="single" w:sz="4" w:space="0" w:color="auto"/>
              <w:bottom w:val="nil"/>
              <w:right w:val="nil"/>
            </w:tcBorders>
            <w:shd w:val="clear" w:color="auto" w:fill="auto"/>
            <w:noWrap/>
            <w:vAlign w:val="center"/>
            <w:hideMark/>
          </w:tcPr>
          <w:p w14:paraId="6B9EA67D"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1BE5869D" w14:textId="77777777" w:rsidTr="001C4F22">
        <w:trPr>
          <w:trHeight w:val="280"/>
        </w:trPr>
        <w:tc>
          <w:tcPr>
            <w:tcW w:w="0" w:type="auto"/>
            <w:shd w:val="clear" w:color="auto" w:fill="auto"/>
            <w:noWrap/>
            <w:vAlign w:val="center"/>
            <w:hideMark/>
          </w:tcPr>
          <w:p w14:paraId="248049E3"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w:t>
            </w:r>
          </w:p>
        </w:tc>
        <w:tc>
          <w:tcPr>
            <w:tcW w:w="0" w:type="auto"/>
            <w:shd w:val="clear" w:color="auto" w:fill="auto"/>
            <w:vAlign w:val="center"/>
            <w:hideMark/>
          </w:tcPr>
          <w:p w14:paraId="689F4A0D"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Sanitation and fisheries disease control</w:t>
            </w:r>
          </w:p>
        </w:tc>
        <w:tc>
          <w:tcPr>
            <w:tcW w:w="0" w:type="auto"/>
            <w:shd w:val="clear" w:color="auto" w:fill="auto"/>
            <w:vAlign w:val="center"/>
            <w:hideMark/>
          </w:tcPr>
          <w:p w14:paraId="41E8C497"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9CAB5F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10B387CB"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526D4006"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100</w:t>
            </w:r>
          </w:p>
        </w:tc>
        <w:tc>
          <w:tcPr>
            <w:tcW w:w="0" w:type="auto"/>
            <w:shd w:val="clear" w:color="auto" w:fill="auto"/>
            <w:noWrap/>
            <w:vAlign w:val="center"/>
            <w:hideMark/>
          </w:tcPr>
          <w:p w14:paraId="443E18BF"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1D4826D0"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2112.451</w:t>
            </w:r>
          </w:p>
        </w:tc>
        <w:tc>
          <w:tcPr>
            <w:tcW w:w="0" w:type="auto"/>
            <w:tcBorders>
              <w:top w:val="nil"/>
              <w:left w:val="single" w:sz="4" w:space="0" w:color="auto"/>
              <w:bottom w:val="nil"/>
              <w:right w:val="nil"/>
            </w:tcBorders>
            <w:shd w:val="clear" w:color="auto" w:fill="auto"/>
            <w:noWrap/>
            <w:vAlign w:val="center"/>
            <w:hideMark/>
          </w:tcPr>
          <w:p w14:paraId="7405C1B7"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08E03851" w14:textId="77777777" w:rsidTr="001C4F22">
        <w:trPr>
          <w:trHeight w:val="280"/>
        </w:trPr>
        <w:tc>
          <w:tcPr>
            <w:tcW w:w="0" w:type="auto"/>
            <w:shd w:val="clear" w:color="auto" w:fill="auto"/>
            <w:noWrap/>
            <w:vAlign w:val="center"/>
            <w:hideMark/>
          </w:tcPr>
          <w:p w14:paraId="4F69F5B3"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w:t>
            </w:r>
          </w:p>
        </w:tc>
        <w:tc>
          <w:tcPr>
            <w:tcW w:w="0" w:type="auto"/>
            <w:shd w:val="clear" w:color="auto" w:fill="auto"/>
            <w:vAlign w:val="center"/>
            <w:hideMark/>
          </w:tcPr>
          <w:p w14:paraId="2F03A480"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Improve aquaculture techniques</w:t>
            </w:r>
          </w:p>
        </w:tc>
        <w:tc>
          <w:tcPr>
            <w:tcW w:w="0" w:type="auto"/>
            <w:shd w:val="clear" w:color="auto" w:fill="auto"/>
            <w:vAlign w:val="center"/>
            <w:hideMark/>
          </w:tcPr>
          <w:p w14:paraId="39CA9F7D"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2D5541D9"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3ACBE79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3B8069D1"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shd w:val="clear" w:color="auto" w:fill="auto"/>
            <w:noWrap/>
            <w:vAlign w:val="center"/>
            <w:hideMark/>
          </w:tcPr>
          <w:p w14:paraId="48684839"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63A78F9E"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3223.655</w:t>
            </w:r>
          </w:p>
        </w:tc>
        <w:tc>
          <w:tcPr>
            <w:tcW w:w="0" w:type="auto"/>
            <w:tcBorders>
              <w:top w:val="nil"/>
              <w:left w:val="single" w:sz="4" w:space="0" w:color="auto"/>
              <w:bottom w:val="nil"/>
              <w:right w:val="nil"/>
            </w:tcBorders>
            <w:shd w:val="clear" w:color="auto" w:fill="auto"/>
            <w:noWrap/>
            <w:vAlign w:val="center"/>
            <w:hideMark/>
          </w:tcPr>
          <w:p w14:paraId="2E3D833B"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39736399" w14:textId="77777777" w:rsidTr="001C4F22">
        <w:trPr>
          <w:trHeight w:val="280"/>
        </w:trPr>
        <w:tc>
          <w:tcPr>
            <w:tcW w:w="0" w:type="auto"/>
            <w:shd w:val="clear" w:color="auto" w:fill="auto"/>
            <w:noWrap/>
            <w:vAlign w:val="center"/>
            <w:hideMark/>
          </w:tcPr>
          <w:p w14:paraId="1CDD32A7" w14:textId="77777777" w:rsidR="001C4F22" w:rsidRPr="001C4F22" w:rsidRDefault="001C4F22" w:rsidP="001C4F22">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6CECDF1F"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563899C7"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4704853"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4100</w:t>
            </w:r>
          </w:p>
        </w:tc>
        <w:tc>
          <w:tcPr>
            <w:tcW w:w="0" w:type="auto"/>
            <w:shd w:val="clear" w:color="auto" w:fill="auto"/>
            <w:noWrap/>
            <w:vAlign w:val="center"/>
            <w:hideMark/>
          </w:tcPr>
          <w:p w14:paraId="72937A9B"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2800</w:t>
            </w:r>
          </w:p>
        </w:tc>
        <w:tc>
          <w:tcPr>
            <w:tcW w:w="0" w:type="auto"/>
            <w:shd w:val="clear" w:color="auto" w:fill="auto"/>
            <w:noWrap/>
            <w:vAlign w:val="center"/>
            <w:hideMark/>
          </w:tcPr>
          <w:p w14:paraId="1ED38013"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3432.8</w:t>
            </w:r>
          </w:p>
        </w:tc>
        <w:tc>
          <w:tcPr>
            <w:tcW w:w="0" w:type="auto"/>
            <w:shd w:val="clear" w:color="auto" w:fill="auto"/>
            <w:noWrap/>
            <w:vAlign w:val="center"/>
            <w:hideMark/>
          </w:tcPr>
          <w:p w14:paraId="32E524CE"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1408</w:t>
            </w:r>
          </w:p>
        </w:tc>
        <w:tc>
          <w:tcPr>
            <w:tcW w:w="0" w:type="auto"/>
            <w:tcBorders>
              <w:right w:val="single" w:sz="4" w:space="0" w:color="auto"/>
            </w:tcBorders>
            <w:shd w:val="clear" w:color="auto" w:fill="auto"/>
            <w:noWrap/>
            <w:vAlign w:val="center"/>
            <w:hideMark/>
          </w:tcPr>
          <w:p w14:paraId="1BC1CCC1"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6776.385</w:t>
            </w:r>
          </w:p>
        </w:tc>
        <w:tc>
          <w:tcPr>
            <w:tcW w:w="0" w:type="auto"/>
            <w:tcBorders>
              <w:top w:val="nil"/>
              <w:left w:val="single" w:sz="4" w:space="0" w:color="auto"/>
              <w:bottom w:val="nil"/>
              <w:right w:val="nil"/>
            </w:tcBorders>
            <w:shd w:val="clear" w:color="auto" w:fill="auto"/>
            <w:noWrap/>
            <w:vAlign w:val="center"/>
            <w:hideMark/>
          </w:tcPr>
          <w:p w14:paraId="74D8BA63"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65C84BF4" w14:textId="77777777" w:rsidTr="001C4F22">
        <w:trPr>
          <w:trHeight w:val="560"/>
        </w:trPr>
        <w:tc>
          <w:tcPr>
            <w:tcW w:w="0" w:type="auto"/>
            <w:shd w:val="clear" w:color="auto" w:fill="auto"/>
            <w:noWrap/>
            <w:vAlign w:val="center"/>
            <w:hideMark/>
          </w:tcPr>
          <w:p w14:paraId="2FF22126"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4</w:t>
            </w:r>
          </w:p>
        </w:tc>
        <w:tc>
          <w:tcPr>
            <w:tcW w:w="0" w:type="auto"/>
            <w:shd w:val="clear" w:color="auto" w:fill="auto"/>
            <w:vAlign w:val="center"/>
            <w:hideMark/>
          </w:tcPr>
          <w:p w14:paraId="76EE7FF3"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Construction and management of wastewater treatment plants</w:t>
            </w:r>
          </w:p>
        </w:tc>
        <w:tc>
          <w:tcPr>
            <w:tcW w:w="0" w:type="auto"/>
            <w:shd w:val="clear" w:color="auto" w:fill="auto"/>
            <w:noWrap/>
            <w:vAlign w:val="center"/>
            <w:hideMark/>
          </w:tcPr>
          <w:p w14:paraId="36AF829E"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0632AC43"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6107370B"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4300</w:t>
            </w:r>
          </w:p>
        </w:tc>
        <w:tc>
          <w:tcPr>
            <w:tcW w:w="0" w:type="auto"/>
            <w:shd w:val="clear" w:color="auto" w:fill="auto"/>
            <w:noWrap/>
            <w:vAlign w:val="center"/>
            <w:hideMark/>
          </w:tcPr>
          <w:p w14:paraId="6CD77D61"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41200</w:t>
            </w:r>
          </w:p>
        </w:tc>
        <w:tc>
          <w:tcPr>
            <w:tcW w:w="0" w:type="auto"/>
            <w:shd w:val="clear" w:color="auto" w:fill="auto"/>
            <w:noWrap/>
            <w:vAlign w:val="center"/>
            <w:hideMark/>
          </w:tcPr>
          <w:p w14:paraId="21F1F105"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tcBorders>
              <w:right w:val="single" w:sz="4" w:space="0" w:color="auto"/>
            </w:tcBorders>
            <w:shd w:val="clear" w:color="auto" w:fill="auto"/>
            <w:noWrap/>
            <w:vAlign w:val="center"/>
            <w:hideMark/>
          </w:tcPr>
          <w:p w14:paraId="59B80D2E"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3168.99168</w:t>
            </w:r>
          </w:p>
        </w:tc>
        <w:tc>
          <w:tcPr>
            <w:tcW w:w="0" w:type="auto"/>
            <w:tcBorders>
              <w:top w:val="nil"/>
              <w:left w:val="single" w:sz="4" w:space="0" w:color="auto"/>
              <w:bottom w:val="nil"/>
              <w:right w:val="nil"/>
            </w:tcBorders>
            <w:shd w:val="clear" w:color="auto" w:fill="auto"/>
            <w:noWrap/>
            <w:vAlign w:val="center"/>
            <w:hideMark/>
          </w:tcPr>
          <w:p w14:paraId="04DE78AE" w14:textId="77777777" w:rsidR="001C4F22" w:rsidRPr="001C4F22" w:rsidRDefault="001C4F22" w:rsidP="001C4F22">
            <w:pPr>
              <w:rPr>
                <w:rFonts w:ascii="Calibri" w:eastAsia="Times New Roman" w:hAnsi="Calibri" w:cs="Times New Roman"/>
                <w:b/>
                <w:bCs/>
                <w:color w:val="000000"/>
                <w:sz w:val="12"/>
                <w:szCs w:val="12"/>
                <w:lang w:val="en-AU"/>
              </w:rPr>
            </w:pPr>
          </w:p>
        </w:tc>
      </w:tr>
      <w:tr w:rsidR="001C4F22" w:rsidRPr="001C4F22" w14:paraId="4F9A97A1" w14:textId="77777777" w:rsidTr="001C4F22">
        <w:trPr>
          <w:trHeight w:val="280"/>
        </w:trPr>
        <w:tc>
          <w:tcPr>
            <w:tcW w:w="0" w:type="auto"/>
            <w:shd w:val="clear" w:color="auto" w:fill="auto"/>
            <w:noWrap/>
            <w:vAlign w:val="center"/>
            <w:hideMark/>
          </w:tcPr>
          <w:p w14:paraId="4FA4497F"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5</w:t>
            </w:r>
          </w:p>
        </w:tc>
        <w:tc>
          <w:tcPr>
            <w:tcW w:w="0" w:type="auto"/>
            <w:shd w:val="clear" w:color="auto" w:fill="auto"/>
            <w:vAlign w:val="center"/>
            <w:hideMark/>
          </w:tcPr>
          <w:p w14:paraId="6CA4682C"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 xml:space="preserve">Management and construction of sewer pipes and </w:t>
            </w:r>
          </w:p>
        </w:tc>
        <w:tc>
          <w:tcPr>
            <w:tcW w:w="0" w:type="auto"/>
            <w:shd w:val="clear" w:color="auto" w:fill="auto"/>
            <w:vAlign w:val="center"/>
            <w:hideMark/>
          </w:tcPr>
          <w:p w14:paraId="7A3D546B"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1DDC9791"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12700</w:t>
            </w:r>
          </w:p>
        </w:tc>
        <w:tc>
          <w:tcPr>
            <w:tcW w:w="0" w:type="auto"/>
            <w:shd w:val="clear" w:color="auto" w:fill="auto"/>
            <w:noWrap/>
            <w:vAlign w:val="center"/>
            <w:hideMark/>
          </w:tcPr>
          <w:p w14:paraId="32AF518B"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3000</w:t>
            </w:r>
          </w:p>
        </w:tc>
        <w:tc>
          <w:tcPr>
            <w:tcW w:w="0" w:type="auto"/>
            <w:shd w:val="clear" w:color="auto" w:fill="auto"/>
            <w:noWrap/>
            <w:vAlign w:val="center"/>
            <w:hideMark/>
          </w:tcPr>
          <w:p w14:paraId="0AD8205C"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5000</w:t>
            </w:r>
          </w:p>
        </w:tc>
        <w:tc>
          <w:tcPr>
            <w:tcW w:w="0" w:type="auto"/>
            <w:shd w:val="clear" w:color="auto" w:fill="auto"/>
            <w:noWrap/>
            <w:vAlign w:val="center"/>
            <w:hideMark/>
          </w:tcPr>
          <w:p w14:paraId="205E1B40"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55483812"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7006</w:t>
            </w:r>
          </w:p>
        </w:tc>
        <w:tc>
          <w:tcPr>
            <w:tcW w:w="0" w:type="auto"/>
            <w:tcBorders>
              <w:top w:val="nil"/>
              <w:left w:val="single" w:sz="4" w:space="0" w:color="auto"/>
              <w:bottom w:val="nil"/>
              <w:right w:val="nil"/>
            </w:tcBorders>
            <w:shd w:val="clear" w:color="auto" w:fill="auto"/>
            <w:noWrap/>
            <w:vAlign w:val="center"/>
            <w:hideMark/>
          </w:tcPr>
          <w:p w14:paraId="4E9BF1DD"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6CEC257A" w14:textId="77777777" w:rsidTr="001C4F22">
        <w:trPr>
          <w:trHeight w:val="280"/>
        </w:trPr>
        <w:tc>
          <w:tcPr>
            <w:tcW w:w="0" w:type="auto"/>
            <w:shd w:val="clear" w:color="auto" w:fill="auto"/>
            <w:noWrap/>
            <w:vAlign w:val="center"/>
            <w:hideMark/>
          </w:tcPr>
          <w:p w14:paraId="78B7EE5A"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5</w:t>
            </w:r>
          </w:p>
        </w:tc>
        <w:tc>
          <w:tcPr>
            <w:tcW w:w="0" w:type="auto"/>
            <w:shd w:val="clear" w:color="auto" w:fill="auto"/>
            <w:vAlign w:val="center"/>
            <w:hideMark/>
          </w:tcPr>
          <w:p w14:paraId="433FDDFE"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 xml:space="preserve">Construction of </w:t>
            </w:r>
            <w:proofErr w:type="spellStart"/>
            <w:r w:rsidRPr="001C4F22">
              <w:rPr>
                <w:rFonts w:ascii="Calibri" w:eastAsia="Times New Roman" w:hAnsi="Calibri" w:cs="Times New Roman"/>
                <w:color w:val="000000"/>
                <w:sz w:val="12"/>
                <w:szCs w:val="12"/>
                <w:lang w:val="en-AU"/>
              </w:rPr>
              <w:t>resoviors</w:t>
            </w:r>
            <w:proofErr w:type="spellEnd"/>
            <w:r w:rsidRPr="001C4F22">
              <w:rPr>
                <w:rFonts w:ascii="Calibri" w:eastAsia="Times New Roman" w:hAnsi="Calibri" w:cs="Times New Roman"/>
                <w:color w:val="000000"/>
                <w:sz w:val="12"/>
                <w:szCs w:val="12"/>
                <w:lang w:val="en-AU"/>
              </w:rPr>
              <w:t xml:space="preserve"> for wastewater treatment </w:t>
            </w:r>
          </w:p>
        </w:tc>
        <w:tc>
          <w:tcPr>
            <w:tcW w:w="0" w:type="auto"/>
            <w:shd w:val="clear" w:color="auto" w:fill="auto"/>
            <w:vAlign w:val="center"/>
            <w:hideMark/>
          </w:tcPr>
          <w:p w14:paraId="04343750"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623AA9F7"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1200</w:t>
            </w:r>
          </w:p>
        </w:tc>
        <w:tc>
          <w:tcPr>
            <w:tcW w:w="0" w:type="auto"/>
            <w:shd w:val="clear" w:color="auto" w:fill="auto"/>
            <w:noWrap/>
            <w:vAlign w:val="center"/>
            <w:hideMark/>
          </w:tcPr>
          <w:p w14:paraId="7F974184"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27400</w:t>
            </w:r>
          </w:p>
        </w:tc>
        <w:tc>
          <w:tcPr>
            <w:tcW w:w="0" w:type="auto"/>
            <w:shd w:val="clear" w:color="auto" w:fill="auto"/>
            <w:noWrap/>
            <w:vAlign w:val="center"/>
            <w:hideMark/>
          </w:tcPr>
          <w:p w14:paraId="68B96E85"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16800</w:t>
            </w:r>
          </w:p>
        </w:tc>
        <w:tc>
          <w:tcPr>
            <w:tcW w:w="0" w:type="auto"/>
            <w:shd w:val="clear" w:color="auto" w:fill="auto"/>
            <w:noWrap/>
            <w:vAlign w:val="center"/>
            <w:hideMark/>
          </w:tcPr>
          <w:p w14:paraId="2CD1D10A"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right w:val="single" w:sz="4" w:space="0" w:color="auto"/>
            </w:tcBorders>
            <w:shd w:val="clear" w:color="auto" w:fill="auto"/>
            <w:noWrap/>
            <w:vAlign w:val="center"/>
            <w:hideMark/>
          </w:tcPr>
          <w:p w14:paraId="084D359E" w14:textId="77777777" w:rsidR="001C4F22" w:rsidRPr="001C4F22" w:rsidRDefault="001C4F22" w:rsidP="001C4F22">
            <w:pPr>
              <w:jc w:val="right"/>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0</w:t>
            </w:r>
          </w:p>
        </w:tc>
        <w:tc>
          <w:tcPr>
            <w:tcW w:w="0" w:type="auto"/>
            <w:tcBorders>
              <w:top w:val="nil"/>
              <w:left w:val="single" w:sz="4" w:space="0" w:color="auto"/>
              <w:bottom w:val="nil"/>
              <w:right w:val="nil"/>
            </w:tcBorders>
            <w:shd w:val="clear" w:color="auto" w:fill="auto"/>
            <w:noWrap/>
            <w:vAlign w:val="center"/>
            <w:hideMark/>
          </w:tcPr>
          <w:p w14:paraId="150E9EBB"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6040E732" w14:textId="77777777" w:rsidTr="001C4F22">
        <w:trPr>
          <w:trHeight w:val="280"/>
        </w:trPr>
        <w:tc>
          <w:tcPr>
            <w:tcW w:w="0" w:type="auto"/>
            <w:shd w:val="clear" w:color="auto" w:fill="auto"/>
            <w:noWrap/>
            <w:vAlign w:val="center"/>
            <w:hideMark/>
          </w:tcPr>
          <w:p w14:paraId="3A66A657" w14:textId="77777777" w:rsidR="001C4F22" w:rsidRPr="001C4F22" w:rsidRDefault="001C4F22" w:rsidP="001C4F22">
            <w:pPr>
              <w:jc w:val="center"/>
              <w:rPr>
                <w:rFonts w:ascii="Calibri" w:eastAsia="Times New Roman" w:hAnsi="Calibri" w:cs="Times New Roman"/>
                <w:color w:val="000000"/>
                <w:sz w:val="12"/>
                <w:szCs w:val="12"/>
                <w:lang w:val="en-AU"/>
              </w:rPr>
            </w:pPr>
          </w:p>
        </w:tc>
        <w:tc>
          <w:tcPr>
            <w:tcW w:w="0" w:type="auto"/>
            <w:shd w:val="clear" w:color="auto" w:fill="auto"/>
            <w:vAlign w:val="center"/>
            <w:hideMark/>
          </w:tcPr>
          <w:p w14:paraId="0F083C8A" w14:textId="77777777" w:rsidR="001C4F22" w:rsidRPr="001C4F22" w:rsidRDefault="001C4F22" w:rsidP="001C4F22">
            <w:pPr>
              <w:rPr>
                <w:rFonts w:ascii="Calibri" w:eastAsia="Times New Roman" w:hAnsi="Calibri" w:cs="Times New Roman"/>
                <w:color w:val="000000"/>
                <w:sz w:val="12"/>
                <w:szCs w:val="12"/>
                <w:lang w:val="en-AU"/>
              </w:rPr>
            </w:pPr>
          </w:p>
        </w:tc>
        <w:tc>
          <w:tcPr>
            <w:tcW w:w="0" w:type="auto"/>
            <w:shd w:val="clear" w:color="auto" w:fill="auto"/>
            <w:noWrap/>
            <w:vAlign w:val="center"/>
            <w:hideMark/>
          </w:tcPr>
          <w:p w14:paraId="4A0720F2"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0E87C134"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13900</w:t>
            </w:r>
          </w:p>
        </w:tc>
        <w:tc>
          <w:tcPr>
            <w:tcW w:w="0" w:type="auto"/>
            <w:shd w:val="clear" w:color="auto" w:fill="auto"/>
            <w:noWrap/>
            <w:vAlign w:val="center"/>
            <w:hideMark/>
          </w:tcPr>
          <w:p w14:paraId="090BA0D7"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30400</w:t>
            </w:r>
          </w:p>
        </w:tc>
        <w:tc>
          <w:tcPr>
            <w:tcW w:w="0" w:type="auto"/>
            <w:shd w:val="clear" w:color="auto" w:fill="auto"/>
            <w:noWrap/>
            <w:vAlign w:val="center"/>
            <w:hideMark/>
          </w:tcPr>
          <w:p w14:paraId="1E260D62"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21800</w:t>
            </w:r>
          </w:p>
        </w:tc>
        <w:tc>
          <w:tcPr>
            <w:tcW w:w="0" w:type="auto"/>
            <w:shd w:val="clear" w:color="auto" w:fill="auto"/>
            <w:noWrap/>
            <w:vAlign w:val="center"/>
            <w:hideMark/>
          </w:tcPr>
          <w:p w14:paraId="34DC21B3"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tcBorders>
              <w:right w:val="single" w:sz="4" w:space="0" w:color="auto"/>
            </w:tcBorders>
            <w:shd w:val="clear" w:color="auto" w:fill="auto"/>
            <w:noWrap/>
            <w:vAlign w:val="center"/>
            <w:hideMark/>
          </w:tcPr>
          <w:p w14:paraId="7C05933C"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7006</w:t>
            </w:r>
          </w:p>
        </w:tc>
        <w:tc>
          <w:tcPr>
            <w:tcW w:w="0" w:type="auto"/>
            <w:tcBorders>
              <w:top w:val="nil"/>
              <w:left w:val="single" w:sz="4" w:space="0" w:color="auto"/>
              <w:bottom w:val="nil"/>
              <w:right w:val="nil"/>
            </w:tcBorders>
            <w:shd w:val="clear" w:color="auto" w:fill="auto"/>
            <w:noWrap/>
            <w:vAlign w:val="center"/>
            <w:hideMark/>
          </w:tcPr>
          <w:p w14:paraId="7CEE6260"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76EC87A1" w14:textId="77777777" w:rsidTr="001C4F22">
        <w:trPr>
          <w:trHeight w:val="280"/>
        </w:trPr>
        <w:tc>
          <w:tcPr>
            <w:tcW w:w="0" w:type="auto"/>
            <w:shd w:val="clear" w:color="auto" w:fill="auto"/>
            <w:noWrap/>
            <w:vAlign w:val="center"/>
            <w:hideMark/>
          </w:tcPr>
          <w:p w14:paraId="56383B9B"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6</w:t>
            </w:r>
          </w:p>
        </w:tc>
        <w:tc>
          <w:tcPr>
            <w:tcW w:w="0" w:type="auto"/>
            <w:shd w:val="clear" w:color="auto" w:fill="auto"/>
            <w:vAlign w:val="center"/>
            <w:hideMark/>
          </w:tcPr>
          <w:p w14:paraId="46537F54"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Management of marine debris</w:t>
            </w:r>
          </w:p>
        </w:tc>
        <w:tc>
          <w:tcPr>
            <w:tcW w:w="0" w:type="auto"/>
            <w:shd w:val="clear" w:color="auto" w:fill="auto"/>
            <w:noWrap/>
            <w:vAlign w:val="center"/>
            <w:hideMark/>
          </w:tcPr>
          <w:p w14:paraId="0C488113"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548C7B49"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8200</w:t>
            </w:r>
          </w:p>
        </w:tc>
        <w:tc>
          <w:tcPr>
            <w:tcW w:w="0" w:type="auto"/>
            <w:shd w:val="clear" w:color="auto" w:fill="auto"/>
            <w:noWrap/>
            <w:vAlign w:val="center"/>
            <w:hideMark/>
          </w:tcPr>
          <w:p w14:paraId="2C628101"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8200</w:t>
            </w:r>
          </w:p>
        </w:tc>
        <w:tc>
          <w:tcPr>
            <w:tcW w:w="0" w:type="auto"/>
            <w:shd w:val="clear" w:color="auto" w:fill="auto"/>
            <w:noWrap/>
            <w:vAlign w:val="center"/>
            <w:hideMark/>
          </w:tcPr>
          <w:p w14:paraId="59FBC2E7"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7746</w:t>
            </w:r>
          </w:p>
        </w:tc>
        <w:tc>
          <w:tcPr>
            <w:tcW w:w="0" w:type="auto"/>
            <w:shd w:val="clear" w:color="auto" w:fill="auto"/>
            <w:noWrap/>
            <w:vAlign w:val="center"/>
            <w:hideMark/>
          </w:tcPr>
          <w:p w14:paraId="2A70F2F5"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7745</w:t>
            </w:r>
          </w:p>
        </w:tc>
        <w:tc>
          <w:tcPr>
            <w:tcW w:w="0" w:type="auto"/>
            <w:tcBorders>
              <w:right w:val="single" w:sz="4" w:space="0" w:color="auto"/>
            </w:tcBorders>
            <w:shd w:val="clear" w:color="auto" w:fill="auto"/>
            <w:noWrap/>
            <w:vAlign w:val="center"/>
            <w:hideMark/>
          </w:tcPr>
          <w:p w14:paraId="4A256F14"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7702</w:t>
            </w:r>
          </w:p>
        </w:tc>
        <w:tc>
          <w:tcPr>
            <w:tcW w:w="0" w:type="auto"/>
            <w:tcBorders>
              <w:top w:val="nil"/>
              <w:left w:val="single" w:sz="4" w:space="0" w:color="auto"/>
              <w:bottom w:val="nil"/>
              <w:right w:val="nil"/>
            </w:tcBorders>
            <w:shd w:val="clear" w:color="auto" w:fill="auto"/>
            <w:noWrap/>
            <w:vAlign w:val="center"/>
            <w:hideMark/>
          </w:tcPr>
          <w:p w14:paraId="19233673"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67AC8B17" w14:textId="77777777" w:rsidTr="001C4F22">
        <w:trPr>
          <w:trHeight w:val="280"/>
        </w:trPr>
        <w:tc>
          <w:tcPr>
            <w:tcW w:w="0" w:type="auto"/>
            <w:shd w:val="clear" w:color="auto" w:fill="auto"/>
            <w:noWrap/>
            <w:vAlign w:val="center"/>
            <w:hideMark/>
          </w:tcPr>
          <w:p w14:paraId="1D422F25"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7</w:t>
            </w:r>
          </w:p>
        </w:tc>
        <w:tc>
          <w:tcPr>
            <w:tcW w:w="0" w:type="auto"/>
            <w:shd w:val="clear" w:color="auto" w:fill="auto"/>
            <w:vAlign w:val="center"/>
            <w:hideMark/>
          </w:tcPr>
          <w:p w14:paraId="0F17549F"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 xml:space="preserve">Environmental management of beach </w:t>
            </w:r>
          </w:p>
        </w:tc>
        <w:tc>
          <w:tcPr>
            <w:tcW w:w="0" w:type="auto"/>
            <w:shd w:val="clear" w:color="auto" w:fill="auto"/>
            <w:noWrap/>
            <w:vAlign w:val="center"/>
            <w:hideMark/>
          </w:tcPr>
          <w:p w14:paraId="0D160865"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214CB9C0"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177EB0ED"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2000</w:t>
            </w:r>
          </w:p>
        </w:tc>
        <w:tc>
          <w:tcPr>
            <w:tcW w:w="0" w:type="auto"/>
            <w:shd w:val="clear" w:color="auto" w:fill="auto"/>
            <w:noWrap/>
            <w:vAlign w:val="center"/>
            <w:hideMark/>
          </w:tcPr>
          <w:p w14:paraId="72563415"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1600</w:t>
            </w:r>
          </w:p>
        </w:tc>
        <w:tc>
          <w:tcPr>
            <w:tcW w:w="0" w:type="auto"/>
            <w:shd w:val="clear" w:color="auto" w:fill="auto"/>
            <w:noWrap/>
            <w:vAlign w:val="center"/>
            <w:hideMark/>
          </w:tcPr>
          <w:p w14:paraId="70190E79"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tcBorders>
              <w:right w:val="single" w:sz="4" w:space="0" w:color="auto"/>
            </w:tcBorders>
            <w:shd w:val="clear" w:color="auto" w:fill="auto"/>
            <w:noWrap/>
            <w:vAlign w:val="center"/>
            <w:hideMark/>
          </w:tcPr>
          <w:p w14:paraId="0C4D3A1C"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250</w:t>
            </w:r>
          </w:p>
        </w:tc>
        <w:tc>
          <w:tcPr>
            <w:tcW w:w="0" w:type="auto"/>
            <w:tcBorders>
              <w:top w:val="nil"/>
              <w:left w:val="single" w:sz="4" w:space="0" w:color="auto"/>
              <w:bottom w:val="nil"/>
              <w:right w:val="nil"/>
            </w:tcBorders>
            <w:shd w:val="clear" w:color="auto" w:fill="auto"/>
            <w:noWrap/>
            <w:vAlign w:val="center"/>
            <w:hideMark/>
          </w:tcPr>
          <w:p w14:paraId="09BB0B48"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7B963E47" w14:textId="77777777" w:rsidTr="001C4F22">
        <w:trPr>
          <w:trHeight w:val="280"/>
        </w:trPr>
        <w:tc>
          <w:tcPr>
            <w:tcW w:w="0" w:type="auto"/>
            <w:shd w:val="clear" w:color="auto" w:fill="auto"/>
            <w:noWrap/>
            <w:vAlign w:val="center"/>
            <w:hideMark/>
          </w:tcPr>
          <w:p w14:paraId="225EAD64"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10</w:t>
            </w:r>
          </w:p>
        </w:tc>
        <w:tc>
          <w:tcPr>
            <w:tcW w:w="0" w:type="auto"/>
            <w:shd w:val="clear" w:color="auto" w:fill="auto"/>
            <w:vAlign w:val="center"/>
            <w:hideMark/>
          </w:tcPr>
          <w:p w14:paraId="252EA7D3"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Management of MPA and recovery of mud flat ecosystems</w:t>
            </w:r>
          </w:p>
        </w:tc>
        <w:tc>
          <w:tcPr>
            <w:tcW w:w="0" w:type="auto"/>
            <w:shd w:val="clear" w:color="auto" w:fill="auto"/>
            <w:noWrap/>
            <w:vAlign w:val="center"/>
            <w:hideMark/>
          </w:tcPr>
          <w:p w14:paraId="09E922F8"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4FEF4B5A"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2A2A8B92"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400</w:t>
            </w:r>
          </w:p>
        </w:tc>
        <w:tc>
          <w:tcPr>
            <w:tcW w:w="0" w:type="auto"/>
            <w:shd w:val="clear" w:color="auto" w:fill="auto"/>
            <w:noWrap/>
            <w:vAlign w:val="center"/>
            <w:hideMark/>
          </w:tcPr>
          <w:p w14:paraId="3D392BA4"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1700</w:t>
            </w:r>
          </w:p>
        </w:tc>
        <w:tc>
          <w:tcPr>
            <w:tcW w:w="0" w:type="auto"/>
            <w:shd w:val="clear" w:color="auto" w:fill="auto"/>
            <w:noWrap/>
            <w:vAlign w:val="center"/>
            <w:hideMark/>
          </w:tcPr>
          <w:p w14:paraId="554C16FB"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tcBorders>
              <w:right w:val="single" w:sz="4" w:space="0" w:color="auto"/>
            </w:tcBorders>
            <w:shd w:val="clear" w:color="auto" w:fill="auto"/>
            <w:noWrap/>
            <w:vAlign w:val="center"/>
            <w:hideMark/>
          </w:tcPr>
          <w:p w14:paraId="631A844E"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2112.856</w:t>
            </w:r>
          </w:p>
        </w:tc>
        <w:tc>
          <w:tcPr>
            <w:tcW w:w="0" w:type="auto"/>
            <w:tcBorders>
              <w:top w:val="nil"/>
              <w:left w:val="single" w:sz="4" w:space="0" w:color="auto"/>
              <w:bottom w:val="nil"/>
              <w:right w:val="nil"/>
            </w:tcBorders>
            <w:shd w:val="clear" w:color="auto" w:fill="auto"/>
            <w:noWrap/>
            <w:vAlign w:val="center"/>
            <w:hideMark/>
          </w:tcPr>
          <w:p w14:paraId="0B529E79"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6C957772" w14:textId="77777777" w:rsidTr="001C4F22">
        <w:trPr>
          <w:trHeight w:val="280"/>
        </w:trPr>
        <w:tc>
          <w:tcPr>
            <w:tcW w:w="0" w:type="auto"/>
            <w:shd w:val="clear" w:color="auto" w:fill="auto"/>
            <w:noWrap/>
            <w:vAlign w:val="center"/>
            <w:hideMark/>
          </w:tcPr>
          <w:p w14:paraId="7857AFA4" w14:textId="77777777" w:rsidR="001C4F22" w:rsidRPr="001C4F22" w:rsidRDefault="001C4F22" w:rsidP="001C4F22">
            <w:pPr>
              <w:jc w:val="cente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11</w:t>
            </w:r>
          </w:p>
        </w:tc>
        <w:tc>
          <w:tcPr>
            <w:tcW w:w="0" w:type="auto"/>
            <w:shd w:val="clear" w:color="auto" w:fill="auto"/>
            <w:vAlign w:val="center"/>
            <w:hideMark/>
          </w:tcPr>
          <w:p w14:paraId="56FA2342" w14:textId="77777777" w:rsidR="001C4F22" w:rsidRPr="001C4F22" w:rsidRDefault="001C4F22" w:rsidP="001C4F22">
            <w:pPr>
              <w:rPr>
                <w:rFonts w:ascii="Calibri" w:eastAsia="Times New Roman" w:hAnsi="Calibri" w:cs="Times New Roman"/>
                <w:color w:val="000000"/>
                <w:sz w:val="12"/>
                <w:szCs w:val="12"/>
                <w:lang w:val="en-AU"/>
              </w:rPr>
            </w:pPr>
            <w:r w:rsidRPr="001C4F22">
              <w:rPr>
                <w:rFonts w:ascii="Calibri" w:eastAsia="Times New Roman" w:hAnsi="Calibri" w:cs="Times New Roman"/>
                <w:color w:val="000000"/>
                <w:sz w:val="12"/>
                <w:szCs w:val="12"/>
                <w:lang w:val="en-AU"/>
              </w:rPr>
              <w:t>Removal of invasive species</w:t>
            </w:r>
          </w:p>
        </w:tc>
        <w:tc>
          <w:tcPr>
            <w:tcW w:w="0" w:type="auto"/>
            <w:shd w:val="clear" w:color="auto" w:fill="auto"/>
            <w:noWrap/>
            <w:vAlign w:val="center"/>
            <w:hideMark/>
          </w:tcPr>
          <w:p w14:paraId="55277E68"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Sub-total</w:t>
            </w:r>
          </w:p>
        </w:tc>
        <w:tc>
          <w:tcPr>
            <w:tcW w:w="0" w:type="auto"/>
            <w:shd w:val="clear" w:color="auto" w:fill="auto"/>
            <w:noWrap/>
            <w:vAlign w:val="center"/>
            <w:hideMark/>
          </w:tcPr>
          <w:p w14:paraId="6729370B"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333183FA"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0DA0E5A4"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shd w:val="clear" w:color="auto" w:fill="auto"/>
            <w:noWrap/>
            <w:vAlign w:val="center"/>
            <w:hideMark/>
          </w:tcPr>
          <w:p w14:paraId="7096738E"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0</w:t>
            </w:r>
          </w:p>
        </w:tc>
        <w:tc>
          <w:tcPr>
            <w:tcW w:w="0" w:type="auto"/>
            <w:tcBorders>
              <w:right w:val="single" w:sz="4" w:space="0" w:color="auto"/>
            </w:tcBorders>
            <w:shd w:val="clear" w:color="auto" w:fill="auto"/>
            <w:noWrap/>
            <w:vAlign w:val="center"/>
            <w:hideMark/>
          </w:tcPr>
          <w:p w14:paraId="56DC0A84" w14:textId="77777777" w:rsidR="001C4F22" w:rsidRPr="001C4F22" w:rsidRDefault="001C4F22" w:rsidP="001C4F22">
            <w:pPr>
              <w:jc w:val="right"/>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741.643</w:t>
            </w:r>
          </w:p>
        </w:tc>
        <w:tc>
          <w:tcPr>
            <w:tcW w:w="0" w:type="auto"/>
            <w:tcBorders>
              <w:top w:val="nil"/>
              <w:left w:val="single" w:sz="4" w:space="0" w:color="auto"/>
              <w:bottom w:val="nil"/>
              <w:right w:val="nil"/>
            </w:tcBorders>
            <w:shd w:val="clear" w:color="auto" w:fill="auto"/>
            <w:noWrap/>
            <w:vAlign w:val="center"/>
            <w:hideMark/>
          </w:tcPr>
          <w:p w14:paraId="528C5493" w14:textId="77777777" w:rsidR="001C4F22" w:rsidRPr="001C4F22" w:rsidRDefault="001C4F22" w:rsidP="001C4F22">
            <w:pPr>
              <w:rPr>
                <w:rFonts w:ascii="Calibri" w:eastAsia="Times New Roman" w:hAnsi="Calibri" w:cs="Times New Roman"/>
                <w:color w:val="000000"/>
                <w:sz w:val="12"/>
                <w:szCs w:val="12"/>
                <w:lang w:val="en-AU"/>
              </w:rPr>
            </w:pPr>
          </w:p>
        </w:tc>
      </w:tr>
      <w:tr w:rsidR="001C4F22" w:rsidRPr="001C4F22" w14:paraId="45BDD97E" w14:textId="77777777" w:rsidTr="001C4F22">
        <w:trPr>
          <w:trHeight w:val="280"/>
        </w:trPr>
        <w:tc>
          <w:tcPr>
            <w:tcW w:w="0" w:type="auto"/>
            <w:gridSpan w:val="3"/>
            <w:shd w:val="clear" w:color="auto" w:fill="auto"/>
            <w:noWrap/>
            <w:vAlign w:val="center"/>
            <w:hideMark/>
          </w:tcPr>
          <w:p w14:paraId="31A8E5BC" w14:textId="4B60FF38" w:rsidR="001C4F22" w:rsidRPr="001C4F22" w:rsidRDefault="001C4F22" w:rsidP="001C4F22">
            <w:pP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TOTAL</w:t>
            </w:r>
            <w:r>
              <w:rPr>
                <w:rFonts w:ascii="Calibri" w:eastAsia="Times New Roman" w:hAnsi="Calibri" w:cs="Times New Roman"/>
                <w:b/>
                <w:bCs/>
                <w:color w:val="000000"/>
                <w:sz w:val="12"/>
                <w:szCs w:val="12"/>
                <w:lang w:val="en-AU"/>
              </w:rPr>
              <w:t xml:space="preserve"> (KRW Millions):</w:t>
            </w:r>
          </w:p>
        </w:tc>
        <w:tc>
          <w:tcPr>
            <w:tcW w:w="0" w:type="auto"/>
            <w:shd w:val="clear" w:color="auto" w:fill="auto"/>
            <w:noWrap/>
            <w:vAlign w:val="center"/>
            <w:hideMark/>
          </w:tcPr>
          <w:p w14:paraId="37822FF2"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 xml:space="preserve">30700 </w:t>
            </w:r>
          </w:p>
        </w:tc>
        <w:tc>
          <w:tcPr>
            <w:tcW w:w="0" w:type="auto"/>
            <w:shd w:val="clear" w:color="auto" w:fill="auto"/>
            <w:noWrap/>
            <w:vAlign w:val="center"/>
            <w:hideMark/>
          </w:tcPr>
          <w:p w14:paraId="187617CE"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 xml:space="preserve">51700 </w:t>
            </w:r>
          </w:p>
        </w:tc>
        <w:tc>
          <w:tcPr>
            <w:tcW w:w="0" w:type="auto"/>
            <w:shd w:val="clear" w:color="auto" w:fill="auto"/>
            <w:noWrap/>
            <w:vAlign w:val="center"/>
            <w:hideMark/>
          </w:tcPr>
          <w:p w14:paraId="057BF8DB"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 xml:space="preserve">88934 </w:t>
            </w:r>
          </w:p>
        </w:tc>
        <w:tc>
          <w:tcPr>
            <w:tcW w:w="0" w:type="auto"/>
            <w:shd w:val="clear" w:color="auto" w:fill="auto"/>
            <w:noWrap/>
            <w:vAlign w:val="center"/>
            <w:hideMark/>
          </w:tcPr>
          <w:p w14:paraId="000693D3"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 xml:space="preserve">19653 </w:t>
            </w:r>
          </w:p>
        </w:tc>
        <w:tc>
          <w:tcPr>
            <w:tcW w:w="0" w:type="auto"/>
            <w:tcBorders>
              <w:right w:val="single" w:sz="4" w:space="0" w:color="auto"/>
            </w:tcBorders>
            <w:shd w:val="clear" w:color="auto" w:fill="auto"/>
            <w:noWrap/>
            <w:vAlign w:val="center"/>
            <w:hideMark/>
          </w:tcPr>
          <w:p w14:paraId="1761A3DA" w14:textId="77777777" w:rsidR="001C4F22" w:rsidRPr="001C4F22" w:rsidRDefault="001C4F22" w:rsidP="001C4F22">
            <w:pPr>
              <w:jc w:val="cente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 xml:space="preserve">33545 </w:t>
            </w:r>
          </w:p>
        </w:tc>
        <w:tc>
          <w:tcPr>
            <w:tcW w:w="0" w:type="auto"/>
            <w:tcBorders>
              <w:top w:val="nil"/>
              <w:left w:val="single" w:sz="4" w:space="0" w:color="auto"/>
              <w:bottom w:val="single" w:sz="4" w:space="0" w:color="auto"/>
              <w:right w:val="nil"/>
            </w:tcBorders>
            <w:shd w:val="clear" w:color="auto" w:fill="auto"/>
            <w:noWrap/>
            <w:vAlign w:val="center"/>
            <w:hideMark/>
          </w:tcPr>
          <w:p w14:paraId="17D79D65" w14:textId="2DC596A3" w:rsidR="001C4F22" w:rsidRPr="001C4F22" w:rsidRDefault="001C4F22" w:rsidP="001C4F22">
            <w:pPr>
              <w:rPr>
                <w:rFonts w:ascii="Calibri" w:eastAsia="Times New Roman" w:hAnsi="Calibri" w:cs="Times New Roman"/>
                <w:b/>
                <w:bCs/>
                <w:color w:val="000000"/>
                <w:sz w:val="12"/>
                <w:szCs w:val="12"/>
                <w:lang w:val="en-AU"/>
              </w:rPr>
            </w:pPr>
          </w:p>
        </w:tc>
      </w:tr>
      <w:tr w:rsidR="001C4F22" w:rsidRPr="001C4F22" w14:paraId="2445262A" w14:textId="77777777" w:rsidTr="001C4F22">
        <w:trPr>
          <w:trHeight w:val="280"/>
        </w:trPr>
        <w:tc>
          <w:tcPr>
            <w:tcW w:w="0" w:type="auto"/>
            <w:gridSpan w:val="3"/>
            <w:shd w:val="clear" w:color="auto" w:fill="auto"/>
            <w:noWrap/>
            <w:vAlign w:val="center"/>
            <w:hideMark/>
          </w:tcPr>
          <w:p w14:paraId="7548DC9F" w14:textId="1E9DA004" w:rsidR="001C4F22" w:rsidRPr="001C4F22" w:rsidRDefault="001C4F22" w:rsidP="001C4F22">
            <w:pPr>
              <w:rPr>
                <w:rFonts w:ascii="Calibri" w:eastAsia="Times New Roman" w:hAnsi="Calibri" w:cs="Times New Roman"/>
                <w:b/>
                <w:bCs/>
                <w:color w:val="000000"/>
                <w:sz w:val="12"/>
                <w:szCs w:val="12"/>
                <w:lang w:val="en-AU"/>
              </w:rPr>
            </w:pPr>
            <w:r>
              <w:rPr>
                <w:rFonts w:ascii="Calibri" w:eastAsia="Times New Roman" w:hAnsi="Calibri" w:cs="Times New Roman"/>
                <w:b/>
                <w:bCs/>
                <w:color w:val="000000"/>
                <w:sz w:val="12"/>
                <w:szCs w:val="12"/>
                <w:lang w:val="en-AU"/>
              </w:rPr>
              <w:t>TOTAL (USD Millions):</w:t>
            </w:r>
          </w:p>
        </w:tc>
        <w:tc>
          <w:tcPr>
            <w:tcW w:w="0" w:type="auto"/>
            <w:shd w:val="clear" w:color="auto" w:fill="FFFF00"/>
            <w:noWrap/>
            <w:vAlign w:val="center"/>
            <w:hideMark/>
          </w:tcPr>
          <w:p w14:paraId="0744A67E" w14:textId="77777777" w:rsidR="001C4F22" w:rsidRPr="001C4F22" w:rsidRDefault="001C4F22" w:rsidP="001C4F22">
            <w:pPr>
              <w:jc w:val="center"/>
              <w:rPr>
                <w:rFonts w:ascii="Calibri" w:eastAsia="Times New Roman" w:hAnsi="Calibri" w:cs="Times New Roman"/>
                <w:bCs/>
                <w:color w:val="000000"/>
                <w:sz w:val="12"/>
                <w:szCs w:val="12"/>
                <w:lang w:val="en-AU"/>
              </w:rPr>
            </w:pPr>
            <w:r w:rsidRPr="001C4F22">
              <w:rPr>
                <w:rFonts w:ascii="Calibri" w:eastAsia="Times New Roman" w:hAnsi="Calibri" w:cs="Times New Roman"/>
                <w:bCs/>
                <w:color w:val="000000"/>
                <w:sz w:val="12"/>
                <w:szCs w:val="12"/>
                <w:lang w:val="en-AU"/>
              </w:rPr>
              <w:t>US$29.1M</w:t>
            </w:r>
          </w:p>
        </w:tc>
        <w:tc>
          <w:tcPr>
            <w:tcW w:w="0" w:type="auto"/>
            <w:shd w:val="clear" w:color="auto" w:fill="FFFF00"/>
            <w:noWrap/>
            <w:vAlign w:val="center"/>
            <w:hideMark/>
          </w:tcPr>
          <w:p w14:paraId="6FB3E472" w14:textId="77777777" w:rsidR="001C4F22" w:rsidRPr="001C4F22" w:rsidRDefault="001C4F22" w:rsidP="001C4F22">
            <w:pPr>
              <w:jc w:val="center"/>
              <w:rPr>
                <w:rFonts w:ascii="Calibri" w:eastAsia="Times New Roman" w:hAnsi="Calibri" w:cs="Times New Roman"/>
                <w:bCs/>
                <w:color w:val="000000"/>
                <w:sz w:val="12"/>
                <w:szCs w:val="12"/>
                <w:lang w:val="en-AU"/>
              </w:rPr>
            </w:pPr>
            <w:r w:rsidRPr="001C4F22">
              <w:rPr>
                <w:rFonts w:ascii="Calibri" w:eastAsia="Times New Roman" w:hAnsi="Calibri" w:cs="Times New Roman"/>
                <w:bCs/>
                <w:color w:val="000000"/>
                <w:sz w:val="12"/>
                <w:szCs w:val="12"/>
                <w:lang w:val="en-AU"/>
              </w:rPr>
              <w:t>US$49.0M</w:t>
            </w:r>
          </w:p>
        </w:tc>
        <w:tc>
          <w:tcPr>
            <w:tcW w:w="0" w:type="auto"/>
            <w:shd w:val="clear" w:color="auto" w:fill="FFFF00"/>
            <w:noWrap/>
            <w:vAlign w:val="center"/>
            <w:hideMark/>
          </w:tcPr>
          <w:p w14:paraId="634FDDDA" w14:textId="77777777" w:rsidR="001C4F22" w:rsidRPr="001C4F22" w:rsidRDefault="001C4F22" w:rsidP="001C4F22">
            <w:pPr>
              <w:jc w:val="center"/>
              <w:rPr>
                <w:rFonts w:ascii="Calibri" w:eastAsia="Times New Roman" w:hAnsi="Calibri" w:cs="Times New Roman"/>
                <w:bCs/>
                <w:color w:val="000000"/>
                <w:sz w:val="12"/>
                <w:szCs w:val="12"/>
                <w:lang w:val="en-AU"/>
              </w:rPr>
            </w:pPr>
            <w:r w:rsidRPr="001C4F22">
              <w:rPr>
                <w:rFonts w:ascii="Calibri" w:eastAsia="Times New Roman" w:hAnsi="Calibri" w:cs="Times New Roman"/>
                <w:bCs/>
                <w:color w:val="000000"/>
                <w:sz w:val="12"/>
                <w:szCs w:val="12"/>
                <w:lang w:val="en-AU"/>
              </w:rPr>
              <w:t>US$84.2M</w:t>
            </w:r>
          </w:p>
        </w:tc>
        <w:tc>
          <w:tcPr>
            <w:tcW w:w="0" w:type="auto"/>
            <w:shd w:val="clear" w:color="auto" w:fill="FFFF00"/>
            <w:noWrap/>
            <w:vAlign w:val="center"/>
            <w:hideMark/>
          </w:tcPr>
          <w:p w14:paraId="09FED887" w14:textId="77777777" w:rsidR="001C4F22" w:rsidRPr="001C4F22" w:rsidRDefault="001C4F22" w:rsidP="001C4F22">
            <w:pPr>
              <w:jc w:val="center"/>
              <w:rPr>
                <w:rFonts w:ascii="Calibri" w:eastAsia="Times New Roman" w:hAnsi="Calibri" w:cs="Times New Roman"/>
                <w:bCs/>
                <w:color w:val="000000"/>
                <w:sz w:val="12"/>
                <w:szCs w:val="12"/>
                <w:lang w:val="en-AU"/>
              </w:rPr>
            </w:pPr>
            <w:r w:rsidRPr="001C4F22">
              <w:rPr>
                <w:rFonts w:ascii="Calibri" w:eastAsia="Times New Roman" w:hAnsi="Calibri" w:cs="Times New Roman"/>
                <w:bCs/>
                <w:color w:val="000000"/>
                <w:sz w:val="12"/>
                <w:szCs w:val="12"/>
                <w:lang w:val="en-AU"/>
              </w:rPr>
              <w:t>US$18.6M</w:t>
            </w:r>
          </w:p>
        </w:tc>
        <w:tc>
          <w:tcPr>
            <w:tcW w:w="0" w:type="auto"/>
            <w:tcBorders>
              <w:right w:val="single" w:sz="4" w:space="0" w:color="auto"/>
            </w:tcBorders>
            <w:shd w:val="clear" w:color="auto" w:fill="FFFF00"/>
            <w:noWrap/>
            <w:vAlign w:val="center"/>
            <w:hideMark/>
          </w:tcPr>
          <w:p w14:paraId="10C56ED7" w14:textId="77777777" w:rsidR="001C4F22" w:rsidRPr="001C4F22" w:rsidRDefault="001C4F22" w:rsidP="001C4F22">
            <w:pPr>
              <w:jc w:val="center"/>
              <w:rPr>
                <w:rFonts w:ascii="Calibri" w:eastAsia="Times New Roman" w:hAnsi="Calibri" w:cs="Times New Roman"/>
                <w:bCs/>
                <w:color w:val="000000"/>
                <w:sz w:val="12"/>
                <w:szCs w:val="12"/>
                <w:lang w:val="en-AU"/>
              </w:rPr>
            </w:pPr>
            <w:r w:rsidRPr="001C4F22">
              <w:rPr>
                <w:rFonts w:ascii="Calibri" w:eastAsia="Times New Roman" w:hAnsi="Calibri" w:cs="Times New Roman"/>
                <w:bCs/>
                <w:color w:val="000000"/>
                <w:sz w:val="12"/>
                <w:szCs w:val="12"/>
                <w:lang w:val="en-AU"/>
              </w:rPr>
              <w:t>US$31.8M</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139DFA3" w14:textId="77777777" w:rsidR="001C4F22" w:rsidRPr="001C4F22" w:rsidRDefault="001C4F22" w:rsidP="001C4F22">
            <w:pPr>
              <w:rPr>
                <w:rFonts w:ascii="Calibri" w:eastAsia="Times New Roman" w:hAnsi="Calibri" w:cs="Times New Roman"/>
                <w:b/>
                <w:bCs/>
                <w:color w:val="000000"/>
                <w:sz w:val="12"/>
                <w:szCs w:val="12"/>
                <w:lang w:val="en-AU"/>
              </w:rPr>
            </w:pPr>
            <w:r w:rsidRPr="001C4F22">
              <w:rPr>
                <w:rFonts w:ascii="Calibri" w:eastAsia="Times New Roman" w:hAnsi="Calibri" w:cs="Times New Roman"/>
                <w:b/>
                <w:bCs/>
                <w:color w:val="000000"/>
                <w:sz w:val="12"/>
                <w:szCs w:val="12"/>
                <w:lang w:val="en-AU"/>
              </w:rPr>
              <w:t>US$212.6</w:t>
            </w:r>
          </w:p>
        </w:tc>
      </w:tr>
    </w:tbl>
    <w:p w14:paraId="00DF46E9" w14:textId="77777777" w:rsidR="00EC5022" w:rsidRDefault="00EC5022"/>
    <w:p w14:paraId="23BE4D05" w14:textId="21C549D8" w:rsidR="001C4F22" w:rsidRDefault="0041647C" w:rsidP="00BA04AB">
      <w:pPr>
        <w:spacing w:after="120"/>
        <w:rPr>
          <w:rFonts w:asciiTheme="majorHAnsi" w:hAnsiTheme="majorHAnsi"/>
          <w:b/>
          <w:sz w:val="20"/>
          <w:szCs w:val="20"/>
        </w:rPr>
      </w:pPr>
      <w:r>
        <w:rPr>
          <w:rFonts w:asciiTheme="majorHAnsi" w:hAnsiTheme="majorHAnsi"/>
          <w:b/>
          <w:sz w:val="20"/>
          <w:szCs w:val="20"/>
        </w:rPr>
        <w:t>ROK</w:t>
      </w:r>
      <w:r w:rsidR="001C4F22" w:rsidRPr="001C4F22">
        <w:rPr>
          <w:rFonts w:asciiTheme="majorHAnsi" w:hAnsiTheme="majorHAnsi"/>
          <w:b/>
          <w:sz w:val="20"/>
          <w:szCs w:val="20"/>
        </w:rPr>
        <w:t xml:space="preserve"> </w:t>
      </w:r>
      <w:r w:rsidR="001C4F22">
        <w:rPr>
          <w:rFonts w:asciiTheme="majorHAnsi" w:hAnsiTheme="majorHAnsi"/>
          <w:b/>
          <w:sz w:val="20"/>
          <w:szCs w:val="20"/>
        </w:rPr>
        <w:t xml:space="preserve">total </w:t>
      </w:r>
      <w:r w:rsidR="001C4F22" w:rsidRPr="001C4F22">
        <w:rPr>
          <w:rFonts w:asciiTheme="majorHAnsi" w:hAnsiTheme="majorHAnsi"/>
          <w:b/>
          <w:sz w:val="20"/>
          <w:szCs w:val="20"/>
        </w:rPr>
        <w:t xml:space="preserve">combined investments </w:t>
      </w:r>
      <w:r w:rsidR="00BA04AB">
        <w:rPr>
          <w:rFonts w:asciiTheme="majorHAnsi" w:hAnsiTheme="majorHAnsi"/>
          <w:b/>
          <w:sz w:val="20"/>
          <w:szCs w:val="20"/>
        </w:rPr>
        <w:t xml:space="preserve">2014-2018 </w:t>
      </w:r>
      <w:r w:rsidR="001C4F22" w:rsidRPr="001C4F22">
        <w:rPr>
          <w:rFonts w:asciiTheme="majorHAnsi" w:hAnsiTheme="majorHAnsi"/>
          <w:b/>
          <w:sz w:val="20"/>
          <w:szCs w:val="20"/>
        </w:rPr>
        <w:t>(as reported)</w:t>
      </w:r>
    </w:p>
    <w:tbl>
      <w:tblPr>
        <w:tblStyle w:val="TableGrid"/>
        <w:tblW w:w="0" w:type="auto"/>
        <w:tblLook w:val="04A0" w:firstRow="1" w:lastRow="0" w:firstColumn="1" w:lastColumn="0" w:noHBand="0" w:noVBand="1"/>
      </w:tblPr>
      <w:tblGrid>
        <w:gridCol w:w="4629"/>
        <w:gridCol w:w="4629"/>
      </w:tblGrid>
      <w:tr w:rsidR="00AD006E" w14:paraId="4FE066E4" w14:textId="77777777" w:rsidTr="000A03C7">
        <w:tc>
          <w:tcPr>
            <w:tcW w:w="4629" w:type="dxa"/>
            <w:shd w:val="clear" w:color="auto" w:fill="D9D9D9" w:themeFill="background1" w:themeFillShade="D9"/>
          </w:tcPr>
          <w:p w14:paraId="40B5CCD3" w14:textId="14AAF7C1" w:rsidR="00AD006E" w:rsidRPr="000A03C7" w:rsidRDefault="000A03C7" w:rsidP="000A03C7">
            <w:pPr>
              <w:spacing w:before="120" w:after="120"/>
              <w:jc w:val="center"/>
              <w:rPr>
                <w:rFonts w:asciiTheme="majorHAnsi" w:hAnsiTheme="majorHAnsi"/>
                <w:b/>
                <w:sz w:val="18"/>
                <w:szCs w:val="18"/>
              </w:rPr>
            </w:pPr>
            <w:r w:rsidRPr="000A03C7">
              <w:rPr>
                <w:rFonts w:asciiTheme="majorHAnsi" w:hAnsiTheme="majorHAnsi"/>
                <w:b/>
                <w:sz w:val="18"/>
                <w:szCs w:val="18"/>
              </w:rPr>
              <w:t>Organiz</w:t>
            </w:r>
            <w:r w:rsidR="00AD006E" w:rsidRPr="000A03C7">
              <w:rPr>
                <w:rFonts w:asciiTheme="majorHAnsi" w:hAnsiTheme="majorHAnsi"/>
                <w:b/>
                <w:sz w:val="18"/>
                <w:szCs w:val="18"/>
              </w:rPr>
              <w:t>ation</w:t>
            </w:r>
          </w:p>
        </w:tc>
        <w:tc>
          <w:tcPr>
            <w:tcW w:w="4629" w:type="dxa"/>
            <w:shd w:val="clear" w:color="auto" w:fill="D9D9D9" w:themeFill="background1" w:themeFillShade="D9"/>
          </w:tcPr>
          <w:p w14:paraId="197F9E16" w14:textId="484A69C1" w:rsidR="00AD006E" w:rsidRPr="000A03C7" w:rsidRDefault="00AD006E" w:rsidP="000A03C7">
            <w:pPr>
              <w:spacing w:before="120" w:after="120"/>
              <w:jc w:val="center"/>
              <w:rPr>
                <w:rFonts w:asciiTheme="majorHAnsi" w:hAnsiTheme="majorHAnsi"/>
                <w:b/>
                <w:sz w:val="18"/>
                <w:szCs w:val="18"/>
              </w:rPr>
            </w:pPr>
            <w:r w:rsidRPr="000A03C7">
              <w:rPr>
                <w:rFonts w:asciiTheme="majorHAnsi" w:hAnsiTheme="majorHAnsi"/>
                <w:b/>
                <w:sz w:val="18"/>
                <w:szCs w:val="18"/>
              </w:rPr>
              <w:t>USD (Millions)</w:t>
            </w:r>
          </w:p>
        </w:tc>
      </w:tr>
      <w:tr w:rsidR="001C4F22" w14:paraId="2580EB84" w14:textId="77777777" w:rsidTr="001C4F22">
        <w:tc>
          <w:tcPr>
            <w:tcW w:w="4629" w:type="dxa"/>
          </w:tcPr>
          <w:p w14:paraId="506F1E90" w14:textId="25E64C31" w:rsidR="001C4F22" w:rsidRPr="000A03C7" w:rsidRDefault="00BA04AB" w:rsidP="000A03C7">
            <w:pPr>
              <w:spacing w:before="120" w:after="120"/>
              <w:rPr>
                <w:rFonts w:asciiTheme="majorHAnsi" w:hAnsiTheme="majorHAnsi"/>
                <w:sz w:val="18"/>
                <w:szCs w:val="18"/>
              </w:rPr>
            </w:pPr>
            <w:r w:rsidRPr="000A03C7">
              <w:rPr>
                <w:rFonts w:asciiTheme="majorHAnsi" w:hAnsiTheme="majorHAnsi"/>
                <w:sz w:val="18"/>
                <w:szCs w:val="18"/>
              </w:rPr>
              <w:t>Ministry of Oceans &amp; Fisheries:</w:t>
            </w:r>
          </w:p>
        </w:tc>
        <w:tc>
          <w:tcPr>
            <w:tcW w:w="4629" w:type="dxa"/>
          </w:tcPr>
          <w:p w14:paraId="51F45580" w14:textId="695D84BD" w:rsidR="001C4F22" w:rsidRPr="000A03C7" w:rsidRDefault="000A03C7" w:rsidP="000A03C7">
            <w:pPr>
              <w:spacing w:before="120" w:after="120"/>
              <w:jc w:val="right"/>
              <w:rPr>
                <w:rFonts w:asciiTheme="majorHAnsi" w:hAnsiTheme="majorHAnsi"/>
                <w:sz w:val="18"/>
                <w:szCs w:val="18"/>
              </w:rPr>
            </w:pPr>
            <w:r w:rsidRPr="000A03C7">
              <w:rPr>
                <w:rFonts w:asciiTheme="majorHAnsi" w:hAnsiTheme="majorHAnsi"/>
                <w:sz w:val="18"/>
                <w:szCs w:val="18"/>
              </w:rPr>
              <w:t>2,491.0</w:t>
            </w:r>
          </w:p>
        </w:tc>
      </w:tr>
      <w:tr w:rsidR="001C4F22" w14:paraId="0E57D82F" w14:textId="77777777" w:rsidTr="001C4F22">
        <w:tc>
          <w:tcPr>
            <w:tcW w:w="4629" w:type="dxa"/>
          </w:tcPr>
          <w:p w14:paraId="5DD7DC86" w14:textId="28AEA5B5" w:rsidR="001C4F22" w:rsidRPr="000A03C7" w:rsidRDefault="00BA04AB" w:rsidP="000A03C7">
            <w:pPr>
              <w:spacing w:before="120" w:after="120"/>
              <w:rPr>
                <w:rFonts w:asciiTheme="majorHAnsi" w:hAnsiTheme="majorHAnsi"/>
                <w:sz w:val="18"/>
                <w:szCs w:val="18"/>
              </w:rPr>
            </w:pPr>
            <w:proofErr w:type="spellStart"/>
            <w:r w:rsidRPr="000A03C7">
              <w:rPr>
                <w:rFonts w:asciiTheme="majorHAnsi" w:hAnsiTheme="majorHAnsi"/>
                <w:sz w:val="18"/>
                <w:szCs w:val="18"/>
              </w:rPr>
              <w:t>Chungn</w:t>
            </w:r>
            <w:r w:rsidR="00520B7D">
              <w:rPr>
                <w:rFonts w:asciiTheme="majorHAnsi" w:hAnsiTheme="majorHAnsi"/>
                <w:sz w:val="18"/>
                <w:szCs w:val="18"/>
              </w:rPr>
              <w:t>a</w:t>
            </w:r>
            <w:r w:rsidRPr="000A03C7">
              <w:rPr>
                <w:rFonts w:asciiTheme="majorHAnsi" w:hAnsiTheme="majorHAnsi"/>
                <w:sz w:val="18"/>
                <w:szCs w:val="18"/>
              </w:rPr>
              <w:t>m</w:t>
            </w:r>
            <w:proofErr w:type="spellEnd"/>
            <w:r w:rsidRPr="000A03C7">
              <w:rPr>
                <w:rFonts w:asciiTheme="majorHAnsi" w:hAnsiTheme="majorHAnsi"/>
                <w:sz w:val="18"/>
                <w:szCs w:val="18"/>
              </w:rPr>
              <w:t xml:space="preserve"> Provincial Govt.:</w:t>
            </w:r>
          </w:p>
        </w:tc>
        <w:tc>
          <w:tcPr>
            <w:tcW w:w="4629" w:type="dxa"/>
          </w:tcPr>
          <w:p w14:paraId="3D33FC03" w14:textId="6C288404" w:rsidR="001C4F22" w:rsidRPr="000A03C7" w:rsidRDefault="000A03C7" w:rsidP="000A03C7">
            <w:pPr>
              <w:spacing w:before="120" w:after="120"/>
              <w:jc w:val="right"/>
              <w:rPr>
                <w:rFonts w:asciiTheme="majorHAnsi" w:hAnsiTheme="majorHAnsi"/>
                <w:sz w:val="18"/>
                <w:szCs w:val="18"/>
              </w:rPr>
            </w:pPr>
            <w:r w:rsidRPr="000A03C7">
              <w:rPr>
                <w:rFonts w:asciiTheme="majorHAnsi" w:hAnsiTheme="majorHAnsi"/>
                <w:sz w:val="18"/>
                <w:szCs w:val="18"/>
              </w:rPr>
              <w:t>224.8</w:t>
            </w:r>
          </w:p>
        </w:tc>
      </w:tr>
      <w:tr w:rsidR="001C4F22" w14:paraId="128D4639" w14:textId="77777777" w:rsidTr="001C4F22">
        <w:tc>
          <w:tcPr>
            <w:tcW w:w="4629" w:type="dxa"/>
          </w:tcPr>
          <w:p w14:paraId="5B0D356D" w14:textId="4F17DA1C" w:rsidR="001C4F22" w:rsidRPr="000A03C7" w:rsidRDefault="00BA04AB" w:rsidP="000A03C7">
            <w:pPr>
              <w:spacing w:before="120" w:after="120"/>
              <w:rPr>
                <w:rFonts w:asciiTheme="majorHAnsi" w:hAnsiTheme="majorHAnsi"/>
                <w:sz w:val="18"/>
                <w:szCs w:val="18"/>
              </w:rPr>
            </w:pPr>
            <w:proofErr w:type="spellStart"/>
            <w:r w:rsidRPr="000A03C7">
              <w:rPr>
                <w:rFonts w:asciiTheme="majorHAnsi" w:hAnsiTheme="majorHAnsi"/>
                <w:sz w:val="18"/>
                <w:szCs w:val="18"/>
              </w:rPr>
              <w:t>Gyung</w:t>
            </w:r>
            <w:r w:rsidR="00520B7D">
              <w:rPr>
                <w:rFonts w:asciiTheme="majorHAnsi" w:hAnsiTheme="majorHAnsi"/>
                <w:sz w:val="18"/>
                <w:szCs w:val="18"/>
              </w:rPr>
              <w:t>g</w:t>
            </w:r>
            <w:r w:rsidRPr="000A03C7">
              <w:rPr>
                <w:rFonts w:asciiTheme="majorHAnsi" w:hAnsiTheme="majorHAnsi"/>
                <w:sz w:val="18"/>
                <w:szCs w:val="18"/>
              </w:rPr>
              <w:t>i</w:t>
            </w:r>
            <w:proofErr w:type="spellEnd"/>
            <w:r w:rsidRPr="000A03C7">
              <w:rPr>
                <w:rFonts w:asciiTheme="majorHAnsi" w:hAnsiTheme="majorHAnsi"/>
                <w:sz w:val="18"/>
                <w:szCs w:val="18"/>
              </w:rPr>
              <w:t xml:space="preserve"> Provincial Govt.:</w:t>
            </w:r>
          </w:p>
        </w:tc>
        <w:tc>
          <w:tcPr>
            <w:tcW w:w="4629" w:type="dxa"/>
          </w:tcPr>
          <w:p w14:paraId="24C772D6" w14:textId="1E2E2AB1" w:rsidR="001C4F22" w:rsidRPr="000A03C7" w:rsidRDefault="000A03C7" w:rsidP="000A03C7">
            <w:pPr>
              <w:spacing w:before="120" w:after="120"/>
              <w:jc w:val="right"/>
              <w:rPr>
                <w:rFonts w:asciiTheme="majorHAnsi" w:hAnsiTheme="majorHAnsi"/>
                <w:sz w:val="18"/>
                <w:szCs w:val="18"/>
              </w:rPr>
            </w:pPr>
            <w:r w:rsidRPr="000A03C7">
              <w:rPr>
                <w:rFonts w:asciiTheme="majorHAnsi" w:hAnsiTheme="majorHAnsi"/>
                <w:sz w:val="18"/>
                <w:szCs w:val="18"/>
              </w:rPr>
              <w:t>215.8</w:t>
            </w:r>
          </w:p>
        </w:tc>
      </w:tr>
      <w:tr w:rsidR="001C4F22" w14:paraId="7F7F15F1" w14:textId="77777777" w:rsidTr="001C4F22">
        <w:tc>
          <w:tcPr>
            <w:tcW w:w="4629" w:type="dxa"/>
          </w:tcPr>
          <w:p w14:paraId="50CBC150" w14:textId="0A83FE54" w:rsidR="001C4F22" w:rsidRPr="000A03C7" w:rsidRDefault="00BA04AB" w:rsidP="000A03C7">
            <w:pPr>
              <w:spacing w:before="120" w:after="120"/>
              <w:rPr>
                <w:rFonts w:asciiTheme="majorHAnsi" w:hAnsiTheme="majorHAnsi"/>
                <w:sz w:val="18"/>
                <w:szCs w:val="18"/>
              </w:rPr>
            </w:pPr>
            <w:proofErr w:type="spellStart"/>
            <w:r w:rsidRPr="000A03C7">
              <w:rPr>
                <w:rFonts w:asciiTheme="majorHAnsi" w:hAnsiTheme="majorHAnsi"/>
                <w:sz w:val="18"/>
                <w:szCs w:val="18"/>
              </w:rPr>
              <w:t>Jeonbuk</w:t>
            </w:r>
            <w:proofErr w:type="spellEnd"/>
            <w:r w:rsidRPr="000A03C7">
              <w:rPr>
                <w:rFonts w:asciiTheme="majorHAnsi" w:hAnsiTheme="majorHAnsi"/>
                <w:sz w:val="18"/>
                <w:szCs w:val="18"/>
              </w:rPr>
              <w:t xml:space="preserve"> Provincial Govt.:</w:t>
            </w:r>
          </w:p>
        </w:tc>
        <w:tc>
          <w:tcPr>
            <w:tcW w:w="4629" w:type="dxa"/>
          </w:tcPr>
          <w:p w14:paraId="33C3F447" w14:textId="4047D11D" w:rsidR="001C4F22" w:rsidRPr="000A03C7" w:rsidRDefault="000A03C7" w:rsidP="000A03C7">
            <w:pPr>
              <w:spacing w:before="120" w:after="120"/>
              <w:jc w:val="right"/>
              <w:rPr>
                <w:rFonts w:asciiTheme="majorHAnsi" w:hAnsiTheme="majorHAnsi"/>
                <w:sz w:val="18"/>
                <w:szCs w:val="18"/>
              </w:rPr>
            </w:pPr>
            <w:r w:rsidRPr="000A03C7">
              <w:rPr>
                <w:rFonts w:asciiTheme="majorHAnsi" w:hAnsiTheme="majorHAnsi"/>
                <w:sz w:val="18"/>
                <w:szCs w:val="18"/>
              </w:rPr>
              <w:t>688.5</w:t>
            </w:r>
          </w:p>
        </w:tc>
      </w:tr>
      <w:tr w:rsidR="001C4F22" w14:paraId="73FA53DF" w14:textId="77777777" w:rsidTr="001C4F22">
        <w:tc>
          <w:tcPr>
            <w:tcW w:w="4629" w:type="dxa"/>
          </w:tcPr>
          <w:p w14:paraId="4979A9B3" w14:textId="61173757" w:rsidR="001C4F22" w:rsidRPr="000A03C7" w:rsidRDefault="00BA04AB" w:rsidP="000A03C7">
            <w:pPr>
              <w:spacing w:before="120" w:after="120"/>
              <w:rPr>
                <w:rFonts w:asciiTheme="majorHAnsi" w:hAnsiTheme="majorHAnsi"/>
                <w:sz w:val="18"/>
                <w:szCs w:val="18"/>
              </w:rPr>
            </w:pPr>
            <w:proofErr w:type="spellStart"/>
            <w:r w:rsidRPr="000A03C7">
              <w:rPr>
                <w:rFonts w:asciiTheme="majorHAnsi" w:hAnsiTheme="majorHAnsi"/>
                <w:sz w:val="18"/>
                <w:szCs w:val="18"/>
              </w:rPr>
              <w:t>Jeonn</w:t>
            </w:r>
            <w:r w:rsidR="00520B7D">
              <w:rPr>
                <w:rFonts w:asciiTheme="majorHAnsi" w:hAnsiTheme="majorHAnsi"/>
                <w:sz w:val="18"/>
                <w:szCs w:val="18"/>
              </w:rPr>
              <w:t>a</w:t>
            </w:r>
            <w:r w:rsidRPr="000A03C7">
              <w:rPr>
                <w:rFonts w:asciiTheme="majorHAnsi" w:hAnsiTheme="majorHAnsi"/>
                <w:sz w:val="18"/>
                <w:szCs w:val="18"/>
              </w:rPr>
              <w:t>m</w:t>
            </w:r>
            <w:proofErr w:type="spellEnd"/>
            <w:r w:rsidRPr="000A03C7">
              <w:rPr>
                <w:rFonts w:asciiTheme="majorHAnsi" w:hAnsiTheme="majorHAnsi"/>
                <w:sz w:val="18"/>
                <w:szCs w:val="18"/>
              </w:rPr>
              <w:t xml:space="preserve"> Provincial Govt.:</w:t>
            </w:r>
          </w:p>
        </w:tc>
        <w:tc>
          <w:tcPr>
            <w:tcW w:w="4629" w:type="dxa"/>
          </w:tcPr>
          <w:p w14:paraId="5B700846" w14:textId="4604C6B4" w:rsidR="001C4F22" w:rsidRPr="000A03C7" w:rsidRDefault="000A03C7" w:rsidP="000A03C7">
            <w:pPr>
              <w:spacing w:before="120" w:after="120"/>
              <w:jc w:val="right"/>
              <w:rPr>
                <w:rFonts w:asciiTheme="majorHAnsi" w:hAnsiTheme="majorHAnsi"/>
                <w:sz w:val="18"/>
                <w:szCs w:val="18"/>
              </w:rPr>
            </w:pPr>
            <w:r w:rsidRPr="000A03C7">
              <w:rPr>
                <w:rFonts w:asciiTheme="majorHAnsi" w:hAnsiTheme="majorHAnsi"/>
                <w:sz w:val="18"/>
                <w:szCs w:val="18"/>
              </w:rPr>
              <w:t>216.2</w:t>
            </w:r>
          </w:p>
        </w:tc>
      </w:tr>
      <w:tr w:rsidR="001C4F22" w14:paraId="085A6795" w14:textId="77777777" w:rsidTr="001C4F22">
        <w:tc>
          <w:tcPr>
            <w:tcW w:w="4629" w:type="dxa"/>
          </w:tcPr>
          <w:p w14:paraId="6570882C" w14:textId="6479CF79" w:rsidR="001C4F22" w:rsidRPr="000A03C7" w:rsidRDefault="00AD006E" w:rsidP="000A03C7">
            <w:pPr>
              <w:spacing w:before="120" w:after="120"/>
              <w:rPr>
                <w:rFonts w:asciiTheme="majorHAnsi" w:hAnsiTheme="majorHAnsi"/>
                <w:sz w:val="18"/>
                <w:szCs w:val="18"/>
              </w:rPr>
            </w:pPr>
            <w:r w:rsidRPr="000A03C7">
              <w:rPr>
                <w:rFonts w:asciiTheme="majorHAnsi" w:hAnsiTheme="majorHAnsi"/>
                <w:sz w:val="18"/>
                <w:szCs w:val="18"/>
              </w:rPr>
              <w:t>Inche</w:t>
            </w:r>
            <w:r w:rsidR="00BA04AB" w:rsidRPr="000A03C7">
              <w:rPr>
                <w:rFonts w:asciiTheme="majorHAnsi" w:hAnsiTheme="majorHAnsi"/>
                <w:sz w:val="18"/>
                <w:szCs w:val="18"/>
              </w:rPr>
              <w:t>on Municipal Govt.:</w:t>
            </w:r>
          </w:p>
        </w:tc>
        <w:tc>
          <w:tcPr>
            <w:tcW w:w="4629" w:type="dxa"/>
          </w:tcPr>
          <w:p w14:paraId="2924EB0F" w14:textId="30194457" w:rsidR="001C4F22" w:rsidRPr="000A03C7" w:rsidRDefault="00AD006E" w:rsidP="000A03C7">
            <w:pPr>
              <w:spacing w:before="120" w:after="120"/>
              <w:jc w:val="right"/>
              <w:rPr>
                <w:rFonts w:asciiTheme="majorHAnsi" w:hAnsiTheme="majorHAnsi"/>
                <w:sz w:val="18"/>
                <w:szCs w:val="18"/>
              </w:rPr>
            </w:pPr>
            <w:r w:rsidRPr="000A03C7">
              <w:rPr>
                <w:rFonts w:asciiTheme="majorHAnsi" w:hAnsiTheme="majorHAnsi"/>
                <w:sz w:val="18"/>
                <w:szCs w:val="18"/>
              </w:rPr>
              <w:t>212.6</w:t>
            </w:r>
          </w:p>
        </w:tc>
      </w:tr>
      <w:tr w:rsidR="001C4F22" w14:paraId="6B6F87D4" w14:textId="77777777" w:rsidTr="000A03C7">
        <w:tc>
          <w:tcPr>
            <w:tcW w:w="4629" w:type="dxa"/>
          </w:tcPr>
          <w:p w14:paraId="0F447D66" w14:textId="69D11B69" w:rsidR="001C4F22" w:rsidRPr="000A03C7" w:rsidRDefault="00BA04AB" w:rsidP="000A03C7">
            <w:pPr>
              <w:spacing w:before="120" w:after="120"/>
              <w:rPr>
                <w:rFonts w:asciiTheme="majorHAnsi" w:hAnsiTheme="majorHAnsi"/>
                <w:b/>
                <w:sz w:val="18"/>
                <w:szCs w:val="18"/>
              </w:rPr>
            </w:pPr>
            <w:r w:rsidRPr="000A03C7">
              <w:rPr>
                <w:rFonts w:asciiTheme="majorHAnsi" w:hAnsiTheme="majorHAnsi"/>
                <w:b/>
                <w:sz w:val="18"/>
                <w:szCs w:val="18"/>
              </w:rPr>
              <w:t>Total:</w:t>
            </w:r>
          </w:p>
        </w:tc>
        <w:tc>
          <w:tcPr>
            <w:tcW w:w="4629" w:type="dxa"/>
            <w:shd w:val="clear" w:color="auto" w:fill="FFFF00"/>
          </w:tcPr>
          <w:p w14:paraId="518B635B" w14:textId="43BA2718" w:rsidR="001C4F22" w:rsidRPr="000A03C7" w:rsidRDefault="000A03C7" w:rsidP="000A03C7">
            <w:pPr>
              <w:spacing w:before="120" w:after="120"/>
              <w:jc w:val="right"/>
              <w:rPr>
                <w:rFonts w:asciiTheme="majorHAnsi" w:hAnsiTheme="majorHAnsi"/>
                <w:b/>
                <w:sz w:val="18"/>
                <w:szCs w:val="18"/>
              </w:rPr>
            </w:pPr>
            <w:r w:rsidRPr="000A03C7">
              <w:rPr>
                <w:rFonts w:asciiTheme="majorHAnsi" w:hAnsiTheme="majorHAnsi"/>
                <w:b/>
                <w:sz w:val="18"/>
                <w:szCs w:val="18"/>
              </w:rPr>
              <w:t>4,048.9</w:t>
            </w:r>
          </w:p>
        </w:tc>
      </w:tr>
    </w:tbl>
    <w:p w14:paraId="569D6C11" w14:textId="77777777" w:rsidR="001C4F22" w:rsidRDefault="001C4F22">
      <w:pPr>
        <w:rPr>
          <w:rFonts w:asciiTheme="majorHAnsi" w:hAnsiTheme="majorHAnsi"/>
          <w:b/>
          <w:sz w:val="20"/>
          <w:szCs w:val="20"/>
        </w:rPr>
      </w:pPr>
    </w:p>
    <w:p w14:paraId="7801B9EC" w14:textId="52B2F645" w:rsidR="000A03C7" w:rsidRPr="00A661ED" w:rsidRDefault="00BA04AB" w:rsidP="00A661ED">
      <w:pPr>
        <w:shd w:val="clear" w:color="auto" w:fill="FEFEFE"/>
        <w:spacing w:line="276" w:lineRule="auto"/>
        <w:jc w:val="both"/>
        <w:rPr>
          <w:rFonts w:asciiTheme="majorHAnsi" w:hAnsiTheme="majorHAnsi"/>
          <w:sz w:val="16"/>
          <w:szCs w:val="16"/>
        </w:rPr>
      </w:pPr>
      <w:r w:rsidRPr="00A661ED">
        <w:rPr>
          <w:rFonts w:asciiTheme="majorHAnsi" w:hAnsiTheme="majorHAnsi"/>
          <w:b/>
          <w:sz w:val="16"/>
          <w:szCs w:val="16"/>
        </w:rPr>
        <w:t xml:space="preserve">Note: </w:t>
      </w:r>
      <w:r w:rsidR="000A03C7" w:rsidRPr="00A661ED">
        <w:rPr>
          <w:rFonts w:asciiTheme="majorHAnsi" w:eastAsia="Times New Roman" w:hAnsiTheme="majorHAnsi" w:cs="Tahoma"/>
          <w:sz w:val="16"/>
          <w:szCs w:val="16"/>
        </w:rPr>
        <w:t xml:space="preserve">This is still a significant under-estimate, as it does not include expenditure by the Ministry of Foreign Affairs (MOF) (e.g. in attending ICC, MSTP and RWG meetings), and expenditure in the Yellow Sea region by </w:t>
      </w:r>
      <w:r w:rsidR="0041647C">
        <w:rPr>
          <w:rFonts w:asciiTheme="majorHAnsi" w:eastAsia="Times New Roman" w:hAnsiTheme="majorHAnsi" w:cs="Tahoma"/>
          <w:sz w:val="16"/>
          <w:szCs w:val="16"/>
        </w:rPr>
        <w:t>ROK</w:t>
      </w:r>
      <w:r w:rsidR="000A03C7" w:rsidRPr="00A661ED">
        <w:rPr>
          <w:rFonts w:asciiTheme="majorHAnsi" w:eastAsia="Times New Roman" w:hAnsiTheme="majorHAnsi" w:cs="Tahoma"/>
          <w:sz w:val="16"/>
          <w:szCs w:val="16"/>
        </w:rPr>
        <w:t>-based NGOs.</w:t>
      </w:r>
    </w:p>
    <w:p w14:paraId="754688D2" w14:textId="77777777" w:rsidR="000A03C7" w:rsidRPr="00A661ED" w:rsidRDefault="000A03C7" w:rsidP="00A661ED">
      <w:pPr>
        <w:shd w:val="clear" w:color="auto" w:fill="FEFEFE"/>
        <w:spacing w:line="276" w:lineRule="auto"/>
        <w:jc w:val="both"/>
        <w:rPr>
          <w:rFonts w:asciiTheme="majorHAnsi" w:eastAsia="Times New Roman" w:hAnsiTheme="majorHAnsi" w:cs="Tahoma"/>
          <w:sz w:val="16"/>
          <w:szCs w:val="16"/>
        </w:rPr>
      </w:pPr>
    </w:p>
    <w:p w14:paraId="2DFBC452" w14:textId="7F04E79C" w:rsidR="000A03C7" w:rsidRPr="00A661ED" w:rsidRDefault="000A03C7" w:rsidP="00A661ED">
      <w:pPr>
        <w:shd w:val="clear" w:color="auto" w:fill="FEFEFE"/>
        <w:spacing w:line="276" w:lineRule="auto"/>
        <w:jc w:val="both"/>
        <w:rPr>
          <w:rFonts w:asciiTheme="majorHAnsi" w:hAnsiTheme="majorHAnsi"/>
          <w:sz w:val="16"/>
          <w:szCs w:val="16"/>
        </w:rPr>
      </w:pPr>
      <w:r w:rsidRPr="00A661ED">
        <w:rPr>
          <w:rFonts w:asciiTheme="majorHAnsi" w:eastAsia="Times New Roman" w:hAnsiTheme="majorHAnsi" w:cs="Tahoma"/>
          <w:sz w:val="16"/>
          <w:szCs w:val="16"/>
        </w:rPr>
        <w:t xml:space="preserve">The total level of investment in YSLME-related activities by all relevant parties in </w:t>
      </w:r>
      <w:r w:rsidR="0041647C">
        <w:rPr>
          <w:rFonts w:asciiTheme="majorHAnsi" w:eastAsia="Times New Roman" w:hAnsiTheme="majorHAnsi" w:cs="Tahoma"/>
          <w:sz w:val="16"/>
          <w:szCs w:val="16"/>
        </w:rPr>
        <w:t>ROK</w:t>
      </w:r>
      <w:r w:rsidRPr="00A661ED">
        <w:rPr>
          <w:rFonts w:asciiTheme="majorHAnsi" w:eastAsia="Times New Roman" w:hAnsiTheme="majorHAnsi" w:cs="Tahoma"/>
          <w:sz w:val="16"/>
          <w:szCs w:val="16"/>
        </w:rPr>
        <w:t xml:space="preserve"> for the period July 2014 - July 2018 may well </w:t>
      </w:r>
      <w:r w:rsidR="00A661ED">
        <w:rPr>
          <w:rFonts w:asciiTheme="majorHAnsi" w:eastAsia="Times New Roman" w:hAnsiTheme="majorHAnsi" w:cs="Tahoma"/>
          <w:sz w:val="16"/>
          <w:szCs w:val="16"/>
        </w:rPr>
        <w:t>be more than 3x the $4</w:t>
      </w:r>
      <w:r w:rsidRPr="00A661ED">
        <w:rPr>
          <w:rFonts w:asciiTheme="majorHAnsi" w:eastAsia="Times New Roman" w:hAnsiTheme="majorHAnsi" w:cs="Tahoma"/>
          <w:sz w:val="16"/>
          <w:szCs w:val="16"/>
        </w:rPr>
        <w:t xml:space="preserve"> billion shown </w:t>
      </w:r>
      <w:r w:rsidR="00A661ED">
        <w:rPr>
          <w:rFonts w:asciiTheme="majorHAnsi" w:eastAsia="Times New Roman" w:hAnsiTheme="majorHAnsi" w:cs="Tahoma"/>
          <w:sz w:val="16"/>
          <w:szCs w:val="16"/>
        </w:rPr>
        <w:t>above</w:t>
      </w:r>
      <w:r w:rsidRPr="00A661ED">
        <w:rPr>
          <w:rFonts w:asciiTheme="majorHAnsi" w:eastAsia="Times New Roman" w:hAnsiTheme="majorHAnsi" w:cs="Tahoma"/>
          <w:sz w:val="16"/>
          <w:szCs w:val="16"/>
        </w:rPr>
        <w:t>, i.e</w:t>
      </w:r>
      <w:r w:rsidR="00A661ED">
        <w:rPr>
          <w:rFonts w:asciiTheme="majorHAnsi" w:eastAsia="Times New Roman" w:hAnsiTheme="majorHAnsi" w:cs="Tahoma"/>
          <w:b/>
          <w:sz w:val="16"/>
          <w:szCs w:val="16"/>
          <w:u w:val="single"/>
        </w:rPr>
        <w:t>. &gt; $12</w:t>
      </w:r>
      <w:r w:rsidRPr="00A661ED">
        <w:rPr>
          <w:rFonts w:asciiTheme="majorHAnsi" w:eastAsia="Times New Roman" w:hAnsiTheme="majorHAnsi" w:cs="Tahoma"/>
          <w:b/>
          <w:sz w:val="16"/>
          <w:szCs w:val="16"/>
          <w:u w:val="single"/>
        </w:rPr>
        <w:t xml:space="preserve"> billion, </w:t>
      </w:r>
      <w:r w:rsidRPr="00A661ED">
        <w:rPr>
          <w:rFonts w:asciiTheme="majorHAnsi" w:eastAsia="Times New Roman" w:hAnsiTheme="majorHAnsi" w:cs="Tahoma"/>
          <w:sz w:val="16"/>
          <w:szCs w:val="16"/>
          <w:u w:val="single"/>
        </w:rPr>
        <w:t xml:space="preserve">which is just over </w:t>
      </w:r>
      <w:r w:rsidRPr="00A661ED">
        <w:rPr>
          <w:rFonts w:asciiTheme="majorHAnsi" w:hAnsiTheme="majorHAnsi"/>
          <w:sz w:val="16"/>
          <w:szCs w:val="16"/>
          <w:u w:val="single"/>
        </w:rPr>
        <w:t xml:space="preserve">95x the original commitment by </w:t>
      </w:r>
      <w:r w:rsidR="0041647C">
        <w:rPr>
          <w:rFonts w:asciiTheme="majorHAnsi" w:hAnsiTheme="majorHAnsi"/>
          <w:sz w:val="16"/>
          <w:szCs w:val="16"/>
          <w:u w:val="single"/>
        </w:rPr>
        <w:t>ROK</w:t>
      </w:r>
      <w:r w:rsidRPr="00A661ED">
        <w:rPr>
          <w:rFonts w:asciiTheme="majorHAnsi" w:hAnsiTheme="majorHAnsi"/>
          <w:sz w:val="16"/>
          <w:szCs w:val="16"/>
          <w:u w:val="single"/>
        </w:rPr>
        <w:t xml:space="preserve"> in the </w:t>
      </w:r>
      <w:proofErr w:type="spellStart"/>
      <w:r w:rsidRPr="00A661ED">
        <w:rPr>
          <w:rFonts w:asciiTheme="majorHAnsi" w:hAnsiTheme="majorHAnsi"/>
          <w:sz w:val="16"/>
          <w:szCs w:val="16"/>
          <w:u w:val="single"/>
        </w:rPr>
        <w:t>ProDoc</w:t>
      </w:r>
      <w:proofErr w:type="spellEnd"/>
      <w:r w:rsidRPr="00A661ED">
        <w:rPr>
          <w:rFonts w:asciiTheme="majorHAnsi" w:hAnsiTheme="majorHAnsi"/>
          <w:sz w:val="16"/>
          <w:szCs w:val="16"/>
        </w:rPr>
        <w:t>.</w:t>
      </w:r>
    </w:p>
    <w:p w14:paraId="161572C6" w14:textId="4FE0D16C" w:rsidR="00BA04AB" w:rsidRPr="00A661ED" w:rsidRDefault="00BA04AB" w:rsidP="00A661ED">
      <w:pPr>
        <w:rPr>
          <w:rFonts w:asciiTheme="majorHAnsi" w:hAnsiTheme="majorHAnsi"/>
          <w:b/>
          <w:sz w:val="16"/>
          <w:szCs w:val="16"/>
        </w:rPr>
      </w:pPr>
    </w:p>
    <w:p w14:paraId="499A97CB" w14:textId="77777777" w:rsidR="00EC5022" w:rsidRDefault="00EC5022"/>
    <w:p w14:paraId="2650406C" w14:textId="2F5A1A7A" w:rsidR="00C43AE2" w:rsidRDefault="002912E4" w:rsidP="00667047">
      <w:pPr>
        <w:pStyle w:val="Heading2"/>
        <w:spacing w:before="0"/>
      </w:pPr>
      <w:bookmarkStart w:id="55" w:name="_Toc389486594"/>
      <w:r>
        <w:t>Annex 8</w:t>
      </w:r>
      <w:r w:rsidR="00F376EF">
        <w:t xml:space="preserve">: </w:t>
      </w:r>
      <w:r w:rsidR="00C43AE2">
        <w:t>GEF-IW Tracking Tool at April 2018</w:t>
      </w:r>
      <w:bookmarkEnd w:id="55"/>
    </w:p>
    <w:p w14:paraId="42B250DB" w14:textId="77777777" w:rsidR="00DF3B28" w:rsidRDefault="00DF3B28" w:rsidP="00DF3B28">
      <w:pPr>
        <w:rPr>
          <w:rFonts w:asciiTheme="majorHAnsi" w:hAnsiTheme="majorHAnsi"/>
          <w:sz w:val="20"/>
          <w:szCs w:val="20"/>
        </w:rPr>
      </w:pPr>
    </w:p>
    <w:p w14:paraId="433494F8" w14:textId="6AC168D7" w:rsidR="00DF3B28" w:rsidRPr="00DF3B28" w:rsidRDefault="00DF3B28" w:rsidP="00DF3B28">
      <w:pPr>
        <w:rPr>
          <w:rFonts w:asciiTheme="majorHAnsi" w:hAnsiTheme="majorHAnsi"/>
          <w:b/>
          <w:sz w:val="20"/>
          <w:szCs w:val="20"/>
        </w:rPr>
      </w:pPr>
      <w:r w:rsidRPr="00DF3B28">
        <w:rPr>
          <w:rFonts w:asciiTheme="majorHAnsi" w:hAnsiTheme="majorHAnsi"/>
          <w:b/>
          <w:sz w:val="20"/>
          <w:szCs w:val="20"/>
        </w:rPr>
        <w:t>MTR Comments:</w:t>
      </w:r>
    </w:p>
    <w:p w14:paraId="5343CAA1" w14:textId="77777777" w:rsidR="00DF3B28" w:rsidRDefault="00DF3B28" w:rsidP="00DF3B28">
      <w:pPr>
        <w:rPr>
          <w:rFonts w:asciiTheme="majorHAnsi" w:hAnsiTheme="majorHAnsi"/>
          <w:sz w:val="20"/>
          <w:szCs w:val="20"/>
        </w:rPr>
      </w:pPr>
    </w:p>
    <w:p w14:paraId="579E83CD" w14:textId="18894E60" w:rsidR="00DF3B28" w:rsidRPr="00DF3B28" w:rsidRDefault="00DF3B28" w:rsidP="00864FA0">
      <w:pPr>
        <w:pStyle w:val="ListParagraph"/>
        <w:numPr>
          <w:ilvl w:val="0"/>
          <w:numId w:val="123"/>
        </w:numPr>
        <w:shd w:val="clear" w:color="auto" w:fill="FEFEFE"/>
        <w:spacing w:line="276" w:lineRule="auto"/>
        <w:ind w:left="360"/>
        <w:jc w:val="both"/>
        <w:rPr>
          <w:rFonts w:asciiTheme="majorHAnsi" w:eastAsia="Times New Roman" w:hAnsiTheme="majorHAnsi" w:cs="Tahoma"/>
          <w:color w:val="000000" w:themeColor="text1"/>
          <w:sz w:val="20"/>
          <w:szCs w:val="20"/>
          <w:u w:val="single"/>
        </w:rPr>
      </w:pPr>
      <w:r w:rsidRPr="00DF3B28">
        <w:rPr>
          <w:rFonts w:asciiTheme="majorHAnsi" w:eastAsia="Times New Roman" w:hAnsiTheme="majorHAnsi" w:cs="Tahoma"/>
          <w:sz w:val="20"/>
          <w:szCs w:val="20"/>
        </w:rPr>
        <w:t>The P</w:t>
      </w:r>
      <w:r>
        <w:rPr>
          <w:rFonts w:asciiTheme="majorHAnsi" w:eastAsia="Times New Roman" w:hAnsiTheme="majorHAnsi" w:cs="Tahoma"/>
          <w:sz w:val="20"/>
          <w:szCs w:val="20"/>
        </w:rPr>
        <w:t xml:space="preserve">roject is </w:t>
      </w:r>
      <w:r w:rsidRPr="00DF3B28">
        <w:rPr>
          <w:rFonts w:asciiTheme="majorHAnsi" w:eastAsia="Times New Roman" w:hAnsiTheme="majorHAnsi" w:cs="Tahoma"/>
          <w:sz w:val="20"/>
          <w:szCs w:val="20"/>
        </w:rPr>
        <w:t>required to complete the GEF-IW Tracking Tool at the start of the Project, at the MTR and again at Project-end, to track and assess how the project is meeting GEF-IW strategic programs and priorities. The PMO updated the GEF-IW Tracking Tool in April 2018, during the MTR.  As with the APRs and PIRs the GEF-IW Tracking Tool is a “self-assessment” by the PMO.  In reviewing the Tracking Tool as completed in April 2018, the MTR notes that as with the APRs and PIR, the PMO has a tendency to perhaps be more positive than the actual level of implementation achieved</w:t>
      </w:r>
      <w:r>
        <w:rPr>
          <w:rFonts w:asciiTheme="majorHAnsi" w:eastAsia="Times New Roman" w:hAnsiTheme="majorHAnsi" w:cs="Tahoma"/>
          <w:sz w:val="20"/>
          <w:szCs w:val="20"/>
        </w:rPr>
        <w:t>.  For example</w:t>
      </w:r>
      <w:r w:rsidRPr="00DF3B28">
        <w:rPr>
          <w:rFonts w:asciiTheme="majorHAnsi" w:eastAsia="Times New Roman" w:hAnsiTheme="majorHAnsi" w:cs="Tahoma"/>
          <w:sz w:val="20"/>
          <w:szCs w:val="20"/>
        </w:rPr>
        <w:t>:</w:t>
      </w:r>
    </w:p>
    <w:p w14:paraId="773323FD" w14:textId="77777777" w:rsidR="00DF3B28" w:rsidRPr="00DF3B28" w:rsidRDefault="00DF3B28" w:rsidP="00864FA0">
      <w:pPr>
        <w:shd w:val="clear" w:color="auto" w:fill="FEFEFE"/>
        <w:spacing w:line="276" w:lineRule="auto"/>
        <w:jc w:val="both"/>
        <w:rPr>
          <w:rFonts w:asciiTheme="majorHAnsi" w:eastAsia="Times New Roman" w:hAnsiTheme="majorHAnsi" w:cs="Tahoma"/>
          <w:color w:val="000000" w:themeColor="text1"/>
          <w:sz w:val="20"/>
          <w:szCs w:val="20"/>
          <w:u w:val="single"/>
        </w:rPr>
      </w:pPr>
    </w:p>
    <w:p w14:paraId="7FF89CEA" w14:textId="66907E8E" w:rsidR="00DF3B28" w:rsidRPr="00DF3B28" w:rsidRDefault="00DF3B28" w:rsidP="00864FA0">
      <w:pPr>
        <w:pStyle w:val="ListParagraph"/>
        <w:numPr>
          <w:ilvl w:val="0"/>
          <w:numId w:val="123"/>
        </w:numPr>
        <w:shd w:val="clear" w:color="auto" w:fill="FEFEFE"/>
        <w:spacing w:line="276" w:lineRule="auto"/>
        <w:ind w:left="720"/>
        <w:jc w:val="both"/>
        <w:rPr>
          <w:rFonts w:asciiTheme="majorHAnsi" w:hAnsiTheme="majorHAnsi" w:cs="Times New Roman"/>
          <w:sz w:val="20"/>
          <w:szCs w:val="20"/>
          <w:lang w:bidi="th-TH"/>
        </w:rPr>
      </w:pPr>
      <w:r w:rsidRPr="00DF3B28">
        <w:rPr>
          <w:rFonts w:asciiTheme="majorHAnsi" w:eastAsia="Times New Roman" w:hAnsiTheme="majorHAnsi" w:cs="Tahoma"/>
          <w:color w:val="000000" w:themeColor="text1"/>
          <w:sz w:val="20"/>
          <w:szCs w:val="20"/>
          <w:u w:val="single"/>
        </w:rPr>
        <w:t>For Indicator 1:</w:t>
      </w:r>
      <w:r w:rsidRPr="00DF3B28">
        <w:rPr>
          <w:rFonts w:asciiTheme="majorHAnsi" w:eastAsia="Times New Roman" w:hAnsiTheme="majorHAnsi" w:cs="Tahoma"/>
          <w:b/>
          <w:i/>
          <w:color w:val="000000" w:themeColor="text1"/>
          <w:sz w:val="20"/>
          <w:szCs w:val="20"/>
          <w:u w:val="single"/>
        </w:rPr>
        <w:t xml:space="preserve"> </w:t>
      </w:r>
      <w:r w:rsidRPr="00DF3B28">
        <w:rPr>
          <w:rFonts w:asciiTheme="majorHAnsi" w:hAnsiTheme="majorHAnsi" w:cs="Times New Roman"/>
          <w:color w:val="000000"/>
          <w:sz w:val="20"/>
          <w:szCs w:val="20"/>
          <w:u w:val="single"/>
          <w:lang w:bidi="th-TH"/>
        </w:rPr>
        <w:t>Regional legal agreements and cooperation frameworks</w:t>
      </w:r>
      <w:r w:rsidRPr="00DF3B28">
        <w:rPr>
          <w:rFonts w:asciiTheme="majorHAnsi" w:hAnsiTheme="majorHAnsi" w:cs="Times New Roman"/>
          <w:color w:val="000000"/>
          <w:sz w:val="20"/>
          <w:szCs w:val="20"/>
          <w:lang w:bidi="th-TH"/>
        </w:rPr>
        <w:t>, the PMO gives a score of 2, “</w:t>
      </w:r>
      <w:r w:rsidRPr="00DF3B28">
        <w:rPr>
          <w:rFonts w:asciiTheme="majorHAnsi" w:hAnsiTheme="majorHAnsi" w:cs="Times New Roman"/>
          <w:sz w:val="20"/>
          <w:szCs w:val="20"/>
          <w:lang w:bidi="th-TH"/>
        </w:rPr>
        <w:t>Regional legal agreement negotiated but not yet signed”.  This is totally incorrect, as at April 2018 there is no draft regional agreement available to negotiate (although development of such is planned from now until Project-end).</w:t>
      </w:r>
    </w:p>
    <w:p w14:paraId="7FA8AE85" w14:textId="77777777" w:rsidR="00DF3B28" w:rsidRPr="00DF3B28" w:rsidRDefault="00DF3B28" w:rsidP="00864FA0">
      <w:pPr>
        <w:shd w:val="clear" w:color="auto" w:fill="FEFEFE"/>
        <w:spacing w:line="276" w:lineRule="auto"/>
        <w:ind w:left="10"/>
        <w:jc w:val="both"/>
        <w:rPr>
          <w:rFonts w:asciiTheme="majorHAnsi" w:hAnsiTheme="majorHAnsi" w:cs="Times New Roman"/>
          <w:sz w:val="20"/>
          <w:szCs w:val="20"/>
          <w:lang w:bidi="th-TH"/>
        </w:rPr>
      </w:pPr>
    </w:p>
    <w:p w14:paraId="053C2BB7" w14:textId="77777777" w:rsidR="00DF3B28" w:rsidRPr="00DF3B28" w:rsidRDefault="00DF3B28" w:rsidP="00864FA0">
      <w:pPr>
        <w:pStyle w:val="ListParagraph"/>
        <w:numPr>
          <w:ilvl w:val="0"/>
          <w:numId w:val="123"/>
        </w:numPr>
        <w:shd w:val="clear" w:color="auto" w:fill="FEFEFE"/>
        <w:spacing w:line="276" w:lineRule="auto"/>
        <w:ind w:left="720"/>
        <w:jc w:val="both"/>
        <w:rPr>
          <w:rFonts w:asciiTheme="majorHAnsi" w:hAnsiTheme="majorHAnsi" w:cs="Times New Roman"/>
          <w:sz w:val="20"/>
          <w:szCs w:val="20"/>
          <w:lang w:bidi="th-TH"/>
        </w:rPr>
      </w:pPr>
      <w:r w:rsidRPr="00DF3B28">
        <w:rPr>
          <w:rFonts w:asciiTheme="majorHAnsi" w:hAnsiTheme="majorHAnsi" w:cs="Times New Roman"/>
          <w:sz w:val="20"/>
          <w:szCs w:val="20"/>
          <w:u w:val="single"/>
          <w:lang w:bidi="th-TH"/>
        </w:rPr>
        <w:t>For Indicator 10: Proportion of Countries that have adopted SAP</w:t>
      </w:r>
      <w:r w:rsidRPr="00DF3B28">
        <w:rPr>
          <w:rFonts w:asciiTheme="majorHAnsi" w:hAnsiTheme="majorHAnsi" w:cs="Times New Roman"/>
          <w:sz w:val="20"/>
          <w:szCs w:val="20"/>
          <w:lang w:bidi="th-TH"/>
        </w:rPr>
        <w:t>.  The PMO claims that all three littoral States, including DPRK, have adopted the SAP.  As far as can be ascertained by the MTR, there is no formal record or informal evidence of DPRK having adopted the SAP.</w:t>
      </w:r>
    </w:p>
    <w:p w14:paraId="7065C7A5" w14:textId="77777777" w:rsidR="00DF3B28" w:rsidRPr="00DF3B28" w:rsidRDefault="00DF3B28" w:rsidP="00864FA0">
      <w:pPr>
        <w:shd w:val="clear" w:color="auto" w:fill="FEFEFE"/>
        <w:spacing w:line="276" w:lineRule="auto"/>
        <w:ind w:left="10"/>
        <w:jc w:val="both"/>
        <w:rPr>
          <w:rFonts w:asciiTheme="majorHAnsi" w:hAnsiTheme="majorHAnsi" w:cs="Times New Roman"/>
          <w:sz w:val="20"/>
          <w:szCs w:val="20"/>
          <w:lang w:bidi="th-TH"/>
        </w:rPr>
      </w:pPr>
    </w:p>
    <w:p w14:paraId="0BA8FFAD" w14:textId="50540AF1" w:rsidR="00DF3B28" w:rsidRPr="00DF3B28" w:rsidRDefault="00DF3B28" w:rsidP="00864FA0">
      <w:pPr>
        <w:pStyle w:val="ListParagraph"/>
        <w:numPr>
          <w:ilvl w:val="0"/>
          <w:numId w:val="123"/>
        </w:numPr>
        <w:shd w:val="clear" w:color="auto" w:fill="FEFEFE"/>
        <w:spacing w:line="276" w:lineRule="auto"/>
        <w:ind w:left="720"/>
        <w:jc w:val="both"/>
        <w:rPr>
          <w:rFonts w:asciiTheme="majorHAnsi" w:eastAsia="Times New Roman" w:hAnsiTheme="majorHAnsi" w:cs="Tahoma"/>
          <w:b/>
          <w:i/>
          <w:color w:val="000000" w:themeColor="text1"/>
          <w:sz w:val="20"/>
          <w:szCs w:val="20"/>
          <w:u w:val="single"/>
        </w:rPr>
      </w:pPr>
      <w:r w:rsidRPr="00DF3B28">
        <w:rPr>
          <w:rFonts w:asciiTheme="majorHAnsi" w:hAnsiTheme="majorHAnsi" w:cs="Times New Roman"/>
          <w:sz w:val="20"/>
          <w:szCs w:val="20"/>
          <w:u w:val="single"/>
          <w:lang w:bidi="th-TH"/>
        </w:rPr>
        <w:t>For some indicators (e.g. no. 13, 14, 15 and 16)</w:t>
      </w:r>
      <w:r>
        <w:rPr>
          <w:rFonts w:asciiTheme="majorHAnsi" w:hAnsiTheme="majorHAnsi" w:cs="Times New Roman"/>
          <w:sz w:val="20"/>
          <w:szCs w:val="20"/>
          <w:u w:val="single"/>
          <w:lang w:bidi="th-TH"/>
        </w:rPr>
        <w:t>,</w:t>
      </w:r>
      <w:r w:rsidRPr="00DF3B28">
        <w:rPr>
          <w:rFonts w:asciiTheme="majorHAnsi" w:hAnsiTheme="majorHAnsi" w:cs="Times New Roman"/>
          <w:sz w:val="20"/>
          <w:szCs w:val="20"/>
          <w:lang w:bidi="th-TH"/>
        </w:rPr>
        <w:t xml:space="preserve"> national activities that are conducted outside of and irrespective of the Project are listed as evidence to support a positive rating against the indicator.  While this is valid to a certain extent, it does give an over-positive impression that the Project itself is achieving these results when in fact they are being achieved directly by the Countries, without the Project.  For clarity this should be pointed out in the descriptive notes against the rankings.</w:t>
      </w:r>
    </w:p>
    <w:p w14:paraId="6D6557B4" w14:textId="77777777" w:rsidR="00DF3B28" w:rsidRPr="00DF3B28" w:rsidRDefault="00DF3B28" w:rsidP="00864FA0">
      <w:pPr>
        <w:pStyle w:val="ListParagraph"/>
        <w:shd w:val="clear" w:color="auto" w:fill="FEFEFE"/>
        <w:spacing w:line="276" w:lineRule="auto"/>
        <w:ind w:left="0"/>
        <w:jc w:val="both"/>
        <w:rPr>
          <w:rFonts w:asciiTheme="majorHAnsi" w:eastAsia="Times New Roman" w:hAnsiTheme="majorHAnsi" w:cs="Tahoma"/>
          <w:color w:val="000000" w:themeColor="text1"/>
          <w:sz w:val="20"/>
          <w:szCs w:val="20"/>
          <w:u w:val="single"/>
        </w:rPr>
      </w:pPr>
    </w:p>
    <w:p w14:paraId="4DD4CA3C" w14:textId="63E275A5" w:rsidR="00DF3B28" w:rsidRPr="00DF3B28" w:rsidRDefault="00DF3B28" w:rsidP="00864FA0">
      <w:pPr>
        <w:pStyle w:val="ListParagraph"/>
        <w:numPr>
          <w:ilvl w:val="0"/>
          <w:numId w:val="123"/>
        </w:numPr>
        <w:spacing w:line="276" w:lineRule="auto"/>
        <w:ind w:left="360"/>
        <w:rPr>
          <w:rFonts w:asciiTheme="majorHAnsi" w:hAnsiTheme="majorHAnsi"/>
          <w:sz w:val="20"/>
          <w:szCs w:val="20"/>
        </w:rPr>
      </w:pPr>
      <w:r w:rsidRPr="00DF3B28">
        <w:rPr>
          <w:rFonts w:asciiTheme="majorHAnsi" w:eastAsia="Times New Roman" w:hAnsiTheme="majorHAnsi" w:cs="Tahoma"/>
          <w:color w:val="000000" w:themeColor="text1"/>
          <w:sz w:val="20"/>
          <w:szCs w:val="20"/>
        </w:rPr>
        <w:t xml:space="preserve">Finally, some of the </w:t>
      </w:r>
      <w:r w:rsidRPr="00DF3B28">
        <w:rPr>
          <w:rFonts w:asciiTheme="majorHAnsi" w:eastAsia="Times New Roman" w:hAnsiTheme="majorHAnsi" w:cs="Tahoma"/>
          <w:sz w:val="20"/>
          <w:szCs w:val="20"/>
        </w:rPr>
        <w:t xml:space="preserve">Tracking Tool indicators relate more to the Phase I Project and are not relevant to the Phase II project, e.g. indicators 6 and 8 on the TDA and 9 on SAP.  Reporting positively against these for the current Project falsely implies that this Project has achieved those results, when in fact they were achieved during Phase I.  It is recommended that this should simply be pointed out in the </w:t>
      </w:r>
      <w:r w:rsidRPr="00DF3B28">
        <w:rPr>
          <w:rFonts w:asciiTheme="majorHAnsi" w:hAnsiTheme="majorHAnsi" w:cs="Times New Roman"/>
          <w:sz w:val="20"/>
          <w:szCs w:val="20"/>
          <w:lang w:bidi="th-TH"/>
        </w:rPr>
        <w:t>descriptive notes against the rankings.</w:t>
      </w:r>
    </w:p>
    <w:p w14:paraId="3F94D606" w14:textId="77777777" w:rsidR="00864FA0" w:rsidRDefault="00864FA0">
      <w:pPr>
        <w:rPr>
          <w:rFonts w:ascii="Times New Roman" w:hAnsi="Times New Roman" w:cs="Times New Roman"/>
          <w:b/>
          <w:lang w:eastAsia="zh-CN"/>
        </w:rPr>
      </w:pPr>
      <w:r>
        <w:rPr>
          <w:rFonts w:ascii="Times New Roman" w:hAnsi="Times New Roman" w:cs="Times New Roman"/>
          <w:b/>
          <w:lang w:eastAsia="zh-CN"/>
        </w:rPr>
        <w:br w:type="page"/>
      </w:r>
    </w:p>
    <w:p w14:paraId="128EEF8F" w14:textId="236376FE" w:rsidR="00864FA0" w:rsidRPr="00864FA0" w:rsidRDefault="00864FA0" w:rsidP="00864FA0">
      <w:pPr>
        <w:ind w:left="710"/>
        <w:jc w:val="center"/>
        <w:rPr>
          <w:rFonts w:ascii="Times New Roman" w:hAnsi="Times New Roman" w:cs="Times New Roman"/>
          <w:b/>
          <w:lang w:eastAsia="zh-CN"/>
        </w:rPr>
      </w:pPr>
      <w:r w:rsidRPr="00864FA0">
        <w:rPr>
          <w:rFonts w:ascii="Times New Roman" w:hAnsi="Times New Roman" w:cs="Times New Roman"/>
          <w:b/>
          <w:lang w:eastAsia="zh-CN"/>
        </w:rPr>
        <w:t>IW Tracking Tools</w:t>
      </w:r>
    </w:p>
    <w:p w14:paraId="108906B6" w14:textId="77777777" w:rsidR="00864FA0" w:rsidRPr="00345648" w:rsidRDefault="00864FA0" w:rsidP="00864FA0">
      <w:pPr>
        <w:ind w:left="710"/>
        <w:jc w:val="center"/>
        <w:rPr>
          <w:rFonts w:ascii="Times New Roman" w:hAnsi="Times New Roman" w:cs="Times New Roman"/>
          <w:b/>
          <w:sz w:val="20"/>
          <w:szCs w:val="20"/>
          <w:lang w:eastAsia="zh-CN"/>
        </w:rPr>
      </w:pPr>
      <w:r w:rsidRPr="00345648">
        <w:rPr>
          <w:rFonts w:ascii="Times New Roman" w:hAnsi="Times New Roman" w:cs="Times New Roman"/>
          <w:b/>
          <w:sz w:val="20"/>
          <w:szCs w:val="20"/>
          <w:highlight w:val="yellow"/>
          <w:lang w:eastAsia="zh-CN"/>
        </w:rPr>
        <w:t>(</w:t>
      </w:r>
      <w:proofErr w:type="gramStart"/>
      <w:r w:rsidRPr="00345648">
        <w:rPr>
          <w:rFonts w:ascii="Times New Roman" w:hAnsi="Times New Roman" w:cs="Times New Roman"/>
          <w:b/>
          <w:sz w:val="20"/>
          <w:szCs w:val="20"/>
          <w:highlight w:val="yellow"/>
          <w:lang w:eastAsia="zh-CN"/>
        </w:rPr>
        <w:t>initial</w:t>
      </w:r>
      <w:proofErr w:type="gramEnd"/>
      <w:r w:rsidRPr="00345648">
        <w:rPr>
          <w:rFonts w:ascii="Times New Roman" w:hAnsi="Times New Roman" w:cs="Times New Roman"/>
          <w:b/>
          <w:sz w:val="20"/>
          <w:szCs w:val="20"/>
          <w:highlight w:val="yellow"/>
          <w:lang w:eastAsia="zh-CN"/>
        </w:rPr>
        <w:t xml:space="preserve"> draft was prepared by CTA, and is subject to review, confirmation and finalization by PR China and RO Korea for submission to MTR consultant for inclusion in this evaluation report</w:t>
      </w:r>
      <w:r w:rsidRPr="00345648">
        <w:rPr>
          <w:rFonts w:ascii="Times New Roman" w:hAnsi="Times New Roman" w:cs="Times New Roman"/>
          <w:b/>
          <w:sz w:val="20"/>
          <w:szCs w:val="20"/>
          <w:lang w:eastAsia="zh-CN"/>
        </w:rPr>
        <w:t>)</w:t>
      </w:r>
    </w:p>
    <w:p w14:paraId="73D32BB6" w14:textId="77777777" w:rsidR="00864FA0" w:rsidRPr="00345648" w:rsidRDefault="00864FA0" w:rsidP="00864FA0">
      <w:pPr>
        <w:ind w:left="710"/>
        <w:jc w:val="center"/>
        <w:rPr>
          <w:rFonts w:ascii="Times New Roman" w:hAnsi="Times New Roman" w:cs="Times New Roman"/>
          <w:b/>
          <w:sz w:val="20"/>
          <w:szCs w:val="20"/>
          <w:lang w:eastAsia="zh-CN"/>
        </w:rPr>
      </w:pPr>
    </w:p>
    <w:p w14:paraId="0740DCC8" w14:textId="77777777" w:rsidR="00864FA0" w:rsidRPr="00345648" w:rsidRDefault="00864FA0" w:rsidP="00864FA0">
      <w:pPr>
        <w:ind w:left="710"/>
        <w:jc w:val="center"/>
        <w:rPr>
          <w:rFonts w:ascii="Times New Roman" w:hAnsi="Times New Roman" w:cs="Times New Roman"/>
          <w:sz w:val="20"/>
          <w:szCs w:val="20"/>
          <w:lang w:eastAsia="zh-CN"/>
        </w:rPr>
      </w:pPr>
      <w:r w:rsidRPr="00345648">
        <w:rPr>
          <w:rFonts w:ascii="Times New Roman" w:hAnsi="Times New Roman" w:cs="Times New Roman"/>
          <w:sz w:val="20"/>
          <w:szCs w:val="20"/>
          <w:lang w:eastAsia="zh-CN"/>
        </w:rPr>
        <w:t xml:space="preserve">The excel file is provided and requires quite a bit of information. The information that will be entered will serve as the baseline. You may need to do some </w:t>
      </w:r>
      <w:proofErr w:type="gramStart"/>
      <w:r w:rsidRPr="00345648">
        <w:rPr>
          <w:rFonts w:ascii="Times New Roman" w:hAnsi="Times New Roman" w:cs="Times New Roman"/>
          <w:sz w:val="20"/>
          <w:szCs w:val="20"/>
          <w:lang w:eastAsia="zh-CN"/>
        </w:rPr>
        <w:t>field work</w:t>
      </w:r>
      <w:proofErr w:type="gramEnd"/>
      <w:r w:rsidRPr="00345648">
        <w:rPr>
          <w:rFonts w:ascii="Times New Roman" w:hAnsi="Times New Roman" w:cs="Times New Roman"/>
          <w:sz w:val="20"/>
          <w:szCs w:val="20"/>
          <w:lang w:eastAsia="zh-CN"/>
        </w:rPr>
        <w:t xml:space="preserve"> for the sites covered by the project, if information is not handy. For each site (local investment part), there may be several interventions to be made and the baseline for each intervention will have to be filled in.</w:t>
      </w:r>
    </w:p>
    <w:p w14:paraId="5E629B47" w14:textId="77777777" w:rsidR="00864FA0" w:rsidRPr="00345648" w:rsidRDefault="00864FA0" w:rsidP="00864FA0">
      <w:pPr>
        <w:ind w:left="710"/>
        <w:jc w:val="center"/>
        <w:rPr>
          <w:rFonts w:ascii="Times New Roman" w:hAnsi="Times New Roman" w:cs="Times New Roman"/>
          <w:sz w:val="20"/>
          <w:szCs w:val="20"/>
          <w:lang w:eastAsia="zh-CN"/>
        </w:rPr>
      </w:pPr>
    </w:p>
    <w:p w14:paraId="07EBDC98" w14:textId="77777777" w:rsidR="00864FA0" w:rsidRPr="00345648" w:rsidRDefault="00864FA0" w:rsidP="00864FA0">
      <w:pPr>
        <w:ind w:left="710"/>
        <w:jc w:val="center"/>
        <w:rPr>
          <w:rFonts w:ascii="Times New Roman" w:hAnsi="Times New Roman" w:cs="Times New Roman"/>
          <w:sz w:val="20"/>
          <w:szCs w:val="20"/>
          <w:lang w:eastAsia="zh-CN"/>
        </w:rPr>
      </w:pPr>
      <w:r w:rsidRPr="00345648">
        <w:rPr>
          <w:rFonts w:ascii="Times New Roman" w:hAnsi="Times New Roman" w:cs="Times New Roman"/>
          <w:sz w:val="20"/>
          <w:szCs w:val="20"/>
          <w:lang w:eastAsia="zh-CN"/>
        </w:rPr>
        <w:t>This is a requirement by GEF at CEO endorsement. This will be submitted again at midterm and finally at project end.</w:t>
      </w:r>
    </w:p>
    <w:p w14:paraId="7E7A78F9" w14:textId="77777777" w:rsidR="00864FA0" w:rsidRPr="00864FA0" w:rsidRDefault="00864FA0" w:rsidP="00864FA0">
      <w:pPr>
        <w:ind w:left="710"/>
        <w:jc w:val="center"/>
        <w:rPr>
          <w:rFonts w:ascii="Times New Roman" w:hAnsi="Times New Roman" w:cs="Times New Roman"/>
          <w:b/>
          <w:lang w:eastAsia="zh-CN"/>
        </w:rPr>
      </w:pPr>
    </w:p>
    <w:tbl>
      <w:tblPr>
        <w:tblW w:w="9180" w:type="dxa"/>
        <w:tblLayout w:type="fixed"/>
        <w:tblLook w:val="00A0" w:firstRow="1" w:lastRow="0" w:firstColumn="1" w:lastColumn="0" w:noHBand="0" w:noVBand="0"/>
      </w:tblPr>
      <w:tblGrid>
        <w:gridCol w:w="558"/>
        <w:gridCol w:w="1890"/>
        <w:gridCol w:w="1695"/>
        <w:gridCol w:w="254"/>
        <w:gridCol w:w="273"/>
        <w:gridCol w:w="273"/>
        <w:gridCol w:w="273"/>
        <w:gridCol w:w="1921"/>
        <w:gridCol w:w="2043"/>
      </w:tblGrid>
      <w:tr w:rsidR="00864FA0" w:rsidRPr="00864FA0" w14:paraId="08BA840F" w14:textId="77777777" w:rsidTr="00864FA0">
        <w:trPr>
          <w:trHeight w:val="1530"/>
        </w:trPr>
        <w:tc>
          <w:tcPr>
            <w:tcW w:w="558" w:type="dxa"/>
            <w:tcBorders>
              <w:top w:val="nil"/>
              <w:left w:val="nil"/>
              <w:bottom w:val="nil"/>
              <w:right w:val="nil"/>
            </w:tcBorders>
            <w:shd w:val="clear" w:color="000000" w:fill="262626"/>
            <w:noWrap/>
            <w:vAlign w:val="center"/>
          </w:tcPr>
          <w:p w14:paraId="3B7FECC8" w14:textId="77777777" w:rsidR="00864FA0" w:rsidRPr="00864FA0" w:rsidRDefault="00864FA0" w:rsidP="007866BC">
            <w:pPr>
              <w:jc w:val="center"/>
              <w:rPr>
                <w:rFonts w:ascii="Calibri" w:hAnsi="Calibri" w:cs="Calibri"/>
                <w:color w:val="000000"/>
                <w:sz w:val="16"/>
                <w:szCs w:val="16"/>
                <w:lang w:bidi="th-TH"/>
              </w:rPr>
            </w:pPr>
            <w:bookmarkStart w:id="56" w:name="RANGE!B2:I61"/>
            <w:bookmarkEnd w:id="56"/>
            <w:r w:rsidRPr="00864FA0">
              <w:rPr>
                <w:rFonts w:ascii="Calibri" w:hAnsi="Calibri" w:cs="Calibri"/>
                <w:color w:val="000000"/>
                <w:sz w:val="16"/>
                <w:szCs w:val="16"/>
                <w:lang w:bidi="th-TH"/>
              </w:rPr>
              <w:t> </w:t>
            </w:r>
          </w:p>
        </w:tc>
        <w:tc>
          <w:tcPr>
            <w:tcW w:w="8622" w:type="dxa"/>
            <w:gridSpan w:val="8"/>
            <w:tcBorders>
              <w:top w:val="nil"/>
              <w:left w:val="nil"/>
              <w:bottom w:val="nil"/>
              <w:right w:val="single" w:sz="8" w:space="0" w:color="000000"/>
            </w:tcBorders>
            <w:noWrap/>
            <w:vAlign w:val="bottom"/>
          </w:tcPr>
          <w:p w14:paraId="35AB861B" w14:textId="77777777" w:rsidR="00864FA0" w:rsidRPr="00864FA0" w:rsidRDefault="00864FA0" w:rsidP="007866BC">
            <w:pPr>
              <w:rPr>
                <w:rFonts w:eastAsia="Times New Roman"/>
                <w:color w:val="000000"/>
                <w:sz w:val="16"/>
                <w:szCs w:val="16"/>
                <w:lang w:bidi="th-TH"/>
              </w:rPr>
            </w:pPr>
          </w:p>
          <w:tbl>
            <w:tblPr>
              <w:tblW w:w="0" w:type="auto"/>
              <w:tblCellSpacing w:w="0" w:type="dxa"/>
              <w:tblLayout w:type="fixed"/>
              <w:tblCellMar>
                <w:left w:w="0" w:type="dxa"/>
                <w:right w:w="0" w:type="dxa"/>
              </w:tblCellMar>
              <w:tblLook w:val="00A0" w:firstRow="1" w:lastRow="0" w:firstColumn="1" w:lastColumn="0" w:noHBand="0" w:noVBand="0"/>
            </w:tblPr>
            <w:tblGrid>
              <w:gridCol w:w="8492"/>
            </w:tblGrid>
            <w:tr w:rsidR="00864FA0" w:rsidRPr="00864FA0" w14:paraId="2EADDDD6" w14:textId="77777777" w:rsidTr="007866BC">
              <w:trPr>
                <w:trHeight w:val="1530"/>
                <w:tblCellSpacing w:w="0" w:type="dxa"/>
              </w:trPr>
              <w:tc>
                <w:tcPr>
                  <w:tcW w:w="8492" w:type="dxa"/>
                  <w:tcBorders>
                    <w:top w:val="single" w:sz="8" w:space="0" w:color="auto"/>
                    <w:left w:val="single" w:sz="8" w:space="0" w:color="auto"/>
                    <w:bottom w:val="single" w:sz="8" w:space="0" w:color="auto"/>
                    <w:right w:val="single" w:sz="8" w:space="0" w:color="000000"/>
                  </w:tcBorders>
                  <w:shd w:val="clear" w:color="000000" w:fill="F2F2F2"/>
                  <w:vAlign w:val="center"/>
                </w:tcPr>
                <w:p w14:paraId="10447E4C" w14:textId="77777777" w:rsidR="00864FA0" w:rsidRPr="00864FA0" w:rsidRDefault="00864FA0" w:rsidP="007866BC">
                  <w:pPr>
                    <w:jc w:val="center"/>
                    <w:rPr>
                      <w:rFonts w:ascii="Calibri" w:hAnsi="Calibri" w:cs="Calibri"/>
                      <w:b/>
                      <w:bCs/>
                      <w:color w:val="000000"/>
                      <w:sz w:val="16"/>
                      <w:szCs w:val="16"/>
                      <w:lang w:bidi="th-TH"/>
                    </w:rPr>
                  </w:pPr>
                  <w:r w:rsidRPr="00864FA0">
                    <w:rPr>
                      <w:rFonts w:ascii="Calibri" w:hAnsi="Calibri" w:cs="Calibri"/>
                      <w:b/>
                      <w:bCs/>
                      <w:color w:val="000000"/>
                      <w:sz w:val="16"/>
                      <w:szCs w:val="16"/>
                      <w:lang w:bidi="th-TH"/>
                    </w:rPr>
                    <w:t xml:space="preserve">GEF International Waters Tracking Tool </w:t>
                  </w:r>
                </w:p>
              </w:tc>
            </w:tr>
          </w:tbl>
          <w:p w14:paraId="5F24255F" w14:textId="77777777" w:rsidR="00864FA0" w:rsidRPr="00864FA0" w:rsidRDefault="00864FA0" w:rsidP="007866BC">
            <w:pPr>
              <w:rPr>
                <w:rFonts w:eastAsia="Times New Roman"/>
                <w:color w:val="000000"/>
                <w:sz w:val="16"/>
                <w:szCs w:val="16"/>
                <w:lang w:bidi="th-TH"/>
              </w:rPr>
            </w:pPr>
          </w:p>
        </w:tc>
      </w:tr>
      <w:tr w:rsidR="00864FA0" w:rsidRPr="00864FA0" w14:paraId="613E56BA" w14:textId="77777777" w:rsidTr="00864FA0">
        <w:trPr>
          <w:trHeight w:val="195"/>
        </w:trPr>
        <w:tc>
          <w:tcPr>
            <w:tcW w:w="558" w:type="dxa"/>
            <w:tcBorders>
              <w:top w:val="nil"/>
              <w:left w:val="nil"/>
              <w:bottom w:val="nil"/>
              <w:right w:val="nil"/>
            </w:tcBorders>
            <w:shd w:val="clear" w:color="000000" w:fill="262626"/>
            <w:noWrap/>
            <w:vAlign w:val="center"/>
          </w:tcPr>
          <w:p w14:paraId="7668DF0E" w14:textId="77777777" w:rsidR="00864FA0" w:rsidRPr="00864FA0" w:rsidRDefault="00864FA0" w:rsidP="007866BC">
            <w:pPr>
              <w:jc w:val="center"/>
              <w:rPr>
                <w:rFonts w:ascii="Calibri" w:hAnsi="Calibri" w:cs="Calibri"/>
                <w:color w:val="000000"/>
                <w:sz w:val="16"/>
                <w:szCs w:val="16"/>
                <w:lang w:bidi="th-TH"/>
              </w:rPr>
            </w:pPr>
            <w:r w:rsidRPr="00864FA0">
              <w:rPr>
                <w:rFonts w:ascii="Calibri" w:hAnsi="Calibri" w:cs="Calibri"/>
                <w:color w:val="000000"/>
                <w:sz w:val="16"/>
                <w:szCs w:val="16"/>
                <w:lang w:bidi="th-TH"/>
              </w:rPr>
              <w:t> </w:t>
            </w:r>
          </w:p>
        </w:tc>
        <w:tc>
          <w:tcPr>
            <w:tcW w:w="1890" w:type="dxa"/>
            <w:tcBorders>
              <w:top w:val="nil"/>
              <w:left w:val="nil"/>
              <w:bottom w:val="nil"/>
              <w:right w:val="nil"/>
            </w:tcBorders>
            <w:shd w:val="clear" w:color="000000" w:fill="262626"/>
            <w:noWrap/>
            <w:vAlign w:val="bottom"/>
          </w:tcPr>
          <w:p w14:paraId="3042115A" w14:textId="77777777" w:rsidR="00864FA0" w:rsidRPr="00864FA0" w:rsidRDefault="00864FA0" w:rsidP="007866BC">
            <w:pPr>
              <w:rPr>
                <w:rFonts w:eastAsia="Times New Roman"/>
                <w:color w:val="000000"/>
                <w:sz w:val="16"/>
                <w:szCs w:val="16"/>
                <w:lang w:bidi="th-TH"/>
              </w:rPr>
            </w:pPr>
            <w:r w:rsidRPr="00864FA0">
              <w:rPr>
                <w:rFonts w:eastAsia="Times New Roman"/>
                <w:color w:val="000000"/>
                <w:sz w:val="16"/>
                <w:szCs w:val="16"/>
                <w:lang w:bidi="th-TH"/>
              </w:rPr>
              <w:t> </w:t>
            </w:r>
          </w:p>
        </w:tc>
        <w:tc>
          <w:tcPr>
            <w:tcW w:w="1949" w:type="dxa"/>
            <w:gridSpan w:val="2"/>
            <w:tcBorders>
              <w:top w:val="nil"/>
              <w:left w:val="nil"/>
              <w:bottom w:val="nil"/>
              <w:right w:val="nil"/>
            </w:tcBorders>
            <w:shd w:val="clear" w:color="000000" w:fill="262626"/>
            <w:noWrap/>
            <w:vAlign w:val="bottom"/>
          </w:tcPr>
          <w:p w14:paraId="71A06782" w14:textId="77777777" w:rsidR="00864FA0" w:rsidRPr="00864FA0" w:rsidRDefault="00864FA0" w:rsidP="007866BC">
            <w:pPr>
              <w:rPr>
                <w:rFonts w:eastAsia="Times New Roman"/>
                <w:color w:val="000000"/>
                <w:sz w:val="16"/>
                <w:szCs w:val="16"/>
                <w:lang w:bidi="th-TH"/>
              </w:rPr>
            </w:pPr>
            <w:r w:rsidRPr="00864FA0">
              <w:rPr>
                <w:rFonts w:eastAsia="Times New Roman"/>
                <w:color w:val="000000"/>
                <w:sz w:val="16"/>
                <w:szCs w:val="16"/>
                <w:lang w:bidi="th-TH"/>
              </w:rPr>
              <w:t> </w:t>
            </w:r>
          </w:p>
        </w:tc>
        <w:tc>
          <w:tcPr>
            <w:tcW w:w="273" w:type="dxa"/>
            <w:tcBorders>
              <w:top w:val="nil"/>
              <w:left w:val="nil"/>
              <w:bottom w:val="nil"/>
              <w:right w:val="nil"/>
            </w:tcBorders>
            <w:shd w:val="clear" w:color="000000" w:fill="262626"/>
          </w:tcPr>
          <w:p w14:paraId="31AFE0CF" w14:textId="77777777" w:rsidR="00864FA0" w:rsidRPr="00864FA0" w:rsidRDefault="00864FA0" w:rsidP="007866BC">
            <w:pP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tcPr>
          <w:p w14:paraId="43504555" w14:textId="77777777" w:rsidR="00864FA0" w:rsidRPr="00864FA0" w:rsidRDefault="00864FA0" w:rsidP="007866BC">
            <w:pP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tcPr>
          <w:p w14:paraId="7980A970" w14:textId="77777777" w:rsidR="00864FA0" w:rsidRPr="00864FA0" w:rsidRDefault="00864FA0" w:rsidP="007866BC">
            <w:pP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nil"/>
              <w:right w:val="nil"/>
            </w:tcBorders>
            <w:shd w:val="clear" w:color="000000" w:fill="262626"/>
          </w:tcPr>
          <w:p w14:paraId="57F12C8A" w14:textId="77777777" w:rsidR="00864FA0" w:rsidRPr="00864FA0" w:rsidRDefault="00864FA0" w:rsidP="007866BC">
            <w:pP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043" w:type="dxa"/>
            <w:tcBorders>
              <w:top w:val="nil"/>
              <w:left w:val="nil"/>
              <w:bottom w:val="nil"/>
              <w:right w:val="nil"/>
            </w:tcBorders>
            <w:shd w:val="clear" w:color="000000" w:fill="262626"/>
          </w:tcPr>
          <w:p w14:paraId="5A4697E7" w14:textId="77777777" w:rsidR="00864FA0" w:rsidRPr="00864FA0" w:rsidRDefault="00864FA0" w:rsidP="007866BC">
            <w:pP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7ABE13B7" w14:textId="77777777" w:rsidTr="00864FA0">
        <w:trPr>
          <w:trHeight w:val="574"/>
        </w:trPr>
        <w:tc>
          <w:tcPr>
            <w:tcW w:w="558" w:type="dxa"/>
            <w:tcBorders>
              <w:top w:val="nil"/>
              <w:left w:val="nil"/>
              <w:bottom w:val="nil"/>
              <w:right w:val="nil"/>
            </w:tcBorders>
            <w:shd w:val="clear" w:color="000000" w:fill="262626"/>
            <w:noWrap/>
            <w:vAlign w:val="center"/>
          </w:tcPr>
          <w:p w14:paraId="2F92074C"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3839" w:type="dxa"/>
            <w:gridSpan w:val="3"/>
            <w:tcBorders>
              <w:top w:val="single" w:sz="4" w:space="0" w:color="auto"/>
              <w:left w:val="single" w:sz="4" w:space="0" w:color="auto"/>
              <w:bottom w:val="single" w:sz="4" w:space="0" w:color="auto"/>
              <w:right w:val="single" w:sz="4" w:space="0" w:color="000000"/>
            </w:tcBorders>
            <w:shd w:val="clear" w:color="000000" w:fill="C5D9F1"/>
            <w:vAlign w:val="center"/>
          </w:tcPr>
          <w:p w14:paraId="102EAD67"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xml:space="preserve">NOTE: </w:t>
            </w:r>
            <w:r w:rsidRPr="00864FA0">
              <w:rPr>
                <w:rFonts w:ascii="Times New Roman" w:hAnsi="Times New Roman" w:cs="Times New Roman"/>
                <w:i/>
                <w:iCs/>
                <w:color w:val="000000"/>
                <w:sz w:val="16"/>
                <w:szCs w:val="16"/>
                <w:lang w:bidi="th-TH"/>
              </w:rPr>
              <w:br/>
              <w:t>Please address all boxes colored blue</w:t>
            </w:r>
          </w:p>
        </w:tc>
        <w:tc>
          <w:tcPr>
            <w:tcW w:w="273" w:type="dxa"/>
            <w:tcBorders>
              <w:top w:val="nil"/>
              <w:left w:val="nil"/>
              <w:bottom w:val="nil"/>
              <w:right w:val="nil"/>
            </w:tcBorders>
            <w:shd w:val="clear" w:color="000000" w:fill="262626"/>
            <w:vAlign w:val="center"/>
          </w:tcPr>
          <w:p w14:paraId="69BF0422"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600E83A3"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27DCE4A6"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1921" w:type="dxa"/>
            <w:tcBorders>
              <w:top w:val="single" w:sz="8" w:space="0" w:color="auto"/>
              <w:left w:val="single" w:sz="8" w:space="0" w:color="auto"/>
              <w:bottom w:val="single" w:sz="4" w:space="0" w:color="auto"/>
              <w:right w:val="single" w:sz="4" w:space="0" w:color="auto"/>
            </w:tcBorders>
            <w:shd w:val="clear" w:color="000000" w:fill="B8CCE4"/>
          </w:tcPr>
          <w:p w14:paraId="603C8560"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GEF Project ID</w:t>
            </w:r>
            <w:proofErr w:type="gramStart"/>
            <w:r w:rsidRPr="00864FA0">
              <w:rPr>
                <w:rFonts w:ascii="Times New Roman" w:hAnsi="Times New Roman" w:cs="Times New Roman"/>
                <w:color w:val="000000"/>
                <w:sz w:val="16"/>
                <w:szCs w:val="16"/>
                <w:lang w:bidi="th-TH"/>
              </w:rPr>
              <w:t>:4343</w:t>
            </w:r>
            <w:proofErr w:type="gramEnd"/>
          </w:p>
        </w:tc>
        <w:tc>
          <w:tcPr>
            <w:tcW w:w="2043" w:type="dxa"/>
            <w:tcBorders>
              <w:top w:val="single" w:sz="8" w:space="0" w:color="auto"/>
              <w:left w:val="nil"/>
              <w:bottom w:val="single" w:sz="4" w:space="0" w:color="auto"/>
              <w:right w:val="single" w:sz="8" w:space="0" w:color="auto"/>
            </w:tcBorders>
            <w:shd w:val="clear" w:color="000000" w:fill="B8CCE4"/>
          </w:tcPr>
          <w:p w14:paraId="0CD5A23F"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GEF Implementing Agency: UNDP</w:t>
            </w:r>
          </w:p>
        </w:tc>
      </w:tr>
      <w:tr w:rsidR="00864FA0" w:rsidRPr="00864FA0" w14:paraId="39FBC973" w14:textId="77777777" w:rsidTr="00864FA0">
        <w:trPr>
          <w:trHeight w:val="800"/>
        </w:trPr>
        <w:tc>
          <w:tcPr>
            <w:tcW w:w="558" w:type="dxa"/>
            <w:tcBorders>
              <w:top w:val="nil"/>
              <w:left w:val="nil"/>
              <w:bottom w:val="nil"/>
              <w:right w:val="nil"/>
            </w:tcBorders>
            <w:shd w:val="clear" w:color="000000" w:fill="262626"/>
            <w:noWrap/>
            <w:vAlign w:val="center"/>
          </w:tcPr>
          <w:p w14:paraId="69074299"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nil"/>
              <w:right w:val="nil"/>
            </w:tcBorders>
            <w:shd w:val="clear" w:color="000000" w:fill="262626"/>
          </w:tcPr>
          <w:p w14:paraId="5692CFCE"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1949" w:type="dxa"/>
            <w:gridSpan w:val="2"/>
            <w:tcBorders>
              <w:top w:val="nil"/>
              <w:left w:val="nil"/>
              <w:bottom w:val="nil"/>
              <w:right w:val="nil"/>
            </w:tcBorders>
            <w:shd w:val="clear" w:color="000000" w:fill="262626"/>
            <w:vAlign w:val="center"/>
          </w:tcPr>
          <w:p w14:paraId="593B0513"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483E91AE"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236789A5"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561832B7"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3964" w:type="dxa"/>
            <w:gridSpan w:val="2"/>
            <w:tcBorders>
              <w:top w:val="single" w:sz="4" w:space="0" w:color="auto"/>
              <w:left w:val="single" w:sz="8" w:space="0" w:color="auto"/>
              <w:bottom w:val="single" w:sz="4" w:space="0" w:color="auto"/>
              <w:right w:val="single" w:sz="8" w:space="0" w:color="000000"/>
            </w:tcBorders>
            <w:shd w:val="clear" w:color="000000" w:fill="B8CCE4"/>
          </w:tcPr>
          <w:p w14:paraId="795E840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Project Title: Implementation of the Yellow Sea LME Strategic Action </w:t>
            </w:r>
            <w:proofErr w:type="spellStart"/>
            <w:r w:rsidRPr="00864FA0">
              <w:rPr>
                <w:rFonts w:ascii="Times New Roman" w:hAnsi="Times New Roman" w:cs="Times New Roman"/>
                <w:color w:val="000000"/>
                <w:sz w:val="16"/>
                <w:szCs w:val="16"/>
                <w:lang w:bidi="th-TH"/>
              </w:rPr>
              <w:t>Programme</w:t>
            </w:r>
            <w:proofErr w:type="spellEnd"/>
            <w:r w:rsidRPr="00864FA0">
              <w:rPr>
                <w:rFonts w:ascii="Times New Roman" w:hAnsi="Times New Roman" w:cs="Times New Roman"/>
                <w:color w:val="000000"/>
                <w:sz w:val="16"/>
                <w:szCs w:val="16"/>
                <w:lang w:bidi="th-TH"/>
              </w:rPr>
              <w:t xml:space="preserve"> for Adaptive Ecosystem-Based Management</w:t>
            </w:r>
          </w:p>
        </w:tc>
      </w:tr>
      <w:tr w:rsidR="00864FA0" w:rsidRPr="00864FA0" w14:paraId="75CA8908" w14:textId="77777777" w:rsidTr="00864FA0">
        <w:trPr>
          <w:trHeight w:val="601"/>
        </w:trPr>
        <w:tc>
          <w:tcPr>
            <w:tcW w:w="558" w:type="dxa"/>
            <w:tcBorders>
              <w:top w:val="nil"/>
              <w:left w:val="nil"/>
              <w:bottom w:val="nil"/>
              <w:right w:val="nil"/>
            </w:tcBorders>
            <w:shd w:val="clear" w:color="000000" w:fill="262626"/>
            <w:noWrap/>
            <w:vAlign w:val="center"/>
          </w:tcPr>
          <w:p w14:paraId="0B6C1094"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single" w:sz="8" w:space="0" w:color="auto"/>
              <w:left w:val="single" w:sz="8" w:space="0" w:color="auto"/>
              <w:bottom w:val="nil"/>
              <w:right w:val="single" w:sz="4" w:space="0" w:color="auto"/>
            </w:tcBorders>
            <w:shd w:val="clear" w:color="000000" w:fill="F2F2F2"/>
          </w:tcPr>
          <w:p w14:paraId="4BC4C26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Select GEF Replenishment</w:t>
            </w:r>
            <w:proofErr w:type="gramStart"/>
            <w:r w:rsidRPr="00864FA0">
              <w:rPr>
                <w:rFonts w:ascii="Times New Roman" w:hAnsi="Times New Roman" w:cs="Times New Roman"/>
                <w:color w:val="000000"/>
                <w:sz w:val="16"/>
                <w:szCs w:val="16"/>
                <w:lang w:bidi="th-TH"/>
              </w:rPr>
              <w:t xml:space="preserve">:  </w:t>
            </w:r>
            <w:proofErr w:type="gramEnd"/>
          </w:p>
        </w:tc>
        <w:tc>
          <w:tcPr>
            <w:tcW w:w="1949" w:type="dxa"/>
            <w:gridSpan w:val="2"/>
            <w:tcBorders>
              <w:top w:val="single" w:sz="8" w:space="0" w:color="auto"/>
              <w:left w:val="nil"/>
              <w:bottom w:val="nil"/>
              <w:right w:val="single" w:sz="8" w:space="0" w:color="auto"/>
            </w:tcBorders>
            <w:shd w:val="clear" w:color="000000" w:fill="B8CCE4"/>
            <w:vAlign w:val="center"/>
          </w:tcPr>
          <w:p w14:paraId="5662AB9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GEF-5</w:t>
            </w:r>
          </w:p>
        </w:tc>
        <w:tc>
          <w:tcPr>
            <w:tcW w:w="273" w:type="dxa"/>
            <w:tcBorders>
              <w:top w:val="nil"/>
              <w:left w:val="nil"/>
              <w:bottom w:val="nil"/>
              <w:right w:val="nil"/>
            </w:tcBorders>
            <w:shd w:val="clear" w:color="000000" w:fill="262626"/>
            <w:vAlign w:val="center"/>
          </w:tcPr>
          <w:p w14:paraId="225D3584"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6CDAE03E"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23D99BD1"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1921" w:type="dxa"/>
            <w:tcBorders>
              <w:top w:val="nil"/>
              <w:left w:val="single" w:sz="8" w:space="0" w:color="auto"/>
              <w:bottom w:val="single" w:sz="8" w:space="0" w:color="auto"/>
              <w:right w:val="single" w:sz="4" w:space="0" w:color="auto"/>
            </w:tcBorders>
            <w:shd w:val="clear" w:color="000000" w:fill="B8CCE4"/>
          </w:tcPr>
          <w:p w14:paraId="6E3B6CFA"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GEF Allocation ($USD): 7,562,430</w:t>
            </w:r>
          </w:p>
        </w:tc>
        <w:tc>
          <w:tcPr>
            <w:tcW w:w="2043" w:type="dxa"/>
            <w:tcBorders>
              <w:top w:val="nil"/>
              <w:left w:val="nil"/>
              <w:bottom w:val="single" w:sz="8" w:space="0" w:color="auto"/>
              <w:right w:val="single" w:sz="8" w:space="0" w:color="auto"/>
            </w:tcBorders>
            <w:shd w:val="clear" w:color="000000" w:fill="B8CCE4"/>
          </w:tcPr>
          <w:p w14:paraId="78D09AAB"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Countries: China (with RO Korea fully self-financing)</w:t>
            </w:r>
          </w:p>
        </w:tc>
      </w:tr>
      <w:tr w:rsidR="00864FA0" w:rsidRPr="00864FA0" w14:paraId="7BC45720" w14:textId="77777777" w:rsidTr="00864FA0">
        <w:trPr>
          <w:trHeight w:val="195"/>
        </w:trPr>
        <w:tc>
          <w:tcPr>
            <w:tcW w:w="558" w:type="dxa"/>
            <w:tcBorders>
              <w:top w:val="nil"/>
              <w:left w:val="nil"/>
              <w:bottom w:val="nil"/>
              <w:right w:val="nil"/>
            </w:tcBorders>
            <w:shd w:val="clear" w:color="000000" w:fill="262626"/>
            <w:noWrap/>
            <w:vAlign w:val="center"/>
          </w:tcPr>
          <w:p w14:paraId="75F7DBEF"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nil"/>
              <w:right w:val="nil"/>
            </w:tcBorders>
            <w:shd w:val="clear" w:color="000000" w:fill="262626"/>
          </w:tcPr>
          <w:p w14:paraId="40BD4C8C"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49" w:type="dxa"/>
            <w:gridSpan w:val="2"/>
            <w:tcBorders>
              <w:top w:val="nil"/>
              <w:left w:val="nil"/>
              <w:bottom w:val="nil"/>
              <w:right w:val="nil"/>
            </w:tcBorders>
            <w:shd w:val="clear" w:color="000000" w:fill="262626"/>
          </w:tcPr>
          <w:p w14:paraId="392E5FEA"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tcPr>
          <w:p w14:paraId="432271AB"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tcPr>
          <w:p w14:paraId="1B6F88E9"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tcPr>
          <w:p w14:paraId="20E419AE"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nil"/>
              <w:right w:val="nil"/>
            </w:tcBorders>
            <w:shd w:val="clear" w:color="000000" w:fill="262626"/>
          </w:tcPr>
          <w:p w14:paraId="69B9E32D"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043" w:type="dxa"/>
            <w:tcBorders>
              <w:top w:val="nil"/>
              <w:left w:val="nil"/>
              <w:bottom w:val="nil"/>
              <w:right w:val="nil"/>
            </w:tcBorders>
            <w:shd w:val="clear" w:color="000000" w:fill="262626"/>
          </w:tcPr>
          <w:p w14:paraId="1B4D33AE"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0553B997" w14:textId="77777777" w:rsidTr="00864FA0">
        <w:trPr>
          <w:trHeight w:val="375"/>
        </w:trPr>
        <w:tc>
          <w:tcPr>
            <w:tcW w:w="558" w:type="dxa"/>
            <w:tcBorders>
              <w:top w:val="single" w:sz="8" w:space="0" w:color="auto"/>
              <w:left w:val="single" w:sz="8" w:space="0" w:color="auto"/>
              <w:bottom w:val="nil"/>
              <w:right w:val="single" w:sz="4" w:space="0" w:color="auto"/>
            </w:tcBorders>
            <w:shd w:val="clear" w:color="000000" w:fill="F2F2F2"/>
            <w:noWrap/>
            <w:vAlign w:val="center"/>
          </w:tcPr>
          <w:p w14:paraId="364F5A51" w14:textId="77777777" w:rsidR="00864FA0" w:rsidRPr="00864FA0" w:rsidRDefault="00864FA0" w:rsidP="007866BC">
            <w:pPr>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A</w:t>
            </w:r>
          </w:p>
        </w:tc>
        <w:tc>
          <w:tcPr>
            <w:tcW w:w="8622" w:type="dxa"/>
            <w:gridSpan w:val="8"/>
            <w:tcBorders>
              <w:top w:val="single" w:sz="8" w:space="0" w:color="auto"/>
              <w:left w:val="nil"/>
              <w:bottom w:val="nil"/>
              <w:right w:val="single" w:sz="8" w:space="0" w:color="000000"/>
            </w:tcBorders>
            <w:shd w:val="clear" w:color="000000" w:fill="F2F2F2"/>
            <w:noWrap/>
            <w:vAlign w:val="center"/>
          </w:tcPr>
          <w:p w14:paraId="1D489A4A"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PROCESS INDICATORS</w:t>
            </w:r>
          </w:p>
        </w:tc>
      </w:tr>
      <w:tr w:rsidR="00864FA0" w:rsidRPr="00864FA0" w14:paraId="35F53ACA" w14:textId="77777777" w:rsidTr="00864FA0">
        <w:trPr>
          <w:trHeight w:val="1061"/>
        </w:trPr>
        <w:tc>
          <w:tcPr>
            <w:tcW w:w="558" w:type="dxa"/>
            <w:tcBorders>
              <w:top w:val="single" w:sz="4" w:space="0" w:color="auto"/>
              <w:left w:val="single" w:sz="4" w:space="0" w:color="auto"/>
              <w:bottom w:val="nil"/>
              <w:right w:val="single" w:sz="4" w:space="0" w:color="auto"/>
            </w:tcBorders>
            <w:shd w:val="clear" w:color="000000" w:fill="F2F2F2"/>
            <w:noWrap/>
            <w:vAlign w:val="center"/>
          </w:tcPr>
          <w:p w14:paraId="78038BE0" w14:textId="77777777" w:rsidR="00864FA0" w:rsidRPr="00864FA0" w:rsidRDefault="00864FA0" w:rsidP="007866BC">
            <w:pPr>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1890" w:type="dxa"/>
            <w:tcBorders>
              <w:top w:val="single" w:sz="4" w:space="0" w:color="auto"/>
              <w:left w:val="nil"/>
              <w:bottom w:val="nil"/>
              <w:right w:val="single" w:sz="4" w:space="0" w:color="auto"/>
            </w:tcBorders>
            <w:shd w:val="clear" w:color="000000" w:fill="F2F2F2"/>
            <w:noWrap/>
            <w:vAlign w:val="center"/>
          </w:tcPr>
          <w:p w14:paraId="3B1A0F27"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4689" w:type="dxa"/>
            <w:gridSpan w:val="6"/>
            <w:tcBorders>
              <w:top w:val="single" w:sz="4" w:space="0" w:color="auto"/>
              <w:left w:val="nil"/>
              <w:bottom w:val="single" w:sz="4" w:space="0" w:color="auto"/>
              <w:right w:val="nil"/>
            </w:tcBorders>
            <w:shd w:val="clear" w:color="000000" w:fill="F2F2F2"/>
            <w:vAlign w:val="center"/>
          </w:tcPr>
          <w:p w14:paraId="71C431E4"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Select project's Operational Program(s), Strategic Program(s), or objective(s) below. If multiple OP/SP/</w:t>
            </w:r>
            <w:proofErr w:type="spellStart"/>
            <w:r w:rsidRPr="00864FA0">
              <w:rPr>
                <w:rFonts w:ascii="Times New Roman" w:hAnsi="Times New Roman" w:cs="Times New Roman"/>
                <w:i/>
                <w:iCs/>
                <w:color w:val="000000"/>
                <w:sz w:val="16"/>
                <w:szCs w:val="16"/>
                <w:lang w:bidi="th-TH"/>
              </w:rPr>
              <w:t>Obj</w:t>
            </w:r>
            <w:proofErr w:type="spellEnd"/>
            <w:r w:rsidRPr="00864FA0">
              <w:rPr>
                <w:rFonts w:ascii="Times New Roman" w:hAnsi="Times New Roman" w:cs="Times New Roman"/>
                <w:i/>
                <w:iCs/>
                <w:color w:val="000000"/>
                <w:sz w:val="16"/>
                <w:szCs w:val="16"/>
                <w:lang w:bidi="th-TH"/>
              </w:rPr>
              <w:t xml:space="preserve"> is appropriate for a given indicator then select "Multiple" from the dropdown list:</w:t>
            </w:r>
          </w:p>
        </w:tc>
        <w:tc>
          <w:tcPr>
            <w:tcW w:w="2043" w:type="dxa"/>
            <w:tcBorders>
              <w:top w:val="single" w:sz="4" w:space="0" w:color="auto"/>
              <w:left w:val="single" w:sz="4" w:space="0" w:color="auto"/>
              <w:bottom w:val="nil"/>
              <w:right w:val="single" w:sz="4" w:space="0" w:color="auto"/>
            </w:tcBorders>
            <w:shd w:val="clear" w:color="000000" w:fill="F2F2F2"/>
            <w:noWrap/>
            <w:vAlign w:val="center"/>
          </w:tcPr>
          <w:p w14:paraId="0EBAF928"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r>
      <w:tr w:rsidR="00864FA0" w:rsidRPr="00864FA0" w14:paraId="713C6E28" w14:textId="77777777" w:rsidTr="00864FA0">
        <w:trPr>
          <w:trHeight w:val="64"/>
        </w:trPr>
        <w:tc>
          <w:tcPr>
            <w:tcW w:w="558" w:type="dxa"/>
            <w:tcBorders>
              <w:top w:val="nil"/>
              <w:left w:val="single" w:sz="4" w:space="0" w:color="auto"/>
              <w:bottom w:val="single" w:sz="4" w:space="0" w:color="auto"/>
              <w:right w:val="single" w:sz="4" w:space="0" w:color="auto"/>
            </w:tcBorders>
            <w:shd w:val="clear" w:color="000000" w:fill="F2F2F2"/>
            <w:noWrap/>
            <w:vAlign w:val="center"/>
          </w:tcPr>
          <w:p w14:paraId="1BDD2742" w14:textId="77777777" w:rsidR="00864FA0" w:rsidRPr="00864FA0" w:rsidRDefault="00864FA0" w:rsidP="007866BC">
            <w:pPr>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1890" w:type="dxa"/>
            <w:tcBorders>
              <w:top w:val="nil"/>
              <w:left w:val="nil"/>
              <w:bottom w:val="single" w:sz="4" w:space="0" w:color="auto"/>
              <w:right w:val="single" w:sz="4" w:space="0" w:color="auto"/>
            </w:tcBorders>
            <w:shd w:val="clear" w:color="000000" w:fill="F2F2F2"/>
            <w:noWrap/>
            <w:vAlign w:val="center"/>
          </w:tcPr>
          <w:p w14:paraId="0E37DA95"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1695" w:type="dxa"/>
            <w:tcBorders>
              <w:top w:val="nil"/>
              <w:left w:val="nil"/>
              <w:bottom w:val="single" w:sz="4" w:space="0" w:color="auto"/>
              <w:right w:val="single" w:sz="4" w:space="0" w:color="auto"/>
            </w:tcBorders>
            <w:shd w:val="clear" w:color="000000" w:fill="C5D9F1"/>
            <w:noWrap/>
            <w:vAlign w:val="center"/>
          </w:tcPr>
          <w:p w14:paraId="0FC9442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OP/SP/</w:t>
            </w:r>
            <w:proofErr w:type="spellStart"/>
            <w:r w:rsidRPr="00864FA0">
              <w:rPr>
                <w:rFonts w:ascii="Times New Roman" w:hAnsi="Times New Roman" w:cs="Times New Roman"/>
                <w:color w:val="000000"/>
                <w:sz w:val="16"/>
                <w:szCs w:val="16"/>
                <w:lang w:bidi="th-TH"/>
              </w:rPr>
              <w:t>Obj</w:t>
            </w:r>
            <w:proofErr w:type="spellEnd"/>
            <w:r w:rsidRPr="00864FA0">
              <w:rPr>
                <w:rFonts w:ascii="Times New Roman" w:hAnsi="Times New Roman" w:cs="Times New Roman"/>
                <w:color w:val="000000"/>
                <w:sz w:val="16"/>
                <w:szCs w:val="16"/>
                <w:lang w:bidi="th-TH"/>
              </w:rPr>
              <w:t xml:space="preserve"> 2</w:t>
            </w:r>
          </w:p>
        </w:tc>
        <w:tc>
          <w:tcPr>
            <w:tcW w:w="527" w:type="dxa"/>
            <w:gridSpan w:val="2"/>
            <w:tcBorders>
              <w:top w:val="nil"/>
              <w:left w:val="nil"/>
              <w:bottom w:val="single" w:sz="4" w:space="0" w:color="auto"/>
              <w:right w:val="single" w:sz="4" w:space="0" w:color="auto"/>
            </w:tcBorders>
            <w:shd w:val="clear" w:color="000000" w:fill="C5D9F1"/>
            <w:noWrap/>
            <w:vAlign w:val="center"/>
          </w:tcPr>
          <w:p w14:paraId="37490EBF"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C5D9F1"/>
            <w:noWrap/>
            <w:vAlign w:val="center"/>
          </w:tcPr>
          <w:p w14:paraId="08C7892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nil"/>
            </w:tcBorders>
            <w:shd w:val="clear" w:color="000000" w:fill="C5D9F1"/>
            <w:noWrap/>
            <w:vAlign w:val="center"/>
          </w:tcPr>
          <w:p w14:paraId="69E5A03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single" w:sz="4" w:space="0" w:color="auto"/>
              <w:left w:val="single" w:sz="4" w:space="0" w:color="auto"/>
              <w:bottom w:val="nil"/>
              <w:right w:val="single" w:sz="4" w:space="0" w:color="auto"/>
            </w:tcBorders>
            <w:shd w:val="clear" w:color="000000" w:fill="F2F2F2"/>
            <w:noWrap/>
            <w:vAlign w:val="center"/>
          </w:tcPr>
          <w:p w14:paraId="29405245"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043" w:type="dxa"/>
            <w:tcBorders>
              <w:top w:val="nil"/>
              <w:left w:val="nil"/>
              <w:bottom w:val="single" w:sz="4" w:space="0" w:color="auto"/>
              <w:right w:val="single" w:sz="4" w:space="0" w:color="auto"/>
            </w:tcBorders>
            <w:shd w:val="clear" w:color="000000" w:fill="F2F2F2"/>
            <w:noWrap/>
            <w:vAlign w:val="center"/>
          </w:tcPr>
          <w:p w14:paraId="23A0F750"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r>
      <w:tr w:rsidR="00864FA0" w:rsidRPr="00864FA0" w14:paraId="0342C580" w14:textId="77777777" w:rsidTr="00864FA0">
        <w:trPr>
          <w:trHeight w:val="375"/>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365AFA47"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single" w:sz="4" w:space="0" w:color="auto"/>
              <w:right w:val="single" w:sz="4" w:space="0" w:color="auto"/>
            </w:tcBorders>
            <w:shd w:val="clear" w:color="000000" w:fill="F2F2F2"/>
            <w:noWrap/>
            <w:vAlign w:val="center"/>
          </w:tcPr>
          <w:p w14:paraId="5B40587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Indicators</w:t>
            </w:r>
          </w:p>
        </w:tc>
        <w:tc>
          <w:tcPr>
            <w:tcW w:w="2768" w:type="dxa"/>
            <w:gridSpan w:val="5"/>
            <w:tcBorders>
              <w:top w:val="single" w:sz="4" w:space="0" w:color="auto"/>
              <w:left w:val="nil"/>
              <w:bottom w:val="single" w:sz="4" w:space="0" w:color="auto"/>
              <w:right w:val="nil"/>
            </w:tcBorders>
            <w:shd w:val="clear" w:color="000000" w:fill="F2F2F2"/>
            <w:noWrap/>
            <w:vAlign w:val="center"/>
          </w:tcPr>
          <w:p w14:paraId="4E8EFC43"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Scroll down menu of ratings</w:t>
            </w:r>
          </w:p>
        </w:tc>
        <w:tc>
          <w:tcPr>
            <w:tcW w:w="1921" w:type="dxa"/>
            <w:tcBorders>
              <w:top w:val="nil"/>
              <w:left w:val="single" w:sz="4" w:space="0" w:color="auto"/>
              <w:bottom w:val="single" w:sz="4" w:space="0" w:color="auto"/>
              <w:right w:val="single" w:sz="4" w:space="0" w:color="auto"/>
            </w:tcBorders>
            <w:shd w:val="clear" w:color="000000" w:fill="F2F2F2"/>
            <w:noWrap/>
            <w:vAlign w:val="center"/>
          </w:tcPr>
          <w:p w14:paraId="5E707C2A"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Notes:</w:t>
            </w:r>
          </w:p>
        </w:tc>
        <w:tc>
          <w:tcPr>
            <w:tcW w:w="2043" w:type="dxa"/>
            <w:tcBorders>
              <w:top w:val="nil"/>
              <w:left w:val="nil"/>
              <w:bottom w:val="single" w:sz="4" w:space="0" w:color="auto"/>
              <w:right w:val="single" w:sz="8" w:space="0" w:color="auto"/>
            </w:tcBorders>
            <w:shd w:val="clear" w:color="000000" w:fill="F2F2F2"/>
            <w:noWrap/>
            <w:vAlign w:val="center"/>
          </w:tcPr>
          <w:p w14:paraId="1C5851B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Ratings</w:t>
            </w:r>
          </w:p>
        </w:tc>
      </w:tr>
      <w:tr w:rsidR="00864FA0" w:rsidRPr="00864FA0" w14:paraId="78BFED42" w14:textId="77777777" w:rsidTr="00864FA0">
        <w:trPr>
          <w:trHeight w:val="189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339F7CF1"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w:t>
            </w:r>
          </w:p>
        </w:tc>
        <w:tc>
          <w:tcPr>
            <w:tcW w:w="1890" w:type="dxa"/>
            <w:tcBorders>
              <w:top w:val="nil"/>
              <w:left w:val="nil"/>
              <w:bottom w:val="single" w:sz="4" w:space="0" w:color="auto"/>
              <w:right w:val="single" w:sz="4" w:space="0" w:color="auto"/>
            </w:tcBorders>
            <w:shd w:val="clear" w:color="000000" w:fill="F2F2F2"/>
            <w:vAlign w:val="center"/>
          </w:tcPr>
          <w:p w14:paraId="0889014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Regional legal agreements and cooperation frameworks </w:t>
            </w:r>
          </w:p>
        </w:tc>
        <w:tc>
          <w:tcPr>
            <w:tcW w:w="1695" w:type="dxa"/>
            <w:tcBorders>
              <w:top w:val="nil"/>
              <w:left w:val="nil"/>
              <w:bottom w:val="single" w:sz="4" w:space="0" w:color="auto"/>
              <w:right w:val="single" w:sz="4" w:space="0" w:color="auto"/>
            </w:tcBorders>
            <w:shd w:val="clear" w:color="000000" w:fill="B8CCE4"/>
            <w:vAlign w:val="center"/>
          </w:tcPr>
          <w:p w14:paraId="0B037FA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highlight w:val="yellow"/>
                <w:lang w:bidi="th-TH"/>
              </w:rPr>
            </w:pPr>
            <w:r w:rsidRPr="00864FA0">
              <w:rPr>
                <w:rFonts w:ascii="Times New Roman" w:hAnsi="Times New Roman" w:cs="Times New Roman"/>
                <w:color w:val="000000"/>
                <w:sz w:val="16"/>
                <w:szCs w:val="16"/>
                <w:highlight w:val="yellow"/>
                <w:lang w:bidi="th-TH"/>
              </w:rPr>
              <w:t>2</w:t>
            </w:r>
          </w:p>
          <w:p w14:paraId="2043EDC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p>
        </w:tc>
        <w:tc>
          <w:tcPr>
            <w:tcW w:w="527" w:type="dxa"/>
            <w:gridSpan w:val="2"/>
            <w:tcBorders>
              <w:top w:val="nil"/>
              <w:left w:val="nil"/>
              <w:bottom w:val="single" w:sz="4" w:space="0" w:color="auto"/>
              <w:right w:val="single" w:sz="4" w:space="0" w:color="auto"/>
            </w:tcBorders>
            <w:shd w:val="clear" w:color="000000" w:fill="B8CCE4"/>
            <w:vAlign w:val="center"/>
          </w:tcPr>
          <w:p w14:paraId="6904A34F"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71F9EF4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1C5C7D7D"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2346D50A"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PR China and RO Korea agreed to set up two tasks forces to elaborate on the process and work out the legal documents to institutionalize the Yellow Commission. TORs of the two TFs were agreed along with the TORs for a Legal Expert and a Financing Specialist. </w:t>
            </w:r>
          </w:p>
        </w:tc>
        <w:tc>
          <w:tcPr>
            <w:tcW w:w="2043" w:type="dxa"/>
            <w:tcBorders>
              <w:top w:val="nil"/>
              <w:left w:val="nil"/>
              <w:bottom w:val="single" w:sz="4" w:space="0" w:color="auto"/>
              <w:right w:val="single" w:sz="8" w:space="0" w:color="auto"/>
            </w:tcBorders>
            <w:shd w:val="clear" w:color="000000" w:fill="F2F2F2"/>
          </w:tcPr>
          <w:p w14:paraId="6F67B60C"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legal agreement/cooperation framework in place</w:t>
            </w:r>
            <w:r w:rsidRPr="00864FA0">
              <w:rPr>
                <w:rFonts w:ascii="Times New Roman" w:hAnsi="Times New Roman" w:cs="Times New Roman"/>
                <w:color w:val="000000"/>
                <w:sz w:val="16"/>
                <w:szCs w:val="16"/>
                <w:lang w:bidi="th-TH"/>
              </w:rPr>
              <w:br/>
              <w:t xml:space="preserve">2 </w:t>
            </w:r>
            <w:r w:rsidRPr="00864FA0">
              <w:rPr>
                <w:rFonts w:ascii="Times New Roman" w:hAnsi="Times New Roman" w:cs="Times New Roman"/>
                <w:sz w:val="16"/>
                <w:szCs w:val="16"/>
                <w:lang w:bidi="th-TH"/>
              </w:rPr>
              <w:t>= Regional legal agreement negotiated but not yet signed</w:t>
            </w:r>
            <w:r w:rsidRPr="00864FA0">
              <w:rPr>
                <w:rFonts w:ascii="Times New Roman" w:hAnsi="Times New Roman" w:cs="Times New Roman"/>
                <w:color w:val="000000"/>
                <w:sz w:val="16"/>
                <w:szCs w:val="16"/>
                <w:lang w:bidi="th-TH"/>
              </w:rPr>
              <w:br/>
              <w:t>3 = Countries signed legal agreement</w:t>
            </w:r>
            <w:r w:rsidRPr="00864FA0">
              <w:rPr>
                <w:rFonts w:ascii="Times New Roman" w:hAnsi="Times New Roman" w:cs="Times New Roman"/>
                <w:color w:val="000000"/>
                <w:sz w:val="16"/>
                <w:szCs w:val="16"/>
                <w:lang w:bidi="th-TH"/>
              </w:rPr>
              <w:br/>
              <w:t>4 = Legal agreement ratified and entered into force</w:t>
            </w:r>
          </w:p>
        </w:tc>
      </w:tr>
      <w:tr w:rsidR="00864FA0" w:rsidRPr="00864FA0" w14:paraId="10B370FB" w14:textId="77777777" w:rsidTr="00864FA0">
        <w:trPr>
          <w:trHeight w:val="255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75FDE367"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2</w:t>
            </w:r>
          </w:p>
        </w:tc>
        <w:tc>
          <w:tcPr>
            <w:tcW w:w="1890" w:type="dxa"/>
            <w:tcBorders>
              <w:top w:val="nil"/>
              <w:left w:val="nil"/>
              <w:bottom w:val="single" w:sz="4" w:space="0" w:color="auto"/>
              <w:right w:val="single" w:sz="4" w:space="0" w:color="auto"/>
            </w:tcBorders>
            <w:shd w:val="clear" w:color="000000" w:fill="F2F2F2"/>
            <w:vAlign w:val="center"/>
          </w:tcPr>
          <w:p w14:paraId="2809CBF3"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Regional management institutions (RMI)</w:t>
            </w:r>
          </w:p>
        </w:tc>
        <w:tc>
          <w:tcPr>
            <w:tcW w:w="1695" w:type="dxa"/>
            <w:tcBorders>
              <w:top w:val="nil"/>
              <w:left w:val="nil"/>
              <w:bottom w:val="single" w:sz="4" w:space="0" w:color="auto"/>
              <w:right w:val="single" w:sz="4" w:space="0" w:color="auto"/>
            </w:tcBorders>
            <w:shd w:val="clear" w:color="000000" w:fill="B8CCE4"/>
            <w:vAlign w:val="center"/>
          </w:tcPr>
          <w:p w14:paraId="1AE1E18D"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2</w:t>
            </w:r>
          </w:p>
        </w:tc>
        <w:tc>
          <w:tcPr>
            <w:tcW w:w="527" w:type="dxa"/>
            <w:gridSpan w:val="2"/>
            <w:tcBorders>
              <w:top w:val="nil"/>
              <w:left w:val="nil"/>
              <w:bottom w:val="single" w:sz="4" w:space="0" w:color="auto"/>
              <w:right w:val="single" w:sz="4" w:space="0" w:color="auto"/>
            </w:tcBorders>
            <w:shd w:val="clear" w:color="000000" w:fill="B8CCE4"/>
            <w:vAlign w:val="center"/>
          </w:tcPr>
          <w:p w14:paraId="6696A182"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3BBED66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2334605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2B6106E2"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While there is no political agreement to establish </w:t>
            </w:r>
            <w:proofErr w:type="gramStart"/>
            <w:r w:rsidRPr="00864FA0">
              <w:rPr>
                <w:rFonts w:ascii="Times New Roman" w:hAnsi="Times New Roman" w:cs="Times New Roman"/>
                <w:color w:val="000000"/>
                <w:sz w:val="16"/>
                <w:szCs w:val="16"/>
                <w:lang w:bidi="th-TH"/>
              </w:rPr>
              <w:t>a</w:t>
            </w:r>
            <w:proofErr w:type="gramEnd"/>
            <w:r w:rsidRPr="00864FA0">
              <w:rPr>
                <w:rFonts w:ascii="Times New Roman" w:hAnsi="Times New Roman" w:cs="Times New Roman"/>
                <w:color w:val="000000"/>
                <w:sz w:val="16"/>
                <w:szCs w:val="16"/>
                <w:lang w:bidi="th-TH"/>
              </w:rPr>
              <w:t xml:space="preserve"> YSLME Commission as regional cooperating body for the Yellow Sea, PR China and RO Korea agreed to establish the Interim YSLME Commission (ICC) during the project duration. TORs of the Interim Commission and subsidiary bodies and rules of governance of the Council were agreed and ICC is now operationalized. PR China’s participation in ICC and subsidiary bodies meetings are partially supported by GEF while RO Korea participation is fully self-financed. </w:t>
            </w:r>
          </w:p>
        </w:tc>
        <w:tc>
          <w:tcPr>
            <w:tcW w:w="2043" w:type="dxa"/>
            <w:tcBorders>
              <w:top w:val="nil"/>
              <w:left w:val="nil"/>
              <w:bottom w:val="single" w:sz="4" w:space="0" w:color="auto"/>
              <w:right w:val="single" w:sz="8" w:space="0" w:color="auto"/>
            </w:tcBorders>
            <w:shd w:val="clear" w:color="000000" w:fill="F2F2F2"/>
          </w:tcPr>
          <w:p w14:paraId="4451C9B1"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RMI in place</w:t>
            </w:r>
            <w:r w:rsidRPr="00864FA0">
              <w:rPr>
                <w:rFonts w:ascii="Times New Roman" w:hAnsi="Times New Roman" w:cs="Times New Roman"/>
                <w:color w:val="000000"/>
                <w:sz w:val="16"/>
                <w:szCs w:val="16"/>
                <w:lang w:bidi="th-TH"/>
              </w:rPr>
              <w:br/>
              <w:t>2 = RMI established but functioning with limited effectiveness, &lt; 50% countries contributing dues</w:t>
            </w:r>
            <w:r w:rsidRPr="00864FA0">
              <w:rPr>
                <w:rFonts w:ascii="Times New Roman" w:hAnsi="Times New Roman" w:cs="Times New Roman"/>
                <w:color w:val="000000"/>
                <w:sz w:val="16"/>
                <w:szCs w:val="16"/>
                <w:lang w:bidi="th-TH"/>
              </w:rPr>
              <w:br/>
              <w:t>3 = RMI established and functioning, &gt;50% of countries contributing dues</w:t>
            </w:r>
            <w:r w:rsidRPr="00864FA0">
              <w:rPr>
                <w:rFonts w:ascii="Times New Roman" w:hAnsi="Times New Roman" w:cs="Times New Roman"/>
                <w:color w:val="000000"/>
                <w:sz w:val="16"/>
                <w:szCs w:val="16"/>
                <w:lang w:bidi="th-TH"/>
              </w:rPr>
              <w:br/>
              <w:t>4 = RMI in place, fully functioning and fully sustained by at or near 100% country contributions</w:t>
            </w:r>
          </w:p>
        </w:tc>
      </w:tr>
      <w:tr w:rsidR="00864FA0" w:rsidRPr="00864FA0" w14:paraId="32F84A5F" w14:textId="77777777" w:rsidTr="00864FA0">
        <w:trPr>
          <w:trHeight w:val="2835"/>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4F021351"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3</w:t>
            </w:r>
          </w:p>
        </w:tc>
        <w:tc>
          <w:tcPr>
            <w:tcW w:w="1890" w:type="dxa"/>
            <w:tcBorders>
              <w:top w:val="nil"/>
              <w:left w:val="nil"/>
              <w:bottom w:val="single" w:sz="4" w:space="0" w:color="auto"/>
              <w:right w:val="single" w:sz="4" w:space="0" w:color="auto"/>
            </w:tcBorders>
            <w:shd w:val="clear" w:color="000000" w:fill="F2F2F2"/>
            <w:vAlign w:val="center"/>
          </w:tcPr>
          <w:p w14:paraId="1DABE4DE"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Management measures in ABNJ incorporated </w:t>
            </w:r>
            <w:proofErr w:type="gramStart"/>
            <w:r w:rsidRPr="00864FA0">
              <w:rPr>
                <w:rFonts w:ascii="Times New Roman" w:hAnsi="Times New Roman" w:cs="Times New Roman"/>
                <w:color w:val="000000"/>
                <w:sz w:val="16"/>
                <w:szCs w:val="16"/>
                <w:lang w:bidi="th-TH"/>
              </w:rPr>
              <w:t>in  Global</w:t>
            </w:r>
            <w:proofErr w:type="gramEnd"/>
            <w:r w:rsidRPr="00864FA0">
              <w:rPr>
                <w:rFonts w:ascii="Times New Roman" w:hAnsi="Times New Roman" w:cs="Times New Roman"/>
                <w:color w:val="000000"/>
                <w:sz w:val="16"/>
                <w:szCs w:val="16"/>
                <w:lang w:bidi="th-TH"/>
              </w:rPr>
              <w:t>/Regional Management Organizations (RMI) institutional/ management frameworks</w:t>
            </w:r>
          </w:p>
        </w:tc>
        <w:tc>
          <w:tcPr>
            <w:tcW w:w="1695" w:type="dxa"/>
            <w:tcBorders>
              <w:top w:val="nil"/>
              <w:left w:val="nil"/>
              <w:bottom w:val="single" w:sz="4" w:space="0" w:color="auto"/>
              <w:right w:val="single" w:sz="4" w:space="0" w:color="auto"/>
            </w:tcBorders>
            <w:shd w:val="clear" w:color="000000" w:fill="B8CCE4"/>
            <w:vAlign w:val="center"/>
          </w:tcPr>
          <w:p w14:paraId="6677D55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4</w:t>
            </w:r>
          </w:p>
        </w:tc>
        <w:tc>
          <w:tcPr>
            <w:tcW w:w="527" w:type="dxa"/>
            <w:gridSpan w:val="2"/>
            <w:tcBorders>
              <w:top w:val="nil"/>
              <w:left w:val="nil"/>
              <w:bottom w:val="single" w:sz="4" w:space="0" w:color="auto"/>
              <w:right w:val="single" w:sz="4" w:space="0" w:color="auto"/>
            </w:tcBorders>
            <w:shd w:val="clear" w:color="000000" w:fill="B8CCE4"/>
            <w:vAlign w:val="center"/>
          </w:tcPr>
          <w:p w14:paraId="1E40496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234C528D"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4207C12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3E8A4F3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proofErr w:type="gramStart"/>
            <w:r w:rsidRPr="00864FA0">
              <w:rPr>
                <w:rFonts w:ascii="Times New Roman" w:hAnsi="Times New Roman" w:cs="Times New Roman"/>
                <w:color w:val="000000"/>
                <w:sz w:val="16"/>
                <w:szCs w:val="16"/>
                <w:lang w:bidi="th-TH"/>
              </w:rPr>
              <w:t>YSLME SAP has been formally endorsed by the governments of the coastal countries</w:t>
            </w:r>
            <w:proofErr w:type="gramEnd"/>
            <w:r w:rsidRPr="00864FA0">
              <w:rPr>
                <w:rFonts w:ascii="Times New Roman" w:hAnsi="Times New Roman" w:cs="Times New Roman"/>
                <w:color w:val="000000"/>
                <w:sz w:val="16"/>
                <w:szCs w:val="16"/>
                <w:lang w:bidi="th-TH"/>
              </w:rPr>
              <w:t xml:space="preserve">, including China, RO Korea, and supported by DPR Korea. The implementation of SAP is in its full swing. </w:t>
            </w:r>
          </w:p>
        </w:tc>
        <w:tc>
          <w:tcPr>
            <w:tcW w:w="2043" w:type="dxa"/>
            <w:tcBorders>
              <w:top w:val="nil"/>
              <w:left w:val="nil"/>
              <w:bottom w:val="single" w:sz="4" w:space="0" w:color="auto"/>
              <w:right w:val="single" w:sz="8" w:space="0" w:color="auto"/>
            </w:tcBorders>
            <w:shd w:val="clear" w:color="000000" w:fill="F2F2F2"/>
          </w:tcPr>
          <w:p w14:paraId="5B0D941F"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1 = No management measures in </w:t>
            </w:r>
            <w:proofErr w:type="gramStart"/>
            <w:r w:rsidRPr="00864FA0">
              <w:rPr>
                <w:rFonts w:ascii="Times New Roman" w:hAnsi="Times New Roman" w:cs="Times New Roman"/>
                <w:color w:val="000000"/>
                <w:sz w:val="16"/>
                <w:szCs w:val="16"/>
                <w:lang w:bidi="th-TH"/>
              </w:rPr>
              <w:t>ABNJ  in</w:t>
            </w:r>
            <w:proofErr w:type="gramEnd"/>
            <w:r w:rsidRPr="00864FA0">
              <w:rPr>
                <w:rFonts w:ascii="Times New Roman" w:hAnsi="Times New Roman" w:cs="Times New Roman"/>
                <w:color w:val="000000"/>
                <w:sz w:val="16"/>
                <w:szCs w:val="16"/>
                <w:lang w:bidi="th-TH"/>
              </w:rPr>
              <w:t xml:space="preserve">  (RMI) institutional/ management frameworks</w:t>
            </w:r>
            <w:r w:rsidRPr="00864FA0">
              <w:rPr>
                <w:rFonts w:ascii="Times New Roman" w:hAnsi="Times New Roman" w:cs="Times New Roman"/>
                <w:color w:val="000000"/>
                <w:sz w:val="16"/>
                <w:szCs w:val="16"/>
                <w:lang w:bidi="th-TH"/>
              </w:rPr>
              <w:br/>
              <w:t>2 = Management measures in ABNJ designed but not formally adopted by project participants</w:t>
            </w:r>
            <w:r w:rsidRPr="00864FA0">
              <w:rPr>
                <w:rFonts w:ascii="Times New Roman" w:hAnsi="Times New Roman" w:cs="Times New Roman"/>
                <w:color w:val="000000"/>
                <w:sz w:val="16"/>
                <w:szCs w:val="16"/>
                <w:lang w:bidi="th-TH"/>
              </w:rPr>
              <w:br/>
              <w:t>3 = Management measures in ABNJ  formally adopted by project participants but not incorporated in RMI institutional/management frameworks</w:t>
            </w:r>
            <w:r w:rsidRPr="00864FA0">
              <w:rPr>
                <w:rFonts w:ascii="Times New Roman" w:hAnsi="Times New Roman" w:cs="Times New Roman"/>
                <w:color w:val="000000"/>
                <w:sz w:val="16"/>
                <w:szCs w:val="16"/>
                <w:lang w:bidi="th-TH"/>
              </w:rPr>
              <w:br/>
              <w:t>4 = Management measures in ABNJ fully incorporated in  RMI institutional/ management frameworks</w:t>
            </w:r>
          </w:p>
        </w:tc>
      </w:tr>
      <w:tr w:rsidR="00864FA0" w:rsidRPr="00864FA0" w14:paraId="0C15C223" w14:textId="77777777" w:rsidTr="00864FA0">
        <w:trPr>
          <w:trHeight w:val="246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7A49E192"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4</w:t>
            </w:r>
          </w:p>
        </w:tc>
        <w:tc>
          <w:tcPr>
            <w:tcW w:w="1890" w:type="dxa"/>
            <w:tcBorders>
              <w:top w:val="nil"/>
              <w:left w:val="nil"/>
              <w:bottom w:val="single" w:sz="4" w:space="0" w:color="auto"/>
              <w:right w:val="single" w:sz="4" w:space="0" w:color="auto"/>
            </w:tcBorders>
            <w:shd w:val="clear" w:color="000000" w:fill="F2F2F2"/>
            <w:vAlign w:val="center"/>
          </w:tcPr>
          <w:p w14:paraId="7F5F8DAE"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National Inter-Ministry Committees (IMCs)</w:t>
            </w:r>
          </w:p>
        </w:tc>
        <w:tc>
          <w:tcPr>
            <w:tcW w:w="1695" w:type="dxa"/>
            <w:tcBorders>
              <w:top w:val="nil"/>
              <w:left w:val="nil"/>
              <w:bottom w:val="single" w:sz="4" w:space="0" w:color="auto"/>
              <w:right w:val="single" w:sz="4" w:space="0" w:color="auto"/>
            </w:tcBorders>
            <w:shd w:val="clear" w:color="000000" w:fill="B8CCE4"/>
            <w:vAlign w:val="center"/>
          </w:tcPr>
          <w:p w14:paraId="0FCB3EEE"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4</w:t>
            </w:r>
          </w:p>
        </w:tc>
        <w:tc>
          <w:tcPr>
            <w:tcW w:w="527" w:type="dxa"/>
            <w:gridSpan w:val="2"/>
            <w:tcBorders>
              <w:top w:val="nil"/>
              <w:left w:val="nil"/>
              <w:bottom w:val="single" w:sz="4" w:space="0" w:color="auto"/>
              <w:right w:val="single" w:sz="4" w:space="0" w:color="auto"/>
            </w:tcBorders>
            <w:shd w:val="clear" w:color="000000" w:fill="B8CCE4"/>
            <w:vAlign w:val="center"/>
          </w:tcPr>
          <w:p w14:paraId="0339E78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5F7439A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08D48F12"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5D81500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IMCC established in the participating countries and fully operating to provide guidance to negotiations and SAP implementation issues.</w:t>
            </w:r>
          </w:p>
        </w:tc>
        <w:tc>
          <w:tcPr>
            <w:tcW w:w="2043" w:type="dxa"/>
            <w:tcBorders>
              <w:top w:val="nil"/>
              <w:left w:val="nil"/>
              <w:bottom w:val="single" w:sz="4" w:space="0" w:color="auto"/>
              <w:right w:val="single" w:sz="8" w:space="0" w:color="auto"/>
            </w:tcBorders>
            <w:shd w:val="clear" w:color="000000" w:fill="F2F2F2"/>
          </w:tcPr>
          <w:p w14:paraId="44E7CFA5"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IMCs established</w:t>
            </w:r>
            <w:r w:rsidRPr="00864FA0">
              <w:rPr>
                <w:rFonts w:ascii="Times New Roman" w:hAnsi="Times New Roman" w:cs="Times New Roman"/>
                <w:color w:val="000000"/>
                <w:sz w:val="16"/>
                <w:szCs w:val="16"/>
                <w:lang w:bidi="th-TH"/>
              </w:rPr>
              <w:br/>
              <w:t>2 = IMCs established and functioning, &lt; 50% countries participating</w:t>
            </w:r>
            <w:r w:rsidRPr="00864FA0">
              <w:rPr>
                <w:rFonts w:ascii="Times New Roman" w:hAnsi="Times New Roman" w:cs="Times New Roman"/>
                <w:color w:val="000000"/>
                <w:sz w:val="16"/>
                <w:szCs w:val="16"/>
                <w:lang w:bidi="th-TH"/>
              </w:rPr>
              <w:br/>
              <w:t>3 = IMCs established and functioning, &gt; 50% countries participating</w:t>
            </w:r>
            <w:r w:rsidRPr="00864FA0">
              <w:rPr>
                <w:rFonts w:ascii="Times New Roman" w:hAnsi="Times New Roman" w:cs="Times New Roman"/>
                <w:color w:val="000000"/>
                <w:sz w:val="16"/>
                <w:szCs w:val="16"/>
                <w:lang w:bidi="th-TH"/>
              </w:rPr>
              <w:br/>
              <w:t>4 = IMCs established, functioning and formalized thru legal and/or institutional arrangements, in most participating countries</w:t>
            </w:r>
          </w:p>
        </w:tc>
      </w:tr>
      <w:tr w:rsidR="00864FA0" w:rsidRPr="00864FA0" w14:paraId="755FC5C9" w14:textId="77777777" w:rsidTr="00864FA0">
        <w:trPr>
          <w:trHeight w:val="156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39C58059"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5</w:t>
            </w:r>
          </w:p>
        </w:tc>
        <w:tc>
          <w:tcPr>
            <w:tcW w:w="1890" w:type="dxa"/>
            <w:tcBorders>
              <w:top w:val="nil"/>
              <w:left w:val="nil"/>
              <w:bottom w:val="single" w:sz="4" w:space="0" w:color="auto"/>
              <w:right w:val="single" w:sz="4" w:space="0" w:color="auto"/>
            </w:tcBorders>
            <w:shd w:val="clear" w:color="000000" w:fill="F2F2F2"/>
            <w:vAlign w:val="center"/>
          </w:tcPr>
          <w:p w14:paraId="68D9A2AF"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National/Local reforms </w:t>
            </w:r>
          </w:p>
        </w:tc>
        <w:tc>
          <w:tcPr>
            <w:tcW w:w="1695" w:type="dxa"/>
            <w:tcBorders>
              <w:top w:val="nil"/>
              <w:left w:val="nil"/>
              <w:bottom w:val="single" w:sz="4" w:space="0" w:color="auto"/>
              <w:right w:val="single" w:sz="4" w:space="0" w:color="auto"/>
            </w:tcBorders>
            <w:shd w:val="clear" w:color="000000" w:fill="B8CCE4"/>
            <w:vAlign w:val="center"/>
          </w:tcPr>
          <w:p w14:paraId="0042F0F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3</w:t>
            </w:r>
          </w:p>
        </w:tc>
        <w:tc>
          <w:tcPr>
            <w:tcW w:w="527" w:type="dxa"/>
            <w:gridSpan w:val="2"/>
            <w:tcBorders>
              <w:top w:val="nil"/>
              <w:left w:val="nil"/>
              <w:bottom w:val="single" w:sz="4" w:space="0" w:color="auto"/>
              <w:right w:val="single" w:sz="4" w:space="0" w:color="auto"/>
            </w:tcBorders>
            <w:shd w:val="clear" w:color="000000" w:fill="B8CCE4"/>
            <w:vAlign w:val="center"/>
          </w:tcPr>
          <w:p w14:paraId="2321E71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66ABA7F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6257769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506D39C0"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NSAP adopted, and programs (fishing vessel buyback, marine ranching, coastal reclamation, suspension of coastal reclamation in </w:t>
            </w:r>
            <w:proofErr w:type="spellStart"/>
            <w:r w:rsidRPr="00864FA0">
              <w:rPr>
                <w:rFonts w:ascii="Times New Roman" w:hAnsi="Times New Roman" w:cs="Times New Roman"/>
                <w:color w:val="000000"/>
                <w:sz w:val="16"/>
                <w:szCs w:val="16"/>
                <w:lang w:bidi="th-TH"/>
              </w:rPr>
              <w:t>Bohai</w:t>
            </w:r>
            <w:proofErr w:type="spellEnd"/>
            <w:r w:rsidRPr="00864FA0">
              <w:rPr>
                <w:rFonts w:ascii="Times New Roman" w:hAnsi="Times New Roman" w:cs="Times New Roman"/>
                <w:color w:val="000000"/>
                <w:sz w:val="16"/>
                <w:szCs w:val="16"/>
                <w:lang w:bidi="th-TH"/>
              </w:rPr>
              <w:t xml:space="preserve"> Bay, PPP, </w:t>
            </w:r>
            <w:proofErr w:type="spellStart"/>
            <w:r w:rsidRPr="00864FA0">
              <w:rPr>
                <w:rFonts w:ascii="Times New Roman" w:hAnsi="Times New Roman" w:cs="Times New Roman"/>
                <w:color w:val="000000"/>
                <w:sz w:val="16"/>
                <w:szCs w:val="16"/>
                <w:lang w:bidi="th-TH"/>
              </w:rPr>
              <w:t>etc</w:t>
            </w:r>
            <w:proofErr w:type="spellEnd"/>
            <w:r w:rsidRPr="00864FA0">
              <w:rPr>
                <w:rFonts w:ascii="Times New Roman" w:hAnsi="Times New Roman" w:cs="Times New Roman"/>
                <w:color w:val="000000"/>
                <w:sz w:val="16"/>
                <w:szCs w:val="16"/>
                <w:lang w:bidi="th-TH"/>
              </w:rPr>
              <w:t xml:space="preserve">) are being implemented. Legal reforms are also under way in developing MSP legislation in RO Korea and Basic Ocean Law in PR China. </w:t>
            </w:r>
          </w:p>
        </w:tc>
        <w:tc>
          <w:tcPr>
            <w:tcW w:w="2043" w:type="dxa"/>
            <w:tcBorders>
              <w:top w:val="nil"/>
              <w:left w:val="nil"/>
              <w:bottom w:val="single" w:sz="4" w:space="0" w:color="auto"/>
              <w:right w:val="single" w:sz="8" w:space="0" w:color="auto"/>
            </w:tcBorders>
            <w:shd w:val="clear" w:color="000000" w:fill="F2F2F2"/>
          </w:tcPr>
          <w:p w14:paraId="094D4BC0"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national/local reforms drafted</w:t>
            </w:r>
            <w:r w:rsidRPr="00864FA0">
              <w:rPr>
                <w:rFonts w:ascii="Times New Roman" w:hAnsi="Times New Roman" w:cs="Times New Roman"/>
                <w:color w:val="000000"/>
                <w:sz w:val="16"/>
                <w:szCs w:val="16"/>
                <w:lang w:bidi="th-TH"/>
              </w:rPr>
              <w:br/>
              <w:t>2 = National/ local reforms drafted but not yet adopted</w:t>
            </w:r>
            <w:r w:rsidRPr="00864FA0">
              <w:rPr>
                <w:rFonts w:ascii="Times New Roman" w:hAnsi="Times New Roman" w:cs="Times New Roman"/>
                <w:color w:val="000000"/>
                <w:sz w:val="16"/>
                <w:szCs w:val="16"/>
                <w:lang w:bidi="th-TH"/>
              </w:rPr>
              <w:br/>
              <w:t>3 = National/legal reform adopted with technical/enforcement mechanism in place</w:t>
            </w:r>
            <w:r w:rsidRPr="00864FA0">
              <w:rPr>
                <w:rFonts w:ascii="Times New Roman" w:hAnsi="Times New Roman" w:cs="Times New Roman"/>
                <w:color w:val="000000"/>
                <w:sz w:val="16"/>
                <w:szCs w:val="16"/>
                <w:lang w:bidi="th-TH"/>
              </w:rPr>
              <w:br/>
              <w:t>4 = National/ legal reforms implemented</w:t>
            </w:r>
          </w:p>
        </w:tc>
      </w:tr>
      <w:tr w:rsidR="00864FA0" w:rsidRPr="00864FA0" w14:paraId="73C7B81F" w14:textId="77777777" w:rsidTr="00864FA0">
        <w:trPr>
          <w:trHeight w:val="53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7633A355"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6</w:t>
            </w:r>
          </w:p>
        </w:tc>
        <w:tc>
          <w:tcPr>
            <w:tcW w:w="1890" w:type="dxa"/>
            <w:tcBorders>
              <w:top w:val="nil"/>
              <w:left w:val="nil"/>
              <w:bottom w:val="single" w:sz="4" w:space="0" w:color="auto"/>
              <w:right w:val="single" w:sz="4" w:space="0" w:color="auto"/>
            </w:tcBorders>
            <w:shd w:val="clear" w:color="000000" w:fill="F2F2F2"/>
            <w:vAlign w:val="center"/>
          </w:tcPr>
          <w:p w14:paraId="360DE2B3"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proofErr w:type="spellStart"/>
            <w:r w:rsidRPr="00864FA0">
              <w:rPr>
                <w:rFonts w:ascii="Times New Roman" w:hAnsi="Times New Roman" w:cs="Times New Roman"/>
                <w:color w:val="000000"/>
                <w:sz w:val="16"/>
                <w:szCs w:val="16"/>
                <w:lang w:bidi="th-TH"/>
              </w:rPr>
              <w:t>Transboundary</w:t>
            </w:r>
            <w:proofErr w:type="spellEnd"/>
            <w:r w:rsidRPr="00864FA0">
              <w:rPr>
                <w:rFonts w:ascii="Times New Roman" w:hAnsi="Times New Roman" w:cs="Times New Roman"/>
                <w:color w:val="000000"/>
                <w:sz w:val="16"/>
                <w:szCs w:val="16"/>
                <w:lang w:bidi="th-TH"/>
              </w:rPr>
              <w:t xml:space="preserve"> Diagnostic Analysis (TDA): Agreement on </w:t>
            </w:r>
            <w:proofErr w:type="spellStart"/>
            <w:r w:rsidRPr="00864FA0">
              <w:rPr>
                <w:rFonts w:ascii="Times New Roman" w:hAnsi="Times New Roman" w:cs="Times New Roman"/>
                <w:color w:val="000000"/>
                <w:sz w:val="16"/>
                <w:szCs w:val="16"/>
                <w:lang w:bidi="th-TH"/>
              </w:rPr>
              <w:t>transboundary</w:t>
            </w:r>
            <w:proofErr w:type="spellEnd"/>
            <w:r w:rsidRPr="00864FA0">
              <w:rPr>
                <w:rFonts w:ascii="Times New Roman" w:hAnsi="Times New Roman" w:cs="Times New Roman"/>
                <w:color w:val="000000"/>
                <w:sz w:val="16"/>
                <w:szCs w:val="16"/>
                <w:lang w:bidi="th-TH"/>
              </w:rPr>
              <w:t xml:space="preserve"> priorities and root causes</w:t>
            </w:r>
          </w:p>
        </w:tc>
        <w:tc>
          <w:tcPr>
            <w:tcW w:w="1695" w:type="dxa"/>
            <w:tcBorders>
              <w:top w:val="nil"/>
              <w:left w:val="nil"/>
              <w:bottom w:val="single" w:sz="4" w:space="0" w:color="auto"/>
              <w:right w:val="single" w:sz="4" w:space="0" w:color="auto"/>
            </w:tcBorders>
            <w:shd w:val="clear" w:color="000000" w:fill="B8CCE4"/>
            <w:vAlign w:val="center"/>
          </w:tcPr>
          <w:p w14:paraId="4DBEB96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4</w:t>
            </w:r>
          </w:p>
        </w:tc>
        <w:tc>
          <w:tcPr>
            <w:tcW w:w="527" w:type="dxa"/>
            <w:gridSpan w:val="2"/>
            <w:tcBorders>
              <w:top w:val="nil"/>
              <w:left w:val="nil"/>
              <w:bottom w:val="single" w:sz="4" w:space="0" w:color="auto"/>
              <w:right w:val="single" w:sz="4" w:space="0" w:color="auto"/>
            </w:tcBorders>
            <w:shd w:val="clear" w:color="000000" w:fill="B8CCE4"/>
            <w:vAlign w:val="center"/>
          </w:tcPr>
          <w:p w14:paraId="28DA9B9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659022DB"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6596297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4CC08D85"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TDA adopted </w:t>
            </w:r>
          </w:p>
        </w:tc>
        <w:tc>
          <w:tcPr>
            <w:tcW w:w="2043" w:type="dxa"/>
            <w:tcBorders>
              <w:top w:val="nil"/>
              <w:left w:val="nil"/>
              <w:bottom w:val="single" w:sz="4" w:space="0" w:color="auto"/>
              <w:right w:val="single" w:sz="8" w:space="0" w:color="auto"/>
            </w:tcBorders>
            <w:shd w:val="clear" w:color="000000" w:fill="F2F2F2"/>
          </w:tcPr>
          <w:p w14:paraId="12020D5F"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progress on TDA</w:t>
            </w:r>
            <w:r w:rsidRPr="00864FA0">
              <w:rPr>
                <w:rFonts w:ascii="Times New Roman" w:hAnsi="Times New Roman" w:cs="Times New Roman"/>
                <w:color w:val="000000"/>
                <w:sz w:val="16"/>
                <w:szCs w:val="16"/>
                <w:lang w:bidi="th-TH"/>
              </w:rPr>
              <w:br/>
              <w:t>2 = Priority TB issues identified and agreed on but based on limited effect information; inadequate root cause analysis</w:t>
            </w:r>
            <w:r w:rsidRPr="00864FA0">
              <w:rPr>
                <w:rFonts w:ascii="Times New Roman" w:hAnsi="Times New Roman" w:cs="Times New Roman"/>
                <w:color w:val="000000"/>
                <w:sz w:val="16"/>
                <w:szCs w:val="16"/>
                <w:lang w:bidi="th-TH"/>
              </w:rPr>
              <w:br/>
              <w:t>3 = Priority TB issues agreed on based on solid baseline effect info; root cause analysis is inadequate</w:t>
            </w:r>
            <w:r w:rsidRPr="00864FA0">
              <w:rPr>
                <w:rFonts w:ascii="Times New Roman" w:hAnsi="Times New Roman" w:cs="Times New Roman"/>
                <w:color w:val="000000"/>
                <w:sz w:val="16"/>
                <w:szCs w:val="16"/>
                <w:lang w:bidi="th-TH"/>
              </w:rPr>
              <w:br/>
              <w:t>4 = Regional agreement on priority TB issues drawn from valid effect baseline, immediate and root causes properly determined</w:t>
            </w:r>
          </w:p>
        </w:tc>
      </w:tr>
      <w:tr w:rsidR="00864FA0" w:rsidRPr="00864FA0" w14:paraId="6400683E" w14:textId="77777777" w:rsidTr="00864FA0">
        <w:trPr>
          <w:trHeight w:val="225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4FEF6975" w14:textId="77777777" w:rsidR="00864FA0" w:rsidRPr="00864FA0" w:rsidRDefault="00864FA0" w:rsidP="007866BC">
            <w:pPr>
              <w:jc w:val="center"/>
              <w:rPr>
                <w:rFonts w:ascii="Times New Roman" w:hAnsi="Times New Roman" w:cs="Times New Roman"/>
                <w:sz w:val="16"/>
                <w:szCs w:val="16"/>
                <w:lang w:bidi="th-TH"/>
              </w:rPr>
            </w:pPr>
            <w:r w:rsidRPr="00864FA0">
              <w:rPr>
                <w:rFonts w:ascii="Times New Roman" w:hAnsi="Times New Roman" w:cs="Times New Roman"/>
                <w:sz w:val="16"/>
                <w:szCs w:val="16"/>
                <w:lang w:bidi="th-TH"/>
              </w:rPr>
              <w:t>7</w:t>
            </w:r>
          </w:p>
        </w:tc>
        <w:tc>
          <w:tcPr>
            <w:tcW w:w="1890" w:type="dxa"/>
            <w:tcBorders>
              <w:top w:val="nil"/>
              <w:left w:val="nil"/>
              <w:bottom w:val="single" w:sz="4" w:space="0" w:color="auto"/>
              <w:right w:val="single" w:sz="4" w:space="0" w:color="auto"/>
            </w:tcBorders>
            <w:shd w:val="clear" w:color="000000" w:fill="F2F2F2"/>
            <w:vAlign w:val="center"/>
          </w:tcPr>
          <w:p w14:paraId="2EAD926F" w14:textId="77777777" w:rsidR="00864FA0" w:rsidRPr="00864FA0" w:rsidRDefault="00864FA0" w:rsidP="007866BC">
            <w:pPr>
              <w:widowControl w:val="0"/>
              <w:tabs>
                <w:tab w:val="left" w:pos="547"/>
              </w:tabs>
              <w:jc w:val="center"/>
              <w:rPr>
                <w:rFonts w:ascii="Times New Roman" w:hAnsi="Times New Roman" w:cs="Times New Roman"/>
                <w:sz w:val="16"/>
                <w:szCs w:val="16"/>
                <w:lang w:bidi="th-TH"/>
              </w:rPr>
            </w:pPr>
            <w:r w:rsidRPr="00864FA0">
              <w:rPr>
                <w:rFonts w:ascii="Times New Roman" w:hAnsi="Times New Roman" w:cs="Times New Roman"/>
                <w:sz w:val="16"/>
                <w:szCs w:val="16"/>
                <w:lang w:bidi="th-TH"/>
              </w:rPr>
              <w:t xml:space="preserve">Revised </w:t>
            </w:r>
            <w:proofErr w:type="spellStart"/>
            <w:r w:rsidRPr="00864FA0">
              <w:rPr>
                <w:rFonts w:ascii="Times New Roman" w:hAnsi="Times New Roman" w:cs="Times New Roman"/>
                <w:sz w:val="16"/>
                <w:szCs w:val="16"/>
                <w:lang w:bidi="th-TH"/>
              </w:rPr>
              <w:t>Transboundary</w:t>
            </w:r>
            <w:proofErr w:type="spellEnd"/>
            <w:r w:rsidRPr="00864FA0">
              <w:rPr>
                <w:rFonts w:ascii="Times New Roman" w:hAnsi="Times New Roman" w:cs="Times New Roman"/>
                <w:sz w:val="16"/>
                <w:szCs w:val="16"/>
                <w:lang w:bidi="th-TH"/>
              </w:rPr>
              <w:t xml:space="preserve"> Diagnostic Analysis (TDA)/Strategic Action Program (SAP) including Climatic Variability and Change considerations</w:t>
            </w:r>
          </w:p>
        </w:tc>
        <w:tc>
          <w:tcPr>
            <w:tcW w:w="1695" w:type="dxa"/>
            <w:tcBorders>
              <w:top w:val="nil"/>
              <w:left w:val="nil"/>
              <w:bottom w:val="single" w:sz="4" w:space="0" w:color="auto"/>
              <w:right w:val="single" w:sz="4" w:space="0" w:color="auto"/>
            </w:tcBorders>
            <w:shd w:val="clear" w:color="000000" w:fill="B8CCE4"/>
            <w:vAlign w:val="center"/>
          </w:tcPr>
          <w:p w14:paraId="53D7798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w:t>
            </w:r>
          </w:p>
        </w:tc>
        <w:tc>
          <w:tcPr>
            <w:tcW w:w="527" w:type="dxa"/>
            <w:gridSpan w:val="2"/>
            <w:tcBorders>
              <w:top w:val="nil"/>
              <w:left w:val="nil"/>
              <w:bottom w:val="single" w:sz="4" w:space="0" w:color="auto"/>
              <w:right w:val="single" w:sz="4" w:space="0" w:color="auto"/>
            </w:tcBorders>
            <w:shd w:val="clear" w:color="000000" w:fill="B8CCE4"/>
            <w:vAlign w:val="center"/>
          </w:tcPr>
          <w:p w14:paraId="0C5D00C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66F3FE5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3970B82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34558FA1" w14:textId="77777777" w:rsidR="00864FA0" w:rsidRPr="00864FA0" w:rsidRDefault="00864FA0" w:rsidP="007866BC">
            <w:pPr>
              <w:widowControl w:val="0"/>
              <w:tabs>
                <w:tab w:val="left" w:pos="547"/>
              </w:tabs>
              <w:rPr>
                <w:rFonts w:ascii="Times New Roman" w:hAnsi="Times New Roman" w:cs="Times New Roman"/>
                <w:color w:val="000000"/>
                <w:sz w:val="16"/>
                <w:szCs w:val="16"/>
                <w:highlight w:val="yellow"/>
                <w:lang w:bidi="th-TH"/>
              </w:rPr>
            </w:pPr>
            <w:r w:rsidRPr="00864FA0">
              <w:rPr>
                <w:rFonts w:ascii="Times New Roman" w:hAnsi="Times New Roman" w:cs="Times New Roman"/>
                <w:color w:val="000000"/>
                <w:sz w:val="16"/>
                <w:szCs w:val="16"/>
                <w:highlight w:val="yellow"/>
                <w:lang w:bidi="th-TH"/>
              </w:rPr>
              <w:t>TDA is in the process of update in 2018</w:t>
            </w:r>
          </w:p>
        </w:tc>
        <w:tc>
          <w:tcPr>
            <w:tcW w:w="2043" w:type="dxa"/>
            <w:tcBorders>
              <w:top w:val="nil"/>
              <w:left w:val="nil"/>
              <w:bottom w:val="single" w:sz="4" w:space="0" w:color="auto"/>
              <w:right w:val="single" w:sz="8" w:space="0" w:color="auto"/>
            </w:tcBorders>
            <w:shd w:val="clear" w:color="000000" w:fill="F2F2F2"/>
          </w:tcPr>
          <w:p w14:paraId="5173D6B3" w14:textId="77777777" w:rsidR="00864FA0" w:rsidRPr="00864FA0" w:rsidRDefault="00864FA0" w:rsidP="007866BC">
            <w:pPr>
              <w:widowControl w:val="0"/>
              <w:tabs>
                <w:tab w:val="left" w:pos="547"/>
              </w:tabs>
              <w:rPr>
                <w:rFonts w:ascii="Times New Roman" w:hAnsi="Times New Roman" w:cs="Times New Roman"/>
                <w:sz w:val="16"/>
                <w:szCs w:val="16"/>
                <w:lang w:bidi="th-TH"/>
              </w:rPr>
            </w:pPr>
            <w:r w:rsidRPr="00864FA0">
              <w:rPr>
                <w:rFonts w:ascii="Times New Roman" w:hAnsi="Times New Roman" w:cs="Times New Roman"/>
                <w:sz w:val="16"/>
                <w:szCs w:val="16"/>
                <w:lang w:bidi="th-TH"/>
              </w:rPr>
              <w:t>1 = No revised TDA or SAP</w:t>
            </w:r>
            <w:r w:rsidRPr="00864FA0">
              <w:rPr>
                <w:rFonts w:ascii="Times New Roman" w:hAnsi="Times New Roman" w:cs="Times New Roman"/>
                <w:sz w:val="16"/>
                <w:szCs w:val="16"/>
                <w:lang w:bidi="th-TH"/>
              </w:rPr>
              <w:br/>
              <w:t>2 = TDA updated to incorporate climate variability and change</w:t>
            </w:r>
            <w:r w:rsidRPr="00864FA0">
              <w:rPr>
                <w:rFonts w:ascii="Times New Roman" w:hAnsi="Times New Roman" w:cs="Times New Roman"/>
                <w:sz w:val="16"/>
                <w:szCs w:val="16"/>
                <w:lang w:bidi="th-TH"/>
              </w:rPr>
              <w:br/>
              <w:t>3 = revised SAP prepared including Climatic Variability and Change</w:t>
            </w:r>
            <w:r w:rsidRPr="00864FA0">
              <w:rPr>
                <w:rFonts w:ascii="Times New Roman" w:hAnsi="Times New Roman" w:cs="Times New Roman"/>
                <w:sz w:val="16"/>
                <w:szCs w:val="16"/>
                <w:lang w:bidi="th-TH"/>
              </w:rPr>
              <w:br/>
              <w:t>4</w:t>
            </w:r>
            <w:proofErr w:type="gramStart"/>
            <w:r w:rsidRPr="00864FA0">
              <w:rPr>
                <w:rFonts w:ascii="Times New Roman" w:hAnsi="Times New Roman" w:cs="Times New Roman"/>
                <w:sz w:val="16"/>
                <w:szCs w:val="16"/>
                <w:lang w:bidi="th-TH"/>
              </w:rPr>
              <w:t>=  SAP</w:t>
            </w:r>
            <w:proofErr w:type="gramEnd"/>
            <w:r w:rsidRPr="00864FA0">
              <w:rPr>
                <w:rFonts w:ascii="Times New Roman" w:hAnsi="Times New Roman" w:cs="Times New Roman"/>
                <w:sz w:val="16"/>
                <w:szCs w:val="16"/>
                <w:lang w:bidi="th-TH"/>
              </w:rPr>
              <w:t xml:space="preserve"> including Climatic Variability and Change adopted by all involved countries</w:t>
            </w:r>
          </w:p>
        </w:tc>
      </w:tr>
      <w:tr w:rsidR="00864FA0" w:rsidRPr="00864FA0" w14:paraId="7CECDEE4" w14:textId="77777777" w:rsidTr="00864FA0">
        <w:trPr>
          <w:trHeight w:val="2505"/>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7EABFCD8"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8</w:t>
            </w:r>
          </w:p>
        </w:tc>
        <w:tc>
          <w:tcPr>
            <w:tcW w:w="1890" w:type="dxa"/>
            <w:tcBorders>
              <w:top w:val="nil"/>
              <w:left w:val="nil"/>
              <w:bottom w:val="single" w:sz="4" w:space="0" w:color="auto"/>
              <w:right w:val="single" w:sz="4" w:space="0" w:color="auto"/>
            </w:tcBorders>
            <w:shd w:val="clear" w:color="000000" w:fill="F2F2F2"/>
            <w:vAlign w:val="center"/>
          </w:tcPr>
          <w:p w14:paraId="270FE102" w14:textId="77777777" w:rsidR="00864FA0" w:rsidRPr="00864FA0" w:rsidRDefault="00864FA0" w:rsidP="007866BC">
            <w:pPr>
              <w:widowControl w:val="0"/>
              <w:tabs>
                <w:tab w:val="left" w:pos="547"/>
              </w:tabs>
              <w:jc w:val="center"/>
              <w:rPr>
                <w:rFonts w:ascii="Times New Roman" w:hAnsi="Times New Roman" w:cs="Times New Roman"/>
                <w:sz w:val="16"/>
                <w:szCs w:val="16"/>
                <w:lang w:bidi="th-TH"/>
              </w:rPr>
            </w:pPr>
            <w:r w:rsidRPr="00864FA0">
              <w:rPr>
                <w:rFonts w:ascii="Times New Roman" w:hAnsi="Times New Roman" w:cs="Times New Roman"/>
                <w:sz w:val="16"/>
                <w:szCs w:val="16"/>
                <w:lang w:bidi="th-TH"/>
              </w:rPr>
              <w:t xml:space="preserve">TDA based on multi-national, interdisciplinary technical and scientific (MNITS) activities </w:t>
            </w:r>
          </w:p>
        </w:tc>
        <w:tc>
          <w:tcPr>
            <w:tcW w:w="1695" w:type="dxa"/>
            <w:tcBorders>
              <w:top w:val="nil"/>
              <w:left w:val="nil"/>
              <w:bottom w:val="single" w:sz="4" w:space="0" w:color="auto"/>
              <w:right w:val="single" w:sz="4" w:space="0" w:color="auto"/>
            </w:tcBorders>
            <w:shd w:val="clear" w:color="000000" w:fill="B8CCE4"/>
            <w:vAlign w:val="center"/>
          </w:tcPr>
          <w:p w14:paraId="2737CAFE"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4</w:t>
            </w:r>
          </w:p>
        </w:tc>
        <w:tc>
          <w:tcPr>
            <w:tcW w:w="527" w:type="dxa"/>
            <w:gridSpan w:val="2"/>
            <w:tcBorders>
              <w:top w:val="nil"/>
              <w:left w:val="nil"/>
              <w:bottom w:val="single" w:sz="4" w:space="0" w:color="auto"/>
              <w:right w:val="single" w:sz="4" w:space="0" w:color="auto"/>
            </w:tcBorders>
            <w:shd w:val="clear" w:color="000000" w:fill="B8CCE4"/>
            <w:vAlign w:val="center"/>
          </w:tcPr>
          <w:p w14:paraId="22732DC5"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37AF9A9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66CA32E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76107E0B"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043" w:type="dxa"/>
            <w:tcBorders>
              <w:top w:val="nil"/>
              <w:left w:val="nil"/>
              <w:bottom w:val="single" w:sz="4" w:space="0" w:color="auto"/>
              <w:right w:val="single" w:sz="8" w:space="0" w:color="auto"/>
            </w:tcBorders>
            <w:shd w:val="clear" w:color="000000" w:fill="F2F2F2"/>
          </w:tcPr>
          <w:p w14:paraId="71C064ED" w14:textId="77777777" w:rsidR="00864FA0" w:rsidRPr="00864FA0" w:rsidRDefault="00864FA0" w:rsidP="007866BC">
            <w:pPr>
              <w:widowControl w:val="0"/>
              <w:tabs>
                <w:tab w:val="left" w:pos="547"/>
              </w:tabs>
              <w:rPr>
                <w:rFonts w:ascii="Times New Roman" w:hAnsi="Times New Roman" w:cs="Times New Roman"/>
                <w:sz w:val="16"/>
                <w:szCs w:val="16"/>
                <w:lang w:bidi="th-TH"/>
              </w:rPr>
            </w:pPr>
            <w:r w:rsidRPr="00864FA0">
              <w:rPr>
                <w:rFonts w:ascii="Times New Roman" w:hAnsi="Times New Roman" w:cs="Times New Roman"/>
                <w:sz w:val="16"/>
                <w:szCs w:val="16"/>
                <w:lang w:bidi="th-TH"/>
              </w:rPr>
              <w:t>1 = TDA does not include technical annex based on MNITS actives</w:t>
            </w:r>
            <w:r w:rsidRPr="00864FA0">
              <w:rPr>
                <w:rFonts w:ascii="Times New Roman" w:hAnsi="Times New Roman" w:cs="Times New Roman"/>
                <w:sz w:val="16"/>
                <w:szCs w:val="16"/>
                <w:lang w:bidi="th-TH"/>
              </w:rPr>
              <w:br/>
              <w:t>2 = MNITS committee established and contributed to the TDA development</w:t>
            </w:r>
            <w:r w:rsidRPr="00864FA0">
              <w:rPr>
                <w:rFonts w:ascii="Times New Roman" w:hAnsi="Times New Roman" w:cs="Times New Roman"/>
                <w:sz w:val="16"/>
                <w:szCs w:val="16"/>
                <w:lang w:bidi="th-TH"/>
              </w:rPr>
              <w:br/>
              <w:t>3 = TDA includes technical annex, documenting data and analysis being collected</w:t>
            </w:r>
            <w:r w:rsidRPr="00864FA0">
              <w:rPr>
                <w:rFonts w:ascii="Times New Roman" w:hAnsi="Times New Roman" w:cs="Times New Roman"/>
                <w:sz w:val="16"/>
                <w:szCs w:val="16"/>
                <w:lang w:bidi="th-TH"/>
              </w:rPr>
              <w:br/>
              <w:t>4 = TDA includes technical annex posted IWLEARN and based on MNITS committee inputs</w:t>
            </w:r>
            <w:r w:rsidRPr="00864FA0">
              <w:rPr>
                <w:rFonts w:ascii="Times New Roman" w:hAnsi="Times New Roman" w:cs="Times New Roman"/>
                <w:sz w:val="16"/>
                <w:szCs w:val="16"/>
                <w:lang w:bidi="th-TH"/>
              </w:rPr>
              <w:br/>
            </w:r>
          </w:p>
        </w:tc>
      </w:tr>
      <w:tr w:rsidR="00864FA0" w:rsidRPr="00864FA0" w14:paraId="1D81F0B9" w14:textId="77777777" w:rsidTr="00864FA0">
        <w:trPr>
          <w:trHeight w:val="144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262FC857"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9</w:t>
            </w:r>
          </w:p>
        </w:tc>
        <w:tc>
          <w:tcPr>
            <w:tcW w:w="1890" w:type="dxa"/>
            <w:tcBorders>
              <w:top w:val="nil"/>
              <w:left w:val="nil"/>
              <w:bottom w:val="single" w:sz="4" w:space="0" w:color="auto"/>
              <w:right w:val="single" w:sz="4" w:space="0" w:color="auto"/>
            </w:tcBorders>
            <w:shd w:val="clear" w:color="000000" w:fill="F2F2F2"/>
            <w:vAlign w:val="center"/>
          </w:tcPr>
          <w:p w14:paraId="122580A8"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Development of Strategic Action Plan (SAP</w:t>
            </w:r>
            <w:proofErr w:type="gramStart"/>
            <w:r w:rsidRPr="00864FA0">
              <w:rPr>
                <w:rFonts w:ascii="Times New Roman" w:hAnsi="Times New Roman" w:cs="Times New Roman"/>
                <w:color w:val="000000"/>
                <w:sz w:val="16"/>
                <w:szCs w:val="16"/>
                <w:lang w:bidi="th-TH"/>
              </w:rPr>
              <w:t xml:space="preserve">)  </w:t>
            </w:r>
            <w:proofErr w:type="gramEnd"/>
          </w:p>
        </w:tc>
        <w:tc>
          <w:tcPr>
            <w:tcW w:w="1695" w:type="dxa"/>
            <w:tcBorders>
              <w:top w:val="nil"/>
              <w:left w:val="nil"/>
              <w:bottom w:val="single" w:sz="4" w:space="0" w:color="auto"/>
              <w:right w:val="single" w:sz="4" w:space="0" w:color="auto"/>
            </w:tcBorders>
            <w:shd w:val="clear" w:color="000000" w:fill="B8CCE4"/>
            <w:vAlign w:val="center"/>
          </w:tcPr>
          <w:p w14:paraId="43C578B5"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4</w:t>
            </w:r>
          </w:p>
        </w:tc>
        <w:tc>
          <w:tcPr>
            <w:tcW w:w="527" w:type="dxa"/>
            <w:gridSpan w:val="2"/>
            <w:tcBorders>
              <w:top w:val="nil"/>
              <w:left w:val="nil"/>
              <w:bottom w:val="single" w:sz="4" w:space="0" w:color="auto"/>
              <w:right w:val="single" w:sz="4" w:space="0" w:color="auto"/>
            </w:tcBorders>
            <w:shd w:val="clear" w:color="000000" w:fill="B8CCE4"/>
            <w:vAlign w:val="center"/>
          </w:tcPr>
          <w:p w14:paraId="09B4A32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71E2E7A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28DCDFA2"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3C7C2317"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Regional SAP developed and adopted.  National SAPs developed and adopted</w:t>
            </w:r>
          </w:p>
        </w:tc>
        <w:tc>
          <w:tcPr>
            <w:tcW w:w="2043" w:type="dxa"/>
            <w:tcBorders>
              <w:top w:val="nil"/>
              <w:left w:val="nil"/>
              <w:bottom w:val="single" w:sz="4" w:space="0" w:color="auto"/>
              <w:right w:val="single" w:sz="8" w:space="0" w:color="auto"/>
            </w:tcBorders>
            <w:shd w:val="clear" w:color="000000" w:fill="F2F2F2"/>
          </w:tcPr>
          <w:p w14:paraId="015B100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development of SAP</w:t>
            </w:r>
            <w:r w:rsidRPr="00864FA0">
              <w:rPr>
                <w:rFonts w:ascii="Times New Roman" w:hAnsi="Times New Roman" w:cs="Times New Roman"/>
                <w:color w:val="000000"/>
                <w:sz w:val="16"/>
                <w:szCs w:val="16"/>
                <w:lang w:bidi="th-TH"/>
              </w:rPr>
              <w:br/>
              <w:t>2 = SAP developed addressing key TB concerns spatially</w:t>
            </w:r>
            <w:r w:rsidRPr="00864FA0">
              <w:rPr>
                <w:rFonts w:ascii="Times New Roman" w:hAnsi="Times New Roman" w:cs="Times New Roman"/>
                <w:color w:val="000000"/>
                <w:sz w:val="16"/>
                <w:szCs w:val="16"/>
                <w:lang w:bidi="th-TH"/>
              </w:rPr>
              <w:br/>
              <w:t xml:space="preserve">3 = SAP developed and adopted by ministers </w:t>
            </w:r>
            <w:r w:rsidRPr="00864FA0">
              <w:rPr>
                <w:rFonts w:ascii="Times New Roman" w:hAnsi="Times New Roman" w:cs="Times New Roman"/>
                <w:color w:val="000000"/>
                <w:sz w:val="16"/>
                <w:szCs w:val="16"/>
                <w:lang w:bidi="th-TH"/>
              </w:rPr>
              <w:br/>
              <w:t>4 = Adoption of SAP into National Action Plans (NAPs)</w:t>
            </w:r>
          </w:p>
        </w:tc>
      </w:tr>
      <w:tr w:rsidR="00864FA0" w:rsidRPr="00864FA0" w14:paraId="4451D34E" w14:textId="77777777" w:rsidTr="00864FA0">
        <w:trPr>
          <w:trHeight w:val="1080"/>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1CFCB470"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10</w:t>
            </w:r>
          </w:p>
        </w:tc>
        <w:tc>
          <w:tcPr>
            <w:tcW w:w="1890" w:type="dxa"/>
            <w:tcBorders>
              <w:top w:val="nil"/>
              <w:left w:val="nil"/>
              <w:bottom w:val="single" w:sz="4" w:space="0" w:color="auto"/>
              <w:right w:val="single" w:sz="4" w:space="0" w:color="auto"/>
            </w:tcBorders>
            <w:shd w:val="clear" w:color="000000" w:fill="F2F2F2"/>
            <w:vAlign w:val="center"/>
          </w:tcPr>
          <w:p w14:paraId="25A2F9C1" w14:textId="77777777" w:rsidR="00864FA0" w:rsidRPr="00864FA0" w:rsidRDefault="00864FA0" w:rsidP="007866BC">
            <w:pPr>
              <w:widowControl w:val="0"/>
              <w:tabs>
                <w:tab w:val="left" w:pos="547"/>
              </w:tabs>
              <w:jc w:val="center"/>
              <w:rPr>
                <w:rFonts w:ascii="Times New Roman" w:hAnsi="Times New Roman" w:cs="Times New Roman"/>
                <w:sz w:val="16"/>
                <w:szCs w:val="16"/>
                <w:lang w:bidi="th-TH"/>
              </w:rPr>
            </w:pPr>
            <w:r w:rsidRPr="00864FA0">
              <w:rPr>
                <w:rFonts w:ascii="Times New Roman" w:hAnsi="Times New Roman" w:cs="Times New Roman"/>
                <w:sz w:val="16"/>
                <w:szCs w:val="16"/>
                <w:lang w:bidi="th-TH"/>
              </w:rPr>
              <w:t>Proportion of Countries that have adopted SAP</w:t>
            </w:r>
          </w:p>
        </w:tc>
        <w:tc>
          <w:tcPr>
            <w:tcW w:w="2768" w:type="dxa"/>
            <w:gridSpan w:val="5"/>
            <w:tcBorders>
              <w:top w:val="single" w:sz="4" w:space="0" w:color="auto"/>
              <w:left w:val="nil"/>
              <w:bottom w:val="single" w:sz="4" w:space="0" w:color="auto"/>
              <w:right w:val="single" w:sz="4" w:space="0" w:color="000000"/>
            </w:tcBorders>
            <w:shd w:val="clear" w:color="000000" w:fill="B8CCE4"/>
            <w:vAlign w:val="center"/>
          </w:tcPr>
          <w:p w14:paraId="785420C3"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3/3</w:t>
            </w:r>
          </w:p>
        </w:tc>
        <w:tc>
          <w:tcPr>
            <w:tcW w:w="1921" w:type="dxa"/>
            <w:tcBorders>
              <w:top w:val="nil"/>
              <w:left w:val="nil"/>
              <w:bottom w:val="single" w:sz="4" w:space="0" w:color="auto"/>
              <w:right w:val="single" w:sz="4" w:space="0" w:color="auto"/>
            </w:tcBorders>
            <w:shd w:val="clear" w:color="000000" w:fill="F2F2F2"/>
            <w:vAlign w:val="center"/>
          </w:tcPr>
          <w:p w14:paraId="4E79D183" w14:textId="7A36444E"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 Countries include China, </w:t>
            </w:r>
            <w:r w:rsidR="0041647C">
              <w:rPr>
                <w:rFonts w:ascii="Times New Roman" w:hAnsi="Times New Roman" w:cs="Times New Roman"/>
                <w:color w:val="000000"/>
                <w:sz w:val="16"/>
                <w:szCs w:val="16"/>
                <w:lang w:bidi="th-TH"/>
              </w:rPr>
              <w:t>ROK</w:t>
            </w:r>
            <w:r w:rsidRPr="00864FA0">
              <w:rPr>
                <w:rFonts w:ascii="Times New Roman" w:hAnsi="Times New Roman" w:cs="Times New Roman"/>
                <w:color w:val="000000"/>
                <w:sz w:val="16"/>
                <w:szCs w:val="16"/>
                <w:lang w:bidi="th-TH"/>
              </w:rPr>
              <w:t xml:space="preserve"> and DPRK.</w:t>
            </w:r>
          </w:p>
        </w:tc>
        <w:tc>
          <w:tcPr>
            <w:tcW w:w="2043" w:type="dxa"/>
            <w:tcBorders>
              <w:top w:val="nil"/>
              <w:left w:val="nil"/>
              <w:bottom w:val="single" w:sz="4" w:space="0" w:color="auto"/>
              <w:right w:val="single" w:sz="8" w:space="0" w:color="auto"/>
            </w:tcBorders>
            <w:shd w:val="clear" w:color="000000" w:fill="F2F2F2"/>
          </w:tcPr>
          <w:p w14:paraId="326769C7" w14:textId="77777777" w:rsidR="00864FA0" w:rsidRPr="00864FA0" w:rsidRDefault="00864FA0" w:rsidP="007866BC">
            <w:pPr>
              <w:widowControl w:val="0"/>
              <w:tabs>
                <w:tab w:val="left" w:pos="547"/>
              </w:tabs>
              <w:rPr>
                <w:rFonts w:ascii="Times New Roman" w:hAnsi="Times New Roman" w:cs="Times New Roman"/>
                <w:sz w:val="16"/>
                <w:szCs w:val="16"/>
                <w:lang w:bidi="th-TH"/>
              </w:rPr>
            </w:pPr>
            <w:r w:rsidRPr="00864FA0">
              <w:rPr>
                <w:rFonts w:ascii="Times New Roman" w:hAnsi="Times New Roman" w:cs="Times New Roman"/>
                <w:sz w:val="16"/>
                <w:szCs w:val="16"/>
                <w:lang w:bidi="th-TH"/>
              </w:rPr>
              <w:t>Number of countries adopted SAP / total number of countries  - e.g.. 3 countries adopted /10 total countries in project, so 3/10</w:t>
            </w:r>
          </w:p>
        </w:tc>
      </w:tr>
      <w:tr w:rsidR="00864FA0" w:rsidRPr="00864FA0" w14:paraId="01BFD920" w14:textId="77777777" w:rsidTr="00864FA0">
        <w:trPr>
          <w:trHeight w:val="1275"/>
        </w:trPr>
        <w:tc>
          <w:tcPr>
            <w:tcW w:w="558" w:type="dxa"/>
            <w:tcBorders>
              <w:top w:val="nil"/>
              <w:left w:val="single" w:sz="8" w:space="0" w:color="auto"/>
              <w:bottom w:val="single" w:sz="4" w:space="0" w:color="auto"/>
              <w:right w:val="single" w:sz="4" w:space="0" w:color="auto"/>
            </w:tcBorders>
            <w:shd w:val="clear" w:color="000000" w:fill="F2F2F2"/>
            <w:noWrap/>
            <w:vAlign w:val="center"/>
          </w:tcPr>
          <w:p w14:paraId="12243347"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11</w:t>
            </w:r>
          </w:p>
        </w:tc>
        <w:tc>
          <w:tcPr>
            <w:tcW w:w="1890" w:type="dxa"/>
            <w:tcBorders>
              <w:top w:val="nil"/>
              <w:left w:val="nil"/>
              <w:bottom w:val="single" w:sz="4" w:space="0" w:color="auto"/>
              <w:right w:val="single" w:sz="4" w:space="0" w:color="auto"/>
            </w:tcBorders>
            <w:shd w:val="clear" w:color="000000" w:fill="F2F2F2"/>
            <w:vAlign w:val="center"/>
          </w:tcPr>
          <w:p w14:paraId="11CFD96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Proportion of countries that are implementing specific measures from the SAP (i.e. adopted national policies, laws, budgeted plans)</w:t>
            </w:r>
          </w:p>
        </w:tc>
        <w:tc>
          <w:tcPr>
            <w:tcW w:w="2768" w:type="dxa"/>
            <w:gridSpan w:val="5"/>
            <w:tcBorders>
              <w:top w:val="single" w:sz="4" w:space="0" w:color="auto"/>
              <w:left w:val="nil"/>
              <w:bottom w:val="single" w:sz="4" w:space="0" w:color="auto"/>
              <w:right w:val="single" w:sz="4" w:space="0" w:color="000000"/>
            </w:tcBorders>
            <w:shd w:val="clear" w:color="000000" w:fill="B8CCE4"/>
            <w:vAlign w:val="center"/>
          </w:tcPr>
          <w:p w14:paraId="6DD3F72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2/3</w:t>
            </w:r>
          </w:p>
        </w:tc>
        <w:tc>
          <w:tcPr>
            <w:tcW w:w="1921" w:type="dxa"/>
            <w:tcBorders>
              <w:top w:val="nil"/>
              <w:left w:val="nil"/>
              <w:bottom w:val="single" w:sz="4" w:space="0" w:color="auto"/>
              <w:right w:val="single" w:sz="4" w:space="0" w:color="auto"/>
            </w:tcBorders>
            <w:shd w:val="clear" w:color="000000" w:fill="F2F2F2"/>
            <w:vAlign w:val="center"/>
          </w:tcPr>
          <w:p w14:paraId="77BD1F27" w14:textId="0EE74F43"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SAP is being implemented initially by China and </w:t>
            </w:r>
            <w:r w:rsidR="0041647C">
              <w:rPr>
                <w:rFonts w:ascii="Times New Roman" w:hAnsi="Times New Roman" w:cs="Times New Roman"/>
                <w:color w:val="000000"/>
                <w:sz w:val="16"/>
                <w:szCs w:val="16"/>
                <w:lang w:bidi="th-TH"/>
              </w:rPr>
              <w:t>ROK</w:t>
            </w:r>
            <w:r w:rsidRPr="00864FA0">
              <w:rPr>
                <w:rFonts w:ascii="Times New Roman" w:hAnsi="Times New Roman" w:cs="Times New Roman"/>
                <w:color w:val="000000"/>
                <w:sz w:val="16"/>
                <w:szCs w:val="16"/>
                <w:lang w:bidi="th-TH"/>
              </w:rPr>
              <w:t xml:space="preserve"> but with no coordination at regional level. </w:t>
            </w:r>
          </w:p>
        </w:tc>
        <w:tc>
          <w:tcPr>
            <w:tcW w:w="2043" w:type="dxa"/>
            <w:tcBorders>
              <w:top w:val="nil"/>
              <w:left w:val="nil"/>
              <w:bottom w:val="single" w:sz="4" w:space="0" w:color="auto"/>
              <w:right w:val="single" w:sz="8" w:space="0" w:color="auto"/>
            </w:tcBorders>
            <w:shd w:val="clear" w:color="000000" w:fill="F2F2F2"/>
          </w:tcPr>
          <w:p w14:paraId="2D611DC5"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Number of countries</w:t>
            </w:r>
            <w:r w:rsidRPr="00864FA0">
              <w:rPr>
                <w:rFonts w:ascii="Times New Roman" w:hAnsi="Times New Roman" w:cs="Times New Roman"/>
                <w:sz w:val="16"/>
                <w:szCs w:val="16"/>
                <w:lang w:bidi="th-TH"/>
              </w:rPr>
              <w:t xml:space="preserve"> implementing </w:t>
            </w:r>
            <w:r w:rsidRPr="00864FA0">
              <w:rPr>
                <w:rFonts w:ascii="Times New Roman" w:hAnsi="Times New Roman" w:cs="Times New Roman"/>
                <w:color w:val="000000"/>
                <w:sz w:val="16"/>
                <w:szCs w:val="16"/>
                <w:lang w:bidi="th-TH"/>
              </w:rPr>
              <w:t>adopted SAP / total number of countries  - e.g.. 3 countries implementing /10 total countries in project, so 3/10</w:t>
            </w:r>
          </w:p>
        </w:tc>
      </w:tr>
      <w:tr w:rsidR="00864FA0" w:rsidRPr="00864FA0" w14:paraId="247F9A12" w14:textId="77777777" w:rsidTr="00864FA0">
        <w:trPr>
          <w:trHeight w:val="3405"/>
        </w:trPr>
        <w:tc>
          <w:tcPr>
            <w:tcW w:w="558" w:type="dxa"/>
            <w:tcBorders>
              <w:top w:val="nil"/>
              <w:left w:val="single" w:sz="4" w:space="0" w:color="auto"/>
              <w:bottom w:val="single" w:sz="4" w:space="0" w:color="auto"/>
              <w:right w:val="single" w:sz="4" w:space="0" w:color="auto"/>
            </w:tcBorders>
            <w:shd w:val="clear" w:color="000000" w:fill="F2F2F2"/>
            <w:noWrap/>
            <w:vAlign w:val="center"/>
          </w:tcPr>
          <w:p w14:paraId="37F949D6"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12</w:t>
            </w:r>
          </w:p>
        </w:tc>
        <w:tc>
          <w:tcPr>
            <w:tcW w:w="1890" w:type="dxa"/>
            <w:tcBorders>
              <w:top w:val="nil"/>
              <w:left w:val="nil"/>
              <w:bottom w:val="single" w:sz="4" w:space="0" w:color="auto"/>
              <w:right w:val="single" w:sz="4" w:space="0" w:color="auto"/>
            </w:tcBorders>
            <w:shd w:val="clear" w:color="000000" w:fill="F2F2F2"/>
            <w:vAlign w:val="center"/>
          </w:tcPr>
          <w:p w14:paraId="71926CD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Incorporation of (SAP, etc.) priorities with clear commitments and time frames into CAS, PRSPs, UN Frameworks, UNDAF, key agency strategic documents including financial commitments and time frames, </w:t>
            </w:r>
            <w:proofErr w:type="spellStart"/>
            <w:r w:rsidRPr="00864FA0">
              <w:rPr>
                <w:rFonts w:ascii="Times New Roman" w:hAnsi="Times New Roman" w:cs="Times New Roman"/>
                <w:color w:val="000000"/>
                <w:sz w:val="16"/>
                <w:szCs w:val="16"/>
                <w:lang w:bidi="th-TH"/>
              </w:rPr>
              <w:t>etc</w:t>
            </w:r>
            <w:proofErr w:type="spellEnd"/>
          </w:p>
        </w:tc>
        <w:tc>
          <w:tcPr>
            <w:tcW w:w="1949" w:type="dxa"/>
            <w:gridSpan w:val="2"/>
            <w:tcBorders>
              <w:top w:val="nil"/>
              <w:left w:val="nil"/>
              <w:bottom w:val="single" w:sz="4" w:space="0" w:color="auto"/>
              <w:right w:val="single" w:sz="4" w:space="0" w:color="auto"/>
            </w:tcBorders>
            <w:shd w:val="clear" w:color="000000" w:fill="B8CCE4"/>
            <w:vAlign w:val="center"/>
          </w:tcPr>
          <w:p w14:paraId="1966334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3</w:t>
            </w:r>
          </w:p>
        </w:tc>
        <w:tc>
          <w:tcPr>
            <w:tcW w:w="273" w:type="dxa"/>
            <w:tcBorders>
              <w:top w:val="nil"/>
              <w:left w:val="nil"/>
              <w:bottom w:val="single" w:sz="4" w:space="0" w:color="auto"/>
              <w:right w:val="single" w:sz="4" w:space="0" w:color="auto"/>
            </w:tcBorders>
            <w:shd w:val="clear" w:color="000000" w:fill="B8CCE4"/>
            <w:vAlign w:val="center"/>
          </w:tcPr>
          <w:p w14:paraId="00C9BCB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565908AD"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single" w:sz="4" w:space="0" w:color="auto"/>
              <w:right w:val="single" w:sz="4" w:space="0" w:color="auto"/>
            </w:tcBorders>
            <w:shd w:val="clear" w:color="000000" w:fill="B8CCE4"/>
            <w:vAlign w:val="center"/>
          </w:tcPr>
          <w:p w14:paraId="30AEB30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single" w:sz="4" w:space="0" w:color="auto"/>
              <w:right w:val="single" w:sz="4" w:space="0" w:color="auto"/>
            </w:tcBorders>
            <w:shd w:val="clear" w:color="000000" w:fill="F2F2F2"/>
            <w:vAlign w:val="center"/>
          </w:tcPr>
          <w:p w14:paraId="39172B9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SAP targets including Fishing vessel buy-back scheme, YSLME Commission and MPA increase have been reported to UN Ocean Conference as country commitments for support by national programs. </w:t>
            </w:r>
          </w:p>
        </w:tc>
        <w:tc>
          <w:tcPr>
            <w:tcW w:w="2043" w:type="dxa"/>
            <w:tcBorders>
              <w:top w:val="nil"/>
              <w:left w:val="nil"/>
              <w:bottom w:val="single" w:sz="4" w:space="0" w:color="auto"/>
              <w:right w:val="single" w:sz="4" w:space="0" w:color="auto"/>
            </w:tcBorders>
            <w:shd w:val="clear" w:color="000000" w:fill="F2F2F2"/>
          </w:tcPr>
          <w:p w14:paraId="48EF6EEF"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1 = No progress </w:t>
            </w:r>
            <w:r w:rsidRPr="00864FA0">
              <w:rPr>
                <w:rFonts w:ascii="Times New Roman" w:hAnsi="Times New Roman" w:cs="Times New Roman"/>
                <w:color w:val="000000"/>
                <w:sz w:val="16"/>
                <w:szCs w:val="16"/>
                <w:lang w:bidi="th-TH"/>
              </w:rPr>
              <w:br/>
              <w:t>2 = Limited progress, very generic with no specific agency/government(s) commitments</w:t>
            </w:r>
            <w:r w:rsidRPr="00864FA0">
              <w:rPr>
                <w:rFonts w:ascii="Times New Roman" w:hAnsi="Times New Roman" w:cs="Times New Roman"/>
                <w:color w:val="000000"/>
                <w:sz w:val="16"/>
                <w:szCs w:val="16"/>
                <w:lang w:bidi="th-TH"/>
              </w:rPr>
              <w:br/>
              <w:t>3 = Priorities specifically incorporated into some national development/assistance frameworks with clear agency/government(s) commitments and time frames for achievement</w:t>
            </w:r>
            <w:r w:rsidRPr="00864FA0">
              <w:rPr>
                <w:rFonts w:ascii="Times New Roman" w:hAnsi="Times New Roman" w:cs="Times New Roman"/>
                <w:color w:val="000000"/>
                <w:sz w:val="16"/>
                <w:szCs w:val="16"/>
                <w:lang w:bidi="th-TH"/>
              </w:rPr>
              <w:br/>
              <w:t>4 = Majority of national development/assistance frameworks have incorporated priorities with clear agency/government(s</w:t>
            </w:r>
            <w:proofErr w:type="gramStart"/>
            <w:r w:rsidRPr="00864FA0">
              <w:rPr>
                <w:rFonts w:ascii="Times New Roman" w:hAnsi="Times New Roman" w:cs="Times New Roman"/>
                <w:color w:val="000000"/>
                <w:sz w:val="16"/>
                <w:szCs w:val="16"/>
                <w:lang w:bidi="th-TH"/>
              </w:rPr>
              <w:t>)  commitments</w:t>
            </w:r>
            <w:proofErr w:type="gramEnd"/>
            <w:r w:rsidRPr="00864FA0">
              <w:rPr>
                <w:rFonts w:ascii="Times New Roman" w:hAnsi="Times New Roman" w:cs="Times New Roman"/>
                <w:color w:val="000000"/>
                <w:sz w:val="16"/>
                <w:szCs w:val="16"/>
                <w:lang w:bidi="th-TH"/>
              </w:rPr>
              <w:t xml:space="preserve"> and time frames for achievement</w:t>
            </w:r>
          </w:p>
        </w:tc>
      </w:tr>
      <w:tr w:rsidR="00864FA0" w:rsidRPr="00864FA0" w14:paraId="75E92F66" w14:textId="77777777" w:rsidTr="00864FA0">
        <w:trPr>
          <w:trHeight w:val="135"/>
        </w:trPr>
        <w:tc>
          <w:tcPr>
            <w:tcW w:w="558" w:type="dxa"/>
            <w:tcBorders>
              <w:top w:val="nil"/>
              <w:left w:val="nil"/>
              <w:bottom w:val="nil"/>
              <w:right w:val="nil"/>
            </w:tcBorders>
            <w:shd w:val="clear" w:color="000000" w:fill="262626"/>
            <w:noWrap/>
            <w:vAlign w:val="center"/>
          </w:tcPr>
          <w:p w14:paraId="4E4676CF"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nil"/>
              <w:right w:val="nil"/>
            </w:tcBorders>
            <w:shd w:val="clear" w:color="000000" w:fill="262626"/>
            <w:vAlign w:val="center"/>
          </w:tcPr>
          <w:p w14:paraId="0048CDF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49" w:type="dxa"/>
            <w:gridSpan w:val="2"/>
            <w:tcBorders>
              <w:top w:val="nil"/>
              <w:left w:val="nil"/>
              <w:bottom w:val="nil"/>
              <w:right w:val="nil"/>
            </w:tcBorders>
            <w:shd w:val="clear" w:color="000000" w:fill="262626"/>
            <w:vAlign w:val="center"/>
          </w:tcPr>
          <w:p w14:paraId="04129D15"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73" w:type="dxa"/>
            <w:tcBorders>
              <w:top w:val="nil"/>
              <w:left w:val="nil"/>
              <w:bottom w:val="nil"/>
              <w:right w:val="nil"/>
            </w:tcBorders>
            <w:shd w:val="clear" w:color="000000" w:fill="262626"/>
            <w:vAlign w:val="center"/>
          </w:tcPr>
          <w:p w14:paraId="5920D704"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73" w:type="dxa"/>
            <w:tcBorders>
              <w:top w:val="nil"/>
              <w:left w:val="nil"/>
              <w:bottom w:val="nil"/>
              <w:right w:val="nil"/>
            </w:tcBorders>
            <w:shd w:val="clear" w:color="000000" w:fill="262626"/>
            <w:vAlign w:val="center"/>
          </w:tcPr>
          <w:p w14:paraId="5BE598FE"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73" w:type="dxa"/>
            <w:tcBorders>
              <w:top w:val="nil"/>
              <w:left w:val="nil"/>
              <w:bottom w:val="nil"/>
              <w:right w:val="nil"/>
            </w:tcBorders>
            <w:shd w:val="clear" w:color="000000" w:fill="262626"/>
            <w:vAlign w:val="center"/>
          </w:tcPr>
          <w:p w14:paraId="122B287C"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1921" w:type="dxa"/>
            <w:tcBorders>
              <w:top w:val="nil"/>
              <w:left w:val="nil"/>
              <w:bottom w:val="nil"/>
              <w:right w:val="nil"/>
            </w:tcBorders>
            <w:shd w:val="clear" w:color="000000" w:fill="262626"/>
            <w:vAlign w:val="center"/>
          </w:tcPr>
          <w:p w14:paraId="1CBCD937"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043" w:type="dxa"/>
            <w:tcBorders>
              <w:top w:val="nil"/>
              <w:left w:val="nil"/>
              <w:bottom w:val="nil"/>
              <w:right w:val="nil"/>
            </w:tcBorders>
            <w:shd w:val="clear" w:color="000000" w:fill="262626"/>
          </w:tcPr>
          <w:p w14:paraId="13E5E75A"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30B5BA35" w14:textId="77777777" w:rsidTr="00864FA0">
        <w:trPr>
          <w:trHeight w:val="375"/>
        </w:trPr>
        <w:tc>
          <w:tcPr>
            <w:tcW w:w="558" w:type="dxa"/>
            <w:tcBorders>
              <w:top w:val="nil"/>
              <w:left w:val="single" w:sz="8" w:space="0" w:color="auto"/>
              <w:bottom w:val="single" w:sz="4" w:space="0" w:color="auto"/>
              <w:right w:val="single" w:sz="4" w:space="0" w:color="auto"/>
            </w:tcBorders>
            <w:shd w:val="clear" w:color="000000" w:fill="D9D9D9"/>
            <w:noWrap/>
            <w:vAlign w:val="center"/>
          </w:tcPr>
          <w:p w14:paraId="0DCC55BE" w14:textId="77777777" w:rsidR="00864FA0" w:rsidRPr="00864FA0" w:rsidRDefault="00864FA0" w:rsidP="007866BC">
            <w:pPr>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B</w:t>
            </w:r>
          </w:p>
        </w:tc>
        <w:tc>
          <w:tcPr>
            <w:tcW w:w="8622" w:type="dxa"/>
            <w:gridSpan w:val="8"/>
            <w:tcBorders>
              <w:top w:val="nil"/>
              <w:left w:val="nil"/>
              <w:bottom w:val="single" w:sz="4" w:space="0" w:color="auto"/>
              <w:right w:val="single" w:sz="8" w:space="0" w:color="000000"/>
            </w:tcBorders>
            <w:shd w:val="clear" w:color="000000" w:fill="D9D9D9"/>
            <w:noWrap/>
            <w:vAlign w:val="center"/>
          </w:tcPr>
          <w:p w14:paraId="73020CE6"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STRESS REDUCTION INDICATORS</w:t>
            </w:r>
          </w:p>
        </w:tc>
      </w:tr>
      <w:tr w:rsidR="00864FA0" w:rsidRPr="00864FA0" w14:paraId="4A1A073F" w14:textId="77777777" w:rsidTr="00864FA0">
        <w:trPr>
          <w:trHeight w:val="450"/>
        </w:trPr>
        <w:tc>
          <w:tcPr>
            <w:tcW w:w="558" w:type="dxa"/>
            <w:tcBorders>
              <w:top w:val="nil"/>
              <w:left w:val="single" w:sz="8" w:space="0" w:color="auto"/>
              <w:bottom w:val="single" w:sz="4" w:space="0" w:color="auto"/>
              <w:right w:val="single" w:sz="4" w:space="0" w:color="auto"/>
            </w:tcBorders>
            <w:shd w:val="clear" w:color="000000" w:fill="D9D9D9"/>
            <w:noWrap/>
            <w:vAlign w:val="center"/>
          </w:tcPr>
          <w:p w14:paraId="46B55766"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single" w:sz="4" w:space="0" w:color="auto"/>
              <w:right w:val="single" w:sz="4" w:space="0" w:color="auto"/>
            </w:tcBorders>
            <w:shd w:val="clear" w:color="000000" w:fill="D9D9D9"/>
            <w:noWrap/>
            <w:vAlign w:val="center"/>
          </w:tcPr>
          <w:p w14:paraId="35E6BD38"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Indicators</w:t>
            </w:r>
          </w:p>
        </w:tc>
        <w:tc>
          <w:tcPr>
            <w:tcW w:w="4689" w:type="dxa"/>
            <w:gridSpan w:val="6"/>
            <w:tcBorders>
              <w:top w:val="single" w:sz="4" w:space="0" w:color="auto"/>
              <w:left w:val="nil"/>
              <w:bottom w:val="single" w:sz="4" w:space="0" w:color="auto"/>
              <w:right w:val="single" w:sz="4" w:space="0" w:color="auto"/>
            </w:tcBorders>
            <w:shd w:val="clear" w:color="000000" w:fill="D9D9D9"/>
            <w:noWrap/>
            <w:vAlign w:val="center"/>
          </w:tcPr>
          <w:p w14:paraId="6FF5ED06"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Scroll down menu of ratings</w:t>
            </w:r>
          </w:p>
        </w:tc>
        <w:tc>
          <w:tcPr>
            <w:tcW w:w="2043" w:type="dxa"/>
            <w:tcBorders>
              <w:top w:val="nil"/>
              <w:left w:val="nil"/>
              <w:bottom w:val="single" w:sz="4" w:space="0" w:color="auto"/>
              <w:right w:val="single" w:sz="8" w:space="0" w:color="auto"/>
            </w:tcBorders>
            <w:shd w:val="clear" w:color="000000" w:fill="D9D9D9"/>
            <w:noWrap/>
            <w:vAlign w:val="center"/>
          </w:tcPr>
          <w:p w14:paraId="4892FDA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Ratings</w:t>
            </w:r>
          </w:p>
        </w:tc>
      </w:tr>
      <w:tr w:rsidR="00864FA0" w:rsidRPr="00864FA0" w14:paraId="4F65D55D" w14:textId="77777777" w:rsidTr="00864FA0">
        <w:trPr>
          <w:trHeight w:val="2175"/>
        </w:trPr>
        <w:tc>
          <w:tcPr>
            <w:tcW w:w="558" w:type="dxa"/>
            <w:tcBorders>
              <w:top w:val="nil"/>
              <w:left w:val="single" w:sz="8" w:space="0" w:color="auto"/>
              <w:bottom w:val="single" w:sz="4" w:space="0" w:color="auto"/>
              <w:right w:val="single" w:sz="4" w:space="0" w:color="auto"/>
            </w:tcBorders>
            <w:shd w:val="clear" w:color="000000" w:fill="D9D9D9"/>
            <w:noWrap/>
            <w:vAlign w:val="center"/>
          </w:tcPr>
          <w:p w14:paraId="6394E755"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13</w:t>
            </w:r>
          </w:p>
        </w:tc>
        <w:tc>
          <w:tcPr>
            <w:tcW w:w="1890" w:type="dxa"/>
            <w:tcBorders>
              <w:top w:val="nil"/>
              <w:left w:val="nil"/>
              <w:bottom w:val="single" w:sz="4" w:space="0" w:color="auto"/>
              <w:right w:val="single" w:sz="4" w:space="0" w:color="auto"/>
            </w:tcBorders>
            <w:shd w:val="clear" w:color="000000" w:fill="D9D9D9"/>
            <w:vAlign w:val="center"/>
          </w:tcPr>
          <w:p w14:paraId="627B93D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Are there mechanisms in place to produce a monitoring report on stress reduction measures?</w:t>
            </w:r>
          </w:p>
        </w:tc>
        <w:tc>
          <w:tcPr>
            <w:tcW w:w="2768" w:type="dxa"/>
            <w:gridSpan w:val="5"/>
            <w:tcBorders>
              <w:top w:val="single" w:sz="4" w:space="0" w:color="auto"/>
              <w:left w:val="nil"/>
              <w:bottom w:val="single" w:sz="4" w:space="0" w:color="auto"/>
              <w:right w:val="nil"/>
            </w:tcBorders>
            <w:shd w:val="clear" w:color="000000" w:fill="B8CCE4"/>
            <w:vAlign w:val="center"/>
          </w:tcPr>
          <w:p w14:paraId="39E3E238"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3</w:t>
            </w:r>
          </w:p>
        </w:tc>
        <w:tc>
          <w:tcPr>
            <w:tcW w:w="1921" w:type="dxa"/>
            <w:tcBorders>
              <w:top w:val="nil"/>
              <w:left w:val="single" w:sz="4" w:space="0" w:color="auto"/>
              <w:bottom w:val="single" w:sz="4" w:space="0" w:color="auto"/>
              <w:right w:val="single" w:sz="4" w:space="0" w:color="auto"/>
            </w:tcBorders>
            <w:shd w:val="clear" w:color="000000" w:fill="D9D9D9"/>
            <w:vAlign w:val="center"/>
          </w:tcPr>
          <w:p w14:paraId="766A57E1"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Mechanisms in place in both RO Korea and PR China and sustainable for long-term monitoring. Harmonization of some indicators related with fish stocks and marine pollution reduction is being facilitated with project support. </w:t>
            </w:r>
          </w:p>
        </w:tc>
        <w:tc>
          <w:tcPr>
            <w:tcW w:w="2043" w:type="dxa"/>
            <w:tcBorders>
              <w:top w:val="nil"/>
              <w:left w:val="nil"/>
              <w:bottom w:val="single" w:sz="4" w:space="0" w:color="auto"/>
              <w:right w:val="single" w:sz="8" w:space="0" w:color="auto"/>
            </w:tcBorders>
            <w:shd w:val="clear" w:color="000000" w:fill="D9D9D9"/>
          </w:tcPr>
          <w:p w14:paraId="68BA554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mechanisms in place to monitor/</w:t>
            </w:r>
            <w:r w:rsidRPr="00864FA0">
              <w:rPr>
                <w:rFonts w:ascii="Times New Roman" w:hAnsi="Times New Roman" w:cs="Times New Roman"/>
                <w:sz w:val="16"/>
                <w:szCs w:val="16"/>
                <w:lang w:bidi="th-TH"/>
              </w:rPr>
              <w:t xml:space="preserve">report </w:t>
            </w:r>
            <w:r w:rsidRPr="00864FA0">
              <w:rPr>
                <w:rFonts w:ascii="Times New Roman" w:hAnsi="Times New Roman" w:cs="Times New Roman"/>
                <w:color w:val="000000"/>
                <w:sz w:val="16"/>
                <w:szCs w:val="16"/>
                <w:lang w:bidi="th-TH"/>
              </w:rPr>
              <w:t>change</w:t>
            </w:r>
            <w:r w:rsidRPr="00864FA0">
              <w:rPr>
                <w:rFonts w:ascii="Times New Roman" w:hAnsi="Times New Roman" w:cs="Times New Roman"/>
                <w:color w:val="000000"/>
                <w:sz w:val="16"/>
                <w:szCs w:val="16"/>
                <w:lang w:bidi="th-TH"/>
              </w:rPr>
              <w:br/>
              <w:t>2 = Some national/regional monitoring mechanisms, but they do not satisfy the project related indicators.</w:t>
            </w:r>
            <w:r w:rsidRPr="00864FA0">
              <w:rPr>
                <w:rFonts w:ascii="Times New Roman" w:hAnsi="Times New Roman" w:cs="Times New Roman"/>
                <w:color w:val="000000"/>
                <w:sz w:val="16"/>
                <w:szCs w:val="16"/>
                <w:lang w:bidi="th-TH"/>
              </w:rPr>
              <w:br/>
              <w:t>3 = monitoring mechanisms in place for some of the project related indicators</w:t>
            </w:r>
            <w:r w:rsidRPr="00864FA0">
              <w:rPr>
                <w:rFonts w:ascii="Times New Roman" w:hAnsi="Times New Roman" w:cs="Times New Roman"/>
                <w:color w:val="000000"/>
                <w:sz w:val="16"/>
                <w:szCs w:val="16"/>
                <w:lang w:bidi="th-TH"/>
              </w:rPr>
              <w:br/>
              <w:t>4 = Mechanisms in place and sustainable for long-term monitoring</w:t>
            </w:r>
          </w:p>
        </w:tc>
      </w:tr>
      <w:tr w:rsidR="00864FA0" w:rsidRPr="00864FA0" w14:paraId="0F60CB1B" w14:textId="77777777" w:rsidTr="00864FA0">
        <w:trPr>
          <w:trHeight w:val="1560"/>
        </w:trPr>
        <w:tc>
          <w:tcPr>
            <w:tcW w:w="558" w:type="dxa"/>
            <w:vMerge w:val="restart"/>
            <w:tcBorders>
              <w:top w:val="nil"/>
              <w:left w:val="single" w:sz="8" w:space="0" w:color="auto"/>
              <w:bottom w:val="single" w:sz="4" w:space="0" w:color="auto"/>
              <w:right w:val="single" w:sz="4" w:space="0" w:color="auto"/>
            </w:tcBorders>
            <w:shd w:val="clear" w:color="000000" w:fill="D9D9D9"/>
            <w:noWrap/>
            <w:vAlign w:val="center"/>
          </w:tcPr>
          <w:p w14:paraId="10B72B74"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14</w:t>
            </w:r>
          </w:p>
        </w:tc>
        <w:tc>
          <w:tcPr>
            <w:tcW w:w="1890" w:type="dxa"/>
            <w:vMerge w:val="restart"/>
            <w:tcBorders>
              <w:top w:val="nil"/>
              <w:left w:val="single" w:sz="4" w:space="0" w:color="auto"/>
              <w:bottom w:val="single" w:sz="4" w:space="0" w:color="auto"/>
              <w:right w:val="single" w:sz="4" w:space="0" w:color="auto"/>
            </w:tcBorders>
            <w:shd w:val="clear" w:color="000000" w:fill="D9D9D9"/>
            <w:vAlign w:val="center"/>
          </w:tcPr>
          <w:p w14:paraId="5E0AAC5F"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Stress reduction measurements incorporated by project under management of: </w:t>
            </w:r>
          </w:p>
        </w:tc>
        <w:tc>
          <w:tcPr>
            <w:tcW w:w="1949" w:type="dxa"/>
            <w:gridSpan w:val="2"/>
            <w:tcBorders>
              <w:top w:val="nil"/>
              <w:left w:val="nil"/>
              <w:bottom w:val="single" w:sz="4" w:space="0" w:color="auto"/>
              <w:right w:val="single" w:sz="4" w:space="0" w:color="auto"/>
            </w:tcBorders>
            <w:shd w:val="clear" w:color="000000" w:fill="D9D9D9"/>
          </w:tcPr>
          <w:p w14:paraId="5A83B14B"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Choose Management Mechanism from list below:</w:t>
            </w:r>
          </w:p>
        </w:tc>
        <w:tc>
          <w:tcPr>
            <w:tcW w:w="2740" w:type="dxa"/>
            <w:gridSpan w:val="4"/>
            <w:tcBorders>
              <w:top w:val="single" w:sz="4" w:space="0" w:color="auto"/>
              <w:left w:val="nil"/>
              <w:bottom w:val="single" w:sz="4" w:space="0" w:color="auto"/>
              <w:right w:val="single" w:sz="4" w:space="0" w:color="auto"/>
            </w:tcBorders>
            <w:shd w:val="clear" w:color="000000" w:fill="D9D9D9"/>
            <w:vAlign w:val="center"/>
          </w:tcPr>
          <w:p w14:paraId="093582F6"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xml:space="preserve">Please specify the area currently under protection </w:t>
            </w:r>
            <w:r w:rsidRPr="00864FA0">
              <w:rPr>
                <w:rFonts w:ascii="Times New Roman" w:hAnsi="Times New Roman" w:cs="Times New Roman"/>
                <w:i/>
                <w:iCs/>
                <w:color w:val="000000"/>
                <w:sz w:val="16"/>
                <w:szCs w:val="16"/>
                <w:lang w:bidi="th-TH"/>
              </w:rPr>
              <w:br/>
              <w:t xml:space="preserve">out of total area identified by project below </w:t>
            </w:r>
            <w:r w:rsidRPr="00864FA0">
              <w:rPr>
                <w:rFonts w:ascii="Times New Roman" w:hAnsi="Times New Roman" w:cs="Times New Roman"/>
                <w:i/>
                <w:iCs/>
                <w:color w:val="000000"/>
                <w:sz w:val="16"/>
                <w:szCs w:val="16"/>
                <w:lang w:bidi="th-TH"/>
              </w:rPr>
              <w:br/>
              <w:t>(e.g. 10,000/100,000 Ha):</w:t>
            </w:r>
          </w:p>
        </w:tc>
        <w:tc>
          <w:tcPr>
            <w:tcW w:w="2043" w:type="dxa"/>
            <w:vMerge w:val="restart"/>
            <w:tcBorders>
              <w:top w:val="nil"/>
              <w:left w:val="single" w:sz="4" w:space="0" w:color="auto"/>
              <w:bottom w:val="single" w:sz="4" w:space="0" w:color="auto"/>
              <w:right w:val="single" w:sz="4" w:space="0" w:color="auto"/>
            </w:tcBorders>
            <w:shd w:val="clear" w:color="000000" w:fill="D9D9D9"/>
          </w:tcPr>
          <w:p w14:paraId="64EDBC61" w14:textId="77777777" w:rsidR="00864FA0" w:rsidRPr="00864FA0" w:rsidRDefault="00864FA0" w:rsidP="00864FA0">
            <w:pPr>
              <w:ind w:firstLineChars="100" w:firstLine="160"/>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Management Mechanisms:</w:t>
            </w:r>
            <w:r w:rsidRPr="00864FA0">
              <w:rPr>
                <w:rFonts w:ascii="Times New Roman" w:hAnsi="Times New Roman" w:cs="Times New Roman"/>
                <w:color w:val="000000"/>
                <w:sz w:val="16"/>
                <w:szCs w:val="16"/>
                <w:lang w:bidi="th-TH"/>
              </w:rPr>
              <w:br/>
            </w:r>
            <w:r w:rsidRPr="00864FA0">
              <w:rPr>
                <w:rFonts w:ascii="Times New Roman" w:hAnsi="Times New Roman" w:cs="Times New Roman"/>
                <w:color w:val="000000"/>
                <w:sz w:val="16"/>
                <w:szCs w:val="16"/>
                <w:lang w:bidi="th-TH"/>
              </w:rPr>
              <w:br/>
              <w:t>1 = Integrated Water/River Resource Management (Watershed, lakes, aquifers)</w:t>
            </w:r>
            <w:r w:rsidRPr="00864FA0">
              <w:rPr>
                <w:rFonts w:ascii="Times New Roman" w:hAnsi="Times New Roman" w:cs="Times New Roman"/>
                <w:color w:val="000000"/>
                <w:sz w:val="16"/>
                <w:szCs w:val="16"/>
                <w:lang w:bidi="th-TH"/>
              </w:rPr>
              <w:br/>
              <w:t>2 = Integrated Coastal Management  (Coast)</w:t>
            </w:r>
            <w:r w:rsidRPr="00864FA0">
              <w:rPr>
                <w:rFonts w:ascii="Times New Roman" w:hAnsi="Times New Roman" w:cs="Times New Roman"/>
                <w:color w:val="000000"/>
                <w:sz w:val="16"/>
                <w:szCs w:val="16"/>
                <w:lang w:bidi="th-TH"/>
              </w:rPr>
              <w:br/>
              <w:t>3 = Marine Spatial Planning (Marine)</w:t>
            </w:r>
            <w:r w:rsidRPr="00864FA0">
              <w:rPr>
                <w:rFonts w:ascii="Times New Roman" w:hAnsi="Times New Roman" w:cs="Times New Roman"/>
                <w:color w:val="000000"/>
                <w:sz w:val="16"/>
                <w:szCs w:val="16"/>
                <w:lang w:bidi="th-TH"/>
              </w:rPr>
              <w:br/>
              <w:t xml:space="preserve">4 </w:t>
            </w:r>
            <w:proofErr w:type="gramStart"/>
            <w:r w:rsidRPr="00864FA0">
              <w:rPr>
                <w:rFonts w:ascii="Times New Roman" w:hAnsi="Times New Roman" w:cs="Times New Roman"/>
                <w:color w:val="000000"/>
                <w:sz w:val="16"/>
                <w:szCs w:val="16"/>
                <w:lang w:bidi="th-TH"/>
              </w:rPr>
              <w:t>=  Marine</w:t>
            </w:r>
            <w:proofErr w:type="gramEnd"/>
            <w:r w:rsidRPr="00864FA0">
              <w:rPr>
                <w:rFonts w:ascii="Times New Roman" w:hAnsi="Times New Roman" w:cs="Times New Roman"/>
                <w:color w:val="000000"/>
                <w:sz w:val="16"/>
                <w:szCs w:val="16"/>
                <w:lang w:bidi="th-TH"/>
              </w:rPr>
              <w:t xml:space="preserve"> Protected areas (Fisheries/ABNJ)  </w:t>
            </w:r>
          </w:p>
        </w:tc>
      </w:tr>
      <w:tr w:rsidR="00864FA0" w:rsidRPr="00864FA0" w14:paraId="67F1D86E" w14:textId="77777777" w:rsidTr="00864FA0">
        <w:trPr>
          <w:trHeight w:val="1095"/>
        </w:trPr>
        <w:tc>
          <w:tcPr>
            <w:tcW w:w="558" w:type="dxa"/>
            <w:vMerge/>
            <w:tcBorders>
              <w:top w:val="nil"/>
              <w:left w:val="single" w:sz="8" w:space="0" w:color="auto"/>
              <w:bottom w:val="single" w:sz="4" w:space="0" w:color="auto"/>
              <w:right w:val="single" w:sz="4" w:space="0" w:color="auto"/>
            </w:tcBorders>
            <w:vAlign w:val="center"/>
          </w:tcPr>
          <w:p w14:paraId="0F5C7393"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68CA7AAF"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3AD172D3"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2</w:t>
            </w:r>
          </w:p>
          <w:p w14:paraId="102EEE0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p>
          <w:p w14:paraId="736E798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4</w:t>
            </w:r>
          </w:p>
        </w:tc>
        <w:tc>
          <w:tcPr>
            <w:tcW w:w="2740" w:type="dxa"/>
            <w:gridSpan w:val="4"/>
            <w:tcBorders>
              <w:top w:val="single" w:sz="4" w:space="0" w:color="auto"/>
              <w:left w:val="nil"/>
              <w:bottom w:val="single" w:sz="4" w:space="0" w:color="auto"/>
              <w:right w:val="single" w:sz="4" w:space="0" w:color="000000"/>
            </w:tcBorders>
            <w:shd w:val="clear" w:color="000000" w:fill="B8CCE4"/>
            <w:vAlign w:val="center"/>
          </w:tcPr>
          <w:p w14:paraId="70391AF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highlight w:val="yellow"/>
                <w:lang w:bidi="th-TH"/>
              </w:rPr>
            </w:pPr>
            <w:r w:rsidRPr="00864FA0">
              <w:rPr>
                <w:rFonts w:ascii="Times New Roman" w:hAnsi="Times New Roman" w:cs="Times New Roman"/>
                <w:color w:val="000000"/>
                <w:sz w:val="16"/>
                <w:szCs w:val="16"/>
                <w:highlight w:val="yellow"/>
                <w:lang w:bidi="th-TH"/>
              </w:rPr>
              <w:t>0/100,000 ha</w:t>
            </w:r>
          </w:p>
          <w:p w14:paraId="59CC575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highlight w:val="yellow"/>
                <w:lang w:bidi="th-TH"/>
              </w:rPr>
            </w:pPr>
          </w:p>
          <w:p w14:paraId="0F40585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highlight w:val="yellow"/>
                <w:lang w:bidi="th-TH"/>
              </w:rPr>
            </w:pPr>
            <w:r w:rsidRPr="00864FA0">
              <w:rPr>
                <w:rFonts w:ascii="Times New Roman" w:hAnsi="Times New Roman" w:cs="Times New Roman"/>
                <w:color w:val="000000"/>
                <w:sz w:val="16"/>
                <w:szCs w:val="16"/>
                <w:highlight w:val="yellow"/>
                <w:lang w:bidi="th-TH"/>
              </w:rPr>
              <w:t>42,880 ha  (size of a newly proposed MPA)</w:t>
            </w:r>
          </w:p>
        </w:tc>
        <w:tc>
          <w:tcPr>
            <w:tcW w:w="2043" w:type="dxa"/>
            <w:vMerge/>
            <w:tcBorders>
              <w:top w:val="nil"/>
              <w:left w:val="single" w:sz="4" w:space="0" w:color="auto"/>
              <w:bottom w:val="single" w:sz="4" w:space="0" w:color="auto"/>
              <w:right w:val="single" w:sz="4" w:space="0" w:color="auto"/>
            </w:tcBorders>
            <w:vAlign w:val="center"/>
          </w:tcPr>
          <w:p w14:paraId="3289B502" w14:textId="77777777" w:rsidR="00864FA0" w:rsidRPr="00864FA0" w:rsidRDefault="00864FA0" w:rsidP="007866BC">
            <w:pPr>
              <w:rPr>
                <w:rFonts w:ascii="Times New Roman" w:hAnsi="Times New Roman" w:cs="Times New Roman"/>
                <w:color w:val="000000"/>
                <w:sz w:val="16"/>
                <w:szCs w:val="16"/>
                <w:lang w:bidi="th-TH"/>
              </w:rPr>
            </w:pPr>
          </w:p>
        </w:tc>
      </w:tr>
      <w:tr w:rsidR="00864FA0" w:rsidRPr="00864FA0" w14:paraId="691BC079" w14:textId="77777777" w:rsidTr="00864FA0">
        <w:trPr>
          <w:trHeight w:val="465"/>
        </w:trPr>
        <w:tc>
          <w:tcPr>
            <w:tcW w:w="558" w:type="dxa"/>
            <w:vMerge w:val="restart"/>
            <w:tcBorders>
              <w:top w:val="single" w:sz="4" w:space="0" w:color="auto"/>
              <w:left w:val="single" w:sz="4" w:space="0" w:color="auto"/>
              <w:bottom w:val="single" w:sz="4" w:space="0" w:color="C0C0C0"/>
              <w:right w:val="single" w:sz="4" w:space="0" w:color="auto"/>
            </w:tcBorders>
            <w:shd w:val="clear" w:color="000000" w:fill="D9D9D9"/>
            <w:noWrap/>
            <w:vAlign w:val="center"/>
          </w:tcPr>
          <w:p w14:paraId="4408D179"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15</w:t>
            </w:r>
          </w:p>
        </w:tc>
        <w:tc>
          <w:tcPr>
            <w:tcW w:w="8622" w:type="dxa"/>
            <w:gridSpan w:val="8"/>
            <w:tcBorders>
              <w:top w:val="nil"/>
              <w:left w:val="nil"/>
              <w:bottom w:val="nil"/>
              <w:right w:val="single" w:sz="8" w:space="0" w:color="000000"/>
            </w:tcBorders>
            <w:shd w:val="clear" w:color="000000" w:fill="D9D9D9"/>
            <w:vAlign w:val="center"/>
          </w:tcPr>
          <w:p w14:paraId="2158DCCF"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Please specify the types of technologies and measures implemented in local investments (Column D) and their respective results (Column I):</w:t>
            </w:r>
          </w:p>
        </w:tc>
      </w:tr>
      <w:tr w:rsidR="00864FA0" w:rsidRPr="00864FA0" w14:paraId="3FAB6B74" w14:textId="77777777" w:rsidTr="00864FA0">
        <w:trPr>
          <w:trHeight w:val="720"/>
        </w:trPr>
        <w:tc>
          <w:tcPr>
            <w:tcW w:w="558" w:type="dxa"/>
            <w:vMerge/>
            <w:tcBorders>
              <w:top w:val="single" w:sz="4" w:space="0" w:color="auto"/>
              <w:left w:val="single" w:sz="4" w:space="0" w:color="auto"/>
              <w:bottom w:val="single" w:sz="4" w:space="0" w:color="C0C0C0"/>
              <w:right w:val="single" w:sz="4" w:space="0" w:color="auto"/>
            </w:tcBorders>
            <w:vAlign w:val="center"/>
          </w:tcPr>
          <w:p w14:paraId="68B3C28A"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533B072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Local investment #1</w:t>
            </w:r>
          </w:p>
        </w:tc>
        <w:tc>
          <w:tcPr>
            <w:tcW w:w="4689" w:type="dxa"/>
            <w:gridSpan w:val="6"/>
            <w:tcBorders>
              <w:top w:val="single" w:sz="4" w:space="0" w:color="auto"/>
              <w:left w:val="nil"/>
              <w:bottom w:val="single" w:sz="4" w:space="0" w:color="auto"/>
              <w:right w:val="single" w:sz="4" w:space="0" w:color="auto"/>
            </w:tcBorders>
            <w:shd w:val="clear" w:color="000000" w:fill="D9D9D9"/>
            <w:vAlign w:val="center"/>
          </w:tcPr>
          <w:p w14:paraId="1A8DD635"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Stress Reduction Measurements (Choose up to five)</w:t>
            </w:r>
          </w:p>
        </w:tc>
        <w:tc>
          <w:tcPr>
            <w:tcW w:w="2043" w:type="dxa"/>
            <w:tcBorders>
              <w:top w:val="single" w:sz="4" w:space="0" w:color="auto"/>
              <w:left w:val="nil"/>
              <w:bottom w:val="single" w:sz="4" w:space="0" w:color="auto"/>
              <w:right w:val="single" w:sz="4" w:space="0" w:color="auto"/>
            </w:tcBorders>
            <w:shd w:val="clear" w:color="000000" w:fill="D9D9D9"/>
            <w:vAlign w:val="center"/>
          </w:tcPr>
          <w:p w14:paraId="4E5F78D5"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Please enter amount/value of respective stress reduction below:</w:t>
            </w:r>
          </w:p>
        </w:tc>
      </w:tr>
      <w:tr w:rsidR="00864FA0" w:rsidRPr="00864FA0" w14:paraId="3E657277" w14:textId="77777777" w:rsidTr="00864FA0">
        <w:trPr>
          <w:trHeight w:val="3851"/>
        </w:trPr>
        <w:tc>
          <w:tcPr>
            <w:tcW w:w="558" w:type="dxa"/>
            <w:vMerge/>
            <w:tcBorders>
              <w:top w:val="single" w:sz="4" w:space="0" w:color="auto"/>
              <w:left w:val="single" w:sz="4" w:space="0" w:color="auto"/>
              <w:bottom w:val="single" w:sz="4" w:space="0" w:color="C0C0C0"/>
              <w:right w:val="single" w:sz="4" w:space="0" w:color="auto"/>
            </w:tcBorders>
            <w:vAlign w:val="center"/>
          </w:tcPr>
          <w:p w14:paraId="2E462672"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543DAD11"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5D255438"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1 = Municipal wastewater pollution reduction - N, P &amp; BOD (kg/</w:t>
            </w:r>
            <w:proofErr w:type="spellStart"/>
            <w:r w:rsidRPr="00864FA0">
              <w:rPr>
                <w:rFonts w:ascii="Times New Roman" w:hAnsi="Times New Roman" w:cs="Times New Roman"/>
                <w:color w:val="000000"/>
                <w:sz w:val="16"/>
                <w:szCs w:val="16"/>
                <w:lang w:bidi="th-TH"/>
              </w:rPr>
              <w:t>yr</w:t>
            </w:r>
            <w:proofErr w:type="spellEnd"/>
            <w:proofErr w:type="gramStart"/>
            <w:r w:rsidRPr="00864FA0">
              <w:rPr>
                <w:rFonts w:ascii="Times New Roman" w:hAnsi="Times New Roman" w:cs="Times New Roman"/>
                <w:color w:val="000000"/>
                <w:sz w:val="16"/>
                <w:szCs w:val="16"/>
                <w:lang w:bidi="th-TH"/>
              </w:rPr>
              <w:t xml:space="preserve">)                                                                                                                                                                                                                                         </w:t>
            </w:r>
            <w:proofErr w:type="gramEnd"/>
          </w:p>
        </w:tc>
        <w:tc>
          <w:tcPr>
            <w:tcW w:w="274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7C1CC98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Municipal wastewater pollution reduction - N, P &amp; BOD (kg/</w:t>
            </w:r>
            <w:proofErr w:type="spellStart"/>
            <w:r w:rsidRPr="00864FA0">
              <w:rPr>
                <w:rFonts w:ascii="Times New Roman" w:hAnsi="Times New Roman" w:cs="Times New Roman"/>
                <w:color w:val="000000"/>
                <w:sz w:val="16"/>
                <w:szCs w:val="16"/>
                <w:lang w:bidi="th-TH"/>
              </w:rPr>
              <w:t>yr</w:t>
            </w:r>
            <w:proofErr w:type="spellEnd"/>
            <w:proofErr w:type="gramStart"/>
            <w:r w:rsidRPr="00864FA0">
              <w:rPr>
                <w:rFonts w:ascii="Times New Roman" w:hAnsi="Times New Roman" w:cs="Times New Roman"/>
                <w:color w:val="000000"/>
                <w:sz w:val="16"/>
                <w:szCs w:val="16"/>
                <w:lang w:bidi="th-TH"/>
              </w:rPr>
              <w:t>)                                                                                                                                                                                                                                            2</w:t>
            </w:r>
            <w:proofErr w:type="gramEnd"/>
            <w:r w:rsidRPr="00864FA0">
              <w:rPr>
                <w:rFonts w:ascii="Times New Roman" w:hAnsi="Times New Roman" w:cs="Times New Roman"/>
                <w:color w:val="000000"/>
                <w:sz w:val="16"/>
                <w:szCs w:val="16"/>
                <w:lang w:bidi="th-TH"/>
              </w:rPr>
              <w:t xml:space="preserve"> = Industrial wastewater pollution reduction - pollutant; estimated kg/</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3 = Agriculture pollution reduction practices - ha of practices; estimate of N, P &amp; BOD  kg/</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4 = Restored habitat, including wetlands - ha restored                                                                                                                                                                                                                                                                                                                                                      5 = Conserved/protected wetland, MPAs, and fish </w:t>
            </w:r>
            <w:proofErr w:type="spellStart"/>
            <w:r w:rsidRPr="00864FA0">
              <w:rPr>
                <w:rFonts w:ascii="Times New Roman" w:hAnsi="Times New Roman" w:cs="Times New Roman"/>
                <w:color w:val="000000"/>
                <w:sz w:val="16"/>
                <w:szCs w:val="16"/>
                <w:lang w:bidi="th-TH"/>
              </w:rPr>
              <w:t>refugia</w:t>
            </w:r>
            <w:proofErr w:type="spellEnd"/>
            <w:r w:rsidRPr="00864FA0">
              <w:rPr>
                <w:rFonts w:ascii="Times New Roman" w:hAnsi="Times New Roman" w:cs="Times New Roman"/>
                <w:color w:val="000000"/>
                <w:sz w:val="16"/>
                <w:szCs w:val="16"/>
                <w:lang w:bidi="th-TH"/>
              </w:rPr>
              <w:t xml:space="preserve"> habitat - ha applied                                                                                                                                                                                                                                                         6 = Reduced fishing pressure - tons/</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reduction; % reduction in fleet size                                                                                                                                                                                                                                                                                                                                                                        7 = Improved use of fish gear/techniques - % vessels applying improved gear/techniques                                                                                                                                                                                                                                                                                                                                                                          8 = Water use efficiency measures - m^3/</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9 = Improved irrigation practices - m^3/ha/</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10 = Alternative livelihoods introduced - # people provided alternative livelihoods                                                                                                                                                                                                                                                                                                                                                                                    11 = Catchment protection measures - ha under improved catchment management                                                                                                                                                                                                                                                                                             12 = Aquifer pumping reduction - m^3/</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13 = Aquifer recharge area protection - ha protected                                                                                                                                                                                                                                                                         14 = Pollution reduction to aquifers - kg/ha/year reduction</w:t>
            </w:r>
            <w:r w:rsidRPr="00864FA0">
              <w:rPr>
                <w:rFonts w:ascii="Times New Roman" w:hAnsi="Times New Roman" w:cs="Times New Roman"/>
                <w:color w:val="000000"/>
                <w:sz w:val="16"/>
                <w:szCs w:val="16"/>
                <w:lang w:bidi="th-TH"/>
              </w:rPr>
              <w:br/>
              <w:t>15 = Invasive species reduction - ha and/or #'s of targeted area                                                                                                                                                                                                                                                                                                                                                                               16 = Other - please specify in box below</w:t>
            </w:r>
          </w:p>
        </w:tc>
        <w:tc>
          <w:tcPr>
            <w:tcW w:w="2043" w:type="dxa"/>
            <w:tcBorders>
              <w:top w:val="nil"/>
              <w:left w:val="nil"/>
              <w:bottom w:val="single" w:sz="4" w:space="0" w:color="auto"/>
              <w:right w:val="single" w:sz="4" w:space="0" w:color="auto"/>
            </w:tcBorders>
            <w:shd w:val="clear" w:color="000000" w:fill="B8CCE4"/>
            <w:vAlign w:val="center"/>
          </w:tcPr>
          <w:p w14:paraId="776C0A12" w14:textId="77777777" w:rsidR="00864FA0" w:rsidRPr="00864FA0" w:rsidRDefault="00864FA0" w:rsidP="007866BC">
            <w:pPr>
              <w:adjustRightInd w:val="0"/>
              <w:snapToGrid w:val="0"/>
              <w:spacing w:before="240"/>
              <w:rPr>
                <w:rFonts w:ascii="Times New Roman" w:hAnsi="Times New Roman" w:cs="Times New Roman"/>
                <w:bCs/>
                <w:sz w:val="16"/>
                <w:szCs w:val="16"/>
                <w:lang w:eastAsia="zh-CN"/>
              </w:rPr>
            </w:pPr>
            <w:r w:rsidRPr="00864FA0">
              <w:rPr>
                <w:rFonts w:ascii="Times New Roman" w:hAnsi="Times New Roman" w:cs="Times New Roman"/>
                <w:sz w:val="16"/>
                <w:szCs w:val="16"/>
                <w:lang w:eastAsia="zh-CN"/>
              </w:rPr>
              <w:t xml:space="preserve">In the YSLME Demonstration City of Dalian, reduction of nutrient inputs from an upstream river into vulnerable </w:t>
            </w:r>
            <w:proofErr w:type="spellStart"/>
            <w:r w:rsidRPr="00864FA0">
              <w:rPr>
                <w:rFonts w:ascii="Times New Roman" w:hAnsi="Times New Roman" w:cs="Times New Roman"/>
                <w:sz w:val="16"/>
                <w:szCs w:val="16"/>
                <w:lang w:eastAsia="zh-CN"/>
              </w:rPr>
              <w:t>Linshui</w:t>
            </w:r>
            <w:proofErr w:type="spellEnd"/>
            <w:r w:rsidRPr="00864FA0">
              <w:rPr>
                <w:rFonts w:ascii="Times New Roman" w:hAnsi="Times New Roman" w:cs="Times New Roman"/>
                <w:sz w:val="16"/>
                <w:szCs w:val="16"/>
                <w:lang w:eastAsia="zh-CN"/>
              </w:rPr>
              <w:t xml:space="preserve"> Bay and restoration of bay area are prioritized by national and local governments with earmarking of 320,000,000 </w:t>
            </w:r>
            <w:proofErr w:type="spellStart"/>
            <w:r w:rsidRPr="00864FA0">
              <w:rPr>
                <w:rFonts w:ascii="Times New Roman" w:hAnsi="Times New Roman" w:cs="Times New Roman"/>
                <w:sz w:val="16"/>
                <w:szCs w:val="16"/>
                <w:lang w:eastAsia="zh-CN"/>
              </w:rPr>
              <w:t>yuan</w:t>
            </w:r>
            <w:proofErr w:type="spellEnd"/>
            <w:r w:rsidRPr="00864FA0">
              <w:rPr>
                <w:rFonts w:ascii="Times New Roman" w:hAnsi="Times New Roman" w:cs="Times New Roman"/>
                <w:sz w:val="16"/>
                <w:szCs w:val="16"/>
                <w:lang w:eastAsia="zh-CN"/>
              </w:rPr>
              <w:t xml:space="preserve"> (equivalent to 48 million US dollars). In 2017, the central government support focused on strengthening the coastal embankment, restoration of sand beach, restoration of estuarine wetland while local investment of Dalian City upgraded the sewage treatment capacity of existing facilities.</w:t>
            </w:r>
            <w:r w:rsidRPr="00864FA0">
              <w:rPr>
                <w:rFonts w:ascii="Times New Roman" w:eastAsia="Malgun Gothic" w:hAnsi="Times New Roman" w:cs="Times New Roman"/>
                <w:sz w:val="16"/>
                <w:szCs w:val="16"/>
                <w:lang w:eastAsia="ko-KR"/>
              </w:rPr>
              <w:t xml:space="preserve"> </w:t>
            </w:r>
          </w:p>
          <w:p w14:paraId="06CB4011" w14:textId="77777777" w:rsidR="00864FA0" w:rsidRPr="00864FA0" w:rsidRDefault="00864FA0" w:rsidP="007866BC">
            <w:pPr>
              <w:widowControl w:val="0"/>
              <w:tabs>
                <w:tab w:val="left" w:pos="547"/>
              </w:tabs>
              <w:rPr>
                <w:rFonts w:ascii="Times New Roman" w:hAnsi="Times New Roman" w:cs="Times New Roman"/>
                <w:color w:val="000000"/>
                <w:sz w:val="16"/>
                <w:szCs w:val="16"/>
                <w:lang w:eastAsia="zh-CN" w:bidi="th-TH"/>
              </w:rPr>
            </w:pPr>
          </w:p>
        </w:tc>
      </w:tr>
      <w:tr w:rsidR="00864FA0" w:rsidRPr="00864FA0" w14:paraId="29C5F80A"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54E5121A"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72F4453C"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20110E2D"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6 = Reduced fishing pressure - tons/</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reduction; % reduction in fleet </w:t>
            </w:r>
            <w:proofErr w:type="gramStart"/>
            <w:r w:rsidRPr="00864FA0">
              <w:rPr>
                <w:rFonts w:ascii="Times New Roman" w:hAnsi="Times New Roman" w:cs="Times New Roman"/>
                <w:color w:val="000000"/>
                <w:sz w:val="16"/>
                <w:szCs w:val="16"/>
                <w:lang w:bidi="th-TH"/>
              </w:rPr>
              <w:t xml:space="preserve">size                                                                                                                                                                                                                                                                                                                                                                        </w:t>
            </w:r>
            <w:proofErr w:type="gramEnd"/>
          </w:p>
        </w:tc>
        <w:tc>
          <w:tcPr>
            <w:tcW w:w="2740" w:type="dxa"/>
            <w:gridSpan w:val="4"/>
            <w:vMerge/>
            <w:tcBorders>
              <w:top w:val="nil"/>
              <w:left w:val="nil"/>
              <w:bottom w:val="single" w:sz="4" w:space="0" w:color="auto"/>
              <w:right w:val="single" w:sz="4" w:space="0" w:color="auto"/>
            </w:tcBorders>
            <w:vAlign w:val="center"/>
          </w:tcPr>
          <w:p w14:paraId="4959A618"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0F45C714" w14:textId="77777777" w:rsidR="00864FA0" w:rsidRPr="00864FA0" w:rsidRDefault="00864FA0" w:rsidP="007866BC">
            <w:pPr>
              <w:adjustRightInd w:val="0"/>
              <w:snapToGrid w:val="0"/>
              <w:spacing w:before="240"/>
              <w:rPr>
                <w:rFonts w:ascii="Times New Roman" w:hAnsi="Times New Roman" w:cs="Times New Roman"/>
                <w:sz w:val="16"/>
                <w:szCs w:val="16"/>
                <w:lang w:eastAsia="zh-CN"/>
              </w:rPr>
            </w:pPr>
            <w:r w:rsidRPr="00864FA0">
              <w:rPr>
                <w:rFonts w:ascii="Times New Roman" w:eastAsia="Malgun Gothic" w:hAnsi="Times New Roman" w:cs="Times New Roman"/>
                <w:sz w:val="16"/>
                <w:szCs w:val="16"/>
                <w:lang w:eastAsia="ko-KR"/>
              </w:rPr>
              <w:t xml:space="preserve">PR </w:t>
            </w:r>
            <w:r w:rsidRPr="00864FA0">
              <w:rPr>
                <w:rFonts w:ascii="Times New Roman" w:hAnsi="Times New Roman" w:cs="Times New Roman"/>
                <w:sz w:val="16"/>
                <w:szCs w:val="16"/>
                <w:lang w:eastAsia="zh-CN"/>
              </w:rPr>
              <w:t xml:space="preserve">China has set the national targets to reduce 20,000 fishing vessels with a total capacity of 1.5 million </w:t>
            </w:r>
            <w:r w:rsidRPr="00864FA0">
              <w:rPr>
                <w:rFonts w:ascii="Times New Roman" w:eastAsia="Malgun Gothic" w:hAnsi="Times New Roman" w:cs="Times New Roman"/>
                <w:sz w:val="16"/>
                <w:szCs w:val="16"/>
                <w:lang w:eastAsia="ko-KR"/>
              </w:rPr>
              <w:t>K</w:t>
            </w:r>
            <w:r w:rsidRPr="00864FA0">
              <w:rPr>
                <w:rFonts w:ascii="Times New Roman" w:hAnsi="Times New Roman" w:cs="Times New Roman"/>
                <w:sz w:val="16"/>
                <w:szCs w:val="16"/>
                <w:lang w:eastAsia="zh-CN"/>
              </w:rPr>
              <w:t xml:space="preserve">W and reduce fish landings by 15 percent during 13th FYP (2016-2020). According to the document of Agricultural and Rural Ministry, a target of reducing 6,100 fishing vessels with a total capacity of 0.36 million kW is set for the Yellow Sea. </w:t>
            </w:r>
            <w:r w:rsidRPr="00864FA0">
              <w:rPr>
                <w:rFonts w:ascii="Times New Roman" w:hAnsi="Times New Roman" w:cs="Times New Roman"/>
                <w:bCs/>
                <w:sz w:val="16"/>
                <w:szCs w:val="16"/>
                <w:lang w:eastAsia="zh-CN"/>
              </w:rPr>
              <w:t xml:space="preserve">In addition, fishing closure in Yellow Sea from May 1 to September 16 has been introduced in 2017 by Agricultural and Rural Ministry to restore the declining fish stocks. </w:t>
            </w:r>
            <w:r w:rsidRPr="00864FA0">
              <w:rPr>
                <w:rFonts w:ascii="Times New Roman" w:hAnsi="Times New Roman" w:cs="Times New Roman"/>
                <w:sz w:val="16"/>
                <w:szCs w:val="16"/>
                <w:lang w:eastAsia="zh-CN"/>
              </w:rPr>
              <w:t xml:space="preserve">In </w:t>
            </w:r>
            <w:proofErr w:type="spellStart"/>
            <w:r w:rsidRPr="00864FA0">
              <w:rPr>
                <w:rFonts w:ascii="Times New Roman" w:hAnsi="Times New Roman" w:cs="Times New Roman"/>
                <w:sz w:val="16"/>
                <w:szCs w:val="16"/>
                <w:lang w:eastAsia="zh-CN"/>
              </w:rPr>
              <w:t>Weihai</w:t>
            </w:r>
            <w:proofErr w:type="spellEnd"/>
            <w:r w:rsidRPr="00864FA0">
              <w:rPr>
                <w:rFonts w:ascii="Times New Roman" w:hAnsi="Times New Roman" w:cs="Times New Roman"/>
                <w:sz w:val="16"/>
                <w:szCs w:val="16"/>
                <w:lang w:eastAsia="zh-CN"/>
              </w:rPr>
              <w:t xml:space="preserve"> City, national and Shandong Provincial governments has invested a total of 256,800,000 </w:t>
            </w:r>
            <w:proofErr w:type="spellStart"/>
            <w:r w:rsidRPr="00864FA0">
              <w:rPr>
                <w:rFonts w:ascii="Times New Roman" w:hAnsi="Times New Roman" w:cs="Times New Roman"/>
                <w:i/>
                <w:sz w:val="16"/>
                <w:szCs w:val="16"/>
                <w:lang w:eastAsia="zh-CN"/>
              </w:rPr>
              <w:t>yuan</w:t>
            </w:r>
            <w:proofErr w:type="spellEnd"/>
            <w:r w:rsidRPr="00864FA0">
              <w:rPr>
                <w:rFonts w:ascii="Times New Roman" w:hAnsi="Times New Roman" w:cs="Times New Roman"/>
                <w:sz w:val="16"/>
                <w:szCs w:val="16"/>
                <w:lang w:eastAsia="zh-CN"/>
              </w:rPr>
              <w:t xml:space="preserve"> and 622 fishing vessels with a total capacity of 31,268 kW have been reduced (</w:t>
            </w:r>
            <w:proofErr w:type="spellStart"/>
            <w:r w:rsidRPr="00864FA0">
              <w:rPr>
                <w:rFonts w:ascii="Times New Roman" w:hAnsi="Times New Roman" w:cs="Times New Roman"/>
                <w:sz w:val="16"/>
                <w:szCs w:val="16"/>
                <w:lang w:eastAsia="zh-CN"/>
              </w:rPr>
              <w:t>Weihai</w:t>
            </w:r>
            <w:proofErr w:type="spellEnd"/>
            <w:r w:rsidRPr="00864FA0">
              <w:rPr>
                <w:rFonts w:ascii="Times New Roman" w:hAnsi="Times New Roman" w:cs="Times New Roman"/>
                <w:sz w:val="16"/>
                <w:szCs w:val="16"/>
                <w:lang w:eastAsia="zh-CN"/>
              </w:rPr>
              <w:t xml:space="preserve"> Ocean and Fishery Bureau). </w:t>
            </w:r>
          </w:p>
          <w:p w14:paraId="02F31460" w14:textId="77777777" w:rsidR="00864FA0" w:rsidRPr="00864FA0" w:rsidRDefault="00864FA0" w:rsidP="007866BC">
            <w:pPr>
              <w:rPr>
                <w:rFonts w:ascii="Times New Roman" w:hAnsi="Times New Roman" w:cs="Times New Roman"/>
                <w:sz w:val="16"/>
                <w:szCs w:val="16"/>
                <w:lang w:eastAsia="zh-CN"/>
              </w:rPr>
            </w:pPr>
          </w:p>
          <w:p w14:paraId="42614CA4" w14:textId="77777777" w:rsidR="00864FA0" w:rsidRPr="00864FA0" w:rsidRDefault="00864FA0" w:rsidP="007866BC">
            <w:pPr>
              <w:rPr>
                <w:rFonts w:ascii="Times New Roman" w:hAnsi="Times New Roman" w:cs="Times New Roman"/>
                <w:bCs/>
                <w:sz w:val="16"/>
                <w:szCs w:val="16"/>
              </w:rPr>
            </w:pPr>
            <w:r w:rsidRPr="00864FA0">
              <w:rPr>
                <w:rFonts w:ascii="Times New Roman" w:hAnsi="Times New Roman" w:cs="Times New Roman"/>
                <w:bCs/>
                <w:sz w:val="16"/>
                <w:szCs w:val="16"/>
                <w:lang w:eastAsia="ko-KR"/>
              </w:rPr>
              <w:t xml:space="preserve">In RO Korea, Ministry of Oceans and Fisheries has implemented fishing efforts reduction </w:t>
            </w:r>
            <w:proofErr w:type="spellStart"/>
            <w:r w:rsidRPr="00864FA0">
              <w:rPr>
                <w:rFonts w:ascii="Times New Roman" w:hAnsi="Times New Roman" w:cs="Times New Roman"/>
                <w:bCs/>
                <w:sz w:val="16"/>
                <w:szCs w:val="16"/>
                <w:lang w:eastAsia="ko-KR"/>
              </w:rPr>
              <w:t>programme</w:t>
            </w:r>
            <w:proofErr w:type="spellEnd"/>
            <w:r w:rsidRPr="00864FA0">
              <w:rPr>
                <w:rFonts w:ascii="Times New Roman" w:hAnsi="Times New Roman" w:cs="Times New Roman"/>
                <w:bCs/>
                <w:sz w:val="16"/>
                <w:szCs w:val="16"/>
                <w:lang w:eastAsia="ko-KR"/>
              </w:rPr>
              <w:t xml:space="preserve"> from 1994 to 2013 to strengthen fishing competitiveness and protect coastal resource. During that period, a total of 18,560 vessels </w:t>
            </w:r>
            <w:proofErr w:type="gramStart"/>
            <w:r w:rsidRPr="00864FA0">
              <w:rPr>
                <w:rFonts w:ascii="Times New Roman" w:hAnsi="Times New Roman" w:cs="Times New Roman"/>
                <w:bCs/>
                <w:sz w:val="16"/>
                <w:szCs w:val="16"/>
                <w:lang w:eastAsia="ko-KR"/>
              </w:rPr>
              <w:t>has</w:t>
            </w:r>
            <w:proofErr w:type="gramEnd"/>
            <w:r w:rsidRPr="00864FA0">
              <w:rPr>
                <w:rFonts w:ascii="Times New Roman" w:hAnsi="Times New Roman" w:cs="Times New Roman"/>
                <w:bCs/>
                <w:sz w:val="16"/>
                <w:szCs w:val="16"/>
                <w:lang w:eastAsia="ko-KR"/>
              </w:rPr>
              <w:t xml:space="preserve"> been reduced with 1,589 billion KRW investment. In total 45,589 vessels are registered in 2013. In addition, a total of 520 vessels have been reduced with costs of 32.1 billion KRW. </w:t>
            </w:r>
          </w:p>
        </w:tc>
      </w:tr>
      <w:tr w:rsidR="00864FA0" w:rsidRPr="00864FA0" w14:paraId="183BFC24"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2AC9548D"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08BD728D"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66E05014"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eastAsia="zh-CN" w:bidi="th-TH"/>
              </w:rPr>
              <w:t xml:space="preserve">4 demon projects on re-planting </w:t>
            </w:r>
            <w:proofErr w:type="spellStart"/>
            <w:r w:rsidRPr="00864FA0">
              <w:rPr>
                <w:rFonts w:ascii="Times New Roman" w:hAnsi="Times New Roman" w:cs="Times New Roman"/>
                <w:color w:val="000000"/>
                <w:sz w:val="16"/>
                <w:szCs w:val="16"/>
                <w:lang w:eastAsia="zh-CN" w:bidi="th-TH"/>
              </w:rPr>
              <w:t>seagrass</w:t>
            </w:r>
            <w:proofErr w:type="spellEnd"/>
            <w:r w:rsidRPr="00864FA0">
              <w:rPr>
                <w:rFonts w:ascii="Times New Roman" w:hAnsi="Times New Roman" w:cs="Times New Roman"/>
                <w:color w:val="000000"/>
                <w:sz w:val="16"/>
                <w:szCs w:val="16"/>
                <w:lang w:eastAsia="zh-CN" w:bidi="th-TH"/>
              </w:rPr>
              <w:t xml:space="preserve"> habitats</w:t>
            </w: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466D0CB2"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608CE50D" w14:textId="77777777" w:rsidR="00864FA0" w:rsidRPr="00864FA0" w:rsidRDefault="00864FA0" w:rsidP="007866BC">
            <w:pPr>
              <w:adjustRightInd w:val="0"/>
              <w:snapToGrid w:val="0"/>
              <w:spacing w:before="240"/>
              <w:rPr>
                <w:rFonts w:ascii="Times New Roman" w:hAnsi="Times New Roman" w:cs="Times New Roman"/>
                <w:sz w:val="16"/>
                <w:szCs w:val="16"/>
                <w:lang w:eastAsia="zh-CN"/>
              </w:rPr>
            </w:pPr>
            <w:r w:rsidRPr="00864FA0">
              <w:rPr>
                <w:rFonts w:ascii="Times New Roman" w:hAnsi="Times New Roman" w:cs="Times New Roman"/>
                <w:sz w:val="16"/>
                <w:szCs w:val="16"/>
                <w:lang w:eastAsia="zh-CN"/>
              </w:rPr>
              <w:t xml:space="preserve">Three groups of national marine ranches are piloted and supported by Agricultural and Rural Ministry with a total of 24 national marine ranches being established in Yellow Sea. In RO Korea, a total of 36 marine ranches are established to restock the fish population including in the Yellow Sea. Initial study by Shandong Ocean and Fisheries Department indicate positive results of marine ranching in restocking fish population. </w:t>
            </w:r>
          </w:p>
        </w:tc>
      </w:tr>
      <w:tr w:rsidR="00864FA0" w:rsidRPr="00864FA0" w14:paraId="0F3FF244"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5044B171"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76581703"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2C77BB9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3 = Agriculture pollution reduction practices - ha of practices; estimate of N, P &amp; </w:t>
            </w:r>
            <w:proofErr w:type="gramStart"/>
            <w:r w:rsidRPr="00864FA0">
              <w:rPr>
                <w:rFonts w:ascii="Times New Roman" w:hAnsi="Times New Roman" w:cs="Times New Roman"/>
                <w:color w:val="000000"/>
                <w:sz w:val="16"/>
                <w:szCs w:val="16"/>
                <w:lang w:bidi="th-TH"/>
              </w:rPr>
              <w:t>BOD  kg</w:t>
            </w:r>
            <w:proofErr w:type="gramEnd"/>
            <w:r w:rsidRPr="00864FA0">
              <w:rPr>
                <w:rFonts w:ascii="Times New Roman" w:hAnsi="Times New Roman" w:cs="Times New Roman"/>
                <w:color w:val="000000"/>
                <w:sz w:val="16"/>
                <w:szCs w:val="16"/>
                <w:lang w:bidi="th-TH"/>
              </w:rPr>
              <w:t>/</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t>
            </w:r>
          </w:p>
        </w:tc>
        <w:tc>
          <w:tcPr>
            <w:tcW w:w="2740" w:type="dxa"/>
            <w:gridSpan w:val="4"/>
            <w:vMerge/>
            <w:tcBorders>
              <w:top w:val="nil"/>
              <w:left w:val="nil"/>
              <w:bottom w:val="single" w:sz="4" w:space="0" w:color="auto"/>
              <w:right w:val="single" w:sz="4" w:space="0" w:color="auto"/>
            </w:tcBorders>
            <w:vAlign w:val="center"/>
          </w:tcPr>
          <w:p w14:paraId="08634554"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63675BF7" w14:textId="77777777" w:rsidR="00864FA0" w:rsidRPr="00864FA0" w:rsidRDefault="00864FA0" w:rsidP="007866BC">
            <w:pPr>
              <w:kinsoku w:val="0"/>
              <w:overflowPunct w:val="0"/>
              <w:spacing w:before="240"/>
              <w:contextualSpacing/>
              <w:textAlignment w:val="baseline"/>
              <w:rPr>
                <w:rFonts w:ascii="Times New Roman" w:hAnsi="Times New Roman" w:cs="Times New Roman"/>
                <w:color w:val="000000"/>
                <w:sz w:val="16"/>
                <w:szCs w:val="16"/>
                <w:lang w:eastAsia="zh-CN"/>
              </w:rPr>
            </w:pPr>
            <w:r w:rsidRPr="00864FA0">
              <w:rPr>
                <w:rFonts w:ascii="Times New Roman" w:hAnsi="Times New Roman" w:cs="Times New Roman"/>
                <w:color w:val="000000"/>
                <w:sz w:val="16"/>
                <w:szCs w:val="16"/>
                <w:lang w:eastAsia="zh-CN"/>
              </w:rPr>
              <w:t xml:space="preserve">Based on the experiences of IMTA in </w:t>
            </w:r>
            <w:proofErr w:type="spellStart"/>
            <w:r w:rsidRPr="00864FA0">
              <w:rPr>
                <w:rFonts w:ascii="Times New Roman" w:hAnsi="Times New Roman" w:cs="Times New Roman"/>
                <w:color w:val="000000"/>
                <w:sz w:val="16"/>
                <w:szCs w:val="16"/>
                <w:lang w:eastAsia="zh-CN"/>
              </w:rPr>
              <w:t>Sungo</w:t>
            </w:r>
            <w:proofErr w:type="spellEnd"/>
            <w:r w:rsidRPr="00864FA0">
              <w:rPr>
                <w:rFonts w:ascii="Times New Roman" w:hAnsi="Times New Roman" w:cs="Times New Roman"/>
                <w:color w:val="000000"/>
                <w:sz w:val="16"/>
                <w:szCs w:val="16"/>
                <w:lang w:eastAsia="zh-CN"/>
              </w:rPr>
              <w:t xml:space="preserve"> Bay, IMTA proves to be highly energy-efficient, increasing production and social acceptability of culturing systems, optimizing the carrying capacity of coastal </w:t>
            </w:r>
            <w:proofErr w:type="spellStart"/>
            <w:r w:rsidRPr="00864FA0">
              <w:rPr>
                <w:rFonts w:ascii="Times New Roman" w:hAnsi="Times New Roman" w:cs="Times New Roman"/>
                <w:color w:val="000000"/>
                <w:sz w:val="16"/>
                <w:szCs w:val="16"/>
                <w:lang w:eastAsia="zh-CN"/>
              </w:rPr>
              <w:t>embayments</w:t>
            </w:r>
            <w:proofErr w:type="spellEnd"/>
            <w:r w:rsidRPr="00864FA0">
              <w:rPr>
                <w:rFonts w:ascii="Times New Roman" w:hAnsi="Times New Roman" w:cs="Times New Roman"/>
                <w:color w:val="000000"/>
                <w:sz w:val="16"/>
                <w:szCs w:val="16"/>
                <w:lang w:eastAsia="zh-CN"/>
              </w:rPr>
              <w:t xml:space="preserve">, improving water quality, increasing protein yields, and through carbon capture contributing to mitigation of the effects of climate change. </w:t>
            </w:r>
            <w:r w:rsidRPr="00864FA0">
              <w:rPr>
                <w:rFonts w:ascii="Times New Roman" w:hAnsi="Times New Roman" w:cs="Times New Roman"/>
                <w:sz w:val="16"/>
                <w:szCs w:val="16"/>
                <w:lang w:eastAsia="zh-CN"/>
              </w:rPr>
              <w:t xml:space="preserve">In RO Korea, IMTA was demonstrated from 2011 onwards in coastal areas beyond YSLME by NIFS of </w:t>
            </w:r>
            <w:r w:rsidRPr="00864FA0">
              <w:rPr>
                <w:rFonts w:ascii="Times New Roman" w:hAnsi="Times New Roman" w:cs="Times New Roman"/>
                <w:color w:val="000000"/>
                <w:sz w:val="16"/>
                <w:szCs w:val="16"/>
                <w:lang w:eastAsia="zh-CN"/>
              </w:rPr>
              <w:t>RO Korea</w:t>
            </w:r>
            <w:r w:rsidRPr="00864FA0">
              <w:rPr>
                <w:rFonts w:ascii="Times New Roman" w:hAnsi="Times New Roman" w:cs="Times New Roman"/>
                <w:sz w:val="16"/>
                <w:szCs w:val="16"/>
                <w:lang w:eastAsia="zh-CN"/>
              </w:rPr>
              <w:t xml:space="preserve"> on IMTA of </w:t>
            </w:r>
            <w:r w:rsidRPr="00864FA0">
              <w:rPr>
                <w:rFonts w:ascii="Times New Roman" w:eastAsia="Malgun Gothic" w:hAnsi="Times New Roman" w:cs="Times New Roman"/>
                <w:sz w:val="16"/>
                <w:szCs w:val="16"/>
                <w:lang w:eastAsia="ko-KR"/>
              </w:rPr>
              <w:t>s</w:t>
            </w:r>
            <w:r w:rsidRPr="00864FA0">
              <w:rPr>
                <w:rFonts w:ascii="Times New Roman" w:hAnsi="Times New Roman" w:cs="Times New Roman"/>
                <w:sz w:val="16"/>
                <w:szCs w:val="16"/>
                <w:lang w:eastAsia="zh-CN"/>
              </w:rPr>
              <w:t xml:space="preserve">ea </w:t>
            </w:r>
            <w:r w:rsidRPr="00864FA0">
              <w:rPr>
                <w:rFonts w:ascii="Times New Roman" w:eastAsia="Malgun Gothic" w:hAnsi="Times New Roman" w:cs="Times New Roman"/>
                <w:sz w:val="16"/>
                <w:szCs w:val="16"/>
                <w:lang w:eastAsia="ko-KR"/>
              </w:rPr>
              <w:t>t</w:t>
            </w:r>
            <w:r w:rsidRPr="00864FA0">
              <w:rPr>
                <w:rFonts w:ascii="Times New Roman" w:hAnsi="Times New Roman" w:cs="Times New Roman"/>
                <w:sz w:val="16"/>
                <w:szCs w:val="16"/>
                <w:lang w:eastAsia="zh-CN"/>
              </w:rPr>
              <w:t xml:space="preserve">angle, Gulfweed, Korean </w:t>
            </w:r>
            <w:r w:rsidRPr="00864FA0">
              <w:rPr>
                <w:rFonts w:ascii="Times New Roman" w:eastAsia="Malgun Gothic" w:hAnsi="Times New Roman" w:cs="Times New Roman"/>
                <w:sz w:val="16"/>
                <w:szCs w:val="16"/>
                <w:lang w:eastAsia="ko-KR"/>
              </w:rPr>
              <w:t>r</w:t>
            </w:r>
            <w:r w:rsidRPr="00864FA0">
              <w:rPr>
                <w:rFonts w:ascii="Times New Roman" w:hAnsi="Times New Roman" w:cs="Times New Roman"/>
                <w:sz w:val="16"/>
                <w:szCs w:val="16"/>
                <w:lang w:eastAsia="zh-CN"/>
              </w:rPr>
              <w:t xml:space="preserve">ockfish, Pacific Oyster and </w:t>
            </w:r>
            <w:r w:rsidRPr="00864FA0">
              <w:rPr>
                <w:rFonts w:ascii="Times New Roman" w:eastAsia="Malgun Gothic" w:hAnsi="Times New Roman" w:cs="Times New Roman"/>
                <w:sz w:val="16"/>
                <w:szCs w:val="16"/>
                <w:lang w:eastAsia="ko-KR"/>
              </w:rPr>
              <w:t>s</w:t>
            </w:r>
            <w:r w:rsidRPr="00864FA0">
              <w:rPr>
                <w:rFonts w:ascii="Times New Roman" w:hAnsi="Times New Roman" w:cs="Times New Roman"/>
                <w:sz w:val="16"/>
                <w:szCs w:val="16"/>
                <w:lang w:eastAsia="zh-CN"/>
              </w:rPr>
              <w:t xml:space="preserve">ea </w:t>
            </w:r>
            <w:r w:rsidRPr="00864FA0">
              <w:rPr>
                <w:rFonts w:ascii="Times New Roman" w:eastAsia="Malgun Gothic" w:hAnsi="Times New Roman" w:cs="Times New Roman"/>
                <w:sz w:val="16"/>
                <w:szCs w:val="16"/>
                <w:lang w:eastAsia="ko-KR"/>
              </w:rPr>
              <w:t>c</w:t>
            </w:r>
            <w:r w:rsidRPr="00864FA0">
              <w:rPr>
                <w:rFonts w:ascii="Times New Roman" w:hAnsi="Times New Roman" w:cs="Times New Roman"/>
                <w:sz w:val="16"/>
                <w:szCs w:val="16"/>
                <w:lang w:eastAsia="zh-CN"/>
              </w:rPr>
              <w:t xml:space="preserve">ucumber indicating that </w:t>
            </w:r>
            <w:r w:rsidRPr="00864FA0">
              <w:rPr>
                <w:rFonts w:ascii="Times New Roman" w:eastAsia="Malgun Gothic" w:hAnsi="Times New Roman" w:cs="Times New Roman"/>
                <w:sz w:val="16"/>
                <w:szCs w:val="16"/>
                <w:lang w:eastAsia="ko-KR"/>
              </w:rPr>
              <w:t>s</w:t>
            </w:r>
            <w:r w:rsidRPr="00864FA0">
              <w:rPr>
                <w:rFonts w:ascii="Times New Roman" w:hAnsi="Times New Roman" w:cs="Times New Roman"/>
                <w:sz w:val="16"/>
                <w:szCs w:val="16"/>
                <w:lang w:eastAsia="zh-CN"/>
              </w:rPr>
              <w:t xml:space="preserve">ea </w:t>
            </w:r>
            <w:r w:rsidRPr="00864FA0">
              <w:rPr>
                <w:rFonts w:ascii="Times New Roman" w:eastAsia="Malgun Gothic" w:hAnsi="Times New Roman" w:cs="Times New Roman"/>
                <w:sz w:val="16"/>
                <w:szCs w:val="16"/>
                <w:lang w:eastAsia="ko-KR"/>
              </w:rPr>
              <w:t>c</w:t>
            </w:r>
            <w:r w:rsidRPr="00864FA0">
              <w:rPr>
                <w:rFonts w:ascii="Times New Roman" w:hAnsi="Times New Roman" w:cs="Times New Roman"/>
                <w:sz w:val="16"/>
                <w:szCs w:val="16"/>
                <w:lang w:eastAsia="zh-CN"/>
              </w:rPr>
              <w:t xml:space="preserve">ucumber grew 2.7 times faster; survival rate of Korean </w:t>
            </w:r>
            <w:r w:rsidRPr="00864FA0">
              <w:rPr>
                <w:rFonts w:ascii="Times New Roman" w:eastAsia="Malgun Gothic" w:hAnsi="Times New Roman" w:cs="Times New Roman"/>
                <w:sz w:val="16"/>
                <w:szCs w:val="16"/>
                <w:lang w:eastAsia="ko-KR"/>
              </w:rPr>
              <w:t>r</w:t>
            </w:r>
            <w:r w:rsidRPr="00864FA0">
              <w:rPr>
                <w:rFonts w:ascii="Times New Roman" w:hAnsi="Times New Roman" w:cs="Times New Roman"/>
                <w:sz w:val="16"/>
                <w:szCs w:val="16"/>
                <w:lang w:eastAsia="zh-CN"/>
              </w:rPr>
              <w:t xml:space="preserve">ockfish increased by 33.4% (from 56.8% to 90.5%); no fish disease occurred in IMTA (40% of Rockfish farmed in monoculture infected with disease). In the IMTA in </w:t>
            </w:r>
            <w:proofErr w:type="spellStart"/>
            <w:r w:rsidRPr="00864FA0">
              <w:rPr>
                <w:rFonts w:ascii="Times New Roman" w:hAnsi="Times New Roman" w:cs="Times New Roman"/>
                <w:sz w:val="16"/>
                <w:szCs w:val="16"/>
                <w:lang w:eastAsia="zh-CN"/>
              </w:rPr>
              <w:t>Namhae</w:t>
            </w:r>
            <w:proofErr w:type="spellEnd"/>
            <w:r w:rsidRPr="00864FA0">
              <w:rPr>
                <w:rFonts w:ascii="Times New Roman" w:hAnsi="Times New Roman" w:cs="Times New Roman"/>
                <w:sz w:val="16"/>
                <w:szCs w:val="16"/>
                <w:lang w:eastAsia="zh-CN"/>
              </w:rPr>
              <w:t xml:space="preserve"> of Korean </w:t>
            </w:r>
            <w:r w:rsidRPr="00864FA0">
              <w:rPr>
                <w:rFonts w:ascii="Times New Roman" w:eastAsia="Malgun Gothic" w:hAnsi="Times New Roman" w:cs="Times New Roman"/>
                <w:sz w:val="16"/>
                <w:szCs w:val="16"/>
                <w:lang w:eastAsia="ko-KR"/>
              </w:rPr>
              <w:t>r</w:t>
            </w:r>
            <w:r w:rsidRPr="00864FA0">
              <w:rPr>
                <w:rFonts w:ascii="Times New Roman" w:hAnsi="Times New Roman" w:cs="Times New Roman"/>
                <w:sz w:val="16"/>
                <w:szCs w:val="16"/>
                <w:lang w:eastAsia="zh-CN"/>
              </w:rPr>
              <w:t xml:space="preserve">ockfish, </w:t>
            </w:r>
            <w:r w:rsidRPr="00864FA0">
              <w:rPr>
                <w:rFonts w:ascii="Times New Roman" w:eastAsia="Malgun Gothic" w:hAnsi="Times New Roman" w:cs="Times New Roman"/>
                <w:sz w:val="16"/>
                <w:szCs w:val="16"/>
                <w:lang w:eastAsia="ko-KR"/>
              </w:rPr>
              <w:t>s</w:t>
            </w:r>
            <w:r w:rsidRPr="00864FA0">
              <w:rPr>
                <w:rFonts w:ascii="Times New Roman" w:hAnsi="Times New Roman" w:cs="Times New Roman"/>
                <w:sz w:val="16"/>
                <w:szCs w:val="16"/>
                <w:lang w:eastAsia="zh-CN"/>
              </w:rPr>
              <w:t xml:space="preserve">ea </w:t>
            </w:r>
            <w:r w:rsidRPr="00864FA0">
              <w:rPr>
                <w:rFonts w:ascii="Times New Roman" w:eastAsia="Malgun Gothic" w:hAnsi="Times New Roman" w:cs="Times New Roman"/>
                <w:sz w:val="16"/>
                <w:szCs w:val="16"/>
                <w:lang w:eastAsia="ko-KR"/>
              </w:rPr>
              <w:t>c</w:t>
            </w:r>
            <w:r w:rsidRPr="00864FA0">
              <w:rPr>
                <w:rFonts w:ascii="Times New Roman" w:hAnsi="Times New Roman" w:cs="Times New Roman"/>
                <w:sz w:val="16"/>
                <w:szCs w:val="16"/>
                <w:lang w:eastAsia="zh-CN"/>
              </w:rPr>
              <w:t xml:space="preserve">ucumber, Pacific Oyster, </w:t>
            </w:r>
            <w:proofErr w:type="spellStart"/>
            <w:r w:rsidRPr="00864FA0">
              <w:rPr>
                <w:rFonts w:ascii="Times New Roman" w:hAnsi="Times New Roman" w:cs="Times New Roman"/>
                <w:sz w:val="16"/>
                <w:szCs w:val="16"/>
                <w:lang w:eastAsia="zh-CN"/>
              </w:rPr>
              <w:t>Undaria</w:t>
            </w:r>
            <w:proofErr w:type="spellEnd"/>
            <w:r w:rsidRPr="00864FA0">
              <w:rPr>
                <w:rFonts w:ascii="Times New Roman" w:hAnsi="Times New Roman" w:cs="Times New Roman"/>
                <w:sz w:val="16"/>
                <w:szCs w:val="16"/>
                <w:lang w:eastAsia="zh-CN"/>
              </w:rPr>
              <w:t xml:space="preserve"> and </w:t>
            </w:r>
            <w:proofErr w:type="spellStart"/>
            <w:r w:rsidRPr="00864FA0">
              <w:rPr>
                <w:rFonts w:ascii="Times New Roman" w:hAnsi="Times New Roman" w:cs="Times New Roman"/>
                <w:i/>
                <w:iCs/>
                <w:sz w:val="16"/>
                <w:szCs w:val="16"/>
                <w:lang w:eastAsia="zh-CN"/>
              </w:rPr>
              <w:t>Saccharina</w:t>
            </w:r>
            <w:proofErr w:type="spellEnd"/>
            <w:r w:rsidRPr="00864FA0">
              <w:rPr>
                <w:rFonts w:ascii="Times New Roman" w:hAnsi="Times New Roman" w:cs="Times New Roman"/>
                <w:i/>
                <w:iCs/>
                <w:sz w:val="16"/>
                <w:szCs w:val="16"/>
                <w:lang w:eastAsia="zh-CN"/>
              </w:rPr>
              <w:t xml:space="preserve"> </w:t>
            </w:r>
            <w:proofErr w:type="spellStart"/>
            <w:r w:rsidRPr="00864FA0">
              <w:rPr>
                <w:rFonts w:ascii="Times New Roman" w:hAnsi="Times New Roman" w:cs="Times New Roman"/>
                <w:i/>
                <w:iCs/>
                <w:sz w:val="16"/>
                <w:szCs w:val="16"/>
                <w:lang w:eastAsia="zh-CN"/>
              </w:rPr>
              <w:t>japanoca</w:t>
            </w:r>
            <w:proofErr w:type="spellEnd"/>
            <w:r w:rsidRPr="00864FA0">
              <w:rPr>
                <w:rFonts w:ascii="Times New Roman" w:hAnsi="Times New Roman" w:cs="Times New Roman"/>
                <w:sz w:val="16"/>
                <w:szCs w:val="16"/>
                <w:lang w:eastAsia="zh-CN"/>
              </w:rPr>
              <w:t xml:space="preserve">, studies found no significant difference in growth of body length and weight of Korean </w:t>
            </w:r>
            <w:r w:rsidRPr="00864FA0">
              <w:rPr>
                <w:rFonts w:ascii="Times New Roman" w:eastAsia="Malgun Gothic" w:hAnsi="Times New Roman" w:cs="Times New Roman"/>
                <w:sz w:val="16"/>
                <w:szCs w:val="16"/>
                <w:lang w:eastAsia="ko-KR"/>
              </w:rPr>
              <w:t>r</w:t>
            </w:r>
            <w:r w:rsidRPr="00864FA0">
              <w:rPr>
                <w:rFonts w:ascii="Times New Roman" w:hAnsi="Times New Roman" w:cs="Times New Roman"/>
                <w:sz w:val="16"/>
                <w:szCs w:val="16"/>
                <w:lang w:eastAsia="zh-CN"/>
              </w:rPr>
              <w:t xml:space="preserve">ockfish; no disease found in </w:t>
            </w:r>
            <w:r w:rsidRPr="00864FA0">
              <w:rPr>
                <w:rFonts w:ascii="Times New Roman" w:eastAsia="Malgun Gothic" w:hAnsi="Times New Roman" w:cs="Times New Roman"/>
                <w:sz w:val="16"/>
                <w:szCs w:val="16"/>
                <w:lang w:eastAsia="ko-KR"/>
              </w:rPr>
              <w:t>r</w:t>
            </w:r>
            <w:r w:rsidRPr="00864FA0">
              <w:rPr>
                <w:rFonts w:ascii="Times New Roman" w:hAnsi="Times New Roman" w:cs="Times New Roman"/>
                <w:sz w:val="16"/>
                <w:szCs w:val="16"/>
                <w:lang w:eastAsia="zh-CN"/>
              </w:rPr>
              <w:t xml:space="preserve">ockfish (36.7% under monoculture); Pacific Oyster grow faster by &gt;20% in shell height and whole and meat weight, and 22.5% higher fatness; and </w:t>
            </w:r>
            <w:r w:rsidRPr="00864FA0">
              <w:rPr>
                <w:rFonts w:ascii="Times New Roman" w:eastAsia="Malgun Gothic" w:hAnsi="Times New Roman" w:cs="Times New Roman"/>
                <w:sz w:val="16"/>
                <w:szCs w:val="16"/>
                <w:lang w:eastAsia="ko-KR"/>
              </w:rPr>
              <w:t>s</w:t>
            </w:r>
            <w:r w:rsidRPr="00864FA0">
              <w:rPr>
                <w:rFonts w:ascii="Times New Roman" w:hAnsi="Times New Roman" w:cs="Times New Roman"/>
                <w:sz w:val="16"/>
                <w:szCs w:val="16"/>
                <w:lang w:eastAsia="zh-CN"/>
              </w:rPr>
              <w:t xml:space="preserve">ea </w:t>
            </w:r>
            <w:r w:rsidRPr="00864FA0">
              <w:rPr>
                <w:rFonts w:ascii="Times New Roman" w:eastAsia="Malgun Gothic" w:hAnsi="Times New Roman" w:cs="Times New Roman"/>
                <w:sz w:val="16"/>
                <w:szCs w:val="16"/>
                <w:lang w:eastAsia="ko-KR"/>
              </w:rPr>
              <w:t>c</w:t>
            </w:r>
            <w:r w:rsidRPr="00864FA0">
              <w:rPr>
                <w:rFonts w:ascii="Times New Roman" w:hAnsi="Times New Roman" w:cs="Times New Roman"/>
                <w:sz w:val="16"/>
                <w:szCs w:val="16"/>
                <w:lang w:eastAsia="zh-CN"/>
              </w:rPr>
              <w:t>ucumber grew &gt;40% faster.</w:t>
            </w:r>
          </w:p>
        </w:tc>
      </w:tr>
      <w:tr w:rsidR="00864FA0" w:rsidRPr="00864FA0" w14:paraId="47D6F98A"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233DE4E2"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8828533"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623CB9D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6 = Reduced fishing pressure - tons/</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reduction; % reduction in fleet </w:t>
            </w:r>
            <w:proofErr w:type="gramStart"/>
            <w:r w:rsidRPr="00864FA0">
              <w:rPr>
                <w:rFonts w:ascii="Times New Roman" w:hAnsi="Times New Roman" w:cs="Times New Roman"/>
                <w:color w:val="000000"/>
                <w:sz w:val="16"/>
                <w:szCs w:val="16"/>
                <w:lang w:bidi="th-TH"/>
              </w:rPr>
              <w:t xml:space="preserve">size                                                                                                                                                                                                                                                                                                                                                                        </w:t>
            </w:r>
            <w:proofErr w:type="gramEnd"/>
          </w:p>
        </w:tc>
        <w:tc>
          <w:tcPr>
            <w:tcW w:w="2740" w:type="dxa"/>
            <w:gridSpan w:val="4"/>
            <w:vMerge/>
            <w:tcBorders>
              <w:top w:val="nil"/>
              <w:left w:val="nil"/>
              <w:bottom w:val="single" w:sz="4" w:space="0" w:color="auto"/>
              <w:right w:val="single" w:sz="4" w:space="0" w:color="auto"/>
            </w:tcBorders>
            <w:vAlign w:val="center"/>
          </w:tcPr>
          <w:p w14:paraId="4EB31FF0"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48DD0D0F" w14:textId="77777777" w:rsidR="00864FA0" w:rsidRPr="00864FA0" w:rsidRDefault="00864FA0" w:rsidP="007866BC">
            <w:pPr>
              <w:adjustRightInd w:val="0"/>
              <w:snapToGrid w:val="0"/>
              <w:spacing w:before="240"/>
              <w:rPr>
                <w:rFonts w:ascii="Times New Roman" w:hAnsi="Times New Roman" w:cs="Times New Roman"/>
                <w:sz w:val="16"/>
                <w:szCs w:val="16"/>
                <w:lang w:eastAsia="zh-CN"/>
              </w:rPr>
            </w:pPr>
            <w:r w:rsidRPr="00864FA0">
              <w:rPr>
                <w:rFonts w:ascii="Times New Roman" w:hAnsi="Times New Roman" w:cs="Times New Roman"/>
                <w:sz w:val="16"/>
                <w:szCs w:val="16"/>
                <w:lang w:eastAsia="zh-CN"/>
              </w:rPr>
              <w:t>Both PR China and RO Korea have introduced total allowable catch (TAC) system in fishery management to reduce over-fishing. Currently RO Korea applies TAC system to 11 species with 70 TAC observers. PR China introduced the system in 2017 starting with two species. Swimming Crab (</w:t>
            </w:r>
            <w:proofErr w:type="spellStart"/>
            <w:r w:rsidRPr="00864FA0">
              <w:rPr>
                <w:rFonts w:ascii="Times New Roman" w:hAnsi="Times New Roman" w:cs="Times New Roman"/>
                <w:i/>
                <w:sz w:val="16"/>
                <w:szCs w:val="16"/>
                <w:lang w:eastAsia="zh-CN"/>
              </w:rPr>
              <w:t>Portunus</w:t>
            </w:r>
            <w:proofErr w:type="spellEnd"/>
            <w:r w:rsidRPr="00864FA0">
              <w:rPr>
                <w:rFonts w:ascii="Times New Roman" w:hAnsi="Times New Roman" w:cs="Times New Roman"/>
                <w:i/>
                <w:sz w:val="16"/>
                <w:szCs w:val="16"/>
                <w:lang w:eastAsia="zh-CN"/>
              </w:rPr>
              <w:t xml:space="preserve"> </w:t>
            </w:r>
            <w:proofErr w:type="spellStart"/>
            <w:r w:rsidRPr="00864FA0">
              <w:rPr>
                <w:rFonts w:ascii="Times New Roman" w:hAnsi="Times New Roman" w:cs="Times New Roman"/>
                <w:i/>
                <w:sz w:val="16"/>
                <w:szCs w:val="16"/>
                <w:lang w:eastAsia="zh-CN"/>
              </w:rPr>
              <w:t>trituberculatus</w:t>
            </w:r>
            <w:proofErr w:type="spellEnd"/>
            <w:r w:rsidRPr="00864FA0">
              <w:rPr>
                <w:rFonts w:ascii="Times New Roman" w:hAnsi="Times New Roman" w:cs="Times New Roman"/>
                <w:sz w:val="16"/>
                <w:szCs w:val="16"/>
                <w:lang w:eastAsia="zh-CN"/>
              </w:rPr>
              <w:t xml:space="preserve">) and Small Yellow Croaker will be selected by the two countries as the species to pilot stock assessment and implementation of joint fish stock management measures to improve management effectiveness through cooperation. </w:t>
            </w:r>
          </w:p>
          <w:p w14:paraId="634ACE3E"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p>
        </w:tc>
      </w:tr>
      <w:tr w:rsidR="00864FA0" w:rsidRPr="00864FA0" w14:paraId="2EC8DE91" w14:textId="77777777" w:rsidTr="00864FA0">
        <w:trPr>
          <w:trHeight w:val="251"/>
        </w:trPr>
        <w:tc>
          <w:tcPr>
            <w:tcW w:w="558" w:type="dxa"/>
            <w:vMerge/>
            <w:tcBorders>
              <w:top w:val="single" w:sz="4" w:space="0" w:color="auto"/>
              <w:left w:val="single" w:sz="4" w:space="0" w:color="auto"/>
              <w:bottom w:val="single" w:sz="4" w:space="0" w:color="C0C0C0"/>
              <w:right w:val="single" w:sz="4" w:space="0" w:color="auto"/>
            </w:tcBorders>
            <w:vAlign w:val="center"/>
          </w:tcPr>
          <w:p w14:paraId="1D2FF4E2"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53D23C18" w14:textId="77777777" w:rsidR="00864FA0" w:rsidRPr="00864FA0" w:rsidRDefault="00864FA0" w:rsidP="007866BC">
            <w:pPr>
              <w:rPr>
                <w:rFonts w:ascii="Times New Roman" w:hAnsi="Times New Roman" w:cs="Times New Roman"/>
                <w:color w:val="000000"/>
                <w:sz w:val="16"/>
                <w:szCs w:val="16"/>
                <w:lang w:bidi="th-TH"/>
              </w:rPr>
            </w:pPr>
          </w:p>
        </w:tc>
        <w:tc>
          <w:tcPr>
            <w:tcW w:w="6732" w:type="dxa"/>
            <w:gridSpan w:val="7"/>
            <w:tcBorders>
              <w:top w:val="single" w:sz="4" w:space="0" w:color="auto"/>
              <w:left w:val="nil"/>
              <w:bottom w:val="single" w:sz="4" w:space="0" w:color="auto"/>
              <w:right w:val="single" w:sz="4" w:space="0" w:color="auto"/>
            </w:tcBorders>
            <w:shd w:val="clear" w:color="000000" w:fill="B8CCE4"/>
          </w:tcPr>
          <w:p w14:paraId="43585530" w14:textId="77777777" w:rsidR="00864FA0" w:rsidRPr="00864FA0" w:rsidRDefault="00864FA0" w:rsidP="007866BC">
            <w:pPr>
              <w:widowControl w:val="0"/>
              <w:tabs>
                <w:tab w:val="left" w:pos="547"/>
              </w:tabs>
              <w:spacing w:after="240"/>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xml:space="preserve">Briefly describe investment in a 100 words or less: </w:t>
            </w:r>
          </w:p>
        </w:tc>
      </w:tr>
      <w:tr w:rsidR="00864FA0" w:rsidRPr="00864FA0" w14:paraId="7597D6C9" w14:textId="77777777" w:rsidTr="00864FA0">
        <w:trPr>
          <w:trHeight w:val="584"/>
        </w:trPr>
        <w:tc>
          <w:tcPr>
            <w:tcW w:w="558" w:type="dxa"/>
            <w:vMerge/>
            <w:tcBorders>
              <w:top w:val="single" w:sz="4" w:space="0" w:color="auto"/>
              <w:left w:val="single" w:sz="4" w:space="0" w:color="auto"/>
              <w:bottom w:val="single" w:sz="4" w:space="0" w:color="C0C0C0"/>
              <w:right w:val="single" w:sz="4" w:space="0" w:color="auto"/>
            </w:tcBorders>
            <w:vAlign w:val="center"/>
          </w:tcPr>
          <w:p w14:paraId="6B0F2921"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val="restart"/>
            <w:tcBorders>
              <w:top w:val="nil"/>
              <w:left w:val="single" w:sz="4" w:space="0" w:color="auto"/>
              <w:bottom w:val="single" w:sz="4" w:space="0" w:color="auto"/>
              <w:right w:val="single" w:sz="4" w:space="0" w:color="auto"/>
            </w:tcBorders>
            <w:shd w:val="clear" w:color="000000" w:fill="D9D9D9"/>
            <w:noWrap/>
            <w:vAlign w:val="center"/>
          </w:tcPr>
          <w:p w14:paraId="3FA9C9A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Local investment #2</w:t>
            </w:r>
          </w:p>
        </w:tc>
        <w:tc>
          <w:tcPr>
            <w:tcW w:w="4689" w:type="dxa"/>
            <w:gridSpan w:val="6"/>
            <w:tcBorders>
              <w:top w:val="single" w:sz="4" w:space="0" w:color="auto"/>
              <w:left w:val="nil"/>
              <w:bottom w:val="single" w:sz="4" w:space="0" w:color="auto"/>
              <w:right w:val="single" w:sz="4" w:space="0" w:color="auto"/>
            </w:tcBorders>
            <w:shd w:val="clear" w:color="000000" w:fill="D9D9D9"/>
            <w:vAlign w:val="center"/>
          </w:tcPr>
          <w:p w14:paraId="6FA8FC07"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Stress Reduction Measurements (Choose up to five)</w:t>
            </w:r>
          </w:p>
        </w:tc>
        <w:tc>
          <w:tcPr>
            <w:tcW w:w="2043" w:type="dxa"/>
            <w:tcBorders>
              <w:top w:val="nil"/>
              <w:left w:val="nil"/>
              <w:bottom w:val="single" w:sz="4" w:space="0" w:color="auto"/>
              <w:right w:val="single" w:sz="4" w:space="0" w:color="auto"/>
            </w:tcBorders>
            <w:shd w:val="clear" w:color="000000" w:fill="D9D9D9"/>
            <w:vAlign w:val="center"/>
          </w:tcPr>
          <w:p w14:paraId="40D990E1"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Please enter amount/value of respective stress reduction below:</w:t>
            </w:r>
          </w:p>
        </w:tc>
      </w:tr>
      <w:tr w:rsidR="00864FA0" w:rsidRPr="00864FA0" w14:paraId="5EF6BBFA"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5D17CF0F"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756F5DF8"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4C74E60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 5 = Conserved/protected wetland, MPAs, and fish </w:t>
            </w:r>
            <w:proofErr w:type="spellStart"/>
            <w:r w:rsidRPr="00864FA0">
              <w:rPr>
                <w:rFonts w:ascii="Times New Roman" w:hAnsi="Times New Roman" w:cs="Times New Roman"/>
                <w:color w:val="000000"/>
                <w:sz w:val="16"/>
                <w:szCs w:val="16"/>
                <w:lang w:bidi="th-TH"/>
              </w:rPr>
              <w:t>refugia</w:t>
            </w:r>
            <w:proofErr w:type="spellEnd"/>
            <w:r w:rsidRPr="00864FA0">
              <w:rPr>
                <w:rFonts w:ascii="Times New Roman" w:hAnsi="Times New Roman" w:cs="Times New Roman"/>
                <w:color w:val="000000"/>
                <w:sz w:val="16"/>
                <w:szCs w:val="16"/>
                <w:lang w:bidi="th-TH"/>
              </w:rPr>
              <w:t xml:space="preserve"> habitat - ha </w:t>
            </w:r>
            <w:proofErr w:type="gramStart"/>
            <w:r w:rsidRPr="00864FA0">
              <w:rPr>
                <w:rFonts w:ascii="Times New Roman" w:hAnsi="Times New Roman" w:cs="Times New Roman"/>
                <w:color w:val="000000"/>
                <w:sz w:val="16"/>
                <w:szCs w:val="16"/>
                <w:lang w:bidi="th-TH"/>
              </w:rPr>
              <w:t xml:space="preserve">applied                                                                                                                                                                                                                                                         </w:t>
            </w:r>
            <w:proofErr w:type="gramEnd"/>
          </w:p>
        </w:tc>
        <w:tc>
          <w:tcPr>
            <w:tcW w:w="274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BA9B35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Municipal wastewater pollution reduction - N, P &amp; BOD (kg/</w:t>
            </w:r>
            <w:proofErr w:type="spellStart"/>
            <w:r w:rsidRPr="00864FA0">
              <w:rPr>
                <w:rFonts w:ascii="Times New Roman" w:hAnsi="Times New Roman" w:cs="Times New Roman"/>
                <w:color w:val="000000"/>
                <w:sz w:val="16"/>
                <w:szCs w:val="16"/>
                <w:lang w:bidi="th-TH"/>
              </w:rPr>
              <w:t>yr</w:t>
            </w:r>
            <w:proofErr w:type="spellEnd"/>
            <w:proofErr w:type="gramStart"/>
            <w:r w:rsidRPr="00864FA0">
              <w:rPr>
                <w:rFonts w:ascii="Times New Roman" w:hAnsi="Times New Roman" w:cs="Times New Roman"/>
                <w:color w:val="000000"/>
                <w:sz w:val="16"/>
                <w:szCs w:val="16"/>
                <w:lang w:bidi="th-TH"/>
              </w:rPr>
              <w:t>)                                                                                                                                                                                                                                            2</w:t>
            </w:r>
            <w:proofErr w:type="gramEnd"/>
            <w:r w:rsidRPr="00864FA0">
              <w:rPr>
                <w:rFonts w:ascii="Times New Roman" w:hAnsi="Times New Roman" w:cs="Times New Roman"/>
                <w:color w:val="000000"/>
                <w:sz w:val="16"/>
                <w:szCs w:val="16"/>
                <w:lang w:bidi="th-TH"/>
              </w:rPr>
              <w:t xml:space="preserve"> = Industrial wastewater pollution reduction - pollutant; estimated kg/</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3 = Agriculture pollution reduction practices - ha of practices; estimate of N, P &amp; BOD  kg/</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4 = Restored habitat, including wetlands - ha restored                                                                                                                                                                                                                                                                                                                                                      5 = Conserved/protected wetland, MPAs, and fish </w:t>
            </w:r>
            <w:proofErr w:type="spellStart"/>
            <w:r w:rsidRPr="00864FA0">
              <w:rPr>
                <w:rFonts w:ascii="Times New Roman" w:hAnsi="Times New Roman" w:cs="Times New Roman"/>
                <w:color w:val="000000"/>
                <w:sz w:val="16"/>
                <w:szCs w:val="16"/>
                <w:lang w:bidi="th-TH"/>
              </w:rPr>
              <w:t>refugia</w:t>
            </w:r>
            <w:proofErr w:type="spellEnd"/>
            <w:r w:rsidRPr="00864FA0">
              <w:rPr>
                <w:rFonts w:ascii="Times New Roman" w:hAnsi="Times New Roman" w:cs="Times New Roman"/>
                <w:color w:val="000000"/>
                <w:sz w:val="16"/>
                <w:szCs w:val="16"/>
                <w:lang w:bidi="th-TH"/>
              </w:rPr>
              <w:t xml:space="preserve"> habitat - ha applied                                                                                                                                                                                                                                                         6 = Reduced fishing pressure - tons/</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reduction; % reduction in fleet size                                                                                                                                                                                                                                                                                                                                                                        7 = Improved use of fish gear/techniques - % vessels applying improved gear/techniques                                                                                                                                                                                                                                                                                                                                                                          8 = Water use efficiency measures - m^3/</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9 = Improved irrigation practices - m^3/ha/</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10 = Alternative livelihoods introduced - # people provided alternative livelihoods                                                                                                                                                                                                                                                                                                                                                                                    11 = Catchment protection measures - ha under improved catchment management                                                                                                                                                                                                                                                                                             12 = Aquifer pumping reduction - m^3/</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13 = Aquifer recharge area protection - ha protected                                                                                                                                                                                                                                                                         14 = Pollution reduction to aquifers - kg/ha/year reduction</w:t>
            </w:r>
            <w:r w:rsidRPr="00864FA0">
              <w:rPr>
                <w:rFonts w:ascii="Times New Roman" w:hAnsi="Times New Roman" w:cs="Times New Roman"/>
                <w:color w:val="000000"/>
                <w:sz w:val="16"/>
                <w:szCs w:val="16"/>
                <w:lang w:bidi="th-TH"/>
              </w:rPr>
              <w:br/>
              <w:t>15 = Invasive species reduction - ha and/or #'s of targeted area                                                                                                                                                                                                                                                                                                                                                                               16 = Other - please specify in box below</w:t>
            </w:r>
          </w:p>
        </w:tc>
        <w:tc>
          <w:tcPr>
            <w:tcW w:w="2043" w:type="dxa"/>
            <w:tcBorders>
              <w:top w:val="nil"/>
              <w:left w:val="nil"/>
              <w:bottom w:val="single" w:sz="4" w:space="0" w:color="auto"/>
              <w:right w:val="single" w:sz="4" w:space="0" w:color="auto"/>
            </w:tcBorders>
            <w:shd w:val="clear" w:color="000000" w:fill="B8CCE4"/>
            <w:vAlign w:val="center"/>
          </w:tcPr>
          <w:p w14:paraId="785138A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bCs/>
                <w:sz w:val="16"/>
                <w:szCs w:val="16"/>
              </w:rPr>
              <w:t xml:space="preserve">The Project commissioned a study of biological and ecological significance of </w:t>
            </w:r>
            <w:proofErr w:type="spellStart"/>
            <w:r w:rsidRPr="00864FA0">
              <w:rPr>
                <w:rFonts w:ascii="Times New Roman" w:hAnsi="Times New Roman"/>
                <w:bCs/>
                <w:sz w:val="16"/>
                <w:szCs w:val="16"/>
              </w:rPr>
              <w:t>Xiaoyangkou</w:t>
            </w:r>
            <w:proofErr w:type="spellEnd"/>
            <w:r w:rsidRPr="00864FA0">
              <w:rPr>
                <w:rFonts w:ascii="Times New Roman" w:hAnsi="Times New Roman"/>
                <w:bCs/>
                <w:sz w:val="16"/>
                <w:szCs w:val="16"/>
              </w:rPr>
              <w:t xml:space="preserve"> intertidal mudflat of </w:t>
            </w:r>
            <w:proofErr w:type="spellStart"/>
            <w:r w:rsidRPr="00864FA0">
              <w:rPr>
                <w:rFonts w:ascii="Times New Roman" w:hAnsi="Times New Roman"/>
                <w:bCs/>
                <w:sz w:val="16"/>
                <w:szCs w:val="16"/>
              </w:rPr>
              <w:t>Rudong</w:t>
            </w:r>
            <w:proofErr w:type="spellEnd"/>
            <w:r w:rsidRPr="00864FA0">
              <w:rPr>
                <w:rFonts w:ascii="Times New Roman" w:hAnsi="Times New Roman"/>
                <w:bCs/>
                <w:sz w:val="16"/>
                <w:szCs w:val="16"/>
              </w:rPr>
              <w:t xml:space="preserve"> County, Jiangsu Province. Based on the results of the survey, a technical proposal has been prepared to include 42,880 ha of intertidal mudflat as a special MPA at national level to protect the Spoon-billed Sandpiper </w:t>
            </w:r>
            <w:r w:rsidRPr="00864FA0">
              <w:rPr>
                <w:rFonts w:ascii="Times New Roman" w:hAnsi="Times New Roman"/>
                <w:sz w:val="16"/>
                <w:szCs w:val="16"/>
              </w:rPr>
              <w:t>(</w:t>
            </w:r>
            <w:proofErr w:type="spellStart"/>
            <w:r w:rsidRPr="00864FA0">
              <w:rPr>
                <w:rFonts w:ascii="Times New Roman" w:hAnsi="Times New Roman"/>
                <w:i/>
                <w:sz w:val="16"/>
                <w:szCs w:val="16"/>
              </w:rPr>
              <w:t>Calidris</w:t>
            </w:r>
            <w:proofErr w:type="spellEnd"/>
            <w:r w:rsidRPr="00864FA0">
              <w:rPr>
                <w:rFonts w:ascii="Times New Roman" w:hAnsi="Times New Roman"/>
                <w:i/>
                <w:sz w:val="16"/>
                <w:szCs w:val="16"/>
              </w:rPr>
              <w:t xml:space="preserve"> </w:t>
            </w:r>
            <w:proofErr w:type="spellStart"/>
            <w:r w:rsidRPr="00864FA0">
              <w:rPr>
                <w:rFonts w:ascii="Times New Roman" w:hAnsi="Times New Roman"/>
                <w:i/>
                <w:sz w:val="16"/>
                <w:szCs w:val="16"/>
              </w:rPr>
              <w:t>pygmaea</w:t>
            </w:r>
            <w:proofErr w:type="spellEnd"/>
            <w:r w:rsidRPr="00864FA0">
              <w:rPr>
                <w:rFonts w:ascii="Times New Roman" w:hAnsi="Times New Roman"/>
                <w:sz w:val="16"/>
                <w:szCs w:val="16"/>
              </w:rPr>
              <w:t>)</w:t>
            </w:r>
            <w:r w:rsidRPr="00864FA0">
              <w:rPr>
                <w:rFonts w:ascii="Times New Roman" w:hAnsi="Times New Roman"/>
                <w:bCs/>
                <w:sz w:val="16"/>
                <w:szCs w:val="16"/>
              </w:rPr>
              <w:t xml:space="preserve">, a critically endangered species with nearly 40% of its population wintering in </w:t>
            </w:r>
            <w:proofErr w:type="spellStart"/>
            <w:r w:rsidRPr="00864FA0">
              <w:rPr>
                <w:rFonts w:ascii="Times New Roman" w:hAnsi="Times New Roman"/>
                <w:bCs/>
                <w:sz w:val="16"/>
                <w:szCs w:val="16"/>
              </w:rPr>
              <w:t>Xiaoyangkou</w:t>
            </w:r>
            <w:proofErr w:type="spellEnd"/>
            <w:r w:rsidRPr="00864FA0">
              <w:rPr>
                <w:rFonts w:ascii="Times New Roman" w:hAnsi="Times New Roman"/>
                <w:bCs/>
                <w:sz w:val="16"/>
                <w:szCs w:val="16"/>
              </w:rPr>
              <w:t xml:space="preserve"> and the habitats for many other migratory </w:t>
            </w:r>
            <w:proofErr w:type="spellStart"/>
            <w:r w:rsidRPr="00864FA0">
              <w:rPr>
                <w:rFonts w:ascii="Times New Roman" w:hAnsi="Times New Roman"/>
                <w:bCs/>
                <w:sz w:val="16"/>
                <w:szCs w:val="16"/>
              </w:rPr>
              <w:t>waterbird</w:t>
            </w:r>
            <w:proofErr w:type="spellEnd"/>
            <w:r w:rsidRPr="00864FA0">
              <w:rPr>
                <w:rFonts w:ascii="Times New Roman" w:hAnsi="Times New Roman"/>
                <w:bCs/>
                <w:sz w:val="16"/>
                <w:szCs w:val="16"/>
              </w:rPr>
              <w:t xml:space="preserve"> species. The proposal has been approved b</w:t>
            </w:r>
            <w:r w:rsidRPr="00864FA0">
              <w:rPr>
                <w:rFonts w:ascii="Times New Roman" w:hAnsi="Times New Roman" w:hint="eastAsia"/>
                <w:bCs/>
                <w:sz w:val="16"/>
                <w:szCs w:val="16"/>
                <w:lang w:eastAsia="zh-CN"/>
              </w:rPr>
              <w:t xml:space="preserve">y SOA. </w:t>
            </w:r>
            <w:r w:rsidRPr="00864FA0">
              <w:rPr>
                <w:rFonts w:ascii="Times New Roman" w:hAnsi="Times New Roman" w:cs="Times New Roman"/>
                <w:color w:val="000000"/>
                <w:sz w:val="16"/>
                <w:szCs w:val="16"/>
                <w:lang w:bidi="th-TH"/>
              </w:rPr>
              <w:t> </w:t>
            </w:r>
          </w:p>
        </w:tc>
      </w:tr>
      <w:tr w:rsidR="00864FA0" w:rsidRPr="00864FA0" w14:paraId="2CF80807"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3A963BEA"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30854E89"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05229F0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 4 = Restored habitat, including wetlands - ha </w:t>
            </w:r>
            <w:proofErr w:type="gramStart"/>
            <w:r w:rsidRPr="00864FA0">
              <w:rPr>
                <w:rFonts w:ascii="Times New Roman" w:hAnsi="Times New Roman" w:cs="Times New Roman"/>
                <w:color w:val="000000"/>
                <w:sz w:val="16"/>
                <w:szCs w:val="16"/>
                <w:lang w:bidi="th-TH"/>
              </w:rPr>
              <w:t xml:space="preserve">restored                                                                                                                                                                                                                                                                                                                                                      </w:t>
            </w:r>
            <w:proofErr w:type="gramEnd"/>
          </w:p>
        </w:tc>
        <w:tc>
          <w:tcPr>
            <w:tcW w:w="2740" w:type="dxa"/>
            <w:gridSpan w:val="4"/>
            <w:vMerge/>
            <w:tcBorders>
              <w:top w:val="nil"/>
              <w:left w:val="nil"/>
              <w:bottom w:val="single" w:sz="4" w:space="0" w:color="auto"/>
              <w:right w:val="single" w:sz="4" w:space="0" w:color="auto"/>
            </w:tcBorders>
            <w:vAlign w:val="center"/>
          </w:tcPr>
          <w:p w14:paraId="1C3BD7C4"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3ED13639" w14:textId="77777777" w:rsidR="00864FA0" w:rsidRPr="00864FA0" w:rsidRDefault="00864FA0" w:rsidP="007866BC">
            <w:pPr>
              <w:adjustRightInd w:val="0"/>
              <w:snapToGrid w:val="0"/>
              <w:rPr>
                <w:rFonts w:ascii="Times New Roman" w:eastAsia="Malgun Gothic" w:hAnsi="Times New Roman" w:cs="Times New Roman"/>
                <w:bCs/>
                <w:color w:val="FF0000"/>
                <w:sz w:val="16"/>
                <w:szCs w:val="16"/>
                <w:lang w:eastAsia="ko-KR"/>
              </w:rPr>
            </w:pPr>
            <w:r w:rsidRPr="00864FA0">
              <w:rPr>
                <w:rFonts w:ascii="Times New Roman" w:hAnsi="Times New Roman" w:cs="Times New Roman"/>
                <w:bCs/>
                <w:sz w:val="16"/>
                <w:szCs w:val="16"/>
                <w:lang w:eastAsia="zh-CN"/>
              </w:rPr>
              <w:t>Engineering efforts</w:t>
            </w:r>
            <w:r w:rsidRPr="00864FA0">
              <w:rPr>
                <w:rFonts w:ascii="Times New Roman" w:eastAsia="Malgun Gothic" w:hAnsi="Times New Roman" w:cs="Times New Roman"/>
                <w:bCs/>
                <w:sz w:val="16"/>
                <w:szCs w:val="16"/>
                <w:lang w:eastAsia="ko-KR"/>
              </w:rPr>
              <w:t xml:space="preserve"> in</w:t>
            </w:r>
            <w:r w:rsidRPr="00864FA0">
              <w:rPr>
                <w:rFonts w:ascii="Times New Roman" w:hAnsi="Times New Roman" w:cs="Times New Roman"/>
                <w:bCs/>
                <w:sz w:val="16"/>
                <w:szCs w:val="16"/>
                <w:lang w:eastAsia="zh-CN"/>
              </w:rPr>
              <w:t xml:space="preserve"> RO Korea are being made to build connectivity of marine and coastal ecosystems. In RO Korea, a</w:t>
            </w:r>
            <w:r w:rsidRPr="00864FA0">
              <w:rPr>
                <w:rFonts w:ascii="Times New Roman" w:hAnsi="Times New Roman" w:cs="Times New Roman"/>
                <w:sz w:val="16"/>
                <w:szCs w:val="16"/>
                <w:lang w:eastAsia="zh-CN"/>
              </w:rPr>
              <w:t xml:space="preserve"> 7 million US dollar project is now being implemented in </w:t>
            </w:r>
            <w:proofErr w:type="spellStart"/>
            <w:r w:rsidRPr="00864FA0">
              <w:rPr>
                <w:rFonts w:ascii="Times New Roman" w:hAnsi="Times New Roman" w:cs="Times New Roman"/>
                <w:sz w:val="16"/>
                <w:szCs w:val="16"/>
                <w:lang w:eastAsia="zh-CN"/>
              </w:rPr>
              <w:t>Ganghwa</w:t>
            </w:r>
            <w:proofErr w:type="spellEnd"/>
            <w:r w:rsidRPr="00864FA0">
              <w:rPr>
                <w:rFonts w:ascii="Times New Roman" w:hAnsi="Times New Roman" w:cs="Times New Roman"/>
                <w:sz w:val="16"/>
                <w:szCs w:val="16"/>
                <w:lang w:eastAsia="zh-CN"/>
              </w:rPr>
              <w:t xml:space="preserve"> to restore the ecosystem connectivity of intertidal mudflats through replacing a causeway linking </w:t>
            </w:r>
            <w:proofErr w:type="spellStart"/>
            <w:r w:rsidRPr="00864FA0">
              <w:rPr>
                <w:rFonts w:ascii="Times New Roman" w:hAnsi="Times New Roman" w:cs="Times New Roman"/>
                <w:sz w:val="16"/>
                <w:szCs w:val="16"/>
                <w:lang w:eastAsia="zh-CN"/>
              </w:rPr>
              <w:t>Donggum</w:t>
            </w:r>
            <w:proofErr w:type="spellEnd"/>
            <w:r w:rsidRPr="00864FA0">
              <w:rPr>
                <w:rFonts w:ascii="Times New Roman" w:hAnsi="Times New Roman" w:cs="Times New Roman"/>
                <w:sz w:val="16"/>
                <w:szCs w:val="16"/>
                <w:lang w:eastAsia="zh-CN"/>
              </w:rPr>
              <w:t xml:space="preserve">-Do and </w:t>
            </w:r>
            <w:proofErr w:type="spellStart"/>
            <w:r w:rsidRPr="00864FA0">
              <w:rPr>
                <w:rFonts w:ascii="Times New Roman" w:hAnsi="Times New Roman" w:cs="Times New Roman"/>
                <w:sz w:val="16"/>
                <w:szCs w:val="16"/>
                <w:lang w:eastAsia="zh-CN"/>
              </w:rPr>
              <w:t>Ganghwa</w:t>
            </w:r>
            <w:proofErr w:type="spellEnd"/>
            <w:r w:rsidRPr="00864FA0">
              <w:rPr>
                <w:rFonts w:ascii="Times New Roman" w:hAnsi="Times New Roman" w:cs="Times New Roman"/>
                <w:sz w:val="16"/>
                <w:szCs w:val="16"/>
                <w:lang w:eastAsia="zh-CN"/>
              </w:rPr>
              <w:t xml:space="preserve">-Do by a bridge between the two islands in RO Korea. Pre-project </w:t>
            </w:r>
            <w:proofErr w:type="gramStart"/>
            <w:r w:rsidRPr="00864FA0">
              <w:rPr>
                <w:rFonts w:ascii="Times New Roman" w:hAnsi="Times New Roman" w:cs="Times New Roman"/>
                <w:sz w:val="16"/>
                <w:szCs w:val="16"/>
                <w:lang w:eastAsia="zh-CN"/>
              </w:rPr>
              <w:t>assessment of ecological effects have</w:t>
            </w:r>
            <w:proofErr w:type="gramEnd"/>
            <w:r w:rsidRPr="00864FA0">
              <w:rPr>
                <w:rFonts w:ascii="Times New Roman" w:hAnsi="Times New Roman" w:cs="Times New Roman"/>
                <w:sz w:val="16"/>
                <w:szCs w:val="16"/>
                <w:lang w:eastAsia="zh-CN"/>
              </w:rPr>
              <w:t xml:space="preserve"> been conducted and post-project assessment is also integrated into the project</w:t>
            </w:r>
            <w:r w:rsidRPr="00864FA0">
              <w:rPr>
                <w:rFonts w:ascii="Times New Roman" w:hAnsi="Times New Roman" w:cs="Times New Roman"/>
                <w:bCs/>
                <w:sz w:val="16"/>
                <w:szCs w:val="16"/>
                <w:lang w:eastAsia="zh-CN"/>
              </w:rPr>
              <w:t>.</w:t>
            </w:r>
            <w:r w:rsidRPr="00864FA0">
              <w:rPr>
                <w:rFonts w:ascii="Times New Roman" w:eastAsia="Malgun Gothic" w:hAnsi="Times New Roman" w:cs="Times New Roman"/>
                <w:bCs/>
                <w:color w:val="FF0000"/>
                <w:sz w:val="16"/>
                <w:szCs w:val="16"/>
                <w:lang w:eastAsia="ko-KR"/>
              </w:rPr>
              <w:t xml:space="preserve"> </w:t>
            </w:r>
          </w:p>
          <w:p w14:paraId="7B19EF2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p>
        </w:tc>
      </w:tr>
      <w:tr w:rsidR="00864FA0" w:rsidRPr="00864FA0" w14:paraId="0365E6CB"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4258C730"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62DE63B0"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08A33C52"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p>
        </w:tc>
        <w:tc>
          <w:tcPr>
            <w:tcW w:w="2740" w:type="dxa"/>
            <w:gridSpan w:val="4"/>
            <w:vMerge/>
            <w:tcBorders>
              <w:top w:val="nil"/>
              <w:left w:val="nil"/>
              <w:bottom w:val="single" w:sz="4" w:space="0" w:color="auto"/>
              <w:right w:val="single" w:sz="4" w:space="0" w:color="auto"/>
            </w:tcBorders>
            <w:vAlign w:val="center"/>
          </w:tcPr>
          <w:p w14:paraId="794DC00C"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36CD7748"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582A5F6A"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7753A0DB"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5E4EEAB7"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148F63BF"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5BF25420"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7A92433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41AED0EF"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6C9B40D8"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1B13886C"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576544B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630A0422"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124D7C8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53676E7D" w14:textId="77777777" w:rsidTr="00864FA0">
        <w:trPr>
          <w:trHeight w:val="296"/>
        </w:trPr>
        <w:tc>
          <w:tcPr>
            <w:tcW w:w="558" w:type="dxa"/>
            <w:vMerge/>
            <w:tcBorders>
              <w:top w:val="single" w:sz="4" w:space="0" w:color="auto"/>
              <w:left w:val="single" w:sz="4" w:space="0" w:color="auto"/>
              <w:bottom w:val="single" w:sz="4" w:space="0" w:color="C0C0C0"/>
              <w:right w:val="single" w:sz="4" w:space="0" w:color="auto"/>
            </w:tcBorders>
            <w:vAlign w:val="center"/>
          </w:tcPr>
          <w:p w14:paraId="6A9239C3"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06BEDEFC" w14:textId="77777777" w:rsidR="00864FA0" w:rsidRPr="00864FA0" w:rsidRDefault="00864FA0" w:rsidP="007866BC">
            <w:pPr>
              <w:rPr>
                <w:rFonts w:ascii="Times New Roman" w:hAnsi="Times New Roman" w:cs="Times New Roman"/>
                <w:color w:val="000000"/>
                <w:sz w:val="16"/>
                <w:szCs w:val="16"/>
                <w:lang w:bidi="th-TH"/>
              </w:rPr>
            </w:pPr>
          </w:p>
        </w:tc>
        <w:tc>
          <w:tcPr>
            <w:tcW w:w="6732" w:type="dxa"/>
            <w:gridSpan w:val="7"/>
            <w:tcBorders>
              <w:top w:val="single" w:sz="4" w:space="0" w:color="auto"/>
              <w:left w:val="nil"/>
              <w:bottom w:val="single" w:sz="4" w:space="0" w:color="auto"/>
              <w:right w:val="single" w:sz="4" w:space="0" w:color="auto"/>
            </w:tcBorders>
            <w:shd w:val="clear" w:color="000000" w:fill="B8CCE4"/>
          </w:tcPr>
          <w:p w14:paraId="637D27A9" w14:textId="77777777" w:rsidR="00864FA0" w:rsidRPr="00864FA0" w:rsidRDefault="00864FA0" w:rsidP="007866BC">
            <w:pPr>
              <w:widowControl w:val="0"/>
              <w:tabs>
                <w:tab w:val="left" w:pos="547"/>
              </w:tabs>
              <w:spacing w:after="240"/>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xml:space="preserve">Briefly describe investment in a 100 words or less: </w:t>
            </w:r>
          </w:p>
        </w:tc>
      </w:tr>
      <w:tr w:rsidR="00864FA0" w:rsidRPr="00864FA0" w14:paraId="2C4053C4" w14:textId="77777777" w:rsidTr="00864FA0">
        <w:trPr>
          <w:trHeight w:val="539"/>
        </w:trPr>
        <w:tc>
          <w:tcPr>
            <w:tcW w:w="558" w:type="dxa"/>
            <w:vMerge/>
            <w:tcBorders>
              <w:top w:val="single" w:sz="4" w:space="0" w:color="auto"/>
              <w:left w:val="single" w:sz="4" w:space="0" w:color="auto"/>
              <w:bottom w:val="single" w:sz="4" w:space="0" w:color="C0C0C0"/>
              <w:right w:val="single" w:sz="4" w:space="0" w:color="auto"/>
            </w:tcBorders>
            <w:vAlign w:val="center"/>
          </w:tcPr>
          <w:p w14:paraId="4206810F"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val="restart"/>
            <w:tcBorders>
              <w:top w:val="nil"/>
              <w:left w:val="single" w:sz="4" w:space="0" w:color="auto"/>
              <w:bottom w:val="single" w:sz="4" w:space="0" w:color="auto"/>
              <w:right w:val="single" w:sz="4" w:space="0" w:color="auto"/>
            </w:tcBorders>
            <w:shd w:val="clear" w:color="000000" w:fill="D9D9D9"/>
            <w:noWrap/>
            <w:vAlign w:val="center"/>
          </w:tcPr>
          <w:p w14:paraId="0E91F983"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Local investment #3</w:t>
            </w:r>
          </w:p>
        </w:tc>
        <w:tc>
          <w:tcPr>
            <w:tcW w:w="4689" w:type="dxa"/>
            <w:gridSpan w:val="6"/>
            <w:tcBorders>
              <w:top w:val="single" w:sz="4" w:space="0" w:color="auto"/>
              <w:left w:val="nil"/>
              <w:bottom w:val="single" w:sz="4" w:space="0" w:color="auto"/>
              <w:right w:val="single" w:sz="4" w:space="0" w:color="auto"/>
            </w:tcBorders>
            <w:shd w:val="clear" w:color="000000" w:fill="D9D9D9"/>
            <w:vAlign w:val="center"/>
          </w:tcPr>
          <w:p w14:paraId="111DE0FF"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Stress Reduction Measurements (Choose up to five)</w:t>
            </w:r>
          </w:p>
        </w:tc>
        <w:tc>
          <w:tcPr>
            <w:tcW w:w="2043" w:type="dxa"/>
            <w:tcBorders>
              <w:top w:val="nil"/>
              <w:left w:val="nil"/>
              <w:bottom w:val="single" w:sz="4" w:space="0" w:color="auto"/>
              <w:right w:val="single" w:sz="4" w:space="0" w:color="auto"/>
            </w:tcBorders>
            <w:shd w:val="clear" w:color="000000" w:fill="D9D9D9"/>
            <w:vAlign w:val="center"/>
          </w:tcPr>
          <w:p w14:paraId="424D5846"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Please enter amount/value of respective stress reduction below:</w:t>
            </w:r>
          </w:p>
        </w:tc>
      </w:tr>
      <w:tr w:rsidR="00864FA0" w:rsidRPr="00864FA0" w14:paraId="4238DF40"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3ADA53FB"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64D48C7D"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491E7C1D"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18C432C"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Municipal wastewater pollution reduction - N, P &amp; BOD (kg/</w:t>
            </w:r>
            <w:proofErr w:type="spellStart"/>
            <w:r w:rsidRPr="00864FA0">
              <w:rPr>
                <w:rFonts w:ascii="Times New Roman" w:hAnsi="Times New Roman" w:cs="Times New Roman"/>
                <w:color w:val="000000"/>
                <w:sz w:val="16"/>
                <w:szCs w:val="16"/>
                <w:lang w:bidi="th-TH"/>
              </w:rPr>
              <w:t>yr</w:t>
            </w:r>
            <w:proofErr w:type="spellEnd"/>
            <w:proofErr w:type="gramStart"/>
            <w:r w:rsidRPr="00864FA0">
              <w:rPr>
                <w:rFonts w:ascii="Times New Roman" w:hAnsi="Times New Roman" w:cs="Times New Roman"/>
                <w:color w:val="000000"/>
                <w:sz w:val="16"/>
                <w:szCs w:val="16"/>
                <w:lang w:bidi="th-TH"/>
              </w:rPr>
              <w:t>)                                                                                                                                                                                                                                            2</w:t>
            </w:r>
            <w:proofErr w:type="gramEnd"/>
            <w:r w:rsidRPr="00864FA0">
              <w:rPr>
                <w:rFonts w:ascii="Times New Roman" w:hAnsi="Times New Roman" w:cs="Times New Roman"/>
                <w:color w:val="000000"/>
                <w:sz w:val="16"/>
                <w:szCs w:val="16"/>
                <w:lang w:bidi="th-TH"/>
              </w:rPr>
              <w:t xml:space="preserve"> = Industrial wastewater pollution reduction - pollutant; estimated kg/</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3 = Agriculture pollution reduction practices - ha of practices; estimate of N, P &amp;BOD  kg/</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4 = Restored habitat, including wetlands - ha restored                                                                                                                                                                                                                                                                                                                                                      5 = Conserved/protected wetland, MPAs, and fish </w:t>
            </w:r>
            <w:proofErr w:type="spellStart"/>
            <w:r w:rsidRPr="00864FA0">
              <w:rPr>
                <w:rFonts w:ascii="Times New Roman" w:hAnsi="Times New Roman" w:cs="Times New Roman"/>
                <w:color w:val="000000"/>
                <w:sz w:val="16"/>
                <w:szCs w:val="16"/>
                <w:lang w:bidi="th-TH"/>
              </w:rPr>
              <w:t>refugia</w:t>
            </w:r>
            <w:proofErr w:type="spellEnd"/>
            <w:r w:rsidRPr="00864FA0">
              <w:rPr>
                <w:rFonts w:ascii="Times New Roman" w:hAnsi="Times New Roman" w:cs="Times New Roman"/>
                <w:color w:val="000000"/>
                <w:sz w:val="16"/>
                <w:szCs w:val="16"/>
                <w:lang w:bidi="th-TH"/>
              </w:rPr>
              <w:t xml:space="preserve"> habitat - ha applied                                                                                                                                                                                                                                                         6 = Reduced fishing pressure - tons/</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reduction; % reduction in fleet size                                                                                                                                                                                                                                                                                                                                                                        7 = Improved use of fish gear/techniques - % vessels applying improved gear/techniques                                                                                                                                                                                                                                                                                                                                                                          8 = Water use efficiency measures - m^3/</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9 = Improved irrigation practices - m^3/ha/</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10 = Alternative livelihoods introduced - # people provided alternative livelihoods                                                                                                                                                                                                                                                                                                                                                                                    11 = Catchment protection measures - ha under improved catchment management                                                                                                                                                                                                                                                                                             12 = Aquifer pumping reduction - m^3/</w:t>
            </w:r>
            <w:proofErr w:type="spellStart"/>
            <w:r w:rsidRPr="00864FA0">
              <w:rPr>
                <w:rFonts w:ascii="Times New Roman" w:hAnsi="Times New Roman" w:cs="Times New Roman"/>
                <w:color w:val="000000"/>
                <w:sz w:val="16"/>
                <w:szCs w:val="16"/>
                <w:lang w:bidi="th-TH"/>
              </w:rPr>
              <w:t>yr</w:t>
            </w:r>
            <w:proofErr w:type="spellEnd"/>
            <w:r w:rsidRPr="00864FA0">
              <w:rPr>
                <w:rFonts w:ascii="Times New Roman" w:hAnsi="Times New Roman" w:cs="Times New Roman"/>
                <w:color w:val="000000"/>
                <w:sz w:val="16"/>
                <w:szCs w:val="16"/>
                <w:lang w:bidi="th-TH"/>
              </w:rPr>
              <w:t xml:space="preserve"> water saved                                                                                                                                                                                                                                                                                                                                                      13 = Aquifer recharge area protection - ha protected                                                                                                                                                                                                                                                                         14 = Pollution reduction to aquifers - kg/ha/year reduction</w:t>
            </w:r>
            <w:r w:rsidRPr="00864FA0">
              <w:rPr>
                <w:rFonts w:ascii="Times New Roman" w:hAnsi="Times New Roman" w:cs="Times New Roman"/>
                <w:color w:val="000000"/>
                <w:sz w:val="16"/>
                <w:szCs w:val="16"/>
                <w:lang w:bidi="th-TH"/>
              </w:rPr>
              <w:br/>
              <w:t>15 = Invasive species reduction - ha and/or #'s of targeted area                                                                                                                                                                                                                                                                                                                                                                               16 = Other - please specify in box below</w:t>
            </w:r>
          </w:p>
        </w:tc>
        <w:tc>
          <w:tcPr>
            <w:tcW w:w="2043" w:type="dxa"/>
            <w:tcBorders>
              <w:top w:val="nil"/>
              <w:left w:val="nil"/>
              <w:bottom w:val="single" w:sz="4" w:space="0" w:color="auto"/>
              <w:right w:val="single" w:sz="4" w:space="0" w:color="auto"/>
            </w:tcBorders>
            <w:shd w:val="clear" w:color="000000" w:fill="B8CCE4"/>
            <w:vAlign w:val="center"/>
          </w:tcPr>
          <w:p w14:paraId="6CF9B244"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1ADEB4C5"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1AD98088"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25249290"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071757C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258F79B6"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0C3CFDBB"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0D87BAC0"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6CC9A821"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0F43ED88"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3BFC317B"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55030291"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6F864812"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20EB42D9"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2B1413EB"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3C4CF2BE"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6F092AB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4DB91B41"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515765D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6282636D" w14:textId="77777777" w:rsidTr="00864FA0">
        <w:trPr>
          <w:trHeight w:val="1099"/>
        </w:trPr>
        <w:tc>
          <w:tcPr>
            <w:tcW w:w="558" w:type="dxa"/>
            <w:vMerge/>
            <w:tcBorders>
              <w:top w:val="single" w:sz="4" w:space="0" w:color="auto"/>
              <w:left w:val="single" w:sz="4" w:space="0" w:color="auto"/>
              <w:bottom w:val="single" w:sz="4" w:space="0" w:color="C0C0C0"/>
              <w:right w:val="single" w:sz="4" w:space="0" w:color="auto"/>
            </w:tcBorders>
            <w:vAlign w:val="center"/>
          </w:tcPr>
          <w:p w14:paraId="7C7052D3"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7C265A3E" w14:textId="77777777" w:rsidR="00864FA0" w:rsidRPr="00864FA0" w:rsidRDefault="00864FA0" w:rsidP="007866BC">
            <w:pPr>
              <w:rPr>
                <w:rFonts w:ascii="Times New Roman" w:hAnsi="Times New Roman" w:cs="Times New Roman"/>
                <w:color w:val="000000"/>
                <w:sz w:val="16"/>
                <w:szCs w:val="16"/>
                <w:lang w:bidi="th-TH"/>
              </w:rPr>
            </w:pPr>
          </w:p>
        </w:tc>
        <w:tc>
          <w:tcPr>
            <w:tcW w:w="1949" w:type="dxa"/>
            <w:gridSpan w:val="2"/>
            <w:tcBorders>
              <w:top w:val="nil"/>
              <w:left w:val="nil"/>
              <w:bottom w:val="single" w:sz="4" w:space="0" w:color="auto"/>
              <w:right w:val="single" w:sz="4" w:space="0" w:color="auto"/>
            </w:tcBorders>
            <w:shd w:val="clear" w:color="000000" w:fill="B8CCE4"/>
            <w:vAlign w:val="center"/>
          </w:tcPr>
          <w:p w14:paraId="6660E472"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40" w:type="dxa"/>
            <w:gridSpan w:val="4"/>
            <w:vMerge/>
            <w:tcBorders>
              <w:top w:val="nil"/>
              <w:left w:val="nil"/>
              <w:bottom w:val="single" w:sz="4" w:space="0" w:color="auto"/>
              <w:right w:val="single" w:sz="4" w:space="0" w:color="auto"/>
            </w:tcBorders>
            <w:vAlign w:val="center"/>
          </w:tcPr>
          <w:p w14:paraId="2E28E738" w14:textId="77777777" w:rsidR="00864FA0" w:rsidRPr="00864FA0" w:rsidRDefault="00864FA0" w:rsidP="007866BC">
            <w:pPr>
              <w:rPr>
                <w:rFonts w:ascii="Times New Roman" w:hAnsi="Times New Roman" w:cs="Times New Roman"/>
                <w:color w:val="000000"/>
                <w:sz w:val="16"/>
                <w:szCs w:val="16"/>
                <w:lang w:bidi="th-TH"/>
              </w:rPr>
            </w:pPr>
          </w:p>
        </w:tc>
        <w:tc>
          <w:tcPr>
            <w:tcW w:w="2043" w:type="dxa"/>
            <w:tcBorders>
              <w:top w:val="nil"/>
              <w:left w:val="nil"/>
              <w:bottom w:val="single" w:sz="4" w:space="0" w:color="auto"/>
              <w:right w:val="single" w:sz="4" w:space="0" w:color="auto"/>
            </w:tcBorders>
            <w:shd w:val="clear" w:color="000000" w:fill="B8CCE4"/>
            <w:vAlign w:val="center"/>
          </w:tcPr>
          <w:p w14:paraId="723B2835"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536C83EF" w14:textId="77777777" w:rsidTr="00864FA0">
        <w:trPr>
          <w:trHeight w:val="458"/>
        </w:trPr>
        <w:tc>
          <w:tcPr>
            <w:tcW w:w="558" w:type="dxa"/>
            <w:vMerge/>
            <w:tcBorders>
              <w:top w:val="single" w:sz="4" w:space="0" w:color="auto"/>
              <w:left w:val="single" w:sz="4" w:space="0" w:color="auto"/>
              <w:bottom w:val="single" w:sz="4" w:space="0" w:color="C0C0C0"/>
              <w:right w:val="single" w:sz="4" w:space="0" w:color="auto"/>
            </w:tcBorders>
            <w:vAlign w:val="center"/>
          </w:tcPr>
          <w:p w14:paraId="3F2D3546" w14:textId="77777777" w:rsidR="00864FA0" w:rsidRPr="00864FA0" w:rsidRDefault="00864FA0" w:rsidP="007866BC">
            <w:pPr>
              <w:rPr>
                <w:rFonts w:ascii="Times New Roman" w:hAnsi="Times New Roman" w:cs="Times New Roman"/>
                <w:color w:val="000000"/>
                <w:sz w:val="16"/>
                <w:szCs w:val="16"/>
                <w:lang w:bidi="th-TH"/>
              </w:rPr>
            </w:pPr>
          </w:p>
        </w:tc>
        <w:tc>
          <w:tcPr>
            <w:tcW w:w="1890" w:type="dxa"/>
            <w:vMerge/>
            <w:tcBorders>
              <w:top w:val="nil"/>
              <w:left w:val="single" w:sz="4" w:space="0" w:color="auto"/>
              <w:bottom w:val="single" w:sz="4" w:space="0" w:color="auto"/>
              <w:right w:val="single" w:sz="4" w:space="0" w:color="auto"/>
            </w:tcBorders>
            <w:vAlign w:val="center"/>
          </w:tcPr>
          <w:p w14:paraId="44618EC1" w14:textId="77777777" w:rsidR="00864FA0" w:rsidRPr="00864FA0" w:rsidRDefault="00864FA0" w:rsidP="007866BC">
            <w:pPr>
              <w:rPr>
                <w:rFonts w:ascii="Times New Roman" w:hAnsi="Times New Roman" w:cs="Times New Roman"/>
                <w:color w:val="000000"/>
                <w:sz w:val="16"/>
                <w:szCs w:val="16"/>
                <w:lang w:bidi="th-TH"/>
              </w:rPr>
            </w:pPr>
          </w:p>
        </w:tc>
        <w:tc>
          <w:tcPr>
            <w:tcW w:w="6732" w:type="dxa"/>
            <w:gridSpan w:val="7"/>
            <w:tcBorders>
              <w:top w:val="single" w:sz="4" w:space="0" w:color="auto"/>
              <w:left w:val="nil"/>
              <w:bottom w:val="single" w:sz="4" w:space="0" w:color="auto"/>
              <w:right w:val="single" w:sz="4" w:space="0" w:color="auto"/>
            </w:tcBorders>
            <w:shd w:val="clear" w:color="000000" w:fill="B8CCE4"/>
          </w:tcPr>
          <w:p w14:paraId="6DAE5129" w14:textId="77777777" w:rsidR="00864FA0" w:rsidRPr="00864FA0" w:rsidRDefault="00864FA0" w:rsidP="007866BC">
            <w:pPr>
              <w:widowControl w:val="0"/>
              <w:tabs>
                <w:tab w:val="left" w:pos="547"/>
              </w:tabs>
              <w:spacing w:after="240"/>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xml:space="preserve">Briefly describe investment in a 100 words or less: </w:t>
            </w:r>
          </w:p>
        </w:tc>
      </w:tr>
      <w:tr w:rsidR="00864FA0" w:rsidRPr="00864FA0" w14:paraId="13E9DB93" w14:textId="77777777" w:rsidTr="00864FA0">
        <w:trPr>
          <w:trHeight w:val="615"/>
        </w:trPr>
        <w:tc>
          <w:tcPr>
            <w:tcW w:w="558" w:type="dxa"/>
            <w:tcBorders>
              <w:top w:val="nil"/>
              <w:left w:val="single" w:sz="4" w:space="0" w:color="auto"/>
              <w:bottom w:val="nil"/>
              <w:right w:val="single" w:sz="4" w:space="0" w:color="auto"/>
            </w:tcBorders>
            <w:shd w:val="clear" w:color="000000" w:fill="D9D9D9"/>
            <w:noWrap/>
            <w:vAlign w:val="center"/>
          </w:tcPr>
          <w:p w14:paraId="050E535A"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single" w:sz="4" w:space="0" w:color="auto"/>
              <w:right w:val="single" w:sz="4" w:space="0" w:color="auto"/>
            </w:tcBorders>
            <w:shd w:val="clear" w:color="000000" w:fill="D9D9D9"/>
            <w:noWrap/>
            <w:vAlign w:val="center"/>
          </w:tcPr>
          <w:p w14:paraId="11A049E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4689" w:type="dxa"/>
            <w:gridSpan w:val="6"/>
            <w:tcBorders>
              <w:top w:val="nil"/>
              <w:left w:val="nil"/>
              <w:bottom w:val="nil"/>
              <w:right w:val="nil"/>
            </w:tcBorders>
            <w:shd w:val="clear" w:color="000000" w:fill="D9D9D9"/>
            <w:vAlign w:val="center"/>
          </w:tcPr>
          <w:p w14:paraId="4D403B8C"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xml:space="preserve">NOTE: If the project has more than three local investments, please fill out the Annex A found in the worksheet tabs below. </w:t>
            </w:r>
          </w:p>
        </w:tc>
        <w:tc>
          <w:tcPr>
            <w:tcW w:w="2043" w:type="dxa"/>
            <w:tcBorders>
              <w:top w:val="nil"/>
              <w:left w:val="nil"/>
              <w:bottom w:val="nil"/>
              <w:right w:val="single" w:sz="4" w:space="0" w:color="auto"/>
            </w:tcBorders>
            <w:shd w:val="clear" w:color="000000" w:fill="D9D9D9"/>
          </w:tcPr>
          <w:p w14:paraId="343943C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36F02510" w14:textId="77777777" w:rsidTr="00864FA0">
        <w:trPr>
          <w:trHeight w:val="135"/>
        </w:trPr>
        <w:tc>
          <w:tcPr>
            <w:tcW w:w="558" w:type="dxa"/>
            <w:tcBorders>
              <w:top w:val="nil"/>
              <w:left w:val="nil"/>
              <w:bottom w:val="nil"/>
              <w:right w:val="nil"/>
            </w:tcBorders>
            <w:shd w:val="clear" w:color="000000" w:fill="262626"/>
            <w:noWrap/>
            <w:vAlign w:val="center"/>
          </w:tcPr>
          <w:p w14:paraId="0D994550"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nil"/>
              <w:right w:val="nil"/>
            </w:tcBorders>
            <w:shd w:val="clear" w:color="000000" w:fill="262626"/>
            <w:noWrap/>
            <w:vAlign w:val="center"/>
          </w:tcPr>
          <w:p w14:paraId="4C04B64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49" w:type="dxa"/>
            <w:gridSpan w:val="2"/>
            <w:tcBorders>
              <w:top w:val="nil"/>
              <w:left w:val="nil"/>
              <w:bottom w:val="nil"/>
              <w:right w:val="nil"/>
            </w:tcBorders>
            <w:shd w:val="clear" w:color="000000" w:fill="262626"/>
            <w:vAlign w:val="center"/>
          </w:tcPr>
          <w:p w14:paraId="6BD27034"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032758A1"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177FD4F5"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73" w:type="dxa"/>
            <w:tcBorders>
              <w:top w:val="nil"/>
              <w:left w:val="nil"/>
              <w:bottom w:val="nil"/>
              <w:right w:val="nil"/>
            </w:tcBorders>
            <w:shd w:val="clear" w:color="000000" w:fill="262626"/>
            <w:vAlign w:val="center"/>
          </w:tcPr>
          <w:p w14:paraId="1E1984E3"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1921" w:type="dxa"/>
            <w:tcBorders>
              <w:top w:val="nil"/>
              <w:left w:val="nil"/>
              <w:bottom w:val="nil"/>
              <w:right w:val="nil"/>
            </w:tcBorders>
            <w:shd w:val="clear" w:color="000000" w:fill="262626"/>
            <w:vAlign w:val="center"/>
          </w:tcPr>
          <w:p w14:paraId="540BC6B0" w14:textId="77777777" w:rsidR="00864FA0" w:rsidRPr="00864FA0" w:rsidRDefault="00864FA0" w:rsidP="007866BC">
            <w:pPr>
              <w:widowControl w:val="0"/>
              <w:tabs>
                <w:tab w:val="left" w:pos="547"/>
              </w:tabs>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 </w:t>
            </w:r>
          </w:p>
        </w:tc>
        <w:tc>
          <w:tcPr>
            <w:tcW w:w="2043" w:type="dxa"/>
            <w:tcBorders>
              <w:top w:val="nil"/>
              <w:left w:val="nil"/>
              <w:bottom w:val="nil"/>
              <w:right w:val="nil"/>
            </w:tcBorders>
            <w:shd w:val="clear" w:color="000000" w:fill="262626"/>
          </w:tcPr>
          <w:p w14:paraId="62D2400D"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43D86CB8" w14:textId="77777777" w:rsidTr="00864FA0">
        <w:trPr>
          <w:trHeight w:val="375"/>
        </w:trPr>
        <w:tc>
          <w:tcPr>
            <w:tcW w:w="558"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5CAB7B2" w14:textId="77777777" w:rsidR="00864FA0" w:rsidRPr="00864FA0" w:rsidRDefault="00864FA0" w:rsidP="007866BC">
            <w:pPr>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C</w:t>
            </w:r>
          </w:p>
        </w:tc>
        <w:tc>
          <w:tcPr>
            <w:tcW w:w="8622" w:type="dxa"/>
            <w:gridSpan w:val="8"/>
            <w:tcBorders>
              <w:top w:val="single" w:sz="4" w:space="0" w:color="auto"/>
              <w:left w:val="nil"/>
              <w:bottom w:val="single" w:sz="4" w:space="0" w:color="auto"/>
              <w:right w:val="single" w:sz="4" w:space="0" w:color="auto"/>
            </w:tcBorders>
            <w:shd w:val="clear" w:color="000000" w:fill="BFBFBF"/>
            <w:noWrap/>
            <w:vAlign w:val="center"/>
          </w:tcPr>
          <w:p w14:paraId="3CF5FC2F"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WATER, ENVIRONMENTAL &amp; SOCIOECONOMIC STATUS Indicators</w:t>
            </w:r>
          </w:p>
        </w:tc>
      </w:tr>
      <w:tr w:rsidR="00864FA0" w:rsidRPr="00864FA0" w14:paraId="7255B2E0" w14:textId="77777777" w:rsidTr="00864FA0">
        <w:trPr>
          <w:trHeight w:val="360"/>
        </w:trPr>
        <w:tc>
          <w:tcPr>
            <w:tcW w:w="558" w:type="dxa"/>
            <w:tcBorders>
              <w:top w:val="nil"/>
              <w:left w:val="single" w:sz="4" w:space="0" w:color="auto"/>
              <w:bottom w:val="single" w:sz="4" w:space="0" w:color="auto"/>
              <w:right w:val="single" w:sz="4" w:space="0" w:color="auto"/>
            </w:tcBorders>
            <w:shd w:val="clear" w:color="000000" w:fill="BFBFBF"/>
            <w:noWrap/>
            <w:vAlign w:val="center"/>
          </w:tcPr>
          <w:p w14:paraId="60CF99EC"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single" w:sz="4" w:space="0" w:color="auto"/>
              <w:right w:val="single" w:sz="4" w:space="0" w:color="auto"/>
            </w:tcBorders>
            <w:shd w:val="clear" w:color="000000" w:fill="BFBFBF"/>
            <w:noWrap/>
            <w:vAlign w:val="center"/>
          </w:tcPr>
          <w:p w14:paraId="1750CCBA"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Indicators</w:t>
            </w:r>
          </w:p>
        </w:tc>
        <w:tc>
          <w:tcPr>
            <w:tcW w:w="4689" w:type="dxa"/>
            <w:gridSpan w:val="6"/>
            <w:tcBorders>
              <w:top w:val="single" w:sz="4" w:space="0" w:color="auto"/>
              <w:left w:val="nil"/>
              <w:bottom w:val="single" w:sz="4" w:space="0" w:color="auto"/>
              <w:right w:val="single" w:sz="4" w:space="0" w:color="auto"/>
            </w:tcBorders>
            <w:shd w:val="clear" w:color="000000" w:fill="BFBFBF"/>
            <w:noWrap/>
            <w:vAlign w:val="center"/>
          </w:tcPr>
          <w:p w14:paraId="11CAB4D2"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Scroll down menu of ratings</w:t>
            </w:r>
          </w:p>
        </w:tc>
        <w:tc>
          <w:tcPr>
            <w:tcW w:w="2043" w:type="dxa"/>
            <w:tcBorders>
              <w:top w:val="nil"/>
              <w:left w:val="nil"/>
              <w:bottom w:val="single" w:sz="4" w:space="0" w:color="auto"/>
              <w:right w:val="single" w:sz="4" w:space="0" w:color="auto"/>
            </w:tcBorders>
            <w:shd w:val="clear" w:color="000000" w:fill="BFBFBF"/>
            <w:noWrap/>
            <w:vAlign w:val="center"/>
          </w:tcPr>
          <w:p w14:paraId="28878713"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Ratings</w:t>
            </w:r>
          </w:p>
        </w:tc>
      </w:tr>
      <w:tr w:rsidR="00864FA0" w:rsidRPr="00864FA0" w14:paraId="4BF5D0A5" w14:textId="77777777" w:rsidTr="00864FA0">
        <w:trPr>
          <w:trHeight w:val="2280"/>
        </w:trPr>
        <w:tc>
          <w:tcPr>
            <w:tcW w:w="558" w:type="dxa"/>
            <w:tcBorders>
              <w:top w:val="nil"/>
              <w:left w:val="single" w:sz="4" w:space="0" w:color="auto"/>
              <w:bottom w:val="single" w:sz="4" w:space="0" w:color="auto"/>
              <w:right w:val="single" w:sz="4" w:space="0" w:color="auto"/>
            </w:tcBorders>
            <w:shd w:val="clear" w:color="000000" w:fill="BFBFBF"/>
            <w:noWrap/>
            <w:vAlign w:val="center"/>
          </w:tcPr>
          <w:p w14:paraId="5CBC2672"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16</w:t>
            </w:r>
          </w:p>
        </w:tc>
        <w:tc>
          <w:tcPr>
            <w:tcW w:w="1890" w:type="dxa"/>
            <w:tcBorders>
              <w:top w:val="nil"/>
              <w:left w:val="nil"/>
              <w:bottom w:val="single" w:sz="4" w:space="0" w:color="auto"/>
              <w:right w:val="single" w:sz="4" w:space="0" w:color="auto"/>
            </w:tcBorders>
            <w:shd w:val="clear" w:color="000000" w:fill="BFBFBF"/>
            <w:vAlign w:val="center"/>
          </w:tcPr>
          <w:p w14:paraId="391BD2FC"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Are there mechanisms and project indicators in place to monitor the environmental and socioeconomic status of the </w:t>
            </w:r>
            <w:proofErr w:type="spellStart"/>
            <w:r w:rsidRPr="00864FA0">
              <w:rPr>
                <w:rFonts w:ascii="Times New Roman" w:hAnsi="Times New Roman" w:cs="Times New Roman"/>
                <w:color w:val="000000"/>
                <w:sz w:val="16"/>
                <w:szCs w:val="16"/>
                <w:lang w:bidi="th-TH"/>
              </w:rPr>
              <w:t>waterbody</w:t>
            </w:r>
            <w:proofErr w:type="spellEnd"/>
            <w:r w:rsidRPr="00864FA0">
              <w:rPr>
                <w:rFonts w:ascii="Times New Roman" w:hAnsi="Times New Roman" w:cs="Times New Roman"/>
                <w:color w:val="000000"/>
                <w:sz w:val="16"/>
                <w:szCs w:val="16"/>
                <w:lang w:bidi="th-TH"/>
              </w:rPr>
              <w:t xml:space="preserve">?             </w:t>
            </w:r>
          </w:p>
        </w:tc>
        <w:tc>
          <w:tcPr>
            <w:tcW w:w="2768" w:type="dxa"/>
            <w:gridSpan w:val="5"/>
            <w:tcBorders>
              <w:top w:val="single" w:sz="4" w:space="0" w:color="auto"/>
              <w:left w:val="nil"/>
              <w:bottom w:val="single" w:sz="4" w:space="0" w:color="auto"/>
              <w:right w:val="single" w:sz="4" w:space="0" w:color="000000"/>
            </w:tcBorders>
            <w:shd w:val="clear" w:color="000000" w:fill="B8CCE4"/>
            <w:vAlign w:val="center"/>
          </w:tcPr>
          <w:p w14:paraId="7B79D2C7"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3</w:t>
            </w:r>
          </w:p>
        </w:tc>
        <w:tc>
          <w:tcPr>
            <w:tcW w:w="1921" w:type="dxa"/>
            <w:tcBorders>
              <w:top w:val="nil"/>
              <w:left w:val="nil"/>
              <w:bottom w:val="single" w:sz="4" w:space="0" w:color="auto"/>
              <w:right w:val="single" w:sz="4" w:space="0" w:color="auto"/>
            </w:tcBorders>
            <w:shd w:val="clear" w:color="000000" w:fill="BFBFBF"/>
            <w:vAlign w:val="center"/>
          </w:tcPr>
          <w:p w14:paraId="0B981634"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proofErr w:type="gramStart"/>
            <w:r w:rsidRPr="00864FA0">
              <w:rPr>
                <w:rFonts w:ascii="Times New Roman" w:hAnsi="Times New Roman" w:cs="Times New Roman"/>
                <w:color w:val="000000"/>
                <w:sz w:val="16"/>
                <w:szCs w:val="16"/>
                <w:lang w:bidi="th-TH"/>
              </w:rPr>
              <w:t>there</w:t>
            </w:r>
            <w:proofErr w:type="gramEnd"/>
            <w:r w:rsidRPr="00864FA0">
              <w:rPr>
                <w:rFonts w:ascii="Times New Roman" w:hAnsi="Times New Roman" w:cs="Times New Roman"/>
                <w:color w:val="000000"/>
                <w:sz w:val="16"/>
                <w:szCs w:val="16"/>
                <w:lang w:bidi="th-TH"/>
              </w:rPr>
              <w:t xml:space="preserve"> are monitoring systems and activities, but need to be strengthened to meet re</w:t>
            </w:r>
            <w:r w:rsidRPr="00864FA0">
              <w:rPr>
                <w:rFonts w:ascii="Times New Roman" w:hAnsi="Times New Roman" w:cs="Times New Roman"/>
                <w:color w:val="000000"/>
                <w:sz w:val="16"/>
                <w:szCs w:val="16"/>
                <w:lang w:eastAsia="zh-CN" w:bidi="th-TH"/>
              </w:rPr>
              <w:t>g</w:t>
            </w:r>
            <w:r w:rsidRPr="00864FA0">
              <w:rPr>
                <w:rFonts w:ascii="Times New Roman" w:hAnsi="Times New Roman" w:cs="Times New Roman"/>
                <w:color w:val="000000"/>
                <w:sz w:val="16"/>
                <w:szCs w:val="16"/>
                <w:lang w:bidi="th-TH"/>
              </w:rPr>
              <w:t>ional long-term requirements</w:t>
            </w:r>
          </w:p>
        </w:tc>
        <w:tc>
          <w:tcPr>
            <w:tcW w:w="2043" w:type="dxa"/>
            <w:tcBorders>
              <w:top w:val="nil"/>
              <w:left w:val="nil"/>
              <w:bottom w:val="single" w:sz="4" w:space="0" w:color="auto"/>
              <w:right w:val="single" w:sz="4" w:space="0" w:color="auto"/>
            </w:tcBorders>
            <w:shd w:val="clear" w:color="000000" w:fill="BFBFBF"/>
          </w:tcPr>
          <w:p w14:paraId="649890BF"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xml:space="preserve">1 = No mechanisms in place </w:t>
            </w:r>
            <w:r w:rsidRPr="00864FA0">
              <w:rPr>
                <w:rFonts w:ascii="Times New Roman" w:hAnsi="Times New Roman" w:cs="Times New Roman"/>
                <w:color w:val="000000"/>
                <w:sz w:val="16"/>
                <w:szCs w:val="16"/>
                <w:lang w:bidi="th-TH"/>
              </w:rPr>
              <w:br/>
              <w:t>2 = Some national/regional monitoring mechanisms, but they do not satisfy the project related indicators.</w:t>
            </w:r>
            <w:r w:rsidRPr="00864FA0">
              <w:rPr>
                <w:rFonts w:ascii="Times New Roman" w:hAnsi="Times New Roman" w:cs="Times New Roman"/>
                <w:color w:val="000000"/>
                <w:sz w:val="16"/>
                <w:szCs w:val="16"/>
                <w:lang w:bidi="th-TH"/>
              </w:rPr>
              <w:br/>
              <w:t>3 = Monitoring mechanisms in place for some of the project related indicators</w:t>
            </w:r>
            <w:r w:rsidRPr="00864FA0">
              <w:rPr>
                <w:rFonts w:ascii="Times New Roman" w:hAnsi="Times New Roman" w:cs="Times New Roman"/>
                <w:color w:val="000000"/>
                <w:sz w:val="16"/>
                <w:szCs w:val="16"/>
                <w:lang w:bidi="th-TH"/>
              </w:rPr>
              <w:br/>
              <w:t xml:space="preserve">4 = Mechanisms in place for project related indicators and sustainable for long-term monitoring </w:t>
            </w:r>
          </w:p>
        </w:tc>
      </w:tr>
      <w:tr w:rsidR="00864FA0" w:rsidRPr="00864FA0" w14:paraId="0D9A1911" w14:textId="77777777" w:rsidTr="00864FA0">
        <w:trPr>
          <w:trHeight w:val="165"/>
        </w:trPr>
        <w:tc>
          <w:tcPr>
            <w:tcW w:w="558" w:type="dxa"/>
            <w:tcBorders>
              <w:top w:val="nil"/>
              <w:left w:val="nil"/>
              <w:bottom w:val="nil"/>
              <w:right w:val="nil"/>
            </w:tcBorders>
            <w:shd w:val="clear" w:color="000000" w:fill="262626"/>
            <w:noWrap/>
            <w:vAlign w:val="center"/>
          </w:tcPr>
          <w:p w14:paraId="30521AF1"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nil"/>
              <w:right w:val="nil"/>
            </w:tcBorders>
            <w:shd w:val="clear" w:color="000000" w:fill="262626"/>
            <w:vAlign w:val="center"/>
          </w:tcPr>
          <w:p w14:paraId="58E0509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49" w:type="dxa"/>
            <w:gridSpan w:val="2"/>
            <w:tcBorders>
              <w:top w:val="nil"/>
              <w:left w:val="nil"/>
              <w:bottom w:val="nil"/>
              <w:right w:val="nil"/>
            </w:tcBorders>
            <w:shd w:val="clear" w:color="000000" w:fill="262626"/>
            <w:vAlign w:val="center"/>
          </w:tcPr>
          <w:p w14:paraId="30807DCF"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73" w:type="dxa"/>
            <w:tcBorders>
              <w:top w:val="nil"/>
              <w:left w:val="nil"/>
              <w:bottom w:val="nil"/>
              <w:right w:val="nil"/>
            </w:tcBorders>
            <w:shd w:val="clear" w:color="000000" w:fill="262626"/>
            <w:vAlign w:val="center"/>
          </w:tcPr>
          <w:p w14:paraId="4C673694"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73" w:type="dxa"/>
            <w:tcBorders>
              <w:top w:val="nil"/>
              <w:left w:val="nil"/>
              <w:bottom w:val="nil"/>
              <w:right w:val="nil"/>
            </w:tcBorders>
            <w:shd w:val="clear" w:color="000000" w:fill="262626"/>
            <w:vAlign w:val="center"/>
          </w:tcPr>
          <w:p w14:paraId="2EA5B770"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73" w:type="dxa"/>
            <w:tcBorders>
              <w:top w:val="nil"/>
              <w:left w:val="nil"/>
              <w:bottom w:val="nil"/>
              <w:right w:val="nil"/>
            </w:tcBorders>
            <w:shd w:val="clear" w:color="000000" w:fill="262626"/>
            <w:vAlign w:val="center"/>
          </w:tcPr>
          <w:p w14:paraId="267B1E34"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1921" w:type="dxa"/>
            <w:tcBorders>
              <w:top w:val="nil"/>
              <w:left w:val="nil"/>
              <w:bottom w:val="nil"/>
              <w:right w:val="nil"/>
            </w:tcBorders>
            <w:shd w:val="clear" w:color="000000" w:fill="262626"/>
            <w:vAlign w:val="center"/>
          </w:tcPr>
          <w:p w14:paraId="5C42748D" w14:textId="77777777" w:rsidR="00864FA0" w:rsidRPr="00864FA0" w:rsidRDefault="00864FA0" w:rsidP="007866BC">
            <w:pPr>
              <w:widowControl w:val="0"/>
              <w:tabs>
                <w:tab w:val="left" w:pos="547"/>
              </w:tabs>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 </w:t>
            </w:r>
          </w:p>
        </w:tc>
        <w:tc>
          <w:tcPr>
            <w:tcW w:w="2043" w:type="dxa"/>
            <w:tcBorders>
              <w:top w:val="nil"/>
              <w:left w:val="nil"/>
              <w:bottom w:val="nil"/>
              <w:right w:val="nil"/>
            </w:tcBorders>
            <w:shd w:val="clear" w:color="000000" w:fill="262626"/>
          </w:tcPr>
          <w:p w14:paraId="7C7E1FE2"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22FAC5B6" w14:textId="77777777" w:rsidTr="00864FA0">
        <w:trPr>
          <w:trHeight w:val="375"/>
        </w:trPr>
        <w:tc>
          <w:tcPr>
            <w:tcW w:w="55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BC04D4E" w14:textId="77777777" w:rsidR="00864FA0" w:rsidRPr="00864FA0" w:rsidRDefault="00864FA0" w:rsidP="007866BC">
            <w:pPr>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D</w:t>
            </w:r>
          </w:p>
        </w:tc>
        <w:tc>
          <w:tcPr>
            <w:tcW w:w="8622" w:type="dxa"/>
            <w:gridSpan w:val="8"/>
            <w:tcBorders>
              <w:top w:val="single" w:sz="4" w:space="0" w:color="auto"/>
              <w:left w:val="nil"/>
              <w:bottom w:val="single" w:sz="4" w:space="0" w:color="auto"/>
              <w:right w:val="single" w:sz="4" w:space="0" w:color="auto"/>
            </w:tcBorders>
            <w:shd w:val="clear" w:color="000000" w:fill="A6A6A6"/>
            <w:noWrap/>
            <w:vAlign w:val="center"/>
          </w:tcPr>
          <w:p w14:paraId="4B62A903" w14:textId="77777777" w:rsidR="00864FA0" w:rsidRPr="00864FA0" w:rsidRDefault="00864FA0" w:rsidP="007866BC">
            <w:pPr>
              <w:widowControl w:val="0"/>
              <w:tabs>
                <w:tab w:val="left" w:pos="547"/>
              </w:tabs>
              <w:jc w:val="center"/>
              <w:rPr>
                <w:rFonts w:ascii="Times New Roman" w:hAnsi="Times New Roman" w:cs="Times New Roman"/>
                <w:b/>
                <w:bCs/>
                <w:color w:val="000000"/>
                <w:sz w:val="16"/>
                <w:szCs w:val="16"/>
                <w:lang w:bidi="th-TH"/>
              </w:rPr>
            </w:pPr>
            <w:r w:rsidRPr="00864FA0">
              <w:rPr>
                <w:rFonts w:ascii="Times New Roman" w:hAnsi="Times New Roman" w:cs="Times New Roman"/>
                <w:b/>
                <w:bCs/>
                <w:color w:val="000000"/>
                <w:sz w:val="16"/>
                <w:szCs w:val="16"/>
                <w:lang w:bidi="th-TH"/>
              </w:rPr>
              <w:t>IW</w:t>
            </w:r>
            <w:proofErr w:type="gramStart"/>
            <w:r w:rsidRPr="00864FA0">
              <w:rPr>
                <w:rFonts w:ascii="Times New Roman" w:hAnsi="Times New Roman" w:cs="Times New Roman"/>
                <w:b/>
                <w:bCs/>
                <w:color w:val="000000"/>
                <w:sz w:val="16"/>
                <w:szCs w:val="16"/>
                <w:lang w:bidi="th-TH"/>
              </w:rPr>
              <w:t>:LEARN</w:t>
            </w:r>
            <w:proofErr w:type="gramEnd"/>
            <w:r w:rsidRPr="00864FA0">
              <w:rPr>
                <w:rFonts w:ascii="Times New Roman" w:hAnsi="Times New Roman" w:cs="Times New Roman"/>
                <w:b/>
                <w:bCs/>
                <w:color w:val="000000"/>
                <w:sz w:val="16"/>
                <w:szCs w:val="16"/>
                <w:lang w:bidi="th-TH"/>
              </w:rPr>
              <w:t xml:space="preserve"> Indicators</w:t>
            </w:r>
          </w:p>
        </w:tc>
      </w:tr>
      <w:tr w:rsidR="00864FA0" w:rsidRPr="00864FA0" w14:paraId="61568124" w14:textId="77777777" w:rsidTr="00864FA0">
        <w:trPr>
          <w:trHeight w:val="375"/>
        </w:trPr>
        <w:tc>
          <w:tcPr>
            <w:tcW w:w="558" w:type="dxa"/>
            <w:tcBorders>
              <w:top w:val="nil"/>
              <w:left w:val="single" w:sz="4" w:space="0" w:color="auto"/>
              <w:bottom w:val="single" w:sz="4" w:space="0" w:color="auto"/>
              <w:right w:val="single" w:sz="4" w:space="0" w:color="auto"/>
            </w:tcBorders>
            <w:shd w:val="clear" w:color="000000" w:fill="A6A6A6"/>
            <w:noWrap/>
            <w:vAlign w:val="center"/>
          </w:tcPr>
          <w:p w14:paraId="097FA6FF"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single" w:sz="4" w:space="0" w:color="auto"/>
              <w:right w:val="single" w:sz="4" w:space="0" w:color="auto"/>
            </w:tcBorders>
            <w:shd w:val="clear" w:color="000000" w:fill="A6A6A6"/>
            <w:noWrap/>
            <w:vAlign w:val="center"/>
          </w:tcPr>
          <w:p w14:paraId="013629E1"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Indicators</w:t>
            </w:r>
          </w:p>
        </w:tc>
        <w:tc>
          <w:tcPr>
            <w:tcW w:w="4689" w:type="dxa"/>
            <w:gridSpan w:val="6"/>
            <w:tcBorders>
              <w:top w:val="single" w:sz="4" w:space="0" w:color="auto"/>
              <w:left w:val="nil"/>
              <w:bottom w:val="single" w:sz="4" w:space="0" w:color="auto"/>
              <w:right w:val="single" w:sz="4" w:space="0" w:color="auto"/>
            </w:tcBorders>
            <w:shd w:val="clear" w:color="000000" w:fill="A6A6A6"/>
            <w:noWrap/>
            <w:vAlign w:val="center"/>
          </w:tcPr>
          <w:p w14:paraId="15F15AC8" w14:textId="77777777" w:rsidR="00864FA0" w:rsidRPr="00864FA0" w:rsidRDefault="00864FA0" w:rsidP="007866BC">
            <w:pPr>
              <w:widowControl w:val="0"/>
              <w:tabs>
                <w:tab w:val="left" w:pos="547"/>
              </w:tabs>
              <w:jc w:val="center"/>
              <w:rPr>
                <w:rFonts w:ascii="Times New Roman" w:hAnsi="Times New Roman" w:cs="Times New Roman"/>
                <w:i/>
                <w:iCs/>
                <w:color w:val="000000"/>
                <w:sz w:val="16"/>
                <w:szCs w:val="16"/>
                <w:lang w:bidi="th-TH"/>
              </w:rPr>
            </w:pPr>
            <w:r w:rsidRPr="00864FA0">
              <w:rPr>
                <w:rFonts w:ascii="Times New Roman" w:hAnsi="Times New Roman" w:cs="Times New Roman"/>
                <w:i/>
                <w:iCs/>
                <w:color w:val="000000"/>
                <w:sz w:val="16"/>
                <w:szCs w:val="16"/>
                <w:lang w:bidi="th-TH"/>
              </w:rPr>
              <w:t>Scroll down menu of ratings</w:t>
            </w:r>
          </w:p>
        </w:tc>
        <w:tc>
          <w:tcPr>
            <w:tcW w:w="2043" w:type="dxa"/>
            <w:tcBorders>
              <w:top w:val="nil"/>
              <w:left w:val="nil"/>
              <w:bottom w:val="single" w:sz="4" w:space="0" w:color="auto"/>
              <w:right w:val="single" w:sz="4" w:space="0" w:color="auto"/>
            </w:tcBorders>
            <w:shd w:val="clear" w:color="000000" w:fill="A6A6A6"/>
            <w:noWrap/>
            <w:vAlign w:val="center"/>
          </w:tcPr>
          <w:p w14:paraId="67346D6B"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Ratings</w:t>
            </w:r>
          </w:p>
        </w:tc>
      </w:tr>
      <w:tr w:rsidR="00864FA0" w:rsidRPr="00864FA0" w14:paraId="768446C3" w14:textId="77777777" w:rsidTr="00864FA0">
        <w:trPr>
          <w:trHeight w:val="1875"/>
        </w:trPr>
        <w:tc>
          <w:tcPr>
            <w:tcW w:w="558" w:type="dxa"/>
            <w:tcBorders>
              <w:top w:val="nil"/>
              <w:left w:val="single" w:sz="4" w:space="0" w:color="auto"/>
              <w:bottom w:val="single" w:sz="4" w:space="0" w:color="auto"/>
              <w:right w:val="single" w:sz="4" w:space="0" w:color="auto"/>
            </w:tcBorders>
            <w:shd w:val="clear" w:color="000000" w:fill="A6A6A6"/>
            <w:noWrap/>
            <w:vAlign w:val="center"/>
          </w:tcPr>
          <w:p w14:paraId="4EA52D60"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17</w:t>
            </w:r>
          </w:p>
        </w:tc>
        <w:tc>
          <w:tcPr>
            <w:tcW w:w="1890" w:type="dxa"/>
            <w:tcBorders>
              <w:top w:val="nil"/>
              <w:left w:val="nil"/>
              <w:bottom w:val="single" w:sz="4" w:space="0" w:color="auto"/>
              <w:right w:val="single" w:sz="4" w:space="0" w:color="auto"/>
            </w:tcBorders>
            <w:shd w:val="clear" w:color="000000" w:fill="A6A6A6"/>
            <w:vAlign w:val="center"/>
          </w:tcPr>
          <w:p w14:paraId="31CA99E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Participation in IW events (GEF IWC, Community of Practice (COP), IW</w:t>
            </w:r>
            <w:proofErr w:type="gramStart"/>
            <w:r w:rsidRPr="00864FA0">
              <w:rPr>
                <w:rFonts w:ascii="Times New Roman" w:hAnsi="Times New Roman" w:cs="Times New Roman"/>
                <w:color w:val="000000"/>
                <w:sz w:val="16"/>
                <w:szCs w:val="16"/>
                <w:lang w:bidi="th-TH"/>
              </w:rPr>
              <w:t>:LEARN</w:t>
            </w:r>
            <w:proofErr w:type="gramEnd"/>
            <w:r w:rsidRPr="00864FA0">
              <w:rPr>
                <w:rFonts w:ascii="Times New Roman" w:hAnsi="Times New Roman" w:cs="Times New Roman"/>
                <w:color w:val="000000"/>
                <w:sz w:val="16"/>
                <w:szCs w:val="16"/>
                <w:lang w:bidi="th-TH"/>
              </w:rPr>
              <w:t>)</w:t>
            </w:r>
          </w:p>
        </w:tc>
        <w:tc>
          <w:tcPr>
            <w:tcW w:w="2768" w:type="dxa"/>
            <w:gridSpan w:val="5"/>
            <w:tcBorders>
              <w:top w:val="single" w:sz="4" w:space="0" w:color="auto"/>
              <w:left w:val="nil"/>
              <w:bottom w:val="single" w:sz="4" w:space="0" w:color="auto"/>
              <w:right w:val="single" w:sz="4" w:space="0" w:color="000000"/>
            </w:tcBorders>
            <w:shd w:val="clear" w:color="000000" w:fill="B8CCE4"/>
            <w:vAlign w:val="center"/>
          </w:tcPr>
          <w:p w14:paraId="447F57E9"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4</w:t>
            </w:r>
          </w:p>
        </w:tc>
        <w:tc>
          <w:tcPr>
            <w:tcW w:w="1921" w:type="dxa"/>
            <w:tcBorders>
              <w:top w:val="nil"/>
              <w:left w:val="nil"/>
              <w:bottom w:val="single" w:sz="4" w:space="0" w:color="auto"/>
              <w:right w:val="single" w:sz="4" w:space="0" w:color="auto"/>
            </w:tcBorders>
            <w:shd w:val="clear" w:color="000000" w:fill="A6A6A6"/>
            <w:vAlign w:val="center"/>
          </w:tcPr>
          <w:p w14:paraId="645C5E6F"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043" w:type="dxa"/>
            <w:tcBorders>
              <w:top w:val="nil"/>
              <w:left w:val="nil"/>
              <w:bottom w:val="single" w:sz="4" w:space="0" w:color="auto"/>
              <w:right w:val="single" w:sz="4" w:space="0" w:color="auto"/>
            </w:tcBorders>
            <w:shd w:val="clear" w:color="000000" w:fill="A6A6A6"/>
          </w:tcPr>
          <w:p w14:paraId="469FAB87"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participation</w:t>
            </w:r>
            <w:r w:rsidRPr="00864FA0">
              <w:rPr>
                <w:rFonts w:ascii="Times New Roman" w:hAnsi="Times New Roman" w:cs="Times New Roman"/>
                <w:color w:val="000000"/>
                <w:sz w:val="16"/>
                <w:szCs w:val="16"/>
                <w:lang w:bidi="th-TH"/>
              </w:rPr>
              <w:br/>
              <w:t>2 = Documentation of minimum 1 event or limited COP participation</w:t>
            </w:r>
            <w:r w:rsidRPr="00864FA0">
              <w:rPr>
                <w:rFonts w:ascii="Times New Roman" w:hAnsi="Times New Roman" w:cs="Times New Roman"/>
                <w:color w:val="000000"/>
                <w:sz w:val="16"/>
                <w:szCs w:val="16"/>
                <w:lang w:bidi="th-TH"/>
              </w:rPr>
              <w:br/>
              <w:t>3 = Strong participation in COPs and in IWC</w:t>
            </w:r>
            <w:r w:rsidRPr="00864FA0">
              <w:rPr>
                <w:rFonts w:ascii="Times New Roman" w:hAnsi="Times New Roman" w:cs="Times New Roman"/>
                <w:color w:val="000000"/>
                <w:sz w:val="16"/>
                <w:szCs w:val="16"/>
                <w:lang w:bidi="th-TH"/>
              </w:rPr>
              <w:br/>
              <w:t>4 = Presentations with booth participation and hosting of staff/twinning</w:t>
            </w:r>
          </w:p>
        </w:tc>
      </w:tr>
      <w:tr w:rsidR="00864FA0" w:rsidRPr="00864FA0" w14:paraId="6AFC8EFA" w14:textId="77777777" w:rsidTr="00864FA0">
        <w:trPr>
          <w:trHeight w:val="2280"/>
        </w:trPr>
        <w:tc>
          <w:tcPr>
            <w:tcW w:w="558" w:type="dxa"/>
            <w:tcBorders>
              <w:top w:val="nil"/>
              <w:left w:val="single" w:sz="8" w:space="0" w:color="auto"/>
              <w:bottom w:val="single" w:sz="8" w:space="0" w:color="auto"/>
              <w:right w:val="single" w:sz="4" w:space="0" w:color="auto"/>
            </w:tcBorders>
            <w:shd w:val="clear" w:color="000000" w:fill="A6A6A6"/>
            <w:noWrap/>
            <w:vAlign w:val="center"/>
          </w:tcPr>
          <w:p w14:paraId="4B9B962F"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18</w:t>
            </w:r>
          </w:p>
        </w:tc>
        <w:tc>
          <w:tcPr>
            <w:tcW w:w="1890" w:type="dxa"/>
            <w:tcBorders>
              <w:top w:val="nil"/>
              <w:left w:val="nil"/>
              <w:bottom w:val="single" w:sz="8" w:space="0" w:color="auto"/>
              <w:right w:val="single" w:sz="4" w:space="0" w:color="auto"/>
            </w:tcBorders>
            <w:shd w:val="clear" w:color="000000" w:fill="A6A6A6"/>
            <w:vAlign w:val="center"/>
          </w:tcPr>
          <w:p w14:paraId="2ADD5FEB"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Project website (according to IW</w:t>
            </w:r>
            <w:proofErr w:type="gramStart"/>
            <w:r w:rsidRPr="00864FA0">
              <w:rPr>
                <w:rFonts w:ascii="Times New Roman" w:hAnsi="Times New Roman" w:cs="Times New Roman"/>
                <w:color w:val="000000"/>
                <w:sz w:val="16"/>
                <w:szCs w:val="16"/>
                <w:lang w:bidi="th-TH"/>
              </w:rPr>
              <w:t>:LEARN</w:t>
            </w:r>
            <w:proofErr w:type="gramEnd"/>
            <w:r w:rsidRPr="00864FA0">
              <w:rPr>
                <w:rFonts w:ascii="Times New Roman" w:hAnsi="Times New Roman" w:cs="Times New Roman"/>
                <w:color w:val="000000"/>
                <w:sz w:val="16"/>
                <w:szCs w:val="16"/>
                <w:lang w:bidi="th-TH"/>
              </w:rPr>
              <w:t xml:space="preserve"> guidelines)</w:t>
            </w:r>
          </w:p>
        </w:tc>
        <w:tc>
          <w:tcPr>
            <w:tcW w:w="2768" w:type="dxa"/>
            <w:gridSpan w:val="5"/>
            <w:tcBorders>
              <w:top w:val="single" w:sz="4" w:space="0" w:color="auto"/>
              <w:left w:val="nil"/>
              <w:bottom w:val="single" w:sz="8" w:space="0" w:color="auto"/>
              <w:right w:val="single" w:sz="4" w:space="0" w:color="000000"/>
            </w:tcBorders>
            <w:shd w:val="clear" w:color="000000" w:fill="B8CCE4"/>
            <w:vAlign w:val="center"/>
          </w:tcPr>
          <w:p w14:paraId="09B581DB"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highlight w:val="yellow"/>
                <w:lang w:bidi="th-TH"/>
              </w:rPr>
              <w:t>2</w:t>
            </w:r>
          </w:p>
        </w:tc>
        <w:tc>
          <w:tcPr>
            <w:tcW w:w="1921" w:type="dxa"/>
            <w:tcBorders>
              <w:top w:val="nil"/>
              <w:left w:val="nil"/>
              <w:bottom w:val="single" w:sz="8" w:space="0" w:color="auto"/>
              <w:right w:val="single" w:sz="4" w:space="0" w:color="auto"/>
            </w:tcBorders>
            <w:shd w:val="clear" w:color="000000" w:fill="A6A6A6"/>
            <w:vAlign w:val="center"/>
          </w:tcPr>
          <w:p w14:paraId="13436CFA"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043" w:type="dxa"/>
            <w:tcBorders>
              <w:top w:val="nil"/>
              <w:left w:val="nil"/>
              <w:bottom w:val="single" w:sz="8" w:space="0" w:color="auto"/>
              <w:right w:val="single" w:sz="8" w:space="0" w:color="auto"/>
            </w:tcBorders>
            <w:shd w:val="clear" w:color="000000" w:fill="A6A6A6"/>
          </w:tcPr>
          <w:p w14:paraId="1CB87210"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1 = No project website</w:t>
            </w:r>
            <w:r w:rsidRPr="00864FA0">
              <w:rPr>
                <w:rFonts w:ascii="Times New Roman" w:hAnsi="Times New Roman" w:cs="Times New Roman"/>
                <w:color w:val="000000"/>
                <w:sz w:val="16"/>
                <w:szCs w:val="16"/>
                <w:lang w:bidi="th-TH"/>
              </w:rPr>
              <w:br/>
              <w:t>2 = Website not in line with IW</w:t>
            </w:r>
            <w:proofErr w:type="gramStart"/>
            <w:r w:rsidRPr="00864FA0">
              <w:rPr>
                <w:rFonts w:ascii="Times New Roman" w:hAnsi="Times New Roman" w:cs="Times New Roman"/>
                <w:color w:val="000000"/>
                <w:sz w:val="16"/>
                <w:szCs w:val="16"/>
                <w:lang w:bidi="th-TH"/>
              </w:rPr>
              <w:t>:LEARN</w:t>
            </w:r>
            <w:proofErr w:type="gramEnd"/>
            <w:r w:rsidRPr="00864FA0">
              <w:rPr>
                <w:rFonts w:ascii="Times New Roman" w:hAnsi="Times New Roman" w:cs="Times New Roman"/>
                <w:color w:val="000000"/>
                <w:sz w:val="16"/>
                <w:szCs w:val="16"/>
                <w:lang w:bidi="th-TH"/>
              </w:rPr>
              <w:t xml:space="preserve"> guidelines, not regularly updated</w:t>
            </w:r>
            <w:r w:rsidRPr="00864FA0">
              <w:rPr>
                <w:rFonts w:ascii="Times New Roman" w:hAnsi="Times New Roman" w:cs="Times New Roman"/>
                <w:color w:val="000000"/>
                <w:sz w:val="16"/>
                <w:szCs w:val="16"/>
                <w:lang w:bidi="th-TH"/>
              </w:rPr>
              <w:br/>
              <w:t>3 = Website in line with IW:LEARN guidelines, not regularly updated</w:t>
            </w:r>
            <w:r w:rsidRPr="00864FA0">
              <w:rPr>
                <w:rFonts w:ascii="Times New Roman" w:hAnsi="Times New Roman" w:cs="Times New Roman"/>
                <w:color w:val="000000"/>
                <w:sz w:val="16"/>
                <w:szCs w:val="16"/>
                <w:lang w:bidi="th-TH"/>
              </w:rPr>
              <w:br/>
              <w:t>4 = Website in line with IW:LEARN guidelines, regularly updated</w:t>
            </w:r>
          </w:p>
        </w:tc>
      </w:tr>
      <w:tr w:rsidR="00864FA0" w:rsidRPr="00864FA0" w14:paraId="4BC3CE11" w14:textId="77777777" w:rsidTr="00864FA0">
        <w:trPr>
          <w:trHeight w:val="160"/>
        </w:trPr>
        <w:tc>
          <w:tcPr>
            <w:tcW w:w="558" w:type="dxa"/>
            <w:tcBorders>
              <w:top w:val="nil"/>
              <w:left w:val="nil"/>
              <w:bottom w:val="nil"/>
              <w:right w:val="nil"/>
            </w:tcBorders>
            <w:shd w:val="clear" w:color="000000" w:fill="262626"/>
            <w:noWrap/>
            <w:vAlign w:val="center"/>
          </w:tcPr>
          <w:p w14:paraId="7605EB60" w14:textId="77777777" w:rsidR="00864FA0" w:rsidRPr="00864FA0" w:rsidRDefault="00864FA0" w:rsidP="007866BC">
            <w:pPr>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890" w:type="dxa"/>
            <w:tcBorders>
              <w:top w:val="nil"/>
              <w:left w:val="nil"/>
              <w:bottom w:val="nil"/>
              <w:right w:val="nil"/>
            </w:tcBorders>
            <w:shd w:val="clear" w:color="000000" w:fill="262626"/>
            <w:noWrap/>
            <w:vAlign w:val="bottom"/>
          </w:tcPr>
          <w:p w14:paraId="5C23CB11"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49" w:type="dxa"/>
            <w:gridSpan w:val="2"/>
            <w:tcBorders>
              <w:top w:val="nil"/>
              <w:left w:val="nil"/>
              <w:bottom w:val="nil"/>
              <w:right w:val="nil"/>
            </w:tcBorders>
            <w:shd w:val="clear" w:color="000000" w:fill="262626"/>
            <w:noWrap/>
            <w:vAlign w:val="bottom"/>
          </w:tcPr>
          <w:p w14:paraId="64323B7E"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noWrap/>
            <w:vAlign w:val="bottom"/>
          </w:tcPr>
          <w:p w14:paraId="76213553"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noWrap/>
            <w:vAlign w:val="bottom"/>
          </w:tcPr>
          <w:p w14:paraId="7307A83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73" w:type="dxa"/>
            <w:tcBorders>
              <w:top w:val="nil"/>
              <w:left w:val="nil"/>
              <w:bottom w:val="nil"/>
              <w:right w:val="nil"/>
            </w:tcBorders>
            <w:shd w:val="clear" w:color="000000" w:fill="262626"/>
            <w:noWrap/>
            <w:vAlign w:val="bottom"/>
          </w:tcPr>
          <w:p w14:paraId="07CD119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nil"/>
              <w:left w:val="nil"/>
              <w:bottom w:val="nil"/>
              <w:right w:val="nil"/>
            </w:tcBorders>
            <w:shd w:val="clear" w:color="000000" w:fill="262626"/>
            <w:noWrap/>
            <w:vAlign w:val="bottom"/>
          </w:tcPr>
          <w:p w14:paraId="6128659B"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2043" w:type="dxa"/>
            <w:tcBorders>
              <w:top w:val="nil"/>
              <w:left w:val="nil"/>
              <w:bottom w:val="nil"/>
              <w:right w:val="nil"/>
            </w:tcBorders>
            <w:shd w:val="clear" w:color="000000" w:fill="262626"/>
            <w:noWrap/>
            <w:vAlign w:val="bottom"/>
          </w:tcPr>
          <w:p w14:paraId="65CEDB66" w14:textId="77777777" w:rsidR="00864FA0" w:rsidRPr="00864FA0" w:rsidRDefault="00864FA0" w:rsidP="007866BC">
            <w:pPr>
              <w:widowControl w:val="0"/>
              <w:tabs>
                <w:tab w:val="left" w:pos="547"/>
              </w:tabs>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r>
      <w:tr w:rsidR="00864FA0" w:rsidRPr="00864FA0" w14:paraId="1D0416D5" w14:textId="77777777" w:rsidTr="00864FA0">
        <w:trPr>
          <w:trHeight w:val="402"/>
        </w:trPr>
        <w:tc>
          <w:tcPr>
            <w:tcW w:w="4397" w:type="dxa"/>
            <w:gridSpan w:val="4"/>
            <w:tcBorders>
              <w:top w:val="nil"/>
              <w:left w:val="nil"/>
              <w:bottom w:val="nil"/>
              <w:right w:val="nil"/>
            </w:tcBorders>
            <w:shd w:val="clear" w:color="000000" w:fill="262626"/>
            <w:noWrap/>
            <w:vAlign w:val="center"/>
          </w:tcPr>
          <w:p w14:paraId="31C53F3D" w14:textId="77777777" w:rsidR="00864FA0" w:rsidRPr="00864FA0" w:rsidRDefault="00864FA0" w:rsidP="007866BC">
            <w:pPr>
              <w:jc w:val="right"/>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819" w:type="dxa"/>
            <w:gridSpan w:val="3"/>
            <w:tcBorders>
              <w:top w:val="nil"/>
              <w:left w:val="nil"/>
              <w:bottom w:val="nil"/>
              <w:right w:val="nil"/>
            </w:tcBorders>
            <w:shd w:val="clear" w:color="000000" w:fill="262626"/>
            <w:noWrap/>
            <w:vAlign w:val="center"/>
          </w:tcPr>
          <w:p w14:paraId="7717D19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 </w:t>
            </w:r>
          </w:p>
        </w:tc>
        <w:tc>
          <w:tcPr>
            <w:tcW w:w="1921" w:type="dxa"/>
            <w:tcBorders>
              <w:top w:val="single" w:sz="4" w:space="0" w:color="auto"/>
              <w:left w:val="nil"/>
              <w:bottom w:val="single" w:sz="4" w:space="0" w:color="auto"/>
              <w:right w:val="single" w:sz="4" w:space="0" w:color="auto"/>
            </w:tcBorders>
            <w:shd w:val="clear" w:color="000000" w:fill="808080"/>
            <w:noWrap/>
            <w:vAlign w:val="center"/>
          </w:tcPr>
          <w:p w14:paraId="67CF6950"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Date Completed:</w:t>
            </w:r>
          </w:p>
        </w:tc>
        <w:tc>
          <w:tcPr>
            <w:tcW w:w="2043" w:type="dxa"/>
            <w:tcBorders>
              <w:top w:val="single" w:sz="4" w:space="0" w:color="auto"/>
              <w:left w:val="nil"/>
              <w:bottom w:val="single" w:sz="4" w:space="0" w:color="auto"/>
              <w:right w:val="single" w:sz="4" w:space="0" w:color="auto"/>
            </w:tcBorders>
            <w:shd w:val="clear" w:color="000000" w:fill="808080"/>
            <w:noWrap/>
            <w:vAlign w:val="center"/>
          </w:tcPr>
          <w:p w14:paraId="1B080066" w14:textId="77777777" w:rsidR="00864FA0" w:rsidRPr="00864FA0" w:rsidRDefault="00864FA0" w:rsidP="007866BC">
            <w:pPr>
              <w:widowControl w:val="0"/>
              <w:tabs>
                <w:tab w:val="left" w:pos="547"/>
              </w:tabs>
              <w:jc w:val="center"/>
              <w:rPr>
                <w:rFonts w:ascii="Times New Roman" w:hAnsi="Times New Roman" w:cs="Times New Roman"/>
                <w:color w:val="000000"/>
                <w:sz w:val="16"/>
                <w:szCs w:val="16"/>
                <w:lang w:bidi="th-TH"/>
              </w:rPr>
            </w:pPr>
            <w:r w:rsidRPr="00864FA0">
              <w:rPr>
                <w:rFonts w:ascii="Times New Roman" w:hAnsi="Times New Roman" w:cs="Times New Roman"/>
                <w:color w:val="000000"/>
                <w:sz w:val="16"/>
                <w:szCs w:val="16"/>
                <w:lang w:bidi="th-TH"/>
              </w:rPr>
              <w:t>06/04/2018</w:t>
            </w:r>
          </w:p>
        </w:tc>
      </w:tr>
    </w:tbl>
    <w:p w14:paraId="40ECB1AF" w14:textId="77777777" w:rsidR="00864FA0" w:rsidRPr="00864FA0" w:rsidRDefault="00864FA0" w:rsidP="00864FA0">
      <w:pPr>
        <w:pStyle w:val="ListParagraph"/>
        <w:numPr>
          <w:ilvl w:val="0"/>
          <w:numId w:val="123"/>
        </w:numPr>
        <w:rPr>
          <w:sz w:val="16"/>
          <w:szCs w:val="16"/>
        </w:rPr>
      </w:pPr>
    </w:p>
    <w:p w14:paraId="53696B47" w14:textId="77777777" w:rsidR="00864FA0" w:rsidRPr="00864FA0" w:rsidRDefault="00864FA0" w:rsidP="00864FA0">
      <w:pPr>
        <w:pStyle w:val="ListParagraph"/>
        <w:numPr>
          <w:ilvl w:val="0"/>
          <w:numId w:val="123"/>
        </w:numPr>
        <w:rPr>
          <w:sz w:val="16"/>
          <w:szCs w:val="16"/>
        </w:rPr>
      </w:pPr>
    </w:p>
    <w:p w14:paraId="129B2273" w14:textId="77777777" w:rsidR="00C43AE2" w:rsidRDefault="00C43AE2">
      <w:pPr>
        <w:rPr>
          <w:rFonts w:asciiTheme="majorHAnsi" w:eastAsiaTheme="majorEastAsia" w:hAnsiTheme="majorHAnsi" w:cstheme="majorBidi"/>
          <w:b/>
          <w:bCs/>
          <w:color w:val="000000" w:themeColor="text1"/>
          <w:sz w:val="26"/>
          <w:szCs w:val="26"/>
        </w:rPr>
      </w:pPr>
      <w:r>
        <w:br w:type="page"/>
      </w:r>
    </w:p>
    <w:p w14:paraId="21732FD2" w14:textId="4F8A95A1" w:rsidR="00306ADF" w:rsidRPr="00680985" w:rsidRDefault="00C43AE2" w:rsidP="00667047">
      <w:pPr>
        <w:pStyle w:val="Heading2"/>
        <w:spacing w:before="0"/>
      </w:pPr>
      <w:bookmarkStart w:id="57" w:name="_Toc389486595"/>
      <w:r>
        <w:t xml:space="preserve">Annex 9: </w:t>
      </w:r>
      <w:r w:rsidR="00306ADF" w:rsidRPr="00680985">
        <w:t>Evaluation Consultant</w:t>
      </w:r>
      <w:r w:rsidR="00F376EF">
        <w:t>’s</w:t>
      </w:r>
      <w:r w:rsidR="00306ADF" w:rsidRPr="00680985">
        <w:t xml:space="preserve"> Agreement Form</w:t>
      </w:r>
      <w:bookmarkEnd w:id="57"/>
    </w:p>
    <w:p w14:paraId="5AFE40C9" w14:textId="77777777" w:rsidR="00883357" w:rsidRDefault="00883357"/>
    <w:tbl>
      <w:tblPr>
        <w:tblW w:w="9442" w:type="dxa"/>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9442"/>
      </w:tblGrid>
      <w:tr w:rsidR="008169A8" w:rsidRPr="001F181A" w14:paraId="1B99CE11" w14:textId="77777777" w:rsidTr="00FA1657">
        <w:tc>
          <w:tcPr>
            <w:tcW w:w="9442" w:type="dxa"/>
            <w:tcBorders>
              <w:top w:val="outset" w:sz="6" w:space="0" w:color="auto"/>
              <w:left w:val="outset" w:sz="6" w:space="0" w:color="auto"/>
              <w:bottom w:val="outset" w:sz="6" w:space="0" w:color="auto"/>
              <w:right w:val="outset" w:sz="6" w:space="0" w:color="auto"/>
            </w:tcBorders>
            <w:shd w:val="clear" w:color="auto" w:fill="FEFEFE"/>
            <w:hideMark/>
          </w:tcPr>
          <w:p w14:paraId="51F838EA" w14:textId="77777777" w:rsidR="008169A8" w:rsidRDefault="008169A8" w:rsidP="00FA1657">
            <w:pPr>
              <w:rPr>
                <w:rFonts w:ascii="Tahoma" w:eastAsia="Times New Roman" w:hAnsi="Tahoma" w:cs="Tahoma"/>
                <w:b/>
                <w:bCs/>
                <w:color w:val="0A0A0A"/>
                <w:spacing w:val="8"/>
                <w:sz w:val="18"/>
                <w:szCs w:val="18"/>
              </w:rPr>
            </w:pPr>
            <w:r w:rsidRPr="001F181A">
              <w:rPr>
                <w:rFonts w:ascii="Tahoma" w:eastAsia="Times New Roman" w:hAnsi="Tahoma" w:cs="Tahoma"/>
                <w:b/>
                <w:bCs/>
                <w:color w:val="0A0A0A"/>
                <w:spacing w:val="8"/>
                <w:sz w:val="18"/>
                <w:szCs w:val="18"/>
              </w:rPr>
              <w:t>Evaluators:</w:t>
            </w:r>
          </w:p>
          <w:p w14:paraId="3AAC4086" w14:textId="77777777" w:rsidR="008169A8" w:rsidRPr="001F181A" w:rsidRDefault="008169A8" w:rsidP="00FA1657">
            <w:pPr>
              <w:rPr>
                <w:rFonts w:ascii="Tahoma" w:eastAsia="Times New Roman" w:hAnsi="Tahoma" w:cs="Tahoma"/>
                <w:color w:val="0A0A0A"/>
                <w:spacing w:val="8"/>
                <w:sz w:val="18"/>
                <w:szCs w:val="18"/>
              </w:rPr>
            </w:pPr>
          </w:p>
          <w:p w14:paraId="7D343482"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Must present information that is complete and fair in its assessment of strengths and weaknesses so that decisions or actions taken are well founded.</w:t>
            </w:r>
          </w:p>
          <w:p w14:paraId="56CF6BA4" w14:textId="77777777" w:rsidR="008169A8" w:rsidRPr="001F181A" w:rsidRDefault="008169A8" w:rsidP="00FA1657">
            <w:pPr>
              <w:rPr>
                <w:rFonts w:ascii="Tahoma" w:eastAsia="Times New Roman" w:hAnsi="Tahoma" w:cs="Tahoma"/>
                <w:color w:val="0A0A0A"/>
                <w:spacing w:val="8"/>
                <w:sz w:val="18"/>
                <w:szCs w:val="18"/>
              </w:rPr>
            </w:pPr>
          </w:p>
          <w:p w14:paraId="6E615BB3"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Must disclose the full set of evaluation findings along with information on their limitations and have this accessible to all affected by the evaluation with expressed legal rights to receive results.</w:t>
            </w:r>
          </w:p>
          <w:p w14:paraId="2807DC2A" w14:textId="77777777" w:rsidR="008169A8" w:rsidRPr="001F181A" w:rsidRDefault="008169A8" w:rsidP="00FA1657">
            <w:pPr>
              <w:rPr>
                <w:rFonts w:ascii="Tahoma" w:eastAsia="Times New Roman" w:hAnsi="Tahoma" w:cs="Tahoma"/>
                <w:color w:val="0A0A0A"/>
                <w:spacing w:val="8"/>
                <w:sz w:val="18"/>
                <w:szCs w:val="18"/>
              </w:rPr>
            </w:pPr>
          </w:p>
          <w:p w14:paraId="5095EDBB"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2CDFACC" w14:textId="77777777" w:rsidR="008169A8" w:rsidRPr="001F181A" w:rsidRDefault="008169A8" w:rsidP="00FA1657">
            <w:pPr>
              <w:rPr>
                <w:rFonts w:ascii="Tahoma" w:eastAsia="Times New Roman" w:hAnsi="Tahoma" w:cs="Tahoma"/>
                <w:color w:val="0A0A0A"/>
                <w:spacing w:val="8"/>
                <w:sz w:val="18"/>
                <w:szCs w:val="18"/>
              </w:rPr>
            </w:pPr>
          </w:p>
          <w:p w14:paraId="531B321C"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555E3962" w14:textId="77777777" w:rsidR="008169A8" w:rsidRPr="001F181A" w:rsidRDefault="008169A8" w:rsidP="00FA1657">
            <w:pPr>
              <w:rPr>
                <w:rFonts w:ascii="Tahoma" w:eastAsia="Times New Roman" w:hAnsi="Tahoma" w:cs="Tahoma"/>
                <w:color w:val="0A0A0A"/>
                <w:spacing w:val="8"/>
                <w:sz w:val="18"/>
                <w:szCs w:val="18"/>
              </w:rPr>
            </w:pPr>
          </w:p>
          <w:p w14:paraId="1ACC3CF2"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284AC950" w14:textId="77777777" w:rsidR="008169A8" w:rsidRPr="001F181A" w:rsidRDefault="008169A8" w:rsidP="00FA1657">
            <w:pPr>
              <w:rPr>
                <w:rFonts w:ascii="Tahoma" w:eastAsia="Times New Roman" w:hAnsi="Tahoma" w:cs="Tahoma"/>
                <w:color w:val="0A0A0A"/>
                <w:spacing w:val="8"/>
                <w:sz w:val="18"/>
                <w:szCs w:val="18"/>
              </w:rPr>
            </w:pPr>
          </w:p>
          <w:p w14:paraId="5819BAC8"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Are responsible for their performance and their product(s). They are responsible for the clear, accurate and fair written and/or oral presentation of study imitations, findings and recommendations.</w:t>
            </w:r>
          </w:p>
          <w:p w14:paraId="6E1F77C0" w14:textId="77777777" w:rsidR="008169A8" w:rsidRPr="001F181A" w:rsidRDefault="008169A8" w:rsidP="00FA1657">
            <w:pPr>
              <w:rPr>
                <w:rFonts w:ascii="Tahoma" w:eastAsia="Times New Roman" w:hAnsi="Tahoma" w:cs="Tahoma"/>
                <w:color w:val="0A0A0A"/>
                <w:spacing w:val="8"/>
                <w:sz w:val="18"/>
                <w:szCs w:val="18"/>
              </w:rPr>
            </w:pPr>
          </w:p>
          <w:p w14:paraId="4841EC92" w14:textId="77777777" w:rsidR="008169A8" w:rsidRPr="004A3559" w:rsidRDefault="008169A8" w:rsidP="008169A8">
            <w:pPr>
              <w:pStyle w:val="ListParagraph"/>
              <w:numPr>
                <w:ilvl w:val="1"/>
                <w:numId w:val="119"/>
              </w:numPr>
              <w:ind w:left="620"/>
              <w:rPr>
                <w:rFonts w:ascii="Tahoma" w:eastAsia="Times New Roman" w:hAnsi="Tahoma" w:cs="Tahoma"/>
                <w:color w:val="0A0A0A"/>
                <w:spacing w:val="8"/>
                <w:sz w:val="18"/>
                <w:szCs w:val="18"/>
              </w:rPr>
            </w:pPr>
            <w:r w:rsidRPr="004A3559">
              <w:rPr>
                <w:rFonts w:ascii="Tahoma" w:eastAsia="Times New Roman" w:hAnsi="Tahoma" w:cs="Tahoma"/>
                <w:color w:val="0A0A0A"/>
                <w:spacing w:val="8"/>
                <w:sz w:val="18"/>
                <w:szCs w:val="18"/>
              </w:rPr>
              <w:t>Should reflect sound accounting procedures and be prudent in using the resources of the evaluation.</w:t>
            </w:r>
          </w:p>
          <w:p w14:paraId="241D8591" w14:textId="77777777" w:rsidR="008169A8" w:rsidRPr="001F181A" w:rsidRDefault="008169A8" w:rsidP="00FA1657">
            <w:pPr>
              <w:rPr>
                <w:rFonts w:ascii="Tahoma" w:eastAsia="Times New Roman" w:hAnsi="Tahoma" w:cs="Tahoma"/>
                <w:color w:val="0A0A0A"/>
                <w:spacing w:val="8"/>
                <w:sz w:val="18"/>
                <w:szCs w:val="18"/>
              </w:rPr>
            </w:pPr>
          </w:p>
        </w:tc>
      </w:tr>
      <w:tr w:rsidR="008169A8" w:rsidRPr="001F181A" w14:paraId="0F9C0D47" w14:textId="77777777" w:rsidTr="00FA1657">
        <w:tc>
          <w:tcPr>
            <w:tcW w:w="9442" w:type="dxa"/>
            <w:tcBorders>
              <w:top w:val="outset" w:sz="6" w:space="0" w:color="auto"/>
              <w:left w:val="outset" w:sz="6" w:space="0" w:color="auto"/>
              <w:bottom w:val="outset" w:sz="6" w:space="0" w:color="auto"/>
              <w:right w:val="outset" w:sz="6" w:space="0" w:color="auto"/>
            </w:tcBorders>
            <w:shd w:val="clear" w:color="auto" w:fill="F1F1F1"/>
            <w:hideMark/>
          </w:tcPr>
          <w:p w14:paraId="7683131A" w14:textId="77777777" w:rsidR="008169A8" w:rsidRPr="001F181A" w:rsidRDefault="008169A8" w:rsidP="00FA1657">
            <w:pPr>
              <w:rPr>
                <w:rFonts w:ascii="Tahoma" w:eastAsia="Times New Roman" w:hAnsi="Tahoma" w:cs="Tahoma"/>
                <w:color w:val="0A0A0A"/>
                <w:spacing w:val="8"/>
                <w:sz w:val="18"/>
                <w:szCs w:val="18"/>
              </w:rPr>
            </w:pPr>
            <w:r w:rsidRPr="001F181A">
              <w:rPr>
                <w:rFonts w:ascii="Tahoma" w:eastAsia="Times New Roman" w:hAnsi="Tahoma" w:cs="Tahoma"/>
                <w:b/>
                <w:bCs/>
                <w:color w:val="0A0A0A"/>
                <w:spacing w:val="8"/>
                <w:sz w:val="18"/>
                <w:szCs w:val="18"/>
              </w:rPr>
              <w:t>Evaluation Consultant Agreement Form</w:t>
            </w:r>
          </w:p>
          <w:p w14:paraId="1D80BDBD" w14:textId="77777777" w:rsidR="008169A8" w:rsidRPr="001F181A" w:rsidRDefault="008169A8" w:rsidP="00FA1657">
            <w:pPr>
              <w:rPr>
                <w:rFonts w:ascii="Tahoma" w:eastAsia="Times New Roman" w:hAnsi="Tahoma" w:cs="Tahoma"/>
                <w:color w:val="0A0A0A"/>
                <w:spacing w:val="8"/>
                <w:sz w:val="18"/>
                <w:szCs w:val="18"/>
              </w:rPr>
            </w:pPr>
            <w:r w:rsidRPr="001F181A">
              <w:rPr>
                <w:rFonts w:ascii="Tahoma" w:eastAsia="Times New Roman" w:hAnsi="Tahoma" w:cs="Tahoma"/>
                <w:b/>
                <w:bCs/>
                <w:color w:val="0A0A0A"/>
                <w:spacing w:val="8"/>
                <w:sz w:val="18"/>
                <w:szCs w:val="18"/>
              </w:rPr>
              <w:t>Agreement to abide by the Code of Conduct for Evaluation in the UN System</w:t>
            </w:r>
          </w:p>
          <w:p w14:paraId="6EFBC7B6" w14:textId="77777777" w:rsidR="008169A8" w:rsidRPr="001F181A" w:rsidRDefault="008169A8" w:rsidP="00FA1657">
            <w:pPr>
              <w:rPr>
                <w:rFonts w:ascii="Tahoma" w:eastAsia="Times New Roman" w:hAnsi="Tahoma" w:cs="Tahoma"/>
                <w:color w:val="0A0A0A"/>
                <w:spacing w:val="8"/>
                <w:sz w:val="18"/>
                <w:szCs w:val="18"/>
              </w:rPr>
            </w:pPr>
            <w:r w:rsidRPr="001F181A">
              <w:rPr>
                <w:rFonts w:ascii="Tahoma" w:eastAsia="Times New Roman" w:hAnsi="Tahoma" w:cs="Tahoma"/>
                <w:b/>
                <w:bCs/>
                <w:color w:val="0A0A0A"/>
                <w:spacing w:val="8"/>
                <w:sz w:val="18"/>
                <w:szCs w:val="18"/>
              </w:rPr>
              <w:t>Name of Consultant: </w:t>
            </w:r>
            <w:r>
              <w:rPr>
                <w:rFonts w:ascii="Tahoma" w:eastAsia="Times New Roman" w:hAnsi="Tahoma" w:cs="Tahoma"/>
                <w:color w:val="0A0A0A"/>
                <w:spacing w:val="8"/>
                <w:sz w:val="18"/>
                <w:szCs w:val="18"/>
              </w:rPr>
              <w:t xml:space="preserve">Steve </w:t>
            </w:r>
            <w:proofErr w:type="spellStart"/>
            <w:r>
              <w:rPr>
                <w:rFonts w:ascii="Tahoma" w:eastAsia="Times New Roman" w:hAnsi="Tahoma" w:cs="Tahoma"/>
                <w:color w:val="0A0A0A"/>
                <w:spacing w:val="8"/>
                <w:sz w:val="18"/>
                <w:szCs w:val="18"/>
              </w:rPr>
              <w:t>Raaymakers</w:t>
            </w:r>
            <w:proofErr w:type="spellEnd"/>
          </w:p>
          <w:p w14:paraId="4C2978F8" w14:textId="77777777" w:rsidR="008169A8" w:rsidRPr="001F181A" w:rsidRDefault="008169A8" w:rsidP="00FA1657">
            <w:pPr>
              <w:rPr>
                <w:rFonts w:ascii="Tahoma" w:eastAsia="Times New Roman" w:hAnsi="Tahoma" w:cs="Tahoma"/>
                <w:color w:val="0A0A0A"/>
                <w:spacing w:val="8"/>
                <w:sz w:val="18"/>
                <w:szCs w:val="18"/>
              </w:rPr>
            </w:pPr>
            <w:r w:rsidRPr="001F181A">
              <w:rPr>
                <w:rFonts w:ascii="Tahoma" w:eastAsia="Times New Roman" w:hAnsi="Tahoma" w:cs="Tahoma"/>
                <w:b/>
                <w:bCs/>
                <w:color w:val="0A0A0A"/>
                <w:spacing w:val="8"/>
                <w:sz w:val="18"/>
                <w:szCs w:val="18"/>
              </w:rPr>
              <w:t>Name of Consultancy Organization </w:t>
            </w:r>
            <w:r w:rsidRPr="001F181A">
              <w:rPr>
                <w:rFonts w:ascii="Tahoma" w:eastAsia="Times New Roman" w:hAnsi="Tahoma" w:cs="Tahoma"/>
                <w:color w:val="0A0A0A"/>
                <w:spacing w:val="8"/>
                <w:sz w:val="18"/>
                <w:szCs w:val="18"/>
              </w:rPr>
              <w:t xml:space="preserve">(where relevant): </w:t>
            </w:r>
            <w:proofErr w:type="spellStart"/>
            <w:r>
              <w:rPr>
                <w:rFonts w:ascii="Tahoma" w:eastAsia="Times New Roman" w:hAnsi="Tahoma" w:cs="Tahoma"/>
                <w:color w:val="0A0A0A"/>
                <w:spacing w:val="8"/>
                <w:sz w:val="18"/>
                <w:szCs w:val="18"/>
              </w:rPr>
              <w:t>EcoStrategic</w:t>
            </w:r>
            <w:proofErr w:type="spellEnd"/>
            <w:r>
              <w:rPr>
                <w:rFonts w:ascii="Tahoma" w:eastAsia="Times New Roman" w:hAnsi="Tahoma" w:cs="Tahoma"/>
                <w:color w:val="0A0A0A"/>
                <w:spacing w:val="8"/>
                <w:sz w:val="18"/>
                <w:szCs w:val="18"/>
              </w:rPr>
              <w:t xml:space="preserve"> Consultants</w:t>
            </w:r>
          </w:p>
          <w:p w14:paraId="6E1292A4" w14:textId="77777777" w:rsidR="008169A8" w:rsidRPr="001F181A" w:rsidRDefault="008169A8" w:rsidP="00FA1657">
            <w:pPr>
              <w:rPr>
                <w:rFonts w:ascii="Tahoma" w:eastAsia="Times New Roman" w:hAnsi="Tahoma" w:cs="Tahoma"/>
                <w:color w:val="0A0A0A"/>
                <w:spacing w:val="8"/>
                <w:sz w:val="18"/>
                <w:szCs w:val="18"/>
              </w:rPr>
            </w:pPr>
            <w:r w:rsidRPr="001F181A">
              <w:rPr>
                <w:rFonts w:ascii="Tahoma" w:eastAsia="Times New Roman" w:hAnsi="Tahoma" w:cs="Tahoma"/>
                <w:b/>
                <w:bCs/>
                <w:color w:val="0A0A0A"/>
                <w:spacing w:val="8"/>
                <w:sz w:val="18"/>
                <w:szCs w:val="18"/>
              </w:rPr>
              <w:t>I confirm that I have received and understood and will abide by the United Nations Code of Conduct for Evaluation.</w:t>
            </w:r>
          </w:p>
          <w:p w14:paraId="59908188" w14:textId="77777777" w:rsidR="008169A8" w:rsidRDefault="008169A8" w:rsidP="00FA1657">
            <w:pPr>
              <w:rPr>
                <w:rFonts w:ascii="Tahoma" w:eastAsia="Times New Roman" w:hAnsi="Tahoma" w:cs="Tahoma"/>
                <w:i/>
                <w:iCs/>
                <w:color w:val="0A0A0A"/>
                <w:spacing w:val="8"/>
                <w:sz w:val="18"/>
                <w:szCs w:val="18"/>
              </w:rPr>
            </w:pPr>
            <w:r w:rsidRPr="001F181A">
              <w:rPr>
                <w:rFonts w:ascii="Tahoma" w:eastAsia="Times New Roman" w:hAnsi="Tahoma" w:cs="Tahoma"/>
                <w:color w:val="0A0A0A"/>
                <w:spacing w:val="8"/>
                <w:sz w:val="18"/>
                <w:szCs w:val="18"/>
              </w:rPr>
              <w:t>Signed at </w:t>
            </w:r>
            <w:r>
              <w:rPr>
                <w:rFonts w:ascii="Tahoma" w:eastAsia="Times New Roman" w:hAnsi="Tahoma" w:cs="Tahoma"/>
                <w:i/>
                <w:iCs/>
                <w:color w:val="0A0A0A"/>
                <w:spacing w:val="8"/>
                <w:sz w:val="18"/>
                <w:szCs w:val="18"/>
              </w:rPr>
              <w:t xml:space="preserve">Cairns, Australia </w:t>
            </w:r>
            <w:r w:rsidRPr="001F181A">
              <w:rPr>
                <w:rFonts w:ascii="Tahoma" w:eastAsia="Times New Roman" w:hAnsi="Tahoma" w:cs="Tahoma"/>
                <w:color w:val="0A0A0A"/>
                <w:spacing w:val="8"/>
                <w:sz w:val="18"/>
                <w:szCs w:val="18"/>
              </w:rPr>
              <w:t>on </w:t>
            </w:r>
            <w:r>
              <w:rPr>
                <w:rFonts w:ascii="Tahoma" w:eastAsia="Times New Roman" w:hAnsi="Tahoma" w:cs="Tahoma"/>
                <w:i/>
                <w:iCs/>
                <w:color w:val="0A0A0A"/>
                <w:spacing w:val="8"/>
                <w:sz w:val="18"/>
                <w:szCs w:val="18"/>
              </w:rPr>
              <w:t>23 March 2018</w:t>
            </w:r>
          </w:p>
          <w:p w14:paraId="17C6243D" w14:textId="77777777" w:rsidR="008169A8" w:rsidRPr="001F181A" w:rsidRDefault="008169A8" w:rsidP="00FA1657">
            <w:pPr>
              <w:rPr>
                <w:rFonts w:ascii="Tahoma" w:eastAsia="Times New Roman" w:hAnsi="Tahoma" w:cs="Tahoma"/>
                <w:color w:val="0A0A0A"/>
                <w:spacing w:val="8"/>
                <w:sz w:val="18"/>
                <w:szCs w:val="18"/>
              </w:rPr>
            </w:pPr>
          </w:p>
          <w:p w14:paraId="2768E5DE" w14:textId="77777777" w:rsidR="008169A8" w:rsidRDefault="008169A8" w:rsidP="00FA1657">
            <w:pPr>
              <w:rPr>
                <w:rFonts w:ascii="Tahoma" w:eastAsia="Times New Roman" w:hAnsi="Tahoma" w:cs="Tahoma"/>
                <w:color w:val="0A0A0A"/>
                <w:spacing w:val="8"/>
                <w:sz w:val="18"/>
                <w:szCs w:val="18"/>
              </w:rPr>
            </w:pPr>
            <w:r w:rsidRPr="001F181A">
              <w:rPr>
                <w:rFonts w:ascii="Tahoma" w:eastAsia="Times New Roman" w:hAnsi="Tahoma" w:cs="Tahoma"/>
                <w:color w:val="0A0A0A"/>
                <w:spacing w:val="8"/>
                <w:sz w:val="18"/>
                <w:szCs w:val="18"/>
              </w:rPr>
              <w:t xml:space="preserve">Signature: </w:t>
            </w:r>
            <w:r>
              <w:rPr>
                <w:rFonts w:ascii="Tahoma" w:eastAsia="Times New Roman" w:hAnsi="Tahoma" w:cs="Tahoma"/>
                <w:noProof/>
                <w:color w:val="0A0A0A"/>
                <w:spacing w:val="8"/>
                <w:sz w:val="18"/>
                <w:szCs w:val="18"/>
              </w:rPr>
              <w:drawing>
                <wp:inline distT="0" distB="0" distL="0" distR="0" wp14:anchorId="70B60E2B" wp14:editId="134A7C5D">
                  <wp:extent cx="1885950" cy="5326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rotWithShape="1">
                          <a:blip r:embed="rId108">
                            <a:extLst>
                              <a:ext uri="{28A0092B-C50C-407E-A947-70E740481C1C}">
                                <a14:useLocalDpi xmlns:a14="http://schemas.microsoft.com/office/drawing/2010/main" val="0"/>
                              </a:ext>
                            </a:extLst>
                          </a:blip>
                          <a:srcRect l="15064" t="27839" r="16087" b="28866"/>
                          <a:stretch/>
                        </pic:blipFill>
                        <pic:spPr bwMode="auto">
                          <a:xfrm>
                            <a:off x="0" y="0"/>
                            <a:ext cx="1888637" cy="533404"/>
                          </a:xfrm>
                          <a:prstGeom prst="rect">
                            <a:avLst/>
                          </a:prstGeom>
                          <a:ln>
                            <a:noFill/>
                          </a:ln>
                          <a:extLst>
                            <a:ext uri="{53640926-AAD7-44d8-BBD7-CCE9431645EC}">
                              <a14:shadowObscured xmlns:a14="http://schemas.microsoft.com/office/drawing/2010/main"/>
                            </a:ext>
                          </a:extLst>
                        </pic:spPr>
                      </pic:pic>
                    </a:graphicData>
                  </a:graphic>
                </wp:inline>
              </w:drawing>
            </w:r>
          </w:p>
          <w:p w14:paraId="7E4747D7" w14:textId="77777777" w:rsidR="008169A8" w:rsidRPr="001F181A" w:rsidRDefault="008169A8" w:rsidP="00FA1657">
            <w:pPr>
              <w:rPr>
                <w:rFonts w:ascii="Tahoma" w:eastAsia="Times New Roman" w:hAnsi="Tahoma" w:cs="Tahoma"/>
                <w:color w:val="0A0A0A"/>
                <w:spacing w:val="8"/>
                <w:sz w:val="18"/>
                <w:szCs w:val="18"/>
              </w:rPr>
            </w:pPr>
          </w:p>
        </w:tc>
      </w:tr>
    </w:tbl>
    <w:p w14:paraId="2FCFCD00" w14:textId="77777777" w:rsidR="008169A8" w:rsidRDefault="008169A8"/>
    <w:sectPr w:rsidR="008169A8" w:rsidSect="00AD29EF">
      <w:pgSz w:w="11900" w:h="16840"/>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50EEF" w14:textId="77777777" w:rsidR="00FB104E" w:rsidRDefault="00FB104E" w:rsidP="00B84B7D">
      <w:r>
        <w:separator/>
      </w:r>
    </w:p>
  </w:endnote>
  <w:endnote w:type="continuationSeparator" w:id="0">
    <w:p w14:paraId="7A4356B2" w14:textId="77777777" w:rsidR="00FB104E" w:rsidRDefault="00FB104E" w:rsidP="00B84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dobe Garamond">
    <w:altName w:val="Calibri"/>
    <w:charset w:val="00"/>
    <w:family w:val="auto"/>
    <w:pitch w:val="default"/>
  </w:font>
  <w:font w:name="Calibri Bold Italic">
    <w:panose1 w:val="020F07020304040A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ÜVˇ">
    <w:altName w:val="Cambria"/>
    <w:panose1 w:val="00000000000000000000"/>
    <w:charset w:val="4D"/>
    <w:family w:val="auto"/>
    <w:notTrueType/>
    <w:pitch w:val="default"/>
    <w:sig w:usb0="00000003" w:usb1="00000000" w:usb2="00000000" w:usb3="00000000" w:csb0="00000001" w:csb1="00000000"/>
  </w:font>
  <w:font w:name="SimSun">
    <w:altName w:val="宋体"/>
    <w:charset w:val="86"/>
    <w:family w:val="roman"/>
    <w:pitch w:val="default"/>
    <w:sig w:usb0="00000003" w:usb1="080E0000" w:usb2="00000010" w:usb3="00000000" w:csb0="00040001" w:csb1="00000000"/>
  </w:font>
  <w:font w:name="宋体">
    <w:charset w:val="50"/>
    <w:family w:val="auto"/>
    <w:pitch w:val="variable"/>
    <w:sig w:usb0="00000003" w:usb1="288F0000" w:usb2="00000016" w:usb3="00000000" w:csb0="00040001" w:csb1="00000000"/>
  </w:font>
  <w:font w:name="TT15Et00">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Gulim">
    <w:altName w:val="굴림"/>
    <w:charset w:val="81"/>
    <w:family w:val="swiss"/>
    <w:pitch w:val="variable"/>
    <w:sig w:usb0="B00002AF" w:usb1="69D77CFB" w:usb2="00000030" w:usb3="00000000" w:csb0="0008009F" w:csb1="00000000"/>
  </w:font>
  <w:font w:name="Malgun Gothic">
    <w:altName w:val="Arial Unicode MS"/>
    <w:charset w:val="81"/>
    <w:family w:val="swiss"/>
    <w:pitch w:val="variable"/>
    <w:sig w:usb0="900002AF" w:usb1="09D77CFB" w:usb2="00000012" w:usb3="00000000" w:csb0="00080001" w:csb1="00000000"/>
  </w:font>
  <w:font w:name="Microsoft YaHei UI">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D77D" w14:textId="77777777" w:rsidR="00FB104E" w:rsidRDefault="00FB104E" w:rsidP="00AD29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946E68" w14:textId="77777777" w:rsidR="00FB104E" w:rsidRDefault="00FB104E" w:rsidP="00286B5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D423" w14:textId="77777777" w:rsidR="00FB104E" w:rsidRPr="0050013E" w:rsidRDefault="00FB104E" w:rsidP="00286B5F">
    <w:pPr>
      <w:pStyle w:val="Footer"/>
      <w:framePr w:wrap="around" w:vAnchor="text" w:hAnchor="margin" w:xAlign="right" w:y="1"/>
      <w:rPr>
        <w:rStyle w:val="PageNumber"/>
        <w:rFonts w:asciiTheme="majorHAnsi" w:hAnsiTheme="majorHAnsi"/>
        <w:sz w:val="20"/>
        <w:szCs w:val="20"/>
      </w:rPr>
    </w:pPr>
    <w:r w:rsidRPr="0050013E">
      <w:rPr>
        <w:rStyle w:val="PageNumber"/>
        <w:rFonts w:asciiTheme="majorHAnsi" w:hAnsiTheme="majorHAnsi"/>
        <w:sz w:val="20"/>
        <w:szCs w:val="20"/>
      </w:rPr>
      <w:fldChar w:fldCharType="begin"/>
    </w:r>
    <w:r w:rsidRPr="0050013E">
      <w:rPr>
        <w:rStyle w:val="PageNumber"/>
        <w:rFonts w:asciiTheme="majorHAnsi" w:hAnsiTheme="majorHAnsi"/>
        <w:sz w:val="20"/>
        <w:szCs w:val="20"/>
      </w:rPr>
      <w:instrText xml:space="preserve">PAGE  </w:instrText>
    </w:r>
    <w:r w:rsidRPr="0050013E">
      <w:rPr>
        <w:rStyle w:val="PageNumber"/>
        <w:rFonts w:asciiTheme="majorHAnsi" w:hAnsiTheme="majorHAnsi"/>
        <w:sz w:val="20"/>
        <w:szCs w:val="20"/>
      </w:rPr>
      <w:fldChar w:fldCharType="separate"/>
    </w:r>
    <w:r w:rsidR="00BC3AA5">
      <w:rPr>
        <w:rStyle w:val="PageNumber"/>
        <w:rFonts w:asciiTheme="majorHAnsi" w:hAnsiTheme="majorHAnsi"/>
        <w:noProof/>
        <w:sz w:val="20"/>
        <w:szCs w:val="20"/>
      </w:rPr>
      <w:t>iv</w:t>
    </w:r>
    <w:r w:rsidRPr="0050013E">
      <w:rPr>
        <w:rStyle w:val="PageNumber"/>
        <w:rFonts w:asciiTheme="majorHAnsi" w:hAnsiTheme="majorHAnsi"/>
        <w:sz w:val="20"/>
        <w:szCs w:val="20"/>
      </w:rPr>
      <w:fldChar w:fldCharType="end"/>
    </w:r>
  </w:p>
  <w:p w14:paraId="3DD8EF1C" w14:textId="4C434BB5" w:rsidR="00FB104E" w:rsidRPr="00102D6A" w:rsidRDefault="00FB104E" w:rsidP="00286B5F">
    <w:pPr>
      <w:pStyle w:val="Footer"/>
      <w:ind w:right="360"/>
      <w:rPr>
        <w:rFonts w:asciiTheme="majorHAnsi" w:hAnsiTheme="majorHAnsi"/>
        <w:color w:val="000000" w:themeColor="text1"/>
        <w:sz w:val="16"/>
        <w:szCs w:val="16"/>
      </w:rPr>
    </w:pPr>
    <w:r>
      <w:rPr>
        <w:rFonts w:asciiTheme="majorHAnsi" w:hAnsiTheme="majorHAnsi"/>
        <w:color w:val="000000" w:themeColor="text1"/>
        <w:sz w:val="16"/>
        <w:szCs w:val="16"/>
      </w:rPr>
      <w:t xml:space="preserve">S. </w:t>
    </w:r>
    <w:proofErr w:type="spellStart"/>
    <w:r>
      <w:rPr>
        <w:rFonts w:asciiTheme="majorHAnsi" w:hAnsiTheme="majorHAnsi"/>
        <w:color w:val="000000" w:themeColor="text1"/>
        <w:sz w:val="16"/>
        <w:szCs w:val="16"/>
      </w:rPr>
      <w:t>Raaymakers</w:t>
    </w:r>
    <w:proofErr w:type="spellEnd"/>
    <w:r>
      <w:rPr>
        <w:rFonts w:asciiTheme="majorHAnsi" w:hAnsiTheme="majorHAnsi"/>
        <w:color w:val="000000" w:themeColor="text1"/>
        <w:sz w:val="16"/>
        <w:szCs w:val="16"/>
      </w:rPr>
      <w:t xml:space="preserve">, </w:t>
    </w:r>
    <w:hyperlink r:id="rId1" w:history="1">
      <w:r w:rsidRPr="00286B5F">
        <w:rPr>
          <w:rStyle w:val="Hyperlink"/>
          <w:rFonts w:asciiTheme="majorHAnsi" w:hAnsiTheme="majorHAnsi"/>
          <w:color w:val="000000" w:themeColor="text1"/>
          <w:sz w:val="16"/>
          <w:szCs w:val="16"/>
          <w:u w:val="none"/>
        </w:rPr>
        <w:t>www.eco-strategic.com</w:t>
      </w:r>
    </w:hyperlink>
    <w:r w:rsidRPr="00286B5F">
      <w:rPr>
        <w:rFonts w:asciiTheme="majorHAnsi" w:hAnsiTheme="majorHAnsi"/>
        <w:color w:val="000000" w:themeColor="text1"/>
        <w:sz w:val="16"/>
        <w:szCs w:val="16"/>
      </w:rPr>
      <w:t>,</w:t>
    </w:r>
    <w:r w:rsidRPr="00102D6A">
      <w:rPr>
        <w:rFonts w:asciiTheme="majorHAnsi" w:hAnsiTheme="majorHAnsi"/>
        <w:color w:val="000000" w:themeColor="text1"/>
        <w:sz w:val="16"/>
        <w:szCs w:val="16"/>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68E30" w14:textId="77777777" w:rsidR="00FB104E" w:rsidRPr="0050013E" w:rsidRDefault="00FB104E" w:rsidP="0050013E">
    <w:pPr>
      <w:pStyle w:val="Footer"/>
      <w:framePr w:wrap="around" w:vAnchor="text" w:hAnchor="page" w:x="10419" w:y="74"/>
      <w:rPr>
        <w:rStyle w:val="PageNumber"/>
        <w:rFonts w:asciiTheme="majorHAnsi" w:hAnsiTheme="majorHAnsi"/>
        <w:sz w:val="20"/>
        <w:szCs w:val="20"/>
      </w:rPr>
    </w:pPr>
    <w:r w:rsidRPr="0050013E">
      <w:rPr>
        <w:rStyle w:val="PageNumber"/>
        <w:rFonts w:asciiTheme="majorHAnsi" w:hAnsiTheme="majorHAnsi"/>
        <w:sz w:val="20"/>
        <w:szCs w:val="20"/>
      </w:rPr>
      <w:fldChar w:fldCharType="begin"/>
    </w:r>
    <w:r w:rsidRPr="0050013E">
      <w:rPr>
        <w:rStyle w:val="PageNumber"/>
        <w:rFonts w:asciiTheme="majorHAnsi" w:hAnsiTheme="majorHAnsi"/>
        <w:sz w:val="20"/>
        <w:szCs w:val="20"/>
      </w:rPr>
      <w:instrText xml:space="preserve">PAGE  </w:instrText>
    </w:r>
    <w:r w:rsidRPr="0050013E">
      <w:rPr>
        <w:rStyle w:val="PageNumber"/>
        <w:rFonts w:asciiTheme="majorHAnsi" w:hAnsiTheme="majorHAnsi"/>
        <w:sz w:val="20"/>
        <w:szCs w:val="20"/>
      </w:rPr>
      <w:fldChar w:fldCharType="separate"/>
    </w:r>
    <w:r w:rsidR="00BC3AA5">
      <w:rPr>
        <w:rStyle w:val="PageNumber"/>
        <w:rFonts w:asciiTheme="majorHAnsi" w:hAnsiTheme="majorHAnsi"/>
        <w:noProof/>
        <w:sz w:val="20"/>
        <w:szCs w:val="20"/>
      </w:rPr>
      <w:t>1</w:t>
    </w:r>
    <w:r w:rsidRPr="0050013E">
      <w:rPr>
        <w:rStyle w:val="PageNumber"/>
        <w:rFonts w:asciiTheme="majorHAnsi" w:hAnsiTheme="majorHAnsi"/>
        <w:sz w:val="20"/>
        <w:szCs w:val="20"/>
      </w:rPr>
      <w:fldChar w:fldCharType="end"/>
    </w:r>
  </w:p>
  <w:p w14:paraId="23298747" w14:textId="3DBB20FF" w:rsidR="00FB104E" w:rsidRPr="00102D6A" w:rsidRDefault="00FB104E" w:rsidP="00286B5F">
    <w:pPr>
      <w:pStyle w:val="Footer"/>
      <w:ind w:right="360"/>
      <w:rPr>
        <w:rFonts w:asciiTheme="majorHAnsi" w:hAnsiTheme="majorHAnsi"/>
        <w:color w:val="000000" w:themeColor="text1"/>
        <w:sz w:val="16"/>
        <w:szCs w:val="16"/>
      </w:rPr>
    </w:pPr>
    <w:r>
      <w:rPr>
        <w:rFonts w:asciiTheme="majorHAnsi" w:hAnsiTheme="majorHAnsi"/>
        <w:color w:val="000000" w:themeColor="text1"/>
        <w:sz w:val="16"/>
        <w:szCs w:val="16"/>
      </w:rPr>
      <w:t xml:space="preserve">S. </w:t>
    </w:r>
    <w:proofErr w:type="spellStart"/>
    <w:r>
      <w:rPr>
        <w:rFonts w:asciiTheme="majorHAnsi" w:hAnsiTheme="majorHAnsi"/>
        <w:color w:val="000000" w:themeColor="text1"/>
        <w:sz w:val="16"/>
        <w:szCs w:val="16"/>
      </w:rPr>
      <w:t>Raaymakers</w:t>
    </w:r>
    <w:proofErr w:type="spellEnd"/>
    <w:r>
      <w:rPr>
        <w:rFonts w:asciiTheme="majorHAnsi" w:hAnsiTheme="majorHAnsi"/>
        <w:color w:val="000000" w:themeColor="text1"/>
        <w:sz w:val="16"/>
        <w:szCs w:val="16"/>
      </w:rPr>
      <w:t xml:space="preserve">, </w:t>
    </w:r>
    <w:hyperlink r:id="rId1" w:history="1">
      <w:r w:rsidRPr="00286B5F">
        <w:rPr>
          <w:rStyle w:val="Hyperlink"/>
          <w:rFonts w:asciiTheme="majorHAnsi" w:hAnsiTheme="majorHAnsi"/>
          <w:color w:val="000000" w:themeColor="text1"/>
          <w:sz w:val="16"/>
          <w:szCs w:val="16"/>
          <w:u w:val="none"/>
        </w:rPr>
        <w:t>www.eco-strategic.com</w:t>
      </w:r>
    </w:hyperlink>
    <w:r>
      <w:rPr>
        <w:rFonts w:asciiTheme="majorHAnsi" w:hAnsiTheme="majorHAnsi"/>
        <w:color w:val="000000" w:themeColor="text1"/>
        <w:sz w:val="16"/>
        <w:szCs w:val="16"/>
      </w:rPr>
      <w:t xml:space="preserve"> </w:t>
    </w:r>
    <w:r w:rsidRPr="00102D6A">
      <w:rPr>
        <w:rFonts w:asciiTheme="majorHAnsi" w:hAnsiTheme="majorHAnsi"/>
        <w:color w:val="000000" w:themeColor="text1"/>
        <w:sz w:val="16"/>
        <w:szCs w:val="16"/>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745BB" w14:textId="77777777" w:rsidR="00FB104E" w:rsidRPr="0050013E" w:rsidRDefault="00FB104E" w:rsidP="00AD29EF">
    <w:pPr>
      <w:pStyle w:val="Footer"/>
      <w:framePr w:wrap="around" w:vAnchor="text" w:hAnchor="margin" w:xAlign="right" w:y="1"/>
      <w:rPr>
        <w:rStyle w:val="PageNumber"/>
        <w:rFonts w:asciiTheme="majorHAnsi" w:hAnsiTheme="majorHAnsi"/>
        <w:sz w:val="20"/>
        <w:szCs w:val="20"/>
      </w:rPr>
    </w:pPr>
    <w:r w:rsidRPr="0050013E">
      <w:rPr>
        <w:rStyle w:val="PageNumber"/>
        <w:rFonts w:asciiTheme="majorHAnsi" w:hAnsiTheme="majorHAnsi"/>
        <w:sz w:val="20"/>
        <w:szCs w:val="20"/>
      </w:rPr>
      <w:fldChar w:fldCharType="begin"/>
    </w:r>
    <w:r w:rsidRPr="0050013E">
      <w:rPr>
        <w:rStyle w:val="PageNumber"/>
        <w:rFonts w:asciiTheme="majorHAnsi" w:hAnsiTheme="majorHAnsi"/>
        <w:sz w:val="20"/>
        <w:szCs w:val="20"/>
      </w:rPr>
      <w:instrText xml:space="preserve">PAGE  </w:instrText>
    </w:r>
    <w:r w:rsidRPr="0050013E">
      <w:rPr>
        <w:rStyle w:val="PageNumber"/>
        <w:rFonts w:asciiTheme="majorHAnsi" w:hAnsiTheme="majorHAnsi"/>
        <w:sz w:val="20"/>
        <w:szCs w:val="20"/>
      </w:rPr>
      <w:fldChar w:fldCharType="separate"/>
    </w:r>
    <w:r w:rsidR="00BC3AA5">
      <w:rPr>
        <w:rStyle w:val="PageNumber"/>
        <w:rFonts w:asciiTheme="majorHAnsi" w:hAnsiTheme="majorHAnsi"/>
        <w:noProof/>
        <w:sz w:val="20"/>
        <w:szCs w:val="20"/>
      </w:rPr>
      <w:t>112</w:t>
    </w:r>
    <w:r w:rsidRPr="0050013E">
      <w:rPr>
        <w:rStyle w:val="PageNumber"/>
        <w:rFonts w:asciiTheme="majorHAnsi" w:hAnsiTheme="majorHAnsi"/>
        <w:sz w:val="20"/>
        <w:szCs w:val="20"/>
      </w:rPr>
      <w:fldChar w:fldCharType="end"/>
    </w:r>
  </w:p>
  <w:p w14:paraId="45FADFD7" w14:textId="77777777" w:rsidR="00FB104E" w:rsidRPr="00102D6A" w:rsidRDefault="00FB104E" w:rsidP="00286B5F">
    <w:pPr>
      <w:pStyle w:val="Footer"/>
      <w:ind w:right="360"/>
      <w:rPr>
        <w:rFonts w:asciiTheme="majorHAnsi" w:hAnsiTheme="majorHAnsi"/>
        <w:color w:val="000000" w:themeColor="text1"/>
        <w:sz w:val="16"/>
        <w:szCs w:val="16"/>
      </w:rPr>
    </w:pPr>
    <w:r>
      <w:rPr>
        <w:rFonts w:asciiTheme="majorHAnsi" w:hAnsiTheme="majorHAnsi"/>
        <w:color w:val="000000" w:themeColor="text1"/>
        <w:sz w:val="16"/>
        <w:szCs w:val="16"/>
      </w:rPr>
      <w:t xml:space="preserve">S. </w:t>
    </w:r>
    <w:proofErr w:type="spellStart"/>
    <w:r>
      <w:rPr>
        <w:rFonts w:asciiTheme="majorHAnsi" w:hAnsiTheme="majorHAnsi"/>
        <w:color w:val="000000" w:themeColor="text1"/>
        <w:sz w:val="16"/>
        <w:szCs w:val="16"/>
      </w:rPr>
      <w:t>Raaymakers</w:t>
    </w:r>
    <w:proofErr w:type="spellEnd"/>
    <w:r>
      <w:rPr>
        <w:rFonts w:asciiTheme="majorHAnsi" w:hAnsiTheme="majorHAnsi"/>
        <w:color w:val="000000" w:themeColor="text1"/>
        <w:sz w:val="16"/>
        <w:szCs w:val="16"/>
      </w:rPr>
      <w:t xml:space="preserve">, </w:t>
    </w:r>
    <w:hyperlink r:id="rId1" w:history="1">
      <w:r w:rsidRPr="00286B5F">
        <w:rPr>
          <w:rStyle w:val="Hyperlink"/>
          <w:rFonts w:asciiTheme="majorHAnsi" w:hAnsiTheme="majorHAnsi"/>
          <w:color w:val="000000" w:themeColor="text1"/>
          <w:sz w:val="16"/>
          <w:szCs w:val="16"/>
          <w:u w:val="none"/>
        </w:rPr>
        <w:t>www.eco-strategic.com</w:t>
      </w:r>
    </w:hyperlink>
    <w:r>
      <w:rPr>
        <w:rFonts w:asciiTheme="majorHAnsi" w:hAnsiTheme="majorHAnsi"/>
        <w:color w:val="000000" w:themeColor="text1"/>
        <w:sz w:val="16"/>
        <w:szCs w:val="16"/>
      </w:rPr>
      <w:t xml:space="preserve"> </w:t>
    </w:r>
    <w:r w:rsidRPr="00102D6A">
      <w:rPr>
        <w:rFonts w:asciiTheme="majorHAnsi" w:hAnsiTheme="majorHAnsi"/>
        <w:color w:val="000000" w:themeColor="text1"/>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85362" w14:textId="77777777" w:rsidR="00FB104E" w:rsidRDefault="00FB104E" w:rsidP="00B84B7D">
      <w:r>
        <w:separator/>
      </w:r>
    </w:p>
  </w:footnote>
  <w:footnote w:type="continuationSeparator" w:id="0">
    <w:p w14:paraId="02C60AE8" w14:textId="77777777" w:rsidR="00FB104E" w:rsidRDefault="00FB104E" w:rsidP="00B84B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420AC" w14:textId="3BB9DA4B" w:rsidR="00FB104E" w:rsidRPr="00B84B7D" w:rsidRDefault="00FB104E" w:rsidP="00B84B7D">
    <w:pPr>
      <w:pStyle w:val="Header"/>
      <w:jc w:val="center"/>
      <w:rPr>
        <w:rFonts w:asciiTheme="majorHAnsi" w:hAnsiTheme="majorHAnsi"/>
        <w:color w:val="FF0000"/>
        <w:sz w:val="28"/>
        <w:szCs w:val="28"/>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6D99F"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76879E65" w14:textId="1B3004C2"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4BD48FC9" w14:textId="77777777" w:rsidR="00FB104E" w:rsidRPr="00DF1864" w:rsidRDefault="00FB104E" w:rsidP="00DF1864">
    <w:pPr>
      <w:pStyle w:val="Header"/>
      <w:rPr>
        <w:rFonts w:asciiTheme="majorHAnsi" w:hAnsiTheme="majorHAnsi"/>
        <w:sz w:val="16"/>
        <w:szCs w:val="16"/>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A6C7"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2CE11D6D" w14:textId="2E98AC2D"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53329F1C" w14:textId="77777777" w:rsidR="00FB104E" w:rsidRPr="00DF1864" w:rsidRDefault="00FB104E" w:rsidP="00DF1864">
    <w:pPr>
      <w:pStyle w:val="Header"/>
      <w:rPr>
        <w:rFonts w:asciiTheme="majorHAnsi" w:hAnsiTheme="majorHAnsi"/>
        <w:sz w:val="16"/>
        <w:szCs w:val="16"/>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E9E64"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126F36ED" w14:textId="4193F585"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4F9AD858" w14:textId="77777777" w:rsidR="00FB104E" w:rsidRPr="00DF1864" w:rsidRDefault="00FB104E" w:rsidP="00DF1864">
    <w:pPr>
      <w:pStyle w:val="Header"/>
      <w:rPr>
        <w:rFonts w:asciiTheme="majorHAnsi" w:hAnsiTheme="majorHAnsi"/>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0AF20" w14:textId="3B07616C"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1826049C" w14:textId="3D97C626"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5CE19313" w14:textId="37FA4B42" w:rsidR="00FB104E" w:rsidRPr="00DF1864" w:rsidRDefault="00FB104E" w:rsidP="00DF1864">
    <w:pPr>
      <w:pStyle w:val="Header"/>
      <w:rPr>
        <w:rFonts w:asciiTheme="majorHAnsi" w:hAnsiTheme="majorHAnsi"/>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4B78F"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07B2C62A" w14:textId="6D611CB5"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7068EB3B" w14:textId="77777777" w:rsidR="00FB104E" w:rsidRPr="00DF1864" w:rsidRDefault="00FB104E" w:rsidP="00DF1864">
    <w:pPr>
      <w:pStyle w:val="Header"/>
      <w:rPr>
        <w:rFonts w:asciiTheme="majorHAnsi" w:hAnsiTheme="majorHAnsi"/>
        <w:sz w:val="16"/>
        <w:szCs w:val="16"/>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9553"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23B99241" w14:textId="705C275A"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212CA041" w14:textId="77777777" w:rsidR="00FB104E" w:rsidRPr="00DF1864" w:rsidRDefault="00FB104E" w:rsidP="00DF1864">
    <w:pPr>
      <w:pStyle w:val="Header"/>
      <w:rPr>
        <w:rFonts w:asciiTheme="majorHAnsi" w:hAnsiTheme="majorHAnsi"/>
        <w:sz w:val="16"/>
        <w:szCs w:val="16"/>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FABA9" w14:textId="487916AF"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62192AF7" w14:textId="411B748C"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7A9224E3" w14:textId="77777777" w:rsidR="00FB104E" w:rsidRPr="00DF1864" w:rsidRDefault="00FB104E" w:rsidP="00DF1864">
    <w:pPr>
      <w:pStyle w:val="Header"/>
      <w:rPr>
        <w:rFonts w:asciiTheme="majorHAnsi" w:hAnsiTheme="majorHAnsi"/>
        <w:sz w:val="16"/>
        <w:szCs w:val="16"/>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2AB0E"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3148F754" w14:textId="613FAE2B"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574510AE" w14:textId="77777777" w:rsidR="00FB104E" w:rsidRPr="00DF1864" w:rsidRDefault="00FB104E" w:rsidP="00DF1864">
    <w:pPr>
      <w:pStyle w:val="Header"/>
      <w:rPr>
        <w:rFonts w:asciiTheme="majorHAnsi" w:hAnsiTheme="majorHAnsi"/>
        <w:sz w:val="16"/>
        <w:szCs w:val="16"/>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D3F87"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3ABAEAEC" w14:textId="3C2C92D0"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2FD32126" w14:textId="77777777" w:rsidR="00FB104E" w:rsidRPr="00DF1864" w:rsidRDefault="00FB104E" w:rsidP="00DF1864">
    <w:pPr>
      <w:pStyle w:val="Header"/>
      <w:rPr>
        <w:rFonts w:asciiTheme="majorHAnsi" w:hAnsiTheme="majorHAnsi"/>
        <w:sz w:val="16"/>
        <w:szCs w:val="16"/>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7977E"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2C8B8B4D" w14:textId="01FC8656"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006BCA3D" w14:textId="77777777" w:rsidR="00FB104E" w:rsidRPr="00DF1864" w:rsidRDefault="00FB104E" w:rsidP="00DF1864">
    <w:pPr>
      <w:pStyle w:val="Header"/>
      <w:rPr>
        <w:rFonts w:asciiTheme="majorHAnsi" w:hAnsiTheme="majorHAnsi"/>
        <w:sz w:val="16"/>
        <w:szCs w:val="16"/>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D909" w14:textId="77777777" w:rsidR="00FB104E" w:rsidRPr="009155F9" w:rsidRDefault="00FB104E" w:rsidP="00D60D04">
    <w:pPr>
      <w:pStyle w:val="Header"/>
      <w:rPr>
        <w:rFonts w:asciiTheme="majorHAnsi" w:hAnsiTheme="majorHAnsi"/>
        <w:color w:val="FF0000"/>
        <w:sz w:val="16"/>
        <w:szCs w:val="16"/>
      </w:rPr>
    </w:pPr>
    <w:r w:rsidRPr="00DF1864">
      <w:rPr>
        <w:rFonts w:asciiTheme="majorHAnsi" w:hAnsiTheme="majorHAnsi"/>
        <w:b/>
        <w:sz w:val="16"/>
        <w:szCs w:val="16"/>
      </w:rPr>
      <w:t>YSLME Phase II -</w:t>
    </w:r>
    <w:r>
      <w:rPr>
        <w:rFonts w:asciiTheme="majorHAnsi" w:hAnsiTheme="majorHAnsi"/>
        <w:sz w:val="16"/>
        <w:szCs w:val="16"/>
      </w:rPr>
      <w:t xml:space="preserve"> </w:t>
    </w:r>
    <w:r w:rsidRPr="009155F9">
      <w:rPr>
        <w:rFonts w:asciiTheme="majorHAnsi" w:hAnsiTheme="majorHAnsi"/>
        <w:b/>
        <w:sz w:val="16"/>
        <w:szCs w:val="16"/>
      </w:rPr>
      <w:t xml:space="preserve">Mid Term Review </w:t>
    </w:r>
    <w:r>
      <w:rPr>
        <w:rFonts w:asciiTheme="majorHAnsi" w:hAnsiTheme="majorHAnsi"/>
        <w:b/>
        <w:sz w:val="16"/>
        <w:szCs w:val="16"/>
      </w:rPr>
      <w:t>(MTR): FINAL REPORT</w:t>
    </w:r>
  </w:p>
  <w:p w14:paraId="5FA40B54" w14:textId="2F66444E" w:rsidR="00FB104E" w:rsidRPr="00DF1864" w:rsidRDefault="00FB104E" w:rsidP="003E2024">
    <w:pPr>
      <w:pStyle w:val="Header"/>
      <w:pBdr>
        <w:bottom w:val="single" w:sz="4" w:space="1" w:color="auto"/>
      </w:pBdr>
      <w:rPr>
        <w:rFonts w:asciiTheme="majorHAnsi" w:hAnsiTheme="majorHAnsi"/>
        <w:sz w:val="16"/>
        <w:szCs w:val="16"/>
      </w:rPr>
    </w:pPr>
    <w:r w:rsidRPr="009155F9">
      <w:rPr>
        <w:rFonts w:asciiTheme="majorHAnsi" w:hAnsiTheme="majorHAnsi" w:cs="Calibri Bold Italic"/>
        <w:sz w:val="16"/>
        <w:szCs w:val="16"/>
      </w:rPr>
      <w:t xml:space="preserve">GEF Project ID: </w:t>
    </w:r>
    <w:r w:rsidRPr="009155F9">
      <w:rPr>
        <w:rFonts w:asciiTheme="majorHAnsi" w:hAnsiTheme="majorHAnsi" w:cs="Times New Roman"/>
        <w:sz w:val="16"/>
        <w:szCs w:val="16"/>
      </w:rPr>
      <w:t xml:space="preserve">4343 / UNDP Project ID: </w:t>
    </w:r>
    <w:r w:rsidRPr="009155F9">
      <w:rPr>
        <w:rFonts w:asciiTheme="majorHAnsi" w:hAnsiTheme="majorHAnsi"/>
        <w:sz w:val="16"/>
        <w:szCs w:val="16"/>
      </w:rPr>
      <w:t xml:space="preserve">00087001 / </w:t>
    </w:r>
    <w:r w:rsidRPr="009155F9">
      <w:rPr>
        <w:rFonts w:asciiTheme="majorHAnsi" w:hAnsiTheme="majorHAnsi" w:cs="Calibri Bold Italic"/>
        <w:sz w:val="16"/>
        <w:szCs w:val="16"/>
      </w:rPr>
      <w:t xml:space="preserve">UNDP PIMS ID: </w:t>
    </w:r>
    <w:r w:rsidRPr="009155F9">
      <w:rPr>
        <w:rFonts w:asciiTheme="majorHAnsi" w:eastAsia="Times New Roman" w:hAnsiTheme="majorHAnsi" w:cs="Times New Roman"/>
        <w:sz w:val="16"/>
        <w:szCs w:val="16"/>
        <w:lang w:val="en-AU"/>
      </w:rPr>
      <w:t>4552</w:t>
    </w:r>
    <w:r>
      <w:rPr>
        <w:rFonts w:asciiTheme="majorHAnsi" w:eastAsia="Times New Roman" w:hAnsiTheme="majorHAnsi" w:cs="Times New Roman"/>
        <w:sz w:val="12"/>
        <w:szCs w:val="12"/>
        <w:lang w:val="en-AU"/>
      </w:rPr>
      <w:t xml:space="preserve">                                                                                                                                                                                                                                                                                                                       </w:t>
    </w:r>
    <w:r>
      <w:rPr>
        <w:rFonts w:asciiTheme="majorHAnsi" w:hAnsiTheme="majorHAnsi"/>
        <w:color w:val="000000" w:themeColor="text1"/>
        <w:sz w:val="16"/>
        <w:szCs w:val="16"/>
      </w:rPr>
      <w:t xml:space="preserve">1 June </w:t>
    </w:r>
    <w:r w:rsidRPr="00102D6A">
      <w:rPr>
        <w:rFonts w:asciiTheme="majorHAnsi" w:hAnsiTheme="majorHAnsi"/>
        <w:color w:val="000000" w:themeColor="text1"/>
        <w:sz w:val="16"/>
        <w:szCs w:val="16"/>
      </w:rPr>
      <w:t>2018</w:t>
    </w:r>
    <w:r>
      <w:rPr>
        <w:rFonts w:asciiTheme="majorHAnsi" w:hAnsiTheme="majorHAnsi"/>
        <w:color w:val="000000" w:themeColor="text1"/>
        <w:sz w:val="16"/>
        <w:szCs w:val="16"/>
      </w:rPr>
      <w:t xml:space="preserve">    </w:t>
    </w:r>
  </w:p>
  <w:p w14:paraId="33538649" w14:textId="77777777" w:rsidR="00FB104E" w:rsidRPr="00DF1864" w:rsidRDefault="00FB104E" w:rsidP="00DF1864">
    <w:pPr>
      <w:pStyle w:val="Header"/>
      <w:rPr>
        <w:rFonts w:asciiTheme="majorHAnsi" w:hAnsiTheme="majorHAnsi"/>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A83"/>
    <w:multiLevelType w:val="hybridMultilevel"/>
    <w:tmpl w:val="ACF6EAAC"/>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C346F"/>
    <w:multiLevelType w:val="hybridMultilevel"/>
    <w:tmpl w:val="892832EC"/>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C59C2"/>
    <w:multiLevelType w:val="hybridMultilevel"/>
    <w:tmpl w:val="7DB027E0"/>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08A261D7"/>
    <w:multiLevelType w:val="hybridMultilevel"/>
    <w:tmpl w:val="8C5084D8"/>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E3C64"/>
    <w:multiLevelType w:val="multilevel"/>
    <w:tmpl w:val="26D0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D15B8D"/>
    <w:multiLevelType w:val="hybridMultilevel"/>
    <w:tmpl w:val="1922AC56"/>
    <w:lvl w:ilvl="0" w:tplc="239442D2">
      <w:start w:val="1"/>
      <w:numFmt w:val="bullet"/>
      <w:lvlText w:val=""/>
      <w:lvlJc w:val="left"/>
      <w:pPr>
        <w:ind w:left="380" w:hanging="170"/>
      </w:pPr>
      <w:rPr>
        <w:rFonts w:ascii="Symbol" w:hAnsi="Symbol" w:hint="default"/>
        <w:sz w:val="16"/>
        <w:szCs w:val="16"/>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nsid w:val="0A784BB4"/>
    <w:multiLevelType w:val="hybridMultilevel"/>
    <w:tmpl w:val="E0605DBA"/>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87E3F"/>
    <w:multiLevelType w:val="hybridMultilevel"/>
    <w:tmpl w:val="2A509C18"/>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0D116768"/>
    <w:multiLevelType w:val="hybridMultilevel"/>
    <w:tmpl w:val="E3F00738"/>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3A665A"/>
    <w:multiLevelType w:val="hybridMultilevel"/>
    <w:tmpl w:val="F1BC61D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6A7D7E"/>
    <w:multiLevelType w:val="multilevel"/>
    <w:tmpl w:val="3A32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1260DD3"/>
    <w:multiLevelType w:val="hybridMultilevel"/>
    <w:tmpl w:val="B71AF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1483BF6"/>
    <w:multiLevelType w:val="hybridMultilevel"/>
    <w:tmpl w:val="AB288A8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18E163C"/>
    <w:multiLevelType w:val="hybridMultilevel"/>
    <w:tmpl w:val="80BADBC6"/>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12625CBE"/>
    <w:multiLevelType w:val="hybridMultilevel"/>
    <w:tmpl w:val="4220591C"/>
    <w:lvl w:ilvl="0" w:tplc="4A180004">
      <w:start w:val="1"/>
      <w:numFmt w:val="lowerLetter"/>
      <w:lvlText w:val="%1)"/>
      <w:lvlJc w:val="left"/>
      <w:pPr>
        <w:ind w:left="108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62531CF"/>
    <w:multiLevelType w:val="multilevel"/>
    <w:tmpl w:val="44F2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68073A3"/>
    <w:multiLevelType w:val="hybridMultilevel"/>
    <w:tmpl w:val="1A7EB922"/>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3A41F1"/>
    <w:multiLevelType w:val="hybridMultilevel"/>
    <w:tmpl w:val="E1645542"/>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BB3532C"/>
    <w:multiLevelType w:val="hybridMultilevel"/>
    <w:tmpl w:val="13C25476"/>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086808"/>
    <w:multiLevelType w:val="hybridMultilevel"/>
    <w:tmpl w:val="7834F4BE"/>
    <w:lvl w:ilvl="0" w:tplc="0D7EFC78">
      <w:start w:val="1"/>
      <w:numFmt w:val="decimal"/>
      <w:lvlText w:val="%1."/>
      <w:lvlJc w:val="left"/>
      <w:pPr>
        <w:ind w:left="108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D9472D5"/>
    <w:multiLevelType w:val="hybridMultilevel"/>
    <w:tmpl w:val="39AE54CC"/>
    <w:lvl w:ilvl="0" w:tplc="ED36F5B4">
      <w:start w:val="1"/>
      <w:numFmt w:val="bullet"/>
      <w:lvlText w:val=""/>
      <w:lvlJc w:val="left"/>
      <w:pPr>
        <w:ind w:left="36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993B0E"/>
    <w:multiLevelType w:val="hybridMultilevel"/>
    <w:tmpl w:val="6FC2DCCC"/>
    <w:lvl w:ilvl="0" w:tplc="02B658D0">
      <w:start w:val="1"/>
      <w:numFmt w:val="bullet"/>
      <w:lvlText w:val=""/>
      <w:lvlJc w:val="left"/>
      <w:pPr>
        <w:ind w:left="1080" w:hanging="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DD6951"/>
    <w:multiLevelType w:val="hybridMultilevel"/>
    <w:tmpl w:val="B5841B2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393390"/>
    <w:multiLevelType w:val="hybridMultilevel"/>
    <w:tmpl w:val="D1B0DC5A"/>
    <w:lvl w:ilvl="0" w:tplc="239442D2">
      <w:start w:val="1"/>
      <w:numFmt w:val="bullet"/>
      <w:lvlText w:val=""/>
      <w:lvlJc w:val="left"/>
      <w:pPr>
        <w:ind w:left="340"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105D00"/>
    <w:multiLevelType w:val="hybridMultilevel"/>
    <w:tmpl w:val="4BC060F0"/>
    <w:lvl w:ilvl="0" w:tplc="9E78E020">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1347053"/>
    <w:multiLevelType w:val="hybridMultilevel"/>
    <w:tmpl w:val="019644FA"/>
    <w:lvl w:ilvl="0" w:tplc="0D7EFC78">
      <w:start w:val="1"/>
      <w:numFmt w:val="decimal"/>
      <w:lvlText w:val="%1."/>
      <w:lvlJc w:val="left"/>
      <w:pPr>
        <w:ind w:left="72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1E200E"/>
    <w:multiLevelType w:val="hybridMultilevel"/>
    <w:tmpl w:val="C9AECCC0"/>
    <w:lvl w:ilvl="0" w:tplc="4A180004">
      <w:start w:val="1"/>
      <w:numFmt w:val="lowerLetter"/>
      <w:lvlText w:val="%1)"/>
      <w:lvlJc w:val="left"/>
      <w:pPr>
        <w:ind w:left="5606"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787BF7"/>
    <w:multiLevelType w:val="hybridMultilevel"/>
    <w:tmpl w:val="FFC015BA"/>
    <w:lvl w:ilvl="0" w:tplc="ED36F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303202"/>
    <w:multiLevelType w:val="multilevel"/>
    <w:tmpl w:val="5E44E42C"/>
    <w:lvl w:ilvl="0">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23843D43"/>
    <w:multiLevelType w:val="multilevel"/>
    <w:tmpl w:val="0A30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5670A08"/>
    <w:multiLevelType w:val="hybridMultilevel"/>
    <w:tmpl w:val="28767DDE"/>
    <w:lvl w:ilvl="0" w:tplc="0D7EFC78">
      <w:start w:val="1"/>
      <w:numFmt w:val="decimal"/>
      <w:lvlText w:val="%1."/>
      <w:lvlJc w:val="left"/>
      <w:pPr>
        <w:ind w:left="72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F034A3"/>
    <w:multiLevelType w:val="hybridMultilevel"/>
    <w:tmpl w:val="369C8FA8"/>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6107479"/>
    <w:multiLevelType w:val="hybridMultilevel"/>
    <w:tmpl w:val="183C1EF2"/>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6357D5"/>
    <w:multiLevelType w:val="hybridMultilevel"/>
    <w:tmpl w:val="0390F08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7577BEB"/>
    <w:multiLevelType w:val="hybridMultilevel"/>
    <w:tmpl w:val="90EC46B4"/>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5D7FCB"/>
    <w:multiLevelType w:val="hybridMultilevel"/>
    <w:tmpl w:val="A1108340"/>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E96830"/>
    <w:multiLevelType w:val="hybridMultilevel"/>
    <w:tmpl w:val="70D2826A"/>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920E926E">
      <w:start w:val="1"/>
      <w:numFmt w:val="decimal"/>
      <w:lvlText w:val="%2."/>
      <w:lvlJc w:val="left"/>
      <w:pPr>
        <w:ind w:left="1700" w:hanging="6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935ADC"/>
    <w:multiLevelType w:val="hybridMultilevel"/>
    <w:tmpl w:val="05E8D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BB03452"/>
    <w:multiLevelType w:val="hybridMultilevel"/>
    <w:tmpl w:val="EF6C93FA"/>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C1215B"/>
    <w:multiLevelType w:val="multilevel"/>
    <w:tmpl w:val="C83C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E4536E1"/>
    <w:multiLevelType w:val="multilevel"/>
    <w:tmpl w:val="4E32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E4A1585"/>
    <w:multiLevelType w:val="hybridMultilevel"/>
    <w:tmpl w:val="69602A00"/>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EC57C23"/>
    <w:multiLevelType w:val="multilevel"/>
    <w:tmpl w:val="3230A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D31A1E"/>
    <w:multiLevelType w:val="hybridMultilevel"/>
    <w:tmpl w:val="42287F92"/>
    <w:lvl w:ilvl="0" w:tplc="75E693D6">
      <w:start w:val="1"/>
      <w:numFmt w:val="lowerRoman"/>
      <w:lvlText w:val="%1)"/>
      <w:lvlJc w:val="left"/>
      <w:pPr>
        <w:ind w:left="1800" w:hanging="360"/>
      </w:pPr>
      <w:rPr>
        <w:rFonts w:ascii="Calibri" w:hAnsi="Calibri" w:hint="default"/>
        <w:b w:val="0"/>
        <w:bCs w:val="0"/>
        <w:i w:val="0"/>
        <w:iCs w:val="0"/>
        <w:color w:val="000000" w:themeColor="text1"/>
        <w:sz w:val="22"/>
        <w:szCs w:val="2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2FE816F2"/>
    <w:multiLevelType w:val="hybridMultilevel"/>
    <w:tmpl w:val="DFD2FE96"/>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30223F1D"/>
    <w:multiLevelType w:val="hybridMultilevel"/>
    <w:tmpl w:val="F9D2B746"/>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5E30CD"/>
    <w:multiLevelType w:val="hybridMultilevel"/>
    <w:tmpl w:val="D6FAF61C"/>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15F5828"/>
    <w:multiLevelType w:val="multilevel"/>
    <w:tmpl w:val="844A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2577870"/>
    <w:multiLevelType w:val="hybridMultilevel"/>
    <w:tmpl w:val="7F4AAEB8"/>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2A17B48"/>
    <w:multiLevelType w:val="multilevel"/>
    <w:tmpl w:val="B290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49F07CA"/>
    <w:multiLevelType w:val="multilevel"/>
    <w:tmpl w:val="105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5106D4D"/>
    <w:multiLevelType w:val="hybridMultilevel"/>
    <w:tmpl w:val="AB288A8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80A1DD1"/>
    <w:multiLevelType w:val="hybridMultilevel"/>
    <w:tmpl w:val="AC5C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80A2241"/>
    <w:multiLevelType w:val="multilevel"/>
    <w:tmpl w:val="CA6646A8"/>
    <w:lvl w:ilvl="0">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start w:val="6"/>
      <w:numFmt w:val="decimal"/>
      <w:isLgl/>
      <w:lvlText w:val="%1.%2"/>
      <w:lvlJc w:val="left"/>
      <w:pPr>
        <w:ind w:left="500" w:hanging="5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nsid w:val="38612345"/>
    <w:multiLevelType w:val="multilevel"/>
    <w:tmpl w:val="9DDC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96F0D19"/>
    <w:multiLevelType w:val="hybridMultilevel"/>
    <w:tmpl w:val="7190000C"/>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6">
    <w:nsid w:val="3A297804"/>
    <w:multiLevelType w:val="hybridMultilevel"/>
    <w:tmpl w:val="AF420EC0"/>
    <w:lvl w:ilvl="0" w:tplc="0D7EFC78">
      <w:start w:val="1"/>
      <w:numFmt w:val="decimal"/>
      <w:lvlText w:val="%1."/>
      <w:lvlJc w:val="left"/>
      <w:pPr>
        <w:ind w:left="360" w:hanging="360"/>
      </w:pPr>
      <w:rPr>
        <w:rFonts w:asciiTheme="majorHAnsi" w:hAnsiTheme="maj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A9646B7"/>
    <w:multiLevelType w:val="hybridMultilevel"/>
    <w:tmpl w:val="E43A485C"/>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8">
    <w:nsid w:val="3C542EC9"/>
    <w:multiLevelType w:val="hybridMultilevel"/>
    <w:tmpl w:val="33C68AD2"/>
    <w:lvl w:ilvl="0" w:tplc="75E693D6">
      <w:start w:val="1"/>
      <w:numFmt w:val="lowerRoman"/>
      <w:lvlText w:val="%1)"/>
      <w:lvlJc w:val="left"/>
      <w:pPr>
        <w:ind w:left="1440" w:hanging="360"/>
      </w:pPr>
      <w:rPr>
        <w:rFonts w:ascii="Calibri" w:hAnsi="Calibri" w:hint="default"/>
        <w:b w:val="0"/>
        <w:bCs w:val="0"/>
        <w:i w:val="0"/>
        <w:iCs w:val="0"/>
        <w:color w:val="000000" w:themeColor="text1"/>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C9E4599"/>
    <w:multiLevelType w:val="multilevel"/>
    <w:tmpl w:val="8900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D7614C7"/>
    <w:multiLevelType w:val="hybridMultilevel"/>
    <w:tmpl w:val="EDEE7B86"/>
    <w:lvl w:ilvl="0" w:tplc="0D7EFC78">
      <w:start w:val="1"/>
      <w:numFmt w:val="decimal"/>
      <w:lvlText w:val="%1."/>
      <w:lvlJc w:val="left"/>
      <w:pPr>
        <w:ind w:left="360" w:hanging="360"/>
      </w:pPr>
      <w:rPr>
        <w:rFonts w:asciiTheme="majorHAnsi" w:hAnsiTheme="maj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DE07F49"/>
    <w:multiLevelType w:val="hybridMultilevel"/>
    <w:tmpl w:val="D1B0FDCA"/>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E9A53CA"/>
    <w:multiLevelType w:val="hybridMultilevel"/>
    <w:tmpl w:val="5E2E91F0"/>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9B6744"/>
    <w:multiLevelType w:val="hybridMultilevel"/>
    <w:tmpl w:val="C07E3754"/>
    <w:lvl w:ilvl="0" w:tplc="75E693D6">
      <w:start w:val="1"/>
      <w:numFmt w:val="lowerRoman"/>
      <w:lvlText w:val="%1)"/>
      <w:lvlJc w:val="left"/>
      <w:pPr>
        <w:ind w:left="1800" w:hanging="360"/>
      </w:pPr>
      <w:rPr>
        <w:rFonts w:ascii="Calibri" w:hAnsi="Calibri" w:hint="default"/>
        <w:b w:val="0"/>
        <w:bCs w:val="0"/>
        <w:i w:val="0"/>
        <w:iCs w:val="0"/>
        <w:color w:val="000000" w:themeColor="text1"/>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40CD3A1F"/>
    <w:multiLevelType w:val="hybridMultilevel"/>
    <w:tmpl w:val="5F34A5DE"/>
    <w:lvl w:ilvl="0" w:tplc="7E74C0B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0D1471E"/>
    <w:multiLevelType w:val="hybridMultilevel"/>
    <w:tmpl w:val="F1BC61D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EE3A7C"/>
    <w:multiLevelType w:val="hybridMultilevel"/>
    <w:tmpl w:val="E0605DBA"/>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16326ED"/>
    <w:multiLevelType w:val="hybridMultilevel"/>
    <w:tmpl w:val="F012A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964F24"/>
    <w:multiLevelType w:val="hybridMultilevel"/>
    <w:tmpl w:val="F1BC61D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2532776"/>
    <w:multiLevelType w:val="multilevel"/>
    <w:tmpl w:val="3D74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31251A5"/>
    <w:multiLevelType w:val="hybridMultilevel"/>
    <w:tmpl w:val="002C02F6"/>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3A731B8"/>
    <w:multiLevelType w:val="hybridMultilevel"/>
    <w:tmpl w:val="4B1008A2"/>
    <w:lvl w:ilvl="0" w:tplc="4A180004">
      <w:start w:val="1"/>
      <w:numFmt w:val="lowerLetter"/>
      <w:lvlText w:val="%1)"/>
      <w:lvlJc w:val="left"/>
      <w:pPr>
        <w:ind w:left="108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68027A"/>
    <w:multiLevelType w:val="hybridMultilevel"/>
    <w:tmpl w:val="D802733E"/>
    <w:lvl w:ilvl="0" w:tplc="42BA3AB6">
      <w:start w:val="4"/>
      <w:numFmt w:val="decimal"/>
      <w:lvlText w:val="%1)"/>
      <w:lvlJc w:val="left"/>
      <w:pPr>
        <w:ind w:left="360" w:hanging="360"/>
      </w:pPr>
      <w:rPr>
        <w:rFonts w:ascii="Calibri" w:hAnsi="Calibri" w:hint="default"/>
        <w:b w:val="0"/>
        <w:bCs w:val="0"/>
        <w:i w:val="0"/>
        <w:iCs w:val="0"/>
        <w:color w:val="000000" w:themeColor="text1"/>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3">
    <w:nsid w:val="449B1F90"/>
    <w:multiLevelType w:val="hybridMultilevel"/>
    <w:tmpl w:val="129C3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5BB5E40"/>
    <w:multiLevelType w:val="hybridMultilevel"/>
    <w:tmpl w:val="0E24ECFC"/>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C276DE"/>
    <w:multiLevelType w:val="hybridMultilevel"/>
    <w:tmpl w:val="01BE260C"/>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7375574"/>
    <w:multiLevelType w:val="multilevel"/>
    <w:tmpl w:val="1FC6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77C125E"/>
    <w:multiLevelType w:val="hybridMultilevel"/>
    <w:tmpl w:val="8738FA3C"/>
    <w:lvl w:ilvl="0" w:tplc="4A180004">
      <w:start w:val="1"/>
      <w:numFmt w:val="lowerLetter"/>
      <w:lvlText w:val="%1)"/>
      <w:lvlJc w:val="left"/>
      <w:pPr>
        <w:ind w:left="1080" w:hanging="360"/>
      </w:pPr>
      <w:rPr>
        <w:rFonts w:asciiTheme="majorHAnsi" w:hAnsiTheme="majorHAnsi" w:hint="default"/>
        <w:b w:val="0"/>
        <w:bCs w:val="0"/>
        <w:i w:val="0"/>
        <w:iCs w:val="0"/>
        <w:color w:val="000000" w:themeColor="text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7F41487"/>
    <w:multiLevelType w:val="hybridMultilevel"/>
    <w:tmpl w:val="7ADCAFA4"/>
    <w:lvl w:ilvl="0" w:tplc="ED36F5B4">
      <w:start w:val="1"/>
      <w:numFmt w:val="bullet"/>
      <w:lvlText w:val=""/>
      <w:lvlJc w:val="left"/>
      <w:pPr>
        <w:ind w:left="1080" w:hanging="360"/>
      </w:pPr>
      <w:rPr>
        <w:rFonts w:ascii="Symbol" w:hAnsi="Symbo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A224543"/>
    <w:multiLevelType w:val="hybridMultilevel"/>
    <w:tmpl w:val="D4BA96B4"/>
    <w:lvl w:ilvl="0" w:tplc="9E78E02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994097"/>
    <w:multiLevelType w:val="hybridMultilevel"/>
    <w:tmpl w:val="4B7A1FCA"/>
    <w:lvl w:ilvl="0" w:tplc="75E693D6">
      <w:start w:val="1"/>
      <w:numFmt w:val="lowerRoman"/>
      <w:lvlText w:val="%1)"/>
      <w:lvlJc w:val="left"/>
      <w:pPr>
        <w:ind w:left="720" w:hanging="360"/>
      </w:pPr>
      <w:rPr>
        <w:rFonts w:ascii="Calibri" w:hAnsi="Calibr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DD78C5"/>
    <w:multiLevelType w:val="hybridMultilevel"/>
    <w:tmpl w:val="02EEBD9A"/>
    <w:lvl w:ilvl="0" w:tplc="ED36F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E196348"/>
    <w:multiLevelType w:val="hybridMultilevel"/>
    <w:tmpl w:val="1DD25600"/>
    <w:lvl w:ilvl="0" w:tplc="ED36F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9E4824"/>
    <w:multiLevelType w:val="hybridMultilevel"/>
    <w:tmpl w:val="7B829752"/>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575E47"/>
    <w:multiLevelType w:val="hybridMultilevel"/>
    <w:tmpl w:val="2C66D44E"/>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2B83313"/>
    <w:multiLevelType w:val="hybridMultilevel"/>
    <w:tmpl w:val="3CE69B2A"/>
    <w:lvl w:ilvl="0" w:tplc="ED36F5B4">
      <w:start w:val="1"/>
      <w:numFmt w:val="bullet"/>
      <w:lvlText w:val=""/>
      <w:lvlJc w:val="left"/>
      <w:pPr>
        <w:ind w:left="1080" w:hanging="360"/>
      </w:pPr>
      <w:rPr>
        <w:rFonts w:ascii="Symbol" w:hAnsi="Symbol" w:hint="default"/>
        <w:b w:val="0"/>
        <w:bCs w:val="0"/>
        <w:i w:val="0"/>
        <w:iCs w:val="0"/>
        <w:color w:val="000000" w:themeColor="text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3011B47"/>
    <w:multiLevelType w:val="hybridMultilevel"/>
    <w:tmpl w:val="53F8D6B8"/>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3634241"/>
    <w:multiLevelType w:val="hybridMultilevel"/>
    <w:tmpl w:val="14C8B506"/>
    <w:lvl w:ilvl="0" w:tplc="4A180004">
      <w:start w:val="1"/>
      <w:numFmt w:val="lowerLetter"/>
      <w:lvlText w:val="%1)"/>
      <w:lvlJc w:val="left"/>
      <w:pPr>
        <w:ind w:left="108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3BC2B2A"/>
    <w:multiLevelType w:val="hybridMultilevel"/>
    <w:tmpl w:val="3724D3EE"/>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4935AC7"/>
    <w:multiLevelType w:val="hybridMultilevel"/>
    <w:tmpl w:val="8DE89328"/>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4D53BA6"/>
    <w:multiLevelType w:val="hybridMultilevel"/>
    <w:tmpl w:val="0C1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E1596E"/>
    <w:multiLevelType w:val="hybridMultilevel"/>
    <w:tmpl w:val="EDEE7B86"/>
    <w:lvl w:ilvl="0" w:tplc="0D7EFC78">
      <w:start w:val="1"/>
      <w:numFmt w:val="decimal"/>
      <w:lvlText w:val="%1."/>
      <w:lvlJc w:val="left"/>
      <w:pPr>
        <w:ind w:left="360" w:hanging="360"/>
      </w:pPr>
      <w:rPr>
        <w:rFonts w:asciiTheme="majorHAnsi" w:hAnsiTheme="maj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7730D6D"/>
    <w:multiLevelType w:val="hybridMultilevel"/>
    <w:tmpl w:val="77FEA826"/>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7F0DA8"/>
    <w:multiLevelType w:val="hybridMultilevel"/>
    <w:tmpl w:val="473C51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C0D18D0"/>
    <w:multiLevelType w:val="hybridMultilevel"/>
    <w:tmpl w:val="3D9C0ED8"/>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CEE6220"/>
    <w:multiLevelType w:val="hybridMultilevel"/>
    <w:tmpl w:val="460CC172"/>
    <w:lvl w:ilvl="0" w:tplc="9E78E020">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CF73EAC"/>
    <w:multiLevelType w:val="hybridMultilevel"/>
    <w:tmpl w:val="9AC6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E7F6752"/>
    <w:multiLevelType w:val="hybridMultilevel"/>
    <w:tmpl w:val="F29E2732"/>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F1E46E1"/>
    <w:multiLevelType w:val="hybridMultilevel"/>
    <w:tmpl w:val="C3728FA0"/>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3966AF"/>
    <w:multiLevelType w:val="hybridMultilevel"/>
    <w:tmpl w:val="4C2C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F4D57E5"/>
    <w:multiLevelType w:val="hybridMultilevel"/>
    <w:tmpl w:val="8676F25A"/>
    <w:lvl w:ilvl="0" w:tplc="239442D2">
      <w:start w:val="1"/>
      <w:numFmt w:val="bullet"/>
      <w:lvlText w:val=""/>
      <w:lvlJc w:val="left"/>
      <w:pPr>
        <w:ind w:left="340"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12B6B36"/>
    <w:multiLevelType w:val="hybridMultilevel"/>
    <w:tmpl w:val="9124BB02"/>
    <w:lvl w:ilvl="0" w:tplc="ED36F5B4">
      <w:start w:val="1"/>
      <w:numFmt w:val="bullet"/>
      <w:lvlText w:val=""/>
      <w:lvlJc w:val="left"/>
      <w:pPr>
        <w:ind w:left="720" w:hanging="360"/>
      </w:pPr>
      <w:rPr>
        <w:rFonts w:ascii="Symbol" w:hAnsi="Symbol"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18752B9"/>
    <w:multiLevelType w:val="hybridMultilevel"/>
    <w:tmpl w:val="80BAC2FC"/>
    <w:lvl w:ilvl="0" w:tplc="ED36F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1FC51C9"/>
    <w:multiLevelType w:val="hybridMultilevel"/>
    <w:tmpl w:val="BD2CDF44"/>
    <w:lvl w:ilvl="0" w:tplc="0BCE6134">
      <w:start w:val="1"/>
      <w:numFmt w:val="bullet"/>
      <w:lvlText w:val=""/>
      <w:lvlJc w:val="left"/>
      <w:pPr>
        <w:ind w:left="720" w:hanging="360"/>
      </w:pPr>
      <w:rPr>
        <w:rFonts w:ascii="Symbol" w:hAnsi="Symbol" w:hint="default"/>
        <w:color w:val="000000" w:themeColor="text1"/>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DD72FF"/>
    <w:multiLevelType w:val="hybridMultilevel"/>
    <w:tmpl w:val="BC7699CE"/>
    <w:lvl w:ilvl="0" w:tplc="ED36F5B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314350E"/>
    <w:multiLevelType w:val="hybridMultilevel"/>
    <w:tmpl w:val="15E2DB9C"/>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38C3B31"/>
    <w:multiLevelType w:val="hybridMultilevel"/>
    <w:tmpl w:val="7834F4BE"/>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5E42CAF"/>
    <w:multiLevelType w:val="multilevel"/>
    <w:tmpl w:val="CA2A6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5F12A1F"/>
    <w:multiLevelType w:val="hybridMultilevel"/>
    <w:tmpl w:val="47A60EB4"/>
    <w:lvl w:ilvl="0" w:tplc="ED36F5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63D7E70"/>
    <w:multiLevelType w:val="hybridMultilevel"/>
    <w:tmpl w:val="AF420EC0"/>
    <w:lvl w:ilvl="0" w:tplc="0D7EFC78">
      <w:start w:val="1"/>
      <w:numFmt w:val="decimal"/>
      <w:lvlText w:val="%1."/>
      <w:lvlJc w:val="left"/>
      <w:pPr>
        <w:ind w:left="360" w:hanging="360"/>
      </w:pPr>
      <w:rPr>
        <w:rFonts w:asciiTheme="majorHAnsi" w:hAnsiTheme="maj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6DC4BDC"/>
    <w:multiLevelType w:val="hybridMultilevel"/>
    <w:tmpl w:val="E0328B8C"/>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A2F4917"/>
    <w:multiLevelType w:val="hybridMultilevel"/>
    <w:tmpl w:val="66985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6A947696"/>
    <w:multiLevelType w:val="hybridMultilevel"/>
    <w:tmpl w:val="703E6A26"/>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B131746"/>
    <w:multiLevelType w:val="multilevel"/>
    <w:tmpl w:val="14EA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6B1B32BB"/>
    <w:multiLevelType w:val="hybridMultilevel"/>
    <w:tmpl w:val="F536A228"/>
    <w:lvl w:ilvl="0" w:tplc="ED36F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C5F3B16"/>
    <w:multiLevelType w:val="hybridMultilevel"/>
    <w:tmpl w:val="0F98B3C6"/>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D1B744A"/>
    <w:multiLevelType w:val="hybridMultilevel"/>
    <w:tmpl w:val="FD02FA00"/>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7">
    <w:nsid w:val="7008315A"/>
    <w:multiLevelType w:val="multilevel"/>
    <w:tmpl w:val="0AA2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14242BF"/>
    <w:multiLevelType w:val="hybridMultilevel"/>
    <w:tmpl w:val="C1C65504"/>
    <w:lvl w:ilvl="0" w:tplc="02B658D0">
      <w:start w:val="1"/>
      <w:numFmt w:val="bullet"/>
      <w:lvlText w:val=""/>
      <w:lvlJc w:val="left"/>
      <w:pPr>
        <w:ind w:left="1080" w:hanging="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2C074F2"/>
    <w:multiLevelType w:val="hybridMultilevel"/>
    <w:tmpl w:val="A822BEDC"/>
    <w:lvl w:ilvl="0" w:tplc="0D7EFC78">
      <w:start w:val="1"/>
      <w:numFmt w:val="decimal"/>
      <w:lvlText w:val="%1."/>
      <w:lvlJc w:val="left"/>
      <w:pPr>
        <w:ind w:left="360" w:hanging="360"/>
      </w:pPr>
      <w:rPr>
        <w:rFonts w:asciiTheme="majorHAnsi" w:hAnsiTheme="maj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733B7BE6"/>
    <w:multiLevelType w:val="multilevel"/>
    <w:tmpl w:val="17AE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73804717"/>
    <w:multiLevelType w:val="hybridMultilevel"/>
    <w:tmpl w:val="E0605DBA"/>
    <w:lvl w:ilvl="0" w:tplc="0D7EFC78">
      <w:start w:val="1"/>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3E742EA"/>
    <w:multiLevelType w:val="hybridMultilevel"/>
    <w:tmpl w:val="8104FE48"/>
    <w:lvl w:ilvl="0" w:tplc="239442D2">
      <w:start w:val="1"/>
      <w:numFmt w:val="bullet"/>
      <w:lvlText w:val=""/>
      <w:lvlJc w:val="left"/>
      <w:pPr>
        <w:ind w:left="340"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4617F5A"/>
    <w:multiLevelType w:val="hybridMultilevel"/>
    <w:tmpl w:val="EE26B5A2"/>
    <w:lvl w:ilvl="0" w:tplc="ED36F5B4">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24">
    <w:nsid w:val="74885AFC"/>
    <w:multiLevelType w:val="hybridMultilevel"/>
    <w:tmpl w:val="7B8C2C20"/>
    <w:lvl w:ilvl="0" w:tplc="4A180004">
      <w:start w:val="1"/>
      <w:numFmt w:val="lowerLetter"/>
      <w:lvlText w:val="%1)"/>
      <w:lvlJc w:val="left"/>
      <w:pPr>
        <w:ind w:left="108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4B350C4"/>
    <w:multiLevelType w:val="hybridMultilevel"/>
    <w:tmpl w:val="721C0AA2"/>
    <w:lvl w:ilvl="0" w:tplc="9E78E02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4D02C11"/>
    <w:multiLevelType w:val="hybridMultilevel"/>
    <w:tmpl w:val="8DE89328"/>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4F52299"/>
    <w:multiLevelType w:val="hybridMultilevel"/>
    <w:tmpl w:val="F6D6207C"/>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68D57B7"/>
    <w:multiLevelType w:val="hybridMultilevel"/>
    <w:tmpl w:val="F1BC61DA"/>
    <w:lvl w:ilvl="0" w:tplc="0D7EFC78">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6C35CE9"/>
    <w:multiLevelType w:val="hybridMultilevel"/>
    <w:tmpl w:val="58400FF6"/>
    <w:lvl w:ilvl="0" w:tplc="9E78E020">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771C50B6"/>
    <w:multiLevelType w:val="hybridMultilevel"/>
    <w:tmpl w:val="36F2715C"/>
    <w:lvl w:ilvl="0" w:tplc="7E74C0B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1">
    <w:nsid w:val="77357B09"/>
    <w:multiLevelType w:val="multilevel"/>
    <w:tmpl w:val="B80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789D76E8"/>
    <w:multiLevelType w:val="hybridMultilevel"/>
    <w:tmpl w:val="0A42D01C"/>
    <w:lvl w:ilvl="0" w:tplc="4A180004">
      <w:start w:val="1"/>
      <w:numFmt w:val="lowerLetter"/>
      <w:lvlText w:val="%1)"/>
      <w:lvlJc w:val="left"/>
      <w:pPr>
        <w:ind w:left="108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79213752"/>
    <w:multiLevelType w:val="hybridMultilevel"/>
    <w:tmpl w:val="F5E053EE"/>
    <w:lvl w:ilvl="0" w:tplc="4A180004">
      <w:start w:val="1"/>
      <w:numFmt w:val="lowerLetter"/>
      <w:lvlText w:val="%1)"/>
      <w:lvlJc w:val="left"/>
      <w:pPr>
        <w:ind w:left="36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9254169"/>
    <w:multiLevelType w:val="hybridMultilevel"/>
    <w:tmpl w:val="4D66B020"/>
    <w:lvl w:ilvl="0" w:tplc="02B658D0">
      <w:start w:val="1"/>
      <w:numFmt w:val="bullet"/>
      <w:lvlText w:val=""/>
      <w:lvlJc w:val="left"/>
      <w:pPr>
        <w:ind w:left="1080" w:hanging="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ABB2146"/>
    <w:multiLevelType w:val="multilevel"/>
    <w:tmpl w:val="83C2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7B3610C9"/>
    <w:multiLevelType w:val="hybridMultilevel"/>
    <w:tmpl w:val="23BA0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C5B0DDB"/>
    <w:multiLevelType w:val="multilevel"/>
    <w:tmpl w:val="CA6646A8"/>
    <w:lvl w:ilvl="0">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start w:val="6"/>
      <w:numFmt w:val="decimal"/>
      <w:isLgl/>
      <w:lvlText w:val="%1.%2"/>
      <w:lvlJc w:val="left"/>
      <w:pPr>
        <w:ind w:left="500" w:hanging="5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nsid w:val="7CD8405E"/>
    <w:multiLevelType w:val="hybridMultilevel"/>
    <w:tmpl w:val="0AC8FDA6"/>
    <w:lvl w:ilvl="0" w:tplc="4A180004">
      <w:start w:val="1"/>
      <w:numFmt w:val="lowerLetter"/>
      <w:lvlText w:val="%1)"/>
      <w:lvlJc w:val="left"/>
      <w:pPr>
        <w:ind w:left="720" w:hanging="360"/>
      </w:pPr>
      <w:rPr>
        <w:rFonts w:asciiTheme="majorHAnsi" w:hAnsiTheme="majorHAnsi" w:hint="default"/>
        <w:b w:val="0"/>
        <w:bCs w:val="0"/>
        <w:i w:val="0"/>
        <w:i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ED758B5"/>
    <w:multiLevelType w:val="hybridMultilevel"/>
    <w:tmpl w:val="16CAC9F8"/>
    <w:lvl w:ilvl="0" w:tplc="239442D2">
      <w:start w:val="1"/>
      <w:numFmt w:val="bullet"/>
      <w:lvlText w:val=""/>
      <w:lvlJc w:val="left"/>
      <w:pPr>
        <w:ind w:left="340"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F2F7E6D"/>
    <w:multiLevelType w:val="hybridMultilevel"/>
    <w:tmpl w:val="E4A421CE"/>
    <w:lvl w:ilvl="0" w:tplc="239442D2">
      <w:start w:val="1"/>
      <w:numFmt w:val="bullet"/>
      <w:lvlText w:val=""/>
      <w:lvlJc w:val="left"/>
      <w:pPr>
        <w:ind w:left="340"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35"/>
  </w:num>
  <w:num w:numId="3">
    <w:abstractNumId w:val="94"/>
  </w:num>
  <w:num w:numId="4">
    <w:abstractNumId w:val="80"/>
  </w:num>
  <w:num w:numId="5">
    <w:abstractNumId w:val="119"/>
  </w:num>
  <w:num w:numId="6">
    <w:abstractNumId w:val="109"/>
  </w:num>
  <w:num w:numId="7">
    <w:abstractNumId w:val="60"/>
  </w:num>
  <w:num w:numId="8">
    <w:abstractNumId w:val="48"/>
  </w:num>
  <w:num w:numId="9">
    <w:abstractNumId w:val="43"/>
  </w:num>
  <w:num w:numId="10">
    <w:abstractNumId w:val="56"/>
  </w:num>
  <w:num w:numId="11">
    <w:abstractNumId w:val="95"/>
  </w:num>
  <w:num w:numId="12">
    <w:abstractNumId w:val="91"/>
  </w:num>
  <w:num w:numId="13">
    <w:abstractNumId w:val="77"/>
  </w:num>
  <w:num w:numId="14">
    <w:abstractNumId w:val="51"/>
  </w:num>
  <w:num w:numId="15">
    <w:abstractNumId w:val="45"/>
  </w:num>
  <w:num w:numId="16">
    <w:abstractNumId w:val="133"/>
  </w:num>
  <w:num w:numId="17">
    <w:abstractNumId w:val="125"/>
  </w:num>
  <w:num w:numId="18">
    <w:abstractNumId w:val="28"/>
  </w:num>
  <w:num w:numId="19">
    <w:abstractNumId w:val="70"/>
  </w:num>
  <w:num w:numId="20">
    <w:abstractNumId w:val="32"/>
  </w:num>
  <w:num w:numId="21">
    <w:abstractNumId w:val="62"/>
  </w:num>
  <w:num w:numId="22">
    <w:abstractNumId w:val="75"/>
  </w:num>
  <w:num w:numId="23">
    <w:abstractNumId w:val="53"/>
  </w:num>
  <w:num w:numId="24">
    <w:abstractNumId w:val="22"/>
  </w:num>
  <w:num w:numId="25">
    <w:abstractNumId w:val="84"/>
  </w:num>
  <w:num w:numId="26">
    <w:abstractNumId w:val="63"/>
  </w:num>
  <w:num w:numId="27">
    <w:abstractNumId w:val="71"/>
  </w:num>
  <w:num w:numId="28">
    <w:abstractNumId w:val="137"/>
  </w:num>
  <w:num w:numId="29">
    <w:abstractNumId w:val="26"/>
  </w:num>
  <w:num w:numId="30">
    <w:abstractNumId w:val="89"/>
  </w:num>
  <w:num w:numId="31">
    <w:abstractNumId w:val="132"/>
  </w:num>
  <w:num w:numId="32">
    <w:abstractNumId w:val="16"/>
  </w:num>
  <w:num w:numId="33">
    <w:abstractNumId w:val="110"/>
  </w:num>
  <w:num w:numId="34">
    <w:abstractNumId w:val="67"/>
  </w:num>
  <w:num w:numId="35">
    <w:abstractNumId w:val="1"/>
  </w:num>
  <w:num w:numId="36">
    <w:abstractNumId w:val="86"/>
  </w:num>
  <w:num w:numId="37">
    <w:abstractNumId w:val="68"/>
  </w:num>
  <w:num w:numId="38">
    <w:abstractNumId w:val="83"/>
  </w:num>
  <w:num w:numId="39">
    <w:abstractNumId w:val="65"/>
  </w:num>
  <w:num w:numId="40">
    <w:abstractNumId w:val="128"/>
  </w:num>
  <w:num w:numId="41">
    <w:abstractNumId w:val="38"/>
  </w:num>
  <w:num w:numId="42">
    <w:abstractNumId w:val="87"/>
  </w:num>
  <w:num w:numId="43">
    <w:abstractNumId w:val="19"/>
  </w:num>
  <w:num w:numId="44">
    <w:abstractNumId w:val="124"/>
  </w:num>
  <w:num w:numId="45">
    <w:abstractNumId w:val="104"/>
  </w:num>
  <w:num w:numId="46">
    <w:abstractNumId w:val="85"/>
  </w:num>
  <w:num w:numId="47">
    <w:abstractNumId w:val="123"/>
  </w:num>
  <w:num w:numId="48">
    <w:abstractNumId w:val="9"/>
  </w:num>
  <w:num w:numId="49">
    <w:abstractNumId w:val="81"/>
  </w:num>
  <w:num w:numId="50">
    <w:abstractNumId w:val="98"/>
  </w:num>
  <w:num w:numId="51">
    <w:abstractNumId w:val="101"/>
  </w:num>
  <w:num w:numId="52">
    <w:abstractNumId w:val="12"/>
  </w:num>
  <w:num w:numId="53">
    <w:abstractNumId w:val="30"/>
  </w:num>
  <w:num w:numId="54">
    <w:abstractNumId w:val="78"/>
  </w:num>
  <w:num w:numId="55">
    <w:abstractNumId w:val="126"/>
  </w:num>
  <w:num w:numId="56">
    <w:abstractNumId w:val="58"/>
  </w:num>
  <w:num w:numId="57">
    <w:abstractNumId w:val="127"/>
  </w:num>
  <w:num w:numId="58">
    <w:abstractNumId w:val="82"/>
  </w:num>
  <w:num w:numId="59">
    <w:abstractNumId w:val="25"/>
  </w:num>
  <w:num w:numId="60">
    <w:abstractNumId w:val="112"/>
  </w:num>
  <w:num w:numId="61">
    <w:abstractNumId w:val="106"/>
  </w:num>
  <w:num w:numId="62">
    <w:abstractNumId w:val="88"/>
  </w:num>
  <w:num w:numId="63">
    <w:abstractNumId w:val="114"/>
  </w:num>
  <w:num w:numId="64">
    <w:abstractNumId w:val="74"/>
  </w:num>
  <w:num w:numId="65">
    <w:abstractNumId w:val="0"/>
  </w:num>
  <w:num w:numId="66">
    <w:abstractNumId w:val="122"/>
  </w:num>
  <w:num w:numId="67">
    <w:abstractNumId w:val="140"/>
  </w:num>
  <w:num w:numId="68">
    <w:abstractNumId w:val="5"/>
  </w:num>
  <w:num w:numId="69">
    <w:abstractNumId w:val="139"/>
  </w:num>
  <w:num w:numId="70">
    <w:abstractNumId w:val="100"/>
  </w:num>
  <w:num w:numId="71">
    <w:abstractNumId w:val="6"/>
  </w:num>
  <w:num w:numId="72">
    <w:abstractNumId w:val="20"/>
  </w:num>
  <w:num w:numId="73">
    <w:abstractNumId w:val="66"/>
  </w:num>
  <w:num w:numId="74">
    <w:abstractNumId w:val="17"/>
  </w:num>
  <w:num w:numId="75">
    <w:abstractNumId w:val="108"/>
  </w:num>
  <w:num w:numId="76">
    <w:abstractNumId w:val="41"/>
  </w:num>
  <w:num w:numId="77">
    <w:abstractNumId w:val="31"/>
  </w:num>
  <w:num w:numId="78">
    <w:abstractNumId w:val="61"/>
  </w:num>
  <w:num w:numId="79">
    <w:abstractNumId w:val="27"/>
  </w:num>
  <w:num w:numId="80">
    <w:abstractNumId w:val="105"/>
  </w:num>
  <w:num w:numId="81">
    <w:abstractNumId w:val="46"/>
  </w:num>
  <w:num w:numId="82">
    <w:abstractNumId w:val="8"/>
  </w:num>
  <w:num w:numId="83">
    <w:abstractNumId w:val="97"/>
  </w:num>
  <w:num w:numId="84">
    <w:abstractNumId w:val="102"/>
  </w:num>
  <w:num w:numId="85">
    <w:abstractNumId w:val="18"/>
  </w:num>
  <w:num w:numId="86">
    <w:abstractNumId w:val="3"/>
  </w:num>
  <w:num w:numId="87">
    <w:abstractNumId w:val="121"/>
  </w:num>
  <w:num w:numId="88">
    <w:abstractNumId w:val="130"/>
  </w:num>
  <w:num w:numId="89">
    <w:abstractNumId w:val="14"/>
  </w:num>
  <w:num w:numId="90">
    <w:abstractNumId w:val="64"/>
  </w:num>
  <w:num w:numId="91">
    <w:abstractNumId w:val="138"/>
  </w:num>
  <w:num w:numId="92">
    <w:abstractNumId w:val="7"/>
  </w:num>
  <w:num w:numId="93">
    <w:abstractNumId w:val="57"/>
  </w:num>
  <w:num w:numId="94">
    <w:abstractNumId w:val="2"/>
  </w:num>
  <w:num w:numId="95">
    <w:abstractNumId w:val="55"/>
  </w:num>
  <w:num w:numId="96">
    <w:abstractNumId w:val="116"/>
  </w:num>
  <w:num w:numId="97">
    <w:abstractNumId w:val="13"/>
  </w:num>
  <w:num w:numId="98">
    <w:abstractNumId w:val="44"/>
  </w:num>
  <w:num w:numId="99">
    <w:abstractNumId w:val="42"/>
  </w:num>
  <w:num w:numId="100">
    <w:abstractNumId w:val="54"/>
  </w:num>
  <w:num w:numId="101">
    <w:abstractNumId w:val="15"/>
  </w:num>
  <w:num w:numId="102">
    <w:abstractNumId w:val="47"/>
  </w:num>
  <w:num w:numId="103">
    <w:abstractNumId w:val="120"/>
  </w:num>
  <w:num w:numId="104">
    <w:abstractNumId w:val="69"/>
  </w:num>
  <w:num w:numId="105">
    <w:abstractNumId w:val="113"/>
  </w:num>
  <w:num w:numId="106">
    <w:abstractNumId w:val="59"/>
  </w:num>
  <w:num w:numId="107">
    <w:abstractNumId w:val="131"/>
  </w:num>
  <w:num w:numId="108">
    <w:abstractNumId w:val="135"/>
  </w:num>
  <w:num w:numId="109">
    <w:abstractNumId w:val="76"/>
  </w:num>
  <w:num w:numId="110">
    <w:abstractNumId w:val="40"/>
  </w:num>
  <w:num w:numId="111">
    <w:abstractNumId w:val="50"/>
  </w:num>
  <w:num w:numId="112">
    <w:abstractNumId w:val="4"/>
  </w:num>
  <w:num w:numId="113">
    <w:abstractNumId w:val="49"/>
  </w:num>
  <w:num w:numId="114">
    <w:abstractNumId w:val="29"/>
  </w:num>
  <w:num w:numId="115">
    <w:abstractNumId w:val="10"/>
  </w:num>
  <w:num w:numId="116">
    <w:abstractNumId w:val="39"/>
  </w:num>
  <w:num w:numId="117">
    <w:abstractNumId w:val="117"/>
  </w:num>
  <w:num w:numId="118">
    <w:abstractNumId w:val="107"/>
  </w:num>
  <w:num w:numId="119">
    <w:abstractNumId w:val="36"/>
  </w:num>
  <w:num w:numId="120">
    <w:abstractNumId w:val="115"/>
  </w:num>
  <w:num w:numId="121">
    <w:abstractNumId w:val="52"/>
  </w:num>
  <w:num w:numId="122">
    <w:abstractNumId w:val="96"/>
  </w:num>
  <w:num w:numId="123">
    <w:abstractNumId w:val="33"/>
  </w:num>
  <w:num w:numId="124">
    <w:abstractNumId w:val="111"/>
  </w:num>
  <w:num w:numId="125">
    <w:abstractNumId w:val="136"/>
  </w:num>
  <w:num w:numId="126">
    <w:abstractNumId w:val="37"/>
  </w:num>
  <w:num w:numId="127">
    <w:abstractNumId w:val="73"/>
  </w:num>
  <w:num w:numId="128">
    <w:abstractNumId w:val="90"/>
  </w:num>
  <w:num w:numId="129">
    <w:abstractNumId w:val="103"/>
  </w:num>
  <w:num w:numId="130">
    <w:abstractNumId w:val="11"/>
  </w:num>
  <w:num w:numId="131">
    <w:abstractNumId w:val="134"/>
  </w:num>
  <w:num w:numId="132">
    <w:abstractNumId w:val="118"/>
  </w:num>
  <w:num w:numId="133">
    <w:abstractNumId w:val="21"/>
  </w:num>
  <w:num w:numId="134">
    <w:abstractNumId w:val="79"/>
  </w:num>
  <w:num w:numId="135">
    <w:abstractNumId w:val="129"/>
  </w:num>
  <w:num w:numId="136">
    <w:abstractNumId w:val="93"/>
  </w:num>
  <w:num w:numId="137">
    <w:abstractNumId w:val="92"/>
  </w:num>
  <w:num w:numId="138">
    <w:abstractNumId w:val="34"/>
  </w:num>
  <w:num w:numId="139">
    <w:abstractNumId w:val="24"/>
  </w:num>
  <w:num w:numId="140">
    <w:abstractNumId w:val="72"/>
  </w:num>
  <w:num w:numId="141">
    <w:abstractNumId w:val="2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DF"/>
    <w:rsid w:val="00003B28"/>
    <w:rsid w:val="00004DCB"/>
    <w:rsid w:val="00005A61"/>
    <w:rsid w:val="00005D19"/>
    <w:rsid w:val="00006B82"/>
    <w:rsid w:val="00006CF0"/>
    <w:rsid w:val="000102E0"/>
    <w:rsid w:val="00010865"/>
    <w:rsid w:val="00013966"/>
    <w:rsid w:val="000160B4"/>
    <w:rsid w:val="000160E5"/>
    <w:rsid w:val="00016D7C"/>
    <w:rsid w:val="00020548"/>
    <w:rsid w:val="000209B4"/>
    <w:rsid w:val="00020B54"/>
    <w:rsid w:val="00021031"/>
    <w:rsid w:val="00021F9D"/>
    <w:rsid w:val="000233DC"/>
    <w:rsid w:val="00024C72"/>
    <w:rsid w:val="00024E47"/>
    <w:rsid w:val="0002538E"/>
    <w:rsid w:val="00025468"/>
    <w:rsid w:val="0002704B"/>
    <w:rsid w:val="00027A4B"/>
    <w:rsid w:val="00027C53"/>
    <w:rsid w:val="00027DCA"/>
    <w:rsid w:val="00030029"/>
    <w:rsid w:val="000311A7"/>
    <w:rsid w:val="000312A9"/>
    <w:rsid w:val="00032B33"/>
    <w:rsid w:val="00033A3F"/>
    <w:rsid w:val="00034ABD"/>
    <w:rsid w:val="00035E5F"/>
    <w:rsid w:val="000378E4"/>
    <w:rsid w:val="000379F9"/>
    <w:rsid w:val="0004075F"/>
    <w:rsid w:val="00042147"/>
    <w:rsid w:val="00043452"/>
    <w:rsid w:val="000440B7"/>
    <w:rsid w:val="000445B4"/>
    <w:rsid w:val="00044BEA"/>
    <w:rsid w:val="00045C36"/>
    <w:rsid w:val="000471A9"/>
    <w:rsid w:val="000506CE"/>
    <w:rsid w:val="00051952"/>
    <w:rsid w:val="0005301D"/>
    <w:rsid w:val="00053BD9"/>
    <w:rsid w:val="000545F5"/>
    <w:rsid w:val="000558AA"/>
    <w:rsid w:val="00057764"/>
    <w:rsid w:val="000616E5"/>
    <w:rsid w:val="000627A0"/>
    <w:rsid w:val="0006372E"/>
    <w:rsid w:val="0006552E"/>
    <w:rsid w:val="00067B9C"/>
    <w:rsid w:val="0007161F"/>
    <w:rsid w:val="0007187D"/>
    <w:rsid w:val="00071AF5"/>
    <w:rsid w:val="000720BC"/>
    <w:rsid w:val="00072529"/>
    <w:rsid w:val="000729DF"/>
    <w:rsid w:val="000748FA"/>
    <w:rsid w:val="000753CB"/>
    <w:rsid w:val="00075E88"/>
    <w:rsid w:val="00080E09"/>
    <w:rsid w:val="00082F85"/>
    <w:rsid w:val="00083BA0"/>
    <w:rsid w:val="00084281"/>
    <w:rsid w:val="000876BF"/>
    <w:rsid w:val="0009004F"/>
    <w:rsid w:val="00090680"/>
    <w:rsid w:val="0009137F"/>
    <w:rsid w:val="000914DB"/>
    <w:rsid w:val="00097D33"/>
    <w:rsid w:val="000A03C7"/>
    <w:rsid w:val="000A332F"/>
    <w:rsid w:val="000A3656"/>
    <w:rsid w:val="000A426F"/>
    <w:rsid w:val="000A54F8"/>
    <w:rsid w:val="000A568F"/>
    <w:rsid w:val="000B18CB"/>
    <w:rsid w:val="000B2DC3"/>
    <w:rsid w:val="000B3287"/>
    <w:rsid w:val="000B47ED"/>
    <w:rsid w:val="000C1362"/>
    <w:rsid w:val="000C1FBE"/>
    <w:rsid w:val="000C4891"/>
    <w:rsid w:val="000C5027"/>
    <w:rsid w:val="000C60F7"/>
    <w:rsid w:val="000C613B"/>
    <w:rsid w:val="000D0621"/>
    <w:rsid w:val="000D3C89"/>
    <w:rsid w:val="000D6D13"/>
    <w:rsid w:val="000D712D"/>
    <w:rsid w:val="000D7C5D"/>
    <w:rsid w:val="000E68D2"/>
    <w:rsid w:val="000F03A1"/>
    <w:rsid w:val="000F1AF4"/>
    <w:rsid w:val="000F5CDA"/>
    <w:rsid w:val="000F5F4F"/>
    <w:rsid w:val="000F60EB"/>
    <w:rsid w:val="000F7598"/>
    <w:rsid w:val="000F77F7"/>
    <w:rsid w:val="00100D63"/>
    <w:rsid w:val="00100EEE"/>
    <w:rsid w:val="0010192A"/>
    <w:rsid w:val="001021AD"/>
    <w:rsid w:val="00102D6A"/>
    <w:rsid w:val="00105A23"/>
    <w:rsid w:val="00105CB6"/>
    <w:rsid w:val="00112BC1"/>
    <w:rsid w:val="00113753"/>
    <w:rsid w:val="0011476C"/>
    <w:rsid w:val="0011556F"/>
    <w:rsid w:val="0011620F"/>
    <w:rsid w:val="00121561"/>
    <w:rsid w:val="001235BE"/>
    <w:rsid w:val="00127E9F"/>
    <w:rsid w:val="00131956"/>
    <w:rsid w:val="00131B3C"/>
    <w:rsid w:val="00133015"/>
    <w:rsid w:val="00134922"/>
    <w:rsid w:val="0013715F"/>
    <w:rsid w:val="001426B2"/>
    <w:rsid w:val="00142E68"/>
    <w:rsid w:val="00143114"/>
    <w:rsid w:val="001439FC"/>
    <w:rsid w:val="0014596C"/>
    <w:rsid w:val="0014657B"/>
    <w:rsid w:val="00146DA0"/>
    <w:rsid w:val="00146F90"/>
    <w:rsid w:val="0015246D"/>
    <w:rsid w:val="001526CE"/>
    <w:rsid w:val="00155540"/>
    <w:rsid w:val="00156466"/>
    <w:rsid w:val="00156D08"/>
    <w:rsid w:val="00156FCF"/>
    <w:rsid w:val="001616C2"/>
    <w:rsid w:val="00162A7E"/>
    <w:rsid w:val="00163EE0"/>
    <w:rsid w:val="00164BCF"/>
    <w:rsid w:val="00165576"/>
    <w:rsid w:val="0016639D"/>
    <w:rsid w:val="00167A45"/>
    <w:rsid w:val="00173349"/>
    <w:rsid w:val="001749C2"/>
    <w:rsid w:val="00175E21"/>
    <w:rsid w:val="00177C57"/>
    <w:rsid w:val="0018175C"/>
    <w:rsid w:val="00181962"/>
    <w:rsid w:val="001825EC"/>
    <w:rsid w:val="0018281C"/>
    <w:rsid w:val="00183B33"/>
    <w:rsid w:val="001859FF"/>
    <w:rsid w:val="00187BBC"/>
    <w:rsid w:val="00190467"/>
    <w:rsid w:val="00191A48"/>
    <w:rsid w:val="001920B2"/>
    <w:rsid w:val="001933AE"/>
    <w:rsid w:val="00193BF8"/>
    <w:rsid w:val="00194639"/>
    <w:rsid w:val="00194AAE"/>
    <w:rsid w:val="00195E58"/>
    <w:rsid w:val="001A6E1A"/>
    <w:rsid w:val="001B006C"/>
    <w:rsid w:val="001B1EE2"/>
    <w:rsid w:val="001B254B"/>
    <w:rsid w:val="001B4E7F"/>
    <w:rsid w:val="001B52DC"/>
    <w:rsid w:val="001B7C13"/>
    <w:rsid w:val="001C1151"/>
    <w:rsid w:val="001C318A"/>
    <w:rsid w:val="001C4DC5"/>
    <w:rsid w:val="001C4F22"/>
    <w:rsid w:val="001C5385"/>
    <w:rsid w:val="001D0056"/>
    <w:rsid w:val="001D0F17"/>
    <w:rsid w:val="001D1668"/>
    <w:rsid w:val="001D2896"/>
    <w:rsid w:val="001D4674"/>
    <w:rsid w:val="001D4FBC"/>
    <w:rsid w:val="001D6EF2"/>
    <w:rsid w:val="001D72EA"/>
    <w:rsid w:val="001D761A"/>
    <w:rsid w:val="001D7765"/>
    <w:rsid w:val="001E146B"/>
    <w:rsid w:val="001E1832"/>
    <w:rsid w:val="001E1AF0"/>
    <w:rsid w:val="001E4BBC"/>
    <w:rsid w:val="001E518C"/>
    <w:rsid w:val="001E6763"/>
    <w:rsid w:val="001E677F"/>
    <w:rsid w:val="001E7674"/>
    <w:rsid w:val="001F0B85"/>
    <w:rsid w:val="001F128B"/>
    <w:rsid w:val="001F49A6"/>
    <w:rsid w:val="001F74D9"/>
    <w:rsid w:val="002041AB"/>
    <w:rsid w:val="0020422A"/>
    <w:rsid w:val="00205BD2"/>
    <w:rsid w:val="00206485"/>
    <w:rsid w:val="00207B50"/>
    <w:rsid w:val="00210A3B"/>
    <w:rsid w:val="00211B47"/>
    <w:rsid w:val="00211F3E"/>
    <w:rsid w:val="00220BE7"/>
    <w:rsid w:val="00221E93"/>
    <w:rsid w:val="00223664"/>
    <w:rsid w:val="002241A1"/>
    <w:rsid w:val="00224A25"/>
    <w:rsid w:val="00225674"/>
    <w:rsid w:val="00225D6E"/>
    <w:rsid w:val="0022653B"/>
    <w:rsid w:val="0023038B"/>
    <w:rsid w:val="00230C78"/>
    <w:rsid w:val="00233F58"/>
    <w:rsid w:val="002359AC"/>
    <w:rsid w:val="00235D1D"/>
    <w:rsid w:val="00236ACA"/>
    <w:rsid w:val="002371D5"/>
    <w:rsid w:val="00241A1C"/>
    <w:rsid w:val="00244AD8"/>
    <w:rsid w:val="00250F11"/>
    <w:rsid w:val="0025241C"/>
    <w:rsid w:val="002531F6"/>
    <w:rsid w:val="00254B83"/>
    <w:rsid w:val="00263B09"/>
    <w:rsid w:val="002657CC"/>
    <w:rsid w:val="00265B6A"/>
    <w:rsid w:val="00266714"/>
    <w:rsid w:val="00266CA5"/>
    <w:rsid w:val="00266E96"/>
    <w:rsid w:val="00274A4D"/>
    <w:rsid w:val="00284EB5"/>
    <w:rsid w:val="002858E3"/>
    <w:rsid w:val="00286B5F"/>
    <w:rsid w:val="00286E28"/>
    <w:rsid w:val="002912E4"/>
    <w:rsid w:val="00292522"/>
    <w:rsid w:val="002926CB"/>
    <w:rsid w:val="002951FC"/>
    <w:rsid w:val="002968BF"/>
    <w:rsid w:val="002A1432"/>
    <w:rsid w:val="002A58C2"/>
    <w:rsid w:val="002B0396"/>
    <w:rsid w:val="002B0AD7"/>
    <w:rsid w:val="002B0E83"/>
    <w:rsid w:val="002B1E73"/>
    <w:rsid w:val="002B37DE"/>
    <w:rsid w:val="002B39B5"/>
    <w:rsid w:val="002B454E"/>
    <w:rsid w:val="002B73E1"/>
    <w:rsid w:val="002B78B5"/>
    <w:rsid w:val="002C1C14"/>
    <w:rsid w:val="002C2DDA"/>
    <w:rsid w:val="002C39E6"/>
    <w:rsid w:val="002C462E"/>
    <w:rsid w:val="002C4C57"/>
    <w:rsid w:val="002C516F"/>
    <w:rsid w:val="002C6C53"/>
    <w:rsid w:val="002C7FE1"/>
    <w:rsid w:val="002D0D61"/>
    <w:rsid w:val="002D2E76"/>
    <w:rsid w:val="002D507A"/>
    <w:rsid w:val="002D55B6"/>
    <w:rsid w:val="002D68A8"/>
    <w:rsid w:val="002E3803"/>
    <w:rsid w:val="002E388F"/>
    <w:rsid w:val="002E4041"/>
    <w:rsid w:val="002E5C77"/>
    <w:rsid w:val="002E6351"/>
    <w:rsid w:val="002F07FE"/>
    <w:rsid w:val="002F127F"/>
    <w:rsid w:val="002F1289"/>
    <w:rsid w:val="002F12D0"/>
    <w:rsid w:val="002F2684"/>
    <w:rsid w:val="002F2AFD"/>
    <w:rsid w:val="002F35E5"/>
    <w:rsid w:val="002F380C"/>
    <w:rsid w:val="002F3CC2"/>
    <w:rsid w:val="002F4F15"/>
    <w:rsid w:val="002F6881"/>
    <w:rsid w:val="002F6A0C"/>
    <w:rsid w:val="002F7B57"/>
    <w:rsid w:val="003003FF"/>
    <w:rsid w:val="0030082D"/>
    <w:rsid w:val="003038C2"/>
    <w:rsid w:val="00305FEB"/>
    <w:rsid w:val="00306ADF"/>
    <w:rsid w:val="00311379"/>
    <w:rsid w:val="00314CE0"/>
    <w:rsid w:val="00315A8C"/>
    <w:rsid w:val="003160DF"/>
    <w:rsid w:val="003169F4"/>
    <w:rsid w:val="00325B3D"/>
    <w:rsid w:val="00326B8D"/>
    <w:rsid w:val="00326C0C"/>
    <w:rsid w:val="00327CE2"/>
    <w:rsid w:val="00330D5B"/>
    <w:rsid w:val="003315DB"/>
    <w:rsid w:val="00331FA0"/>
    <w:rsid w:val="00332052"/>
    <w:rsid w:val="00334620"/>
    <w:rsid w:val="00334EC3"/>
    <w:rsid w:val="00336018"/>
    <w:rsid w:val="00340996"/>
    <w:rsid w:val="00342701"/>
    <w:rsid w:val="0034301A"/>
    <w:rsid w:val="00345648"/>
    <w:rsid w:val="00345E2F"/>
    <w:rsid w:val="003468ED"/>
    <w:rsid w:val="00347875"/>
    <w:rsid w:val="00350093"/>
    <w:rsid w:val="00351AAD"/>
    <w:rsid w:val="00352009"/>
    <w:rsid w:val="003521E5"/>
    <w:rsid w:val="00353A2F"/>
    <w:rsid w:val="00353E1D"/>
    <w:rsid w:val="00354B9A"/>
    <w:rsid w:val="0035650C"/>
    <w:rsid w:val="00357F31"/>
    <w:rsid w:val="00360908"/>
    <w:rsid w:val="0036195E"/>
    <w:rsid w:val="00362D23"/>
    <w:rsid w:val="00364A1C"/>
    <w:rsid w:val="003665B7"/>
    <w:rsid w:val="0036727F"/>
    <w:rsid w:val="00371573"/>
    <w:rsid w:val="003729E0"/>
    <w:rsid w:val="003753DD"/>
    <w:rsid w:val="003756AF"/>
    <w:rsid w:val="003765DE"/>
    <w:rsid w:val="00376621"/>
    <w:rsid w:val="003803A0"/>
    <w:rsid w:val="003807EF"/>
    <w:rsid w:val="0038463B"/>
    <w:rsid w:val="00384D51"/>
    <w:rsid w:val="00385A92"/>
    <w:rsid w:val="003922F0"/>
    <w:rsid w:val="00393B2D"/>
    <w:rsid w:val="003953DF"/>
    <w:rsid w:val="003957B2"/>
    <w:rsid w:val="003A15A7"/>
    <w:rsid w:val="003A2A7A"/>
    <w:rsid w:val="003A49DA"/>
    <w:rsid w:val="003A6CA6"/>
    <w:rsid w:val="003B061F"/>
    <w:rsid w:val="003B0B6D"/>
    <w:rsid w:val="003B0E2D"/>
    <w:rsid w:val="003B1D46"/>
    <w:rsid w:val="003B1DED"/>
    <w:rsid w:val="003B43BB"/>
    <w:rsid w:val="003B5379"/>
    <w:rsid w:val="003B542A"/>
    <w:rsid w:val="003B6A2F"/>
    <w:rsid w:val="003B7498"/>
    <w:rsid w:val="003B74B2"/>
    <w:rsid w:val="003B7E4C"/>
    <w:rsid w:val="003C0A7A"/>
    <w:rsid w:val="003C17DE"/>
    <w:rsid w:val="003C240B"/>
    <w:rsid w:val="003C2942"/>
    <w:rsid w:val="003C7FA0"/>
    <w:rsid w:val="003D112E"/>
    <w:rsid w:val="003D26E2"/>
    <w:rsid w:val="003D2FCB"/>
    <w:rsid w:val="003D3B5B"/>
    <w:rsid w:val="003D6AF2"/>
    <w:rsid w:val="003D71D9"/>
    <w:rsid w:val="003E005F"/>
    <w:rsid w:val="003E14CF"/>
    <w:rsid w:val="003E2024"/>
    <w:rsid w:val="003E31AF"/>
    <w:rsid w:val="003E39D6"/>
    <w:rsid w:val="003E4287"/>
    <w:rsid w:val="003E49D7"/>
    <w:rsid w:val="003E6B69"/>
    <w:rsid w:val="003E7FAD"/>
    <w:rsid w:val="003F0509"/>
    <w:rsid w:val="003F18A0"/>
    <w:rsid w:val="003F2A76"/>
    <w:rsid w:val="003F2DD6"/>
    <w:rsid w:val="003F3F56"/>
    <w:rsid w:val="003F4093"/>
    <w:rsid w:val="003F6DDD"/>
    <w:rsid w:val="00402C9E"/>
    <w:rsid w:val="00402D53"/>
    <w:rsid w:val="00403CEE"/>
    <w:rsid w:val="00411900"/>
    <w:rsid w:val="00415C15"/>
    <w:rsid w:val="0041647C"/>
    <w:rsid w:val="00416969"/>
    <w:rsid w:val="00417589"/>
    <w:rsid w:val="00417E83"/>
    <w:rsid w:val="004224BF"/>
    <w:rsid w:val="00423169"/>
    <w:rsid w:val="00423E78"/>
    <w:rsid w:val="0042551B"/>
    <w:rsid w:val="0042558B"/>
    <w:rsid w:val="00425DB6"/>
    <w:rsid w:val="00426AAE"/>
    <w:rsid w:val="0043107F"/>
    <w:rsid w:val="004334C6"/>
    <w:rsid w:val="00433687"/>
    <w:rsid w:val="00433F27"/>
    <w:rsid w:val="00434417"/>
    <w:rsid w:val="00434800"/>
    <w:rsid w:val="00436D6E"/>
    <w:rsid w:val="0043708F"/>
    <w:rsid w:val="00437424"/>
    <w:rsid w:val="004376A3"/>
    <w:rsid w:val="00437F54"/>
    <w:rsid w:val="0044013D"/>
    <w:rsid w:val="0044041E"/>
    <w:rsid w:val="00441AAB"/>
    <w:rsid w:val="004422C3"/>
    <w:rsid w:val="0044272F"/>
    <w:rsid w:val="00447AB3"/>
    <w:rsid w:val="00451811"/>
    <w:rsid w:val="00453913"/>
    <w:rsid w:val="004555B0"/>
    <w:rsid w:val="004600B7"/>
    <w:rsid w:val="00460E32"/>
    <w:rsid w:val="004615F0"/>
    <w:rsid w:val="00461A02"/>
    <w:rsid w:val="0046331D"/>
    <w:rsid w:val="004639AD"/>
    <w:rsid w:val="004652E8"/>
    <w:rsid w:val="004653CD"/>
    <w:rsid w:val="004658A4"/>
    <w:rsid w:val="00466F5C"/>
    <w:rsid w:val="00467B69"/>
    <w:rsid w:val="00470DDE"/>
    <w:rsid w:val="00472C3A"/>
    <w:rsid w:val="00473C6C"/>
    <w:rsid w:val="004755F7"/>
    <w:rsid w:val="00477473"/>
    <w:rsid w:val="00481273"/>
    <w:rsid w:val="00482745"/>
    <w:rsid w:val="0048469A"/>
    <w:rsid w:val="00484846"/>
    <w:rsid w:val="00484922"/>
    <w:rsid w:val="00486ACA"/>
    <w:rsid w:val="004903FF"/>
    <w:rsid w:val="00491854"/>
    <w:rsid w:val="004918F6"/>
    <w:rsid w:val="00492987"/>
    <w:rsid w:val="00495416"/>
    <w:rsid w:val="004A15DB"/>
    <w:rsid w:val="004A3B2A"/>
    <w:rsid w:val="004A5009"/>
    <w:rsid w:val="004B1666"/>
    <w:rsid w:val="004B5116"/>
    <w:rsid w:val="004C54D8"/>
    <w:rsid w:val="004C5ED3"/>
    <w:rsid w:val="004C6EC1"/>
    <w:rsid w:val="004C74CE"/>
    <w:rsid w:val="004C7867"/>
    <w:rsid w:val="004D3F40"/>
    <w:rsid w:val="004D3F79"/>
    <w:rsid w:val="004D5716"/>
    <w:rsid w:val="004D6333"/>
    <w:rsid w:val="004E0A76"/>
    <w:rsid w:val="004E1AC1"/>
    <w:rsid w:val="004E272E"/>
    <w:rsid w:val="004E3297"/>
    <w:rsid w:val="004E35B3"/>
    <w:rsid w:val="004E3F49"/>
    <w:rsid w:val="004E4F0E"/>
    <w:rsid w:val="004E5488"/>
    <w:rsid w:val="004E5801"/>
    <w:rsid w:val="004E7BFB"/>
    <w:rsid w:val="004F12E3"/>
    <w:rsid w:val="004F1DEC"/>
    <w:rsid w:val="004F5D16"/>
    <w:rsid w:val="004F7C67"/>
    <w:rsid w:val="0050013E"/>
    <w:rsid w:val="00502629"/>
    <w:rsid w:val="005027CE"/>
    <w:rsid w:val="005029DC"/>
    <w:rsid w:val="00503BCA"/>
    <w:rsid w:val="00503FAB"/>
    <w:rsid w:val="00504A83"/>
    <w:rsid w:val="00511D96"/>
    <w:rsid w:val="005125FA"/>
    <w:rsid w:val="005148CC"/>
    <w:rsid w:val="00514F64"/>
    <w:rsid w:val="005165A0"/>
    <w:rsid w:val="00520A41"/>
    <w:rsid w:val="00520B7D"/>
    <w:rsid w:val="00520C09"/>
    <w:rsid w:val="00520D5B"/>
    <w:rsid w:val="005219D9"/>
    <w:rsid w:val="00524AF5"/>
    <w:rsid w:val="00524B78"/>
    <w:rsid w:val="0052578C"/>
    <w:rsid w:val="00531754"/>
    <w:rsid w:val="005327A7"/>
    <w:rsid w:val="00533C65"/>
    <w:rsid w:val="00535776"/>
    <w:rsid w:val="00535BC8"/>
    <w:rsid w:val="00541DFF"/>
    <w:rsid w:val="005433E9"/>
    <w:rsid w:val="00543D16"/>
    <w:rsid w:val="00544C4D"/>
    <w:rsid w:val="00545C5D"/>
    <w:rsid w:val="0054698D"/>
    <w:rsid w:val="00550CA2"/>
    <w:rsid w:val="00551725"/>
    <w:rsid w:val="00551E84"/>
    <w:rsid w:val="005531F9"/>
    <w:rsid w:val="00554732"/>
    <w:rsid w:val="00555BD7"/>
    <w:rsid w:val="0055693E"/>
    <w:rsid w:val="00557917"/>
    <w:rsid w:val="00562629"/>
    <w:rsid w:val="005636B8"/>
    <w:rsid w:val="0056466F"/>
    <w:rsid w:val="005713E1"/>
    <w:rsid w:val="005717F0"/>
    <w:rsid w:val="00573243"/>
    <w:rsid w:val="005746D2"/>
    <w:rsid w:val="00574E19"/>
    <w:rsid w:val="00577977"/>
    <w:rsid w:val="00577AC9"/>
    <w:rsid w:val="005819E0"/>
    <w:rsid w:val="00581A27"/>
    <w:rsid w:val="005820B4"/>
    <w:rsid w:val="00583B2A"/>
    <w:rsid w:val="00584249"/>
    <w:rsid w:val="00584F51"/>
    <w:rsid w:val="00585FE4"/>
    <w:rsid w:val="00590779"/>
    <w:rsid w:val="005912E8"/>
    <w:rsid w:val="0059153A"/>
    <w:rsid w:val="00591C4A"/>
    <w:rsid w:val="00591E22"/>
    <w:rsid w:val="00591EB7"/>
    <w:rsid w:val="00592A6C"/>
    <w:rsid w:val="00594123"/>
    <w:rsid w:val="005A066D"/>
    <w:rsid w:val="005A1E2D"/>
    <w:rsid w:val="005A1F6D"/>
    <w:rsid w:val="005A4581"/>
    <w:rsid w:val="005A594C"/>
    <w:rsid w:val="005A67D4"/>
    <w:rsid w:val="005B1E91"/>
    <w:rsid w:val="005B2BD5"/>
    <w:rsid w:val="005B4214"/>
    <w:rsid w:val="005B55D2"/>
    <w:rsid w:val="005B67AB"/>
    <w:rsid w:val="005B763D"/>
    <w:rsid w:val="005C27B1"/>
    <w:rsid w:val="005C2D2F"/>
    <w:rsid w:val="005C341D"/>
    <w:rsid w:val="005C39BB"/>
    <w:rsid w:val="005C5183"/>
    <w:rsid w:val="005C566D"/>
    <w:rsid w:val="005C62D5"/>
    <w:rsid w:val="005D2B19"/>
    <w:rsid w:val="005D2CB1"/>
    <w:rsid w:val="005D35FC"/>
    <w:rsid w:val="005D5CEE"/>
    <w:rsid w:val="005D5E06"/>
    <w:rsid w:val="005D6C02"/>
    <w:rsid w:val="005E1620"/>
    <w:rsid w:val="005E3CCD"/>
    <w:rsid w:val="005E4208"/>
    <w:rsid w:val="005E4477"/>
    <w:rsid w:val="005E5ED7"/>
    <w:rsid w:val="005E61EA"/>
    <w:rsid w:val="005E66E0"/>
    <w:rsid w:val="005F28C3"/>
    <w:rsid w:val="005F2FA1"/>
    <w:rsid w:val="005F3502"/>
    <w:rsid w:val="005F46BD"/>
    <w:rsid w:val="0060049B"/>
    <w:rsid w:val="00600ACD"/>
    <w:rsid w:val="00601548"/>
    <w:rsid w:val="006026E4"/>
    <w:rsid w:val="00602973"/>
    <w:rsid w:val="0060342D"/>
    <w:rsid w:val="0060357A"/>
    <w:rsid w:val="006036F3"/>
    <w:rsid w:val="006051A9"/>
    <w:rsid w:val="006052BF"/>
    <w:rsid w:val="00606EBD"/>
    <w:rsid w:val="0061257B"/>
    <w:rsid w:val="00612FF2"/>
    <w:rsid w:val="0061472D"/>
    <w:rsid w:val="00615368"/>
    <w:rsid w:val="00615CE9"/>
    <w:rsid w:val="00616818"/>
    <w:rsid w:val="00620F0D"/>
    <w:rsid w:val="00625A57"/>
    <w:rsid w:val="00630555"/>
    <w:rsid w:val="00630E17"/>
    <w:rsid w:val="00631884"/>
    <w:rsid w:val="00632245"/>
    <w:rsid w:val="00632487"/>
    <w:rsid w:val="00636BDC"/>
    <w:rsid w:val="00637036"/>
    <w:rsid w:val="0063736A"/>
    <w:rsid w:val="006375FC"/>
    <w:rsid w:val="00640A6F"/>
    <w:rsid w:val="00641D2B"/>
    <w:rsid w:val="00643042"/>
    <w:rsid w:val="006455B0"/>
    <w:rsid w:val="00645B1E"/>
    <w:rsid w:val="00651192"/>
    <w:rsid w:val="00653399"/>
    <w:rsid w:val="00654552"/>
    <w:rsid w:val="006555BE"/>
    <w:rsid w:val="00655881"/>
    <w:rsid w:val="00661521"/>
    <w:rsid w:val="00661569"/>
    <w:rsid w:val="00662B64"/>
    <w:rsid w:val="00662C06"/>
    <w:rsid w:val="00663B04"/>
    <w:rsid w:val="006643CE"/>
    <w:rsid w:val="00664F0C"/>
    <w:rsid w:val="00666215"/>
    <w:rsid w:val="006664D5"/>
    <w:rsid w:val="00666B5A"/>
    <w:rsid w:val="00666BF9"/>
    <w:rsid w:val="00667047"/>
    <w:rsid w:val="00667191"/>
    <w:rsid w:val="00670738"/>
    <w:rsid w:val="00670CE3"/>
    <w:rsid w:val="00671388"/>
    <w:rsid w:val="00671850"/>
    <w:rsid w:val="0067323A"/>
    <w:rsid w:val="00673A9E"/>
    <w:rsid w:val="006767BC"/>
    <w:rsid w:val="00676BFA"/>
    <w:rsid w:val="00681C1B"/>
    <w:rsid w:val="0068280F"/>
    <w:rsid w:val="00682979"/>
    <w:rsid w:val="006842A5"/>
    <w:rsid w:val="006914BD"/>
    <w:rsid w:val="00692EFA"/>
    <w:rsid w:val="00693966"/>
    <w:rsid w:val="006956A7"/>
    <w:rsid w:val="006A0D72"/>
    <w:rsid w:val="006A1437"/>
    <w:rsid w:val="006A358B"/>
    <w:rsid w:val="006A5482"/>
    <w:rsid w:val="006A5DEA"/>
    <w:rsid w:val="006B4705"/>
    <w:rsid w:val="006B472E"/>
    <w:rsid w:val="006C0528"/>
    <w:rsid w:val="006C1B39"/>
    <w:rsid w:val="006C34F7"/>
    <w:rsid w:val="006C5141"/>
    <w:rsid w:val="006D2F37"/>
    <w:rsid w:val="006E0518"/>
    <w:rsid w:val="006E232C"/>
    <w:rsid w:val="006E2881"/>
    <w:rsid w:val="006E38B9"/>
    <w:rsid w:val="006E3B69"/>
    <w:rsid w:val="006E3D3B"/>
    <w:rsid w:val="006E48B2"/>
    <w:rsid w:val="006E5982"/>
    <w:rsid w:val="006E6730"/>
    <w:rsid w:val="006F1905"/>
    <w:rsid w:val="006F2781"/>
    <w:rsid w:val="006F4A50"/>
    <w:rsid w:val="006F4AA3"/>
    <w:rsid w:val="006F4D8B"/>
    <w:rsid w:val="006F5AD0"/>
    <w:rsid w:val="006F5DA8"/>
    <w:rsid w:val="006F64A0"/>
    <w:rsid w:val="006F6AC9"/>
    <w:rsid w:val="006F6B80"/>
    <w:rsid w:val="006F7A94"/>
    <w:rsid w:val="007010AD"/>
    <w:rsid w:val="00703187"/>
    <w:rsid w:val="00704D0D"/>
    <w:rsid w:val="007052AB"/>
    <w:rsid w:val="0071065E"/>
    <w:rsid w:val="007112A6"/>
    <w:rsid w:val="007112BF"/>
    <w:rsid w:val="00713414"/>
    <w:rsid w:val="00713D06"/>
    <w:rsid w:val="00713EBA"/>
    <w:rsid w:val="0072278B"/>
    <w:rsid w:val="007229C1"/>
    <w:rsid w:val="00723BA0"/>
    <w:rsid w:val="00725630"/>
    <w:rsid w:val="007261B3"/>
    <w:rsid w:val="007269EF"/>
    <w:rsid w:val="00730AFA"/>
    <w:rsid w:val="00731B7B"/>
    <w:rsid w:val="00732CA2"/>
    <w:rsid w:val="00733571"/>
    <w:rsid w:val="00733CFE"/>
    <w:rsid w:val="00735877"/>
    <w:rsid w:val="00744E4D"/>
    <w:rsid w:val="007451E5"/>
    <w:rsid w:val="00745435"/>
    <w:rsid w:val="00746B16"/>
    <w:rsid w:val="00751ED8"/>
    <w:rsid w:val="007525D1"/>
    <w:rsid w:val="007533A9"/>
    <w:rsid w:val="00753E9E"/>
    <w:rsid w:val="007574A6"/>
    <w:rsid w:val="00764260"/>
    <w:rsid w:val="0076546E"/>
    <w:rsid w:val="007657EB"/>
    <w:rsid w:val="00766B82"/>
    <w:rsid w:val="00767D07"/>
    <w:rsid w:val="00772C99"/>
    <w:rsid w:val="00777062"/>
    <w:rsid w:val="007826F7"/>
    <w:rsid w:val="0078277B"/>
    <w:rsid w:val="007830F5"/>
    <w:rsid w:val="007831C9"/>
    <w:rsid w:val="007866BC"/>
    <w:rsid w:val="00793687"/>
    <w:rsid w:val="0079623E"/>
    <w:rsid w:val="007969A7"/>
    <w:rsid w:val="007A30DB"/>
    <w:rsid w:val="007A44E0"/>
    <w:rsid w:val="007A453D"/>
    <w:rsid w:val="007A4CAB"/>
    <w:rsid w:val="007A4D31"/>
    <w:rsid w:val="007A4DA3"/>
    <w:rsid w:val="007A6251"/>
    <w:rsid w:val="007A71E0"/>
    <w:rsid w:val="007A71EC"/>
    <w:rsid w:val="007B088A"/>
    <w:rsid w:val="007B1B40"/>
    <w:rsid w:val="007B47C7"/>
    <w:rsid w:val="007B686B"/>
    <w:rsid w:val="007C0273"/>
    <w:rsid w:val="007C2CFD"/>
    <w:rsid w:val="007C408A"/>
    <w:rsid w:val="007C6956"/>
    <w:rsid w:val="007D0EE9"/>
    <w:rsid w:val="007D3C9F"/>
    <w:rsid w:val="007D5BA6"/>
    <w:rsid w:val="007D6289"/>
    <w:rsid w:val="007E120D"/>
    <w:rsid w:val="007E16E7"/>
    <w:rsid w:val="007E3AF9"/>
    <w:rsid w:val="007E44C8"/>
    <w:rsid w:val="007E5A71"/>
    <w:rsid w:val="007E62B2"/>
    <w:rsid w:val="007E66B1"/>
    <w:rsid w:val="007E77B0"/>
    <w:rsid w:val="007F357F"/>
    <w:rsid w:val="007F3CB8"/>
    <w:rsid w:val="007F436F"/>
    <w:rsid w:val="007F711B"/>
    <w:rsid w:val="007F7213"/>
    <w:rsid w:val="007F795E"/>
    <w:rsid w:val="00800BFB"/>
    <w:rsid w:val="00801385"/>
    <w:rsid w:val="00802189"/>
    <w:rsid w:val="0080377E"/>
    <w:rsid w:val="00803802"/>
    <w:rsid w:val="00807205"/>
    <w:rsid w:val="00807C73"/>
    <w:rsid w:val="008152E0"/>
    <w:rsid w:val="00815CB4"/>
    <w:rsid w:val="008169A8"/>
    <w:rsid w:val="00817581"/>
    <w:rsid w:val="008177C9"/>
    <w:rsid w:val="00822DD6"/>
    <w:rsid w:val="00823097"/>
    <w:rsid w:val="00824F5E"/>
    <w:rsid w:val="008257FF"/>
    <w:rsid w:val="00826816"/>
    <w:rsid w:val="00826881"/>
    <w:rsid w:val="008275AA"/>
    <w:rsid w:val="00832323"/>
    <w:rsid w:val="00833B7A"/>
    <w:rsid w:val="008341FC"/>
    <w:rsid w:val="0084060C"/>
    <w:rsid w:val="00840E95"/>
    <w:rsid w:val="00841175"/>
    <w:rsid w:val="008431D8"/>
    <w:rsid w:val="00843D70"/>
    <w:rsid w:val="00843E3D"/>
    <w:rsid w:val="00851451"/>
    <w:rsid w:val="00852066"/>
    <w:rsid w:val="008523B3"/>
    <w:rsid w:val="00854238"/>
    <w:rsid w:val="008550D7"/>
    <w:rsid w:val="00856232"/>
    <w:rsid w:val="0085723B"/>
    <w:rsid w:val="00860F18"/>
    <w:rsid w:val="00861903"/>
    <w:rsid w:val="0086300C"/>
    <w:rsid w:val="00863DF8"/>
    <w:rsid w:val="00864FA0"/>
    <w:rsid w:val="00864FC0"/>
    <w:rsid w:val="00870017"/>
    <w:rsid w:val="00872DA2"/>
    <w:rsid w:val="00874230"/>
    <w:rsid w:val="00874FC2"/>
    <w:rsid w:val="00882330"/>
    <w:rsid w:val="00883094"/>
    <w:rsid w:val="00883357"/>
    <w:rsid w:val="00884CC1"/>
    <w:rsid w:val="00890E1B"/>
    <w:rsid w:val="00892628"/>
    <w:rsid w:val="00893CB1"/>
    <w:rsid w:val="00893CEB"/>
    <w:rsid w:val="008956AD"/>
    <w:rsid w:val="00896238"/>
    <w:rsid w:val="00897A86"/>
    <w:rsid w:val="008A10AC"/>
    <w:rsid w:val="008A18F9"/>
    <w:rsid w:val="008A1FBC"/>
    <w:rsid w:val="008A2208"/>
    <w:rsid w:val="008A22C8"/>
    <w:rsid w:val="008A4FA0"/>
    <w:rsid w:val="008A59FE"/>
    <w:rsid w:val="008A6DF9"/>
    <w:rsid w:val="008A7788"/>
    <w:rsid w:val="008A783B"/>
    <w:rsid w:val="008B14DB"/>
    <w:rsid w:val="008B6F69"/>
    <w:rsid w:val="008C259A"/>
    <w:rsid w:val="008C2D4E"/>
    <w:rsid w:val="008C37BA"/>
    <w:rsid w:val="008C3B75"/>
    <w:rsid w:val="008C4B30"/>
    <w:rsid w:val="008C5AB0"/>
    <w:rsid w:val="008C757B"/>
    <w:rsid w:val="008D3AF5"/>
    <w:rsid w:val="008D51AC"/>
    <w:rsid w:val="008E2A3D"/>
    <w:rsid w:val="008E509D"/>
    <w:rsid w:val="008E6BC0"/>
    <w:rsid w:val="008F0166"/>
    <w:rsid w:val="008F275F"/>
    <w:rsid w:val="008F2B92"/>
    <w:rsid w:val="008F3418"/>
    <w:rsid w:val="008F3AB3"/>
    <w:rsid w:val="008F455F"/>
    <w:rsid w:val="008F6066"/>
    <w:rsid w:val="008F65D6"/>
    <w:rsid w:val="008F6994"/>
    <w:rsid w:val="008F6B26"/>
    <w:rsid w:val="008F6C2B"/>
    <w:rsid w:val="008F6D4E"/>
    <w:rsid w:val="00900852"/>
    <w:rsid w:val="009012E2"/>
    <w:rsid w:val="0090143B"/>
    <w:rsid w:val="0090294C"/>
    <w:rsid w:val="00903C2D"/>
    <w:rsid w:val="00906B6E"/>
    <w:rsid w:val="0090714E"/>
    <w:rsid w:val="0090725E"/>
    <w:rsid w:val="00907378"/>
    <w:rsid w:val="0091146E"/>
    <w:rsid w:val="0091182F"/>
    <w:rsid w:val="00912DE5"/>
    <w:rsid w:val="009130C7"/>
    <w:rsid w:val="00913673"/>
    <w:rsid w:val="00913F5F"/>
    <w:rsid w:val="009155F9"/>
    <w:rsid w:val="00915B12"/>
    <w:rsid w:val="0091621C"/>
    <w:rsid w:val="00920C36"/>
    <w:rsid w:val="009218EF"/>
    <w:rsid w:val="00923CFE"/>
    <w:rsid w:val="00923D38"/>
    <w:rsid w:val="00926C9A"/>
    <w:rsid w:val="0092719C"/>
    <w:rsid w:val="00931EAB"/>
    <w:rsid w:val="009334D1"/>
    <w:rsid w:val="009361EA"/>
    <w:rsid w:val="00936BFD"/>
    <w:rsid w:val="00937C19"/>
    <w:rsid w:val="009418C9"/>
    <w:rsid w:val="0094211A"/>
    <w:rsid w:val="009424E6"/>
    <w:rsid w:val="0094350C"/>
    <w:rsid w:val="00945F00"/>
    <w:rsid w:val="00955407"/>
    <w:rsid w:val="00955A20"/>
    <w:rsid w:val="00957747"/>
    <w:rsid w:val="00960087"/>
    <w:rsid w:val="009601E7"/>
    <w:rsid w:val="00961BF9"/>
    <w:rsid w:val="00962A2C"/>
    <w:rsid w:val="00964059"/>
    <w:rsid w:val="009662FF"/>
    <w:rsid w:val="00966D27"/>
    <w:rsid w:val="00970707"/>
    <w:rsid w:val="00971380"/>
    <w:rsid w:val="009723BE"/>
    <w:rsid w:val="00976472"/>
    <w:rsid w:val="00976A61"/>
    <w:rsid w:val="009770C7"/>
    <w:rsid w:val="009803D7"/>
    <w:rsid w:val="00980CF6"/>
    <w:rsid w:val="009817F7"/>
    <w:rsid w:val="0098194B"/>
    <w:rsid w:val="00981AD6"/>
    <w:rsid w:val="00985505"/>
    <w:rsid w:val="00987F2D"/>
    <w:rsid w:val="009924C9"/>
    <w:rsid w:val="00993DCE"/>
    <w:rsid w:val="00994060"/>
    <w:rsid w:val="00994FA0"/>
    <w:rsid w:val="009952D5"/>
    <w:rsid w:val="00995F4F"/>
    <w:rsid w:val="0099642D"/>
    <w:rsid w:val="00996619"/>
    <w:rsid w:val="009971E9"/>
    <w:rsid w:val="00997646"/>
    <w:rsid w:val="009A78B9"/>
    <w:rsid w:val="009B0B48"/>
    <w:rsid w:val="009B220B"/>
    <w:rsid w:val="009B577C"/>
    <w:rsid w:val="009B68D7"/>
    <w:rsid w:val="009C0973"/>
    <w:rsid w:val="009C0E4B"/>
    <w:rsid w:val="009C274F"/>
    <w:rsid w:val="009C2E2B"/>
    <w:rsid w:val="009C3572"/>
    <w:rsid w:val="009C3BF7"/>
    <w:rsid w:val="009C43E9"/>
    <w:rsid w:val="009C7175"/>
    <w:rsid w:val="009C7E38"/>
    <w:rsid w:val="009D0A8E"/>
    <w:rsid w:val="009D2533"/>
    <w:rsid w:val="009D2F2C"/>
    <w:rsid w:val="009D77C4"/>
    <w:rsid w:val="009E18B3"/>
    <w:rsid w:val="009E2623"/>
    <w:rsid w:val="009E40F6"/>
    <w:rsid w:val="009F0314"/>
    <w:rsid w:val="009F108F"/>
    <w:rsid w:val="009F1AD1"/>
    <w:rsid w:val="009F3E87"/>
    <w:rsid w:val="009F3F68"/>
    <w:rsid w:val="009F48BF"/>
    <w:rsid w:val="009F60C7"/>
    <w:rsid w:val="00A01417"/>
    <w:rsid w:val="00A01F81"/>
    <w:rsid w:val="00A041D0"/>
    <w:rsid w:val="00A043BF"/>
    <w:rsid w:val="00A051BF"/>
    <w:rsid w:val="00A05735"/>
    <w:rsid w:val="00A059E0"/>
    <w:rsid w:val="00A05E5F"/>
    <w:rsid w:val="00A07ABA"/>
    <w:rsid w:val="00A111EB"/>
    <w:rsid w:val="00A1179E"/>
    <w:rsid w:val="00A12756"/>
    <w:rsid w:val="00A1390F"/>
    <w:rsid w:val="00A1430D"/>
    <w:rsid w:val="00A14C45"/>
    <w:rsid w:val="00A14D5A"/>
    <w:rsid w:val="00A16BF0"/>
    <w:rsid w:val="00A170CB"/>
    <w:rsid w:val="00A22598"/>
    <w:rsid w:val="00A2507D"/>
    <w:rsid w:val="00A25688"/>
    <w:rsid w:val="00A26B76"/>
    <w:rsid w:val="00A27254"/>
    <w:rsid w:val="00A31524"/>
    <w:rsid w:val="00A3168D"/>
    <w:rsid w:val="00A3170D"/>
    <w:rsid w:val="00A32972"/>
    <w:rsid w:val="00A32D17"/>
    <w:rsid w:val="00A340E2"/>
    <w:rsid w:val="00A369BB"/>
    <w:rsid w:val="00A37E69"/>
    <w:rsid w:val="00A407A8"/>
    <w:rsid w:val="00A407F1"/>
    <w:rsid w:val="00A42E6C"/>
    <w:rsid w:val="00A462FC"/>
    <w:rsid w:val="00A46CD2"/>
    <w:rsid w:val="00A47F8B"/>
    <w:rsid w:val="00A56CBB"/>
    <w:rsid w:val="00A629D2"/>
    <w:rsid w:val="00A63D52"/>
    <w:rsid w:val="00A65257"/>
    <w:rsid w:val="00A661ED"/>
    <w:rsid w:val="00A66A21"/>
    <w:rsid w:val="00A77F46"/>
    <w:rsid w:val="00A8060C"/>
    <w:rsid w:val="00A821AA"/>
    <w:rsid w:val="00A82F9E"/>
    <w:rsid w:val="00A833F8"/>
    <w:rsid w:val="00A87E1A"/>
    <w:rsid w:val="00A924FC"/>
    <w:rsid w:val="00A9531F"/>
    <w:rsid w:val="00A95B41"/>
    <w:rsid w:val="00A96E6A"/>
    <w:rsid w:val="00AA05EB"/>
    <w:rsid w:val="00AA1A87"/>
    <w:rsid w:val="00AA346E"/>
    <w:rsid w:val="00AA44E4"/>
    <w:rsid w:val="00AA58CA"/>
    <w:rsid w:val="00AA647A"/>
    <w:rsid w:val="00AA6989"/>
    <w:rsid w:val="00AB0530"/>
    <w:rsid w:val="00AB06B3"/>
    <w:rsid w:val="00AB1E15"/>
    <w:rsid w:val="00AB2766"/>
    <w:rsid w:val="00AB38F7"/>
    <w:rsid w:val="00AB4CCC"/>
    <w:rsid w:val="00AC0213"/>
    <w:rsid w:val="00AC0A5D"/>
    <w:rsid w:val="00AC2CF2"/>
    <w:rsid w:val="00AC353A"/>
    <w:rsid w:val="00AC72AC"/>
    <w:rsid w:val="00AD006E"/>
    <w:rsid w:val="00AD0CCC"/>
    <w:rsid w:val="00AD29EF"/>
    <w:rsid w:val="00AD34F3"/>
    <w:rsid w:val="00AD6E99"/>
    <w:rsid w:val="00AD70B3"/>
    <w:rsid w:val="00AE2097"/>
    <w:rsid w:val="00AE4B0B"/>
    <w:rsid w:val="00AE4D28"/>
    <w:rsid w:val="00AE6FFC"/>
    <w:rsid w:val="00AF0721"/>
    <w:rsid w:val="00AF2F5E"/>
    <w:rsid w:val="00AF3722"/>
    <w:rsid w:val="00AF3F85"/>
    <w:rsid w:val="00AF54CF"/>
    <w:rsid w:val="00AF639B"/>
    <w:rsid w:val="00AF67E6"/>
    <w:rsid w:val="00B00151"/>
    <w:rsid w:val="00B01EBA"/>
    <w:rsid w:val="00B024BE"/>
    <w:rsid w:val="00B026B0"/>
    <w:rsid w:val="00B04F69"/>
    <w:rsid w:val="00B05489"/>
    <w:rsid w:val="00B05D51"/>
    <w:rsid w:val="00B1280F"/>
    <w:rsid w:val="00B13458"/>
    <w:rsid w:val="00B14FEC"/>
    <w:rsid w:val="00B22F8E"/>
    <w:rsid w:val="00B3316B"/>
    <w:rsid w:val="00B337CD"/>
    <w:rsid w:val="00B378F0"/>
    <w:rsid w:val="00B40745"/>
    <w:rsid w:val="00B40C30"/>
    <w:rsid w:val="00B41A59"/>
    <w:rsid w:val="00B422B0"/>
    <w:rsid w:val="00B426EA"/>
    <w:rsid w:val="00B43EDB"/>
    <w:rsid w:val="00B449BE"/>
    <w:rsid w:val="00B45A63"/>
    <w:rsid w:val="00B45B54"/>
    <w:rsid w:val="00B51C92"/>
    <w:rsid w:val="00B5225C"/>
    <w:rsid w:val="00B53BC7"/>
    <w:rsid w:val="00B540F7"/>
    <w:rsid w:val="00B55381"/>
    <w:rsid w:val="00B55995"/>
    <w:rsid w:val="00B61273"/>
    <w:rsid w:val="00B61ADC"/>
    <w:rsid w:val="00B61CE5"/>
    <w:rsid w:val="00B66D7B"/>
    <w:rsid w:val="00B679EF"/>
    <w:rsid w:val="00B7098F"/>
    <w:rsid w:val="00B7346A"/>
    <w:rsid w:val="00B74B3C"/>
    <w:rsid w:val="00B75A17"/>
    <w:rsid w:val="00B77D0F"/>
    <w:rsid w:val="00B8023C"/>
    <w:rsid w:val="00B808CF"/>
    <w:rsid w:val="00B80B50"/>
    <w:rsid w:val="00B81930"/>
    <w:rsid w:val="00B821C4"/>
    <w:rsid w:val="00B82B5D"/>
    <w:rsid w:val="00B834FE"/>
    <w:rsid w:val="00B84B7D"/>
    <w:rsid w:val="00B869DC"/>
    <w:rsid w:val="00B8717F"/>
    <w:rsid w:val="00B90376"/>
    <w:rsid w:val="00B90A0F"/>
    <w:rsid w:val="00B915B0"/>
    <w:rsid w:val="00B95054"/>
    <w:rsid w:val="00B95A3B"/>
    <w:rsid w:val="00B95B92"/>
    <w:rsid w:val="00B97B80"/>
    <w:rsid w:val="00BA01E6"/>
    <w:rsid w:val="00BA04AB"/>
    <w:rsid w:val="00BA1FD0"/>
    <w:rsid w:val="00BA2095"/>
    <w:rsid w:val="00BB2DE7"/>
    <w:rsid w:val="00BB3741"/>
    <w:rsid w:val="00BB4EF3"/>
    <w:rsid w:val="00BC0628"/>
    <w:rsid w:val="00BC090D"/>
    <w:rsid w:val="00BC1D78"/>
    <w:rsid w:val="00BC3AA5"/>
    <w:rsid w:val="00BC4469"/>
    <w:rsid w:val="00BC5091"/>
    <w:rsid w:val="00BC5E21"/>
    <w:rsid w:val="00BC6748"/>
    <w:rsid w:val="00BC7D22"/>
    <w:rsid w:val="00BD0564"/>
    <w:rsid w:val="00BD05DD"/>
    <w:rsid w:val="00BD19F9"/>
    <w:rsid w:val="00BD2495"/>
    <w:rsid w:val="00BD3ABE"/>
    <w:rsid w:val="00BD7A9A"/>
    <w:rsid w:val="00BD7F72"/>
    <w:rsid w:val="00BE258F"/>
    <w:rsid w:val="00BE2C97"/>
    <w:rsid w:val="00BE2DBE"/>
    <w:rsid w:val="00BE3CF2"/>
    <w:rsid w:val="00BE4D83"/>
    <w:rsid w:val="00BE6860"/>
    <w:rsid w:val="00BE69B2"/>
    <w:rsid w:val="00BE6AF0"/>
    <w:rsid w:val="00BF006C"/>
    <w:rsid w:val="00BF06C1"/>
    <w:rsid w:val="00BF0CB9"/>
    <w:rsid w:val="00BF223C"/>
    <w:rsid w:val="00BF2A6C"/>
    <w:rsid w:val="00BF32C9"/>
    <w:rsid w:val="00BF386C"/>
    <w:rsid w:val="00BF6BA8"/>
    <w:rsid w:val="00C035CA"/>
    <w:rsid w:val="00C05027"/>
    <w:rsid w:val="00C06538"/>
    <w:rsid w:val="00C10643"/>
    <w:rsid w:val="00C11854"/>
    <w:rsid w:val="00C13398"/>
    <w:rsid w:val="00C13C13"/>
    <w:rsid w:val="00C14469"/>
    <w:rsid w:val="00C176A2"/>
    <w:rsid w:val="00C2100F"/>
    <w:rsid w:val="00C21149"/>
    <w:rsid w:val="00C31026"/>
    <w:rsid w:val="00C31D48"/>
    <w:rsid w:val="00C34291"/>
    <w:rsid w:val="00C35D31"/>
    <w:rsid w:val="00C37115"/>
    <w:rsid w:val="00C37584"/>
    <w:rsid w:val="00C423B5"/>
    <w:rsid w:val="00C437E3"/>
    <w:rsid w:val="00C43AE2"/>
    <w:rsid w:val="00C43B70"/>
    <w:rsid w:val="00C45355"/>
    <w:rsid w:val="00C47228"/>
    <w:rsid w:val="00C5231F"/>
    <w:rsid w:val="00C52704"/>
    <w:rsid w:val="00C52A60"/>
    <w:rsid w:val="00C53272"/>
    <w:rsid w:val="00C550DA"/>
    <w:rsid w:val="00C571E8"/>
    <w:rsid w:val="00C62979"/>
    <w:rsid w:val="00C62D3C"/>
    <w:rsid w:val="00C64F70"/>
    <w:rsid w:val="00C650AB"/>
    <w:rsid w:val="00C71393"/>
    <w:rsid w:val="00C73EB5"/>
    <w:rsid w:val="00C753AA"/>
    <w:rsid w:val="00C76733"/>
    <w:rsid w:val="00C82553"/>
    <w:rsid w:val="00C835A1"/>
    <w:rsid w:val="00C84112"/>
    <w:rsid w:val="00C84589"/>
    <w:rsid w:val="00C857AA"/>
    <w:rsid w:val="00C86B8D"/>
    <w:rsid w:val="00C913CD"/>
    <w:rsid w:val="00C94D08"/>
    <w:rsid w:val="00C94E59"/>
    <w:rsid w:val="00C954A6"/>
    <w:rsid w:val="00C95CD8"/>
    <w:rsid w:val="00C96506"/>
    <w:rsid w:val="00C96EE2"/>
    <w:rsid w:val="00C9712B"/>
    <w:rsid w:val="00CA4E51"/>
    <w:rsid w:val="00CA5802"/>
    <w:rsid w:val="00CB0AE8"/>
    <w:rsid w:val="00CB7068"/>
    <w:rsid w:val="00CB7CB8"/>
    <w:rsid w:val="00CC09D5"/>
    <w:rsid w:val="00CC23BD"/>
    <w:rsid w:val="00CC42D4"/>
    <w:rsid w:val="00CC6912"/>
    <w:rsid w:val="00CD105C"/>
    <w:rsid w:val="00CD1853"/>
    <w:rsid w:val="00CD1F01"/>
    <w:rsid w:val="00CD37B1"/>
    <w:rsid w:val="00CD3C7D"/>
    <w:rsid w:val="00CD4A37"/>
    <w:rsid w:val="00CD504C"/>
    <w:rsid w:val="00CE0B62"/>
    <w:rsid w:val="00CE25D3"/>
    <w:rsid w:val="00CE42D5"/>
    <w:rsid w:val="00CE4FEA"/>
    <w:rsid w:val="00CE62E4"/>
    <w:rsid w:val="00CE6914"/>
    <w:rsid w:val="00CE6B2C"/>
    <w:rsid w:val="00CF05E4"/>
    <w:rsid w:val="00CF1381"/>
    <w:rsid w:val="00CF3395"/>
    <w:rsid w:val="00CF4330"/>
    <w:rsid w:val="00D0159A"/>
    <w:rsid w:val="00D03438"/>
    <w:rsid w:val="00D04087"/>
    <w:rsid w:val="00D05244"/>
    <w:rsid w:val="00D11AF5"/>
    <w:rsid w:val="00D12CA7"/>
    <w:rsid w:val="00D143E2"/>
    <w:rsid w:val="00D1589E"/>
    <w:rsid w:val="00D17F51"/>
    <w:rsid w:val="00D21C3E"/>
    <w:rsid w:val="00D3115D"/>
    <w:rsid w:val="00D32A99"/>
    <w:rsid w:val="00D34B30"/>
    <w:rsid w:val="00D35152"/>
    <w:rsid w:val="00D35EC4"/>
    <w:rsid w:val="00D36FDE"/>
    <w:rsid w:val="00D37C05"/>
    <w:rsid w:val="00D4113A"/>
    <w:rsid w:val="00D43CE8"/>
    <w:rsid w:val="00D4435A"/>
    <w:rsid w:val="00D45054"/>
    <w:rsid w:val="00D46BC5"/>
    <w:rsid w:val="00D46D36"/>
    <w:rsid w:val="00D50A83"/>
    <w:rsid w:val="00D545C3"/>
    <w:rsid w:val="00D55606"/>
    <w:rsid w:val="00D5625D"/>
    <w:rsid w:val="00D5640E"/>
    <w:rsid w:val="00D571BC"/>
    <w:rsid w:val="00D60A30"/>
    <w:rsid w:val="00D60D04"/>
    <w:rsid w:val="00D6175D"/>
    <w:rsid w:val="00D625F1"/>
    <w:rsid w:val="00D63508"/>
    <w:rsid w:val="00D63FA0"/>
    <w:rsid w:val="00D64034"/>
    <w:rsid w:val="00D734C7"/>
    <w:rsid w:val="00D748F4"/>
    <w:rsid w:val="00D761A8"/>
    <w:rsid w:val="00D76A23"/>
    <w:rsid w:val="00D77184"/>
    <w:rsid w:val="00D77676"/>
    <w:rsid w:val="00D77E3D"/>
    <w:rsid w:val="00D80007"/>
    <w:rsid w:val="00D81BB8"/>
    <w:rsid w:val="00D86B69"/>
    <w:rsid w:val="00D87022"/>
    <w:rsid w:val="00D90119"/>
    <w:rsid w:val="00D939DF"/>
    <w:rsid w:val="00D93CBF"/>
    <w:rsid w:val="00D93E8B"/>
    <w:rsid w:val="00D9425F"/>
    <w:rsid w:val="00D95340"/>
    <w:rsid w:val="00DA0C4F"/>
    <w:rsid w:val="00DA18A9"/>
    <w:rsid w:val="00DA787C"/>
    <w:rsid w:val="00DB25C0"/>
    <w:rsid w:val="00DB299B"/>
    <w:rsid w:val="00DB2EAA"/>
    <w:rsid w:val="00DB552A"/>
    <w:rsid w:val="00DB61F4"/>
    <w:rsid w:val="00DB6E4B"/>
    <w:rsid w:val="00DB7976"/>
    <w:rsid w:val="00DB7E04"/>
    <w:rsid w:val="00DC02C2"/>
    <w:rsid w:val="00DC0E9F"/>
    <w:rsid w:val="00DC4B95"/>
    <w:rsid w:val="00DC5253"/>
    <w:rsid w:val="00DC56D8"/>
    <w:rsid w:val="00DC5D1A"/>
    <w:rsid w:val="00DC645B"/>
    <w:rsid w:val="00DD11F4"/>
    <w:rsid w:val="00DD201F"/>
    <w:rsid w:val="00DD39BD"/>
    <w:rsid w:val="00DD468E"/>
    <w:rsid w:val="00DD4726"/>
    <w:rsid w:val="00DD4BC1"/>
    <w:rsid w:val="00DD68BA"/>
    <w:rsid w:val="00DD7B1C"/>
    <w:rsid w:val="00DE2069"/>
    <w:rsid w:val="00DE3F11"/>
    <w:rsid w:val="00DE5340"/>
    <w:rsid w:val="00DE66DD"/>
    <w:rsid w:val="00DE697E"/>
    <w:rsid w:val="00DE6A2C"/>
    <w:rsid w:val="00DF108C"/>
    <w:rsid w:val="00DF1864"/>
    <w:rsid w:val="00DF2288"/>
    <w:rsid w:val="00DF26C0"/>
    <w:rsid w:val="00DF2C3C"/>
    <w:rsid w:val="00DF3B28"/>
    <w:rsid w:val="00DF430C"/>
    <w:rsid w:val="00DF4589"/>
    <w:rsid w:val="00DF6D99"/>
    <w:rsid w:val="00E00455"/>
    <w:rsid w:val="00E024EC"/>
    <w:rsid w:val="00E02616"/>
    <w:rsid w:val="00E02DD9"/>
    <w:rsid w:val="00E045AA"/>
    <w:rsid w:val="00E06C58"/>
    <w:rsid w:val="00E07FAC"/>
    <w:rsid w:val="00E16E7E"/>
    <w:rsid w:val="00E206DD"/>
    <w:rsid w:val="00E236C7"/>
    <w:rsid w:val="00E24B74"/>
    <w:rsid w:val="00E26E8C"/>
    <w:rsid w:val="00E30ADD"/>
    <w:rsid w:val="00E314FE"/>
    <w:rsid w:val="00E332F5"/>
    <w:rsid w:val="00E34764"/>
    <w:rsid w:val="00E3660F"/>
    <w:rsid w:val="00E36B2C"/>
    <w:rsid w:val="00E41BCD"/>
    <w:rsid w:val="00E450CA"/>
    <w:rsid w:val="00E5097F"/>
    <w:rsid w:val="00E50A76"/>
    <w:rsid w:val="00E50EE5"/>
    <w:rsid w:val="00E510EA"/>
    <w:rsid w:val="00E51D01"/>
    <w:rsid w:val="00E53085"/>
    <w:rsid w:val="00E544C6"/>
    <w:rsid w:val="00E54935"/>
    <w:rsid w:val="00E54F1E"/>
    <w:rsid w:val="00E55875"/>
    <w:rsid w:val="00E62A6A"/>
    <w:rsid w:val="00E63287"/>
    <w:rsid w:val="00E6351B"/>
    <w:rsid w:val="00E637A6"/>
    <w:rsid w:val="00E66237"/>
    <w:rsid w:val="00E6692E"/>
    <w:rsid w:val="00E67F6E"/>
    <w:rsid w:val="00E71777"/>
    <w:rsid w:val="00E71C96"/>
    <w:rsid w:val="00E74364"/>
    <w:rsid w:val="00E750DA"/>
    <w:rsid w:val="00E75A9E"/>
    <w:rsid w:val="00E76786"/>
    <w:rsid w:val="00E7691B"/>
    <w:rsid w:val="00E80586"/>
    <w:rsid w:val="00E87D66"/>
    <w:rsid w:val="00E90235"/>
    <w:rsid w:val="00E90B8A"/>
    <w:rsid w:val="00E90F1F"/>
    <w:rsid w:val="00E92422"/>
    <w:rsid w:val="00E9248C"/>
    <w:rsid w:val="00E92C86"/>
    <w:rsid w:val="00E93CC6"/>
    <w:rsid w:val="00E940C1"/>
    <w:rsid w:val="00E97327"/>
    <w:rsid w:val="00EA1F92"/>
    <w:rsid w:val="00EA2244"/>
    <w:rsid w:val="00EA352A"/>
    <w:rsid w:val="00EA3B0D"/>
    <w:rsid w:val="00EA6CE0"/>
    <w:rsid w:val="00EA6FFA"/>
    <w:rsid w:val="00EA7F80"/>
    <w:rsid w:val="00EB0635"/>
    <w:rsid w:val="00EB0FAC"/>
    <w:rsid w:val="00EB419C"/>
    <w:rsid w:val="00EB607C"/>
    <w:rsid w:val="00EB7A51"/>
    <w:rsid w:val="00EC071C"/>
    <w:rsid w:val="00EC2252"/>
    <w:rsid w:val="00EC46E9"/>
    <w:rsid w:val="00EC474B"/>
    <w:rsid w:val="00EC4C7B"/>
    <w:rsid w:val="00EC4EF8"/>
    <w:rsid w:val="00EC5022"/>
    <w:rsid w:val="00EC6783"/>
    <w:rsid w:val="00EC7237"/>
    <w:rsid w:val="00ED062D"/>
    <w:rsid w:val="00ED471F"/>
    <w:rsid w:val="00ED47A2"/>
    <w:rsid w:val="00ED4BA2"/>
    <w:rsid w:val="00ED4DD4"/>
    <w:rsid w:val="00ED570B"/>
    <w:rsid w:val="00ED5E10"/>
    <w:rsid w:val="00ED6AFD"/>
    <w:rsid w:val="00EE09F0"/>
    <w:rsid w:val="00EE3499"/>
    <w:rsid w:val="00EE37E8"/>
    <w:rsid w:val="00EE5F22"/>
    <w:rsid w:val="00EE7AEF"/>
    <w:rsid w:val="00EF270E"/>
    <w:rsid w:val="00EF2F6F"/>
    <w:rsid w:val="00EF30D9"/>
    <w:rsid w:val="00EF4E32"/>
    <w:rsid w:val="00EF54A7"/>
    <w:rsid w:val="00EF70E2"/>
    <w:rsid w:val="00F00CC1"/>
    <w:rsid w:val="00F01E41"/>
    <w:rsid w:val="00F01FB5"/>
    <w:rsid w:val="00F02C0D"/>
    <w:rsid w:val="00F0309A"/>
    <w:rsid w:val="00F04A6C"/>
    <w:rsid w:val="00F05124"/>
    <w:rsid w:val="00F054CE"/>
    <w:rsid w:val="00F108FA"/>
    <w:rsid w:val="00F109A6"/>
    <w:rsid w:val="00F1160A"/>
    <w:rsid w:val="00F12B51"/>
    <w:rsid w:val="00F14C23"/>
    <w:rsid w:val="00F173BA"/>
    <w:rsid w:val="00F20758"/>
    <w:rsid w:val="00F208FA"/>
    <w:rsid w:val="00F252C1"/>
    <w:rsid w:val="00F30373"/>
    <w:rsid w:val="00F325DA"/>
    <w:rsid w:val="00F35181"/>
    <w:rsid w:val="00F376EF"/>
    <w:rsid w:val="00F37F28"/>
    <w:rsid w:val="00F40676"/>
    <w:rsid w:val="00F432D6"/>
    <w:rsid w:val="00F43868"/>
    <w:rsid w:val="00F448D9"/>
    <w:rsid w:val="00F47E99"/>
    <w:rsid w:val="00F526DD"/>
    <w:rsid w:val="00F53D0C"/>
    <w:rsid w:val="00F549C1"/>
    <w:rsid w:val="00F54D20"/>
    <w:rsid w:val="00F551CC"/>
    <w:rsid w:val="00F56D85"/>
    <w:rsid w:val="00F57AB8"/>
    <w:rsid w:val="00F61377"/>
    <w:rsid w:val="00F61492"/>
    <w:rsid w:val="00F627E5"/>
    <w:rsid w:val="00F62F9F"/>
    <w:rsid w:val="00F641F6"/>
    <w:rsid w:val="00F64F04"/>
    <w:rsid w:val="00F6795C"/>
    <w:rsid w:val="00F701F3"/>
    <w:rsid w:val="00F7189B"/>
    <w:rsid w:val="00F71909"/>
    <w:rsid w:val="00F71A4C"/>
    <w:rsid w:val="00F71B85"/>
    <w:rsid w:val="00F7249B"/>
    <w:rsid w:val="00F72BAA"/>
    <w:rsid w:val="00F73658"/>
    <w:rsid w:val="00F7449C"/>
    <w:rsid w:val="00F7490A"/>
    <w:rsid w:val="00F75F90"/>
    <w:rsid w:val="00F769A4"/>
    <w:rsid w:val="00F80D58"/>
    <w:rsid w:val="00F811D0"/>
    <w:rsid w:val="00F8231A"/>
    <w:rsid w:val="00F83F48"/>
    <w:rsid w:val="00F84F78"/>
    <w:rsid w:val="00F8547B"/>
    <w:rsid w:val="00F8651F"/>
    <w:rsid w:val="00F87E87"/>
    <w:rsid w:val="00F91AB0"/>
    <w:rsid w:val="00F92BFB"/>
    <w:rsid w:val="00F93C4C"/>
    <w:rsid w:val="00F94CCF"/>
    <w:rsid w:val="00F95D09"/>
    <w:rsid w:val="00F9767E"/>
    <w:rsid w:val="00FA0024"/>
    <w:rsid w:val="00FA1657"/>
    <w:rsid w:val="00FA397F"/>
    <w:rsid w:val="00FA52AB"/>
    <w:rsid w:val="00FA53EC"/>
    <w:rsid w:val="00FA574A"/>
    <w:rsid w:val="00FB080E"/>
    <w:rsid w:val="00FB104E"/>
    <w:rsid w:val="00FB1780"/>
    <w:rsid w:val="00FB1F99"/>
    <w:rsid w:val="00FB2AA2"/>
    <w:rsid w:val="00FB3C62"/>
    <w:rsid w:val="00FB72AF"/>
    <w:rsid w:val="00FC127B"/>
    <w:rsid w:val="00FC3BBB"/>
    <w:rsid w:val="00FC3BC8"/>
    <w:rsid w:val="00FC4ED4"/>
    <w:rsid w:val="00FC5072"/>
    <w:rsid w:val="00FC5DC4"/>
    <w:rsid w:val="00FC6AF5"/>
    <w:rsid w:val="00FD366A"/>
    <w:rsid w:val="00FD3726"/>
    <w:rsid w:val="00FD589F"/>
    <w:rsid w:val="00FD5A22"/>
    <w:rsid w:val="00FD6BE8"/>
    <w:rsid w:val="00FD7293"/>
    <w:rsid w:val="00FE07FC"/>
    <w:rsid w:val="00FE21E3"/>
    <w:rsid w:val="00FE62B8"/>
    <w:rsid w:val="00FF1764"/>
    <w:rsid w:val="00FF1A65"/>
    <w:rsid w:val="00FF2553"/>
    <w:rsid w:val="00FF4624"/>
    <w:rsid w:val="00FF48F9"/>
    <w:rsid w:val="00FF494B"/>
    <w:rsid w:val="00FF5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7189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ADF"/>
  </w:style>
  <w:style w:type="paragraph" w:styleId="Heading1">
    <w:name w:val="heading 1"/>
    <w:basedOn w:val="Normal"/>
    <w:next w:val="Normal"/>
    <w:link w:val="Heading1Char"/>
    <w:uiPriority w:val="9"/>
    <w:qFormat/>
    <w:rsid w:val="002F380C"/>
    <w:pPr>
      <w:keepNext/>
      <w:keepLines/>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971380"/>
    <w:pPr>
      <w:keepNext/>
      <w:keepLines/>
      <w:spacing w:before="12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E92C86"/>
    <w:pPr>
      <w:keepNext/>
      <w:keepLines/>
      <w:spacing w:before="120"/>
      <w:outlineLvl w:val="2"/>
    </w:pPr>
    <w:rPr>
      <w:rFonts w:asciiTheme="majorHAnsi" w:eastAsiaTheme="majorEastAsia" w:hAnsiTheme="majorHAnsi"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B7D"/>
    <w:pPr>
      <w:tabs>
        <w:tab w:val="center" w:pos="4320"/>
        <w:tab w:val="right" w:pos="8640"/>
      </w:tabs>
    </w:pPr>
  </w:style>
  <w:style w:type="character" w:customStyle="1" w:styleId="HeaderChar">
    <w:name w:val="Header Char"/>
    <w:basedOn w:val="DefaultParagraphFont"/>
    <w:link w:val="Header"/>
    <w:uiPriority w:val="99"/>
    <w:rsid w:val="00B84B7D"/>
  </w:style>
  <w:style w:type="paragraph" w:styleId="Footer">
    <w:name w:val="footer"/>
    <w:basedOn w:val="Normal"/>
    <w:link w:val="FooterChar"/>
    <w:uiPriority w:val="99"/>
    <w:unhideWhenUsed/>
    <w:rsid w:val="00B84B7D"/>
    <w:pPr>
      <w:tabs>
        <w:tab w:val="center" w:pos="4320"/>
        <w:tab w:val="right" w:pos="8640"/>
      </w:tabs>
    </w:pPr>
  </w:style>
  <w:style w:type="character" w:customStyle="1" w:styleId="FooterChar">
    <w:name w:val="Footer Char"/>
    <w:basedOn w:val="DefaultParagraphFont"/>
    <w:link w:val="Footer"/>
    <w:uiPriority w:val="99"/>
    <w:rsid w:val="00B84B7D"/>
  </w:style>
  <w:style w:type="paragraph" w:styleId="BalloonText">
    <w:name w:val="Balloon Text"/>
    <w:basedOn w:val="Normal"/>
    <w:link w:val="BalloonTextChar"/>
    <w:uiPriority w:val="99"/>
    <w:semiHidden/>
    <w:unhideWhenUsed/>
    <w:rsid w:val="00CE42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42D5"/>
    <w:rPr>
      <w:rFonts w:ascii="Lucida Grande" w:hAnsi="Lucida Grande" w:cs="Lucida Grande"/>
      <w:sz w:val="18"/>
      <w:szCs w:val="18"/>
    </w:rPr>
  </w:style>
  <w:style w:type="table" w:styleId="TableGrid">
    <w:name w:val="Table Grid"/>
    <w:basedOn w:val="TableNormal"/>
    <w:uiPriority w:val="59"/>
    <w:rsid w:val="007654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2DE5"/>
    <w:rPr>
      <w:color w:val="0000FF" w:themeColor="hyperlink"/>
      <w:u w:val="single"/>
    </w:rPr>
  </w:style>
  <w:style w:type="character" w:styleId="PageNumber">
    <w:name w:val="page number"/>
    <w:basedOn w:val="DefaultParagraphFont"/>
    <w:uiPriority w:val="99"/>
    <w:semiHidden/>
    <w:unhideWhenUsed/>
    <w:rsid w:val="00102D6A"/>
  </w:style>
  <w:style w:type="character" w:customStyle="1" w:styleId="Heading1Char">
    <w:name w:val="Heading 1 Char"/>
    <w:basedOn w:val="DefaultParagraphFont"/>
    <w:link w:val="Heading1"/>
    <w:uiPriority w:val="9"/>
    <w:rsid w:val="002F380C"/>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971380"/>
    <w:rPr>
      <w:rFonts w:asciiTheme="majorHAnsi" w:eastAsiaTheme="majorEastAsia" w:hAnsiTheme="majorHAnsi" w:cstheme="majorBidi"/>
      <w:b/>
      <w:bCs/>
      <w:color w:val="000000" w:themeColor="text1"/>
      <w:sz w:val="26"/>
      <w:szCs w:val="26"/>
    </w:rPr>
  </w:style>
  <w:style w:type="paragraph" w:styleId="ListParagraph">
    <w:name w:val="List Paragraph"/>
    <w:basedOn w:val="Normal"/>
    <w:uiPriority w:val="34"/>
    <w:qFormat/>
    <w:rsid w:val="008C757B"/>
    <w:pPr>
      <w:ind w:left="720"/>
      <w:contextualSpacing/>
    </w:pPr>
  </w:style>
  <w:style w:type="character" w:customStyle="1" w:styleId="Heading3Char">
    <w:name w:val="Heading 3 Char"/>
    <w:basedOn w:val="DefaultParagraphFont"/>
    <w:link w:val="Heading3"/>
    <w:uiPriority w:val="9"/>
    <w:rsid w:val="00E92C86"/>
    <w:rPr>
      <w:rFonts w:asciiTheme="majorHAnsi" w:eastAsiaTheme="majorEastAsia" w:hAnsiTheme="majorHAnsi" w:cstheme="majorBidi"/>
      <w:bCs/>
      <w:i/>
      <w:color w:val="000000" w:themeColor="text1"/>
    </w:rPr>
  </w:style>
  <w:style w:type="paragraph" w:customStyle="1" w:styleId="Default">
    <w:name w:val="Default"/>
    <w:rsid w:val="00205BD2"/>
    <w:pPr>
      <w:widowControl w:val="0"/>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725630"/>
    <w:rPr>
      <w:color w:val="800080" w:themeColor="followedHyperlink"/>
      <w:u w:val="single"/>
    </w:rPr>
  </w:style>
  <w:style w:type="paragraph" w:styleId="TOC1">
    <w:name w:val="toc 1"/>
    <w:basedOn w:val="Normal"/>
    <w:next w:val="Normal"/>
    <w:autoRedefine/>
    <w:uiPriority w:val="39"/>
    <w:unhideWhenUsed/>
    <w:rsid w:val="00B90376"/>
    <w:pPr>
      <w:tabs>
        <w:tab w:val="right" w:leader="dot" w:pos="9010"/>
      </w:tabs>
    </w:pPr>
  </w:style>
  <w:style w:type="paragraph" w:styleId="TOC2">
    <w:name w:val="toc 2"/>
    <w:basedOn w:val="Normal"/>
    <w:next w:val="Normal"/>
    <w:autoRedefine/>
    <w:uiPriority w:val="39"/>
    <w:unhideWhenUsed/>
    <w:rsid w:val="00A26B76"/>
    <w:pPr>
      <w:ind w:left="240"/>
    </w:pPr>
  </w:style>
  <w:style w:type="paragraph" w:styleId="TOC3">
    <w:name w:val="toc 3"/>
    <w:basedOn w:val="Normal"/>
    <w:next w:val="Normal"/>
    <w:autoRedefine/>
    <w:uiPriority w:val="39"/>
    <w:unhideWhenUsed/>
    <w:rsid w:val="0094211A"/>
    <w:pPr>
      <w:tabs>
        <w:tab w:val="right" w:leader="dot" w:pos="9010"/>
      </w:tabs>
      <w:spacing w:line="360" w:lineRule="auto"/>
      <w:ind w:left="480"/>
    </w:pPr>
  </w:style>
  <w:style w:type="paragraph" w:styleId="TOC4">
    <w:name w:val="toc 4"/>
    <w:basedOn w:val="Normal"/>
    <w:next w:val="Normal"/>
    <w:autoRedefine/>
    <w:uiPriority w:val="39"/>
    <w:unhideWhenUsed/>
    <w:rsid w:val="00A26B76"/>
    <w:pPr>
      <w:ind w:left="720"/>
    </w:pPr>
  </w:style>
  <w:style w:type="paragraph" w:styleId="TOC5">
    <w:name w:val="toc 5"/>
    <w:basedOn w:val="Normal"/>
    <w:next w:val="Normal"/>
    <w:autoRedefine/>
    <w:uiPriority w:val="39"/>
    <w:unhideWhenUsed/>
    <w:rsid w:val="00A26B76"/>
    <w:pPr>
      <w:ind w:left="960"/>
    </w:pPr>
  </w:style>
  <w:style w:type="paragraph" w:styleId="TOC6">
    <w:name w:val="toc 6"/>
    <w:basedOn w:val="Normal"/>
    <w:next w:val="Normal"/>
    <w:autoRedefine/>
    <w:uiPriority w:val="39"/>
    <w:unhideWhenUsed/>
    <w:rsid w:val="00A26B76"/>
    <w:pPr>
      <w:ind w:left="1200"/>
    </w:pPr>
  </w:style>
  <w:style w:type="paragraph" w:styleId="TOC7">
    <w:name w:val="toc 7"/>
    <w:basedOn w:val="Normal"/>
    <w:next w:val="Normal"/>
    <w:autoRedefine/>
    <w:uiPriority w:val="39"/>
    <w:unhideWhenUsed/>
    <w:rsid w:val="00A26B76"/>
    <w:pPr>
      <w:ind w:left="1440"/>
    </w:pPr>
  </w:style>
  <w:style w:type="paragraph" w:styleId="TOC8">
    <w:name w:val="toc 8"/>
    <w:basedOn w:val="Normal"/>
    <w:next w:val="Normal"/>
    <w:autoRedefine/>
    <w:uiPriority w:val="39"/>
    <w:unhideWhenUsed/>
    <w:rsid w:val="00A26B76"/>
    <w:pPr>
      <w:ind w:left="1680"/>
    </w:pPr>
  </w:style>
  <w:style w:type="paragraph" w:styleId="TOC9">
    <w:name w:val="toc 9"/>
    <w:basedOn w:val="Normal"/>
    <w:next w:val="Normal"/>
    <w:autoRedefine/>
    <w:uiPriority w:val="39"/>
    <w:unhideWhenUsed/>
    <w:rsid w:val="00A26B76"/>
    <w:pPr>
      <w:ind w:left="1920"/>
    </w:pPr>
  </w:style>
  <w:style w:type="character" w:styleId="Strong">
    <w:name w:val="Strong"/>
    <w:basedOn w:val="DefaultParagraphFont"/>
    <w:uiPriority w:val="22"/>
    <w:qFormat/>
    <w:rsid w:val="00423E78"/>
    <w:rPr>
      <w:b/>
      <w:bCs/>
    </w:rPr>
  </w:style>
  <w:style w:type="paragraph" w:styleId="NormalWeb">
    <w:name w:val="Normal (Web)"/>
    <w:basedOn w:val="Normal"/>
    <w:uiPriority w:val="99"/>
    <w:unhideWhenUsed/>
    <w:rsid w:val="00423E78"/>
    <w:pPr>
      <w:spacing w:after="100" w:afterAutospacing="1"/>
    </w:pPr>
    <w:rPr>
      <w:rFonts w:ascii="Adobe Garamond" w:eastAsia="Times New Roman" w:hAnsi="Adobe Garamond" w:cs="Times New Roman"/>
      <w:lang w:eastAsia="ko-KR"/>
    </w:rPr>
  </w:style>
  <w:style w:type="paragraph" w:styleId="HTMLPreformatted">
    <w:name w:val="HTML Preformatted"/>
    <w:basedOn w:val="Normal"/>
    <w:link w:val="HTMLPreformattedChar"/>
    <w:uiPriority w:val="99"/>
    <w:semiHidden/>
    <w:unhideWhenUsed/>
    <w:rsid w:val="00423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423E78"/>
    <w:rPr>
      <w:rFonts w:ascii="Courier New" w:hAnsi="Courier New" w:cs="Courier New"/>
      <w:sz w:val="20"/>
      <w:szCs w:val="20"/>
      <w:lang w:eastAsia="zh-CN"/>
    </w:rPr>
  </w:style>
  <w:style w:type="paragraph" w:styleId="CommentText">
    <w:name w:val="annotation text"/>
    <w:basedOn w:val="Normal"/>
    <w:link w:val="CommentTextChar"/>
    <w:uiPriority w:val="99"/>
    <w:semiHidden/>
    <w:unhideWhenUsed/>
    <w:rsid w:val="0002538E"/>
    <w:rPr>
      <w:sz w:val="20"/>
      <w:szCs w:val="20"/>
    </w:rPr>
  </w:style>
  <w:style w:type="character" w:customStyle="1" w:styleId="CommentTextChar">
    <w:name w:val="Comment Text Char"/>
    <w:basedOn w:val="DefaultParagraphFont"/>
    <w:link w:val="CommentText"/>
    <w:uiPriority w:val="99"/>
    <w:semiHidden/>
    <w:rsid w:val="0002538E"/>
    <w:rPr>
      <w:sz w:val="20"/>
      <w:szCs w:val="20"/>
    </w:rPr>
  </w:style>
  <w:style w:type="paragraph" w:styleId="Revision">
    <w:name w:val="Revision"/>
    <w:hidden/>
    <w:uiPriority w:val="99"/>
    <w:semiHidden/>
    <w:rsid w:val="00893C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ADF"/>
  </w:style>
  <w:style w:type="paragraph" w:styleId="Heading1">
    <w:name w:val="heading 1"/>
    <w:basedOn w:val="Normal"/>
    <w:next w:val="Normal"/>
    <w:link w:val="Heading1Char"/>
    <w:uiPriority w:val="9"/>
    <w:qFormat/>
    <w:rsid w:val="002F380C"/>
    <w:pPr>
      <w:keepNext/>
      <w:keepLines/>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971380"/>
    <w:pPr>
      <w:keepNext/>
      <w:keepLines/>
      <w:spacing w:before="12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E92C86"/>
    <w:pPr>
      <w:keepNext/>
      <w:keepLines/>
      <w:spacing w:before="120"/>
      <w:outlineLvl w:val="2"/>
    </w:pPr>
    <w:rPr>
      <w:rFonts w:asciiTheme="majorHAnsi" w:eastAsiaTheme="majorEastAsia" w:hAnsiTheme="majorHAnsi"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B7D"/>
    <w:pPr>
      <w:tabs>
        <w:tab w:val="center" w:pos="4320"/>
        <w:tab w:val="right" w:pos="8640"/>
      </w:tabs>
    </w:pPr>
  </w:style>
  <w:style w:type="character" w:customStyle="1" w:styleId="HeaderChar">
    <w:name w:val="Header Char"/>
    <w:basedOn w:val="DefaultParagraphFont"/>
    <w:link w:val="Header"/>
    <w:uiPriority w:val="99"/>
    <w:rsid w:val="00B84B7D"/>
  </w:style>
  <w:style w:type="paragraph" w:styleId="Footer">
    <w:name w:val="footer"/>
    <w:basedOn w:val="Normal"/>
    <w:link w:val="FooterChar"/>
    <w:uiPriority w:val="99"/>
    <w:unhideWhenUsed/>
    <w:rsid w:val="00B84B7D"/>
    <w:pPr>
      <w:tabs>
        <w:tab w:val="center" w:pos="4320"/>
        <w:tab w:val="right" w:pos="8640"/>
      </w:tabs>
    </w:pPr>
  </w:style>
  <w:style w:type="character" w:customStyle="1" w:styleId="FooterChar">
    <w:name w:val="Footer Char"/>
    <w:basedOn w:val="DefaultParagraphFont"/>
    <w:link w:val="Footer"/>
    <w:uiPriority w:val="99"/>
    <w:rsid w:val="00B84B7D"/>
  </w:style>
  <w:style w:type="paragraph" w:styleId="BalloonText">
    <w:name w:val="Balloon Text"/>
    <w:basedOn w:val="Normal"/>
    <w:link w:val="BalloonTextChar"/>
    <w:uiPriority w:val="99"/>
    <w:semiHidden/>
    <w:unhideWhenUsed/>
    <w:rsid w:val="00CE42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42D5"/>
    <w:rPr>
      <w:rFonts w:ascii="Lucida Grande" w:hAnsi="Lucida Grande" w:cs="Lucida Grande"/>
      <w:sz w:val="18"/>
      <w:szCs w:val="18"/>
    </w:rPr>
  </w:style>
  <w:style w:type="table" w:styleId="TableGrid">
    <w:name w:val="Table Grid"/>
    <w:basedOn w:val="TableNormal"/>
    <w:uiPriority w:val="59"/>
    <w:rsid w:val="007654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2DE5"/>
    <w:rPr>
      <w:color w:val="0000FF" w:themeColor="hyperlink"/>
      <w:u w:val="single"/>
    </w:rPr>
  </w:style>
  <w:style w:type="character" w:styleId="PageNumber">
    <w:name w:val="page number"/>
    <w:basedOn w:val="DefaultParagraphFont"/>
    <w:uiPriority w:val="99"/>
    <w:semiHidden/>
    <w:unhideWhenUsed/>
    <w:rsid w:val="00102D6A"/>
  </w:style>
  <w:style w:type="character" w:customStyle="1" w:styleId="Heading1Char">
    <w:name w:val="Heading 1 Char"/>
    <w:basedOn w:val="DefaultParagraphFont"/>
    <w:link w:val="Heading1"/>
    <w:uiPriority w:val="9"/>
    <w:rsid w:val="002F380C"/>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971380"/>
    <w:rPr>
      <w:rFonts w:asciiTheme="majorHAnsi" w:eastAsiaTheme="majorEastAsia" w:hAnsiTheme="majorHAnsi" w:cstheme="majorBidi"/>
      <w:b/>
      <w:bCs/>
      <w:color w:val="000000" w:themeColor="text1"/>
      <w:sz w:val="26"/>
      <w:szCs w:val="26"/>
    </w:rPr>
  </w:style>
  <w:style w:type="paragraph" w:styleId="ListParagraph">
    <w:name w:val="List Paragraph"/>
    <w:basedOn w:val="Normal"/>
    <w:uiPriority w:val="34"/>
    <w:qFormat/>
    <w:rsid w:val="008C757B"/>
    <w:pPr>
      <w:ind w:left="720"/>
      <w:contextualSpacing/>
    </w:pPr>
  </w:style>
  <w:style w:type="character" w:customStyle="1" w:styleId="Heading3Char">
    <w:name w:val="Heading 3 Char"/>
    <w:basedOn w:val="DefaultParagraphFont"/>
    <w:link w:val="Heading3"/>
    <w:uiPriority w:val="9"/>
    <w:rsid w:val="00E92C86"/>
    <w:rPr>
      <w:rFonts w:asciiTheme="majorHAnsi" w:eastAsiaTheme="majorEastAsia" w:hAnsiTheme="majorHAnsi" w:cstheme="majorBidi"/>
      <w:bCs/>
      <w:i/>
      <w:color w:val="000000" w:themeColor="text1"/>
    </w:rPr>
  </w:style>
  <w:style w:type="paragraph" w:customStyle="1" w:styleId="Default">
    <w:name w:val="Default"/>
    <w:rsid w:val="00205BD2"/>
    <w:pPr>
      <w:widowControl w:val="0"/>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725630"/>
    <w:rPr>
      <w:color w:val="800080" w:themeColor="followedHyperlink"/>
      <w:u w:val="single"/>
    </w:rPr>
  </w:style>
  <w:style w:type="paragraph" w:styleId="TOC1">
    <w:name w:val="toc 1"/>
    <w:basedOn w:val="Normal"/>
    <w:next w:val="Normal"/>
    <w:autoRedefine/>
    <w:uiPriority w:val="39"/>
    <w:unhideWhenUsed/>
    <w:rsid w:val="00B90376"/>
    <w:pPr>
      <w:tabs>
        <w:tab w:val="right" w:leader="dot" w:pos="9010"/>
      </w:tabs>
    </w:pPr>
  </w:style>
  <w:style w:type="paragraph" w:styleId="TOC2">
    <w:name w:val="toc 2"/>
    <w:basedOn w:val="Normal"/>
    <w:next w:val="Normal"/>
    <w:autoRedefine/>
    <w:uiPriority w:val="39"/>
    <w:unhideWhenUsed/>
    <w:rsid w:val="00A26B76"/>
    <w:pPr>
      <w:ind w:left="240"/>
    </w:pPr>
  </w:style>
  <w:style w:type="paragraph" w:styleId="TOC3">
    <w:name w:val="toc 3"/>
    <w:basedOn w:val="Normal"/>
    <w:next w:val="Normal"/>
    <w:autoRedefine/>
    <w:uiPriority w:val="39"/>
    <w:unhideWhenUsed/>
    <w:rsid w:val="0094211A"/>
    <w:pPr>
      <w:tabs>
        <w:tab w:val="right" w:leader="dot" w:pos="9010"/>
      </w:tabs>
      <w:spacing w:line="360" w:lineRule="auto"/>
      <w:ind w:left="480"/>
    </w:pPr>
  </w:style>
  <w:style w:type="paragraph" w:styleId="TOC4">
    <w:name w:val="toc 4"/>
    <w:basedOn w:val="Normal"/>
    <w:next w:val="Normal"/>
    <w:autoRedefine/>
    <w:uiPriority w:val="39"/>
    <w:unhideWhenUsed/>
    <w:rsid w:val="00A26B76"/>
    <w:pPr>
      <w:ind w:left="720"/>
    </w:pPr>
  </w:style>
  <w:style w:type="paragraph" w:styleId="TOC5">
    <w:name w:val="toc 5"/>
    <w:basedOn w:val="Normal"/>
    <w:next w:val="Normal"/>
    <w:autoRedefine/>
    <w:uiPriority w:val="39"/>
    <w:unhideWhenUsed/>
    <w:rsid w:val="00A26B76"/>
    <w:pPr>
      <w:ind w:left="960"/>
    </w:pPr>
  </w:style>
  <w:style w:type="paragraph" w:styleId="TOC6">
    <w:name w:val="toc 6"/>
    <w:basedOn w:val="Normal"/>
    <w:next w:val="Normal"/>
    <w:autoRedefine/>
    <w:uiPriority w:val="39"/>
    <w:unhideWhenUsed/>
    <w:rsid w:val="00A26B76"/>
    <w:pPr>
      <w:ind w:left="1200"/>
    </w:pPr>
  </w:style>
  <w:style w:type="paragraph" w:styleId="TOC7">
    <w:name w:val="toc 7"/>
    <w:basedOn w:val="Normal"/>
    <w:next w:val="Normal"/>
    <w:autoRedefine/>
    <w:uiPriority w:val="39"/>
    <w:unhideWhenUsed/>
    <w:rsid w:val="00A26B76"/>
    <w:pPr>
      <w:ind w:left="1440"/>
    </w:pPr>
  </w:style>
  <w:style w:type="paragraph" w:styleId="TOC8">
    <w:name w:val="toc 8"/>
    <w:basedOn w:val="Normal"/>
    <w:next w:val="Normal"/>
    <w:autoRedefine/>
    <w:uiPriority w:val="39"/>
    <w:unhideWhenUsed/>
    <w:rsid w:val="00A26B76"/>
    <w:pPr>
      <w:ind w:left="1680"/>
    </w:pPr>
  </w:style>
  <w:style w:type="paragraph" w:styleId="TOC9">
    <w:name w:val="toc 9"/>
    <w:basedOn w:val="Normal"/>
    <w:next w:val="Normal"/>
    <w:autoRedefine/>
    <w:uiPriority w:val="39"/>
    <w:unhideWhenUsed/>
    <w:rsid w:val="00A26B76"/>
    <w:pPr>
      <w:ind w:left="1920"/>
    </w:pPr>
  </w:style>
  <w:style w:type="character" w:styleId="Strong">
    <w:name w:val="Strong"/>
    <w:basedOn w:val="DefaultParagraphFont"/>
    <w:uiPriority w:val="22"/>
    <w:qFormat/>
    <w:rsid w:val="00423E78"/>
    <w:rPr>
      <w:b/>
      <w:bCs/>
    </w:rPr>
  </w:style>
  <w:style w:type="paragraph" w:styleId="NormalWeb">
    <w:name w:val="Normal (Web)"/>
    <w:basedOn w:val="Normal"/>
    <w:uiPriority w:val="99"/>
    <w:unhideWhenUsed/>
    <w:rsid w:val="00423E78"/>
    <w:pPr>
      <w:spacing w:after="100" w:afterAutospacing="1"/>
    </w:pPr>
    <w:rPr>
      <w:rFonts w:ascii="Adobe Garamond" w:eastAsia="Times New Roman" w:hAnsi="Adobe Garamond" w:cs="Times New Roman"/>
      <w:lang w:eastAsia="ko-KR"/>
    </w:rPr>
  </w:style>
  <w:style w:type="paragraph" w:styleId="HTMLPreformatted">
    <w:name w:val="HTML Preformatted"/>
    <w:basedOn w:val="Normal"/>
    <w:link w:val="HTMLPreformattedChar"/>
    <w:uiPriority w:val="99"/>
    <w:semiHidden/>
    <w:unhideWhenUsed/>
    <w:rsid w:val="00423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423E78"/>
    <w:rPr>
      <w:rFonts w:ascii="Courier New" w:hAnsi="Courier New" w:cs="Courier New"/>
      <w:sz w:val="20"/>
      <w:szCs w:val="20"/>
      <w:lang w:eastAsia="zh-CN"/>
    </w:rPr>
  </w:style>
  <w:style w:type="paragraph" w:styleId="CommentText">
    <w:name w:val="annotation text"/>
    <w:basedOn w:val="Normal"/>
    <w:link w:val="CommentTextChar"/>
    <w:uiPriority w:val="99"/>
    <w:semiHidden/>
    <w:unhideWhenUsed/>
    <w:rsid w:val="0002538E"/>
    <w:rPr>
      <w:sz w:val="20"/>
      <w:szCs w:val="20"/>
    </w:rPr>
  </w:style>
  <w:style w:type="character" w:customStyle="1" w:styleId="CommentTextChar">
    <w:name w:val="Comment Text Char"/>
    <w:basedOn w:val="DefaultParagraphFont"/>
    <w:link w:val="CommentText"/>
    <w:uiPriority w:val="99"/>
    <w:semiHidden/>
    <w:rsid w:val="0002538E"/>
    <w:rPr>
      <w:sz w:val="20"/>
      <w:szCs w:val="20"/>
    </w:rPr>
  </w:style>
  <w:style w:type="paragraph" w:styleId="Revision">
    <w:name w:val="Revision"/>
    <w:hidden/>
    <w:uiPriority w:val="99"/>
    <w:semiHidden/>
    <w:rsid w:val="00893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2119">
      <w:bodyDiv w:val="1"/>
      <w:marLeft w:val="0"/>
      <w:marRight w:val="0"/>
      <w:marTop w:val="0"/>
      <w:marBottom w:val="0"/>
      <w:divBdr>
        <w:top w:val="none" w:sz="0" w:space="0" w:color="auto"/>
        <w:left w:val="none" w:sz="0" w:space="0" w:color="auto"/>
        <w:bottom w:val="none" w:sz="0" w:space="0" w:color="auto"/>
        <w:right w:val="none" w:sz="0" w:space="0" w:color="auto"/>
      </w:divBdr>
    </w:div>
    <w:div w:id="85463648">
      <w:bodyDiv w:val="1"/>
      <w:marLeft w:val="0"/>
      <w:marRight w:val="0"/>
      <w:marTop w:val="0"/>
      <w:marBottom w:val="0"/>
      <w:divBdr>
        <w:top w:val="none" w:sz="0" w:space="0" w:color="auto"/>
        <w:left w:val="none" w:sz="0" w:space="0" w:color="auto"/>
        <w:bottom w:val="none" w:sz="0" w:space="0" w:color="auto"/>
        <w:right w:val="none" w:sz="0" w:space="0" w:color="auto"/>
      </w:divBdr>
    </w:div>
    <w:div w:id="279532879">
      <w:bodyDiv w:val="1"/>
      <w:marLeft w:val="0"/>
      <w:marRight w:val="0"/>
      <w:marTop w:val="0"/>
      <w:marBottom w:val="0"/>
      <w:divBdr>
        <w:top w:val="none" w:sz="0" w:space="0" w:color="auto"/>
        <w:left w:val="none" w:sz="0" w:space="0" w:color="auto"/>
        <w:bottom w:val="none" w:sz="0" w:space="0" w:color="auto"/>
        <w:right w:val="none" w:sz="0" w:space="0" w:color="auto"/>
      </w:divBdr>
    </w:div>
    <w:div w:id="460149764">
      <w:bodyDiv w:val="1"/>
      <w:marLeft w:val="0"/>
      <w:marRight w:val="0"/>
      <w:marTop w:val="0"/>
      <w:marBottom w:val="0"/>
      <w:divBdr>
        <w:top w:val="none" w:sz="0" w:space="0" w:color="auto"/>
        <w:left w:val="none" w:sz="0" w:space="0" w:color="auto"/>
        <w:bottom w:val="none" w:sz="0" w:space="0" w:color="auto"/>
        <w:right w:val="none" w:sz="0" w:space="0" w:color="auto"/>
      </w:divBdr>
    </w:div>
    <w:div w:id="764157633">
      <w:bodyDiv w:val="1"/>
      <w:marLeft w:val="0"/>
      <w:marRight w:val="0"/>
      <w:marTop w:val="0"/>
      <w:marBottom w:val="0"/>
      <w:divBdr>
        <w:top w:val="none" w:sz="0" w:space="0" w:color="auto"/>
        <w:left w:val="none" w:sz="0" w:space="0" w:color="auto"/>
        <w:bottom w:val="none" w:sz="0" w:space="0" w:color="auto"/>
        <w:right w:val="none" w:sz="0" w:space="0" w:color="auto"/>
      </w:divBdr>
    </w:div>
    <w:div w:id="1092237692">
      <w:bodyDiv w:val="1"/>
      <w:marLeft w:val="0"/>
      <w:marRight w:val="0"/>
      <w:marTop w:val="0"/>
      <w:marBottom w:val="0"/>
      <w:divBdr>
        <w:top w:val="none" w:sz="0" w:space="0" w:color="auto"/>
        <w:left w:val="none" w:sz="0" w:space="0" w:color="auto"/>
        <w:bottom w:val="none" w:sz="0" w:space="0" w:color="auto"/>
        <w:right w:val="none" w:sz="0" w:space="0" w:color="auto"/>
      </w:divBdr>
    </w:div>
    <w:div w:id="1137649987">
      <w:bodyDiv w:val="1"/>
      <w:marLeft w:val="0"/>
      <w:marRight w:val="0"/>
      <w:marTop w:val="0"/>
      <w:marBottom w:val="0"/>
      <w:divBdr>
        <w:top w:val="none" w:sz="0" w:space="0" w:color="auto"/>
        <w:left w:val="none" w:sz="0" w:space="0" w:color="auto"/>
        <w:bottom w:val="none" w:sz="0" w:space="0" w:color="auto"/>
        <w:right w:val="none" w:sz="0" w:space="0" w:color="auto"/>
      </w:divBdr>
    </w:div>
    <w:div w:id="1673289435">
      <w:bodyDiv w:val="1"/>
      <w:marLeft w:val="0"/>
      <w:marRight w:val="0"/>
      <w:marTop w:val="0"/>
      <w:marBottom w:val="0"/>
      <w:divBdr>
        <w:top w:val="none" w:sz="0" w:space="0" w:color="auto"/>
        <w:left w:val="none" w:sz="0" w:space="0" w:color="auto"/>
        <w:bottom w:val="none" w:sz="0" w:space="0" w:color="auto"/>
        <w:right w:val="none" w:sz="0" w:space="0" w:color="auto"/>
      </w:divBdr>
    </w:div>
    <w:div w:id="1766999555">
      <w:bodyDiv w:val="1"/>
      <w:marLeft w:val="0"/>
      <w:marRight w:val="0"/>
      <w:marTop w:val="0"/>
      <w:marBottom w:val="0"/>
      <w:divBdr>
        <w:top w:val="none" w:sz="0" w:space="0" w:color="auto"/>
        <w:left w:val="none" w:sz="0" w:space="0" w:color="auto"/>
        <w:bottom w:val="none" w:sz="0" w:space="0" w:color="auto"/>
        <w:right w:val="none" w:sz="0" w:space="0" w:color="auto"/>
      </w:divBdr>
      <w:divsChild>
        <w:div w:id="135687599">
          <w:marLeft w:val="547"/>
          <w:marRight w:val="0"/>
          <w:marTop w:val="0"/>
          <w:marBottom w:val="0"/>
          <w:divBdr>
            <w:top w:val="none" w:sz="0" w:space="0" w:color="auto"/>
            <w:left w:val="none" w:sz="0" w:space="0" w:color="auto"/>
            <w:bottom w:val="none" w:sz="0" w:space="0" w:color="auto"/>
            <w:right w:val="none" w:sz="0" w:space="0" w:color="auto"/>
          </w:divBdr>
        </w:div>
        <w:div w:id="26222166">
          <w:marLeft w:val="547"/>
          <w:marRight w:val="0"/>
          <w:marTop w:val="0"/>
          <w:marBottom w:val="0"/>
          <w:divBdr>
            <w:top w:val="none" w:sz="0" w:space="0" w:color="auto"/>
            <w:left w:val="none" w:sz="0" w:space="0" w:color="auto"/>
            <w:bottom w:val="none" w:sz="0" w:space="0" w:color="auto"/>
            <w:right w:val="none" w:sz="0" w:space="0" w:color="auto"/>
          </w:divBdr>
        </w:div>
        <w:div w:id="1933705742">
          <w:marLeft w:val="547"/>
          <w:marRight w:val="0"/>
          <w:marTop w:val="0"/>
          <w:marBottom w:val="0"/>
          <w:divBdr>
            <w:top w:val="none" w:sz="0" w:space="0" w:color="auto"/>
            <w:left w:val="none" w:sz="0" w:space="0" w:color="auto"/>
            <w:bottom w:val="none" w:sz="0" w:space="0" w:color="auto"/>
            <w:right w:val="none" w:sz="0" w:space="0" w:color="auto"/>
          </w:divBdr>
        </w:div>
      </w:divsChild>
    </w:div>
    <w:div w:id="18493242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bkkoo@hydrocore.co.kr" TargetMode="External"/><Relationship Id="rId102" Type="http://schemas.openxmlformats.org/officeDocument/2006/relationships/hyperlink" Target="http://www.hydrocore.co.kr" TargetMode="External"/><Relationship Id="rId103" Type="http://schemas.openxmlformats.org/officeDocument/2006/relationships/hyperlink" Target="mailto:jiam@kienv.co.kr" TargetMode="External"/><Relationship Id="rId104" Type="http://schemas.openxmlformats.org/officeDocument/2006/relationships/hyperlink" Target="mailto:jinhochae@gmail.com" TargetMode="External"/><Relationship Id="rId105" Type="http://schemas.openxmlformats.org/officeDocument/2006/relationships/header" Target="header10.xml"/><Relationship Id="rId106" Type="http://schemas.openxmlformats.org/officeDocument/2006/relationships/header" Target="header11.xml"/><Relationship Id="rId107" Type="http://schemas.openxmlformats.org/officeDocument/2006/relationships/header" Target="header1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8" Type="http://schemas.openxmlformats.org/officeDocument/2006/relationships/image" Target="media/image13.jpg"/><Relationship Id="rId109"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30" Type="http://schemas.openxmlformats.org/officeDocument/2006/relationships/image" Target="media/image11.jpeg"/><Relationship Id="rId31" Type="http://schemas.openxmlformats.org/officeDocument/2006/relationships/hyperlink" Target="http://www.cardno.com/en-au/MarketsandServices/Pages/Australian-Aid.aspx" TargetMode="External"/><Relationship Id="rId32" Type="http://schemas.openxmlformats.org/officeDocument/2006/relationships/hyperlink" Target="http://wwf.panda.org/who_we_are/wwf_offices/china/index.cfm?uProjectID=9S0796" TargetMode="External"/><Relationship Id="rId33" Type="http://schemas.openxmlformats.org/officeDocument/2006/relationships/hyperlink" Target="https://www.wwf.or.jp/activities/data/WWF_YSESP_report2014.pdf" TargetMode="External"/><Relationship Id="rId34" Type="http://schemas.openxmlformats.org/officeDocument/2006/relationships/image" Target="media/image12.jpg"/><Relationship Id="rId35" Type="http://schemas.openxmlformats.org/officeDocument/2006/relationships/hyperlink" Target="https://www.yellowseapartnership.org" TargetMode="External"/><Relationship Id="rId36" Type="http://schemas.openxmlformats.org/officeDocument/2006/relationships/hyperlink" Target="http://www.yellow-sea.org" TargetMode="External"/><Relationship Id="rId37" Type="http://schemas.openxmlformats.org/officeDocument/2006/relationships/hyperlink" Target="https://www.yellowseapartnership.org" TargetMode="External"/><Relationship Id="rId38" Type="http://schemas.openxmlformats.org/officeDocument/2006/relationships/hyperlink" Target="http://www.yslme.org" TargetMode="External"/><Relationship Id="rId39" Type="http://schemas.openxmlformats.org/officeDocument/2006/relationships/hyperlink" Target="http://diktas.iwlearn.org/yslme" TargetMode="External"/><Relationship Id="rId50" Type="http://schemas.openxmlformats.org/officeDocument/2006/relationships/hyperlink" Target="mailto:offshore@eco-strategic.com" TargetMode="External"/><Relationship Id="rId51" Type="http://schemas.openxmlformats.org/officeDocument/2006/relationships/hyperlink" Target="mailto:jose.padilla@undp.org" TargetMode="External"/><Relationship Id="rId52" Type="http://schemas.openxmlformats.org/officeDocument/2006/relationships/hyperlink" Target="mailto:chaode.ma@undp.org" TargetMode="External"/><Relationship Id="rId53" Type="http://schemas.openxmlformats.org/officeDocument/2006/relationships/hyperlink" Target="mailto:xinhua.zhao@undp.org" TargetMode="External"/><Relationship Id="rId54" Type="http://schemas.openxmlformats.org/officeDocument/2006/relationships/hyperlink" Target="mailto:cheng.zheng@undp.org" TargetMode="External"/><Relationship Id="rId55" Type="http://schemas.openxmlformats.org/officeDocument/2006/relationships/hyperlink" Target="mailto:balazs.horvath@undp.org" TargetMode="External"/><Relationship Id="rId56" Type="http://schemas.openxmlformats.org/officeDocument/2006/relationships/hyperlink" Target="mailto:Sarwat.chowdhury@undp.org" TargetMode="External"/><Relationship Id="rId57" Type="http://schemas.openxmlformats.org/officeDocument/2006/relationships/hyperlink" Target="mailto:KatrinaL@unops.org" TargetMode="External"/><Relationship Id="rId58" Type="http://schemas.openxmlformats.org/officeDocument/2006/relationships/hyperlink" Target="mailto:YinfengG@unops.org" TargetMode="External"/><Relationship Id="rId59" Type="http://schemas.openxmlformats.org/officeDocument/2006/relationships/hyperlink" Target="mailto:SangjinL@unops.org" TargetMode="External"/><Relationship Id="rId70" Type="http://schemas.openxmlformats.org/officeDocument/2006/relationships/hyperlink" Target="mailto:ning.liu@unep.org" TargetMode="External"/><Relationship Id="rId71" Type="http://schemas.openxmlformats.org/officeDocument/2006/relationships/hyperlink" Target="mailto:seliger@hss.or.kr" TargetMode="External"/><Relationship Id="rId72" Type="http://schemas.openxmlformats.org/officeDocument/2006/relationships/hyperlink" Target="mailto:glenk@hss.or.kr" TargetMode="External"/><Relationship Id="rId73" Type="http://schemas.openxmlformats.org/officeDocument/2006/relationships/hyperlink" Target="mailto:info@wwfkorea.or.kr" TargetMode="External"/><Relationship Id="rId74" Type="http://schemas.openxmlformats.org/officeDocument/2006/relationships/hyperlink" Target="mailto:liangfengkuisoa@163.com" TargetMode="External"/><Relationship Id="rId75" Type="http://schemas.openxmlformats.org/officeDocument/2006/relationships/hyperlink" Target="mailto:soastc@163.com" TargetMode="External"/><Relationship Id="rId76" Type="http://schemas.openxmlformats.org/officeDocument/2006/relationships/hyperlink" Target="mailto:soastc@163.com" TargetMode="External"/><Relationship Id="rId77" Type="http://schemas.openxmlformats.org/officeDocument/2006/relationships/hyperlink" Target="mailto:soastc@163.com" TargetMode="External"/><Relationship Id="rId78" Type="http://schemas.openxmlformats.org/officeDocument/2006/relationships/hyperlink" Target="mailto:jin@ysfri.ac.cn" TargetMode="External"/><Relationship Id="rId79" Type="http://schemas.openxmlformats.org/officeDocument/2006/relationships/hyperlink" Target="mailto:shanxj@ysfri.ac.cn" TargetMode="External"/><Relationship Id="rId110" Type="http://schemas.openxmlformats.org/officeDocument/2006/relationships/theme" Target="theme/theme1.xml"/><Relationship Id="rId90" Type="http://schemas.openxmlformats.org/officeDocument/2006/relationships/hyperlink" Target="mailto:seo2919@korea.kr" TargetMode="External"/><Relationship Id="rId91" Type="http://schemas.openxmlformats.org/officeDocument/2006/relationships/hyperlink" Target="mailto:navyblue922@korea.kr" TargetMode="External"/><Relationship Id="rId92" Type="http://schemas.openxmlformats.org/officeDocument/2006/relationships/hyperlink" Target="mailto:jychang@koem.or.kr" TargetMode="External"/><Relationship Id="rId93" Type="http://schemas.openxmlformats.org/officeDocument/2006/relationships/hyperlink" Target="mailto:hhju@kiost.ac.kr" TargetMode="External"/><Relationship Id="rId94" Type="http://schemas.openxmlformats.org/officeDocument/2006/relationships/hyperlink" Target="mailto:keunhchoi@cnu.ac.kr" TargetMode="External"/><Relationship Id="rId95" Type="http://schemas.openxmlformats.org/officeDocument/2006/relationships/hyperlink" Target="mailto:Kingfish21@gmail.com" TargetMode="External"/><Relationship Id="rId96" Type="http://schemas.openxmlformats.org/officeDocument/2006/relationships/hyperlink" Target="mailto:oysterking@korea.kr" TargetMode="External"/><Relationship Id="rId97" Type="http://schemas.openxmlformats.org/officeDocument/2006/relationships/hyperlink" Target="mailto:jhkang@kiost.ac" TargetMode="External"/><Relationship Id="rId98" Type="http://schemas.openxmlformats.org/officeDocument/2006/relationships/hyperlink" Target="mailto:4403613@korea.kr" TargetMode="External"/><Relationship Id="rId99" Type="http://schemas.openxmlformats.org/officeDocument/2006/relationships/hyperlink" Target="mailto:ecojangjy@gmail.com" TargetMode="External"/><Relationship Id="rId20" Type="http://schemas.openxmlformats.org/officeDocument/2006/relationships/image" Target="media/image10.jpg"/><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3.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header" Target="header6.xml"/><Relationship Id="rId29" Type="http://schemas.openxmlformats.org/officeDocument/2006/relationships/header" Target="header7.xml"/><Relationship Id="rId40" Type="http://schemas.openxmlformats.org/officeDocument/2006/relationships/hyperlink" Target="https://news.iwlearn.net/yslme-phase-ii" TargetMode="External"/><Relationship Id="rId41" Type="http://schemas.openxmlformats.org/officeDocument/2006/relationships/hyperlink" Target="http://www.un-rok.org/about-un/offices/yslme/" TargetMode="External"/><Relationship Id="rId42" Type="http://schemas.openxmlformats.org/officeDocument/2006/relationships/hyperlink" Target="http://wwf.panda.org/who_we_are/wwf_offices/china/index.cfm?uProjectID=9S0796" TargetMode="External"/><Relationship Id="rId43" Type="http://schemas.openxmlformats.org/officeDocument/2006/relationships/header" Target="header8.xml"/><Relationship Id="rId44" Type="http://schemas.openxmlformats.org/officeDocument/2006/relationships/header" Target="header9.xml"/><Relationship Id="rId45" Type="http://schemas.openxmlformats.org/officeDocument/2006/relationships/hyperlink" Target="https://data.worldbank.org/indicator" TargetMode="External"/><Relationship Id="rId46" Type="http://schemas.openxmlformats.org/officeDocument/2006/relationships/hyperlink" Target="https://www.hss.de/en/" TargetMode="External"/><Relationship Id="rId47" Type="http://schemas.openxmlformats.org/officeDocument/2006/relationships/hyperlink" Target="http://web.undp.org/evaluation/documents/guidance/GEF/mid-term/Guidance_Midterm%20Review%20_EN_2014.pdf" TargetMode="External"/><Relationship Id="rId48" Type="http://schemas.openxmlformats.org/officeDocument/2006/relationships/hyperlink" Target="http://www.eco-strategic.com" TargetMode="External"/><Relationship Id="rId49" Type="http://schemas.openxmlformats.org/officeDocument/2006/relationships/hyperlink" Target="mailto:offshore@eco-strategic.com" TargetMode="External"/><Relationship Id="rId60" Type="http://schemas.openxmlformats.org/officeDocument/2006/relationships/hyperlink" Target="mailto:ZhengguangZ@unops.org" TargetMode="External"/><Relationship Id="rId61" Type="http://schemas.openxmlformats.org/officeDocument/2006/relationships/hyperlink" Target="mailto:MinsooK@unops.org" TargetMode="External"/><Relationship Id="rId62" Type="http://schemas.openxmlformats.org/officeDocument/2006/relationships/hyperlink" Target="mailto:gspark@anyang.ac.kr" TargetMode="External"/><Relationship Id="rId63" Type="http://schemas.openxmlformats.org/officeDocument/2006/relationships/hyperlink" Target="mailto:jin@ysfri.ac.cn" TargetMode="External"/><Relationship Id="rId64" Type="http://schemas.openxmlformats.org/officeDocument/2006/relationships/hyperlink" Target="mailto:sjju@kiost.ac.kr" TargetMode="External"/><Relationship Id="rId65" Type="http://schemas.openxmlformats.org/officeDocument/2006/relationships/hyperlink" Target="mailto:mahlerchung@gmail.com" TargetMode="External"/><Relationship Id="rId66" Type="http://schemas.openxmlformats.org/officeDocument/2006/relationships/hyperlink" Target="mailto:agonzales@pemsea.org" TargetMode="External"/><Relationship Id="rId67" Type="http://schemas.openxmlformats.org/officeDocument/2006/relationships/hyperlink" Target="mailto:jlee@pemsea.org" TargetMode="External"/><Relationship Id="rId68" Type="http://schemas.openxmlformats.org/officeDocument/2006/relationships/hyperlink" Target="mailto:jylee0403@gmail.com" TargetMode="External"/><Relationship Id="rId69" Type="http://schemas.openxmlformats.org/officeDocument/2006/relationships/hyperlink" Target="http://www.pemsea.org" TargetMode="External"/><Relationship Id="rId100" Type="http://schemas.openxmlformats.org/officeDocument/2006/relationships/hyperlink" Target="mailto:ylee@wwfkorea.or.kr" TargetMode="External"/><Relationship Id="rId80" Type="http://schemas.openxmlformats.org/officeDocument/2006/relationships/hyperlink" Target="mailto:jywang@nmemc.org.cn" TargetMode="External"/><Relationship Id="rId81" Type="http://schemas.openxmlformats.org/officeDocument/2006/relationships/hyperlink" Target="mailto:wangshouqiang@fio.org.cn" TargetMode="External"/><Relationship Id="rId82" Type="http://schemas.openxmlformats.org/officeDocument/2006/relationships/hyperlink" Target="mailto:zfzhang@nmemc.org.cn" TargetMode="External"/><Relationship Id="rId83" Type="http://schemas.openxmlformats.org/officeDocument/2006/relationships/hyperlink" Target="mailto:zdzhang@nmemc.org.cn" TargetMode="External"/><Relationship Id="rId84" Type="http://schemas.openxmlformats.org/officeDocument/2006/relationships/hyperlink" Target="mailto:hssd.19166@163.com" TargetMode="External"/><Relationship Id="rId85" Type="http://schemas.openxmlformats.org/officeDocument/2006/relationships/hyperlink" Target="mailto:1021362967@qq.com" TargetMode="External"/><Relationship Id="rId86" Type="http://schemas.openxmlformats.org/officeDocument/2006/relationships/hyperlink" Target="mailto:86302786@qq.com" TargetMode="External"/><Relationship Id="rId87" Type="http://schemas.openxmlformats.org/officeDocument/2006/relationships/hyperlink" Target="mailto:jwang@conservation.org" TargetMode="External"/><Relationship Id="rId88" Type="http://schemas.openxmlformats.org/officeDocument/2006/relationships/hyperlink" Target="mailto:sjkwon94@mofa.go.kr" TargetMode="External"/><Relationship Id="rId89" Type="http://schemas.openxmlformats.org/officeDocument/2006/relationships/hyperlink" Target="mailto:seo2919@korea.k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co-strategic.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co-strategic.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co-strateg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135</Pages>
  <Words>55289</Words>
  <Characters>315150</Characters>
  <Application>Microsoft Macintosh Word</Application>
  <DocSecurity>0</DocSecurity>
  <Lines>2626</Lines>
  <Paragraphs>739</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
      <vt:lpstr>CONTENTS</vt:lpstr>
      <vt:lpstr/>
      <vt:lpstr>EXECUTIVE SUMMARY</vt:lpstr>
      <vt:lpstr>    Over-arching finding &amp; main recommendation</vt:lpstr>
      <vt:lpstr>    Summary of progress towards results</vt:lpstr>
      <vt:lpstr>    </vt:lpstr>
      <vt:lpstr>    Summary findings &amp; recommendations </vt:lpstr>
      <vt:lpstr>    Evaluation Rating Tables</vt:lpstr>
      <vt:lpstr>    </vt:lpstr>
      <vt:lpstr>ACRONYMS</vt:lpstr>
      <vt:lpstr/>
      <vt:lpstr>ACKNOWLEDGMENTS </vt:lpstr>
      <vt:lpstr/>
      <vt:lpstr/>
      <vt:lpstr>1. INTRODUCTION</vt:lpstr>
      <vt:lpstr>    1.1 MTR Purpose </vt:lpstr>
      <vt:lpstr>    </vt:lpstr>
      <vt:lpstr>    1.2 MTR scope </vt:lpstr>
      <vt:lpstr>    </vt:lpstr>
      <vt:lpstr>    1.3 MTR methodology </vt:lpstr>
      <vt:lpstr>    1.4 MTR report structure</vt:lpstr>
      <vt:lpstr>    1.5 MTR limitations</vt:lpstr>
      <vt:lpstr/>
      <vt:lpstr>3. PROJECT DESCRIPTION &amp; DEVELOPMENT CONTEXT</vt:lpstr>
      <vt:lpstr>    2.1 Project overview</vt:lpstr>
      <vt:lpstr>    2.2 Problems that the Project seeks to address</vt:lpstr>
      <vt:lpstr>    2.3 Development objectives of the Project</vt:lpstr>
      <vt:lpstr>    2.4 Baseline indicators</vt:lpstr>
      <vt:lpstr>    2.5 Project start &amp; duration</vt:lpstr>
    </vt:vector>
  </TitlesOfParts>
  <Company>EcoStrategic Consultants</Company>
  <LinksUpToDate>false</LinksUpToDate>
  <CharactersWithSpaces>369700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Raaymakers</dc:creator>
  <cp:keywords/>
  <dc:description/>
  <cp:lastModifiedBy>Steve Raaymakers</cp:lastModifiedBy>
  <cp:revision>6</cp:revision>
  <cp:lastPrinted>2018-05-12T12:43:00Z</cp:lastPrinted>
  <dcterms:created xsi:type="dcterms:W3CDTF">2018-07-18T03:10:00Z</dcterms:created>
  <dcterms:modified xsi:type="dcterms:W3CDTF">2018-07-18T03:17:00Z</dcterms:modified>
</cp:coreProperties>
</file>