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763" w:rsidRPr="00922B40" w:rsidRDefault="00BF0763" w:rsidP="00BF0763">
      <w:pPr>
        <w:pStyle w:val="Heading2"/>
        <w:rPr>
          <w:sz w:val="58"/>
          <w:szCs w:val="58"/>
        </w:rPr>
      </w:pPr>
      <w:bookmarkStart w:id="0" w:name="_Toc389221713"/>
      <w:bookmarkStart w:id="1" w:name="_GoBack"/>
      <w:bookmarkEnd w:id="1"/>
      <w:r w:rsidRPr="00922B40">
        <w:rPr>
          <w:sz w:val="58"/>
          <w:szCs w:val="58"/>
        </w:rPr>
        <w:t xml:space="preserve">UNDP-GEF Midterm Review Terms of Reference </w:t>
      </w:r>
      <w:bookmarkEnd w:id="0"/>
    </w:p>
    <w:p w:rsidR="00BF0763" w:rsidRPr="00922B40" w:rsidRDefault="00BF0763" w:rsidP="005A0E07">
      <w:pPr>
        <w:spacing w:after="0" w:line="240" w:lineRule="auto"/>
        <w:rPr>
          <w:rFonts w:ascii="Garamond" w:hAnsi="Garamond"/>
          <w:b/>
          <w:sz w:val="28"/>
          <w:szCs w:val="28"/>
        </w:rPr>
      </w:pPr>
      <w:r w:rsidRPr="00922B40">
        <w:rPr>
          <w:rFonts w:ascii="Garamond" w:hAnsi="Garamond"/>
          <w:b/>
          <w:sz w:val="28"/>
          <w:szCs w:val="28"/>
          <w:highlight w:val="lightGray"/>
        </w:rPr>
        <w:t xml:space="preserve">Standard Template 1: Formatted for attachment to </w:t>
      </w:r>
      <w:hyperlink r:id="rId11" w:history="1">
        <w:r w:rsidRPr="00922B40">
          <w:rPr>
            <w:rStyle w:val="Hyperlink"/>
            <w:rFonts w:ascii="Garamond" w:hAnsi="Garamond"/>
            <w:b/>
            <w:sz w:val="28"/>
            <w:szCs w:val="28"/>
            <w:highlight w:val="lightGray"/>
          </w:rPr>
          <w:t>UNDP Procurement Website</w:t>
        </w:r>
      </w:hyperlink>
      <w:r w:rsidRPr="00922B40">
        <w:rPr>
          <w:rFonts w:ascii="Garamond" w:hAnsi="Garamond"/>
          <w:b/>
          <w:sz w:val="28"/>
          <w:szCs w:val="28"/>
        </w:rPr>
        <w:t xml:space="preserve">  </w:t>
      </w:r>
    </w:p>
    <w:p w:rsidR="005A0E07" w:rsidRPr="00922B40" w:rsidRDefault="005A0E07" w:rsidP="005A0E07">
      <w:pPr>
        <w:spacing w:after="0" w:line="240" w:lineRule="auto"/>
        <w:rPr>
          <w:rFonts w:ascii="Garamond" w:hAnsi="Garamond"/>
          <w:b/>
          <w:sz w:val="28"/>
          <w:szCs w:val="28"/>
        </w:rPr>
      </w:pPr>
    </w:p>
    <w:p w:rsidR="00BF0763" w:rsidRPr="00922B40" w:rsidRDefault="00BF0763" w:rsidP="00BF0763">
      <w:pPr>
        <w:pStyle w:val="BodyText"/>
        <w:numPr>
          <w:ilvl w:val="0"/>
          <w:numId w:val="1"/>
        </w:numPr>
        <w:ind w:left="360"/>
        <w:rPr>
          <w:rFonts w:ascii="Garamond" w:hAnsi="Garamond"/>
          <w:b/>
          <w:bCs/>
          <w:sz w:val="28"/>
          <w:szCs w:val="28"/>
        </w:rPr>
      </w:pPr>
      <w:r w:rsidRPr="00922B40">
        <w:rPr>
          <w:rFonts w:ascii="Garamond" w:hAnsi="Garamond"/>
          <w:b/>
          <w:bCs/>
          <w:sz w:val="28"/>
          <w:szCs w:val="28"/>
        </w:rPr>
        <w:t xml:space="preserve">INTRODUCTION </w:t>
      </w:r>
    </w:p>
    <w:p w:rsidR="00BF0763" w:rsidRPr="00922B40" w:rsidRDefault="00BF0763" w:rsidP="00BF0763">
      <w:pPr>
        <w:spacing w:after="0" w:line="240" w:lineRule="auto"/>
        <w:jc w:val="both"/>
        <w:rPr>
          <w:rFonts w:ascii="Garamond" w:hAnsi="Garamond"/>
        </w:rPr>
      </w:pPr>
      <w:r w:rsidRPr="00922B40">
        <w:rPr>
          <w:rFonts w:ascii="Garamond" w:hAnsi="Garamond"/>
        </w:rPr>
        <w:t xml:space="preserve">This is the </w:t>
      </w:r>
      <w:r w:rsidRPr="00922B40">
        <w:rPr>
          <w:rFonts w:ascii="Garamond" w:hAnsi="Garamond"/>
          <w:color w:val="000000"/>
        </w:rPr>
        <w:t xml:space="preserve">Terms of Reference (ToR) </w:t>
      </w:r>
      <w:r w:rsidRPr="00922B40">
        <w:rPr>
          <w:rFonts w:ascii="Garamond" w:hAnsi="Garamond"/>
        </w:rPr>
        <w:t>for the UNDP-GEF</w:t>
      </w:r>
      <w:r w:rsidRPr="00922B40">
        <w:rPr>
          <w:rFonts w:ascii="Garamond" w:hAnsi="Garamond" w:cs="Arial"/>
          <w:lang w:eastAsia="ja-JP"/>
        </w:rPr>
        <w:t xml:space="preserve"> Midterm Review (MTR) </w:t>
      </w:r>
      <w:r w:rsidR="00027974" w:rsidRPr="00922B40">
        <w:rPr>
          <w:rFonts w:ascii="Garamond" w:hAnsi="Garamond" w:cs="Arial"/>
          <w:lang w:eastAsia="ja-JP"/>
        </w:rPr>
        <w:t xml:space="preserve">which is to be undertaken in </w:t>
      </w:r>
      <w:r w:rsidR="00027974" w:rsidRPr="00922B40">
        <w:rPr>
          <w:rFonts w:ascii="Garamond" w:hAnsi="Garamond" w:cs="Arial"/>
          <w:i/>
          <w:lang w:eastAsia="ja-JP"/>
        </w:rPr>
        <w:t>2018</w:t>
      </w:r>
      <w:r w:rsidR="00027974">
        <w:rPr>
          <w:rFonts w:ascii="Garamond" w:hAnsi="Garamond" w:cs="Arial"/>
          <w:i/>
          <w:lang w:eastAsia="ja-JP"/>
        </w:rPr>
        <w:t xml:space="preserve"> </w:t>
      </w:r>
      <w:r w:rsidR="00027974">
        <w:rPr>
          <w:rFonts w:ascii="Garamond" w:hAnsi="Garamond" w:cs="Arial"/>
          <w:lang w:eastAsia="ja-JP"/>
        </w:rPr>
        <w:t>for</w:t>
      </w:r>
      <w:r w:rsidRPr="00922B40">
        <w:rPr>
          <w:rFonts w:ascii="Garamond" w:hAnsi="Garamond" w:cs="Arial"/>
          <w:lang w:eastAsia="ja-JP"/>
        </w:rPr>
        <w:t xml:space="preserve"> the full sized project titled </w:t>
      </w:r>
      <w:r w:rsidR="005545C7" w:rsidRPr="00922B40">
        <w:rPr>
          <w:rFonts w:ascii="Garamond" w:hAnsi="Garamond" w:cs="Arial"/>
          <w:i/>
          <w:lang w:eastAsia="ja-JP"/>
        </w:rPr>
        <w:t>“</w:t>
      </w:r>
      <w:r w:rsidR="005545C7" w:rsidRPr="00922B40">
        <w:rPr>
          <w:rFonts w:ascii="Garamond" w:hAnsi="Garamond" w:cs="Arial"/>
          <w:lang w:eastAsia="ja-JP"/>
        </w:rPr>
        <w:t>Enabling transboundary cooperation and integrated water resources management in the extended Drin River Basin”</w:t>
      </w:r>
      <w:r w:rsidR="005545C7" w:rsidRPr="00922B40">
        <w:rPr>
          <w:rFonts w:ascii="Garamond" w:hAnsi="Garamond" w:cs="Arial"/>
          <w:vertAlign w:val="superscript"/>
          <w:lang w:eastAsia="ja-JP"/>
        </w:rPr>
        <w:t xml:space="preserve"> </w:t>
      </w:r>
      <w:r w:rsidRPr="00922B40">
        <w:rPr>
          <w:rFonts w:ascii="Garamond" w:hAnsi="Garamond" w:cs="Arial"/>
          <w:lang w:eastAsia="ja-JP"/>
        </w:rPr>
        <w:t>(PIMS</w:t>
      </w:r>
      <w:r w:rsidR="00CA3BD6" w:rsidRPr="00922B40">
        <w:rPr>
          <w:rFonts w:ascii="Garamond" w:hAnsi="Garamond" w:cs="Arial"/>
          <w:lang w:eastAsia="ja-JP"/>
        </w:rPr>
        <w:t xml:space="preserve"> </w:t>
      </w:r>
      <w:r w:rsidR="00CA3BD6" w:rsidRPr="00922B40">
        <w:rPr>
          <w:rFonts w:ascii="Arial Narrow" w:hAnsi="Arial Narrow" w:cs="Arial"/>
          <w:sz w:val="20"/>
        </w:rPr>
        <w:t>4482</w:t>
      </w:r>
      <w:r w:rsidRPr="00922B40">
        <w:rPr>
          <w:rFonts w:ascii="Garamond" w:hAnsi="Garamond" w:cs="Arial"/>
          <w:lang w:eastAsia="ja-JP"/>
        </w:rPr>
        <w:t>)</w:t>
      </w:r>
      <w:r w:rsidR="005545C7" w:rsidRPr="00922B40">
        <w:rPr>
          <w:rFonts w:ascii="Garamond" w:hAnsi="Garamond" w:cs="Arial"/>
          <w:lang w:eastAsia="ja-JP"/>
        </w:rPr>
        <w:t xml:space="preserve"> and the </w:t>
      </w:r>
      <w:r w:rsidR="00BA7BAE" w:rsidRPr="00922B40">
        <w:rPr>
          <w:rFonts w:ascii="Garamond" w:hAnsi="Garamond" w:cs="Arial"/>
          <w:lang w:eastAsia="ja-JP"/>
        </w:rPr>
        <w:t>associated</w:t>
      </w:r>
      <w:r w:rsidR="005545C7" w:rsidRPr="00922B40">
        <w:rPr>
          <w:rFonts w:ascii="Garamond" w:hAnsi="Garamond" w:cs="Arial"/>
          <w:lang w:eastAsia="ja-JP"/>
        </w:rPr>
        <w:t xml:space="preserve"> medium-sized project “Enabling transboundary cooperation and integrated water resources management in the White Drin and the extended Drin Basin”</w:t>
      </w:r>
      <w:r w:rsidR="00B1197E" w:rsidRPr="00922B40">
        <w:rPr>
          <w:rFonts w:ascii="Garamond" w:hAnsi="Garamond" w:cs="Arial"/>
          <w:lang w:eastAsia="ja-JP"/>
        </w:rPr>
        <w:t xml:space="preserve"> (PIMS</w:t>
      </w:r>
      <w:r w:rsidR="00F15A83" w:rsidRPr="00922B40">
        <w:rPr>
          <w:rFonts w:ascii="Garamond" w:hAnsi="Garamond" w:cs="Arial"/>
          <w:lang w:eastAsia="ja-JP"/>
        </w:rPr>
        <w:t xml:space="preserve"> 5510)</w:t>
      </w:r>
      <w:r w:rsidR="00B1197E" w:rsidRPr="00922B40">
        <w:rPr>
          <w:rFonts w:ascii="Garamond" w:hAnsi="Garamond" w:cs="Arial"/>
          <w:lang w:eastAsia="ja-JP"/>
        </w:rPr>
        <w:t xml:space="preserve"> </w:t>
      </w:r>
      <w:r w:rsidRPr="00922B40">
        <w:rPr>
          <w:rFonts w:ascii="Garamond" w:hAnsi="Garamond" w:cs="Arial"/>
          <w:lang w:eastAsia="ja-JP"/>
        </w:rPr>
        <w:t xml:space="preserve"> </w:t>
      </w:r>
      <w:r w:rsidR="00027974">
        <w:rPr>
          <w:rFonts w:ascii="Garamond" w:hAnsi="Garamond" w:cs="Arial"/>
          <w:lang w:eastAsia="ja-JP"/>
        </w:rPr>
        <w:t>executed</w:t>
      </w:r>
      <w:r w:rsidRPr="00922B40">
        <w:rPr>
          <w:rFonts w:ascii="Garamond" w:hAnsi="Garamond" w:cs="Arial"/>
          <w:lang w:eastAsia="ja-JP"/>
        </w:rPr>
        <w:t xml:space="preserve"> </w:t>
      </w:r>
      <w:r w:rsidR="00027974">
        <w:rPr>
          <w:rFonts w:ascii="Garamond" w:hAnsi="Garamond" w:cs="Arial"/>
          <w:lang w:eastAsia="ja-JP"/>
        </w:rPr>
        <w:t xml:space="preserve">by </w:t>
      </w:r>
      <w:r w:rsidRPr="00922B40">
        <w:rPr>
          <w:rFonts w:ascii="Garamond" w:hAnsi="Garamond" w:cs="Arial"/>
          <w:lang w:eastAsia="ja-JP"/>
        </w:rPr>
        <w:t xml:space="preserve">the </w:t>
      </w:r>
      <w:r w:rsidR="006C3C2D" w:rsidRPr="00922B40">
        <w:rPr>
          <w:rFonts w:ascii="Garamond" w:hAnsi="Garamond" w:cs="Arial"/>
          <w:i/>
          <w:lang w:eastAsia="ja-JP"/>
        </w:rPr>
        <w:t>Global Water Partnership</w:t>
      </w:r>
      <w:r w:rsidR="007100EA">
        <w:rPr>
          <w:rFonts w:ascii="Garamond" w:hAnsi="Garamond" w:cs="Arial"/>
          <w:i/>
          <w:lang w:eastAsia="ja-JP"/>
        </w:rPr>
        <w:t xml:space="preserve"> (GWP)</w:t>
      </w:r>
      <w:r w:rsidR="006C3C2D" w:rsidRPr="00922B40">
        <w:rPr>
          <w:rFonts w:ascii="Garamond" w:hAnsi="Garamond" w:cs="Arial"/>
          <w:i/>
          <w:lang w:eastAsia="ja-JP"/>
        </w:rPr>
        <w:t xml:space="preserve"> </w:t>
      </w:r>
      <w:r w:rsidR="007100EA" w:rsidRPr="00922B40">
        <w:rPr>
          <w:rFonts w:ascii="Garamond" w:hAnsi="Garamond" w:cs="Arial"/>
          <w:i/>
          <w:lang w:eastAsia="ja-JP"/>
        </w:rPr>
        <w:t>Organization</w:t>
      </w:r>
      <w:r w:rsidRPr="00922B40">
        <w:rPr>
          <w:rFonts w:ascii="Garamond" w:hAnsi="Garamond" w:cs="Arial"/>
          <w:lang w:eastAsia="ja-JP"/>
        </w:rPr>
        <w:t xml:space="preserve">. </w:t>
      </w:r>
      <w:r w:rsidRPr="00922B40">
        <w:rPr>
          <w:rFonts w:ascii="Garamond" w:hAnsi="Garamond"/>
        </w:rPr>
        <w:t xml:space="preserve">The project started </w:t>
      </w:r>
      <w:r w:rsidR="007100EA">
        <w:rPr>
          <w:rFonts w:ascii="Garamond" w:hAnsi="Garamond"/>
        </w:rPr>
        <w:t xml:space="preserve">as per the signed Project Cooperation Agreement with GWP in follow up to the signature of the </w:t>
      </w:r>
      <w:r w:rsidR="007100EA" w:rsidRPr="007100EA">
        <w:rPr>
          <w:rFonts w:ascii="Garamond" w:hAnsi="Garamond"/>
        </w:rPr>
        <w:t>Project Document signature</w:t>
      </w:r>
      <w:r w:rsidRPr="00922B40">
        <w:rPr>
          <w:rFonts w:ascii="Garamond" w:hAnsi="Garamond"/>
        </w:rPr>
        <w:t xml:space="preserve">. </w:t>
      </w:r>
      <w:r w:rsidRPr="00922B40">
        <w:rPr>
          <w:rFonts w:ascii="Garamond" w:hAnsi="Garamond"/>
          <w:color w:val="000000"/>
        </w:rPr>
        <w:t xml:space="preserve">This ToR sets out the expectations for this MTR.  The MTR process must follow the guidance outlined in the document </w:t>
      </w:r>
      <w:r w:rsidRPr="00922B40">
        <w:rPr>
          <w:rFonts w:ascii="Garamond" w:hAnsi="Garamond"/>
          <w:i/>
        </w:rPr>
        <w:t>Guidance For Conducting Midterm Reviews of UNDP-Supported, GEF-Financed Projects</w:t>
      </w:r>
      <w:r w:rsidRPr="00922B40">
        <w:rPr>
          <w:rFonts w:ascii="Garamond" w:hAnsi="Garamond"/>
        </w:rPr>
        <w:t xml:space="preserve"> (</w:t>
      </w:r>
      <w:hyperlink r:id="rId12" w:anchor="gef" w:history="1">
        <w:r w:rsidR="00D01229" w:rsidRPr="00922B40">
          <w:rPr>
            <w:rStyle w:val="Hyperlink"/>
            <w:rFonts w:ascii="Garamond" w:hAnsi="Garamond"/>
            <w:i/>
            <w:highlight w:val="lightGray"/>
          </w:rPr>
          <w:t>http://web.undp.org/evaluation/guidance.shtml#gef</w:t>
        </w:r>
      </w:hyperlink>
      <w:r w:rsidRPr="00922B40">
        <w:rPr>
          <w:rFonts w:ascii="Garamond" w:hAnsi="Garamond"/>
        </w:rPr>
        <w:t>).</w:t>
      </w:r>
    </w:p>
    <w:p w:rsidR="00BF0763" w:rsidRPr="00922B40" w:rsidRDefault="00BF0763" w:rsidP="00BF0763">
      <w:pPr>
        <w:spacing w:after="0" w:line="240" w:lineRule="auto"/>
        <w:jc w:val="both"/>
        <w:rPr>
          <w:rFonts w:ascii="Garamond" w:hAnsi="Garamond"/>
        </w:rPr>
      </w:pPr>
    </w:p>
    <w:p w:rsidR="00BF0763" w:rsidRPr="00922B40" w:rsidRDefault="00BF0763" w:rsidP="00BF0763">
      <w:pPr>
        <w:jc w:val="both"/>
        <w:rPr>
          <w:rFonts w:ascii="Garamond" w:hAnsi="Garamond"/>
          <w:b/>
          <w:sz w:val="28"/>
          <w:szCs w:val="28"/>
        </w:rPr>
      </w:pPr>
      <w:r w:rsidRPr="00922B40">
        <w:rPr>
          <w:rFonts w:ascii="Garamond" w:hAnsi="Garamond"/>
          <w:b/>
          <w:sz w:val="28"/>
          <w:szCs w:val="28"/>
        </w:rPr>
        <w:t xml:space="preserve">2.  PROJECT BACKGROUND INFORMATION </w:t>
      </w:r>
    </w:p>
    <w:p w:rsidR="00113E78" w:rsidRPr="00922B40" w:rsidRDefault="00113E78" w:rsidP="00113E78">
      <w:pPr>
        <w:spacing w:after="0" w:line="240" w:lineRule="auto"/>
        <w:jc w:val="both"/>
        <w:rPr>
          <w:rFonts w:ascii="Garamond" w:hAnsi="Garamond"/>
        </w:rPr>
      </w:pPr>
      <w:r w:rsidRPr="00922B40">
        <w:rPr>
          <w:rFonts w:ascii="Garamond" w:hAnsi="Garamond"/>
        </w:rPr>
        <w:t>The “extended” Drin Basin is located in the southeastern part of the Balkan Peninsula. It comprises the transboundary sub–basins of the Drin and Buna/Bojana Rivers and of the Prespa, Ohrid and Skadar/Shkoder Lakes. The Drin River is the “connecting body” of the “extended” Drin Basin, linking the lakes, wetlands, rivers and other aquatic habitats into a single, yet complex, ecosystem of major importance. The water bodies and their watersheds are spread in a geographical area that includes Albania, Greece, the Former Yugoslav Republic of Macedonia, Montenegro and Kosovo</w:t>
      </w:r>
      <w:r w:rsidR="007100EA">
        <w:rPr>
          <w:rStyle w:val="FootnoteReference"/>
          <w:rFonts w:ascii="Garamond" w:hAnsi="Garamond"/>
        </w:rPr>
        <w:footnoteReference w:id="1"/>
      </w:r>
      <w:r w:rsidRPr="00922B40">
        <w:rPr>
          <w:rFonts w:ascii="Garamond" w:hAnsi="Garamond"/>
        </w:rPr>
        <w:t xml:space="preserve">. </w:t>
      </w:r>
    </w:p>
    <w:p w:rsidR="00113E78" w:rsidRPr="00922B40" w:rsidRDefault="00113E78" w:rsidP="00113E78">
      <w:pPr>
        <w:spacing w:after="0" w:line="240" w:lineRule="auto"/>
        <w:jc w:val="both"/>
        <w:rPr>
          <w:rFonts w:ascii="Garamond" w:hAnsi="Garamond"/>
        </w:rPr>
      </w:pPr>
    </w:p>
    <w:p w:rsidR="00327927" w:rsidRPr="00922B40" w:rsidRDefault="00113E78" w:rsidP="00327927">
      <w:pPr>
        <w:spacing w:after="0" w:line="240" w:lineRule="auto"/>
        <w:jc w:val="both"/>
        <w:rPr>
          <w:b/>
          <w:i/>
          <w:sz w:val="24"/>
        </w:rPr>
      </w:pPr>
      <w:r w:rsidRPr="00922B40">
        <w:rPr>
          <w:rFonts w:ascii="Garamond" w:hAnsi="Garamond"/>
        </w:rPr>
        <w:t>The complex nature of the Drin Basin -where lakes, rivers and underground flows interact in ways hard to unravel compounded by the many and often conflicting uses of water resources and by the transboundary conditions that prevail throughout the basin- determines the high fragility of the basin ecosystems and poses serious challenges to the overall sustainability of the water resources of the basin.</w:t>
      </w:r>
      <w:r w:rsidR="00327927" w:rsidRPr="00922B40">
        <w:rPr>
          <w:b/>
          <w:i/>
          <w:sz w:val="24"/>
        </w:rPr>
        <w:t xml:space="preserve">  </w:t>
      </w:r>
    </w:p>
    <w:p w:rsidR="00327927" w:rsidRPr="00922B40" w:rsidRDefault="00327927" w:rsidP="00327927">
      <w:pPr>
        <w:spacing w:after="0" w:line="240" w:lineRule="auto"/>
        <w:jc w:val="both"/>
        <w:rPr>
          <w:b/>
          <w:i/>
          <w:sz w:val="24"/>
        </w:rPr>
      </w:pPr>
    </w:p>
    <w:p w:rsidR="00327927" w:rsidRPr="00922B40" w:rsidRDefault="00327927" w:rsidP="00327927">
      <w:pPr>
        <w:spacing w:after="0" w:line="240" w:lineRule="auto"/>
        <w:jc w:val="both"/>
        <w:rPr>
          <w:rFonts w:ascii="Garamond" w:hAnsi="Garamond"/>
          <w:b/>
          <w:i/>
        </w:rPr>
      </w:pPr>
      <w:r w:rsidRPr="00922B40">
        <w:rPr>
          <w:rFonts w:ascii="Garamond" w:hAnsi="Garamond"/>
        </w:rPr>
        <w:t>The main management challenges in the Drin Basin include:</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use of water and other natural resources</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 xml:space="preserve">Hydromorphologic interventions altering the nature of the hydrological system and the supported ecosystems, as well as exacerbating flood incidents </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Untreated or poorly treated wastewater and unsustainable agricultural practices</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 xml:space="preserve">Unsustainable solid waste management </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forestry management and deforestation, as well as fishing practices and hunting</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tourism</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Non-integrated policies, management schemes and cooperation efforts at national and transboundary level</w:t>
      </w:r>
    </w:p>
    <w:p w:rsidR="00113E78" w:rsidRPr="00922B40" w:rsidRDefault="00113E78" w:rsidP="00113E78">
      <w:pPr>
        <w:spacing w:after="0" w:line="240" w:lineRule="auto"/>
        <w:jc w:val="both"/>
        <w:rPr>
          <w:rFonts w:ascii="Garamond" w:hAnsi="Garamond"/>
        </w:rPr>
      </w:pPr>
    </w:p>
    <w:p w:rsidR="00327927" w:rsidRPr="00922B40" w:rsidRDefault="00327927" w:rsidP="00113E78">
      <w:pPr>
        <w:spacing w:after="0" w:line="240" w:lineRule="auto"/>
        <w:jc w:val="both"/>
        <w:rPr>
          <w:rFonts w:ascii="Garamond" w:hAnsi="Garamond"/>
        </w:rPr>
      </w:pPr>
    </w:p>
    <w:p w:rsidR="00327927" w:rsidRPr="00922B40" w:rsidRDefault="00327927" w:rsidP="00327927">
      <w:pPr>
        <w:spacing w:after="0" w:line="240" w:lineRule="auto"/>
        <w:jc w:val="both"/>
        <w:rPr>
          <w:rFonts w:ascii="Garamond" w:hAnsi="Garamond"/>
          <w:bCs/>
        </w:rPr>
      </w:pPr>
      <w:r w:rsidRPr="00922B40">
        <w:rPr>
          <w:rFonts w:ascii="Garamond" w:hAnsi="Garamond"/>
          <w:bCs/>
        </w:rPr>
        <w:lastRenderedPageBreak/>
        <w:t>Action towards integrated basin management is ongoing by all Riparians sharing the Basin, but there is still a long way to go, as the Riparians are at different stages of transposition and implementation of the EU Water Framework Directive.</w:t>
      </w:r>
    </w:p>
    <w:p w:rsidR="00327927" w:rsidRPr="00922B40" w:rsidRDefault="00327927" w:rsidP="00327927">
      <w:pPr>
        <w:spacing w:after="0" w:line="240" w:lineRule="auto"/>
        <w:jc w:val="both"/>
        <w:rPr>
          <w:rFonts w:ascii="Garamond" w:hAnsi="Garamond"/>
        </w:rPr>
      </w:pPr>
    </w:p>
    <w:p w:rsidR="00327927" w:rsidRPr="00922B40" w:rsidRDefault="00327927" w:rsidP="00327927">
      <w:pPr>
        <w:spacing w:after="0" w:line="240" w:lineRule="auto"/>
        <w:jc w:val="both"/>
        <w:rPr>
          <w:rFonts w:ascii="Garamond" w:hAnsi="Garamond"/>
        </w:rPr>
      </w:pPr>
      <w:r w:rsidRPr="00922B40">
        <w:rPr>
          <w:rFonts w:ascii="Garamond" w:hAnsi="Garamond"/>
        </w:rPr>
        <w:t xml:space="preserve">In terms of cooperation at the sub-basin levels, there are international agreements among the Riparians forming the basis for water resources and ecosystem management-related cooperation in each of the Basin’s three lakes. However, so far there has been mostly a unilateral perspective in the management of the shared water resources. There is space for improvement in cooperation when it comes to the preparation of River Basin Management Plans. </w:t>
      </w:r>
    </w:p>
    <w:p w:rsidR="00327927" w:rsidRPr="00922B40" w:rsidRDefault="00327927" w:rsidP="00327927">
      <w:pPr>
        <w:spacing w:after="0" w:line="240" w:lineRule="auto"/>
        <w:jc w:val="both"/>
        <w:rPr>
          <w:rFonts w:ascii="Garamond" w:hAnsi="Garamond"/>
          <w:bCs/>
        </w:rPr>
      </w:pPr>
    </w:p>
    <w:p w:rsidR="00327927" w:rsidRPr="00922B40" w:rsidRDefault="00327927" w:rsidP="00327927">
      <w:pPr>
        <w:spacing w:after="0" w:line="240" w:lineRule="auto"/>
        <w:jc w:val="both"/>
        <w:rPr>
          <w:rFonts w:ascii="Garamond" w:hAnsi="Garamond"/>
        </w:rPr>
      </w:pPr>
      <w:r w:rsidRPr="00922B40">
        <w:rPr>
          <w:rFonts w:ascii="Garamond" w:hAnsi="Garamond"/>
        </w:rPr>
        <w:t>Overall, there is an absence of an overarching basin-wide policy formulation and decision-making framework grounded on scientific data and knowledge. This has hindered the design of coherent strategies, legislation and regulations, and has prevented the identification of investments which are aligned with the sustainable utilization of the Basin’s water resources and their integrated management.</w:t>
      </w:r>
    </w:p>
    <w:p w:rsidR="00113E78" w:rsidRPr="00922B40" w:rsidRDefault="00113E78" w:rsidP="00B95476">
      <w:pPr>
        <w:spacing w:after="0" w:line="240" w:lineRule="auto"/>
        <w:jc w:val="both"/>
        <w:rPr>
          <w:rFonts w:ascii="Garamond" w:hAnsi="Garamond"/>
        </w:rPr>
      </w:pPr>
    </w:p>
    <w:p w:rsidR="00B95476" w:rsidRPr="00922B40" w:rsidRDefault="00BF0763" w:rsidP="00B95476">
      <w:pPr>
        <w:spacing w:after="0" w:line="240" w:lineRule="auto"/>
        <w:jc w:val="both"/>
        <w:rPr>
          <w:rFonts w:ascii="Garamond" w:hAnsi="Garamond"/>
        </w:rPr>
      </w:pPr>
      <w:r w:rsidRPr="00922B40">
        <w:rPr>
          <w:rFonts w:ascii="Garamond" w:hAnsi="Garamond"/>
        </w:rPr>
        <w:t xml:space="preserve">The project </w:t>
      </w:r>
      <w:r w:rsidR="00B95476" w:rsidRPr="00922B40">
        <w:rPr>
          <w:rFonts w:ascii="Garamond" w:hAnsi="Garamond"/>
        </w:rPr>
        <w:t xml:space="preserve">goal is to </w:t>
      </w:r>
      <w:r w:rsidR="00B95476" w:rsidRPr="00922B40">
        <w:rPr>
          <w:rFonts w:ascii="Garamond" w:hAnsi="Garamond"/>
          <w:i/>
        </w:rPr>
        <w:t>promote joint management of the shared water resources of the transboundary Drin River Basin, including coordination mechanisms among the various sub-basin joint commissions and committees</w:t>
      </w:r>
      <w:r w:rsidR="00B95476" w:rsidRPr="00922B40">
        <w:rPr>
          <w:rFonts w:ascii="Garamond" w:hAnsi="Garamond"/>
        </w:rPr>
        <w:t xml:space="preserve">. Albania, The Former Yugoslav Republic of Macedonia and Montenegro are the Project beneficiaries.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same goal </w:t>
      </w:r>
      <w:r w:rsidR="00327927" w:rsidRPr="00922B40">
        <w:rPr>
          <w:rFonts w:ascii="Garamond" w:hAnsi="Garamond"/>
        </w:rPr>
        <w:t>is</w:t>
      </w:r>
      <w:r w:rsidRPr="00922B40">
        <w:rPr>
          <w:rFonts w:ascii="Garamond" w:hAnsi="Garamond"/>
        </w:rPr>
        <w:t xml:space="preserve"> fostered by the GEF supported Medium Size Project “Enabling transboundary cooperation and integrated water resources management in the White Drin and t</w:t>
      </w:r>
      <w:r w:rsidR="007100EA">
        <w:rPr>
          <w:rFonts w:ascii="Garamond" w:hAnsi="Garamond"/>
        </w:rPr>
        <w:t>he extended Drin Basin”. Kosovo</w:t>
      </w:r>
      <w:r w:rsidR="007100EA">
        <w:rPr>
          <w:rStyle w:val="FootnoteReference"/>
          <w:rFonts w:ascii="Garamond" w:hAnsi="Garamond"/>
        </w:rPr>
        <w:footnoteReference w:id="2"/>
      </w:r>
      <w:r w:rsidR="007100EA">
        <w:rPr>
          <w:rFonts w:ascii="Garamond" w:hAnsi="Garamond"/>
        </w:rPr>
        <w:t xml:space="preserve"> </w:t>
      </w:r>
      <w:r w:rsidRPr="00922B40">
        <w:rPr>
          <w:rFonts w:ascii="Garamond" w:hAnsi="Garamond"/>
        </w:rPr>
        <w:t xml:space="preserve">is the beneficiary of that Project.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duration of the two Projects is four years. </w:t>
      </w:r>
    </w:p>
    <w:p w:rsidR="00B95476" w:rsidRPr="00922B40" w:rsidRDefault="00B95476" w:rsidP="00B95476">
      <w:pPr>
        <w:spacing w:after="0" w:line="240" w:lineRule="auto"/>
        <w:jc w:val="both"/>
        <w:rPr>
          <w:rFonts w:ascii="Garamond" w:hAnsi="Garamond"/>
        </w:rPr>
      </w:pPr>
    </w:p>
    <w:p w:rsidR="00B95476" w:rsidRPr="00922B40" w:rsidRDefault="00327927" w:rsidP="00B95476">
      <w:pPr>
        <w:spacing w:after="0" w:line="240" w:lineRule="auto"/>
        <w:jc w:val="both"/>
        <w:rPr>
          <w:rFonts w:ascii="Garamond" w:hAnsi="Garamond"/>
        </w:rPr>
      </w:pPr>
      <w:r w:rsidRPr="00922B40">
        <w:rPr>
          <w:rFonts w:ascii="Garamond" w:hAnsi="Garamond"/>
        </w:rPr>
        <w:t>Each of t</w:t>
      </w:r>
      <w:r w:rsidR="00B95476" w:rsidRPr="00922B40">
        <w:rPr>
          <w:rFonts w:ascii="Garamond" w:hAnsi="Garamond"/>
        </w:rPr>
        <w:t xml:space="preserve">he Projects </w:t>
      </w:r>
      <w:r w:rsidR="00157E25" w:rsidRPr="00922B40">
        <w:rPr>
          <w:rFonts w:ascii="Garamond" w:hAnsi="Garamond"/>
        </w:rPr>
        <w:t xml:space="preserve">is articulated into </w:t>
      </w:r>
      <w:r w:rsidR="00C45445" w:rsidRPr="00922B40">
        <w:rPr>
          <w:rFonts w:ascii="Garamond" w:hAnsi="Garamond"/>
        </w:rPr>
        <w:t>five</w:t>
      </w:r>
      <w:r w:rsidR="00157E25" w:rsidRPr="00922B40">
        <w:rPr>
          <w:rFonts w:ascii="Garamond" w:hAnsi="Garamond"/>
        </w:rPr>
        <w:t xml:space="preserve"> </w:t>
      </w:r>
      <w:r w:rsidRPr="00922B40">
        <w:rPr>
          <w:rFonts w:ascii="Garamond" w:hAnsi="Garamond"/>
        </w:rPr>
        <w:t xml:space="preserve">-identical in content- </w:t>
      </w:r>
      <w:r w:rsidR="00157E25" w:rsidRPr="00922B40">
        <w:rPr>
          <w:rFonts w:ascii="Garamond" w:hAnsi="Garamond"/>
        </w:rPr>
        <w:t>components</w:t>
      </w:r>
      <w:r w:rsidRPr="00922B40">
        <w:rPr>
          <w:rFonts w:ascii="Garamond" w:hAnsi="Garamond"/>
        </w:rPr>
        <w:t>; they are designed to</w:t>
      </w:r>
      <w:r w:rsidR="00B95476" w:rsidRPr="00922B40">
        <w:rPr>
          <w:rFonts w:ascii="Garamond" w:hAnsi="Garamond"/>
        </w:rPr>
        <w:t xml:space="preserve"> achieve the goal mentioned above, through: (i) building consensus among countries on key transboundary concerns and drivers of change, including climate variability and change, reached through joint fact finding; (ii) facilitating the agreement on a shared vision and on a program of priority actions deemed necessary to achieve the vision; (iii) strengthening technical and institutional capacities. </w:t>
      </w:r>
    </w:p>
    <w:p w:rsidR="00327927" w:rsidRPr="00922B40" w:rsidRDefault="00327927"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The Projects are aligned in content, aims and objectives with the Drin Coordinated Action and the respective Drin Action Plan (201</w:t>
      </w:r>
      <w:r w:rsidR="007A0F88" w:rsidRPr="00922B40">
        <w:rPr>
          <w:rFonts w:ascii="Garamond" w:hAnsi="Garamond"/>
        </w:rPr>
        <w:t>2)</w:t>
      </w:r>
      <w:r w:rsidRPr="00922B40">
        <w:rPr>
          <w:rFonts w:ascii="Garamond" w:hAnsi="Garamond"/>
        </w:rPr>
        <w:t xml:space="preserve">.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w:t>
      </w:r>
      <w:r w:rsidR="007A0F88" w:rsidRPr="00922B40">
        <w:rPr>
          <w:rFonts w:ascii="Garamond" w:hAnsi="Garamond"/>
        </w:rPr>
        <w:t xml:space="preserve">Drin Coordinated Action is the framework set by the Drin riparian countries for the implementation of the </w:t>
      </w:r>
      <w:r w:rsidRPr="00922B40">
        <w:rPr>
          <w:rFonts w:ascii="Garamond" w:hAnsi="Garamond"/>
        </w:rPr>
        <w:t>Memorandum of Understanding for the Management of the Extended Transboundary Drin Basin (Drin MoU</w:t>
      </w:r>
      <w:r w:rsidR="007A0F88" w:rsidRPr="00922B40">
        <w:rPr>
          <w:rFonts w:ascii="Garamond" w:hAnsi="Garamond"/>
        </w:rPr>
        <w:t xml:space="preserve">; signed </w:t>
      </w:r>
      <w:r w:rsidRPr="00922B40">
        <w:rPr>
          <w:rFonts w:ascii="Garamond" w:hAnsi="Garamond"/>
        </w:rPr>
        <w:t>by the Ministers responsible for the management of water resources and/or environment, and high level representatives of the Riparians</w:t>
      </w:r>
      <w:r w:rsidRPr="00922B40">
        <w:rPr>
          <w:rFonts w:ascii="Garamond" w:hAnsi="Garamond"/>
          <w:vertAlign w:val="superscript"/>
        </w:rPr>
        <w:footnoteReference w:id="3"/>
      </w:r>
      <w:r w:rsidRPr="00922B40">
        <w:rPr>
          <w:rFonts w:ascii="Garamond" w:hAnsi="Garamond"/>
        </w:rPr>
        <w:t>, in Tirana, on 25 November 2011</w:t>
      </w:r>
      <w:r w:rsidR="007A0F88" w:rsidRPr="00922B40">
        <w:rPr>
          <w:rFonts w:ascii="Garamond" w:hAnsi="Garamond"/>
        </w:rPr>
        <w:t>)</w:t>
      </w:r>
      <w:r w:rsidRPr="00922B40">
        <w:rPr>
          <w:rFonts w:ascii="Garamond" w:hAnsi="Garamond"/>
        </w:rPr>
        <w:t>.</w:t>
      </w:r>
    </w:p>
    <w:p w:rsidR="00B95476" w:rsidRPr="00922B40" w:rsidRDefault="00B95476" w:rsidP="00B95476">
      <w:pPr>
        <w:spacing w:after="0" w:line="240" w:lineRule="auto"/>
        <w:jc w:val="both"/>
        <w:rPr>
          <w:rFonts w:ascii="Garamond" w:hAnsi="Garamond"/>
        </w:rPr>
      </w:pPr>
    </w:p>
    <w:p w:rsidR="007A0F88" w:rsidRPr="00922B40" w:rsidRDefault="00B95476" w:rsidP="00B95476">
      <w:pPr>
        <w:spacing w:after="0" w:line="240" w:lineRule="auto"/>
        <w:jc w:val="both"/>
        <w:rPr>
          <w:rFonts w:ascii="Garamond" w:hAnsi="Garamond"/>
        </w:rPr>
      </w:pPr>
      <w:r w:rsidRPr="00922B40">
        <w:rPr>
          <w:rFonts w:ascii="Garamond" w:hAnsi="Garamond"/>
        </w:rPr>
        <w:t>The Projects will assist in the operationalization of the institutional structure of the Drin Coordinated Action</w:t>
      </w:r>
      <w:r w:rsidR="00133477" w:rsidRPr="00922B40">
        <w:rPr>
          <w:rFonts w:ascii="Garamond" w:hAnsi="Garamond"/>
        </w:rPr>
        <w:t xml:space="preserve"> established through the Drin MoU</w:t>
      </w:r>
      <w:r w:rsidRPr="00922B40">
        <w:rPr>
          <w:rFonts w:ascii="Garamond" w:hAnsi="Garamond"/>
        </w:rPr>
        <w:t>, rendering it capable of undertaking its coordinative and executive role.</w:t>
      </w:r>
    </w:p>
    <w:p w:rsidR="007A0F88" w:rsidRPr="00922B40" w:rsidRDefault="007A0F88" w:rsidP="00B95476">
      <w:pPr>
        <w:spacing w:after="0" w:line="240" w:lineRule="auto"/>
        <w:jc w:val="both"/>
        <w:rPr>
          <w:rFonts w:ascii="Garamond" w:hAnsi="Garamond"/>
        </w:rPr>
      </w:pPr>
    </w:p>
    <w:p w:rsidR="007A0F88" w:rsidRPr="00922B40" w:rsidRDefault="007A0F88" w:rsidP="007A0F88">
      <w:pPr>
        <w:spacing w:after="0" w:line="240" w:lineRule="auto"/>
        <w:jc w:val="both"/>
        <w:rPr>
          <w:rFonts w:ascii="Garamond" w:hAnsi="Garamond"/>
        </w:rPr>
      </w:pPr>
      <w:r w:rsidRPr="00922B40">
        <w:rPr>
          <w:rFonts w:ascii="Garamond" w:hAnsi="Garamond"/>
        </w:rPr>
        <w:t>This includes:</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t xml:space="preserve">The </w:t>
      </w:r>
      <w:r w:rsidRPr="00922B40">
        <w:rPr>
          <w:rFonts w:ascii="Garamond" w:hAnsi="Garamond"/>
          <w:b/>
          <w:bCs/>
        </w:rPr>
        <w:t xml:space="preserve">Meeting of the Parties </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t xml:space="preserve">The </w:t>
      </w:r>
      <w:r w:rsidRPr="00922B40">
        <w:rPr>
          <w:rFonts w:ascii="Garamond" w:hAnsi="Garamond"/>
          <w:b/>
          <w:bCs/>
        </w:rPr>
        <w:t xml:space="preserve">Drin Core Group </w:t>
      </w:r>
      <w:r w:rsidRPr="00922B40">
        <w:rPr>
          <w:rFonts w:ascii="Garamond" w:hAnsi="Garamond"/>
        </w:rPr>
        <w:t xml:space="preserve">(DCG). This body is given the mandate to coordinate actions for the implementation of the MoU. </w:t>
      </w:r>
      <w:r w:rsidR="00BF34AF" w:rsidRPr="00922B40">
        <w:rPr>
          <w:rFonts w:ascii="Garamond" w:hAnsi="Garamond"/>
        </w:rPr>
        <w:t>There are two ordinary DCG meetings per year. The DCG Secretariat provides technical and administrative support to the DCG.</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lastRenderedPageBreak/>
        <w:t xml:space="preserve">Three </w:t>
      </w:r>
      <w:r w:rsidRPr="00922B40">
        <w:rPr>
          <w:rFonts w:ascii="Garamond" w:hAnsi="Garamond"/>
          <w:b/>
          <w:bCs/>
        </w:rPr>
        <w:t xml:space="preserve">Expert Working Groups </w:t>
      </w:r>
      <w:r w:rsidRPr="00922B40">
        <w:rPr>
          <w:rFonts w:ascii="Garamond" w:hAnsi="Garamond"/>
        </w:rPr>
        <w:t xml:space="preserve">(EWG): (i) Water Framework Directive implementation EWG (ii) </w:t>
      </w:r>
      <w:r w:rsidR="00BF34AF" w:rsidRPr="00922B40">
        <w:rPr>
          <w:rFonts w:ascii="Garamond" w:hAnsi="Garamond"/>
        </w:rPr>
        <w:t>Monitoring and Information exchange EWG</w:t>
      </w:r>
      <w:r w:rsidRPr="00922B40">
        <w:rPr>
          <w:rFonts w:ascii="Garamond" w:hAnsi="Garamond"/>
        </w:rPr>
        <w:t xml:space="preserve"> (iii) Biodiversity and Ecosystem EWG.</w:t>
      </w:r>
    </w:p>
    <w:p w:rsidR="007A0F88" w:rsidRPr="00922B40" w:rsidRDefault="007A0F88" w:rsidP="00B95476">
      <w:pPr>
        <w:spacing w:after="0" w:line="240" w:lineRule="auto"/>
        <w:jc w:val="both"/>
        <w:rPr>
          <w:rFonts w:ascii="Garamond" w:hAnsi="Garamond"/>
        </w:rPr>
      </w:pPr>
    </w:p>
    <w:p w:rsidR="009917C0" w:rsidRPr="00922B40" w:rsidRDefault="007A0F88" w:rsidP="007A0F88">
      <w:pPr>
        <w:spacing w:after="0" w:line="240" w:lineRule="auto"/>
        <w:jc w:val="both"/>
        <w:rPr>
          <w:rFonts w:ascii="Garamond" w:hAnsi="Garamond"/>
        </w:rPr>
      </w:pPr>
      <w:r w:rsidRPr="00922B40">
        <w:rPr>
          <w:rFonts w:ascii="Garamond" w:hAnsi="Garamond"/>
        </w:rPr>
        <w:t xml:space="preserve">The DCG </w:t>
      </w:r>
      <w:r w:rsidR="009917C0" w:rsidRPr="00922B40">
        <w:rPr>
          <w:rFonts w:ascii="Garamond" w:hAnsi="Garamond"/>
        </w:rPr>
        <w:t>has undertaken the role of</w:t>
      </w:r>
      <w:r w:rsidRPr="00922B40">
        <w:rPr>
          <w:rFonts w:ascii="Garamond" w:hAnsi="Garamond"/>
        </w:rPr>
        <w:t xml:space="preserve"> the Steering Committee of the Project.</w:t>
      </w:r>
      <w:r w:rsidRPr="00922B40">
        <w:rPr>
          <w:rFonts w:eastAsia="Times New Roman" w:cs="Times New Roman"/>
          <w:lang w:eastAsia="ar-SA"/>
        </w:rPr>
        <w:t xml:space="preserve"> </w:t>
      </w:r>
    </w:p>
    <w:p w:rsidR="009917C0" w:rsidRPr="00922B40" w:rsidRDefault="009917C0" w:rsidP="007A0F88">
      <w:pPr>
        <w:spacing w:after="0" w:line="240" w:lineRule="auto"/>
        <w:jc w:val="both"/>
        <w:rPr>
          <w:rFonts w:ascii="Garamond" w:hAnsi="Garamond"/>
          <w:bCs/>
        </w:rPr>
      </w:pPr>
    </w:p>
    <w:p w:rsidR="00327927" w:rsidRPr="00922B40" w:rsidRDefault="00327927" w:rsidP="007A0F88">
      <w:pPr>
        <w:spacing w:after="0" w:line="240" w:lineRule="auto"/>
        <w:jc w:val="both"/>
        <w:rPr>
          <w:rFonts w:ascii="Garamond" w:hAnsi="Garamond"/>
        </w:rPr>
      </w:pPr>
      <w:r w:rsidRPr="00922B40">
        <w:rPr>
          <w:rFonts w:ascii="Garamond" w:hAnsi="Garamond"/>
        </w:rPr>
        <w:t xml:space="preserve">The Projects are </w:t>
      </w:r>
      <w:r w:rsidR="005B3B8D" w:rsidRPr="00922B40">
        <w:rPr>
          <w:rFonts w:ascii="Garamond" w:hAnsi="Garamond"/>
        </w:rPr>
        <w:t>executed</w:t>
      </w:r>
      <w:r w:rsidRPr="00922B40">
        <w:rPr>
          <w:rFonts w:ascii="Garamond" w:hAnsi="Garamond"/>
        </w:rPr>
        <w:t xml:space="preserve"> by GWP-Med with the involvement of UNECE.</w:t>
      </w:r>
      <w:r w:rsidR="00B56CA0" w:rsidRPr="00922B40">
        <w:rPr>
          <w:rFonts w:ascii="Garamond" w:hAnsi="Garamond"/>
        </w:rPr>
        <w:t xml:space="preserve"> </w:t>
      </w:r>
      <w:r w:rsidR="005B3B8D" w:rsidRPr="00922B40">
        <w:rPr>
          <w:rFonts w:ascii="Garamond" w:hAnsi="Garamond"/>
        </w:rPr>
        <w:t xml:space="preserve">The </w:t>
      </w:r>
      <w:r w:rsidR="005B3B8D" w:rsidRPr="00922B40">
        <w:rPr>
          <w:rFonts w:ascii="Garamond" w:hAnsi="Garamond"/>
          <w:bCs/>
        </w:rPr>
        <w:t xml:space="preserve">Project </w:t>
      </w:r>
      <w:r w:rsidR="005B3B8D" w:rsidRPr="00922B40">
        <w:rPr>
          <w:rFonts w:ascii="Garamond" w:hAnsi="Garamond"/>
        </w:rPr>
        <w:t xml:space="preserve">Coordination </w:t>
      </w:r>
      <w:r w:rsidR="005B3B8D" w:rsidRPr="00922B40">
        <w:rPr>
          <w:rFonts w:ascii="Garamond" w:hAnsi="Garamond"/>
          <w:bCs/>
        </w:rPr>
        <w:t xml:space="preserve">Unit (PCU) staff are </w:t>
      </w:r>
      <w:r w:rsidR="005B3B8D" w:rsidRPr="00922B40">
        <w:rPr>
          <w:rFonts w:ascii="Garamond" w:hAnsi="Garamond"/>
        </w:rPr>
        <w:t>based in Tirana, Podgorica, Ohrid, Pristina, and Athens</w:t>
      </w:r>
      <w:r w:rsidR="00A3357B" w:rsidRPr="00922B40">
        <w:rPr>
          <w:rFonts w:ascii="Garamond" w:hAnsi="Garamond"/>
        </w:rPr>
        <w:t>.</w:t>
      </w:r>
      <w:r w:rsidR="005B3B8D" w:rsidRPr="00922B40">
        <w:rPr>
          <w:rFonts w:ascii="Garamond" w:hAnsi="Garamond"/>
        </w:rPr>
        <w:t xml:space="preserve"> </w:t>
      </w:r>
      <w:r w:rsidR="00B56CA0" w:rsidRPr="00922B40">
        <w:rPr>
          <w:rFonts w:ascii="Garamond" w:hAnsi="Garamond"/>
        </w:rPr>
        <w:t xml:space="preserve">The budget is $4,5 for the </w:t>
      </w:r>
      <w:r w:rsidR="00027974">
        <w:rPr>
          <w:rFonts w:ascii="Garamond" w:hAnsi="Garamond"/>
        </w:rPr>
        <w:t>full-size</w:t>
      </w:r>
      <w:r w:rsidR="00B56CA0" w:rsidRPr="00922B40">
        <w:rPr>
          <w:rFonts w:ascii="Garamond" w:hAnsi="Garamond"/>
        </w:rPr>
        <w:t xml:space="preserve"> project and $1 M for the medium-sized project.</w:t>
      </w:r>
    </w:p>
    <w:p w:rsidR="007A0F88" w:rsidRPr="00922B40" w:rsidRDefault="007A0F88" w:rsidP="007A0F88">
      <w:pPr>
        <w:spacing w:after="0" w:line="240" w:lineRule="auto"/>
        <w:jc w:val="both"/>
        <w:rPr>
          <w:rFonts w:ascii="Garamond" w:hAnsi="Garamond"/>
        </w:rPr>
      </w:pPr>
    </w:p>
    <w:p w:rsidR="00113E78" w:rsidRPr="00922B40" w:rsidRDefault="00113E78" w:rsidP="007A0F88">
      <w:pPr>
        <w:spacing w:after="0" w:line="240" w:lineRule="auto"/>
        <w:jc w:val="both"/>
        <w:rPr>
          <w:rFonts w:ascii="Garamond" w:hAnsi="Garamond"/>
        </w:rPr>
      </w:pPr>
    </w:p>
    <w:p w:rsidR="00BF0763" w:rsidRPr="00922B40" w:rsidRDefault="00BF0763" w:rsidP="00BF0763">
      <w:pPr>
        <w:spacing w:line="240" w:lineRule="auto"/>
        <w:jc w:val="both"/>
        <w:rPr>
          <w:rFonts w:ascii="Garamond" w:hAnsi="Garamond"/>
          <w:b/>
          <w:bCs/>
          <w:sz w:val="28"/>
          <w:szCs w:val="28"/>
        </w:rPr>
      </w:pPr>
      <w:r w:rsidRPr="00922B40">
        <w:rPr>
          <w:rFonts w:ascii="Garamond" w:hAnsi="Garamond"/>
          <w:b/>
          <w:bCs/>
          <w:sz w:val="28"/>
          <w:szCs w:val="28"/>
        </w:rPr>
        <w:t>3.  OBJECTIVES OF THE MTR</w:t>
      </w:r>
    </w:p>
    <w:p w:rsidR="00BF0763" w:rsidRPr="00922B40" w:rsidRDefault="00BF0763" w:rsidP="00BF0763">
      <w:pPr>
        <w:tabs>
          <w:tab w:val="left" w:pos="0"/>
        </w:tabs>
        <w:spacing w:line="240" w:lineRule="auto"/>
        <w:jc w:val="both"/>
        <w:rPr>
          <w:rFonts w:ascii="Garamond" w:hAnsi="Garamond"/>
        </w:rPr>
      </w:pPr>
      <w:r w:rsidRPr="00922B40">
        <w:rPr>
          <w:rFonts w:ascii="Garamond" w:hAnsi="Garamond"/>
        </w:rPr>
        <w:t>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its risks to sustainability.</w:t>
      </w:r>
    </w:p>
    <w:p w:rsidR="00BF0763" w:rsidRPr="00922B40" w:rsidRDefault="00BF0763" w:rsidP="00BF0763">
      <w:pPr>
        <w:spacing w:line="240" w:lineRule="auto"/>
        <w:jc w:val="both"/>
        <w:rPr>
          <w:rFonts w:ascii="Garamond" w:hAnsi="Garamond"/>
        </w:rPr>
      </w:pPr>
      <w:r w:rsidRPr="00922B40">
        <w:rPr>
          <w:rFonts w:ascii="Garamond" w:hAnsi="Garamond"/>
          <w:b/>
          <w:sz w:val="28"/>
          <w:szCs w:val="28"/>
        </w:rPr>
        <w:t>4. MTR APPROACH &amp; METHODOLOGY</w:t>
      </w:r>
      <w:r w:rsidRPr="00922B40">
        <w:rPr>
          <w:rFonts w:ascii="Garamond" w:hAnsi="Garamond"/>
        </w:rPr>
        <w:t xml:space="preserve">  </w:t>
      </w:r>
    </w:p>
    <w:p w:rsidR="00BF0763" w:rsidRPr="00922B40" w:rsidRDefault="00BF0763" w:rsidP="00BF0763">
      <w:pPr>
        <w:spacing w:line="240" w:lineRule="auto"/>
        <w:jc w:val="both"/>
        <w:rPr>
          <w:rFonts w:ascii="Garamond" w:hAnsi="Garamond"/>
        </w:rPr>
      </w:pPr>
      <w:r w:rsidRPr="00922B40">
        <w:rPr>
          <w:rFonts w:ascii="Garamond" w:hAnsi="Garamond"/>
        </w:rPr>
        <w:t xml:space="preserve">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rsidR="00BF0763" w:rsidRPr="00922B40" w:rsidRDefault="00BF0763" w:rsidP="00BF0763">
      <w:pPr>
        <w:keepLines/>
        <w:widowControl w:val="0"/>
        <w:overflowPunct w:val="0"/>
        <w:autoSpaceDE w:val="0"/>
        <w:autoSpaceDN w:val="0"/>
        <w:adjustRightInd w:val="0"/>
        <w:spacing w:line="240" w:lineRule="auto"/>
        <w:jc w:val="both"/>
        <w:rPr>
          <w:rFonts w:ascii="Garamond" w:hAnsi="Garamond"/>
        </w:rPr>
      </w:pPr>
      <w:r w:rsidRPr="00922B40">
        <w:rPr>
          <w:rFonts w:ascii="Garamond" w:hAnsi="Garamond"/>
        </w:rPr>
        <w:t>The MTR team is expected to follow a collaborative and participatory approach</w:t>
      </w:r>
      <w:r w:rsidRPr="00922B40">
        <w:rPr>
          <w:rStyle w:val="FootnoteReference"/>
          <w:rFonts w:ascii="Garamond" w:hAnsi="Garamond"/>
        </w:rPr>
        <w:footnoteReference w:id="4"/>
      </w:r>
      <w:r w:rsidRPr="00922B40">
        <w:rPr>
          <w:rFonts w:ascii="Garamond" w:hAnsi="Garamond"/>
        </w:rPr>
        <w:t xml:space="preserve"> ensuring close engagement with the Project Team, government counterparts (the GEF Operational Focal Point), the UNDP Country Office(s), UNDP-GEF Regional Technical Advisers, and other key stakeholders. </w:t>
      </w:r>
    </w:p>
    <w:p w:rsidR="00BF0763" w:rsidRPr="00922B40" w:rsidRDefault="00BF0763" w:rsidP="00BF0763">
      <w:pPr>
        <w:spacing w:line="240" w:lineRule="auto"/>
        <w:jc w:val="both"/>
        <w:rPr>
          <w:rFonts w:ascii="Garamond" w:hAnsi="Garamond"/>
        </w:rPr>
      </w:pPr>
      <w:r w:rsidRPr="00922B40">
        <w:rPr>
          <w:rFonts w:ascii="Garamond" w:hAnsi="Garamond"/>
        </w:rPr>
        <w:t>Engagement of stakeholders is vital to a successful MTR.</w:t>
      </w:r>
      <w:r w:rsidRPr="00922B40">
        <w:rPr>
          <w:rStyle w:val="FootnoteReference"/>
          <w:rFonts w:ascii="Garamond" w:hAnsi="Garamond"/>
        </w:rPr>
        <w:footnoteReference w:id="5"/>
      </w:r>
      <w:r w:rsidRPr="00922B40">
        <w:rPr>
          <w:rFonts w:ascii="Garamond" w:hAnsi="Garamond"/>
        </w:rPr>
        <w:t xml:space="preserve"> Stakeholder involvement should include interviews with stakeholders who have project responsibilities, including but not limited to </w:t>
      </w:r>
      <w:r w:rsidR="00521356" w:rsidRPr="00922B40">
        <w:rPr>
          <w:rFonts w:ascii="Garamond" w:hAnsi="Garamond"/>
        </w:rPr>
        <w:t xml:space="preserve">the </w:t>
      </w:r>
      <w:r w:rsidR="00F84EC8" w:rsidRPr="00922B40">
        <w:rPr>
          <w:rFonts w:ascii="Garamond" w:hAnsi="Garamond"/>
        </w:rPr>
        <w:t>Water Agency</w:t>
      </w:r>
      <w:r w:rsidR="000D1A06" w:rsidRPr="00922B40">
        <w:rPr>
          <w:rFonts w:ascii="Garamond" w:hAnsi="Garamond"/>
        </w:rPr>
        <w:t>,</w:t>
      </w:r>
      <w:r w:rsidR="00933AA2" w:rsidRPr="00922B40">
        <w:rPr>
          <w:rFonts w:ascii="Garamond" w:hAnsi="Garamond"/>
          <w:highlight w:val="lightGray"/>
        </w:rPr>
        <w:t xml:space="preserve"> </w:t>
      </w:r>
      <w:r w:rsidR="00933AA2" w:rsidRPr="00027974">
        <w:rPr>
          <w:rFonts w:ascii="Garamond" w:hAnsi="Garamond"/>
        </w:rPr>
        <w:t>Albania; Ministry of Environment, Albania; Ministry of Environment &amp; Physical Planning, Former Yugoslav Republic of Macedonia; Ministry of Envir</w:t>
      </w:r>
      <w:r w:rsidR="007100EA">
        <w:rPr>
          <w:rFonts w:ascii="Garamond" w:hAnsi="Garamond"/>
        </w:rPr>
        <w:t>onment &amp; Energy, Greece; Kosovo</w:t>
      </w:r>
      <w:r w:rsidR="007100EA">
        <w:rPr>
          <w:rStyle w:val="FootnoteReference"/>
          <w:rFonts w:ascii="Garamond" w:hAnsi="Garamond"/>
        </w:rPr>
        <w:footnoteReference w:id="6"/>
      </w:r>
      <w:r w:rsidR="007100EA">
        <w:rPr>
          <w:rFonts w:ascii="Garamond" w:hAnsi="Garamond"/>
        </w:rPr>
        <w:t xml:space="preserve"> </w:t>
      </w:r>
      <w:r w:rsidR="00933AA2" w:rsidRPr="00027974">
        <w:rPr>
          <w:rFonts w:ascii="Garamond" w:hAnsi="Garamond"/>
        </w:rPr>
        <w:t>Environmental Protection Agency, Ministry of Environment &amp; Spatial Planning, Kosovo</w:t>
      </w:r>
      <w:r w:rsidR="007100EA">
        <w:rPr>
          <w:rStyle w:val="FootnoteReference"/>
          <w:rFonts w:ascii="Garamond" w:hAnsi="Garamond"/>
        </w:rPr>
        <w:footnoteReference w:id="7"/>
      </w:r>
      <w:r w:rsidR="00933AA2" w:rsidRPr="00027974">
        <w:rPr>
          <w:rFonts w:ascii="Garamond" w:hAnsi="Garamond"/>
        </w:rPr>
        <w:t xml:space="preserve">; Ministry of Environment &amp; Spatial Planning Ministry of Sustainable; Development &amp; Tourism, Montenegro Ministry of Agriculture and Rural </w:t>
      </w:r>
      <w:r w:rsidR="00027974" w:rsidRPr="00027974">
        <w:rPr>
          <w:rFonts w:ascii="Garamond" w:hAnsi="Garamond"/>
        </w:rPr>
        <w:t>Development</w:t>
      </w:r>
      <w:r w:rsidR="00933AA2" w:rsidRPr="00027974">
        <w:rPr>
          <w:rFonts w:ascii="Garamond" w:hAnsi="Garamond"/>
        </w:rPr>
        <w:t>, Montenegro</w:t>
      </w:r>
      <w:r w:rsidR="00F15A83" w:rsidRPr="00027974">
        <w:rPr>
          <w:rFonts w:ascii="Garamond" w:hAnsi="Garamond"/>
        </w:rPr>
        <w:t xml:space="preserve">, Municipality of Shkodra, Municipality of Ohrid, Municipality of </w:t>
      </w:r>
      <w:r w:rsidR="00446146" w:rsidRPr="00027974">
        <w:rPr>
          <w:rFonts w:ascii="Garamond" w:hAnsi="Garamond"/>
        </w:rPr>
        <w:t>Rahovec</w:t>
      </w:r>
      <w:r w:rsidRPr="00027974">
        <w:rPr>
          <w:rFonts w:ascii="Garamond" w:hAnsi="Garamond"/>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00027974">
        <w:rPr>
          <w:rFonts w:ascii="Garamond" w:hAnsi="Garamond"/>
        </w:rPr>
        <w:t>Tirana, Podgorica, Skopja Pristina</w:t>
      </w:r>
      <w:r w:rsidRPr="00027974">
        <w:rPr>
          <w:rFonts w:ascii="Garamond" w:hAnsi="Garamond"/>
        </w:rPr>
        <w:t>.</w:t>
      </w:r>
    </w:p>
    <w:p w:rsidR="00BF0763" w:rsidRPr="00922B40" w:rsidRDefault="00BF0763" w:rsidP="00BF0763">
      <w:pPr>
        <w:pStyle w:val="BodyText"/>
        <w:spacing w:before="0" w:after="0"/>
        <w:rPr>
          <w:rFonts w:ascii="Garamond" w:hAnsi="Garamond"/>
          <w:sz w:val="22"/>
          <w:szCs w:val="22"/>
        </w:rPr>
      </w:pPr>
      <w:r w:rsidRPr="00922B40">
        <w:rPr>
          <w:rFonts w:ascii="Garamond" w:hAnsi="Garamond"/>
          <w:sz w:val="22"/>
          <w:szCs w:val="22"/>
        </w:rPr>
        <w:t>The final MTR report should describe the full MTR approach taken and the rationale for the approach making explicit the underlying assumptions, challenges, strengths and weaknesses about the methods and approach of the review.</w:t>
      </w:r>
    </w:p>
    <w:p w:rsidR="00BF0763" w:rsidRPr="00922B40" w:rsidRDefault="00BF0763" w:rsidP="00BF0763">
      <w:pPr>
        <w:pStyle w:val="BodyText"/>
        <w:spacing w:before="0" w:after="0"/>
        <w:rPr>
          <w:rFonts w:ascii="Garamond" w:hAnsi="Garamond"/>
          <w:sz w:val="26"/>
          <w:szCs w:val="26"/>
        </w:rPr>
      </w:pPr>
    </w:p>
    <w:p w:rsidR="00BF0763" w:rsidRPr="00922B40" w:rsidRDefault="00BF0763" w:rsidP="00BF0763">
      <w:pPr>
        <w:spacing w:line="240" w:lineRule="auto"/>
        <w:jc w:val="both"/>
        <w:rPr>
          <w:rFonts w:ascii="Garamond" w:hAnsi="Garamond"/>
          <w:b/>
          <w:sz w:val="28"/>
          <w:szCs w:val="28"/>
        </w:rPr>
      </w:pPr>
      <w:r w:rsidRPr="00922B40">
        <w:rPr>
          <w:rFonts w:ascii="Garamond" w:hAnsi="Garamond"/>
          <w:b/>
          <w:sz w:val="28"/>
          <w:szCs w:val="28"/>
        </w:rPr>
        <w:t>5.  DETAILED SCOPE OF THE MTR</w:t>
      </w:r>
    </w:p>
    <w:p w:rsidR="005A0E07" w:rsidRPr="00922B40" w:rsidRDefault="005A0E07" w:rsidP="005A0E07">
      <w:pPr>
        <w:spacing w:after="0" w:line="240" w:lineRule="auto"/>
        <w:jc w:val="both"/>
        <w:rPr>
          <w:rFonts w:ascii="Garamond" w:hAnsi="Garamond"/>
        </w:rPr>
      </w:pPr>
      <w:r w:rsidRPr="00922B40">
        <w:rPr>
          <w:rFonts w:ascii="Garamond" w:hAnsi="Garamond"/>
        </w:rPr>
        <w:t xml:space="preserve">The MTR team will assess the following four categories of project progress. See the </w:t>
      </w:r>
      <w:r w:rsidRPr="00922B40">
        <w:rPr>
          <w:rFonts w:ascii="Garamond" w:hAnsi="Garamond"/>
          <w:i/>
        </w:rPr>
        <w:t>Guidance For Conducting Midterm Reviews of UNDP-Supported, GEF-Financed Projects</w:t>
      </w:r>
      <w:r w:rsidRPr="00922B40">
        <w:rPr>
          <w:rFonts w:ascii="Garamond" w:hAnsi="Garamond"/>
        </w:rPr>
        <w:t xml:space="preserve"> for extended descriptions. </w:t>
      </w:r>
    </w:p>
    <w:p w:rsidR="00BF0763" w:rsidRPr="00922B40" w:rsidRDefault="00BF0763" w:rsidP="00BF0763">
      <w:pPr>
        <w:spacing w:after="0" w:line="240" w:lineRule="auto"/>
        <w:jc w:val="both"/>
        <w:rPr>
          <w:rFonts w:ascii="Garamond" w:hAnsi="Garamond"/>
        </w:rPr>
      </w:pPr>
    </w:p>
    <w:p w:rsidR="00BF0763" w:rsidRPr="00922B40" w:rsidRDefault="00BF0763" w:rsidP="00BF0763">
      <w:pPr>
        <w:jc w:val="both"/>
        <w:rPr>
          <w:rFonts w:ascii="Garamond" w:hAnsi="Garamond"/>
          <w:b/>
          <w:color w:val="000000"/>
        </w:rPr>
      </w:pPr>
      <w:r w:rsidRPr="00922B40">
        <w:rPr>
          <w:rFonts w:ascii="Garamond" w:hAnsi="Garamond"/>
          <w:b/>
          <w:color w:val="000000"/>
        </w:rPr>
        <w:t>i.    Project Strategy</w:t>
      </w:r>
    </w:p>
    <w:p w:rsidR="00BF0763" w:rsidRPr="00922B40" w:rsidRDefault="00BF0763" w:rsidP="00BF0763">
      <w:pPr>
        <w:spacing w:after="0" w:line="240" w:lineRule="auto"/>
        <w:jc w:val="both"/>
        <w:rPr>
          <w:rFonts w:ascii="Garamond" w:hAnsi="Garamond"/>
        </w:rPr>
      </w:pPr>
      <w:r w:rsidRPr="00922B40">
        <w:rPr>
          <w:rFonts w:ascii="Garamond" w:hAnsi="Garamond"/>
          <w:u w:val="single"/>
        </w:rPr>
        <w:t>Project design</w:t>
      </w:r>
      <w:r w:rsidRPr="00922B40">
        <w:rPr>
          <w:rFonts w:ascii="Garamond" w:hAnsi="Garamond"/>
        </w:rPr>
        <w:t xml:space="preserve">: </w:t>
      </w:r>
    </w:p>
    <w:p w:rsidR="00BF0763" w:rsidRPr="00922B40" w:rsidRDefault="00BF0763" w:rsidP="00BF0763">
      <w:pPr>
        <w:pStyle w:val="ListParagraph"/>
        <w:numPr>
          <w:ilvl w:val="0"/>
          <w:numId w:val="2"/>
        </w:numPr>
        <w:spacing w:before="0"/>
        <w:rPr>
          <w:rFonts w:ascii="Garamond" w:hAnsi="Garamond"/>
          <w:color w:val="000000"/>
          <w:sz w:val="22"/>
          <w:szCs w:val="22"/>
        </w:rPr>
      </w:pPr>
      <w:r w:rsidRPr="00922B40">
        <w:rPr>
          <w:rFonts w:ascii="Garamond" w:hAnsi="Garamond"/>
          <w:sz w:val="22"/>
          <w:szCs w:val="22"/>
        </w:rPr>
        <w:t xml:space="preserve">Review the problem addressed by the project and </w:t>
      </w:r>
      <w:r w:rsidRPr="00922B40">
        <w:rPr>
          <w:rFonts w:ascii="Garamond" w:hAnsi="Garamond"/>
          <w:color w:val="000000"/>
          <w:sz w:val="22"/>
          <w:szCs w:val="22"/>
        </w:rPr>
        <w:t>the underlying assumptions.  Review the effect of any incorrect assumptions or changes to the context to achieving the project results as outlined in the Project Document.</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the relevance of the project strategy and </w:t>
      </w:r>
      <w:r w:rsidRPr="00922B40">
        <w:rPr>
          <w:rFonts w:ascii="Garamond" w:hAnsi="Garamond"/>
          <w:color w:val="000000"/>
          <w:sz w:val="22"/>
          <w:szCs w:val="22"/>
        </w:rPr>
        <w:t xml:space="preserve">assess whether it provides the most effective route towards expected/intended results.  </w:t>
      </w:r>
      <w:r w:rsidRPr="00922B40">
        <w:rPr>
          <w:rFonts w:ascii="Garamond" w:eastAsiaTheme="minorHAnsi" w:hAnsi="Garamond" w:cs="ArialMT"/>
          <w:sz w:val="22"/>
          <w:szCs w:val="22"/>
        </w:rPr>
        <w:t>Were lessons from other relevant projects properly incorporated into the project design?</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how the project addresses country priorities. Review country ownership. </w:t>
      </w:r>
      <w:r w:rsidRPr="00922B40">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rsidR="00BF0763" w:rsidRPr="00922B40" w:rsidRDefault="00BF0763" w:rsidP="00BF0763">
      <w:pPr>
        <w:pStyle w:val="ListParagraph"/>
        <w:numPr>
          <w:ilvl w:val="0"/>
          <w:numId w:val="2"/>
        </w:numPr>
        <w:spacing w:before="0"/>
        <w:rPr>
          <w:rFonts w:ascii="Garamond" w:hAnsi="Garamond"/>
          <w:b/>
          <w:sz w:val="22"/>
          <w:szCs w:val="22"/>
        </w:rPr>
      </w:pPr>
      <w:r w:rsidRPr="00922B40">
        <w:rPr>
          <w:rFonts w:ascii="Garamond" w:hAnsi="Garamond"/>
          <w:sz w:val="22"/>
          <w:szCs w:val="22"/>
        </w:rPr>
        <w:t xml:space="preserve">Review decision-making processes: </w:t>
      </w:r>
      <w:r w:rsidRPr="00922B40">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the extent to which relevant gender issues were raised in the project design. See Annex 9 of </w:t>
      </w:r>
      <w:r w:rsidRPr="00922B40">
        <w:rPr>
          <w:rFonts w:ascii="Garamond" w:hAnsi="Garamond"/>
          <w:i/>
          <w:sz w:val="22"/>
          <w:szCs w:val="22"/>
        </w:rPr>
        <w:t>Guidance For Conducting Midterm Reviews of UNDP-Supported, GEF-Financed Projects</w:t>
      </w:r>
      <w:r w:rsidRPr="00922B40">
        <w:rPr>
          <w:rFonts w:ascii="Garamond" w:hAnsi="Garamond"/>
        </w:rPr>
        <w:t xml:space="preserve"> </w:t>
      </w:r>
      <w:r w:rsidRPr="00922B40">
        <w:rPr>
          <w:rFonts w:ascii="Garamond" w:hAnsi="Garamond"/>
          <w:sz w:val="22"/>
          <w:szCs w:val="22"/>
        </w:rPr>
        <w:t>for further guidelines.</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eastAsiaTheme="minorHAnsi" w:hAnsi="Garamond" w:cs="ArialMT"/>
          <w:sz w:val="22"/>
          <w:szCs w:val="22"/>
        </w:rPr>
        <w:t xml:space="preserve">If there are major areas of concern, recommend areas for improvement. </w:t>
      </w:r>
    </w:p>
    <w:p w:rsidR="00BF0763" w:rsidRPr="00922B40" w:rsidRDefault="00BF0763" w:rsidP="00BF0763">
      <w:pPr>
        <w:pStyle w:val="ListParagraph"/>
        <w:spacing w:before="0"/>
        <w:ind w:left="360"/>
        <w:rPr>
          <w:rFonts w:ascii="Garamond" w:hAnsi="Garamond"/>
          <w:sz w:val="22"/>
          <w:szCs w:val="22"/>
        </w:rPr>
      </w:pPr>
    </w:p>
    <w:p w:rsidR="00BF0763" w:rsidRPr="00922B40" w:rsidRDefault="00BF0763" w:rsidP="00BF0763">
      <w:pPr>
        <w:spacing w:after="0" w:line="240" w:lineRule="auto"/>
        <w:jc w:val="both"/>
        <w:rPr>
          <w:rFonts w:ascii="Garamond" w:hAnsi="Garamond"/>
        </w:rPr>
      </w:pPr>
      <w:r w:rsidRPr="00922B40">
        <w:rPr>
          <w:rFonts w:ascii="Garamond" w:hAnsi="Garamond"/>
          <w:u w:val="single"/>
        </w:rPr>
        <w:t>Results Framework/Logframe</w:t>
      </w:r>
      <w:r w:rsidRPr="00922B40">
        <w:rPr>
          <w:rFonts w:ascii="Garamond" w:hAnsi="Garamond"/>
        </w:rPr>
        <w:t>:</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color w:val="000000"/>
          <w:sz w:val="22"/>
          <w:szCs w:val="22"/>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eastAsiaTheme="minorHAnsi" w:hAnsi="Garamond" w:cs="ArialMT"/>
          <w:sz w:val="22"/>
          <w:szCs w:val="22"/>
        </w:rPr>
        <w:t>Are the project’s objectives and outcomes or components clear, practical, and feasible within its time frame?</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Pr="00922B40" w:rsidRDefault="00BF0763" w:rsidP="00BF0763">
      <w:pPr>
        <w:numPr>
          <w:ilvl w:val="0"/>
          <w:numId w:val="2"/>
        </w:numPr>
        <w:spacing w:after="0" w:line="240" w:lineRule="auto"/>
        <w:jc w:val="both"/>
        <w:rPr>
          <w:rFonts w:ascii="Garamond" w:hAnsi="Garamond"/>
          <w:color w:val="000000"/>
        </w:rPr>
      </w:pPr>
      <w:r w:rsidRPr="00922B40">
        <w:rPr>
          <w:rFonts w:ascii="Garamond" w:hAnsi="Garamond"/>
          <w:color w:val="000000"/>
        </w:rPr>
        <w:t xml:space="preserve">Ensure broader development and gender aspects of the project are being monitored effectively.  Develop and recommend SMART ‘development’ indicators, including sex-disaggregated indicators and indicators that capture development benefits. </w:t>
      </w:r>
    </w:p>
    <w:p w:rsidR="00BF0763" w:rsidRPr="00922B40" w:rsidRDefault="00BF0763" w:rsidP="00BF0763">
      <w:pPr>
        <w:spacing w:after="0" w:line="240" w:lineRule="auto"/>
        <w:ind w:left="360"/>
        <w:jc w:val="both"/>
        <w:rPr>
          <w:rFonts w:ascii="Garamond" w:hAnsi="Garamond"/>
          <w:color w:val="000000"/>
        </w:rPr>
      </w:pPr>
    </w:p>
    <w:p w:rsidR="00BF0763" w:rsidRPr="00922B40" w:rsidRDefault="00BF0763" w:rsidP="00BF0763">
      <w:pPr>
        <w:spacing w:after="0" w:line="240" w:lineRule="auto"/>
        <w:jc w:val="both"/>
        <w:rPr>
          <w:rFonts w:ascii="Garamond" w:hAnsi="Garamond"/>
          <w:b/>
        </w:rPr>
      </w:pPr>
      <w:r w:rsidRPr="00922B40">
        <w:rPr>
          <w:rFonts w:ascii="Garamond" w:hAnsi="Garamond"/>
          <w:b/>
        </w:rPr>
        <w:t>ii.    Progress Towards Results</w:t>
      </w:r>
    </w:p>
    <w:p w:rsidR="00BF0763" w:rsidRPr="00922B40" w:rsidRDefault="00BF0763" w:rsidP="00BF0763">
      <w:pPr>
        <w:spacing w:after="0" w:line="240" w:lineRule="auto"/>
        <w:jc w:val="both"/>
        <w:rPr>
          <w:rFonts w:ascii="Garamond" w:hAnsi="Garamond"/>
          <w:color w:val="000000"/>
        </w:rPr>
      </w:pPr>
    </w:p>
    <w:p w:rsidR="005A0E07" w:rsidRPr="00922B40" w:rsidRDefault="005A0E07" w:rsidP="005A0E07">
      <w:pPr>
        <w:spacing w:after="0" w:line="240" w:lineRule="auto"/>
        <w:jc w:val="both"/>
        <w:rPr>
          <w:rFonts w:ascii="Garamond" w:hAnsi="Garamond"/>
        </w:rPr>
      </w:pPr>
      <w:r w:rsidRPr="00922B40">
        <w:rPr>
          <w:rFonts w:ascii="Garamond" w:hAnsi="Garamond"/>
          <w:u w:val="single"/>
        </w:rPr>
        <w:t>Progress Towards Outcomes Analysis</w:t>
      </w:r>
      <w:r w:rsidRPr="00922B40">
        <w:rPr>
          <w:rFonts w:ascii="Garamond" w:hAnsi="Garamond"/>
        </w:rPr>
        <w:t>:</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color w:val="000000"/>
          <w:sz w:val="22"/>
          <w:szCs w:val="22"/>
        </w:rPr>
        <w:t xml:space="preserve">Review the logframe indicators against progress made towards the </w:t>
      </w:r>
      <w:r w:rsidRPr="00922B40">
        <w:rPr>
          <w:rFonts w:ascii="Garamond" w:hAnsi="Garamond"/>
          <w:sz w:val="22"/>
          <w:szCs w:val="22"/>
        </w:rPr>
        <w:t>end-of-project targets</w:t>
      </w:r>
      <w:r w:rsidRPr="00922B40">
        <w:rPr>
          <w:rFonts w:ascii="Garamond" w:hAnsi="Garamond" w:cs="Calibri"/>
          <w:sz w:val="22"/>
          <w:szCs w:val="22"/>
        </w:rPr>
        <w:t xml:space="preserve"> </w:t>
      </w:r>
      <w:r w:rsidRPr="00922B40">
        <w:rPr>
          <w:rFonts w:ascii="Garamond" w:hAnsi="Garamond"/>
          <w:color w:val="000000"/>
          <w:sz w:val="22"/>
          <w:szCs w:val="22"/>
        </w:rPr>
        <w:t xml:space="preserve">using </w:t>
      </w:r>
      <w:r w:rsidRPr="00922B40">
        <w:rPr>
          <w:rFonts w:ascii="Garamond" w:hAnsi="Garamond"/>
          <w:sz w:val="22"/>
          <w:szCs w:val="22"/>
        </w:rPr>
        <w:t xml:space="preserve">the Progress Towards Results Matrix and following the </w:t>
      </w:r>
      <w:r w:rsidRPr="00922B40">
        <w:rPr>
          <w:rFonts w:ascii="Garamond" w:hAnsi="Garamond"/>
          <w:i/>
          <w:sz w:val="22"/>
          <w:szCs w:val="22"/>
        </w:rPr>
        <w:t xml:space="preserve">Guidance </w:t>
      </w:r>
      <w:r w:rsidR="00027974" w:rsidRPr="00922B40">
        <w:rPr>
          <w:rFonts w:ascii="Garamond" w:hAnsi="Garamond"/>
          <w:i/>
          <w:sz w:val="22"/>
          <w:szCs w:val="22"/>
        </w:rPr>
        <w:t>for</w:t>
      </w:r>
      <w:r w:rsidRPr="00922B40">
        <w:rPr>
          <w:rFonts w:ascii="Garamond" w:hAnsi="Garamond"/>
          <w:i/>
          <w:sz w:val="22"/>
          <w:szCs w:val="22"/>
        </w:rPr>
        <w:t xml:space="preserve"> Conducting Midterm Reviews of UNDP-Supported, GEF-Financed Projects</w:t>
      </w:r>
      <w:r w:rsidRPr="00922B40">
        <w:rPr>
          <w:rFonts w:ascii="Garamond" w:hAnsi="Garamond"/>
          <w:color w:val="000000"/>
          <w:sz w:val="22"/>
          <w:szCs w:val="22"/>
        </w:rPr>
        <w:t>; colour code progress in a “traffic light system” based on the level of progress achieved; assign a rating on progress for each outcome; make recommendations from the areas marked as “</w:t>
      </w:r>
      <w:r w:rsidRPr="00922B40">
        <w:rPr>
          <w:rFonts w:ascii="Garamond" w:hAnsi="Garamond"/>
          <w:sz w:val="22"/>
          <w:szCs w:val="22"/>
        </w:rPr>
        <w:t xml:space="preserve">Not on target to be achieved” (red). </w:t>
      </w:r>
    </w:p>
    <w:p w:rsidR="005A0E07" w:rsidRPr="00922B40" w:rsidRDefault="005A0E07" w:rsidP="005A0E07">
      <w:pPr>
        <w:pStyle w:val="ListParagraph"/>
        <w:spacing w:before="0"/>
        <w:ind w:left="360"/>
        <w:rPr>
          <w:rFonts w:ascii="Garamond" w:hAnsi="Garamond"/>
          <w:color w:val="000000"/>
        </w:rPr>
      </w:pPr>
    </w:p>
    <w:p w:rsidR="005A0E07" w:rsidRPr="00922B40" w:rsidRDefault="005A0E07" w:rsidP="005A0E07">
      <w:pPr>
        <w:pStyle w:val="Caption"/>
        <w:keepNext/>
        <w:spacing w:after="0"/>
        <w:ind w:left="360"/>
        <w:rPr>
          <w:sz w:val="20"/>
          <w:szCs w:val="20"/>
        </w:rPr>
      </w:pPr>
      <w:r w:rsidRPr="00922B40">
        <w:rPr>
          <w:sz w:val="20"/>
          <w:szCs w:val="20"/>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922B40" w:rsidTr="0018108F">
        <w:trPr>
          <w:cantSplit/>
          <w:trHeight w:val="629"/>
        </w:trPr>
        <w:tc>
          <w:tcPr>
            <w:tcW w:w="117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Project Strategy</w:t>
            </w:r>
          </w:p>
        </w:tc>
        <w:tc>
          <w:tcPr>
            <w:tcW w:w="126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Indicator</w:t>
            </w:r>
            <w:r w:rsidRPr="00922B40">
              <w:rPr>
                <w:rStyle w:val="FootnoteReference"/>
                <w:rFonts w:ascii="Garamond" w:hAnsi="Garamond"/>
                <w:b/>
                <w:sz w:val="18"/>
                <w:szCs w:val="18"/>
              </w:rPr>
              <w:footnoteReference w:id="8"/>
            </w:r>
          </w:p>
        </w:tc>
        <w:tc>
          <w:tcPr>
            <w:tcW w:w="99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Baseline Level</w:t>
            </w:r>
            <w:r w:rsidRPr="00922B40">
              <w:rPr>
                <w:rStyle w:val="FootnoteReference"/>
                <w:rFonts w:ascii="Garamond" w:hAnsi="Garamond"/>
                <w:b/>
                <w:sz w:val="18"/>
                <w:szCs w:val="18"/>
              </w:rPr>
              <w:footnoteReference w:id="9"/>
            </w:r>
          </w:p>
        </w:tc>
        <w:tc>
          <w:tcPr>
            <w:tcW w:w="108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Level in 1</w:t>
            </w:r>
            <w:r w:rsidRPr="00922B40">
              <w:rPr>
                <w:rFonts w:ascii="Garamond" w:hAnsi="Garamond"/>
                <w:b/>
                <w:sz w:val="18"/>
                <w:szCs w:val="18"/>
                <w:vertAlign w:val="superscript"/>
              </w:rPr>
              <w:t>st</w:t>
            </w:r>
            <w:r w:rsidRPr="00922B40">
              <w:rPr>
                <w:rFonts w:ascii="Garamond" w:hAnsi="Garamond"/>
                <w:b/>
                <w:sz w:val="18"/>
                <w:szCs w:val="18"/>
              </w:rPr>
              <w:t xml:space="preserve">  PIR (self- reported)</w:t>
            </w:r>
          </w:p>
        </w:tc>
        <w:tc>
          <w:tcPr>
            <w:tcW w:w="99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Midterm Target</w:t>
            </w:r>
            <w:r w:rsidRPr="00922B40">
              <w:rPr>
                <w:rStyle w:val="FootnoteReference"/>
                <w:rFonts w:ascii="Garamond" w:hAnsi="Garamond"/>
                <w:b/>
                <w:sz w:val="18"/>
                <w:szCs w:val="18"/>
              </w:rPr>
              <w:footnoteReference w:id="10"/>
            </w:r>
          </w:p>
        </w:tc>
        <w:tc>
          <w:tcPr>
            <w:tcW w:w="90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End-of-project Target</w:t>
            </w:r>
          </w:p>
        </w:tc>
        <w:tc>
          <w:tcPr>
            <w:tcW w:w="126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Midterm Level &amp; Assessment</w:t>
            </w:r>
            <w:r w:rsidRPr="00922B40">
              <w:rPr>
                <w:rStyle w:val="FootnoteReference"/>
                <w:rFonts w:ascii="Garamond" w:hAnsi="Garamond"/>
                <w:b/>
                <w:sz w:val="18"/>
                <w:szCs w:val="18"/>
              </w:rPr>
              <w:footnoteReference w:id="11"/>
            </w:r>
          </w:p>
        </w:tc>
        <w:tc>
          <w:tcPr>
            <w:tcW w:w="1260" w:type="dxa"/>
            <w:shd w:val="clear" w:color="auto" w:fill="D9D9D9" w:themeFill="background1" w:themeFillShade="D9"/>
          </w:tcPr>
          <w:p w:rsidR="005A0E07" w:rsidRPr="00922B40" w:rsidRDefault="005A0E07" w:rsidP="0018108F">
            <w:pPr>
              <w:rPr>
                <w:rFonts w:ascii="Garamond" w:hAnsi="Garamond"/>
                <w:b/>
                <w:sz w:val="18"/>
                <w:szCs w:val="18"/>
              </w:rPr>
            </w:pPr>
            <w:r w:rsidRPr="00922B40">
              <w:rPr>
                <w:rFonts w:ascii="Garamond" w:hAnsi="Garamond"/>
                <w:b/>
                <w:sz w:val="18"/>
                <w:szCs w:val="18"/>
              </w:rPr>
              <w:t>Achievement Rating</w:t>
            </w:r>
            <w:r w:rsidRPr="00922B40">
              <w:rPr>
                <w:rStyle w:val="FootnoteReference"/>
                <w:rFonts w:ascii="Garamond" w:hAnsi="Garamond"/>
                <w:b/>
                <w:sz w:val="18"/>
                <w:szCs w:val="18"/>
              </w:rPr>
              <w:footnoteReference w:id="12"/>
            </w:r>
          </w:p>
        </w:tc>
        <w:tc>
          <w:tcPr>
            <w:tcW w:w="1170" w:type="dxa"/>
            <w:shd w:val="clear" w:color="auto" w:fill="D9D9D9" w:themeFill="background1" w:themeFillShade="D9"/>
          </w:tcPr>
          <w:p w:rsidR="005A0E07" w:rsidRPr="00922B40" w:rsidRDefault="005A0E07" w:rsidP="0018108F">
            <w:pPr>
              <w:rPr>
                <w:rFonts w:ascii="Garamond" w:hAnsi="Garamond"/>
                <w:b/>
                <w:sz w:val="18"/>
                <w:szCs w:val="18"/>
              </w:rPr>
            </w:pPr>
            <w:r w:rsidRPr="00922B40">
              <w:rPr>
                <w:rFonts w:ascii="Garamond" w:hAnsi="Garamond"/>
                <w:b/>
                <w:sz w:val="18"/>
                <w:szCs w:val="18"/>
              </w:rPr>
              <w:t xml:space="preserve">Justification for Rating </w:t>
            </w:r>
          </w:p>
        </w:tc>
      </w:tr>
      <w:tr w:rsidR="005A0E07" w:rsidRPr="00922B40" w:rsidTr="0018108F">
        <w:trPr>
          <w:cantSplit/>
          <w:trHeight w:val="470"/>
        </w:trPr>
        <w:tc>
          <w:tcPr>
            <w:tcW w:w="117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r w:rsidRPr="00922B40">
              <w:rPr>
                <w:rFonts w:ascii="Garamond" w:hAnsi="Garamond"/>
                <w:b/>
                <w:sz w:val="18"/>
                <w:szCs w:val="18"/>
              </w:rPr>
              <w:t xml:space="preserve">Objective: </w:t>
            </w:r>
          </w:p>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(if applicable):</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rPr>
                <w:rFonts w:ascii="Garamond" w:hAnsi="Garamond"/>
                <w:sz w:val="18"/>
                <w:szCs w:val="18"/>
                <w:highlight w:val="yellow"/>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tcPr>
          <w:p w:rsidR="005A0E07" w:rsidRPr="00922B40" w:rsidRDefault="005A0E07" w:rsidP="0018108F">
            <w:pPr>
              <w:autoSpaceDE w:val="0"/>
              <w:autoSpaceDN w:val="0"/>
              <w:adjustRightInd w:val="0"/>
              <w:spacing w:after="0" w:line="240" w:lineRule="auto"/>
              <w:rPr>
                <w:rFonts w:ascii="Garamond" w:hAnsi="Garamond"/>
                <w:sz w:val="18"/>
                <w:szCs w:val="18"/>
              </w:rPr>
            </w:pPr>
          </w:p>
        </w:tc>
        <w:tc>
          <w:tcPr>
            <w:tcW w:w="1170" w:type="dxa"/>
          </w:tcPr>
          <w:p w:rsidR="005A0E07" w:rsidRPr="00922B40" w:rsidRDefault="005A0E07" w:rsidP="0018108F">
            <w:pPr>
              <w:autoSpaceDE w:val="0"/>
              <w:autoSpaceDN w:val="0"/>
              <w:adjustRightInd w:val="0"/>
              <w:spacing w:after="0" w:line="240" w:lineRule="auto"/>
              <w:rPr>
                <w:rFonts w:ascii="Garamond" w:hAnsi="Garamond"/>
                <w:sz w:val="18"/>
                <w:szCs w:val="18"/>
              </w:rPr>
            </w:pPr>
          </w:p>
        </w:tc>
      </w:tr>
      <w:tr w:rsidR="005A0E07" w:rsidRPr="00922B40" w:rsidTr="0018108F">
        <w:trPr>
          <w:cantSplit/>
          <w:trHeight w:val="219"/>
        </w:trPr>
        <w:tc>
          <w:tcPr>
            <w:tcW w:w="1170" w:type="dxa"/>
            <w:vMerge w:val="restart"/>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b/>
                <w:sz w:val="18"/>
                <w:szCs w:val="18"/>
              </w:rPr>
            </w:pPr>
            <w:r w:rsidRPr="00922B40">
              <w:rPr>
                <w:rFonts w:ascii="Garamond" w:hAnsi="Garamond" w:cs="Arial Narrow"/>
                <w:b/>
                <w:sz w:val="18"/>
                <w:szCs w:val="18"/>
              </w:rPr>
              <w:t>Outcome 1:</w:t>
            </w: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1:</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2:</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235"/>
        </w:trPr>
        <w:tc>
          <w:tcPr>
            <w:tcW w:w="1170" w:type="dxa"/>
            <w:vMerge w:val="restart"/>
            <w:shd w:val="clear" w:color="auto" w:fill="auto"/>
          </w:tcPr>
          <w:p w:rsidR="005A0E07" w:rsidRPr="00922B40" w:rsidRDefault="005A0E07" w:rsidP="0018108F">
            <w:pPr>
              <w:rPr>
                <w:rFonts w:ascii="Garamond" w:hAnsi="Garamond"/>
                <w:b/>
                <w:sz w:val="18"/>
                <w:szCs w:val="18"/>
              </w:rPr>
            </w:pPr>
            <w:r w:rsidRPr="00922B40">
              <w:rPr>
                <w:rFonts w:ascii="Garamond" w:hAnsi="Garamond"/>
                <w:b/>
                <w:sz w:val="18"/>
                <w:szCs w:val="18"/>
              </w:rPr>
              <w:t>Outcome 2:</w:t>
            </w: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3:</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4:</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Etc.</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shd w:val="clear" w:color="auto" w:fill="auto"/>
          </w:tcPr>
          <w:p w:rsidR="005A0E07" w:rsidRPr="00922B40" w:rsidRDefault="005A0E07" w:rsidP="0018108F">
            <w:pPr>
              <w:spacing w:after="0"/>
              <w:rPr>
                <w:rFonts w:ascii="Garamond" w:hAnsi="Garamond"/>
                <w:b/>
                <w:sz w:val="18"/>
                <w:szCs w:val="18"/>
              </w:rPr>
            </w:pPr>
            <w:r w:rsidRPr="00922B40">
              <w:rPr>
                <w:rFonts w:ascii="Garamond" w:hAnsi="Garamond"/>
                <w:b/>
                <w:sz w:val="18"/>
                <w:szCs w:val="18"/>
              </w:rPr>
              <w:t>Etc.</w:t>
            </w:r>
          </w:p>
        </w:tc>
        <w:tc>
          <w:tcPr>
            <w:tcW w:w="1260" w:type="dxa"/>
            <w:shd w:val="clear" w:color="auto" w:fill="auto"/>
          </w:tcPr>
          <w:p w:rsidR="005A0E07" w:rsidRPr="00922B40" w:rsidRDefault="005A0E07" w:rsidP="0018108F">
            <w:pPr>
              <w:spacing w:after="0"/>
              <w:rPr>
                <w:rFonts w:ascii="Garamond" w:hAnsi="Garamond"/>
                <w:sz w:val="18"/>
                <w:szCs w:val="18"/>
              </w:rPr>
            </w:pPr>
          </w:p>
        </w:tc>
        <w:tc>
          <w:tcPr>
            <w:tcW w:w="990" w:type="dxa"/>
            <w:shd w:val="clear" w:color="auto" w:fill="auto"/>
          </w:tcPr>
          <w:p w:rsidR="005A0E07" w:rsidRPr="00922B40" w:rsidRDefault="005A0E07" w:rsidP="0018108F">
            <w:pPr>
              <w:spacing w:after="0"/>
              <w:rPr>
                <w:rFonts w:ascii="Garamond" w:hAnsi="Garamond"/>
                <w:color w:val="000000"/>
                <w:sz w:val="18"/>
                <w:szCs w:val="18"/>
              </w:rPr>
            </w:pPr>
          </w:p>
        </w:tc>
        <w:tc>
          <w:tcPr>
            <w:tcW w:w="1080" w:type="dxa"/>
            <w:shd w:val="clear" w:color="auto" w:fill="auto"/>
          </w:tcPr>
          <w:p w:rsidR="005A0E07" w:rsidRPr="00922B40" w:rsidRDefault="005A0E07" w:rsidP="0018108F">
            <w:pPr>
              <w:spacing w:after="0"/>
              <w:rPr>
                <w:rFonts w:ascii="Garamond" w:hAnsi="Garamond"/>
                <w:b/>
                <w:sz w:val="18"/>
                <w:szCs w:val="18"/>
              </w:rPr>
            </w:pPr>
          </w:p>
        </w:tc>
        <w:tc>
          <w:tcPr>
            <w:tcW w:w="990" w:type="dxa"/>
            <w:shd w:val="clear" w:color="auto" w:fill="auto"/>
          </w:tcPr>
          <w:p w:rsidR="005A0E07" w:rsidRPr="00922B40" w:rsidRDefault="005A0E07" w:rsidP="0018108F">
            <w:pPr>
              <w:spacing w:after="0"/>
              <w:rPr>
                <w:rFonts w:ascii="Garamond" w:hAnsi="Garamond"/>
                <w:b/>
                <w:sz w:val="18"/>
                <w:szCs w:val="18"/>
              </w:rPr>
            </w:pPr>
          </w:p>
        </w:tc>
        <w:tc>
          <w:tcPr>
            <w:tcW w:w="900" w:type="dxa"/>
          </w:tcPr>
          <w:p w:rsidR="005A0E07" w:rsidRPr="00922B40" w:rsidRDefault="005A0E07" w:rsidP="0018108F">
            <w:pPr>
              <w:spacing w:after="0"/>
              <w:rPr>
                <w:rFonts w:ascii="Garamond" w:hAnsi="Garamond"/>
                <w:b/>
                <w:sz w:val="18"/>
                <w:szCs w:val="18"/>
              </w:rPr>
            </w:pPr>
          </w:p>
        </w:tc>
        <w:tc>
          <w:tcPr>
            <w:tcW w:w="1260" w:type="dxa"/>
            <w:shd w:val="clear" w:color="auto" w:fill="auto"/>
          </w:tcPr>
          <w:p w:rsidR="005A0E07" w:rsidRPr="00922B40" w:rsidRDefault="005A0E07" w:rsidP="0018108F">
            <w:pPr>
              <w:spacing w:after="0"/>
              <w:rPr>
                <w:rFonts w:ascii="Garamond" w:hAnsi="Garamond"/>
                <w:b/>
                <w:sz w:val="18"/>
                <w:szCs w:val="18"/>
              </w:rPr>
            </w:pPr>
          </w:p>
        </w:tc>
        <w:tc>
          <w:tcPr>
            <w:tcW w:w="1260" w:type="dxa"/>
          </w:tcPr>
          <w:p w:rsidR="005A0E07" w:rsidRPr="00922B40" w:rsidRDefault="005A0E07" w:rsidP="0018108F">
            <w:pPr>
              <w:spacing w:after="0"/>
              <w:rPr>
                <w:rFonts w:ascii="Garamond" w:hAnsi="Garamond"/>
                <w:sz w:val="18"/>
                <w:szCs w:val="18"/>
                <w:highlight w:val="yellow"/>
              </w:rPr>
            </w:pPr>
          </w:p>
        </w:tc>
        <w:tc>
          <w:tcPr>
            <w:tcW w:w="1170" w:type="dxa"/>
          </w:tcPr>
          <w:p w:rsidR="005A0E07" w:rsidRPr="00922B40" w:rsidRDefault="005A0E07" w:rsidP="0018108F">
            <w:pPr>
              <w:spacing w:after="0"/>
              <w:rPr>
                <w:rFonts w:ascii="Garamond" w:hAnsi="Garamond"/>
                <w:sz w:val="18"/>
                <w:szCs w:val="18"/>
                <w:highlight w:val="yellow"/>
              </w:rPr>
            </w:pPr>
          </w:p>
        </w:tc>
      </w:tr>
    </w:tbl>
    <w:p w:rsidR="005A0E07" w:rsidRPr="00922B40" w:rsidRDefault="005A0E07" w:rsidP="005A0E07">
      <w:pPr>
        <w:spacing w:after="0"/>
        <w:rPr>
          <w:rFonts w:ascii="Garamond" w:hAnsi="Garamond"/>
          <w:b/>
          <w:sz w:val="14"/>
          <w:szCs w:val="14"/>
          <w:u w:val="single"/>
        </w:rPr>
      </w:pPr>
    </w:p>
    <w:p w:rsidR="005A0E07" w:rsidRPr="00922B40" w:rsidRDefault="005A0E07" w:rsidP="005A0E07">
      <w:pPr>
        <w:pStyle w:val="ListParagraph"/>
        <w:spacing w:before="0"/>
        <w:ind w:left="360"/>
        <w:rPr>
          <w:rFonts w:ascii="Garamond" w:hAnsi="Garamond"/>
          <w:b/>
          <w:sz w:val="20"/>
          <w:szCs w:val="20"/>
          <w:u w:val="single"/>
        </w:rPr>
      </w:pPr>
      <w:r w:rsidRPr="00922B40">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922B40" w:rsidTr="0018108F">
        <w:tc>
          <w:tcPr>
            <w:tcW w:w="2880" w:type="dxa"/>
            <w:shd w:val="clear" w:color="auto" w:fill="00B050"/>
          </w:tcPr>
          <w:p w:rsidR="005A0E07" w:rsidRPr="00922B40" w:rsidRDefault="005A0E07" w:rsidP="0018108F">
            <w:pPr>
              <w:rPr>
                <w:rFonts w:ascii="Garamond" w:hAnsi="Garamond"/>
                <w:sz w:val="20"/>
                <w:szCs w:val="20"/>
              </w:rPr>
            </w:pPr>
            <w:r w:rsidRPr="00922B40">
              <w:rPr>
                <w:rFonts w:ascii="Garamond" w:hAnsi="Garamond"/>
                <w:sz w:val="20"/>
                <w:szCs w:val="20"/>
              </w:rPr>
              <w:t>Green= Achieved</w:t>
            </w:r>
          </w:p>
        </w:tc>
        <w:tc>
          <w:tcPr>
            <w:tcW w:w="3150" w:type="dxa"/>
            <w:shd w:val="clear" w:color="auto" w:fill="FFFF00"/>
          </w:tcPr>
          <w:p w:rsidR="005A0E07" w:rsidRPr="00922B40" w:rsidRDefault="005A0E07" w:rsidP="0018108F">
            <w:pPr>
              <w:rPr>
                <w:rFonts w:ascii="Garamond" w:hAnsi="Garamond"/>
                <w:sz w:val="20"/>
                <w:szCs w:val="20"/>
              </w:rPr>
            </w:pPr>
            <w:r w:rsidRPr="00922B40">
              <w:rPr>
                <w:rFonts w:ascii="Garamond" w:hAnsi="Garamond"/>
                <w:sz w:val="20"/>
                <w:szCs w:val="20"/>
              </w:rPr>
              <w:t>Yellow= On target to be achieved</w:t>
            </w:r>
          </w:p>
        </w:tc>
        <w:tc>
          <w:tcPr>
            <w:tcW w:w="3330" w:type="dxa"/>
            <w:shd w:val="clear" w:color="auto" w:fill="FF0000"/>
          </w:tcPr>
          <w:p w:rsidR="005A0E07" w:rsidRPr="00922B40" w:rsidRDefault="005A0E07" w:rsidP="0018108F">
            <w:pPr>
              <w:rPr>
                <w:rFonts w:ascii="Garamond" w:hAnsi="Garamond"/>
                <w:sz w:val="20"/>
                <w:szCs w:val="20"/>
              </w:rPr>
            </w:pPr>
            <w:r w:rsidRPr="00922B40">
              <w:rPr>
                <w:rFonts w:ascii="Garamond" w:hAnsi="Garamond"/>
                <w:sz w:val="20"/>
                <w:szCs w:val="20"/>
              </w:rPr>
              <w:t>Red= Not on target to be achieved</w:t>
            </w:r>
          </w:p>
        </w:tc>
      </w:tr>
    </w:tbl>
    <w:p w:rsidR="005A0E07" w:rsidRPr="00922B40" w:rsidRDefault="005A0E07" w:rsidP="005A0E07">
      <w:pPr>
        <w:spacing w:after="0" w:line="240" w:lineRule="auto"/>
        <w:rPr>
          <w:rFonts w:ascii="Garamond" w:hAnsi="Garamond"/>
          <w:color w:val="000000"/>
        </w:rPr>
      </w:pPr>
    </w:p>
    <w:p w:rsidR="005A0E07" w:rsidRPr="00922B40" w:rsidRDefault="005A0E07" w:rsidP="005A0E07">
      <w:pPr>
        <w:spacing w:after="0"/>
        <w:rPr>
          <w:rFonts w:ascii="Garamond" w:hAnsi="Garamond"/>
          <w:color w:val="000000"/>
        </w:rPr>
      </w:pPr>
      <w:r w:rsidRPr="00922B40">
        <w:rPr>
          <w:rFonts w:ascii="Garamond" w:hAnsi="Garamond"/>
        </w:rPr>
        <w:t>In addition to the progress towards outcomes analysis:</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sz w:val="22"/>
          <w:szCs w:val="22"/>
        </w:rPr>
        <w:t>Compare and analyse the GEF Tracking Tool at the Baseline with the one completed right before the Midterm Review.</w:t>
      </w:r>
    </w:p>
    <w:p w:rsidR="005A0E07" w:rsidRPr="00922B40" w:rsidRDefault="005A0E07" w:rsidP="005A0E07">
      <w:pPr>
        <w:pStyle w:val="ListParagraph"/>
        <w:numPr>
          <w:ilvl w:val="0"/>
          <w:numId w:val="2"/>
        </w:numPr>
        <w:spacing w:before="0"/>
        <w:rPr>
          <w:rFonts w:ascii="Garamond" w:hAnsi="Garamond"/>
          <w:color w:val="000000"/>
        </w:rPr>
      </w:pPr>
      <w:r w:rsidRPr="00922B40">
        <w:rPr>
          <w:rFonts w:ascii="Garamond" w:hAnsi="Garamond"/>
          <w:color w:val="000000"/>
          <w:sz w:val="22"/>
          <w:szCs w:val="22"/>
        </w:rPr>
        <w:t xml:space="preserve">Identify remaining barriers to achieving the project objective in the remainder of the project. </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color w:val="000000"/>
          <w:sz w:val="22"/>
          <w:szCs w:val="22"/>
        </w:rPr>
        <w:t>By reviewing the aspects of the project that have already been successful, identify ways in which the project can further expand these benefits.</w:t>
      </w:r>
    </w:p>
    <w:p w:rsidR="005A0E07" w:rsidRPr="00922B40" w:rsidRDefault="005A0E07" w:rsidP="005A0E07">
      <w:pPr>
        <w:pStyle w:val="ListParagraph"/>
        <w:spacing w:before="0"/>
        <w:ind w:left="360"/>
        <w:rPr>
          <w:rFonts w:ascii="Garamond" w:hAnsi="Garamond"/>
          <w:color w:val="000000"/>
        </w:rPr>
      </w:pPr>
    </w:p>
    <w:p w:rsidR="005A0E07" w:rsidRPr="00922B40" w:rsidRDefault="005A0E07" w:rsidP="005A0E07">
      <w:pPr>
        <w:tabs>
          <w:tab w:val="left" w:pos="0"/>
        </w:tabs>
        <w:spacing w:after="0"/>
        <w:rPr>
          <w:rFonts w:ascii="Garamond" w:hAnsi="Garamond"/>
          <w:b/>
          <w:color w:val="000000"/>
        </w:rPr>
      </w:pPr>
      <w:r w:rsidRPr="00922B40">
        <w:rPr>
          <w:rFonts w:ascii="Garamond" w:hAnsi="Garamond"/>
          <w:b/>
        </w:rPr>
        <w:t xml:space="preserve">iii.   Project Implementation </w:t>
      </w:r>
      <w:r w:rsidRPr="00922B40">
        <w:rPr>
          <w:rFonts w:ascii="Garamond" w:hAnsi="Garamond"/>
          <w:b/>
          <w:color w:val="000000"/>
        </w:rPr>
        <w:t>and Adaptive Management</w:t>
      </w:r>
    </w:p>
    <w:p w:rsidR="005A0E07" w:rsidRPr="00922B40" w:rsidRDefault="005A0E07" w:rsidP="005A0E07">
      <w:pPr>
        <w:tabs>
          <w:tab w:val="left" w:pos="0"/>
        </w:tabs>
        <w:spacing w:after="0"/>
        <w:rPr>
          <w:rFonts w:ascii="Garamond" w:hAnsi="Garamond"/>
          <w:b/>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Management Arrangements:</w:t>
      </w:r>
    </w:p>
    <w:p w:rsidR="005A0E07" w:rsidRPr="00922B40" w:rsidRDefault="005A0E07" w:rsidP="005A0E07">
      <w:pPr>
        <w:numPr>
          <w:ilvl w:val="0"/>
          <w:numId w:val="8"/>
        </w:numPr>
        <w:spacing w:after="0" w:line="240" w:lineRule="auto"/>
        <w:jc w:val="both"/>
        <w:rPr>
          <w:rFonts w:ascii="Garamond" w:hAnsi="Garamond"/>
          <w:color w:val="000000"/>
        </w:rPr>
      </w:pPr>
      <w:r w:rsidRPr="00922B40">
        <w:rPr>
          <w:rFonts w:ascii="Garamond" w:hAnsi="Garamond"/>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A0E07" w:rsidRPr="00922B40" w:rsidRDefault="005A0E07" w:rsidP="005A0E07">
      <w:pPr>
        <w:numPr>
          <w:ilvl w:val="0"/>
          <w:numId w:val="8"/>
        </w:numPr>
        <w:spacing w:after="0" w:line="240" w:lineRule="auto"/>
        <w:jc w:val="both"/>
        <w:rPr>
          <w:rFonts w:ascii="Garamond" w:hAnsi="Garamond"/>
          <w:u w:val="single"/>
        </w:rPr>
      </w:pPr>
      <w:r w:rsidRPr="00922B40">
        <w:rPr>
          <w:rFonts w:ascii="Garamond" w:hAnsi="Garamond"/>
          <w:color w:val="000000"/>
        </w:rPr>
        <w:t>Review the quality of execution of the Executing Agency/Implementing Partner(s) and recommend areas for improvement.</w:t>
      </w:r>
    </w:p>
    <w:p w:rsidR="005A0E07" w:rsidRPr="00922B40" w:rsidRDefault="005A0E07" w:rsidP="005A0E07">
      <w:pPr>
        <w:numPr>
          <w:ilvl w:val="0"/>
          <w:numId w:val="8"/>
        </w:numPr>
        <w:spacing w:after="0" w:line="240" w:lineRule="auto"/>
        <w:jc w:val="both"/>
        <w:rPr>
          <w:rFonts w:ascii="Garamond" w:hAnsi="Garamond"/>
          <w:u w:val="single"/>
        </w:rPr>
      </w:pPr>
      <w:r w:rsidRPr="00922B40">
        <w:rPr>
          <w:rFonts w:ascii="Garamond" w:hAnsi="Garamond"/>
          <w:color w:val="000000"/>
        </w:rPr>
        <w:t>Review the quality of support provided by the GEF Partner Agency (UNDP) and recommend areas for improvement.</w:t>
      </w:r>
    </w:p>
    <w:p w:rsidR="005A0E07" w:rsidRPr="00922B40" w:rsidRDefault="005A0E07" w:rsidP="005A0E07">
      <w:pPr>
        <w:keepNext/>
        <w:spacing w:after="0" w:line="240" w:lineRule="auto"/>
        <w:jc w:val="both"/>
        <w:rPr>
          <w:rFonts w:ascii="Garamond" w:hAnsi="Garamond"/>
          <w:color w:val="000000"/>
          <w:u w:val="single"/>
        </w:rPr>
      </w:pPr>
    </w:p>
    <w:p w:rsidR="005A0E07" w:rsidRPr="00922B40" w:rsidRDefault="005A0E07" w:rsidP="005A0E07">
      <w:pPr>
        <w:keepNext/>
        <w:spacing w:after="0" w:line="240" w:lineRule="auto"/>
        <w:jc w:val="both"/>
        <w:rPr>
          <w:rFonts w:ascii="Garamond" w:hAnsi="Garamond"/>
          <w:color w:val="000000"/>
          <w:u w:val="single"/>
        </w:rPr>
      </w:pPr>
      <w:r w:rsidRPr="00922B40">
        <w:rPr>
          <w:rFonts w:ascii="Garamond" w:hAnsi="Garamond"/>
          <w:color w:val="000000"/>
          <w:u w:val="single"/>
        </w:rPr>
        <w:t>Work Planning:</w:t>
      </w:r>
    </w:p>
    <w:p w:rsidR="005A0E07" w:rsidRPr="00922B40" w:rsidRDefault="005A0E07" w:rsidP="005A0E07">
      <w:pPr>
        <w:pStyle w:val="ListParagraph"/>
        <w:numPr>
          <w:ilvl w:val="0"/>
          <w:numId w:val="4"/>
        </w:numPr>
        <w:spacing w:before="0"/>
        <w:rPr>
          <w:rFonts w:ascii="Garamond" w:hAnsi="Garamond"/>
          <w:sz w:val="22"/>
          <w:szCs w:val="22"/>
        </w:rPr>
      </w:pPr>
      <w:r w:rsidRPr="00922B40">
        <w:rPr>
          <w:rFonts w:ascii="Garamond" w:eastAsia="SymbolMT" w:hAnsi="Garamond" w:cs="Arial-ItalicMT"/>
          <w:iCs/>
          <w:color w:val="000000"/>
          <w:sz w:val="22"/>
          <w:szCs w:val="22"/>
        </w:rPr>
        <w:t xml:space="preserve">Review </w:t>
      </w:r>
      <w:r w:rsidRPr="00922B40">
        <w:rPr>
          <w:rFonts w:ascii="Garamond" w:eastAsia="SymbolMT" w:hAnsi="Garamond" w:cs="Arial-ItalicMT"/>
          <w:iCs/>
          <w:sz w:val="22"/>
          <w:szCs w:val="22"/>
        </w:rPr>
        <w:t>any delays in project start-up and implementation, identify the causes and examine if they have been resolved.</w:t>
      </w:r>
    </w:p>
    <w:p w:rsidR="005A0E07" w:rsidRPr="00922B40" w:rsidRDefault="005A0E07" w:rsidP="005A0E07">
      <w:pPr>
        <w:numPr>
          <w:ilvl w:val="0"/>
          <w:numId w:val="4"/>
        </w:numPr>
        <w:spacing w:after="0" w:line="240" w:lineRule="auto"/>
        <w:jc w:val="both"/>
        <w:rPr>
          <w:rFonts w:ascii="Garamond" w:hAnsi="Garamond"/>
          <w:color w:val="000000"/>
        </w:rPr>
      </w:pPr>
      <w:r w:rsidRPr="00922B40">
        <w:rPr>
          <w:rFonts w:ascii="Garamond" w:hAnsi="Garamond"/>
          <w:color w:val="000000"/>
        </w:rPr>
        <w:t>Are work-planning processes results-based?  If not, suggest ways to re-orientate work planning to focus on results?</w:t>
      </w:r>
    </w:p>
    <w:p w:rsidR="005A0E07" w:rsidRPr="00922B40" w:rsidRDefault="005A0E07" w:rsidP="005A0E07">
      <w:pPr>
        <w:numPr>
          <w:ilvl w:val="0"/>
          <w:numId w:val="4"/>
        </w:numPr>
        <w:spacing w:after="0" w:line="240" w:lineRule="auto"/>
        <w:jc w:val="both"/>
        <w:rPr>
          <w:rFonts w:ascii="Garamond" w:hAnsi="Garamond"/>
          <w:color w:val="000000"/>
        </w:rPr>
      </w:pPr>
      <w:r w:rsidRPr="00922B40">
        <w:rPr>
          <w:rFonts w:ascii="Garamond" w:hAnsi="Garamond"/>
          <w:color w:val="000000"/>
        </w:rPr>
        <w:t xml:space="preserve">Examine the use of the project’s results framework/ logframe as a management tool and review any changes made to it since project start.  </w:t>
      </w:r>
    </w:p>
    <w:p w:rsidR="005A0E07" w:rsidRPr="00922B40" w:rsidRDefault="005A0E07" w:rsidP="005A0E07">
      <w:pPr>
        <w:spacing w:after="0" w:line="240" w:lineRule="auto"/>
        <w:ind w:left="360"/>
        <w:jc w:val="both"/>
        <w:rPr>
          <w:rFonts w:ascii="Garamond" w:hAnsi="Garamond"/>
          <w:color w:val="000000"/>
          <w:sz w:val="32"/>
          <w:szCs w:val="32"/>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Finance and co-finance</w:t>
      </w:r>
      <w:r w:rsidRPr="00922B40">
        <w:rPr>
          <w:rFonts w:ascii="Garamond" w:hAnsi="Garamond"/>
          <w:color w:val="000000"/>
        </w:rPr>
        <w:t>:</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color w:val="000000"/>
          <w:sz w:val="22"/>
          <w:szCs w:val="22"/>
        </w:rPr>
        <w:t xml:space="preserve">Consider the financial management of the project, with specific reference to the cost-effectiveness of interventions.  </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sz w:val="22"/>
          <w:szCs w:val="22"/>
        </w:rPr>
        <w:lastRenderedPageBreak/>
        <w:t>Review the changes to fund allocations as a result of budget revisions and assess the appropriateness and relevance of such revisions.</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color w:val="000000"/>
          <w:sz w:val="22"/>
          <w:szCs w:val="22"/>
        </w:rPr>
        <w:t xml:space="preserve">Informed by the co-financing monitoring table to be filled out, provide commentary on co-financing: is co-financing being used strategically to help the objectives of the project? Is the </w:t>
      </w:r>
      <w:r w:rsidRPr="00922B40">
        <w:rPr>
          <w:rFonts w:ascii="Garamond" w:hAnsi="Garamond"/>
          <w:sz w:val="22"/>
          <w:szCs w:val="22"/>
        </w:rPr>
        <w:t>Project Team</w:t>
      </w:r>
      <w:r w:rsidRPr="00922B40">
        <w:rPr>
          <w:rFonts w:ascii="Garamond" w:hAnsi="Garamond"/>
        </w:rPr>
        <w:t xml:space="preserve"> </w:t>
      </w:r>
      <w:r w:rsidRPr="00922B40">
        <w:rPr>
          <w:rFonts w:ascii="Garamond" w:hAnsi="Garamond"/>
          <w:color w:val="000000"/>
          <w:sz w:val="22"/>
          <w:szCs w:val="22"/>
        </w:rPr>
        <w:t>meeting with all co-financing partners regularly in order to align financing priorities and annual work plans?</w:t>
      </w:r>
    </w:p>
    <w:p w:rsidR="005A0E07" w:rsidRPr="00922B40" w:rsidRDefault="005A0E07" w:rsidP="005A0E07">
      <w:pPr>
        <w:pStyle w:val="ListParagraph"/>
        <w:spacing w:before="0"/>
        <w:ind w:left="360"/>
        <w:rPr>
          <w:rFonts w:ascii="Garamond" w:hAnsi="Garamond"/>
          <w:color w:val="000000"/>
          <w:sz w:val="22"/>
          <w:szCs w:val="22"/>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Project-level Monitoring and Evaluation Systems</w:t>
      </w:r>
      <w:r w:rsidRPr="00922B40">
        <w:rPr>
          <w:rFonts w:ascii="Garamond" w:hAnsi="Garamond"/>
          <w:color w:val="000000"/>
        </w:rPr>
        <w:t>:</w:t>
      </w:r>
    </w:p>
    <w:p w:rsidR="005A0E07" w:rsidRPr="00922B40" w:rsidRDefault="005A0E07" w:rsidP="005A0E07">
      <w:pPr>
        <w:numPr>
          <w:ilvl w:val="0"/>
          <w:numId w:val="5"/>
        </w:numPr>
        <w:spacing w:after="0" w:line="240" w:lineRule="auto"/>
        <w:jc w:val="both"/>
        <w:rPr>
          <w:rFonts w:ascii="Garamond" w:hAnsi="Garamond"/>
          <w:color w:val="000000"/>
        </w:rPr>
      </w:pPr>
      <w:r w:rsidRPr="00922B40">
        <w:rPr>
          <w:rFonts w:ascii="Garamond" w:hAnsi="Garamond"/>
          <w:color w:val="00000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A0E07" w:rsidRPr="00922B40" w:rsidRDefault="005A0E07" w:rsidP="005A0E07">
      <w:pPr>
        <w:numPr>
          <w:ilvl w:val="0"/>
          <w:numId w:val="5"/>
        </w:numPr>
        <w:spacing w:after="0" w:line="240" w:lineRule="auto"/>
        <w:jc w:val="both"/>
        <w:rPr>
          <w:rFonts w:ascii="Garamond" w:hAnsi="Garamond"/>
          <w:color w:val="000000"/>
        </w:rPr>
      </w:pPr>
      <w:r w:rsidRPr="00922B40">
        <w:rPr>
          <w:rFonts w:ascii="Garamond" w:hAnsi="Garamond"/>
          <w:color w:val="000000"/>
        </w:rPr>
        <w:t>Examine the financial management of the project monitoring and evaluation budget.  Are sufficient resources being allocated to monitoring and evaluation? Are these resources being allocated effectively?</w:t>
      </w:r>
    </w:p>
    <w:p w:rsidR="005A0E07" w:rsidRPr="00922B40" w:rsidRDefault="005A0E07" w:rsidP="005A0E07">
      <w:pPr>
        <w:spacing w:after="0" w:line="240" w:lineRule="auto"/>
        <w:ind w:left="360"/>
        <w:jc w:val="both"/>
        <w:rPr>
          <w:rFonts w:ascii="Garamond" w:hAnsi="Garamond"/>
          <w:color w:val="000000"/>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Stakeholder Engagement:</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Project management: Has the project developed and leveraged the necessary and appropriate partnerships with direct and tangential stakeholders?</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 xml:space="preserve">Participation and country-driven processes: Do local and national government stakeholders support the objectives of the project?  Do they continue to have an active role in project decision-making that supports </w:t>
      </w:r>
      <w:r w:rsidRPr="00922B40">
        <w:rPr>
          <w:rFonts w:ascii="Garamond" w:hAnsi="Garamond"/>
          <w:color w:val="000000"/>
        </w:rPr>
        <w:t>efficient and effective project implementation?</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 xml:space="preserve">Participation and public awareness: To what extent has stakeholder involvement and public awareness contributed to the progress towards achievement of project objectives? </w:t>
      </w:r>
    </w:p>
    <w:p w:rsidR="005A0E07" w:rsidRPr="00922B40" w:rsidRDefault="005A0E07" w:rsidP="005A0E07">
      <w:pPr>
        <w:spacing w:after="0" w:line="240" w:lineRule="auto"/>
        <w:jc w:val="both"/>
        <w:rPr>
          <w:rFonts w:ascii="Garamond" w:hAnsi="Garamond"/>
          <w:color w:val="000000"/>
          <w:u w:val="single"/>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Reporting:</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adaptive management changes have been reported by the project management and shared with the Project Board.</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well the Project Team and partners undertake and fulfil GEF reporting requirements (i.e. how have they addressed poorly-rated PIRs, if applicable?)</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lessons derived from the adaptive management process have been documented, shared with key partners and internalized by partners.</w:t>
      </w:r>
    </w:p>
    <w:p w:rsidR="005A0E07" w:rsidRPr="00922B40" w:rsidRDefault="005A0E07" w:rsidP="005A0E07">
      <w:pPr>
        <w:spacing w:after="0" w:line="240" w:lineRule="auto"/>
        <w:jc w:val="both"/>
        <w:rPr>
          <w:rFonts w:ascii="Garamond" w:hAnsi="Garamond"/>
          <w:color w:val="000000"/>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Communications</w:t>
      </w:r>
      <w:r w:rsidRPr="00922B40">
        <w:rPr>
          <w:rFonts w:ascii="Garamond" w:hAnsi="Garamond"/>
          <w:color w:val="000000"/>
        </w:rPr>
        <w:t>:</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922B40">
        <w:rPr>
          <w:rFonts w:ascii="Garamond" w:hAnsi="Garamond"/>
          <w:sz w:val="22"/>
          <w:szCs w:val="22"/>
        </w:rPr>
        <w:t xml:space="preserve"> awareness of project outcomes and activities and investment in the sustainability of project results?</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 xml:space="preserve">Review external project communication: Are proper means of communication established or being established to express the project progress and intended impact to the public (is there a web presence, for example? Or </w:t>
      </w:r>
      <w:r w:rsidRPr="00922B40">
        <w:rPr>
          <w:rFonts w:ascii="Garamond" w:eastAsiaTheme="minorHAnsi" w:hAnsi="Garamond" w:cs="ArialMT"/>
          <w:sz w:val="22"/>
          <w:szCs w:val="22"/>
        </w:rPr>
        <w:t>did the project implement appropriate outreach and public awareness campaigns?</w:t>
      </w:r>
      <w:r w:rsidRPr="00922B40">
        <w:rPr>
          <w:rFonts w:ascii="Garamond" w:hAnsi="Garamond"/>
          <w:color w:val="000000"/>
          <w:sz w:val="22"/>
          <w:szCs w:val="22"/>
        </w:rPr>
        <w:t>)</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 xml:space="preserve">For reporting purposes, write one half-page paragraph that summarizes the project’s progress towards results in terms of contribution to sustainable development benefits, as well as global environmental benefits. </w:t>
      </w:r>
    </w:p>
    <w:p w:rsidR="005A0E07" w:rsidRPr="00922B40" w:rsidRDefault="005A0E07" w:rsidP="005A0E07">
      <w:pPr>
        <w:spacing w:after="0" w:line="240" w:lineRule="auto"/>
        <w:jc w:val="both"/>
        <w:rPr>
          <w:rFonts w:ascii="Garamond" w:hAnsi="Garamond"/>
          <w:color w:val="000000"/>
          <w:u w:val="single"/>
        </w:rPr>
      </w:pPr>
    </w:p>
    <w:p w:rsidR="005A0E07" w:rsidRPr="00922B40" w:rsidRDefault="005A0E07" w:rsidP="005A0E07">
      <w:pPr>
        <w:tabs>
          <w:tab w:val="left" w:pos="0"/>
        </w:tabs>
        <w:rPr>
          <w:rFonts w:ascii="Garamond" w:hAnsi="Garamond"/>
          <w:b/>
        </w:rPr>
      </w:pPr>
      <w:r w:rsidRPr="00922B40">
        <w:rPr>
          <w:rFonts w:ascii="Garamond" w:hAnsi="Garamond"/>
          <w:b/>
        </w:rPr>
        <w:t>iv.   Sustainability</w:t>
      </w:r>
    </w:p>
    <w:p w:rsidR="005A0E07" w:rsidRPr="00922B40" w:rsidRDefault="005A0E07" w:rsidP="005A0E07">
      <w:pPr>
        <w:pStyle w:val="ListParagraph"/>
        <w:numPr>
          <w:ilvl w:val="0"/>
          <w:numId w:val="34"/>
        </w:numPr>
        <w:spacing w:before="0"/>
        <w:ind w:left="360"/>
        <w:rPr>
          <w:rFonts w:ascii="Garamond" w:hAnsi="Garamond"/>
          <w:color w:val="000000"/>
          <w:sz w:val="22"/>
          <w:szCs w:val="22"/>
        </w:rPr>
      </w:pPr>
      <w:r w:rsidRPr="00922B40">
        <w:rPr>
          <w:rFonts w:ascii="Garamond" w:hAnsi="Garamond"/>
          <w:color w:val="000000"/>
          <w:sz w:val="22"/>
          <w:szCs w:val="22"/>
        </w:rPr>
        <w:t xml:space="preserve">Validate whether the risks identified in the Project Document, </w:t>
      </w:r>
      <w:r w:rsidRPr="00922B40">
        <w:rPr>
          <w:rFonts w:ascii="Garamond" w:hAnsi="Garamond"/>
          <w:sz w:val="22"/>
          <w:szCs w:val="22"/>
        </w:rPr>
        <w:t>Annual Project Review</w:t>
      </w:r>
      <w:r w:rsidRPr="00922B40">
        <w:rPr>
          <w:rFonts w:ascii="Garamond" w:hAnsi="Garamond"/>
          <w:color w:val="000000"/>
          <w:sz w:val="22"/>
          <w:szCs w:val="22"/>
        </w:rPr>
        <w:t xml:space="preserve">/PIRs and the ATLAS Risk Management Module are the most important and whether the risk ratings applied are appropriate and up to date. If not, explain why. </w:t>
      </w:r>
    </w:p>
    <w:p w:rsidR="005A0E07" w:rsidRPr="00922B40" w:rsidRDefault="005A0E07" w:rsidP="005A0E07">
      <w:pPr>
        <w:pStyle w:val="ListParagraph"/>
        <w:numPr>
          <w:ilvl w:val="0"/>
          <w:numId w:val="34"/>
        </w:numPr>
        <w:spacing w:before="0"/>
        <w:ind w:left="360"/>
        <w:rPr>
          <w:rFonts w:ascii="Garamond" w:hAnsi="Garamond"/>
          <w:color w:val="000000"/>
          <w:sz w:val="22"/>
          <w:szCs w:val="22"/>
        </w:rPr>
      </w:pPr>
      <w:r w:rsidRPr="00922B40">
        <w:rPr>
          <w:rFonts w:ascii="Garamond" w:hAnsi="Garamond"/>
          <w:color w:val="000000"/>
          <w:sz w:val="22"/>
          <w:szCs w:val="22"/>
        </w:rPr>
        <w:lastRenderedPageBreak/>
        <w:t>In addition, assess the following risks to sustainability:</w:t>
      </w:r>
    </w:p>
    <w:p w:rsidR="005A0E07" w:rsidRPr="00922B40" w:rsidRDefault="005A0E07" w:rsidP="005A0E07">
      <w:pPr>
        <w:spacing w:after="0" w:line="240" w:lineRule="auto"/>
        <w:ind w:left="360"/>
        <w:jc w:val="both"/>
        <w:rPr>
          <w:rFonts w:ascii="Garamond" w:hAnsi="Garamond"/>
          <w:color w:val="000000"/>
        </w:rPr>
      </w:pPr>
    </w:p>
    <w:p w:rsidR="005A0E07" w:rsidRPr="00922B40" w:rsidRDefault="005A0E07" w:rsidP="005A0E07">
      <w:pPr>
        <w:spacing w:after="0" w:line="240" w:lineRule="auto"/>
        <w:contextualSpacing/>
        <w:rPr>
          <w:rFonts w:ascii="Garamond" w:hAnsi="Garamond"/>
          <w:color w:val="000000"/>
        </w:rPr>
      </w:pPr>
      <w:r w:rsidRPr="00922B40">
        <w:rPr>
          <w:rFonts w:ascii="Garamond" w:hAnsi="Garamond"/>
          <w:color w:val="000000"/>
          <w:u w:val="single"/>
        </w:rPr>
        <w:t>Financial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contextualSpacing/>
        <w:rPr>
          <w:rFonts w:ascii="Garamond" w:hAnsi="Garamond"/>
          <w:sz w:val="22"/>
          <w:szCs w:val="22"/>
        </w:rPr>
      </w:pPr>
      <w:r w:rsidRPr="00922B40">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922B40" w:rsidRDefault="005A0E07" w:rsidP="005A0E07">
      <w:pPr>
        <w:spacing w:line="240" w:lineRule="auto"/>
        <w:contextualSpacing/>
        <w:rPr>
          <w:rFonts w:ascii="Garamond" w:hAnsi="Garamond"/>
        </w:rPr>
      </w:pPr>
    </w:p>
    <w:p w:rsidR="005A0E07" w:rsidRPr="00922B40" w:rsidRDefault="005A0E07" w:rsidP="005A0E07">
      <w:pPr>
        <w:spacing w:after="0" w:line="240" w:lineRule="auto"/>
        <w:rPr>
          <w:rFonts w:ascii="Garamond" w:hAnsi="Garamond"/>
          <w:color w:val="000000"/>
        </w:rPr>
      </w:pPr>
      <w:r w:rsidRPr="00922B40">
        <w:rPr>
          <w:rFonts w:ascii="Garamond" w:hAnsi="Garamond"/>
          <w:color w:val="000000"/>
          <w:u w:val="single"/>
        </w:rPr>
        <w:t>Socio-economic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027974" w:rsidRPr="00922B40">
        <w:rPr>
          <w:rFonts w:ascii="Garamond" w:hAnsi="Garamond"/>
          <w:sz w:val="22"/>
          <w:szCs w:val="22"/>
        </w:rPr>
        <w:t>long-term</w:t>
      </w:r>
      <w:r w:rsidRPr="00922B40">
        <w:rPr>
          <w:rFonts w:ascii="Garamond" w:hAnsi="Garamond"/>
          <w:sz w:val="22"/>
          <w:szCs w:val="22"/>
        </w:rPr>
        <w:t xml:space="preserve"> objectives of the project? </w:t>
      </w:r>
      <w:r w:rsidRPr="00922B40">
        <w:rPr>
          <w:rFonts w:ascii="Garamond" w:hAnsi="Garamond"/>
          <w:color w:val="000000"/>
          <w:sz w:val="22"/>
          <w:szCs w:val="22"/>
        </w:rPr>
        <w:t xml:space="preserve">Are lessons learned being documented by the </w:t>
      </w:r>
      <w:r w:rsidRPr="00922B40">
        <w:rPr>
          <w:rFonts w:ascii="Garamond" w:hAnsi="Garamond"/>
          <w:sz w:val="22"/>
          <w:szCs w:val="22"/>
        </w:rPr>
        <w:t xml:space="preserve">Project Team </w:t>
      </w:r>
      <w:r w:rsidRPr="00922B40">
        <w:rPr>
          <w:rFonts w:ascii="Garamond" w:hAnsi="Garamond"/>
          <w:color w:val="000000"/>
          <w:sz w:val="22"/>
          <w:szCs w:val="22"/>
        </w:rPr>
        <w:t>on a continual basis and shared/ transferred to appropriate parties who could learn from the project and potentially replicate and/or scale it in the future?</w:t>
      </w:r>
    </w:p>
    <w:p w:rsidR="005A0E07" w:rsidRPr="00922B40" w:rsidRDefault="005A0E07" w:rsidP="005A0E07">
      <w:pPr>
        <w:pStyle w:val="ListParagraph"/>
        <w:spacing w:before="0"/>
        <w:rPr>
          <w:rFonts w:ascii="Garamond" w:hAnsi="Garamond"/>
          <w:color w:val="000000"/>
          <w:sz w:val="14"/>
          <w:szCs w:val="14"/>
        </w:rPr>
      </w:pPr>
    </w:p>
    <w:p w:rsidR="005A0E07" w:rsidRPr="00922B40" w:rsidRDefault="005A0E07" w:rsidP="005A0E07">
      <w:pPr>
        <w:spacing w:after="0" w:line="240" w:lineRule="auto"/>
        <w:rPr>
          <w:rFonts w:ascii="Garamond" w:hAnsi="Garamond"/>
          <w:color w:val="000000"/>
          <w:u w:val="single"/>
        </w:rPr>
      </w:pPr>
      <w:r w:rsidRPr="00922B40">
        <w:rPr>
          <w:rFonts w:ascii="Garamond" w:hAnsi="Garamond"/>
          <w:color w:val="000000"/>
          <w:u w:val="single"/>
        </w:rPr>
        <w:t xml:space="preserve">Institutional Framework and Governance risks to sustainability: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922B40" w:rsidRDefault="005A0E07" w:rsidP="005A0E07">
      <w:pPr>
        <w:pStyle w:val="ListParagraph"/>
        <w:spacing w:before="0"/>
        <w:ind w:left="360"/>
        <w:rPr>
          <w:rFonts w:ascii="Garamond" w:hAnsi="Garamond"/>
          <w:color w:val="000000"/>
          <w:sz w:val="14"/>
          <w:szCs w:val="14"/>
        </w:rPr>
      </w:pPr>
    </w:p>
    <w:p w:rsidR="005A0E07" w:rsidRPr="00922B40" w:rsidRDefault="005A0E07" w:rsidP="005A0E07">
      <w:pPr>
        <w:spacing w:after="0" w:line="240" w:lineRule="auto"/>
        <w:rPr>
          <w:rFonts w:ascii="Garamond" w:hAnsi="Garamond"/>
          <w:color w:val="000000"/>
        </w:rPr>
      </w:pPr>
      <w:r w:rsidRPr="00922B40">
        <w:rPr>
          <w:rFonts w:ascii="Garamond" w:hAnsi="Garamond"/>
          <w:color w:val="000000"/>
          <w:u w:val="single"/>
        </w:rPr>
        <w:t>Environmental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Are there any environmental risks that may jeopardize sustenance of project outcomes? </w:t>
      </w:r>
    </w:p>
    <w:p w:rsidR="005A0E07" w:rsidRPr="00922B40" w:rsidRDefault="005A0E07" w:rsidP="005A0E07">
      <w:pPr>
        <w:pStyle w:val="ListParagraph"/>
        <w:spacing w:before="0"/>
        <w:ind w:left="0"/>
        <w:rPr>
          <w:rFonts w:ascii="Garamond" w:hAnsi="Garamond"/>
          <w:color w:val="000000"/>
          <w:sz w:val="28"/>
          <w:szCs w:val="28"/>
        </w:rPr>
      </w:pPr>
    </w:p>
    <w:p w:rsidR="005A0E07" w:rsidRPr="00922B40" w:rsidRDefault="005A0E07" w:rsidP="005A0E07">
      <w:pPr>
        <w:pStyle w:val="BodyText3"/>
        <w:spacing w:before="0" w:after="0"/>
        <w:rPr>
          <w:rFonts w:ascii="Garamond" w:hAnsi="Garamond"/>
          <w:b/>
          <w:sz w:val="22"/>
          <w:szCs w:val="22"/>
        </w:rPr>
      </w:pPr>
      <w:r w:rsidRPr="00922B40">
        <w:rPr>
          <w:rFonts w:ascii="Garamond" w:hAnsi="Garamond"/>
          <w:b/>
          <w:sz w:val="22"/>
          <w:szCs w:val="22"/>
        </w:rPr>
        <w:t>Conclusions &amp; Recommendations</w:t>
      </w:r>
    </w:p>
    <w:p w:rsidR="005A0E07" w:rsidRPr="00922B40" w:rsidRDefault="005A0E07" w:rsidP="005A0E07">
      <w:pPr>
        <w:pStyle w:val="BodyText3"/>
        <w:spacing w:before="0" w:after="0"/>
        <w:rPr>
          <w:rFonts w:ascii="Garamond" w:hAnsi="Garamond"/>
          <w:sz w:val="22"/>
          <w:szCs w:val="22"/>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The MTR team will include a section of the report setting out the MTR’s evidence-based conclusions, in light of the findings.</w:t>
      </w:r>
      <w:r w:rsidRPr="00922B40">
        <w:rPr>
          <w:rStyle w:val="FootnoteReference"/>
          <w:rFonts w:ascii="Garamond" w:eastAsiaTheme="majorEastAsia" w:hAnsi="Garamond"/>
          <w:sz w:val="22"/>
          <w:szCs w:val="22"/>
        </w:rPr>
        <w:footnoteReference w:id="13"/>
      </w:r>
    </w:p>
    <w:p w:rsidR="005A0E07" w:rsidRPr="00922B40" w:rsidRDefault="005A0E07" w:rsidP="005A0E07">
      <w:pPr>
        <w:pStyle w:val="BodyText3"/>
        <w:spacing w:before="0" w:after="0"/>
        <w:rPr>
          <w:rFonts w:ascii="Garamond" w:hAnsi="Garamond"/>
          <w:sz w:val="14"/>
          <w:szCs w:val="14"/>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922B40">
        <w:rPr>
          <w:rFonts w:ascii="Garamond" w:hAnsi="Garamond"/>
          <w:color w:val="000000"/>
          <w:sz w:val="22"/>
          <w:szCs w:val="22"/>
        </w:rPr>
        <w:t xml:space="preserve"> </w:t>
      </w:r>
      <w:r w:rsidRPr="00922B40">
        <w:rPr>
          <w:rFonts w:ascii="Garamond" w:hAnsi="Garamond"/>
          <w:i/>
          <w:sz w:val="22"/>
          <w:szCs w:val="22"/>
        </w:rPr>
        <w:t>Guidance For Conducting Midterm Reviews of UNDP-Supported, GEF-Financed Projects</w:t>
      </w:r>
      <w:r w:rsidRPr="00922B40">
        <w:rPr>
          <w:rFonts w:ascii="Garamond" w:hAnsi="Garamond"/>
          <w:sz w:val="22"/>
          <w:szCs w:val="22"/>
        </w:rPr>
        <w:t xml:space="preserve"> for guidance on a recommendation table.</w:t>
      </w:r>
    </w:p>
    <w:p w:rsidR="005A0E07" w:rsidRPr="00922B40" w:rsidRDefault="005A0E07" w:rsidP="005A0E07">
      <w:pPr>
        <w:pStyle w:val="BodyText3"/>
        <w:spacing w:before="0" w:after="0"/>
        <w:rPr>
          <w:rFonts w:ascii="Garamond" w:hAnsi="Garamond"/>
          <w:sz w:val="22"/>
          <w:szCs w:val="22"/>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 xml:space="preserve">The MTR team should make no more than 15 recommendations total. </w:t>
      </w:r>
    </w:p>
    <w:p w:rsidR="005A0E07" w:rsidRPr="00922B40" w:rsidRDefault="005A0E07" w:rsidP="005A0E07">
      <w:pPr>
        <w:pStyle w:val="BodyText3"/>
        <w:spacing w:before="0" w:after="0"/>
        <w:rPr>
          <w:rFonts w:ascii="Garamond" w:hAnsi="Garamond"/>
          <w:sz w:val="28"/>
          <w:szCs w:val="28"/>
        </w:rPr>
      </w:pPr>
    </w:p>
    <w:p w:rsidR="005A0E07" w:rsidRPr="00922B40" w:rsidRDefault="005A0E07" w:rsidP="005A0E07">
      <w:pPr>
        <w:spacing w:after="0" w:line="240" w:lineRule="auto"/>
        <w:jc w:val="both"/>
        <w:rPr>
          <w:rFonts w:ascii="Garamond" w:hAnsi="Garamond"/>
          <w:b/>
        </w:rPr>
      </w:pPr>
      <w:r w:rsidRPr="00922B40">
        <w:rPr>
          <w:rFonts w:ascii="Garamond" w:hAnsi="Garamond"/>
          <w:b/>
        </w:rPr>
        <w:t>Ratings</w:t>
      </w:r>
    </w:p>
    <w:p w:rsidR="005A0E07" w:rsidRPr="00922B40" w:rsidRDefault="005A0E07" w:rsidP="005A0E07">
      <w:pPr>
        <w:spacing w:after="0" w:line="240" w:lineRule="auto"/>
        <w:jc w:val="both"/>
        <w:rPr>
          <w:rFonts w:ascii="Garamond" w:hAnsi="Garamond"/>
        </w:rPr>
      </w:pPr>
    </w:p>
    <w:p w:rsidR="005A0E07" w:rsidRPr="00922B40" w:rsidRDefault="005A0E07" w:rsidP="005A0E07">
      <w:pPr>
        <w:spacing w:after="0" w:line="240" w:lineRule="auto"/>
        <w:jc w:val="both"/>
        <w:rPr>
          <w:rFonts w:ascii="Garamond" w:hAnsi="Garamond"/>
          <w:b/>
        </w:rPr>
      </w:pPr>
      <w:r w:rsidRPr="00922B40">
        <w:rPr>
          <w:rFonts w:ascii="Garamond" w:hAnsi="Garamond"/>
        </w:rPr>
        <w:t xml:space="preserve">The MTR team will include its ratings of the project’s results and brief descriptions of the associated achievements in a </w:t>
      </w:r>
      <w:r w:rsidRPr="00922B40">
        <w:rPr>
          <w:rFonts w:ascii="Garamond" w:hAnsi="Garamond"/>
          <w:i/>
        </w:rPr>
        <w:t>MTR Ratings &amp; Achievement Summary Table</w:t>
      </w:r>
      <w:r w:rsidRPr="00922B40">
        <w:rPr>
          <w:rFonts w:ascii="Garamond" w:hAnsi="Garamond"/>
        </w:rPr>
        <w:t xml:space="preserve"> in the Executive Summary of the MTR report. See Annex E for ratings scales. No rating on Project Strategy and no overall project rating is required.</w:t>
      </w:r>
      <w:r w:rsidR="00F15A83" w:rsidRPr="00922B40">
        <w:rPr>
          <w:rFonts w:ascii="Garamond" w:hAnsi="Garamond"/>
        </w:rPr>
        <w:t xml:space="preserve"> </w:t>
      </w:r>
    </w:p>
    <w:p w:rsidR="005A0E07" w:rsidRPr="00922B40" w:rsidRDefault="005A0E07" w:rsidP="005A0E07">
      <w:pPr>
        <w:spacing w:after="0" w:line="240" w:lineRule="auto"/>
        <w:rPr>
          <w:rFonts w:ascii="Garamond" w:hAnsi="Garamond"/>
          <w:b/>
          <w:sz w:val="18"/>
          <w:szCs w:val="18"/>
        </w:rPr>
      </w:pPr>
    </w:p>
    <w:p w:rsidR="005A0E07" w:rsidRPr="00922B40" w:rsidRDefault="005A0E07" w:rsidP="00F15A83">
      <w:pPr>
        <w:pStyle w:val="Caption"/>
        <w:keepNext/>
        <w:spacing w:after="0"/>
        <w:jc w:val="both"/>
      </w:pPr>
      <w:r w:rsidRPr="00922B40">
        <w:t xml:space="preserve">Table. MTR Ratings &amp; Achievement Summary Table for </w:t>
      </w:r>
      <w:r w:rsidR="00F15A83" w:rsidRPr="00922B40">
        <w:t>the Projects “</w:t>
      </w:r>
      <w:r w:rsidR="00F15A83" w:rsidRPr="00922B40">
        <w:rPr>
          <w:rFonts w:cs="Arial"/>
          <w:highlight w:val="lightGray"/>
          <w:lang w:eastAsia="ja-JP"/>
        </w:rPr>
        <w:t>Enabling transboundary cooperation and integrated water resources management in the extended Drin River Basin”</w:t>
      </w:r>
      <w:r w:rsidR="00F15A83" w:rsidRPr="00922B40">
        <w:rPr>
          <w:rFonts w:cs="Arial"/>
          <w:highlight w:val="lightGray"/>
          <w:vertAlign w:val="superscript"/>
          <w:lang w:eastAsia="ja-JP"/>
        </w:rPr>
        <w:t xml:space="preserve"> </w:t>
      </w:r>
      <w:r w:rsidR="00F15A83" w:rsidRPr="00922B40">
        <w:rPr>
          <w:rFonts w:cs="Arial"/>
          <w:lang w:eastAsia="ja-JP"/>
        </w:rPr>
        <w:t xml:space="preserve">(PIMS </w:t>
      </w:r>
      <w:r w:rsidR="00F15A83" w:rsidRPr="00922B40">
        <w:rPr>
          <w:rFonts w:ascii="Arial Narrow" w:hAnsi="Arial Narrow" w:cs="Arial"/>
          <w:sz w:val="20"/>
        </w:rPr>
        <w:t>4482</w:t>
      </w:r>
      <w:r w:rsidR="00F15A83" w:rsidRPr="00922B40">
        <w:rPr>
          <w:rFonts w:cs="Arial"/>
          <w:lang w:eastAsia="ja-JP"/>
        </w:rPr>
        <w:t>) and the as</w:t>
      </w:r>
      <w:r w:rsidR="0041149F" w:rsidRPr="00922B40">
        <w:rPr>
          <w:rFonts w:cs="Arial"/>
          <w:lang w:eastAsia="ja-JP"/>
        </w:rPr>
        <w:t>s</w:t>
      </w:r>
      <w:r w:rsidR="00F15A83" w:rsidRPr="00922B40">
        <w:rPr>
          <w:rFonts w:cs="Arial"/>
          <w:lang w:eastAsia="ja-JP"/>
        </w:rPr>
        <w:t xml:space="preserve">ociated medium-sized project “Enabling transboundary cooperation and integrated water resources management in the White Drin and the extended Drin Basin” (PIMS 5510)  </w:t>
      </w:r>
      <w:r w:rsidRPr="00922B40">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922B40" w:rsidTr="0018108F">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Achievement Description</w:t>
            </w:r>
          </w:p>
        </w:tc>
      </w:tr>
      <w:tr w:rsidR="005A0E07" w:rsidRPr="00922B40" w:rsidTr="0018108F">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lastRenderedPageBreak/>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4"/>
        </w:trPr>
        <w:tc>
          <w:tcPr>
            <w:tcW w:w="1722" w:type="dxa"/>
            <w:vMerge w:val="restart"/>
            <w:tcBorders>
              <w:top w:val="single" w:sz="4" w:space="0" w:color="auto"/>
              <w:left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4"/>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bl>
    <w:p w:rsidR="005A0E07" w:rsidRPr="00922B40" w:rsidRDefault="005A0E07" w:rsidP="005A0E07">
      <w:pPr>
        <w:pStyle w:val="BodyText3"/>
        <w:spacing w:before="0" w:after="0"/>
        <w:rPr>
          <w:rFonts w:ascii="Garamond" w:hAnsi="Garamond"/>
          <w:sz w:val="22"/>
          <w:szCs w:val="22"/>
        </w:rPr>
      </w:pPr>
    </w:p>
    <w:p w:rsidR="00BF0763" w:rsidRPr="00922B40" w:rsidRDefault="00BF0763" w:rsidP="00BF0763">
      <w:pPr>
        <w:pStyle w:val="BodyText3"/>
        <w:spacing w:before="0" w:after="0"/>
        <w:rPr>
          <w:rFonts w:ascii="Garamond" w:hAnsi="Garamond"/>
          <w:sz w:val="22"/>
          <w:szCs w:val="22"/>
        </w:rPr>
      </w:pPr>
    </w:p>
    <w:p w:rsidR="00BF0763" w:rsidRPr="00922B40" w:rsidRDefault="00BF0763" w:rsidP="004A4E9F">
      <w:pPr>
        <w:pStyle w:val="ListParagraph"/>
        <w:numPr>
          <w:ilvl w:val="0"/>
          <w:numId w:val="19"/>
        </w:numPr>
        <w:spacing w:before="0"/>
        <w:rPr>
          <w:rFonts w:ascii="Garamond" w:hAnsi="Garamond"/>
          <w:b/>
          <w:bCs/>
          <w:sz w:val="28"/>
          <w:szCs w:val="28"/>
        </w:rPr>
      </w:pPr>
      <w:r w:rsidRPr="00922B40">
        <w:rPr>
          <w:rFonts w:ascii="Garamond" w:hAnsi="Garamond"/>
          <w:b/>
          <w:bCs/>
          <w:sz w:val="28"/>
          <w:szCs w:val="28"/>
        </w:rPr>
        <w:t>TIMEFRAME</w:t>
      </w:r>
    </w:p>
    <w:p w:rsidR="00BF0763" w:rsidRPr="00922B40" w:rsidRDefault="00BF0763" w:rsidP="00BF0763">
      <w:pPr>
        <w:spacing w:after="0" w:line="240" w:lineRule="auto"/>
        <w:jc w:val="both"/>
        <w:rPr>
          <w:rFonts w:ascii="Garamond" w:hAnsi="Garamond"/>
          <w:bCs/>
          <w:sz w:val="14"/>
          <w:szCs w:val="14"/>
        </w:rPr>
      </w:pPr>
    </w:p>
    <w:p w:rsidR="00657395" w:rsidRPr="00922B40" w:rsidRDefault="00657395" w:rsidP="00657395">
      <w:pPr>
        <w:spacing w:after="0" w:line="240" w:lineRule="auto"/>
        <w:jc w:val="both"/>
        <w:rPr>
          <w:rFonts w:ascii="Garamond" w:hAnsi="Garamond"/>
          <w:bCs/>
        </w:rPr>
      </w:pPr>
      <w:r w:rsidRPr="00922B40">
        <w:rPr>
          <w:rFonts w:ascii="Garamond" w:hAnsi="Garamond"/>
          <w:bCs/>
        </w:rPr>
        <w:t xml:space="preserve">The total duration of the MTR will be approximately </w:t>
      </w:r>
      <w:r w:rsidRPr="00922B40">
        <w:rPr>
          <w:rFonts w:ascii="Garamond" w:hAnsi="Garamond"/>
          <w:bCs/>
          <w:i/>
          <w:highlight w:val="lightGray"/>
        </w:rPr>
        <w:t>(</w:t>
      </w:r>
      <w:r w:rsidR="00A76227" w:rsidRPr="00922B40">
        <w:rPr>
          <w:rFonts w:ascii="Garamond" w:hAnsi="Garamond"/>
          <w:bCs/>
          <w:i/>
          <w:highlight w:val="lightGray"/>
        </w:rPr>
        <w:t xml:space="preserve">32 </w:t>
      </w:r>
      <w:r w:rsidRPr="00922B40">
        <w:rPr>
          <w:rFonts w:ascii="Garamond" w:hAnsi="Garamond"/>
          <w:bCs/>
          <w:i/>
          <w:highlight w:val="lightGray"/>
        </w:rPr>
        <w:t>days)</w:t>
      </w:r>
      <w:r w:rsidRPr="00922B40">
        <w:rPr>
          <w:rFonts w:ascii="Garamond" w:hAnsi="Garamond"/>
          <w:bCs/>
        </w:rPr>
        <w:t xml:space="preserve"> over a time period of </w:t>
      </w:r>
      <w:r w:rsidR="00D1677B" w:rsidRPr="00922B40">
        <w:rPr>
          <w:rFonts w:ascii="Garamond" w:hAnsi="Garamond"/>
          <w:bCs/>
          <w:i/>
          <w:highlight w:val="lightGray"/>
        </w:rPr>
        <w:t xml:space="preserve">14 </w:t>
      </w:r>
      <w:r w:rsidRPr="00922B40">
        <w:rPr>
          <w:rFonts w:ascii="Garamond" w:hAnsi="Garamond"/>
          <w:bCs/>
          <w:i/>
          <w:highlight w:val="lightGray"/>
        </w:rPr>
        <w:t>of weeks)</w:t>
      </w:r>
      <w:r w:rsidRPr="00922B40">
        <w:rPr>
          <w:rFonts w:ascii="Garamond" w:hAnsi="Garamond"/>
          <w:bCs/>
        </w:rPr>
        <w:t xml:space="preserve"> starting </w:t>
      </w:r>
      <w:r w:rsidR="005F4016" w:rsidRPr="00922B40">
        <w:rPr>
          <w:rFonts w:ascii="Garamond" w:hAnsi="Garamond"/>
          <w:bCs/>
          <w:i/>
          <w:highlight w:val="lightGray"/>
        </w:rPr>
        <w:t>31 August</w:t>
      </w:r>
      <w:r w:rsidRPr="00922B40">
        <w:rPr>
          <w:rFonts w:ascii="Garamond" w:hAnsi="Garamond"/>
          <w:bCs/>
          <w:i/>
        </w:rPr>
        <w:t xml:space="preserve">, </w:t>
      </w:r>
      <w:r w:rsidRPr="00922B40">
        <w:rPr>
          <w:rFonts w:ascii="Garamond" w:hAnsi="Garamond"/>
          <w:bCs/>
        </w:rPr>
        <w:t xml:space="preserve">and shall not exceed five months from when the consultant(s) are hired. The tentative MTR timeframe is as follows: </w:t>
      </w:r>
    </w:p>
    <w:p w:rsidR="00BF0763" w:rsidRPr="00922B40"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922B40" w:rsidTr="0018108F">
        <w:tc>
          <w:tcPr>
            <w:tcW w:w="3078" w:type="dxa"/>
            <w:shd w:val="clear" w:color="auto" w:fill="D9D9D9" w:themeFill="background1" w:themeFillShade="D9"/>
          </w:tcPr>
          <w:p w:rsidR="00BF0763" w:rsidRPr="00922B40" w:rsidRDefault="00BF0763" w:rsidP="0018108F">
            <w:pPr>
              <w:rPr>
                <w:rFonts w:ascii="Garamond" w:hAnsi="Garamond"/>
                <w:b/>
                <w:bCs/>
              </w:rPr>
            </w:pPr>
            <w:r w:rsidRPr="00922B40">
              <w:rPr>
                <w:rFonts w:ascii="Garamond" w:hAnsi="Garamond"/>
                <w:b/>
                <w:bCs/>
              </w:rPr>
              <w:t>TIMEFRAME</w:t>
            </w:r>
          </w:p>
        </w:tc>
        <w:tc>
          <w:tcPr>
            <w:tcW w:w="6498" w:type="dxa"/>
            <w:shd w:val="clear" w:color="auto" w:fill="D9D9D9" w:themeFill="background1" w:themeFillShade="D9"/>
          </w:tcPr>
          <w:p w:rsidR="00BF0763" w:rsidRPr="00922B40" w:rsidRDefault="00BF0763" w:rsidP="0018108F">
            <w:pPr>
              <w:rPr>
                <w:rFonts w:ascii="Garamond" w:hAnsi="Garamond"/>
                <w:b/>
                <w:bCs/>
              </w:rPr>
            </w:pPr>
            <w:r w:rsidRPr="00922B40">
              <w:rPr>
                <w:rFonts w:ascii="Garamond" w:hAnsi="Garamond"/>
                <w:b/>
                <w:bCs/>
              </w:rPr>
              <w:t>ACTIVITY</w:t>
            </w:r>
          </w:p>
        </w:tc>
      </w:tr>
      <w:tr w:rsidR="00BF0763" w:rsidRPr="00922B40" w:rsidTr="0018108F">
        <w:tc>
          <w:tcPr>
            <w:tcW w:w="3078" w:type="dxa"/>
          </w:tcPr>
          <w:p w:rsidR="00BF0763" w:rsidRPr="00922B40" w:rsidRDefault="008A196B" w:rsidP="0018108F">
            <w:pPr>
              <w:rPr>
                <w:rFonts w:ascii="Garamond" w:hAnsi="Garamond"/>
                <w:bCs/>
              </w:rPr>
            </w:pPr>
            <w:r w:rsidRPr="00922B40">
              <w:rPr>
                <w:rFonts w:ascii="Garamond" w:hAnsi="Garamond"/>
                <w:bCs/>
                <w:i/>
                <w:highlight w:val="lightGray"/>
              </w:rPr>
              <w:t>3</w:t>
            </w:r>
            <w:r w:rsidR="0092208F">
              <w:rPr>
                <w:rFonts w:ascii="Garamond" w:hAnsi="Garamond"/>
                <w:bCs/>
                <w:i/>
                <w:highlight w:val="lightGray"/>
              </w:rPr>
              <w:t>0</w:t>
            </w:r>
            <w:r w:rsidRPr="00922B40">
              <w:rPr>
                <w:rFonts w:ascii="Garamond" w:hAnsi="Garamond"/>
                <w:bCs/>
                <w:i/>
                <w:highlight w:val="lightGray"/>
              </w:rPr>
              <w:t xml:space="preserve"> </w:t>
            </w:r>
            <w:r w:rsidR="0092208F">
              <w:rPr>
                <w:rFonts w:ascii="Garamond" w:hAnsi="Garamond"/>
                <w:bCs/>
                <w:i/>
                <w:highlight w:val="lightGray"/>
              </w:rPr>
              <w:t>September</w:t>
            </w:r>
            <w:r w:rsidRPr="00922B40">
              <w:rPr>
                <w:rFonts w:ascii="Garamond" w:hAnsi="Garamond"/>
                <w:bCs/>
                <w:i/>
                <w:highlight w:val="lightGray"/>
              </w:rPr>
              <w:t xml:space="preserve"> 2018</w:t>
            </w:r>
          </w:p>
        </w:tc>
        <w:tc>
          <w:tcPr>
            <w:tcW w:w="6498" w:type="dxa"/>
          </w:tcPr>
          <w:p w:rsidR="00BF0763" w:rsidRPr="00922B40" w:rsidRDefault="00BF0763" w:rsidP="0018108F">
            <w:pPr>
              <w:rPr>
                <w:rFonts w:ascii="Garamond" w:hAnsi="Garamond"/>
                <w:bCs/>
              </w:rPr>
            </w:pPr>
            <w:r w:rsidRPr="00922B40">
              <w:rPr>
                <w:rFonts w:ascii="Garamond" w:hAnsi="Garamond"/>
                <w:bCs/>
              </w:rPr>
              <w:t>Application closes</w:t>
            </w: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10</w:t>
            </w:r>
            <w:r w:rsidR="00C533A8" w:rsidRPr="00922B40">
              <w:rPr>
                <w:rFonts w:ascii="Garamond" w:hAnsi="Garamond"/>
                <w:bCs/>
                <w:i/>
                <w:highlight w:val="lightGray"/>
              </w:rPr>
              <w:t xml:space="preserve"> </w:t>
            </w:r>
            <w:r>
              <w:rPr>
                <w:rFonts w:ascii="Garamond" w:hAnsi="Garamond"/>
                <w:bCs/>
                <w:i/>
                <w:highlight w:val="lightGray"/>
              </w:rPr>
              <w:t>October</w:t>
            </w:r>
            <w:r w:rsidR="00C533A8" w:rsidRPr="00922B40">
              <w:rPr>
                <w:rFonts w:ascii="Garamond" w:hAnsi="Garamond"/>
                <w:bCs/>
                <w:i/>
                <w:highlight w:val="lightGray"/>
              </w:rPr>
              <w:t xml:space="preserve"> 2018</w:t>
            </w:r>
          </w:p>
        </w:tc>
        <w:tc>
          <w:tcPr>
            <w:tcW w:w="6498" w:type="dxa"/>
          </w:tcPr>
          <w:p w:rsidR="00BF0763" w:rsidRPr="00922B40" w:rsidRDefault="00BF0763" w:rsidP="0018108F">
            <w:pPr>
              <w:rPr>
                <w:rFonts w:ascii="Garamond" w:hAnsi="Garamond"/>
                <w:bCs/>
              </w:rPr>
            </w:pPr>
            <w:r w:rsidRPr="00922B40">
              <w:rPr>
                <w:rFonts w:ascii="Garamond" w:hAnsi="Garamond"/>
                <w:bCs/>
              </w:rPr>
              <w:t>Select MTR Team</w:t>
            </w: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17</w:t>
            </w:r>
            <w:r w:rsidR="00C533A8" w:rsidRPr="00922B40">
              <w:rPr>
                <w:rFonts w:ascii="Garamond" w:hAnsi="Garamond"/>
                <w:bCs/>
                <w:i/>
                <w:highlight w:val="lightGray"/>
              </w:rPr>
              <w:t xml:space="preserve"> </w:t>
            </w:r>
            <w:r>
              <w:rPr>
                <w:rFonts w:ascii="Garamond" w:hAnsi="Garamond"/>
                <w:bCs/>
                <w:i/>
                <w:highlight w:val="lightGray"/>
              </w:rPr>
              <w:t>October</w:t>
            </w:r>
            <w:r w:rsidR="00504A93" w:rsidRPr="00922B40">
              <w:rPr>
                <w:rFonts w:ascii="Garamond" w:hAnsi="Garamond"/>
                <w:bCs/>
                <w:i/>
                <w:highlight w:val="lightGray"/>
              </w:rPr>
              <w:t xml:space="preserve"> 2018</w:t>
            </w:r>
            <w:r w:rsidR="00BF0763" w:rsidRPr="00922B40">
              <w:rPr>
                <w:rFonts w:ascii="Garamond" w:hAnsi="Garamond"/>
                <w:bCs/>
                <w:i/>
                <w:highlight w:val="lightGray"/>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Prep the MTR Team (handover of Project Documents)</w:t>
            </w:r>
          </w:p>
        </w:tc>
      </w:tr>
      <w:tr w:rsidR="00BF0763" w:rsidRPr="00922B40" w:rsidTr="0018108F">
        <w:tc>
          <w:tcPr>
            <w:tcW w:w="3078" w:type="dxa"/>
          </w:tcPr>
          <w:p w:rsidR="00BF0763" w:rsidRPr="00922B40" w:rsidRDefault="008E7384" w:rsidP="0018108F">
            <w:pPr>
              <w:rPr>
                <w:rFonts w:ascii="Garamond" w:hAnsi="Garamond"/>
                <w:bCs/>
              </w:rPr>
            </w:pPr>
            <w:r w:rsidRPr="00922B40">
              <w:rPr>
                <w:rFonts w:ascii="Garamond" w:hAnsi="Garamond"/>
                <w:bCs/>
                <w:i/>
                <w:highlight w:val="lightGray"/>
              </w:rPr>
              <w:t>3</w:t>
            </w:r>
            <w:r w:rsidR="00504A93"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Document review and preparing MTR Inception Report</w:t>
            </w:r>
          </w:p>
        </w:tc>
      </w:tr>
      <w:tr w:rsidR="00BF0763" w:rsidRPr="00922B40" w:rsidTr="0018108F">
        <w:tc>
          <w:tcPr>
            <w:tcW w:w="3078" w:type="dxa"/>
          </w:tcPr>
          <w:p w:rsidR="00BF0763" w:rsidRPr="00922B40" w:rsidRDefault="008E7384" w:rsidP="0018108F">
            <w:pPr>
              <w:rPr>
                <w:rFonts w:ascii="Garamond" w:hAnsi="Garamond"/>
                <w:bCs/>
              </w:rPr>
            </w:pPr>
            <w:r w:rsidRPr="00922B40">
              <w:rPr>
                <w:rFonts w:ascii="Garamond" w:hAnsi="Garamond"/>
                <w:bCs/>
                <w:i/>
                <w:highlight w:val="lightGray"/>
              </w:rPr>
              <w:t>5</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Finalization and</w:t>
            </w:r>
            <w:r w:rsidRPr="00922B40">
              <w:rPr>
                <w:rFonts w:ascii="Garamond" w:hAnsi="Garamond"/>
                <w:bCs/>
                <w:i/>
              </w:rPr>
              <w:t xml:space="preserve"> </w:t>
            </w:r>
            <w:r w:rsidRPr="00922B40">
              <w:rPr>
                <w:rFonts w:ascii="Garamond" w:hAnsi="Garamond"/>
                <w:bCs/>
              </w:rPr>
              <w:t>Validation of MTR Inception Report- latest start of MTR mission</w:t>
            </w:r>
          </w:p>
        </w:tc>
      </w:tr>
      <w:tr w:rsidR="00BF0763" w:rsidRPr="00922B40" w:rsidTr="0018108F">
        <w:tc>
          <w:tcPr>
            <w:tcW w:w="3078" w:type="dxa"/>
          </w:tcPr>
          <w:p w:rsidR="00BF0763" w:rsidRPr="00922B40" w:rsidRDefault="00441AFA" w:rsidP="0018108F">
            <w:pPr>
              <w:rPr>
                <w:rFonts w:ascii="Garamond" w:hAnsi="Garamond"/>
                <w:bCs/>
              </w:rPr>
            </w:pPr>
            <w:r w:rsidRPr="00922B40">
              <w:rPr>
                <w:rFonts w:ascii="Garamond" w:hAnsi="Garamond"/>
                <w:bCs/>
                <w:i/>
                <w:highlight w:val="lightGray"/>
              </w:rPr>
              <w:t>12</w:t>
            </w:r>
            <w:r w:rsidR="00BF0763" w:rsidRPr="00922B40">
              <w:rPr>
                <w:rFonts w:ascii="Garamond" w:hAnsi="Garamond"/>
                <w:bCs/>
                <w:i/>
              </w:rPr>
              <w:t xml:space="preserve"> days </w:t>
            </w:r>
          </w:p>
        </w:tc>
        <w:tc>
          <w:tcPr>
            <w:tcW w:w="6498" w:type="dxa"/>
          </w:tcPr>
          <w:p w:rsidR="00BF0763" w:rsidRPr="00922B40" w:rsidRDefault="00BF0763" w:rsidP="0018108F">
            <w:pPr>
              <w:rPr>
                <w:rFonts w:ascii="Garamond" w:hAnsi="Garamond"/>
                <w:bCs/>
              </w:rPr>
            </w:pPr>
            <w:r w:rsidRPr="00922B40">
              <w:rPr>
                <w:rFonts w:ascii="Garamond" w:hAnsi="Garamond"/>
                <w:bCs/>
              </w:rPr>
              <w:t>MTR mission: stakeholder meetings, interviews, field visits</w:t>
            </w: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13</w:t>
            </w:r>
            <w:r w:rsidR="00A023D8" w:rsidRPr="00922B40">
              <w:rPr>
                <w:rFonts w:ascii="Garamond" w:hAnsi="Garamond"/>
                <w:bCs/>
                <w:i/>
                <w:highlight w:val="lightGray"/>
              </w:rPr>
              <w:t xml:space="preserve"> </w:t>
            </w:r>
            <w:r>
              <w:rPr>
                <w:rFonts w:ascii="Garamond" w:hAnsi="Garamond"/>
                <w:bCs/>
                <w:i/>
                <w:highlight w:val="lightGray"/>
              </w:rPr>
              <w:t>November</w:t>
            </w:r>
            <w:r w:rsidR="00A9711D" w:rsidRPr="00922B40">
              <w:rPr>
                <w:rFonts w:ascii="Garamond" w:hAnsi="Garamond"/>
                <w:bCs/>
                <w:i/>
                <w:highlight w:val="lightGray"/>
              </w:rPr>
              <w:t xml:space="preserve"> 2018</w:t>
            </w:r>
            <w:r w:rsidR="00BF0763" w:rsidRPr="00922B40">
              <w:rPr>
                <w:rFonts w:ascii="Garamond" w:hAnsi="Garamond"/>
                <w:bCs/>
                <w:i/>
                <w:highlight w:val="lightGray"/>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Mission wrap-up meeting &amp; presentation of initial findings- earliest end of MTR mission</w:t>
            </w:r>
          </w:p>
        </w:tc>
      </w:tr>
      <w:tr w:rsidR="00BF0763" w:rsidRPr="00922B40" w:rsidTr="0018108F">
        <w:tc>
          <w:tcPr>
            <w:tcW w:w="3078" w:type="dxa"/>
          </w:tcPr>
          <w:p w:rsidR="00BF0763" w:rsidRPr="00922B40" w:rsidRDefault="00A9711D" w:rsidP="0018108F">
            <w:pPr>
              <w:rPr>
                <w:rFonts w:ascii="Garamond" w:hAnsi="Garamond"/>
                <w:bCs/>
              </w:rPr>
            </w:pPr>
            <w:r w:rsidRPr="00922B40">
              <w:rPr>
                <w:rFonts w:ascii="Garamond" w:hAnsi="Garamond"/>
                <w:bCs/>
                <w:i/>
                <w:highlight w:val="lightGray"/>
              </w:rPr>
              <w:t>10</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Preparing draft report</w:t>
            </w:r>
          </w:p>
        </w:tc>
      </w:tr>
      <w:tr w:rsidR="00BF0763" w:rsidRPr="00922B40" w:rsidTr="0018108F">
        <w:tc>
          <w:tcPr>
            <w:tcW w:w="3078" w:type="dxa"/>
          </w:tcPr>
          <w:p w:rsidR="00BF0763" w:rsidRPr="00922B40" w:rsidRDefault="008156B0" w:rsidP="0018108F">
            <w:pPr>
              <w:rPr>
                <w:rFonts w:ascii="Garamond" w:hAnsi="Garamond"/>
                <w:bCs/>
              </w:rPr>
            </w:pPr>
            <w:r w:rsidRPr="00922B40">
              <w:rPr>
                <w:rFonts w:ascii="Garamond" w:hAnsi="Garamond"/>
                <w:bCs/>
                <w:i/>
                <w:highlight w:val="lightGray"/>
              </w:rPr>
              <w:t>2</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 xml:space="preserve">Incorporating audit trail from feedback on draft report/Finalization of MTR </w:t>
            </w:r>
            <w:r w:rsidR="00027974" w:rsidRPr="00922B40">
              <w:rPr>
                <w:rFonts w:ascii="Garamond" w:hAnsi="Garamond"/>
                <w:bCs/>
              </w:rPr>
              <w:t>report (</w:t>
            </w:r>
            <w:r w:rsidR="003E592C" w:rsidRPr="00922B40">
              <w:rPr>
                <w:rFonts w:ascii="Garamond" w:hAnsi="Garamond"/>
                <w:bCs/>
                <w:highlight w:val="lightGray"/>
              </w:rPr>
              <w:t>note: accommodate time delay in dates for circulation and review of the draft report)</w:t>
            </w: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12</w:t>
            </w:r>
            <w:r w:rsidR="00B04C94" w:rsidRPr="00922B40">
              <w:rPr>
                <w:rFonts w:ascii="Garamond" w:hAnsi="Garamond"/>
                <w:bCs/>
                <w:i/>
                <w:highlight w:val="lightGray"/>
              </w:rPr>
              <w:t xml:space="preserve"> </w:t>
            </w:r>
            <w:r>
              <w:rPr>
                <w:rFonts w:ascii="Garamond" w:hAnsi="Garamond"/>
                <w:bCs/>
                <w:i/>
                <w:highlight w:val="lightGray"/>
              </w:rPr>
              <w:t>December</w:t>
            </w:r>
            <w:r w:rsidR="00B04C94" w:rsidRPr="00922B40">
              <w:rPr>
                <w:rFonts w:ascii="Garamond" w:hAnsi="Garamond"/>
                <w:bCs/>
                <w:i/>
                <w:highlight w:val="lightGray"/>
              </w:rPr>
              <w:t xml:space="preserve"> 2018</w:t>
            </w:r>
            <w:r w:rsidR="00BF0763" w:rsidRPr="00922B40">
              <w:rPr>
                <w:rFonts w:ascii="Garamond" w:hAnsi="Garamond"/>
                <w:bCs/>
                <w:i/>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Preparation &amp; Issue of Management Response</w:t>
            </w:r>
          </w:p>
        </w:tc>
      </w:tr>
      <w:tr w:rsidR="00BF0763" w:rsidRPr="00922B40" w:rsidTr="0018108F">
        <w:tc>
          <w:tcPr>
            <w:tcW w:w="3078" w:type="dxa"/>
          </w:tcPr>
          <w:p w:rsidR="00BF0763" w:rsidRPr="00922B40" w:rsidRDefault="00BF0763" w:rsidP="0018108F">
            <w:pPr>
              <w:rPr>
                <w:rFonts w:ascii="Garamond" w:hAnsi="Garamond"/>
                <w:bCs/>
              </w:rPr>
            </w:pPr>
          </w:p>
        </w:tc>
        <w:tc>
          <w:tcPr>
            <w:tcW w:w="6498" w:type="dxa"/>
          </w:tcPr>
          <w:p w:rsidR="00BF0763" w:rsidRPr="00922B40" w:rsidRDefault="00BF0763" w:rsidP="0018108F">
            <w:pPr>
              <w:rPr>
                <w:rFonts w:ascii="Garamond" w:hAnsi="Garamond"/>
                <w:bCs/>
              </w:rPr>
            </w:pP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22</w:t>
            </w:r>
            <w:r w:rsidR="00A76227" w:rsidRPr="00922B40">
              <w:rPr>
                <w:rFonts w:ascii="Garamond" w:hAnsi="Garamond"/>
                <w:bCs/>
                <w:i/>
                <w:highlight w:val="lightGray"/>
              </w:rPr>
              <w:t xml:space="preserve"> </w:t>
            </w:r>
            <w:r>
              <w:rPr>
                <w:rFonts w:ascii="Garamond" w:hAnsi="Garamond"/>
                <w:bCs/>
                <w:i/>
                <w:highlight w:val="lightGray"/>
              </w:rPr>
              <w:t>December</w:t>
            </w:r>
            <w:r w:rsidR="00A76227" w:rsidRPr="00922B40">
              <w:rPr>
                <w:rFonts w:ascii="Garamond" w:hAnsi="Garamond"/>
                <w:bCs/>
                <w:i/>
                <w:highlight w:val="lightGray"/>
              </w:rPr>
              <w:t xml:space="preserve"> 2018</w:t>
            </w:r>
          </w:p>
        </w:tc>
        <w:tc>
          <w:tcPr>
            <w:tcW w:w="6498" w:type="dxa"/>
          </w:tcPr>
          <w:p w:rsidR="00BF0763" w:rsidRPr="00922B40" w:rsidRDefault="00BF0763" w:rsidP="0018108F">
            <w:pPr>
              <w:rPr>
                <w:rFonts w:ascii="Garamond" w:hAnsi="Garamond"/>
                <w:bCs/>
              </w:rPr>
            </w:pPr>
            <w:r w:rsidRPr="00922B40">
              <w:rPr>
                <w:rFonts w:ascii="Garamond" w:hAnsi="Garamond"/>
                <w:bCs/>
              </w:rPr>
              <w:t>Expected date of full MTR completion</w:t>
            </w:r>
          </w:p>
        </w:tc>
      </w:tr>
    </w:tbl>
    <w:p w:rsidR="00BF0763" w:rsidRPr="00922B40" w:rsidRDefault="00BF0763" w:rsidP="00BF0763">
      <w:pPr>
        <w:spacing w:after="0" w:line="240" w:lineRule="auto"/>
        <w:rPr>
          <w:rFonts w:ascii="Garamond" w:hAnsi="Garamond"/>
          <w:bCs/>
          <w:sz w:val="14"/>
          <w:szCs w:val="14"/>
          <w:u w:val="single"/>
        </w:rPr>
      </w:pPr>
    </w:p>
    <w:p w:rsidR="00BF0763" w:rsidRPr="00922B40" w:rsidRDefault="00BF0763" w:rsidP="00BF0763">
      <w:pPr>
        <w:rPr>
          <w:rFonts w:ascii="Garamond" w:hAnsi="Garamond"/>
          <w:bCs/>
        </w:rPr>
      </w:pPr>
      <w:r w:rsidRPr="00922B40">
        <w:rPr>
          <w:rFonts w:ascii="Garamond" w:hAnsi="Garamond"/>
          <w:bCs/>
        </w:rPr>
        <w:t xml:space="preserve">Options for site visits should be provided in the Inception Report. </w:t>
      </w:r>
    </w:p>
    <w:p w:rsidR="005A0E07" w:rsidRPr="00922B40" w:rsidRDefault="005A0E07" w:rsidP="00BF0763">
      <w:pPr>
        <w:rPr>
          <w:rFonts w:ascii="Garamond" w:hAnsi="Garamond"/>
          <w:bCs/>
        </w:rPr>
      </w:pPr>
    </w:p>
    <w:p w:rsidR="00734A4B" w:rsidRPr="00922B40" w:rsidRDefault="00734A4B" w:rsidP="00BF0763">
      <w:pPr>
        <w:rPr>
          <w:rFonts w:ascii="Garamond" w:hAnsi="Garamond"/>
          <w:bCs/>
        </w:rPr>
      </w:pPr>
    </w:p>
    <w:p w:rsidR="00734A4B" w:rsidRDefault="00734A4B" w:rsidP="00BF0763">
      <w:pPr>
        <w:rPr>
          <w:rFonts w:ascii="Garamond" w:hAnsi="Garamond"/>
          <w:bCs/>
        </w:rPr>
      </w:pPr>
    </w:p>
    <w:p w:rsidR="0092208F" w:rsidRPr="00922B40" w:rsidRDefault="0092208F" w:rsidP="00BF0763">
      <w:pPr>
        <w:rPr>
          <w:rFonts w:ascii="Garamond" w:hAnsi="Garamond"/>
          <w:bCs/>
        </w:rPr>
      </w:pPr>
    </w:p>
    <w:p w:rsidR="00734A4B" w:rsidRPr="00922B40" w:rsidRDefault="00734A4B" w:rsidP="00BF0763">
      <w:pPr>
        <w:rPr>
          <w:rFonts w:ascii="Garamond" w:hAnsi="Garamond"/>
          <w:bCs/>
        </w:rPr>
      </w:pPr>
    </w:p>
    <w:p w:rsidR="00BF0763" w:rsidRPr="00922B40" w:rsidRDefault="00BF0763" w:rsidP="004A4E9F">
      <w:pPr>
        <w:pStyle w:val="ListParagraph"/>
        <w:numPr>
          <w:ilvl w:val="0"/>
          <w:numId w:val="19"/>
        </w:numPr>
        <w:spacing w:before="0"/>
        <w:rPr>
          <w:rFonts w:ascii="Garamond" w:hAnsi="Garamond"/>
          <w:b/>
          <w:sz w:val="28"/>
          <w:szCs w:val="28"/>
        </w:rPr>
      </w:pPr>
      <w:r w:rsidRPr="00922B40">
        <w:rPr>
          <w:rFonts w:ascii="Garamond" w:hAnsi="Garamond"/>
          <w:b/>
          <w:sz w:val="28"/>
          <w:szCs w:val="28"/>
        </w:rPr>
        <w:lastRenderedPageBreak/>
        <w:t>MIDTERM REVIEW DELIVERABLES</w:t>
      </w:r>
    </w:p>
    <w:p w:rsidR="00BF0763" w:rsidRPr="00922B40"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3"/>
        <w:gridCol w:w="1925"/>
        <w:gridCol w:w="2316"/>
      </w:tblGrid>
      <w:tr w:rsidR="00BF0763" w:rsidRPr="00922B40" w:rsidTr="0018108F">
        <w:tc>
          <w:tcPr>
            <w:tcW w:w="364"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w:t>
            </w:r>
          </w:p>
        </w:tc>
        <w:tc>
          <w:tcPr>
            <w:tcW w:w="1976"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Deliverable</w:t>
            </w:r>
          </w:p>
        </w:tc>
        <w:tc>
          <w:tcPr>
            <w:tcW w:w="270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Description</w:t>
            </w:r>
          </w:p>
        </w:tc>
        <w:tc>
          <w:tcPr>
            <w:tcW w:w="207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Timing</w:t>
            </w:r>
          </w:p>
        </w:tc>
        <w:tc>
          <w:tcPr>
            <w:tcW w:w="243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Responsibilities</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1</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MTR Inception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clarifies objectives and methods of Midterm Review</w:t>
            </w:r>
          </w:p>
        </w:tc>
        <w:tc>
          <w:tcPr>
            <w:tcW w:w="207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 xml:space="preserve">No later </w:t>
            </w:r>
            <w:r w:rsidRPr="00922B40">
              <w:rPr>
                <w:rFonts w:ascii="Garamond" w:hAnsi="Garamond"/>
                <w:sz w:val="22"/>
                <w:szCs w:val="22"/>
                <w:highlight w:val="lightGray"/>
              </w:rPr>
              <w:t xml:space="preserve">than </w:t>
            </w:r>
            <w:r w:rsidR="00771AB6" w:rsidRPr="00922B40">
              <w:rPr>
                <w:rFonts w:ascii="Garamond" w:hAnsi="Garamond"/>
                <w:sz w:val="22"/>
                <w:szCs w:val="22"/>
                <w:highlight w:val="lightGray"/>
              </w:rPr>
              <w:t xml:space="preserve">1 </w:t>
            </w:r>
            <w:r w:rsidRPr="00922B40">
              <w:rPr>
                <w:rFonts w:ascii="Garamond" w:hAnsi="Garamond"/>
                <w:sz w:val="22"/>
                <w:szCs w:val="22"/>
                <w:highlight w:val="lightGray"/>
              </w:rPr>
              <w:t>week</w:t>
            </w:r>
            <w:r w:rsidRPr="00922B40">
              <w:rPr>
                <w:rFonts w:ascii="Garamond" w:hAnsi="Garamond"/>
                <w:sz w:val="22"/>
                <w:szCs w:val="22"/>
              </w:rPr>
              <w:t xml:space="preserve"> before the MTR mission</w:t>
            </w:r>
            <w:r w:rsidR="003E592C" w:rsidRPr="00922B40">
              <w:rPr>
                <w:rFonts w:ascii="Garamond" w:hAnsi="Garamond"/>
                <w:sz w:val="22"/>
                <w:szCs w:val="22"/>
              </w:rPr>
              <w:t xml:space="preserve">: </w:t>
            </w:r>
            <w:r w:rsidR="00942D8C" w:rsidRPr="00922B40">
              <w:rPr>
                <w:rFonts w:ascii="Garamond" w:hAnsi="Garamond"/>
                <w:sz w:val="22"/>
                <w:szCs w:val="22"/>
                <w:highlight w:val="lightGray"/>
              </w:rPr>
              <w:t xml:space="preserve">17 </w:t>
            </w:r>
            <w:r w:rsidR="0092208F">
              <w:rPr>
                <w:rFonts w:ascii="Garamond" w:hAnsi="Garamond"/>
                <w:sz w:val="22"/>
                <w:szCs w:val="22"/>
                <w:highlight w:val="lightGray"/>
              </w:rPr>
              <w:t>October</w:t>
            </w:r>
            <w:r w:rsidR="005E2BE8" w:rsidRPr="00922B40">
              <w:rPr>
                <w:rFonts w:ascii="Garamond" w:hAnsi="Garamond"/>
                <w:sz w:val="22"/>
                <w:szCs w:val="22"/>
                <w:highlight w:val="lightGray"/>
              </w:rPr>
              <w:t xml:space="preserve"> 2018</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submits to the Commissioning Unit and project management</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2</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Presentation</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Initial Findings</w:t>
            </w:r>
          </w:p>
        </w:tc>
        <w:tc>
          <w:tcPr>
            <w:tcW w:w="207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End of MTR mission</w:t>
            </w:r>
            <w:r w:rsidR="003E592C" w:rsidRPr="00922B40">
              <w:rPr>
                <w:rFonts w:ascii="Garamond" w:hAnsi="Garamond"/>
                <w:sz w:val="22"/>
                <w:szCs w:val="22"/>
              </w:rPr>
              <w:t xml:space="preserve">: </w:t>
            </w:r>
            <w:r w:rsidR="0092208F">
              <w:rPr>
                <w:rFonts w:ascii="Garamond" w:hAnsi="Garamond"/>
                <w:sz w:val="22"/>
                <w:szCs w:val="22"/>
                <w:highlight w:val="lightGray"/>
              </w:rPr>
              <w:t>13</w:t>
            </w:r>
            <w:r w:rsidR="001F0DAA" w:rsidRPr="00922B40">
              <w:rPr>
                <w:rFonts w:ascii="Garamond" w:hAnsi="Garamond"/>
                <w:sz w:val="22"/>
                <w:szCs w:val="22"/>
                <w:highlight w:val="lightGray"/>
              </w:rPr>
              <w:t xml:space="preserve"> </w:t>
            </w:r>
            <w:r w:rsidR="0092208F">
              <w:rPr>
                <w:rFonts w:ascii="Garamond" w:hAnsi="Garamond"/>
                <w:sz w:val="22"/>
                <w:szCs w:val="22"/>
                <w:highlight w:val="lightGray"/>
              </w:rPr>
              <w:t>November</w:t>
            </w:r>
            <w:r w:rsidR="001F0DAA" w:rsidRPr="00922B40">
              <w:rPr>
                <w:rFonts w:ascii="Garamond" w:hAnsi="Garamond"/>
                <w:sz w:val="22"/>
                <w:szCs w:val="22"/>
                <w:highlight w:val="lightGray"/>
              </w:rPr>
              <w:t xml:space="preserve"> 2018</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presents to project management and the Commissioning Unit</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3</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Draft Final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Full report (using guidelines on content outlined in Annex B) with annexes</w:t>
            </w:r>
          </w:p>
        </w:tc>
        <w:tc>
          <w:tcPr>
            <w:tcW w:w="2070" w:type="dxa"/>
          </w:tcPr>
          <w:p w:rsidR="00BF0763" w:rsidRPr="00922B40" w:rsidRDefault="0092208F" w:rsidP="0018108F">
            <w:pPr>
              <w:pStyle w:val="ListParagraph"/>
              <w:spacing w:before="0"/>
              <w:ind w:left="0"/>
              <w:jc w:val="left"/>
              <w:rPr>
                <w:rFonts w:ascii="Garamond" w:hAnsi="Garamond"/>
                <w:sz w:val="22"/>
                <w:szCs w:val="22"/>
              </w:rPr>
            </w:pPr>
            <w:r>
              <w:rPr>
                <w:rFonts w:ascii="Garamond" w:hAnsi="Garamond"/>
                <w:sz w:val="22"/>
                <w:szCs w:val="22"/>
                <w:highlight w:val="lightGray"/>
              </w:rPr>
              <w:t>12</w:t>
            </w:r>
            <w:r w:rsidR="00BC72C7" w:rsidRPr="00922B40">
              <w:rPr>
                <w:rFonts w:ascii="Garamond" w:hAnsi="Garamond"/>
                <w:sz w:val="22"/>
                <w:szCs w:val="22"/>
                <w:highlight w:val="lightGray"/>
              </w:rPr>
              <w:t xml:space="preserve"> </w:t>
            </w:r>
            <w:r>
              <w:rPr>
                <w:rFonts w:ascii="Garamond" w:hAnsi="Garamond"/>
                <w:sz w:val="22"/>
                <w:szCs w:val="22"/>
                <w:highlight w:val="lightGray"/>
              </w:rPr>
              <w:t>December</w:t>
            </w:r>
            <w:r w:rsidR="00BC72C7" w:rsidRPr="00922B40">
              <w:rPr>
                <w:rFonts w:ascii="Garamond" w:hAnsi="Garamond"/>
                <w:sz w:val="22"/>
                <w:szCs w:val="22"/>
                <w:highlight w:val="lightGray"/>
              </w:rPr>
              <w:t xml:space="preserve"> 2018</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Sent to the Commissioning Unit, reviewed by RTA, Project Coordinating Unit, GEF OFP</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4</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Final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Revised report with audit trail detailing how all received comments have (and have not) been addressed in the final MTR report</w:t>
            </w:r>
          </w:p>
        </w:tc>
        <w:tc>
          <w:tcPr>
            <w:tcW w:w="2070" w:type="dxa"/>
          </w:tcPr>
          <w:p w:rsidR="00BF0763" w:rsidRPr="00922B40" w:rsidRDefault="0092208F" w:rsidP="0018108F">
            <w:pPr>
              <w:pStyle w:val="ListParagraph"/>
              <w:spacing w:before="0"/>
              <w:ind w:left="0"/>
              <w:jc w:val="left"/>
              <w:rPr>
                <w:rFonts w:ascii="Garamond" w:hAnsi="Garamond"/>
                <w:sz w:val="22"/>
                <w:szCs w:val="22"/>
              </w:rPr>
            </w:pPr>
            <w:r>
              <w:rPr>
                <w:rFonts w:ascii="Garamond" w:hAnsi="Garamond"/>
                <w:sz w:val="22"/>
                <w:szCs w:val="22"/>
                <w:highlight w:val="lightGray"/>
              </w:rPr>
              <w:t>22</w:t>
            </w:r>
            <w:r w:rsidR="00B57436" w:rsidRPr="00922B40">
              <w:rPr>
                <w:rFonts w:ascii="Garamond" w:hAnsi="Garamond"/>
                <w:sz w:val="22"/>
                <w:szCs w:val="22"/>
                <w:highlight w:val="lightGray"/>
              </w:rPr>
              <w:t xml:space="preserve"> </w:t>
            </w:r>
            <w:r>
              <w:rPr>
                <w:rFonts w:ascii="Garamond" w:hAnsi="Garamond"/>
                <w:sz w:val="22"/>
                <w:szCs w:val="22"/>
                <w:highlight w:val="lightGray"/>
              </w:rPr>
              <w:t>December</w:t>
            </w:r>
            <w:r w:rsidR="00B57436" w:rsidRPr="00922B40">
              <w:rPr>
                <w:rFonts w:ascii="Garamond" w:hAnsi="Garamond"/>
                <w:sz w:val="22"/>
                <w:szCs w:val="22"/>
                <w:highlight w:val="lightGray"/>
              </w:rPr>
              <w:t xml:space="preserve"> 2018</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Sent to the Commissioning Unit</w:t>
            </w:r>
          </w:p>
        </w:tc>
      </w:tr>
    </w:tbl>
    <w:p w:rsidR="00BF0763" w:rsidRPr="00922B40" w:rsidRDefault="00BF0763" w:rsidP="00BF0763">
      <w:pPr>
        <w:spacing w:line="240" w:lineRule="auto"/>
        <w:rPr>
          <w:rFonts w:ascii="Garamond" w:hAnsi="Garamond"/>
          <w:b/>
          <w:bCs/>
          <w:sz w:val="20"/>
          <w:szCs w:val="20"/>
        </w:rPr>
      </w:pPr>
      <w:r w:rsidRPr="00922B40">
        <w:rPr>
          <w:rFonts w:ascii="Garamond" w:hAnsi="Garamond"/>
          <w:bCs/>
          <w:sz w:val="20"/>
          <w:szCs w:val="20"/>
        </w:rPr>
        <w:t>*The final MTR report must be in English.</w:t>
      </w:r>
      <w:r w:rsidRPr="00922B40">
        <w:rPr>
          <w:rFonts w:ascii="Garamond" w:hAnsi="Garamond"/>
          <w:iCs/>
          <w:sz w:val="20"/>
          <w:szCs w:val="20"/>
        </w:rPr>
        <w:t xml:space="preserve"> If applicable, the Commissioning Unit may choose to arrange for a translation of the report into a language more widely shared by national stakeholders.</w:t>
      </w:r>
    </w:p>
    <w:p w:rsidR="00BF0763" w:rsidRPr="00922B40" w:rsidRDefault="00BF0763" w:rsidP="004A4E9F">
      <w:pPr>
        <w:pStyle w:val="BodyText3"/>
        <w:numPr>
          <w:ilvl w:val="0"/>
          <w:numId w:val="19"/>
        </w:numPr>
        <w:spacing w:before="0" w:after="0"/>
        <w:rPr>
          <w:rFonts w:ascii="Garamond" w:hAnsi="Garamond"/>
          <w:b/>
          <w:sz w:val="28"/>
          <w:szCs w:val="28"/>
        </w:rPr>
      </w:pPr>
      <w:r w:rsidRPr="00922B40">
        <w:rPr>
          <w:rFonts w:ascii="Garamond" w:hAnsi="Garamond"/>
          <w:b/>
          <w:sz w:val="28"/>
          <w:szCs w:val="28"/>
        </w:rPr>
        <w:t>MTR ARRANGEMENTS</w:t>
      </w:r>
    </w:p>
    <w:p w:rsidR="00BF0763" w:rsidRPr="00922B40" w:rsidRDefault="00BF0763" w:rsidP="00BF0763">
      <w:pPr>
        <w:pStyle w:val="BodyText3"/>
        <w:spacing w:before="0" w:after="0"/>
        <w:rPr>
          <w:rFonts w:ascii="Garamond" w:hAnsi="Garamond"/>
          <w:sz w:val="22"/>
          <w:szCs w:val="22"/>
        </w:rPr>
      </w:pPr>
    </w:p>
    <w:p w:rsidR="00BF0763" w:rsidRPr="00922B40" w:rsidRDefault="00BF0763" w:rsidP="00027974">
      <w:pPr>
        <w:pStyle w:val="BodyText3"/>
        <w:shd w:val="clear" w:color="auto" w:fill="FFFFFF" w:themeFill="background1"/>
        <w:spacing w:before="0" w:after="0"/>
        <w:rPr>
          <w:rFonts w:ascii="Garamond" w:hAnsi="Garamond"/>
          <w:sz w:val="22"/>
          <w:szCs w:val="22"/>
        </w:rPr>
      </w:pPr>
      <w:r w:rsidRPr="00922B40">
        <w:rPr>
          <w:rFonts w:ascii="Garamond" w:hAnsi="Garamond"/>
          <w:sz w:val="22"/>
          <w:szCs w:val="22"/>
        </w:rPr>
        <w:t>The principal responsibility for managing this MTR resides with the Commissioning Unit. The Commissioning Unit for this project’s MTR is</w:t>
      </w:r>
      <w:r w:rsidR="00D840BE" w:rsidRPr="00922B40">
        <w:rPr>
          <w:rFonts w:ascii="Garamond" w:hAnsi="Garamond"/>
          <w:sz w:val="22"/>
          <w:szCs w:val="22"/>
        </w:rPr>
        <w:t xml:space="preserve"> UNDP Albania office that will work in clo</w:t>
      </w:r>
      <w:r w:rsidR="007100EA">
        <w:rPr>
          <w:rFonts w:ascii="Garamond" w:hAnsi="Garamond"/>
          <w:sz w:val="22"/>
          <w:szCs w:val="22"/>
        </w:rPr>
        <w:t>se cooperation with UNDP Kosovo</w:t>
      </w:r>
      <w:r w:rsidR="007100EA">
        <w:rPr>
          <w:rStyle w:val="FootnoteReference"/>
          <w:rFonts w:ascii="Garamond" w:hAnsi="Garamond"/>
          <w:sz w:val="22"/>
          <w:szCs w:val="22"/>
        </w:rPr>
        <w:footnoteReference w:id="14"/>
      </w:r>
      <w:r w:rsidR="007100EA">
        <w:rPr>
          <w:rFonts w:ascii="Garamond" w:hAnsi="Garamond"/>
          <w:sz w:val="22"/>
          <w:szCs w:val="22"/>
        </w:rPr>
        <w:t xml:space="preserve"> </w:t>
      </w:r>
      <w:r w:rsidR="00D840BE" w:rsidRPr="00922B40">
        <w:rPr>
          <w:rFonts w:ascii="Garamond" w:hAnsi="Garamond"/>
          <w:sz w:val="22"/>
          <w:szCs w:val="22"/>
        </w:rPr>
        <w:t>office and will coordinate with GWP-Med</w:t>
      </w:r>
      <w:r w:rsidR="00027974">
        <w:rPr>
          <w:rFonts w:ascii="Garamond" w:hAnsi="Garamond"/>
          <w:sz w:val="22"/>
          <w:szCs w:val="22"/>
        </w:rPr>
        <w:t xml:space="preserve">. </w:t>
      </w:r>
    </w:p>
    <w:p w:rsidR="00BF0763" w:rsidRPr="00922B40" w:rsidRDefault="00BF0763" w:rsidP="00BF0763">
      <w:pPr>
        <w:pStyle w:val="BodyText3"/>
        <w:spacing w:before="0" w:after="0"/>
        <w:rPr>
          <w:rFonts w:ascii="Garamond" w:hAnsi="Garamond"/>
          <w:sz w:val="22"/>
          <w:szCs w:val="22"/>
        </w:rPr>
      </w:pPr>
      <w:r w:rsidRPr="00922B40">
        <w:rPr>
          <w:rFonts w:ascii="Garamond" w:hAnsi="Garamond"/>
          <w:sz w:val="22"/>
          <w:szCs w:val="22"/>
        </w:rPr>
        <w:t xml:space="preserve">The commissioning unit will contract the consultants and ensure the timely provision of per diems and travel arrangements  </w:t>
      </w:r>
      <w:r w:rsidR="00451FB4" w:rsidRPr="00922B40">
        <w:rPr>
          <w:rFonts w:ascii="Garamond" w:hAnsi="Garamond"/>
          <w:sz w:val="22"/>
          <w:szCs w:val="22"/>
        </w:rPr>
        <w:t xml:space="preserve"> within the </w:t>
      </w:r>
      <w:r w:rsidR="00C018E1" w:rsidRPr="00922B40">
        <w:rPr>
          <w:rFonts w:ascii="Garamond" w:hAnsi="Garamond"/>
          <w:sz w:val="22"/>
          <w:szCs w:val="22"/>
        </w:rPr>
        <w:t xml:space="preserve">four (4) beneficiary countries </w:t>
      </w:r>
      <w:r w:rsidRPr="00922B40">
        <w:rPr>
          <w:rFonts w:ascii="Garamond" w:hAnsi="Garamond"/>
          <w:sz w:val="22"/>
          <w:szCs w:val="22"/>
        </w:rPr>
        <w:t xml:space="preserve">for the MTR team. The Project Team will be responsible for liaising with the MTR team to provide all relevant documents, set up stakeholder interviews, and arrange field visits. </w:t>
      </w:r>
    </w:p>
    <w:p w:rsidR="00BF0763" w:rsidRPr="00922B40" w:rsidRDefault="00BF0763" w:rsidP="00BF0763">
      <w:pPr>
        <w:pStyle w:val="ListParagraph"/>
        <w:spacing w:before="0"/>
        <w:ind w:left="360"/>
        <w:rPr>
          <w:rFonts w:ascii="Garamond" w:hAnsi="Garamond"/>
          <w:bCs/>
          <w:sz w:val="14"/>
          <w:szCs w:val="14"/>
        </w:rPr>
      </w:pPr>
    </w:p>
    <w:p w:rsidR="00BF0763" w:rsidRPr="00922B40" w:rsidRDefault="00BF0763" w:rsidP="004A4E9F">
      <w:pPr>
        <w:pStyle w:val="ListParagraph"/>
        <w:numPr>
          <w:ilvl w:val="0"/>
          <w:numId w:val="19"/>
        </w:numPr>
        <w:spacing w:before="0"/>
        <w:rPr>
          <w:rFonts w:ascii="Garamond" w:hAnsi="Garamond"/>
          <w:b/>
          <w:bCs/>
          <w:sz w:val="28"/>
          <w:szCs w:val="28"/>
        </w:rPr>
      </w:pPr>
      <w:r w:rsidRPr="00922B40">
        <w:rPr>
          <w:rFonts w:ascii="Garamond" w:hAnsi="Garamond"/>
          <w:b/>
          <w:bCs/>
          <w:sz w:val="28"/>
          <w:szCs w:val="28"/>
        </w:rPr>
        <w:t xml:space="preserve"> TEAM COMPOSITION</w:t>
      </w:r>
    </w:p>
    <w:p w:rsidR="00BF0763" w:rsidRPr="00922B40" w:rsidRDefault="00BF0763" w:rsidP="00BF0763">
      <w:pPr>
        <w:spacing w:after="0" w:line="240" w:lineRule="auto"/>
        <w:jc w:val="both"/>
        <w:rPr>
          <w:rFonts w:ascii="Garamond" w:hAnsi="Garamond"/>
          <w:sz w:val="14"/>
          <w:szCs w:val="14"/>
        </w:rPr>
      </w:pPr>
    </w:p>
    <w:p w:rsidR="00BF0763" w:rsidRPr="00922B40" w:rsidRDefault="00F15A83" w:rsidP="00BF0763">
      <w:pPr>
        <w:spacing w:after="0" w:line="240" w:lineRule="auto"/>
        <w:jc w:val="both"/>
        <w:rPr>
          <w:rFonts w:ascii="Garamond" w:hAnsi="Garamond"/>
        </w:rPr>
      </w:pPr>
      <w:r w:rsidRPr="00922B40">
        <w:rPr>
          <w:rFonts w:ascii="Garamond" w:hAnsi="Garamond"/>
        </w:rPr>
        <w:t>An</w:t>
      </w:r>
      <w:r w:rsidR="00027974">
        <w:rPr>
          <w:rFonts w:ascii="Garamond" w:hAnsi="Garamond"/>
        </w:rPr>
        <w:t xml:space="preserve"> independent consultant </w:t>
      </w:r>
      <w:r w:rsidR="00BF0763" w:rsidRPr="00922B40">
        <w:rPr>
          <w:rFonts w:ascii="Garamond" w:hAnsi="Garamond"/>
        </w:rPr>
        <w:t xml:space="preserve">will conduct the MTR .  The consultant cannot have participated in the project preparation, formulation, and/or implementation (including the writing of the Project Document) and should not have a conflict of interest with project’s related activities.  </w:t>
      </w:r>
    </w:p>
    <w:p w:rsidR="00BF0763" w:rsidRPr="00922B40" w:rsidRDefault="00BF0763" w:rsidP="00BF0763">
      <w:pPr>
        <w:spacing w:after="0" w:line="240" w:lineRule="auto"/>
        <w:jc w:val="both"/>
        <w:rPr>
          <w:rFonts w:ascii="Garamond" w:hAnsi="Garamond"/>
        </w:rPr>
      </w:pPr>
    </w:p>
    <w:p w:rsidR="00BF0763" w:rsidRPr="00922B40" w:rsidRDefault="00BF0763" w:rsidP="00BF0763">
      <w:pPr>
        <w:spacing w:line="240" w:lineRule="auto"/>
        <w:jc w:val="both"/>
        <w:rPr>
          <w:rFonts w:ascii="Garamond" w:hAnsi="Garamond"/>
        </w:rPr>
      </w:pPr>
      <w:r w:rsidRPr="00922B40">
        <w:rPr>
          <w:rFonts w:ascii="Garamond" w:hAnsi="Garamond"/>
        </w:rPr>
        <w:t xml:space="preserve">The selection of </w:t>
      </w:r>
      <w:r w:rsidR="00C018E1" w:rsidRPr="00922B40">
        <w:rPr>
          <w:rFonts w:ascii="Garamond" w:hAnsi="Garamond"/>
        </w:rPr>
        <w:t xml:space="preserve">the </w:t>
      </w:r>
      <w:r w:rsidRPr="00922B40">
        <w:rPr>
          <w:rFonts w:ascii="Garamond" w:hAnsi="Garamond"/>
        </w:rPr>
        <w:t xml:space="preserve">consultant will be aimed at maximizing the overall “team” qualities in the following areas: </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Recent experience with result-based management evaluation methodologies; </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Experience applying SMART indicators and reconstructing or validating baseline scenarios;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Competence in adaptive management, as applied to </w:t>
      </w:r>
      <w:r w:rsidR="00446146" w:rsidRPr="00922B40">
        <w:rPr>
          <w:rFonts w:ascii="Garamond" w:hAnsi="Garamond"/>
          <w:i/>
          <w:sz w:val="22"/>
          <w:szCs w:val="22"/>
          <w:highlight w:val="lightGray"/>
        </w:rPr>
        <w:t>IW GEF Focal Area</w:t>
      </w:r>
      <w:r w:rsidR="00446146" w:rsidRPr="00922B40">
        <w:rPr>
          <w:rFonts w:ascii="Garamond" w:hAnsi="Garamond"/>
          <w:sz w:val="22"/>
          <w:szCs w:val="22"/>
        </w:rPr>
        <w:t xml:space="preserve"> of International Waters</w:t>
      </w:r>
      <w:r w:rsidRPr="00922B40">
        <w:rPr>
          <w:rFonts w:ascii="Garamond" w:hAnsi="Garamond"/>
          <w:sz w:val="22"/>
          <w:szCs w:val="22"/>
        </w:rPr>
        <w:t>;</w:t>
      </w:r>
    </w:p>
    <w:p w:rsidR="00BF0763" w:rsidRPr="00922B40" w:rsidRDefault="00BF0763" w:rsidP="004A4E9F">
      <w:pPr>
        <w:numPr>
          <w:ilvl w:val="0"/>
          <w:numId w:val="11"/>
        </w:numPr>
        <w:spacing w:after="0" w:line="240" w:lineRule="auto"/>
        <w:jc w:val="both"/>
        <w:rPr>
          <w:rFonts w:ascii="Garamond" w:hAnsi="Garamond"/>
        </w:rPr>
      </w:pPr>
      <w:r w:rsidRPr="00922B40">
        <w:rPr>
          <w:rFonts w:ascii="Garamond" w:hAnsi="Garamond"/>
        </w:rPr>
        <w:t>Experience working with the GEF or GEF-evaluations;</w:t>
      </w:r>
    </w:p>
    <w:p w:rsidR="00BF0763" w:rsidRPr="00922B40" w:rsidRDefault="00BF0763" w:rsidP="004A4E9F">
      <w:pPr>
        <w:numPr>
          <w:ilvl w:val="0"/>
          <w:numId w:val="11"/>
        </w:numPr>
        <w:spacing w:after="0" w:line="240" w:lineRule="auto"/>
        <w:jc w:val="both"/>
        <w:rPr>
          <w:rFonts w:ascii="Garamond" w:hAnsi="Garamond"/>
        </w:rPr>
      </w:pPr>
      <w:r w:rsidRPr="00922B40">
        <w:rPr>
          <w:rFonts w:ascii="Garamond" w:hAnsi="Garamond"/>
        </w:rPr>
        <w:lastRenderedPageBreak/>
        <w:t xml:space="preserve">Experience working in </w:t>
      </w:r>
      <w:r w:rsidR="00027DDF" w:rsidRPr="00922B40">
        <w:rPr>
          <w:rFonts w:ascii="Garamond" w:hAnsi="Garamond"/>
        </w:rPr>
        <w:t xml:space="preserve">South East Europe and preferably in the </w:t>
      </w:r>
      <w:r w:rsidR="00446146" w:rsidRPr="00922B40">
        <w:rPr>
          <w:rFonts w:ascii="Garamond" w:hAnsi="Garamond"/>
        </w:rPr>
        <w:t>Drin Riparians area</w:t>
      </w:r>
      <w:r w:rsidR="00D848E8" w:rsidRPr="00922B40">
        <w:rPr>
          <w:rFonts w:ascii="Garamond" w:hAnsi="Garamond"/>
        </w:rPr>
        <w:t xml:space="preserve"> </w:t>
      </w:r>
      <w:r w:rsidR="00027DDF" w:rsidRPr="00922B40">
        <w:rPr>
          <w:rFonts w:ascii="Garamond" w:hAnsi="Garamond"/>
        </w:rPr>
        <w:t xml:space="preserve">(Albania, </w:t>
      </w:r>
      <w:r w:rsidR="00940E33" w:rsidRPr="00922B40">
        <w:rPr>
          <w:rFonts w:ascii="Garamond" w:hAnsi="Garamond"/>
        </w:rPr>
        <w:t xml:space="preserve">Greece, Kosovo, </w:t>
      </w:r>
      <w:r w:rsidR="00027DDF" w:rsidRPr="00922B40">
        <w:rPr>
          <w:rFonts w:ascii="Garamond" w:hAnsi="Garamond"/>
        </w:rPr>
        <w:t xml:space="preserve">Montenegro, </w:t>
      </w:r>
      <w:r w:rsidR="00940E33" w:rsidRPr="00922B40">
        <w:rPr>
          <w:rFonts w:ascii="Garamond" w:hAnsi="Garamond"/>
        </w:rPr>
        <w:t xml:space="preserve">the Former </w:t>
      </w:r>
      <w:r w:rsidR="00027974">
        <w:rPr>
          <w:rFonts w:ascii="Garamond" w:hAnsi="Garamond"/>
        </w:rPr>
        <w:t>Yugoslav Republic of Macedonia)</w:t>
      </w:r>
      <w:r w:rsidRPr="00922B40">
        <w:rPr>
          <w:rFonts w:ascii="Garamond" w:hAnsi="Garamond"/>
        </w:rPr>
        <w: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Work experience in relevant technical areas </w:t>
      </w:r>
      <w:r w:rsidR="00027974">
        <w:rPr>
          <w:rFonts w:ascii="Garamond" w:hAnsi="Garamond"/>
          <w:sz w:val="22"/>
          <w:szCs w:val="22"/>
        </w:rPr>
        <w:t>of</w:t>
      </w:r>
      <w:r w:rsidRPr="00922B40">
        <w:rPr>
          <w:rFonts w:ascii="Garamond" w:hAnsi="Garamond"/>
          <w:sz w:val="22"/>
          <w:szCs w:val="22"/>
        </w:rPr>
        <w:t xml:space="preserve"> </w:t>
      </w:r>
      <w:r w:rsidR="00027974">
        <w:rPr>
          <w:rFonts w:ascii="Garamond" w:hAnsi="Garamond"/>
          <w:sz w:val="22"/>
          <w:szCs w:val="22"/>
          <w:highlight w:val="lightGray"/>
        </w:rPr>
        <w:t>10</w:t>
      </w:r>
      <w:r w:rsidR="00446146" w:rsidRPr="00922B40">
        <w:rPr>
          <w:rFonts w:ascii="Garamond" w:hAnsi="Garamond"/>
          <w:sz w:val="22"/>
          <w:szCs w:val="22"/>
          <w:highlight w:val="lightGray"/>
        </w:rPr>
        <w:t xml:space="preserve"> </w:t>
      </w:r>
      <w:r w:rsidRPr="00922B40">
        <w:rPr>
          <w:rFonts w:ascii="Garamond" w:hAnsi="Garamond"/>
          <w:sz w:val="22"/>
          <w:szCs w:val="22"/>
          <w:highlight w:val="lightGray"/>
        </w:rPr>
        <w:t>years</w:t>
      </w:r>
      <w:r w:rsidRPr="00922B40">
        <w:rPr>
          <w:rFonts w:ascii="Garamond" w:hAnsi="Garamond"/>
          <w:sz w:val="22"/>
          <w:szCs w:val="22"/>
        </w:rPr>
        <w: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Demonstrated understanding of issues related to gender and </w:t>
      </w:r>
      <w:r w:rsidR="00446146" w:rsidRPr="00922B40">
        <w:rPr>
          <w:rFonts w:ascii="Garamond" w:hAnsi="Garamond"/>
          <w:i/>
          <w:sz w:val="22"/>
          <w:szCs w:val="22"/>
          <w:highlight w:val="lightGray"/>
        </w:rPr>
        <w:t>IW</w:t>
      </w:r>
      <w:r w:rsidRPr="00922B40">
        <w:rPr>
          <w:rFonts w:ascii="Garamond" w:hAnsi="Garamond"/>
          <w:i/>
          <w:sz w:val="22"/>
          <w:szCs w:val="22"/>
          <w:highlight w:val="lightGray"/>
        </w:rPr>
        <w:t xml:space="preserve"> GEF Focal Area</w:t>
      </w:r>
      <w:r w:rsidR="00446146" w:rsidRPr="00922B40">
        <w:rPr>
          <w:rFonts w:ascii="Garamond" w:hAnsi="Garamond"/>
          <w:sz w:val="22"/>
          <w:szCs w:val="22"/>
        </w:rPr>
        <w:t xml:space="preserve"> of International Waters</w:t>
      </w:r>
      <w:r w:rsidRPr="00922B40">
        <w:rPr>
          <w:rFonts w:ascii="Garamond" w:hAnsi="Garamond"/>
          <w:sz w:val="22"/>
          <w:szCs w:val="22"/>
        </w:rPr>
        <w:t>; experience in gender sensitive evaluation and analysis.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Excellent communication skills;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Demonstrable analytical skills;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Project evaluation/review experiences within United Nations system will be considered an asset;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A Master’s degree in </w:t>
      </w:r>
      <w:r w:rsidR="00446146" w:rsidRPr="00922B40">
        <w:rPr>
          <w:rFonts w:ascii="Garamond" w:hAnsi="Garamond"/>
          <w:sz w:val="22"/>
          <w:szCs w:val="22"/>
        </w:rPr>
        <w:t xml:space="preserve">Integrated Water Resources Management, Environmental management </w:t>
      </w:r>
      <w:r w:rsidRPr="00922B40">
        <w:rPr>
          <w:rFonts w:ascii="Garamond" w:hAnsi="Garamond"/>
          <w:i/>
          <w:sz w:val="22"/>
          <w:szCs w:val="22"/>
          <w:highlight w:val="lightGray"/>
        </w:rPr>
        <w:t>fill in</w:t>
      </w:r>
      <w:r w:rsidRPr="00922B40">
        <w:rPr>
          <w:rFonts w:ascii="Garamond" w:hAnsi="Garamond"/>
          <w:sz w:val="22"/>
          <w:szCs w:val="22"/>
        </w:rPr>
        <w:t xml:space="preserve">), </w:t>
      </w:r>
      <w:r w:rsidR="00104568" w:rsidRPr="00922B40">
        <w:rPr>
          <w:rFonts w:ascii="Garamond" w:hAnsi="Garamond"/>
          <w:sz w:val="22"/>
          <w:szCs w:val="22"/>
        </w:rPr>
        <w:t xml:space="preserve">Environmental Management </w:t>
      </w:r>
      <w:r w:rsidRPr="00922B40">
        <w:rPr>
          <w:rFonts w:ascii="Garamond" w:hAnsi="Garamond"/>
          <w:sz w:val="22"/>
          <w:szCs w:val="22"/>
        </w:rPr>
        <w:t>or other closely related field.</w:t>
      </w:r>
    </w:p>
    <w:p w:rsidR="00BF0763" w:rsidRPr="00922B40" w:rsidRDefault="00BF0763" w:rsidP="00BF0763">
      <w:pPr>
        <w:spacing w:after="0" w:line="240" w:lineRule="auto"/>
        <w:ind w:left="360"/>
        <w:jc w:val="both"/>
        <w:rPr>
          <w:rFonts w:ascii="Garamond" w:hAnsi="Garamond"/>
        </w:rPr>
      </w:pPr>
    </w:p>
    <w:p w:rsidR="00BF0763" w:rsidRPr="00922B40"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922B40">
        <w:rPr>
          <w:rFonts w:ascii="Garamond" w:hAnsi="Garamond"/>
          <w:b/>
          <w:bCs/>
          <w:sz w:val="28"/>
          <w:szCs w:val="28"/>
        </w:rPr>
        <w:t>PAYMENT MODALITIES AND SPECIFICATIONS</w:t>
      </w:r>
    </w:p>
    <w:p w:rsidR="00BF0763" w:rsidRPr="00922B40"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 xml:space="preserve">10% of payment upon approval of the final MTR Inception Report </w:t>
      </w: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30% upon submission of the draft MTR report</w:t>
      </w: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60% upon finalization of the MTR report</w:t>
      </w:r>
    </w:p>
    <w:p w:rsidR="00BF0763" w:rsidRPr="00922B40" w:rsidRDefault="00BF0763" w:rsidP="00BF0763">
      <w:pPr>
        <w:pStyle w:val="p28"/>
        <w:spacing w:line="240" w:lineRule="auto"/>
        <w:ind w:left="360" w:hanging="360"/>
        <w:jc w:val="both"/>
        <w:rPr>
          <w:rFonts w:ascii="Garamond" w:hAnsi="Garamond"/>
          <w:bCs/>
          <w:sz w:val="22"/>
          <w:szCs w:val="22"/>
        </w:rPr>
      </w:pP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highlight w:val="lightGray"/>
        </w:rPr>
        <w:t>Or, as otherwise agreed between the Commissioning Unit and the MTR team.</w:t>
      </w:r>
      <w:r w:rsidRPr="00922B40">
        <w:rPr>
          <w:rFonts w:ascii="Garamond" w:hAnsi="Garamond"/>
          <w:bCs/>
          <w:sz w:val="22"/>
          <w:szCs w:val="22"/>
        </w:rPr>
        <w:t xml:space="preserve"> </w:t>
      </w: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922B40"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922B40">
        <w:rPr>
          <w:rFonts w:ascii="Garamond" w:hAnsi="Garamond"/>
          <w:b/>
          <w:bCs/>
          <w:sz w:val="28"/>
          <w:szCs w:val="28"/>
        </w:rPr>
        <w:t>APPLICATION PROCESS</w:t>
      </w:r>
      <w:r w:rsidRPr="00922B40">
        <w:rPr>
          <w:rStyle w:val="FootnoteReference"/>
          <w:rFonts w:ascii="Garamond" w:eastAsiaTheme="majorEastAsia" w:hAnsi="Garamond"/>
          <w:b/>
          <w:bCs/>
          <w:sz w:val="28"/>
          <w:szCs w:val="28"/>
        </w:rPr>
        <w:footnoteReference w:id="15"/>
      </w: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922B40">
        <w:rPr>
          <w:rFonts w:ascii="Garamond" w:hAnsi="Garamond"/>
          <w:b/>
          <w:bCs/>
          <w:sz w:val="22"/>
          <w:szCs w:val="22"/>
        </w:rPr>
        <w:t xml:space="preserve">Recommended Presentation of Proposal:  </w:t>
      </w:r>
    </w:p>
    <w:p w:rsidR="00BF0763" w:rsidRPr="00922B40"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 xml:space="preserve">Letter of Confirmation of Interest and Availability </w:t>
      </w:r>
      <w:r w:rsidRPr="00922B40">
        <w:rPr>
          <w:rFonts w:ascii="Garamond" w:hAnsi="Garamond" w:cstheme="minorHAnsi"/>
          <w:sz w:val="22"/>
          <w:szCs w:val="22"/>
        </w:rPr>
        <w:t xml:space="preserve">using the </w:t>
      </w:r>
      <w:hyperlink r:id="rId13" w:history="1">
        <w:r w:rsidRPr="00922B40">
          <w:rPr>
            <w:rStyle w:val="Hyperlink"/>
            <w:rFonts w:ascii="Garamond" w:eastAsiaTheme="minorEastAsia" w:hAnsi="Garamond" w:cstheme="minorHAnsi"/>
            <w:sz w:val="22"/>
            <w:szCs w:val="22"/>
          </w:rPr>
          <w:t>template</w:t>
        </w:r>
      </w:hyperlink>
      <w:r w:rsidRPr="00922B40">
        <w:rPr>
          <w:rStyle w:val="FootnoteReference"/>
          <w:rFonts w:ascii="Garamond" w:eastAsiaTheme="majorEastAsia" w:hAnsi="Garamond" w:cstheme="minorHAnsi"/>
          <w:sz w:val="22"/>
          <w:szCs w:val="22"/>
        </w:rPr>
        <w:footnoteReference w:id="16"/>
      </w:r>
      <w:r w:rsidRPr="00922B40">
        <w:rPr>
          <w:rFonts w:ascii="Garamond" w:hAnsi="Garamond" w:cstheme="minorHAnsi"/>
          <w:sz w:val="22"/>
          <w:szCs w:val="22"/>
        </w:rPr>
        <w:t xml:space="preserve"> provided by UNDP;</w:t>
      </w:r>
    </w:p>
    <w:p w:rsidR="00BF0763" w:rsidRPr="00922B40"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922B40">
        <w:rPr>
          <w:rFonts w:ascii="Garamond" w:hAnsi="Garamond" w:cstheme="minorHAnsi"/>
          <w:b/>
          <w:sz w:val="22"/>
          <w:szCs w:val="22"/>
        </w:rPr>
        <w:t xml:space="preserve">CV </w:t>
      </w:r>
      <w:r w:rsidRPr="00922B40">
        <w:rPr>
          <w:rFonts w:ascii="Garamond" w:hAnsi="Garamond" w:cstheme="minorHAnsi"/>
          <w:sz w:val="22"/>
          <w:szCs w:val="22"/>
        </w:rPr>
        <w:t>and a</w:t>
      </w:r>
      <w:r w:rsidRPr="00922B40">
        <w:rPr>
          <w:rFonts w:ascii="Garamond" w:hAnsi="Garamond" w:cstheme="minorHAnsi"/>
          <w:b/>
          <w:sz w:val="22"/>
          <w:szCs w:val="22"/>
        </w:rPr>
        <w:t xml:space="preserve"> Personal History Form</w:t>
      </w:r>
      <w:r w:rsidRPr="00922B40">
        <w:rPr>
          <w:rStyle w:val="atendertext1"/>
          <w:rFonts w:ascii="Garamond" w:eastAsiaTheme="majorEastAsia" w:hAnsi="Garamond"/>
          <w:sz w:val="22"/>
          <w:szCs w:val="22"/>
        </w:rPr>
        <w:t xml:space="preserve"> (</w:t>
      </w:r>
      <w:hyperlink r:id="rId14" w:tgtFrame="_blank" w:history="1">
        <w:r w:rsidRPr="00922B40">
          <w:rPr>
            <w:rStyle w:val="Hyperlink"/>
            <w:rFonts w:ascii="Garamond" w:eastAsiaTheme="minorEastAsia" w:hAnsi="Garamond"/>
            <w:sz w:val="22"/>
            <w:szCs w:val="22"/>
          </w:rPr>
          <w:t>P11 form</w:t>
        </w:r>
      </w:hyperlink>
      <w:r w:rsidRPr="00922B40">
        <w:rPr>
          <w:rStyle w:val="FootnoteReference"/>
          <w:rFonts w:ascii="Garamond" w:eastAsiaTheme="majorEastAsia" w:hAnsi="Garamond"/>
          <w:sz w:val="22"/>
          <w:szCs w:val="22"/>
        </w:rPr>
        <w:footnoteReference w:id="17"/>
      </w:r>
      <w:r w:rsidRPr="00922B40">
        <w:rPr>
          <w:rStyle w:val="Hyperlink"/>
          <w:rFonts w:ascii="Garamond" w:eastAsiaTheme="minorEastAsia" w:hAnsi="Garamond"/>
          <w:sz w:val="22"/>
          <w:szCs w:val="22"/>
        </w:rPr>
        <w:t>);</w:t>
      </w: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Brief description of approach to work/technical proposal</w:t>
      </w:r>
      <w:r w:rsidRPr="00922B40">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922B40">
        <w:rPr>
          <w:rFonts w:ascii="Garamond" w:hAnsi="Garamond"/>
          <w:sz w:val="22"/>
          <w:szCs w:val="22"/>
        </w:rPr>
        <w:t>(max 1 page)</w:t>
      </w: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Financial Proposal</w:t>
      </w:r>
      <w:r w:rsidRPr="00922B40">
        <w:rPr>
          <w:rFonts w:ascii="Garamond" w:hAnsi="Garamond" w:cstheme="minorHAnsi"/>
          <w:sz w:val="22"/>
          <w:szCs w:val="22"/>
        </w:rPr>
        <w:t xml:space="preserve"> that indicates the all-inclusive fixed total contract price </w:t>
      </w:r>
      <w:r w:rsidRPr="00922B40">
        <w:rPr>
          <w:rFonts w:ascii="Garamond" w:hAnsi="Garamond"/>
          <w:sz w:val="22"/>
          <w:szCs w:val="22"/>
        </w:rPr>
        <w:t>and all other travel related costs (such as flight ticket, per diem, etc)</w:t>
      </w:r>
      <w:r w:rsidRPr="00922B40">
        <w:rPr>
          <w:rFonts w:ascii="Garamond" w:hAnsi="Garamond" w:cstheme="minorHAnsi"/>
          <w:sz w:val="22"/>
          <w:szCs w:val="22"/>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922B40"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922B40" w:rsidRDefault="00BF0763" w:rsidP="00BF0763">
      <w:pPr>
        <w:pStyle w:val="p28"/>
        <w:spacing w:line="240" w:lineRule="auto"/>
        <w:ind w:left="0" w:firstLine="0"/>
        <w:jc w:val="both"/>
        <w:rPr>
          <w:rFonts w:ascii="Garamond" w:hAnsi="Garamond"/>
          <w:sz w:val="22"/>
          <w:szCs w:val="22"/>
        </w:rPr>
      </w:pPr>
      <w:r w:rsidRPr="00922B40">
        <w:rPr>
          <w:rFonts w:ascii="Garamond" w:hAnsi="Garamond"/>
          <w:b/>
          <w:bCs/>
          <w:sz w:val="22"/>
          <w:szCs w:val="22"/>
        </w:rPr>
        <w:t xml:space="preserve">Criteria for Evaluation of Proposal:  </w:t>
      </w:r>
      <w:r w:rsidRPr="00922B40">
        <w:rPr>
          <w:rFonts w:ascii="Garamond" w:hAnsi="Garamond"/>
          <w:bCs/>
          <w:sz w:val="22"/>
          <w:szCs w:val="22"/>
        </w:rPr>
        <w:t xml:space="preserve">Only those applications which are responsive and compliant will be evaluated.  Offers will be evaluated according to the Combined Scoring method – where the </w:t>
      </w:r>
      <w:r w:rsidRPr="00922B40">
        <w:rPr>
          <w:rFonts w:ascii="Garamond" w:hAnsi="Garamond"/>
          <w:sz w:val="22"/>
          <w:szCs w:val="22"/>
        </w:rPr>
        <w:t>educational background and experience on similar assignments</w:t>
      </w:r>
      <w:r w:rsidRPr="00922B40">
        <w:rPr>
          <w:rFonts w:ascii="Garamond" w:hAnsi="Garamond"/>
          <w:bCs/>
          <w:sz w:val="22"/>
          <w:szCs w:val="22"/>
        </w:rPr>
        <w:t xml:space="preserve"> will be weighted at 70%</w:t>
      </w:r>
      <w:r w:rsidRPr="00922B40">
        <w:rPr>
          <w:rFonts w:ascii="Garamond" w:hAnsi="Garamond"/>
          <w:b/>
          <w:bCs/>
          <w:sz w:val="22"/>
          <w:szCs w:val="22"/>
        </w:rPr>
        <w:t xml:space="preserve"> </w:t>
      </w:r>
      <w:r w:rsidRPr="00922B40">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rsidR="00BF0763" w:rsidRPr="00922B40" w:rsidRDefault="00BF0763" w:rsidP="00BF0763">
      <w:pPr>
        <w:pStyle w:val="p28"/>
        <w:spacing w:line="240" w:lineRule="auto"/>
        <w:ind w:left="0" w:firstLine="0"/>
        <w:jc w:val="both"/>
        <w:rPr>
          <w:rFonts w:ascii="Garamond" w:hAnsi="Garamond"/>
          <w:sz w:val="22"/>
          <w:szCs w:val="22"/>
        </w:rPr>
      </w:pPr>
    </w:p>
    <w:p w:rsidR="00BF0763" w:rsidRPr="00922B40"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sidRPr="00922B40">
        <w:rPr>
          <w:rFonts w:ascii="Garamond" w:hAnsi="Garamond"/>
          <w:b/>
          <w:color w:val="808080" w:themeColor="background1" w:themeShade="80"/>
        </w:rPr>
        <w:t xml:space="preserve">ToR ANNEX A: List of Documents to be reviewed by the MTR Team </w:t>
      </w:r>
    </w:p>
    <w:p w:rsidR="00BF0763" w:rsidRPr="00922B40"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PIF</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UNDP Initiation Plan</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lastRenderedPageBreak/>
        <w:t xml:space="preserve">UNDP Project Document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UNDP Environmental and Social Screening results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Project Inception Report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All Project Implementation Reports (PIR’s)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Quarterly progress reports and work plans of the various implementation task teams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Audit reports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Finalized GEF focal area Tracking Tools at CEO endorsement and midterm (</w:t>
      </w:r>
      <w:r w:rsidRPr="00922B40">
        <w:rPr>
          <w:rFonts w:ascii="Garamond" w:hAnsi="Garamond"/>
          <w:i/>
          <w:sz w:val="20"/>
          <w:szCs w:val="20"/>
          <w:highlight w:val="lightGray"/>
        </w:rPr>
        <w:t>fill in specific TTs for this project’s focal area</w:t>
      </w:r>
      <w:r w:rsidRPr="00922B40">
        <w:rPr>
          <w:rFonts w:ascii="Garamond" w:hAnsi="Garamond"/>
          <w:sz w:val="20"/>
          <w:szCs w:val="20"/>
        </w:rPr>
        <w:t xml:space="preserve">) </w:t>
      </w:r>
    </w:p>
    <w:p w:rsidR="00BF0763" w:rsidRPr="00922B40" w:rsidRDefault="00BF0763" w:rsidP="004A4E9F">
      <w:pPr>
        <w:numPr>
          <w:ilvl w:val="0"/>
          <w:numId w:val="10"/>
        </w:numPr>
        <w:spacing w:after="0" w:line="240" w:lineRule="auto"/>
        <w:jc w:val="both"/>
        <w:rPr>
          <w:rFonts w:ascii="Garamond" w:hAnsi="Garamond"/>
          <w:sz w:val="20"/>
          <w:szCs w:val="20"/>
        </w:rPr>
      </w:pPr>
      <w:r w:rsidRPr="00922B40">
        <w:rPr>
          <w:rFonts w:ascii="Garamond" w:hAnsi="Garamond"/>
          <w:sz w:val="20"/>
          <w:szCs w:val="20"/>
        </w:rPr>
        <w:t xml:space="preserve">Oversight mission reports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All monitoring reports prepared by the project</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Financial and Administration guidelines used by Project Team</w:t>
      </w:r>
    </w:p>
    <w:p w:rsidR="00BF0763" w:rsidRPr="00922B40" w:rsidRDefault="00BF0763" w:rsidP="00BF0763">
      <w:pPr>
        <w:pStyle w:val="BodyText"/>
        <w:spacing w:before="0" w:after="0"/>
        <w:jc w:val="lowKashida"/>
        <w:rPr>
          <w:rFonts w:ascii="Garamond" w:hAnsi="Garamond"/>
          <w:sz w:val="20"/>
          <w:szCs w:val="20"/>
        </w:rPr>
      </w:pPr>
    </w:p>
    <w:p w:rsidR="00BF0763" w:rsidRPr="00922B40" w:rsidRDefault="00BF0763" w:rsidP="00BF0763">
      <w:pPr>
        <w:pStyle w:val="BodyText"/>
        <w:spacing w:before="0" w:after="0"/>
        <w:jc w:val="lowKashida"/>
        <w:rPr>
          <w:rFonts w:ascii="Garamond" w:hAnsi="Garamond"/>
          <w:sz w:val="20"/>
          <w:szCs w:val="20"/>
        </w:rPr>
      </w:pPr>
      <w:r w:rsidRPr="00922B40">
        <w:rPr>
          <w:rFonts w:ascii="Garamond" w:hAnsi="Garamond"/>
          <w:sz w:val="20"/>
          <w:szCs w:val="20"/>
        </w:rPr>
        <w:t>The following documents will also be available:</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Project operational guidelines, manuals and systems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UNDP country/countries programme document(s)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Minutes of the </w:t>
      </w:r>
      <w:r w:rsidRPr="00922B40">
        <w:rPr>
          <w:rFonts w:ascii="Garamond" w:hAnsi="Garamond"/>
          <w:i/>
          <w:sz w:val="20"/>
          <w:szCs w:val="20"/>
          <w:highlight w:val="lightGray"/>
        </w:rPr>
        <w:t>Project</w:t>
      </w:r>
      <w:r w:rsidRPr="00922B40">
        <w:rPr>
          <w:rFonts w:ascii="Garamond" w:hAnsi="Garamond"/>
          <w:sz w:val="20"/>
          <w:szCs w:val="20"/>
        </w:rPr>
        <w:t xml:space="preserve"> Board Meetings </w:t>
      </w:r>
      <w:r w:rsidR="00C91047">
        <w:rPr>
          <w:rFonts w:ascii="Garamond" w:hAnsi="Garamond"/>
          <w:sz w:val="20"/>
          <w:szCs w:val="20"/>
        </w:rPr>
        <w:t xml:space="preserve">(Drin Core Group) </w:t>
      </w:r>
      <w:r w:rsidRPr="00922B40">
        <w:rPr>
          <w:rFonts w:ascii="Garamond" w:hAnsi="Garamond"/>
          <w:sz w:val="20"/>
          <w:szCs w:val="20"/>
        </w:rPr>
        <w:t xml:space="preserve">and other meetings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Project site location maps</w:t>
      </w:r>
    </w:p>
    <w:p w:rsidR="00BF0763" w:rsidRPr="00922B40" w:rsidRDefault="00BF0763" w:rsidP="00BF0763">
      <w:pPr>
        <w:spacing w:line="240" w:lineRule="auto"/>
        <w:rPr>
          <w:rFonts w:ascii="Garamond" w:hAnsi="Garamond"/>
          <w:b/>
        </w:rPr>
      </w:pPr>
    </w:p>
    <w:p w:rsidR="00BF0763" w:rsidRPr="00922B40" w:rsidRDefault="00BF0763" w:rsidP="00BF0763">
      <w:pPr>
        <w:spacing w:line="240" w:lineRule="auto"/>
        <w:rPr>
          <w:rFonts w:ascii="Garamond" w:hAnsi="Garamond"/>
          <w:b/>
          <w:color w:val="808080" w:themeColor="background1" w:themeShade="80"/>
        </w:rPr>
      </w:pPr>
      <w:r w:rsidRPr="00922B40">
        <w:rPr>
          <w:rFonts w:ascii="Garamond" w:hAnsi="Garamond"/>
          <w:b/>
          <w:color w:val="808080" w:themeColor="background1" w:themeShade="80"/>
        </w:rPr>
        <w:t>ToR ANNEX B: Guidelines on Contents for the Midterm Review Report</w:t>
      </w:r>
      <w:r w:rsidRPr="00922B40">
        <w:rPr>
          <w:rStyle w:val="FootnoteReference"/>
          <w:rFonts w:ascii="Garamond" w:hAnsi="Garamond"/>
          <w:color w:val="808080" w:themeColor="background1" w:themeShade="80"/>
        </w:rPr>
        <w:footnoteReference w:id="18"/>
      </w:r>
      <w:r w:rsidRPr="00922B40">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i.</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Basic Report Information </w:t>
            </w:r>
            <w:r w:rsidRPr="00922B40">
              <w:rPr>
                <w:rFonts w:ascii="Garamond" w:hAnsi="Garamond"/>
                <w:i/>
                <w:sz w:val="20"/>
                <w:szCs w:val="20"/>
              </w:rPr>
              <w:t>(for opening page or title page)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Title of  UNDP supported GEF financed project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UNDP PIMS# and GEF project ID#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MTR time frame and date of MTR report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Region and countries included in the project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GEF Operational Focal Area/Strategic Program</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Executing Agency/Implementing Partner and other project partners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MTR team members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Acknowledgements</w:t>
            </w:r>
          </w:p>
        </w:tc>
      </w:tr>
      <w:tr w:rsidR="00BF0763" w:rsidRPr="00922B40" w:rsidTr="0018108F">
        <w:trPr>
          <w:gridAfter w:val="1"/>
          <w:wAfter w:w="612" w:type="dxa"/>
          <w:trHeight w:val="188"/>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 xml:space="preserve">ii. </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Table of Contents</w:t>
            </w:r>
          </w:p>
        </w:tc>
      </w:tr>
      <w:tr w:rsidR="00BF0763" w:rsidRPr="00922B40" w:rsidTr="0018108F">
        <w:trPr>
          <w:gridAfter w:val="1"/>
          <w:wAfter w:w="612" w:type="dxa"/>
          <w:trHeight w:val="207"/>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iii.</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Acronyms and Abbreviations</w:t>
            </w:r>
          </w:p>
        </w:tc>
      </w:tr>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1.</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Executive Summary </w:t>
            </w:r>
            <w:r w:rsidRPr="00922B40">
              <w:rPr>
                <w:rFonts w:ascii="Garamond" w:hAnsi="Garamond"/>
                <w:i/>
                <w:sz w:val="20"/>
                <w:szCs w:val="20"/>
              </w:rPr>
              <w:t>(3-5 pages)</w:t>
            </w:r>
            <w:r w:rsidRPr="00922B40">
              <w:rPr>
                <w:rFonts w:ascii="Garamond" w:hAnsi="Garamond"/>
                <w:sz w:val="20"/>
                <w:szCs w:val="20"/>
              </w:rPr>
              <w:t xml:space="preserve">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Information Table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Description (brief)</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Progress Summary (between 200-500 words)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MTR Ratings &amp; Achievement Summary Table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Concise summary of conclusions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Recommendation Summary Table</w:t>
            </w:r>
          </w:p>
        </w:tc>
      </w:tr>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2.</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Introduction </w:t>
            </w:r>
            <w:r w:rsidRPr="00922B40">
              <w:rPr>
                <w:rFonts w:ascii="Garamond" w:hAnsi="Garamond"/>
                <w:i/>
                <w:sz w:val="20"/>
                <w:szCs w:val="20"/>
              </w:rPr>
              <w:t>(2-3 pages)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Purpose of the MTR and objectives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 xml:space="preserve">Scope &amp; Methodology: principles of design and execution of the MTR, MTR approach and data collection methods, limitations to the MTR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Structure of the MTR report</w:t>
            </w:r>
          </w:p>
        </w:tc>
      </w:tr>
      <w:tr w:rsidR="00BF0763" w:rsidRPr="00922B40" w:rsidTr="0018108F">
        <w:trPr>
          <w:gridAfter w:val="1"/>
          <w:wAfter w:w="612" w:type="dxa"/>
          <w:trHeight w:val="1710"/>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3.</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Project Description and Background Context </w:t>
            </w:r>
            <w:r w:rsidRPr="00922B40">
              <w:rPr>
                <w:rFonts w:ascii="Garamond" w:hAnsi="Garamond"/>
                <w:i/>
                <w:sz w:val="20"/>
                <w:szCs w:val="20"/>
              </w:rPr>
              <w:t>(3-5 pages)</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Development context: environmental, socio-economic, institutional, and policy factors relevant to the project objective and scope</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Problems that the project sought to address: threats and barriers targeted</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t xml:space="preserve">Project Description and Strategy: objective, outcomes and expected results, description of field sites (if any) </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t>Project Implementation Arrangements: short description of the Project Board, key implementing partner arrangements, etc.</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lastRenderedPageBreak/>
              <w:t>Project timing and milestones</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Main stakeholders: summary list</w:t>
            </w:r>
          </w:p>
        </w:tc>
      </w:tr>
      <w:tr w:rsidR="00BF0763" w:rsidRPr="00922B40" w:rsidTr="0018108F">
        <w:trPr>
          <w:gridAfter w:val="1"/>
          <w:wAfter w:w="612" w:type="dxa"/>
          <w:trHeight w:val="180"/>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lastRenderedPageBreak/>
              <w:t>4.</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Findings </w:t>
            </w:r>
            <w:r w:rsidRPr="00922B40">
              <w:rPr>
                <w:rFonts w:ascii="Garamond" w:hAnsi="Garamond"/>
                <w:i/>
                <w:sz w:val="20"/>
                <w:szCs w:val="20"/>
              </w:rPr>
              <w:t>(12-14 pages)</w:t>
            </w:r>
          </w:p>
        </w:tc>
      </w:tr>
      <w:tr w:rsidR="00BF0763" w:rsidRPr="00922B40" w:rsidTr="0018108F">
        <w:trPr>
          <w:gridBefore w:val="2"/>
          <w:wBefore w:w="612" w:type="dxa"/>
          <w:trHeight w:val="819"/>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4.1</w:t>
            </w:r>
          </w:p>
          <w:p w:rsidR="00BF0763" w:rsidRPr="00922B40" w:rsidRDefault="00BF0763" w:rsidP="0018108F">
            <w:pPr>
              <w:spacing w:after="0" w:line="240" w:lineRule="auto"/>
              <w:rPr>
                <w:rFonts w:ascii="Garamond" w:hAnsi="Garamond"/>
                <w:b/>
                <w:bCs/>
                <w:sz w:val="20"/>
                <w:szCs w:val="20"/>
              </w:rPr>
            </w:pPr>
          </w:p>
          <w:p w:rsidR="00BF0763" w:rsidRPr="00922B40" w:rsidRDefault="00BF0763" w:rsidP="0018108F">
            <w:pPr>
              <w:spacing w:after="0" w:line="240" w:lineRule="auto"/>
              <w:rPr>
                <w:rFonts w:ascii="Garamond" w:hAnsi="Garamond"/>
                <w:b/>
                <w:bCs/>
                <w:sz w:val="20"/>
                <w:szCs w:val="20"/>
              </w:rPr>
            </w:pP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Project Strategy</w:t>
            </w:r>
          </w:p>
          <w:p w:rsidR="00BF0763" w:rsidRPr="00922B40" w:rsidRDefault="00BF0763" w:rsidP="004A4E9F">
            <w:pPr>
              <w:pStyle w:val="ListParagraph"/>
              <w:numPr>
                <w:ilvl w:val="0"/>
                <w:numId w:val="13"/>
              </w:numPr>
              <w:spacing w:before="0"/>
              <w:rPr>
                <w:rFonts w:ascii="Garamond" w:hAnsi="Garamond"/>
                <w:sz w:val="20"/>
                <w:szCs w:val="20"/>
              </w:rPr>
            </w:pPr>
            <w:r w:rsidRPr="00922B40">
              <w:rPr>
                <w:rFonts w:ascii="Garamond" w:hAnsi="Garamond"/>
                <w:sz w:val="20"/>
                <w:szCs w:val="20"/>
              </w:rPr>
              <w:t>Project Design</w:t>
            </w:r>
          </w:p>
          <w:p w:rsidR="00BF0763" w:rsidRPr="00922B40" w:rsidRDefault="00BF0763" w:rsidP="004A4E9F">
            <w:pPr>
              <w:pStyle w:val="ListParagraph"/>
              <w:numPr>
                <w:ilvl w:val="0"/>
                <w:numId w:val="13"/>
              </w:numPr>
              <w:spacing w:before="0"/>
              <w:rPr>
                <w:rFonts w:ascii="Garamond" w:hAnsi="Garamond"/>
                <w:sz w:val="20"/>
                <w:szCs w:val="20"/>
              </w:rPr>
            </w:pPr>
            <w:r w:rsidRPr="00922B40">
              <w:rPr>
                <w:rFonts w:ascii="Garamond" w:hAnsi="Garamond"/>
                <w:sz w:val="20"/>
                <w:szCs w:val="20"/>
              </w:rPr>
              <w:t>Results Framework/Logframe</w:t>
            </w:r>
          </w:p>
        </w:tc>
      </w:tr>
      <w:tr w:rsidR="00BF0763" w:rsidRPr="00922B40" w:rsidTr="0018108F">
        <w:trPr>
          <w:gridBefore w:val="2"/>
          <w:wBefore w:w="612" w:type="dxa"/>
          <w:trHeight w:val="381"/>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4.2</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Progress Towards Results </w:t>
            </w:r>
          </w:p>
          <w:p w:rsidR="00BF0763" w:rsidRPr="00922B40" w:rsidRDefault="00BF0763" w:rsidP="004A4E9F">
            <w:pPr>
              <w:pStyle w:val="ListParagraph"/>
              <w:numPr>
                <w:ilvl w:val="0"/>
                <w:numId w:val="17"/>
              </w:numPr>
              <w:spacing w:before="0"/>
              <w:rPr>
                <w:rFonts w:ascii="Garamond" w:hAnsi="Garamond"/>
                <w:sz w:val="20"/>
                <w:szCs w:val="20"/>
              </w:rPr>
            </w:pPr>
            <w:r w:rsidRPr="00922B40">
              <w:rPr>
                <w:rFonts w:ascii="Garamond" w:hAnsi="Garamond"/>
                <w:sz w:val="20"/>
                <w:szCs w:val="20"/>
              </w:rPr>
              <w:t>Progress towards outcomes analysis</w:t>
            </w:r>
          </w:p>
          <w:p w:rsidR="00BF0763" w:rsidRPr="00922B40" w:rsidRDefault="00BF0763" w:rsidP="004A4E9F">
            <w:pPr>
              <w:pStyle w:val="ListParagraph"/>
              <w:numPr>
                <w:ilvl w:val="0"/>
                <w:numId w:val="17"/>
              </w:numPr>
              <w:spacing w:before="0"/>
              <w:rPr>
                <w:rFonts w:ascii="Garamond" w:hAnsi="Garamond"/>
                <w:sz w:val="20"/>
                <w:szCs w:val="20"/>
              </w:rPr>
            </w:pPr>
            <w:r w:rsidRPr="00922B40">
              <w:rPr>
                <w:rFonts w:ascii="Garamond" w:hAnsi="Garamond"/>
                <w:sz w:val="20"/>
                <w:szCs w:val="20"/>
              </w:rPr>
              <w:t>Remaining barriers to achieving the project objective</w:t>
            </w:r>
          </w:p>
        </w:tc>
      </w:tr>
      <w:tr w:rsidR="00BF0763" w:rsidRPr="00922B40" w:rsidTr="0018108F">
        <w:trPr>
          <w:gridBefore w:val="2"/>
          <w:wBefore w:w="612" w:type="dxa"/>
          <w:trHeight w:val="48"/>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4.3</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Project Implementation </w:t>
            </w:r>
            <w:r w:rsidRPr="00922B40">
              <w:rPr>
                <w:rFonts w:ascii="Garamond" w:hAnsi="Garamond"/>
                <w:color w:val="000000"/>
                <w:sz w:val="20"/>
                <w:szCs w:val="20"/>
              </w:rPr>
              <w:t>and Adaptive Management</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 xml:space="preserve">Management Arrangements </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Work planning</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Finance and co-finance</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Project-level monitoring and evaluation systems</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Stakeholder engagement</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Reporting</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Communications</w:t>
            </w:r>
          </w:p>
        </w:tc>
      </w:tr>
      <w:tr w:rsidR="00BF0763" w:rsidRPr="00922B40" w:rsidTr="0018108F">
        <w:trPr>
          <w:gridBefore w:val="2"/>
          <w:wBefore w:w="612" w:type="dxa"/>
          <w:trHeight w:val="342"/>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4.4</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Financial risks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Socio-economic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Institutional framework and governance risks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Environmental risks to sustainability</w:t>
            </w:r>
          </w:p>
        </w:tc>
      </w:tr>
      <w:tr w:rsidR="00BF0763" w:rsidRPr="00922B40" w:rsidTr="0018108F">
        <w:trPr>
          <w:gridAfter w:val="1"/>
          <w:wAfter w:w="612" w:type="dxa"/>
          <w:trHeight w:val="287"/>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5.</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Conclusions and Recommendations </w:t>
            </w:r>
            <w:r w:rsidRPr="00922B40">
              <w:rPr>
                <w:rFonts w:ascii="Garamond" w:hAnsi="Garamond"/>
                <w:i/>
                <w:sz w:val="20"/>
                <w:szCs w:val="20"/>
              </w:rPr>
              <w:t>(4-6 pages)</w:t>
            </w:r>
          </w:p>
        </w:tc>
      </w:tr>
      <w:tr w:rsidR="00BF0763" w:rsidRPr="00922B40" w:rsidTr="0018108F">
        <w:trPr>
          <w:gridAfter w:val="1"/>
          <w:wAfter w:w="612" w:type="dxa"/>
          <w:trHeight w:val="287"/>
        </w:trPr>
        <w:tc>
          <w:tcPr>
            <w:tcW w:w="480" w:type="dxa"/>
            <w:vMerge w:val="restart"/>
          </w:tcPr>
          <w:p w:rsidR="00BF0763" w:rsidRPr="00922B40" w:rsidRDefault="00BF0763" w:rsidP="0018108F">
            <w:pPr>
              <w:spacing w:after="0" w:line="240" w:lineRule="auto"/>
              <w:rPr>
                <w:rFonts w:ascii="Garamond" w:hAnsi="Garamond"/>
                <w:b/>
                <w:bCs/>
                <w:sz w:val="20"/>
                <w:szCs w:val="20"/>
              </w:rPr>
            </w:pPr>
          </w:p>
        </w:tc>
        <w:tc>
          <w:tcPr>
            <w:tcW w:w="612" w:type="dxa"/>
            <w:gridSpan w:val="2"/>
          </w:tcPr>
          <w:p w:rsidR="00BF0763" w:rsidRPr="00922B40" w:rsidRDefault="00BF0763" w:rsidP="0018108F">
            <w:pPr>
              <w:spacing w:after="0" w:line="240" w:lineRule="auto"/>
              <w:rPr>
                <w:rFonts w:ascii="Garamond" w:hAnsi="Garamond"/>
                <w:b/>
                <w:sz w:val="20"/>
                <w:szCs w:val="20"/>
              </w:rPr>
            </w:pPr>
            <w:r w:rsidRPr="00922B40">
              <w:rPr>
                <w:rFonts w:ascii="Garamond" w:hAnsi="Garamond"/>
                <w:b/>
                <w:sz w:val="20"/>
                <w:szCs w:val="20"/>
              </w:rPr>
              <w:t xml:space="preserve">  5.1  </w:t>
            </w:r>
          </w:p>
          <w:p w:rsidR="00BF0763" w:rsidRPr="00922B40" w:rsidRDefault="00BF0763" w:rsidP="0018108F">
            <w:pPr>
              <w:spacing w:after="0" w:line="240" w:lineRule="auto"/>
              <w:rPr>
                <w:rFonts w:ascii="Garamond" w:hAnsi="Garamond"/>
                <w:b/>
                <w:sz w:val="20"/>
                <w:szCs w:val="20"/>
              </w:rPr>
            </w:pPr>
            <w:r w:rsidRPr="00922B40">
              <w:rPr>
                <w:rFonts w:ascii="Garamond" w:hAnsi="Garamond"/>
                <w:sz w:val="20"/>
                <w:szCs w:val="20"/>
              </w:rPr>
              <w:t xml:space="preserve">  </w:t>
            </w:r>
          </w:p>
          <w:p w:rsidR="00BF0763" w:rsidRPr="00922B40" w:rsidRDefault="00BF0763" w:rsidP="0018108F">
            <w:pPr>
              <w:spacing w:after="0" w:line="240" w:lineRule="auto"/>
              <w:ind w:left="720"/>
              <w:rPr>
                <w:rFonts w:ascii="Garamond" w:hAnsi="Garamond"/>
                <w:b/>
                <w:sz w:val="20"/>
                <w:szCs w:val="20"/>
              </w:rPr>
            </w:pPr>
          </w:p>
        </w:tc>
        <w:tc>
          <w:tcPr>
            <w:tcW w:w="8448" w:type="dxa"/>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Conclusions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922B40" w:rsidTr="0018108F">
        <w:trPr>
          <w:gridAfter w:val="1"/>
          <w:wAfter w:w="612" w:type="dxa"/>
          <w:trHeight w:val="665"/>
        </w:trPr>
        <w:tc>
          <w:tcPr>
            <w:tcW w:w="480" w:type="dxa"/>
            <w:vMerge/>
          </w:tcPr>
          <w:p w:rsidR="00BF0763" w:rsidRPr="00922B40" w:rsidRDefault="00BF0763" w:rsidP="0018108F">
            <w:pPr>
              <w:spacing w:line="240" w:lineRule="auto"/>
              <w:rPr>
                <w:rFonts w:ascii="Garamond" w:hAnsi="Garamond"/>
                <w:b/>
                <w:bCs/>
                <w:sz w:val="20"/>
                <w:szCs w:val="20"/>
              </w:rPr>
            </w:pPr>
          </w:p>
        </w:tc>
        <w:tc>
          <w:tcPr>
            <w:tcW w:w="612"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b/>
                <w:bCs/>
                <w:sz w:val="20"/>
                <w:szCs w:val="20"/>
              </w:rPr>
              <w:t xml:space="preserve">  5.2</w:t>
            </w:r>
          </w:p>
        </w:tc>
        <w:tc>
          <w:tcPr>
            <w:tcW w:w="8448" w:type="dxa"/>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Recommendations </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Corrective actions for the design, implementation, monitoring and evaluation of the project</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Actions to follow up or reinforce initial benefits from the project</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Proposals for future directions underlining main objectives</w:t>
            </w:r>
          </w:p>
        </w:tc>
      </w:tr>
      <w:tr w:rsidR="00BF0763" w:rsidRPr="00922B40" w:rsidTr="0018108F">
        <w:trPr>
          <w:gridAfter w:val="1"/>
          <w:wAfter w:w="612" w:type="dxa"/>
          <w:trHeight w:val="149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 xml:space="preserve">6. </w:t>
            </w:r>
          </w:p>
        </w:tc>
        <w:tc>
          <w:tcPr>
            <w:tcW w:w="9060" w:type="dxa"/>
            <w:gridSpan w:val="3"/>
            <w:shd w:val="clear" w:color="auto" w:fill="auto"/>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Annexes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MTR ToR (excluding ToR annexes)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MTR evaluative matrix (evaluation criteria with key questions, indicators, sources of data, and methodology)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 xml:space="preserve">Example Questionnaire or Interview Guide used for data collection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Ratings Scales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MTR mission itinerary</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List of persons interviewed</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List of documents reviewed</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Co-financing table (if not previously included in the body of the report)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Signed UNEG Code of Conduct form</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Signed MTR final report clearance form</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i/>
                <w:sz w:val="20"/>
                <w:szCs w:val="20"/>
              </w:rPr>
              <w:t>Annexed in a separate file:</w:t>
            </w:r>
            <w:r w:rsidRPr="00922B40">
              <w:rPr>
                <w:rFonts w:ascii="Garamond" w:hAnsi="Garamond"/>
                <w:sz w:val="20"/>
                <w:szCs w:val="20"/>
              </w:rPr>
              <w:t xml:space="preserve"> Audit trail from received comments on draft MTR report</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i/>
                <w:sz w:val="20"/>
                <w:szCs w:val="20"/>
              </w:rPr>
              <w:t>Annexed in a separate file:</w:t>
            </w:r>
            <w:r w:rsidRPr="00922B40">
              <w:rPr>
                <w:rFonts w:ascii="Garamond" w:hAnsi="Garamond"/>
                <w:sz w:val="20"/>
                <w:szCs w:val="20"/>
              </w:rPr>
              <w:t xml:space="preserve"> Relevant midterm tracking tools (</w:t>
            </w:r>
            <w:r w:rsidRPr="00922B40">
              <w:rPr>
                <w:rFonts w:ascii="Garamond" w:hAnsi="Garamond"/>
                <w:i/>
                <w:sz w:val="20"/>
                <w:szCs w:val="20"/>
                <w:highlight w:val="lightGray"/>
              </w:rPr>
              <w:t>METT, FSC, Capacity scorecard, etc.)</w:t>
            </w:r>
          </w:p>
        </w:tc>
      </w:tr>
    </w:tbl>
    <w:p w:rsidR="00BF0763" w:rsidRPr="00922B40" w:rsidRDefault="00BF0763" w:rsidP="00BF0763">
      <w:pPr>
        <w:spacing w:line="240" w:lineRule="auto"/>
        <w:rPr>
          <w:rFonts w:ascii="Garamond" w:hAnsi="Garamond"/>
          <w:b/>
        </w:rPr>
      </w:pPr>
    </w:p>
    <w:p w:rsidR="00BF0763" w:rsidRPr="00922B40" w:rsidRDefault="00BF0763" w:rsidP="00BF0763">
      <w:pPr>
        <w:spacing w:line="240" w:lineRule="auto"/>
        <w:rPr>
          <w:rFonts w:ascii="Garamond" w:hAnsi="Garamond"/>
          <w:b/>
          <w:color w:val="808080" w:themeColor="background1" w:themeShade="80"/>
        </w:rPr>
      </w:pPr>
      <w:r w:rsidRPr="00922B40">
        <w:rPr>
          <w:rFonts w:ascii="Garamond" w:hAnsi="Garamond"/>
          <w:b/>
          <w:color w:val="808080" w:themeColor="background1" w:themeShade="80"/>
        </w:rPr>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922B40" w:rsidTr="0018108F">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lastRenderedPageBreak/>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Methodology</w:t>
            </w:r>
          </w:p>
        </w:tc>
      </w:tr>
      <w:tr w:rsidR="00BF0763" w:rsidRPr="00922B40" w:rsidTr="0018108F">
        <w:tc>
          <w:tcPr>
            <w:tcW w:w="9198" w:type="dxa"/>
            <w:gridSpan w:val="4"/>
            <w:tcBorders>
              <w:top w:val="single" w:sz="4" w:space="0" w:color="FFFFFF" w:themeColor="background1"/>
            </w:tcBorders>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 xml:space="preserve">Project Strategy: To what extent is the project strategy relevant to country priorities, country ownership, and the best route towards expected results? </w:t>
            </w:r>
          </w:p>
        </w:tc>
      </w:tr>
      <w:tr w:rsidR="00BF0763" w:rsidRPr="00922B40" w:rsidTr="0018108F">
        <w:tc>
          <w:tcPr>
            <w:tcW w:w="2358"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include evaluative question(s))</w:t>
            </w:r>
          </w:p>
        </w:tc>
        <w:tc>
          <w:tcPr>
            <w:tcW w:w="234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sidRPr="00922B40">
              <w:rPr>
                <w:rFonts w:ascii="Garamond" w:hAnsi="Garamond"/>
                <w:sz w:val="18"/>
                <w:szCs w:val="18"/>
              </w:rPr>
              <w:t>.)</w:t>
            </w:r>
          </w:p>
        </w:tc>
        <w:tc>
          <w:tcPr>
            <w:tcW w:w="234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project documents, national policies or strategies, websites, project staff, project partners, data collected throughout the MTR mission, etc.)</w:t>
            </w:r>
          </w:p>
        </w:tc>
        <w:tc>
          <w:tcPr>
            <w:tcW w:w="216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document analysis, data analysis, interviews with project staff, interviews with stakeholders, etc.)</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Progress Towards Results: To what extent have the expected outcomes and objectives of the project been achieved thus far?</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 xml:space="preserve">Project Implementation </w:t>
            </w:r>
            <w:r w:rsidRPr="00922B40">
              <w:rPr>
                <w:rFonts w:ascii="Garamond" w:hAnsi="Garamond"/>
                <w:b/>
                <w:color w:val="000000"/>
                <w:sz w:val="20"/>
                <w:szCs w:val="20"/>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Sustainability: To what extent are there financial, institutional, socio-economic, and/or environmental risks to sustaining long-term project results?</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bl>
    <w:p w:rsidR="00BF0763" w:rsidRPr="00922B40" w:rsidRDefault="00BF0763" w:rsidP="00BF0763">
      <w:pPr>
        <w:widowControl w:val="0"/>
        <w:autoSpaceDE w:val="0"/>
        <w:autoSpaceDN w:val="0"/>
        <w:adjustRightInd w:val="0"/>
        <w:spacing w:after="0" w:line="240" w:lineRule="auto"/>
        <w:rPr>
          <w:rFonts w:ascii="Arial" w:hAnsi="Arial" w:cs="Arial"/>
          <w:b/>
          <w:bCs/>
          <w:sz w:val="16"/>
          <w:szCs w:val="16"/>
        </w:rPr>
      </w:pPr>
    </w:p>
    <w:p w:rsidR="00BF0763" w:rsidRPr="00922B40"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rsidRPr="00922B40">
          <w:footerReference w:type="even" r:id="rId15"/>
          <w:footerReference w:type="default" r:id="rId16"/>
          <w:pgSz w:w="12240" w:h="15840"/>
          <w:pgMar w:top="1226" w:right="1620" w:bottom="458" w:left="1620" w:header="720" w:footer="720" w:gutter="0"/>
          <w:cols w:space="720" w:equalWidth="0">
            <w:col w:w="9000"/>
          </w:cols>
          <w:noEndnote/>
        </w:sectPr>
      </w:pPr>
    </w:p>
    <w:p w:rsidR="00BF0763" w:rsidRPr="00922B40"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sidRPr="00922B40">
        <w:rPr>
          <w:rFonts w:ascii="Garamond" w:hAnsi="Garamond"/>
          <w:b/>
          <w:color w:val="808080" w:themeColor="background1" w:themeShade="80"/>
        </w:rPr>
        <w:lastRenderedPageBreak/>
        <w:t xml:space="preserve">ToR ANNEX D: </w:t>
      </w:r>
      <w:r w:rsidRPr="00922B40">
        <w:rPr>
          <w:rFonts w:ascii="Garamond" w:hAnsi="Garamond" w:cs="Arial"/>
          <w:b/>
          <w:bCs/>
          <w:color w:val="808080" w:themeColor="background1" w:themeShade="80"/>
          <w:szCs w:val="19"/>
        </w:rPr>
        <w:t>UNEG Code of Conduct for Evaluators/Midterm Review Consultants</w:t>
      </w:r>
      <w:r w:rsidRPr="00922B40">
        <w:rPr>
          <w:rStyle w:val="FootnoteReference"/>
          <w:rFonts w:ascii="Garamond" w:hAnsi="Garamond" w:cs="Arial"/>
          <w:b/>
          <w:bCs/>
          <w:color w:val="808080" w:themeColor="background1" w:themeShade="80"/>
          <w:szCs w:val="19"/>
        </w:rPr>
        <w:footnoteReference w:id="19"/>
      </w:r>
    </w:p>
    <w:p w:rsidR="00BF0763" w:rsidRPr="00922B40"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Pr="00922B40" w:rsidRDefault="00BF0763" w:rsidP="00BF0763">
      <w:pPr>
        <w:spacing w:after="0" w:line="240" w:lineRule="auto"/>
        <w:rPr>
          <w:rFonts w:ascii="Garamond" w:hAnsi="Garamond"/>
          <w:b/>
          <w:color w:val="FF0000"/>
        </w:rPr>
      </w:pPr>
      <w:r w:rsidRPr="00922B40">
        <w:rPr>
          <w:noProof/>
        </w:rPr>
        <mc:AlternateContent>
          <mc:Choice Requires="wps">
            <w:drawing>
              <wp:anchor distT="0" distB="0" distL="114300" distR="114300" simplePos="0" relativeHeight="251659264" behindDoc="0" locked="0" layoutInCell="1" allowOverlap="1" wp14:anchorId="258169B8" wp14:editId="70C180E5">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027974" w:rsidRPr="0035593A" w:rsidRDefault="0002797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027974" w:rsidRPr="0035593A" w:rsidRDefault="00027974" w:rsidP="00BF0763">
                            <w:pPr>
                              <w:spacing w:after="0" w:line="240" w:lineRule="auto"/>
                              <w:rPr>
                                <w:rFonts w:ascii="Garamond" w:hAnsi="Garamond"/>
                                <w:b/>
                                <w:color w:val="FF0000"/>
                                <w:sz w:val="20"/>
                                <w:szCs w:val="20"/>
                              </w:rPr>
                            </w:pPr>
                          </w:p>
                          <w:p w:rsidR="00027974" w:rsidRDefault="0002797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027974" w:rsidRPr="0035593A" w:rsidRDefault="00027974" w:rsidP="00BF0763">
                            <w:pPr>
                              <w:spacing w:after="0" w:line="240" w:lineRule="auto"/>
                              <w:jc w:val="center"/>
                              <w:rPr>
                                <w:rFonts w:ascii="Garamond" w:hAnsi="Garamond"/>
                                <w:b/>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027974" w:rsidRPr="0035593A" w:rsidRDefault="00027974" w:rsidP="00BF0763">
                            <w:pPr>
                              <w:spacing w:after="0" w:line="240" w:lineRule="auto"/>
                              <w:rPr>
                                <w:rFonts w:ascii="Garamond" w:hAnsi="Garamond"/>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027974" w:rsidRPr="0035593A"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027974" w:rsidRPr="0035593A"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027974" w:rsidRPr="0035593A" w:rsidRDefault="00027974" w:rsidP="00BF0763">
                            <w:pPr>
                              <w:spacing w:after="0" w:line="240" w:lineRule="auto"/>
                              <w:rPr>
                                <w:rFonts w:ascii="Garamond" w:hAnsi="Garamond"/>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58169B8"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027974" w:rsidRPr="0035593A" w:rsidRDefault="0002797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027974" w:rsidRPr="0035593A" w:rsidRDefault="00027974" w:rsidP="00BF0763">
                      <w:pPr>
                        <w:spacing w:after="0" w:line="240" w:lineRule="auto"/>
                        <w:rPr>
                          <w:rFonts w:ascii="Garamond" w:hAnsi="Garamond"/>
                          <w:b/>
                          <w:color w:val="FF0000"/>
                          <w:sz w:val="20"/>
                          <w:szCs w:val="20"/>
                        </w:rPr>
                      </w:pPr>
                    </w:p>
                    <w:p w:rsidR="00027974" w:rsidRDefault="0002797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027974" w:rsidRPr="0035593A" w:rsidRDefault="00027974" w:rsidP="00BF0763">
                      <w:pPr>
                        <w:spacing w:after="0" w:line="240" w:lineRule="auto"/>
                        <w:jc w:val="center"/>
                        <w:rPr>
                          <w:rFonts w:ascii="Garamond" w:hAnsi="Garamond"/>
                          <w:b/>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027974" w:rsidRPr="0035593A" w:rsidRDefault="00027974" w:rsidP="00BF0763">
                      <w:pPr>
                        <w:spacing w:after="0" w:line="240" w:lineRule="auto"/>
                        <w:rPr>
                          <w:rFonts w:ascii="Garamond" w:hAnsi="Garamond"/>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027974" w:rsidRPr="0035593A"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027974" w:rsidRPr="0035593A"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027974" w:rsidRPr="0035593A" w:rsidRDefault="00027974" w:rsidP="00BF0763">
                      <w:pPr>
                        <w:spacing w:after="0" w:line="240" w:lineRule="auto"/>
                        <w:rPr>
                          <w:rFonts w:ascii="Garamond" w:hAnsi="Garamond"/>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r w:rsidRPr="00922B40">
        <w:rPr>
          <w:rFonts w:ascii="Garamond" w:hAnsi="Garamond"/>
          <w:b/>
          <w:color w:val="808080" w:themeColor="background1" w:themeShade="80"/>
        </w:rPr>
        <w:t>ToR ANNEX E: MTR Ratings</w:t>
      </w:r>
    </w:p>
    <w:p w:rsidR="00BF0763" w:rsidRPr="00922B40"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cs="Arial"/>
                <w:b/>
                <w:sz w:val="20"/>
                <w:szCs w:val="20"/>
              </w:rPr>
              <w:t xml:space="preserve">Ratings for Progress Towards Results: </w:t>
            </w:r>
            <w:r w:rsidRPr="00922B40">
              <w:rPr>
                <w:rFonts w:ascii="Garamond" w:hAnsi="Garamond" w:cs="Arial"/>
                <w:sz w:val="20"/>
                <w:szCs w:val="20"/>
              </w:rPr>
              <w:t>(one rating for each outcome and for the objective)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6</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Highly Satisfactory (HS)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or</w:t>
            </w:r>
            <w:r w:rsidRPr="00922B40">
              <w:rPr>
                <w:rFonts w:ascii="Garamond" w:hAnsi="Garamond"/>
                <w:bCs/>
                <w:spacing w:val="-1"/>
                <w:sz w:val="18"/>
                <w:szCs w:val="18"/>
              </w:rPr>
              <w:t xml:space="preserve"> </w:t>
            </w:r>
            <w:r w:rsidRPr="00922B40">
              <w:rPr>
                <w:rFonts w:ascii="Garamond" w:hAnsi="Garamond"/>
                <w:bCs/>
                <w:sz w:val="18"/>
                <w:szCs w:val="18"/>
              </w:rPr>
              <w:t>exc</w:t>
            </w:r>
            <w:r w:rsidRPr="00922B40">
              <w:rPr>
                <w:rFonts w:ascii="Garamond" w:hAnsi="Garamond"/>
                <w:bCs/>
                <w:spacing w:val="-1"/>
                <w:sz w:val="18"/>
                <w:szCs w:val="18"/>
              </w:rPr>
              <w:t>e</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pacing w:val="-1"/>
                <w:sz w:val="18"/>
                <w:szCs w:val="18"/>
              </w:rPr>
              <w:t>a</w:t>
            </w:r>
            <w:r w:rsidRPr="00922B40">
              <w:rPr>
                <w:rFonts w:ascii="Garamond" w:hAnsi="Garamond"/>
                <w:bCs/>
                <w:sz w:val="18"/>
                <w:szCs w:val="18"/>
              </w:rPr>
              <w:t>ll</w:t>
            </w:r>
            <w:r w:rsidRPr="00922B40">
              <w:rPr>
                <w:rFonts w:ascii="Garamond" w:hAnsi="Garamond"/>
                <w:bCs/>
                <w:spacing w:val="-2"/>
                <w:sz w:val="18"/>
                <w:szCs w:val="18"/>
              </w:rPr>
              <w:t xml:space="preserve"> </w:t>
            </w:r>
            <w:r w:rsidRPr="00922B40">
              <w:rPr>
                <w:rFonts w:ascii="Garamond" w:hAnsi="Garamond"/>
                <w:bCs/>
                <w:sz w:val="18"/>
                <w:szCs w:val="18"/>
              </w:rPr>
              <w:t>its</w:t>
            </w:r>
            <w:r w:rsidRPr="00922B40">
              <w:rPr>
                <w:rFonts w:ascii="Garamond" w:hAnsi="Garamond"/>
                <w:bCs/>
                <w:spacing w:val="-2"/>
                <w:sz w:val="18"/>
                <w:szCs w:val="18"/>
              </w:rPr>
              <w:t xml:space="preserve"> end-of-project targets</w:t>
            </w:r>
            <w:r w:rsidRPr="00922B40">
              <w:rPr>
                <w:rFonts w:ascii="Garamond" w:hAnsi="Garamond"/>
                <w:bCs/>
                <w:sz w:val="18"/>
                <w:szCs w:val="18"/>
              </w:rPr>
              <w:t>,</w:t>
            </w:r>
            <w:r w:rsidRPr="00922B40">
              <w:rPr>
                <w:rFonts w:ascii="Garamond" w:hAnsi="Garamond"/>
                <w:bCs/>
                <w:spacing w:val="-4"/>
                <w:sz w:val="18"/>
                <w:szCs w:val="18"/>
              </w:rPr>
              <w:t xml:space="preserve"> </w:t>
            </w:r>
            <w:r w:rsidRPr="00922B40">
              <w:rPr>
                <w:rFonts w:ascii="Garamond" w:hAnsi="Garamond"/>
                <w:bCs/>
                <w:sz w:val="18"/>
                <w:szCs w:val="18"/>
              </w:rPr>
              <w:t>without</w:t>
            </w:r>
            <w:r w:rsidRPr="00922B40">
              <w:rPr>
                <w:rFonts w:ascii="Garamond" w:hAnsi="Garamond"/>
                <w:bCs/>
                <w:spacing w:val="-6"/>
                <w:sz w:val="18"/>
                <w:szCs w:val="18"/>
              </w:rPr>
              <w:t xml:space="preserve"> </w:t>
            </w:r>
            <w:r w:rsidRPr="00922B40">
              <w:rPr>
                <w:rFonts w:ascii="Garamond" w:hAnsi="Garamond"/>
                <w:bCs/>
                <w:sz w:val="18"/>
                <w:szCs w:val="18"/>
              </w:rPr>
              <w:t>major shortcomings.</w:t>
            </w:r>
            <w:r w:rsidRPr="00922B40">
              <w:rPr>
                <w:rFonts w:ascii="Garamond" w:hAnsi="Garamond"/>
                <w:bCs/>
                <w:spacing w:val="-11"/>
                <w:sz w:val="18"/>
                <w:szCs w:val="18"/>
              </w:rPr>
              <w:t xml:space="preserve"> </w:t>
            </w:r>
            <w:r w:rsidRPr="00922B40">
              <w:rPr>
                <w:rFonts w:ascii="Garamond" w:hAnsi="Garamond"/>
                <w:bCs/>
                <w:spacing w:val="-2"/>
                <w:sz w:val="18"/>
                <w:szCs w:val="18"/>
              </w:rPr>
              <w:t>T</w:t>
            </w:r>
            <w:r w:rsidRPr="00922B40">
              <w:rPr>
                <w:rFonts w:ascii="Garamond" w:hAnsi="Garamond"/>
                <w:bCs/>
                <w:spacing w:val="1"/>
                <w:sz w:val="18"/>
                <w:szCs w:val="18"/>
              </w:rPr>
              <w:t>h</w:t>
            </w:r>
            <w:r w:rsidRPr="00922B40">
              <w:rPr>
                <w:rFonts w:ascii="Garamond" w:hAnsi="Garamond"/>
                <w:bCs/>
                <w:sz w:val="18"/>
                <w:szCs w:val="18"/>
              </w:rPr>
              <w:t>e</w:t>
            </w:r>
            <w:r w:rsidRPr="00922B40">
              <w:rPr>
                <w:rFonts w:ascii="Garamond" w:hAnsi="Garamond"/>
                <w:bCs/>
                <w:spacing w:val="-3"/>
                <w:sz w:val="18"/>
                <w:szCs w:val="18"/>
              </w:rPr>
              <w:t xml:space="preserve"> </w:t>
            </w:r>
            <w:r w:rsidRPr="00922B40">
              <w:rPr>
                <w:rFonts w:ascii="Garamond" w:hAnsi="Garamond"/>
                <w:bCs/>
                <w:sz w:val="18"/>
                <w:szCs w:val="18"/>
              </w:rPr>
              <w:t>progress towards the objective/outcome</w:t>
            </w:r>
            <w:r w:rsidRPr="00922B40">
              <w:rPr>
                <w:rFonts w:ascii="Garamond" w:hAnsi="Garamond"/>
                <w:bCs/>
                <w:spacing w:val="-1"/>
                <w:sz w:val="18"/>
                <w:szCs w:val="18"/>
              </w:rPr>
              <w:t xml:space="preserve"> </w:t>
            </w:r>
            <w:r w:rsidRPr="00922B40">
              <w:rPr>
                <w:rFonts w:ascii="Garamond" w:hAnsi="Garamond"/>
                <w:bCs/>
                <w:sz w:val="18"/>
                <w:szCs w:val="18"/>
              </w:rPr>
              <w:t>c</w:t>
            </w:r>
            <w:r w:rsidRPr="00922B40">
              <w:rPr>
                <w:rFonts w:ascii="Garamond" w:hAnsi="Garamond"/>
                <w:bCs/>
                <w:spacing w:val="-1"/>
                <w:sz w:val="18"/>
                <w:szCs w:val="18"/>
              </w:rPr>
              <w:t>a</w:t>
            </w:r>
            <w:r w:rsidRPr="00922B40">
              <w:rPr>
                <w:rFonts w:ascii="Garamond" w:hAnsi="Garamond"/>
                <w:bCs/>
                <w:sz w:val="18"/>
                <w:szCs w:val="18"/>
              </w:rPr>
              <w:t xml:space="preserve">n </w:t>
            </w:r>
            <w:r w:rsidRPr="00922B40">
              <w:rPr>
                <w:rFonts w:ascii="Garamond" w:hAnsi="Garamond"/>
                <w:bCs/>
                <w:spacing w:val="-1"/>
                <w:sz w:val="18"/>
                <w:szCs w:val="18"/>
              </w:rPr>
              <w:t>b</w:t>
            </w:r>
            <w:r w:rsidRPr="00922B40">
              <w:rPr>
                <w:rFonts w:ascii="Garamond" w:hAnsi="Garamond"/>
                <w:bCs/>
                <w:sz w:val="18"/>
                <w:szCs w:val="18"/>
              </w:rPr>
              <w:t>e</w:t>
            </w:r>
            <w:r w:rsidRPr="00922B40">
              <w:rPr>
                <w:rFonts w:ascii="Garamond" w:hAnsi="Garamond"/>
                <w:bCs/>
                <w:spacing w:val="1"/>
                <w:sz w:val="18"/>
                <w:szCs w:val="18"/>
              </w:rPr>
              <w:t xml:space="preserve"> p</w:t>
            </w:r>
            <w:r w:rsidRPr="00922B40">
              <w:rPr>
                <w:rFonts w:ascii="Garamond" w:hAnsi="Garamond"/>
                <w:bCs/>
                <w:sz w:val="18"/>
                <w:szCs w:val="18"/>
              </w:rPr>
              <w:t>r</w:t>
            </w:r>
            <w:r w:rsidRPr="00922B40">
              <w:rPr>
                <w:rFonts w:ascii="Garamond" w:hAnsi="Garamond"/>
                <w:bCs/>
                <w:spacing w:val="-1"/>
                <w:sz w:val="18"/>
                <w:szCs w:val="18"/>
              </w:rPr>
              <w:t>e</w:t>
            </w:r>
            <w:r w:rsidRPr="00922B40">
              <w:rPr>
                <w:rFonts w:ascii="Garamond" w:hAnsi="Garamond"/>
                <w:bCs/>
                <w:sz w:val="18"/>
                <w:szCs w:val="18"/>
              </w:rPr>
              <w:t>s</w:t>
            </w:r>
            <w:r w:rsidRPr="00922B40">
              <w:rPr>
                <w:rFonts w:ascii="Garamond" w:hAnsi="Garamond"/>
                <w:bCs/>
                <w:spacing w:val="1"/>
                <w:sz w:val="18"/>
                <w:szCs w:val="18"/>
              </w:rPr>
              <w:t>en</w:t>
            </w:r>
            <w:r w:rsidRPr="00922B40">
              <w:rPr>
                <w:rFonts w:ascii="Garamond" w:hAnsi="Garamond"/>
                <w:bCs/>
                <w:spacing w:val="-1"/>
                <w:sz w:val="18"/>
                <w:szCs w:val="18"/>
              </w:rPr>
              <w:t>t</w:t>
            </w:r>
            <w:r w:rsidRPr="00922B40">
              <w:rPr>
                <w:rFonts w:ascii="Garamond" w:hAnsi="Garamond"/>
                <w:bCs/>
                <w:spacing w:val="1"/>
                <w:sz w:val="18"/>
                <w:szCs w:val="18"/>
              </w:rPr>
              <w:t>e</w:t>
            </w:r>
            <w:r w:rsidRPr="00922B40">
              <w:rPr>
                <w:rFonts w:ascii="Garamond" w:hAnsi="Garamond"/>
                <w:bCs/>
                <w:sz w:val="18"/>
                <w:szCs w:val="18"/>
              </w:rPr>
              <w:t>d</w:t>
            </w:r>
            <w:r w:rsidRPr="00922B40">
              <w:rPr>
                <w:rFonts w:ascii="Garamond" w:hAnsi="Garamond"/>
                <w:bCs/>
                <w:spacing w:val="-2"/>
                <w:sz w:val="18"/>
                <w:szCs w:val="18"/>
              </w:rPr>
              <w:t xml:space="preserve"> </w:t>
            </w:r>
            <w:r w:rsidRPr="00922B40">
              <w:rPr>
                <w:rFonts w:ascii="Garamond" w:hAnsi="Garamond"/>
                <w:bCs/>
                <w:sz w:val="18"/>
                <w:szCs w:val="18"/>
              </w:rPr>
              <w:t>as</w:t>
            </w:r>
            <w:r w:rsidRPr="00922B40">
              <w:rPr>
                <w:rFonts w:ascii="Garamond" w:hAnsi="Garamond"/>
                <w:bCs/>
                <w:spacing w:val="-2"/>
                <w:sz w:val="18"/>
                <w:szCs w:val="18"/>
              </w:rPr>
              <w:t xml:space="preserve"> </w:t>
            </w:r>
            <w:r w:rsidRPr="00922B40">
              <w:rPr>
                <w:rFonts w:ascii="Garamond" w:hAnsi="Garamond"/>
                <w:bCs/>
                <w:sz w:val="18"/>
                <w:szCs w:val="18"/>
              </w:rPr>
              <w:t>“good</w:t>
            </w:r>
            <w:r w:rsidRPr="00922B40">
              <w:rPr>
                <w:rFonts w:ascii="Garamond" w:hAnsi="Garamond"/>
                <w:bCs/>
                <w:spacing w:val="-5"/>
                <w:sz w:val="18"/>
                <w:szCs w:val="18"/>
              </w:rPr>
              <w:t xml:space="preserve"> </w:t>
            </w:r>
            <w:r w:rsidRPr="00922B40">
              <w:rPr>
                <w:rFonts w:ascii="Garamond" w:hAnsi="Garamond"/>
                <w:bCs/>
                <w:sz w:val="18"/>
                <w:szCs w:val="18"/>
              </w:rPr>
              <w:t>pract</w:t>
            </w:r>
            <w:r w:rsidRPr="00922B40">
              <w:rPr>
                <w:rFonts w:ascii="Garamond" w:hAnsi="Garamond"/>
                <w:bCs/>
                <w:spacing w:val="-1"/>
                <w:sz w:val="18"/>
                <w:szCs w:val="18"/>
              </w:rPr>
              <w:t>i</w:t>
            </w:r>
            <w:r w:rsidRPr="00922B40">
              <w:rPr>
                <w:rFonts w:ascii="Garamond" w:hAnsi="Garamond"/>
                <w:bCs/>
                <w:sz w:val="18"/>
                <w:szCs w:val="18"/>
              </w:rPr>
              <w:t>ce”.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5</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Satisfactory (S)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most</w:t>
            </w:r>
            <w:r w:rsidRPr="00922B40">
              <w:rPr>
                <w:rFonts w:ascii="Garamond" w:hAnsi="Garamond"/>
                <w:bCs/>
                <w:spacing w:val="-4"/>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w:t>
            </w:r>
            <w:r w:rsidRPr="00922B40">
              <w:rPr>
                <w:rFonts w:ascii="Garamond" w:hAnsi="Garamond"/>
                <w:bCs/>
                <w:spacing w:val="-3"/>
                <w:sz w:val="18"/>
                <w:szCs w:val="18"/>
              </w:rPr>
              <w:t xml:space="preserve"> </w:t>
            </w:r>
            <w:r w:rsidRPr="00922B40">
              <w:rPr>
                <w:rFonts w:ascii="Garamond" w:hAnsi="Garamond"/>
                <w:bCs/>
                <w:sz w:val="18"/>
                <w:szCs w:val="18"/>
              </w:rPr>
              <w:t>with</w:t>
            </w:r>
            <w:r w:rsidRPr="00922B40">
              <w:rPr>
                <w:rFonts w:ascii="Garamond" w:hAnsi="Garamond"/>
                <w:bCs/>
                <w:spacing w:val="-2"/>
                <w:sz w:val="18"/>
                <w:szCs w:val="18"/>
              </w:rPr>
              <w:t xml:space="preserve"> </w:t>
            </w:r>
            <w:r w:rsidRPr="00922B40">
              <w:rPr>
                <w:rFonts w:ascii="Garamond" w:hAnsi="Garamond"/>
                <w:bCs/>
                <w:spacing w:val="-1"/>
                <w:sz w:val="18"/>
                <w:szCs w:val="18"/>
              </w:rPr>
              <w:t>o</w:t>
            </w:r>
            <w:r w:rsidRPr="00922B40">
              <w:rPr>
                <w:rFonts w:ascii="Garamond" w:hAnsi="Garamond"/>
                <w:bCs/>
                <w:spacing w:val="1"/>
                <w:sz w:val="18"/>
                <w:szCs w:val="18"/>
              </w:rPr>
              <w:t>n</w:t>
            </w:r>
            <w:r w:rsidRPr="00922B40">
              <w:rPr>
                <w:rFonts w:ascii="Garamond" w:hAnsi="Garamond"/>
                <w:bCs/>
                <w:sz w:val="18"/>
                <w:szCs w:val="18"/>
              </w:rPr>
              <w:t>ly</w:t>
            </w:r>
            <w:r w:rsidRPr="00922B40">
              <w:rPr>
                <w:rFonts w:ascii="Garamond" w:hAnsi="Garamond"/>
                <w:bCs/>
                <w:spacing w:val="-3"/>
                <w:sz w:val="18"/>
                <w:szCs w:val="18"/>
              </w:rPr>
              <w:t xml:space="preserve"> </w:t>
            </w:r>
            <w:r w:rsidRPr="00922B40">
              <w:rPr>
                <w:rFonts w:ascii="Garamond" w:hAnsi="Garamond"/>
                <w:bCs/>
                <w:sz w:val="18"/>
                <w:szCs w:val="18"/>
              </w:rPr>
              <w:t>m</w:t>
            </w:r>
            <w:r w:rsidRPr="00922B40">
              <w:rPr>
                <w:rFonts w:ascii="Garamond" w:hAnsi="Garamond"/>
                <w:bCs/>
                <w:spacing w:val="-1"/>
                <w:sz w:val="18"/>
                <w:szCs w:val="18"/>
              </w:rPr>
              <w:t>i</w:t>
            </w:r>
            <w:r w:rsidRPr="00922B40">
              <w:rPr>
                <w:rFonts w:ascii="Garamond" w:hAnsi="Garamond"/>
                <w:bCs/>
                <w:sz w:val="18"/>
                <w:szCs w:val="18"/>
              </w:rPr>
              <w:t>nor</w:t>
            </w:r>
            <w:r w:rsidRPr="00922B40">
              <w:rPr>
                <w:rFonts w:ascii="Garamond" w:hAnsi="Garamond"/>
                <w:bCs/>
                <w:spacing w:val="-1"/>
                <w:sz w:val="18"/>
                <w:szCs w:val="18"/>
              </w:rPr>
              <w:t xml:space="preserve"> </w:t>
            </w:r>
            <w:r w:rsidRPr="00922B40">
              <w:rPr>
                <w:rFonts w:ascii="Garamond" w:hAnsi="Garamond"/>
                <w:bCs/>
                <w:sz w:val="18"/>
                <w:szCs w:val="18"/>
              </w:rPr>
              <w:t>shortco</w:t>
            </w:r>
            <w:r w:rsidRPr="00922B40">
              <w:rPr>
                <w:rFonts w:ascii="Garamond" w:hAnsi="Garamond"/>
                <w:bCs/>
                <w:spacing w:val="-1"/>
                <w:sz w:val="18"/>
                <w:szCs w:val="18"/>
              </w:rPr>
              <w:t>m</w:t>
            </w:r>
            <w:r w:rsidRPr="00922B40">
              <w:rPr>
                <w:rFonts w:ascii="Garamond" w:hAnsi="Garamond"/>
                <w:bCs/>
                <w:sz w:val="18"/>
                <w:szCs w:val="18"/>
              </w:rPr>
              <w:t>ings.</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Moderately Satisfactory (MS)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most</w:t>
            </w:r>
            <w:r w:rsidRPr="00922B40">
              <w:rPr>
                <w:rFonts w:ascii="Garamond" w:hAnsi="Garamond"/>
                <w:bCs/>
                <w:spacing w:val="-4"/>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 xml:space="preserve"> but wi</w:t>
            </w:r>
            <w:r w:rsidRPr="00922B40">
              <w:rPr>
                <w:rFonts w:ascii="Garamond" w:hAnsi="Garamond"/>
                <w:bCs/>
                <w:spacing w:val="-1"/>
                <w:sz w:val="18"/>
                <w:szCs w:val="18"/>
              </w:rPr>
              <w:t>t</w:t>
            </w:r>
            <w:r w:rsidRPr="00922B40">
              <w:rPr>
                <w:rFonts w:ascii="Garamond" w:hAnsi="Garamond"/>
                <w:bCs/>
                <w:sz w:val="18"/>
                <w:szCs w:val="18"/>
              </w:rPr>
              <w:t>h</w:t>
            </w:r>
            <w:r w:rsidRPr="00922B40">
              <w:rPr>
                <w:rFonts w:ascii="Garamond" w:hAnsi="Garamond"/>
                <w:bCs/>
                <w:spacing w:val="-2"/>
                <w:sz w:val="18"/>
                <w:szCs w:val="18"/>
              </w:rPr>
              <w:t xml:space="preserve"> </w:t>
            </w:r>
            <w:r w:rsidRPr="00922B40">
              <w:rPr>
                <w:rFonts w:ascii="Garamond" w:hAnsi="Garamond"/>
                <w:bCs/>
                <w:sz w:val="18"/>
                <w:szCs w:val="18"/>
              </w:rPr>
              <w:t>significant</w:t>
            </w:r>
            <w:r w:rsidRPr="00922B40">
              <w:rPr>
                <w:rFonts w:ascii="Garamond" w:hAnsi="Garamond"/>
                <w:bCs/>
                <w:spacing w:val="-8"/>
                <w:sz w:val="18"/>
                <w:szCs w:val="18"/>
              </w:rPr>
              <w:t xml:space="preserve"> </w:t>
            </w:r>
            <w:r w:rsidRPr="00922B40">
              <w:rPr>
                <w:rFonts w:ascii="Garamond" w:hAnsi="Garamond"/>
                <w:bCs/>
                <w:sz w:val="18"/>
                <w:szCs w:val="18"/>
              </w:rPr>
              <w:t>shortcom</w:t>
            </w:r>
            <w:r w:rsidRPr="00922B40">
              <w:rPr>
                <w:rFonts w:ascii="Garamond" w:hAnsi="Garamond"/>
                <w:bCs/>
                <w:spacing w:val="-1"/>
                <w:sz w:val="18"/>
                <w:szCs w:val="18"/>
              </w:rPr>
              <w:t>i</w:t>
            </w:r>
            <w:r w:rsidRPr="00922B40">
              <w:rPr>
                <w:rFonts w:ascii="Garamond" w:hAnsi="Garamond"/>
                <w:bCs/>
                <w:spacing w:val="1"/>
                <w:sz w:val="18"/>
                <w:szCs w:val="18"/>
              </w:rPr>
              <w:t>n</w:t>
            </w:r>
            <w:r w:rsidRPr="00922B40">
              <w:rPr>
                <w:rFonts w:ascii="Garamond" w:hAnsi="Garamond"/>
                <w:bCs/>
                <w:sz w:val="18"/>
                <w:szCs w:val="18"/>
              </w:rPr>
              <w:t>gs.</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Moderately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its</w:t>
            </w:r>
            <w:r w:rsidRPr="00922B40">
              <w:rPr>
                <w:rFonts w:ascii="Garamond" w:hAnsi="Garamond"/>
                <w:bCs/>
                <w:spacing w:val="-3"/>
                <w:sz w:val="18"/>
                <w:szCs w:val="18"/>
              </w:rPr>
              <w:t xml:space="preserve"> </w:t>
            </w:r>
            <w:r w:rsidRPr="00922B40">
              <w:rPr>
                <w:rFonts w:ascii="Garamond" w:hAnsi="Garamond"/>
                <w:bCs/>
                <w:spacing w:val="-2"/>
                <w:sz w:val="18"/>
                <w:szCs w:val="18"/>
              </w:rPr>
              <w:t>end-of-project targets</w:t>
            </w:r>
            <w:r w:rsidRPr="00922B40">
              <w:rPr>
                <w:rFonts w:ascii="Garamond" w:hAnsi="Garamond"/>
                <w:bCs/>
                <w:sz w:val="18"/>
                <w:szCs w:val="18"/>
              </w:rPr>
              <w:t xml:space="preserve"> wi</w:t>
            </w:r>
            <w:r w:rsidRPr="00922B40">
              <w:rPr>
                <w:rFonts w:ascii="Garamond" w:hAnsi="Garamond"/>
                <w:bCs/>
                <w:spacing w:val="-1"/>
                <w:sz w:val="18"/>
                <w:szCs w:val="18"/>
              </w:rPr>
              <w:t>t</w:t>
            </w:r>
            <w:r w:rsidRPr="00922B40">
              <w:rPr>
                <w:rFonts w:ascii="Garamond" w:hAnsi="Garamond"/>
                <w:bCs/>
                <w:sz w:val="18"/>
                <w:szCs w:val="18"/>
              </w:rPr>
              <w:t>h</w:t>
            </w:r>
            <w:r w:rsidRPr="00922B40">
              <w:rPr>
                <w:rFonts w:ascii="Garamond" w:hAnsi="Garamond"/>
                <w:bCs/>
                <w:spacing w:val="-2"/>
                <w:sz w:val="18"/>
                <w:szCs w:val="18"/>
              </w:rPr>
              <w:t xml:space="preserve"> </w:t>
            </w:r>
            <w:r w:rsidRPr="00922B40">
              <w:rPr>
                <w:rFonts w:ascii="Garamond" w:hAnsi="Garamond"/>
                <w:bCs/>
                <w:sz w:val="18"/>
                <w:szCs w:val="18"/>
              </w:rPr>
              <w:t>major shortco</w:t>
            </w:r>
            <w:r w:rsidRPr="00922B40">
              <w:rPr>
                <w:rFonts w:ascii="Garamond" w:hAnsi="Garamond"/>
                <w:bCs/>
                <w:spacing w:val="-1"/>
                <w:sz w:val="18"/>
                <w:szCs w:val="18"/>
              </w:rPr>
              <w:t>m</w:t>
            </w:r>
            <w:r w:rsidRPr="00922B40">
              <w:rPr>
                <w:rFonts w:ascii="Garamond" w:hAnsi="Garamond"/>
                <w:bCs/>
                <w:sz w:val="18"/>
                <w:szCs w:val="18"/>
              </w:rPr>
              <w:t>ings.</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Unsatisfactory (U)</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 xml:space="preserve">ed </w:t>
            </w:r>
            <w:r w:rsidRPr="00922B40">
              <w:rPr>
                <w:rFonts w:ascii="Garamond" w:hAnsi="Garamond"/>
                <w:bCs/>
                <w:spacing w:val="1"/>
                <w:sz w:val="18"/>
                <w:szCs w:val="18"/>
              </w:rPr>
              <w:t>no</w:t>
            </w:r>
            <w:r w:rsidRPr="00922B40">
              <w:rPr>
                <w:rFonts w:ascii="Garamond" w:hAnsi="Garamond"/>
                <w:bCs/>
                <w:sz w:val="18"/>
                <w:szCs w:val="18"/>
              </w:rPr>
              <w:t>t</w:t>
            </w:r>
            <w:r w:rsidRPr="00922B40">
              <w:rPr>
                <w:rFonts w:ascii="Garamond" w:hAnsi="Garamond"/>
                <w:bCs/>
                <w:spacing w:val="-3"/>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w:t>
            </w:r>
            <w:r w:rsidRPr="00922B40">
              <w:rPr>
                <w:rFonts w:ascii="Garamond" w:hAnsi="Garamond"/>
                <w:bCs/>
                <w:spacing w:val="-1"/>
                <w:sz w:val="18"/>
                <w:szCs w:val="18"/>
              </w:rPr>
              <w:t>v</w:t>
            </w:r>
            <w:r w:rsidRPr="00922B40">
              <w:rPr>
                <w:rFonts w:ascii="Garamond" w:hAnsi="Garamond"/>
                <w:bCs/>
                <w:sz w:val="18"/>
                <w:szCs w:val="18"/>
              </w:rPr>
              <w:t>e</w:t>
            </w:r>
            <w:r w:rsidRPr="00922B40">
              <w:rPr>
                <w:rFonts w:ascii="Garamond" w:hAnsi="Garamond"/>
                <w:bCs/>
                <w:spacing w:val="-3"/>
                <w:sz w:val="18"/>
                <w:szCs w:val="18"/>
              </w:rPr>
              <w:t xml:space="preserve"> </w:t>
            </w:r>
            <w:r w:rsidRPr="00922B40">
              <w:rPr>
                <w:rFonts w:ascii="Garamond" w:hAnsi="Garamond"/>
                <w:bCs/>
                <w:sz w:val="18"/>
                <w:szCs w:val="18"/>
              </w:rPr>
              <w:t>most</w:t>
            </w:r>
            <w:r w:rsidRPr="00922B40">
              <w:rPr>
                <w:rFonts w:ascii="Garamond" w:hAnsi="Garamond"/>
                <w:bCs/>
                <w:spacing w:val="-5"/>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Highly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bCs/>
                <w:sz w:val="18"/>
                <w:szCs w:val="18"/>
              </w:rPr>
              <w:t xml:space="preserve">The objective/outcome </w:t>
            </w:r>
            <w:r w:rsidRPr="00922B40">
              <w:rPr>
                <w:rFonts w:ascii="Garamond" w:hAnsi="Garamond"/>
                <w:bCs/>
                <w:spacing w:val="1"/>
                <w:sz w:val="18"/>
                <w:szCs w:val="18"/>
              </w:rPr>
              <w:t>h</w:t>
            </w:r>
            <w:r w:rsidRPr="00922B40">
              <w:rPr>
                <w:rFonts w:ascii="Garamond" w:hAnsi="Garamond"/>
                <w:bCs/>
                <w:spacing w:val="-1"/>
                <w:sz w:val="18"/>
                <w:szCs w:val="18"/>
              </w:rPr>
              <w:t>a</w:t>
            </w:r>
            <w:r w:rsidRPr="00922B40">
              <w:rPr>
                <w:rFonts w:ascii="Garamond" w:hAnsi="Garamond"/>
                <w:bCs/>
                <w:sz w:val="18"/>
                <w:szCs w:val="18"/>
              </w:rPr>
              <w:t>s</w:t>
            </w:r>
            <w:r w:rsidRPr="00922B40">
              <w:rPr>
                <w:rFonts w:ascii="Garamond" w:hAnsi="Garamond"/>
                <w:bCs/>
                <w:spacing w:val="-4"/>
                <w:sz w:val="18"/>
                <w:szCs w:val="18"/>
              </w:rPr>
              <w:t xml:space="preserve"> </w:t>
            </w:r>
            <w:r w:rsidRPr="00922B40">
              <w:rPr>
                <w:rFonts w:ascii="Garamond" w:hAnsi="Garamond"/>
                <w:bCs/>
                <w:sz w:val="18"/>
                <w:szCs w:val="18"/>
              </w:rPr>
              <w:t>failed</w:t>
            </w:r>
            <w:r w:rsidRPr="00922B40">
              <w:rPr>
                <w:rFonts w:ascii="Garamond" w:hAnsi="Garamond"/>
                <w:bCs/>
                <w:spacing w:val="-3"/>
                <w:sz w:val="18"/>
                <w:szCs w:val="18"/>
              </w:rPr>
              <w:t xml:space="preserve"> </w:t>
            </w:r>
            <w:r w:rsidRPr="00922B40">
              <w:rPr>
                <w:rFonts w:ascii="Garamond" w:hAnsi="Garamond"/>
                <w:bCs/>
                <w:sz w:val="18"/>
                <w:szCs w:val="18"/>
              </w:rPr>
              <w:t>to</w:t>
            </w:r>
            <w:r w:rsidRPr="00922B40">
              <w:rPr>
                <w:rFonts w:ascii="Garamond" w:hAnsi="Garamond"/>
                <w:bCs/>
                <w:spacing w:val="-1"/>
                <w:sz w:val="18"/>
                <w:szCs w:val="18"/>
              </w:rPr>
              <w:t xml:space="preserve"> a</w:t>
            </w:r>
            <w:r w:rsidRPr="00922B40">
              <w:rPr>
                <w:rFonts w:ascii="Garamond" w:hAnsi="Garamond"/>
                <w:bCs/>
                <w:sz w:val="18"/>
                <w:szCs w:val="18"/>
              </w:rPr>
              <w:t>c</w:t>
            </w:r>
            <w:r w:rsidRPr="00922B40">
              <w:rPr>
                <w:rFonts w:ascii="Garamond" w:hAnsi="Garamond"/>
                <w:bCs/>
                <w:spacing w:val="1"/>
                <w:sz w:val="18"/>
                <w:szCs w:val="18"/>
              </w:rPr>
              <w:t>h</w:t>
            </w:r>
            <w:r w:rsidRPr="00922B40">
              <w:rPr>
                <w:rFonts w:ascii="Garamond" w:hAnsi="Garamond"/>
                <w:bCs/>
                <w:spacing w:val="-1"/>
                <w:sz w:val="18"/>
                <w:szCs w:val="18"/>
              </w:rPr>
              <w:t>i</w:t>
            </w:r>
            <w:r w:rsidRPr="00922B40">
              <w:rPr>
                <w:rFonts w:ascii="Garamond" w:hAnsi="Garamond"/>
                <w:bCs/>
                <w:sz w:val="18"/>
                <w:szCs w:val="18"/>
              </w:rPr>
              <w:t>e</w:t>
            </w:r>
            <w:r w:rsidRPr="00922B40">
              <w:rPr>
                <w:rFonts w:ascii="Garamond" w:hAnsi="Garamond"/>
                <w:bCs/>
                <w:spacing w:val="-1"/>
                <w:sz w:val="18"/>
                <w:szCs w:val="18"/>
              </w:rPr>
              <w:t>v</w:t>
            </w:r>
            <w:r w:rsidRPr="00922B40">
              <w:rPr>
                <w:rFonts w:ascii="Garamond" w:hAnsi="Garamond"/>
                <w:bCs/>
                <w:sz w:val="18"/>
                <w:szCs w:val="18"/>
              </w:rPr>
              <w:t>e its midterm targets,</w:t>
            </w:r>
            <w:r w:rsidRPr="00922B40">
              <w:rPr>
                <w:rFonts w:ascii="Garamond" w:hAnsi="Garamond"/>
                <w:bCs/>
                <w:spacing w:val="-1"/>
                <w:sz w:val="18"/>
                <w:szCs w:val="18"/>
              </w:rPr>
              <w:t xml:space="preserve"> </w:t>
            </w:r>
            <w:r w:rsidRPr="00922B40">
              <w:rPr>
                <w:rFonts w:ascii="Garamond" w:hAnsi="Garamond"/>
                <w:bCs/>
                <w:sz w:val="18"/>
                <w:szCs w:val="18"/>
              </w:rPr>
              <w:t>and</w:t>
            </w:r>
            <w:r w:rsidRPr="00922B40">
              <w:rPr>
                <w:rFonts w:ascii="Garamond" w:hAnsi="Garamond"/>
                <w:bCs/>
                <w:spacing w:val="-2"/>
                <w:sz w:val="18"/>
                <w:szCs w:val="18"/>
              </w:rPr>
              <w:t xml:space="preserve"> </w:t>
            </w:r>
            <w:r w:rsidRPr="00922B40">
              <w:rPr>
                <w:rFonts w:ascii="Garamond" w:hAnsi="Garamond"/>
                <w:bCs/>
                <w:sz w:val="18"/>
                <w:szCs w:val="18"/>
              </w:rPr>
              <w:t>is</w:t>
            </w:r>
            <w:r w:rsidRPr="00922B40">
              <w:rPr>
                <w:rFonts w:ascii="Garamond" w:hAnsi="Garamond"/>
                <w:bCs/>
                <w:spacing w:val="-2"/>
                <w:sz w:val="18"/>
                <w:szCs w:val="18"/>
              </w:rPr>
              <w:t xml:space="preserve"> </w:t>
            </w:r>
            <w:r w:rsidRPr="00922B40">
              <w:rPr>
                <w:rFonts w:ascii="Garamond" w:hAnsi="Garamond"/>
                <w:bCs/>
                <w:spacing w:val="1"/>
                <w:sz w:val="18"/>
                <w:szCs w:val="18"/>
              </w:rPr>
              <w:t>no</w:t>
            </w:r>
            <w:r w:rsidRPr="00922B40">
              <w:rPr>
                <w:rFonts w:ascii="Garamond" w:hAnsi="Garamond"/>
                <w:bCs/>
                <w:sz w:val="18"/>
                <w:szCs w:val="18"/>
              </w:rPr>
              <w:t>t</w:t>
            </w:r>
            <w:r w:rsidRPr="00922B40">
              <w:rPr>
                <w:rFonts w:ascii="Garamond" w:hAnsi="Garamond"/>
                <w:bCs/>
                <w:spacing w:val="-4"/>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ct</w:t>
            </w:r>
            <w:r w:rsidRPr="00922B40">
              <w:rPr>
                <w:rFonts w:ascii="Garamond" w:hAnsi="Garamond"/>
                <w:bCs/>
                <w:spacing w:val="-1"/>
                <w:sz w:val="18"/>
                <w:szCs w:val="18"/>
              </w:rPr>
              <w:t>e</w:t>
            </w:r>
            <w:r w:rsidRPr="00922B40">
              <w:rPr>
                <w:rFonts w:ascii="Garamond" w:hAnsi="Garamond"/>
                <w:bCs/>
                <w:sz w:val="18"/>
                <w:szCs w:val="18"/>
              </w:rPr>
              <w:t>d to</w:t>
            </w:r>
            <w:r w:rsidRPr="00922B40">
              <w:rPr>
                <w:rFonts w:ascii="Garamond" w:hAnsi="Garamond"/>
                <w:bCs/>
                <w:spacing w:val="-1"/>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 xml:space="preserve">eve any of its </w:t>
            </w:r>
            <w:r w:rsidRPr="00922B40">
              <w:rPr>
                <w:rFonts w:ascii="Garamond" w:hAnsi="Garamond"/>
                <w:bCs/>
                <w:spacing w:val="-2"/>
                <w:sz w:val="18"/>
                <w:szCs w:val="18"/>
              </w:rPr>
              <w:t>end-of-project targets</w:t>
            </w:r>
            <w:r w:rsidRPr="00922B40">
              <w:rPr>
                <w:rFonts w:ascii="Garamond" w:hAnsi="Garamond"/>
                <w:bCs/>
                <w:sz w:val="18"/>
                <w:szCs w:val="18"/>
              </w:rPr>
              <w:t>.</w:t>
            </w:r>
          </w:p>
        </w:tc>
      </w:tr>
    </w:tbl>
    <w:p w:rsidR="00BF0763" w:rsidRPr="00922B40"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cs="Arial"/>
                <w:b/>
                <w:sz w:val="20"/>
                <w:szCs w:val="20"/>
              </w:rPr>
              <w:t xml:space="preserve">Ratings for Project Implementation &amp; </w:t>
            </w:r>
            <w:r w:rsidRPr="00922B40">
              <w:rPr>
                <w:rFonts w:ascii="Garamond" w:hAnsi="Garamond"/>
                <w:b/>
                <w:color w:val="000000"/>
                <w:sz w:val="20"/>
                <w:szCs w:val="20"/>
              </w:rPr>
              <w:t xml:space="preserve">Adaptive Management: </w:t>
            </w:r>
            <w:r w:rsidRPr="00922B40">
              <w:rPr>
                <w:rFonts w:ascii="Garamond" w:hAnsi="Garamond"/>
                <w:color w:val="000000"/>
                <w:sz w:val="20"/>
                <w:szCs w:val="20"/>
              </w:rPr>
              <w:t>(one overall rating)</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6</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Highly Satisfactory (HS)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all seven components – </w:t>
            </w:r>
            <w:r w:rsidRPr="00922B40">
              <w:rPr>
                <w:rFonts w:ascii="Garamond" w:hAnsi="Garamond"/>
                <w:color w:val="000000"/>
                <w:sz w:val="18"/>
                <w:szCs w:val="18"/>
              </w:rPr>
              <w:t xml:space="preserve">management arrangements, work planning, finance and co-finance, project-level monitoring and evaluation systems, stakeholder engagement, reporting, and communications </w:t>
            </w:r>
            <w:r w:rsidRPr="00922B40">
              <w:rPr>
                <w:rFonts w:ascii="Garamond" w:hAnsi="Garamond"/>
                <w:sz w:val="18"/>
                <w:szCs w:val="18"/>
              </w:rPr>
              <w:t xml:space="preserve">–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The project can be presented as “good practice”.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5</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Satisfactory (S)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most of the seven components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except for only few that are subject to remedial action.</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Moderately Satisfactory (MS)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some of the seven components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with some components requiring remedial action.</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Moderately Unsatisfactory (MU)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sz w:val="18"/>
                <w:szCs w:val="18"/>
              </w:rPr>
              <w:t xml:space="preserve">Implementation of some of the seven components </w:t>
            </w:r>
            <w:r w:rsidRPr="00922B40">
              <w:rPr>
                <w:rFonts w:ascii="Garamond" w:hAnsi="Garamond"/>
                <w:color w:val="000000"/>
                <w:sz w:val="18"/>
                <w:szCs w:val="18"/>
              </w:rPr>
              <w:t xml:space="preserve">is not leading to efficient and effective project implementation and adaptive, </w:t>
            </w:r>
            <w:r w:rsidRPr="00922B40">
              <w:rPr>
                <w:rFonts w:ascii="Garamond" w:hAnsi="Garamond"/>
                <w:sz w:val="18"/>
                <w:szCs w:val="18"/>
              </w:rPr>
              <w:t>with most components requiring remedial action.</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Unsatisfactory (U)</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most of the seven components </w:t>
            </w:r>
            <w:r w:rsidRPr="00922B40">
              <w:rPr>
                <w:rFonts w:ascii="Garamond" w:hAnsi="Garamond"/>
                <w:color w:val="000000"/>
                <w:sz w:val="18"/>
                <w:szCs w:val="18"/>
              </w:rPr>
              <w:t>is not leading to efficient and effective project implementation and adaptive management.</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Highly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sz w:val="18"/>
                <w:szCs w:val="18"/>
              </w:rPr>
              <w:t xml:space="preserve">Implementation of none of the seven components </w:t>
            </w:r>
            <w:r w:rsidRPr="00922B40">
              <w:rPr>
                <w:rFonts w:ascii="Garamond" w:hAnsi="Garamond"/>
                <w:color w:val="000000"/>
                <w:sz w:val="18"/>
                <w:szCs w:val="18"/>
              </w:rPr>
              <w:t>is leading to efficient and effective project implementation and adaptive management.</w:t>
            </w:r>
          </w:p>
        </w:tc>
      </w:tr>
    </w:tbl>
    <w:p w:rsidR="00BF0763" w:rsidRPr="00922B40"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b/>
                <w:sz w:val="20"/>
                <w:szCs w:val="20"/>
              </w:rPr>
              <w:t xml:space="preserve">Ratings for Sustainability: </w:t>
            </w:r>
            <w:r w:rsidRPr="00922B40">
              <w:rPr>
                <w:rFonts w:ascii="Garamond" w:hAnsi="Garamond"/>
                <w:color w:val="000000"/>
                <w:sz w:val="20"/>
                <w:szCs w:val="20"/>
              </w:rPr>
              <w:t>(one overall rating)</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sz w:val="20"/>
                <w:szCs w:val="20"/>
              </w:rPr>
              <w:t>Likely (L)</w:t>
            </w:r>
          </w:p>
        </w:tc>
        <w:tc>
          <w:tcPr>
            <w:tcW w:w="7398" w:type="dxa"/>
          </w:tcPr>
          <w:p w:rsidR="00BF0763" w:rsidRPr="00922B40" w:rsidRDefault="00BF0763" w:rsidP="0018108F">
            <w:pPr>
              <w:jc w:val="both"/>
              <w:rPr>
                <w:rFonts w:ascii="Garamond" w:hAnsi="Garamond" w:cs="Arial"/>
                <w:sz w:val="18"/>
                <w:szCs w:val="18"/>
              </w:rPr>
            </w:pPr>
            <w:r w:rsidRPr="00922B40">
              <w:rPr>
                <w:rFonts w:ascii="Garamond" w:hAnsi="Garamond"/>
                <w:sz w:val="18"/>
                <w:szCs w:val="18"/>
              </w:rPr>
              <w:t>Negligible risks to sustainability, with key outcomes on track to be achieved by the project’s closure and expected to continue into the foreseeable future</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sz w:val="20"/>
                <w:szCs w:val="20"/>
              </w:rPr>
              <w:t>Moderately Likely (ML)</w:t>
            </w:r>
          </w:p>
        </w:tc>
        <w:tc>
          <w:tcPr>
            <w:tcW w:w="7398" w:type="dxa"/>
          </w:tcPr>
          <w:p w:rsidR="00BF0763" w:rsidRPr="00922B40" w:rsidRDefault="00BF0763" w:rsidP="0018108F">
            <w:pPr>
              <w:jc w:val="both"/>
              <w:rPr>
                <w:rFonts w:ascii="Garamond" w:hAnsi="Garamond" w:cs="Calibri"/>
                <w:sz w:val="18"/>
                <w:szCs w:val="18"/>
              </w:rPr>
            </w:pPr>
            <w:r w:rsidRPr="00922B40">
              <w:rPr>
                <w:rFonts w:ascii="Garamond" w:hAnsi="Garamond"/>
                <w:sz w:val="18"/>
                <w:szCs w:val="18"/>
              </w:rPr>
              <w:t>Moderate risks, but expectations that at least some outcomes will be sustained due to the progress towards results on outcomes at the Midterm Review</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sz w:val="20"/>
                <w:szCs w:val="20"/>
              </w:rPr>
              <w:t>Moderately Unlikely (MU)</w:t>
            </w:r>
          </w:p>
        </w:tc>
        <w:tc>
          <w:tcPr>
            <w:tcW w:w="7398" w:type="dxa"/>
          </w:tcPr>
          <w:p w:rsidR="00BF0763" w:rsidRPr="00922B40" w:rsidRDefault="00BF0763" w:rsidP="0018108F">
            <w:pPr>
              <w:jc w:val="both"/>
              <w:rPr>
                <w:rFonts w:ascii="Garamond" w:hAnsi="Garamond" w:cs="Arial"/>
                <w:sz w:val="18"/>
                <w:szCs w:val="18"/>
              </w:rPr>
            </w:pPr>
            <w:r w:rsidRPr="00922B40">
              <w:rPr>
                <w:rFonts w:ascii="Garamond" w:hAnsi="Garamond"/>
                <w:sz w:val="18"/>
                <w:szCs w:val="18"/>
              </w:rPr>
              <w:t>Significant risk that key outcomes will not carry on after project closure, although some outputs and activities should carry on</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sz w:val="20"/>
                <w:szCs w:val="20"/>
              </w:rPr>
              <w:t>Unlikely (U)</w:t>
            </w:r>
          </w:p>
        </w:tc>
        <w:tc>
          <w:tcPr>
            <w:tcW w:w="7398" w:type="dxa"/>
          </w:tcPr>
          <w:p w:rsidR="00BF0763" w:rsidRPr="00922B40" w:rsidRDefault="00BF0763" w:rsidP="0018108F">
            <w:pPr>
              <w:jc w:val="both"/>
              <w:rPr>
                <w:rFonts w:ascii="Garamond" w:hAnsi="Garamond" w:cs="Calibri"/>
                <w:sz w:val="18"/>
                <w:szCs w:val="18"/>
              </w:rPr>
            </w:pPr>
            <w:r w:rsidRPr="00922B40">
              <w:rPr>
                <w:rFonts w:ascii="Garamond" w:hAnsi="Garamond"/>
                <w:sz w:val="18"/>
                <w:szCs w:val="18"/>
              </w:rPr>
              <w:t>Severe risks that project outcomes as well as key outputs will not be sustained</w:t>
            </w:r>
          </w:p>
        </w:tc>
      </w:tr>
    </w:tbl>
    <w:p w:rsidR="00BF0763" w:rsidRPr="00922B40" w:rsidRDefault="00BF0763" w:rsidP="00BF0763">
      <w:pPr>
        <w:spacing w:after="0" w:line="240" w:lineRule="auto"/>
        <w:rPr>
          <w:rFonts w:ascii="Arial" w:hAnsi="Arial" w:cs="Arial"/>
          <w:b/>
          <w:sz w:val="18"/>
          <w:szCs w:val="18"/>
        </w:rPr>
      </w:pPr>
    </w:p>
    <w:p w:rsidR="00BF0763" w:rsidRPr="00922B40" w:rsidRDefault="00BF0763" w:rsidP="00BF0763">
      <w:pPr>
        <w:spacing w:after="0" w:line="240" w:lineRule="auto"/>
        <w:rPr>
          <w:rFonts w:ascii="Garamond" w:hAnsi="Garamond"/>
          <w:b/>
          <w:color w:val="808080" w:themeColor="background1" w:themeShade="80"/>
        </w:rPr>
      </w:pPr>
      <w:r w:rsidRPr="00922B40">
        <w:rPr>
          <w:rFonts w:ascii="Garamond" w:hAnsi="Garamond"/>
          <w:b/>
          <w:color w:val="808080" w:themeColor="background1" w:themeShade="80"/>
        </w:rPr>
        <w:t>ToR ANNEX F: MTR Report Clearance Form</w:t>
      </w:r>
    </w:p>
    <w:p w:rsidR="00BF0763" w:rsidRPr="00922B40" w:rsidRDefault="00BF0763" w:rsidP="00BF0763">
      <w:pPr>
        <w:spacing w:after="0" w:line="240" w:lineRule="auto"/>
        <w:rPr>
          <w:rFonts w:ascii="Garamond" w:hAnsi="Garamond"/>
          <w:i/>
          <w:sz w:val="20"/>
          <w:szCs w:val="20"/>
        </w:rPr>
      </w:pPr>
      <w:r w:rsidRPr="00922B40">
        <w:rPr>
          <w:noProof/>
        </w:rPr>
        <mc:AlternateContent>
          <mc:Choice Requires="wps">
            <w:drawing>
              <wp:anchor distT="0" distB="0" distL="114300" distR="114300" simplePos="0" relativeHeight="251660288" behindDoc="0" locked="0" layoutInCell="1" allowOverlap="1" wp14:anchorId="4A7AD537" wp14:editId="65527AEA">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027974" w:rsidRDefault="0002797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027974" w:rsidRPr="0041686D"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b/>
                                <w:sz w:val="20"/>
                                <w:szCs w:val="20"/>
                              </w:rPr>
                            </w:pPr>
                            <w:r>
                              <w:rPr>
                                <w:rFonts w:ascii="Garamond" w:hAnsi="Garamond"/>
                                <w:b/>
                                <w:sz w:val="20"/>
                                <w:szCs w:val="20"/>
                              </w:rPr>
                              <w:t>Commissioning Unit</w:t>
                            </w:r>
                          </w:p>
                          <w:p w:rsidR="00027974" w:rsidRPr="00D2682B"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027974" w:rsidRPr="00D2682B"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27974" w:rsidRDefault="00027974" w:rsidP="00BF0763">
                            <w:pPr>
                              <w:spacing w:after="0" w:line="240" w:lineRule="auto"/>
                              <w:rPr>
                                <w:rFonts w:ascii="Garamond" w:hAnsi="Garamond"/>
                                <w:sz w:val="20"/>
                                <w:szCs w:val="20"/>
                              </w:rPr>
                            </w:pPr>
                          </w:p>
                          <w:p w:rsidR="00027974" w:rsidRPr="00006C92" w:rsidRDefault="0002797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7AD537"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027974" w:rsidRDefault="0002797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027974" w:rsidRPr="0041686D"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b/>
                          <w:sz w:val="20"/>
                          <w:szCs w:val="20"/>
                        </w:rPr>
                      </w:pPr>
                      <w:r>
                        <w:rPr>
                          <w:rFonts w:ascii="Garamond" w:hAnsi="Garamond"/>
                          <w:b/>
                          <w:sz w:val="20"/>
                          <w:szCs w:val="20"/>
                        </w:rPr>
                        <w:t>Commissioning Unit</w:t>
                      </w:r>
                    </w:p>
                    <w:p w:rsidR="00027974" w:rsidRPr="00D2682B"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027974" w:rsidRPr="00D2682B"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27974" w:rsidRDefault="00027974" w:rsidP="00BF0763">
                      <w:pPr>
                        <w:spacing w:after="0" w:line="240" w:lineRule="auto"/>
                        <w:rPr>
                          <w:rFonts w:ascii="Garamond" w:hAnsi="Garamond"/>
                          <w:sz w:val="20"/>
                          <w:szCs w:val="20"/>
                        </w:rPr>
                      </w:pPr>
                    </w:p>
                    <w:p w:rsidR="00027974" w:rsidRPr="00006C92" w:rsidRDefault="0002797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922B40">
        <w:rPr>
          <w:rFonts w:ascii="Garamond" w:hAnsi="Garamond"/>
          <w:i/>
          <w:sz w:val="20"/>
          <w:szCs w:val="20"/>
          <w:highlight w:val="lightGray"/>
        </w:rPr>
        <w:t>(to be completed by the Commissioning Unit and UNDP-GEF RTA and included in the final document)</w:t>
      </w:r>
    </w:p>
    <w:p w:rsidR="00BF0763" w:rsidRPr="00922B40" w:rsidRDefault="00BF0763" w:rsidP="00BF0763">
      <w:pPr>
        <w:pageBreakBefore/>
        <w:spacing w:after="0" w:line="240" w:lineRule="auto"/>
        <w:rPr>
          <w:rFonts w:ascii="Garamond" w:hAnsi="Garamond"/>
          <w:b/>
        </w:rPr>
        <w:sectPr w:rsidR="00BF0763" w:rsidRPr="00922B40" w:rsidSect="0018108F">
          <w:footerReference w:type="even" r:id="rId17"/>
          <w:pgSz w:w="12240" w:h="15840" w:code="1"/>
          <w:pgMar w:top="1440" w:right="1440" w:bottom="1728" w:left="1440" w:header="720" w:footer="647" w:gutter="0"/>
          <w:cols w:space="720"/>
          <w:docGrid w:linePitch="360"/>
        </w:sectPr>
      </w:pPr>
    </w:p>
    <w:p w:rsidR="00AA08AF" w:rsidRPr="00922B40" w:rsidRDefault="00AA08AF" w:rsidP="00BF0763">
      <w:pPr>
        <w:pStyle w:val="Heading2"/>
        <w:rPr>
          <w:sz w:val="58"/>
          <w:szCs w:val="58"/>
        </w:rPr>
      </w:pPr>
      <w:bookmarkStart w:id="2" w:name="_Toc389221714"/>
      <w:r w:rsidRPr="00922B40">
        <w:rPr>
          <w:sz w:val="58"/>
          <w:szCs w:val="58"/>
        </w:rPr>
        <w:lastRenderedPageBreak/>
        <w:t xml:space="preserve">UNDP-GEF </w:t>
      </w:r>
      <w:r w:rsidR="00BF0763" w:rsidRPr="00922B40">
        <w:rPr>
          <w:sz w:val="58"/>
          <w:szCs w:val="58"/>
        </w:rPr>
        <w:t xml:space="preserve">Midterm Review </w:t>
      </w:r>
    </w:p>
    <w:p w:rsidR="00BF0763" w:rsidRPr="00922B40" w:rsidRDefault="00BF0763" w:rsidP="00BF0763">
      <w:pPr>
        <w:pStyle w:val="Heading2"/>
        <w:rPr>
          <w:sz w:val="58"/>
          <w:szCs w:val="58"/>
        </w:rPr>
      </w:pPr>
      <w:r w:rsidRPr="00922B40">
        <w:rPr>
          <w:sz w:val="58"/>
          <w:szCs w:val="58"/>
        </w:rPr>
        <w:t xml:space="preserve">Terms of Reference </w:t>
      </w:r>
      <w:bookmarkEnd w:id="2"/>
    </w:p>
    <w:p w:rsidR="00BF0763" w:rsidRPr="00922B40" w:rsidRDefault="00AA08AF" w:rsidP="00BF0763">
      <w:pPr>
        <w:spacing w:after="0" w:line="240" w:lineRule="auto"/>
        <w:rPr>
          <w:rFonts w:ascii="Garamond" w:hAnsi="Garamond"/>
          <w:b/>
          <w:sz w:val="28"/>
          <w:szCs w:val="28"/>
        </w:rPr>
      </w:pPr>
      <w:r w:rsidRPr="00922B40">
        <w:rPr>
          <w:rFonts w:ascii="Garamond" w:hAnsi="Garamond"/>
          <w:b/>
          <w:sz w:val="28"/>
          <w:szCs w:val="28"/>
          <w:highlight w:val="lightGray"/>
        </w:rPr>
        <w:t xml:space="preserve">Standard Template 2: </w:t>
      </w:r>
      <w:r w:rsidR="00BF0763" w:rsidRPr="00922B40">
        <w:rPr>
          <w:rFonts w:ascii="Garamond" w:hAnsi="Garamond"/>
          <w:b/>
          <w:sz w:val="28"/>
          <w:szCs w:val="28"/>
          <w:highlight w:val="lightGray"/>
        </w:rPr>
        <w:t xml:space="preserve">Formatted information to be entered in </w:t>
      </w:r>
      <w:hyperlink r:id="rId18" w:history="1">
        <w:r w:rsidR="00BF0763" w:rsidRPr="00922B40">
          <w:rPr>
            <w:rStyle w:val="Hyperlink"/>
            <w:rFonts w:ascii="Garamond" w:hAnsi="Garamond"/>
            <w:b/>
            <w:sz w:val="28"/>
            <w:szCs w:val="28"/>
            <w:highlight w:val="lightGray"/>
          </w:rPr>
          <w:t>UNDP Jobs website</w:t>
        </w:r>
        <w:r w:rsidR="00BF0763" w:rsidRPr="00922B40">
          <w:rPr>
            <w:rStyle w:val="FootnoteReference"/>
            <w:rFonts w:ascii="Garamond" w:hAnsi="Garamond"/>
            <w:sz w:val="28"/>
            <w:szCs w:val="28"/>
            <w:highlight w:val="lightGray"/>
          </w:rPr>
          <w:footnoteReference w:id="20"/>
        </w:r>
        <w:r w:rsidR="00BF0763" w:rsidRPr="00922B40">
          <w:rPr>
            <w:rStyle w:val="Hyperlink"/>
            <w:rFonts w:ascii="Garamond" w:hAnsi="Garamond"/>
            <w:sz w:val="28"/>
            <w:szCs w:val="28"/>
            <w:highlight w:val="lightGray"/>
          </w:rPr>
          <w:t xml:space="preserve"> </w:t>
        </w:r>
      </w:hyperlink>
      <w:r w:rsidR="00BF0763" w:rsidRPr="00922B40">
        <w:rPr>
          <w:rFonts w:ascii="Garamond" w:hAnsi="Garamond"/>
          <w:b/>
          <w:sz w:val="28"/>
          <w:szCs w:val="28"/>
        </w:rPr>
        <w:t xml:space="preserve"> </w:t>
      </w:r>
    </w:p>
    <w:p w:rsidR="00BF0763" w:rsidRPr="00922B40" w:rsidRDefault="00B56CA0" w:rsidP="00BF0763">
      <w:pPr>
        <w:spacing w:after="0" w:line="240" w:lineRule="auto"/>
        <w:jc w:val="both"/>
        <w:rPr>
          <w:rFonts w:ascii="Garamond" w:hAnsi="Garamond" w:cstheme="minorHAnsi"/>
          <w:b/>
        </w:rPr>
      </w:pPr>
      <w:bookmarkStart w:id="3" w:name="_Toc172357882"/>
      <w:r w:rsidRPr="00922B40">
        <w:rPr>
          <w:rFonts w:ascii="Garamond" w:hAnsi="Garamond" w:cstheme="minorHAnsi"/>
          <w:b/>
        </w:rPr>
        <w:t xml:space="preserve"> </w:t>
      </w:r>
    </w:p>
    <w:p w:rsidR="00BF0763" w:rsidRPr="00922B40" w:rsidRDefault="00BF0763" w:rsidP="00BF0763">
      <w:pPr>
        <w:spacing w:after="0" w:line="240" w:lineRule="auto"/>
        <w:jc w:val="both"/>
        <w:rPr>
          <w:rFonts w:ascii="Garamond" w:hAnsi="Garamond" w:cstheme="minorHAnsi"/>
          <w:b/>
        </w:rPr>
      </w:pPr>
    </w:p>
    <w:p w:rsidR="00BF0763" w:rsidRPr="00922B40" w:rsidRDefault="00BF0763" w:rsidP="00BF0763">
      <w:pPr>
        <w:spacing w:after="0" w:line="240" w:lineRule="auto"/>
        <w:jc w:val="both"/>
        <w:rPr>
          <w:rFonts w:ascii="Garamond" w:hAnsi="Garamond" w:cstheme="minorHAnsi"/>
          <w:b/>
          <w:sz w:val="28"/>
          <w:szCs w:val="28"/>
          <w:u w:val="single"/>
        </w:rPr>
      </w:pPr>
      <w:r w:rsidRPr="00922B40">
        <w:rPr>
          <w:rFonts w:ascii="Garamond" w:hAnsi="Garamond" w:cstheme="minorHAnsi"/>
          <w:b/>
          <w:sz w:val="28"/>
          <w:szCs w:val="28"/>
          <w:u w:val="single"/>
        </w:rPr>
        <w:t>BASIC CONTRACT INFORMATION</w:t>
      </w:r>
    </w:p>
    <w:p w:rsidR="00AE271D" w:rsidRPr="00922B40" w:rsidRDefault="00AE271D" w:rsidP="000E1742">
      <w:pPr>
        <w:spacing w:after="0" w:line="240" w:lineRule="auto"/>
        <w:jc w:val="both"/>
        <w:rPr>
          <w:rFonts w:ascii="Garamond" w:hAnsi="Garamond" w:cstheme="minorHAnsi"/>
          <w:b/>
        </w:rPr>
      </w:pP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Location:</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Application Deadline:</w:t>
      </w:r>
    </w:p>
    <w:p w:rsidR="000E1742" w:rsidRPr="00922B40" w:rsidRDefault="000E1742" w:rsidP="000E1742">
      <w:pPr>
        <w:spacing w:after="0" w:line="240" w:lineRule="auto"/>
        <w:jc w:val="both"/>
        <w:rPr>
          <w:rFonts w:ascii="Garamond" w:hAnsi="Garamond" w:cstheme="minorHAnsi"/>
        </w:rPr>
      </w:pPr>
      <w:r w:rsidRPr="00922B40">
        <w:rPr>
          <w:rFonts w:ascii="Garamond" w:hAnsi="Garamond" w:cstheme="minorHAnsi"/>
          <w:b/>
        </w:rPr>
        <w:t xml:space="preserve">Category: </w:t>
      </w:r>
      <w:r w:rsidRPr="00922B40">
        <w:rPr>
          <w:rFonts w:ascii="Garamond" w:hAnsi="Garamond" w:cstheme="minorHAnsi"/>
          <w:highlight w:val="lightGray"/>
        </w:rPr>
        <w:t>Energy and Environment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Type of Contract: </w:t>
      </w:r>
      <w:r w:rsidRPr="00922B40">
        <w:rPr>
          <w:rFonts w:ascii="Garamond" w:hAnsi="Garamond" w:cstheme="minorHAnsi"/>
          <w:highlight w:val="lightGray"/>
        </w:rPr>
        <w:t>Individual Contract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Assignment Type: </w:t>
      </w:r>
      <w:r w:rsidRPr="00922B40">
        <w:rPr>
          <w:rFonts w:ascii="Garamond" w:hAnsi="Garamond" w:cstheme="minorHAnsi"/>
          <w:highlight w:val="lightGray"/>
        </w:rPr>
        <w:t>International Consultant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Languages Required:</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Starting Date: </w:t>
      </w:r>
      <w:r w:rsidRPr="00922B40">
        <w:rPr>
          <w:rFonts w:ascii="Garamond" w:hAnsi="Garamond" w:cstheme="minorHAnsi"/>
          <w:highlight w:val="lightGray"/>
        </w:rPr>
        <w:t>(date when the selected candidate is expected to start)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Duration of Initial Contract: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Expected Duration of Assignment:</w:t>
      </w:r>
    </w:p>
    <w:p w:rsidR="00BF0763" w:rsidRPr="00922B40" w:rsidRDefault="00BF0763" w:rsidP="00BF0763">
      <w:pPr>
        <w:spacing w:after="0" w:line="240" w:lineRule="auto"/>
        <w:jc w:val="both"/>
        <w:rPr>
          <w:rFonts w:ascii="Garamond" w:hAnsi="Garamond" w:cstheme="minorHAnsi"/>
          <w:b/>
        </w:rPr>
      </w:pPr>
    </w:p>
    <w:p w:rsidR="00BF0763" w:rsidRPr="00922B40" w:rsidRDefault="00BF0763" w:rsidP="00BF0763">
      <w:pPr>
        <w:spacing w:after="0" w:line="240" w:lineRule="auto"/>
        <w:rPr>
          <w:rFonts w:ascii="Garamond" w:hAnsi="Garamond" w:cstheme="minorHAnsi"/>
          <w:b/>
          <w:sz w:val="28"/>
          <w:szCs w:val="28"/>
          <w:u w:val="single"/>
        </w:rPr>
      </w:pPr>
      <w:r w:rsidRPr="00922B40">
        <w:rPr>
          <w:rFonts w:ascii="Garamond" w:hAnsi="Garamond" w:cstheme="minorHAnsi"/>
          <w:b/>
          <w:sz w:val="28"/>
          <w:szCs w:val="28"/>
          <w:u w:val="single"/>
        </w:rPr>
        <w:t>BACKGROUND</w:t>
      </w:r>
    </w:p>
    <w:p w:rsidR="00BF0763" w:rsidRPr="00922B40" w:rsidRDefault="00BF0763" w:rsidP="00BF0763">
      <w:pPr>
        <w:spacing w:after="0" w:line="240" w:lineRule="auto"/>
        <w:rPr>
          <w:rFonts w:ascii="Garamond" w:hAnsi="Garamond" w:cstheme="minorHAnsi"/>
          <w:b/>
        </w:rPr>
      </w:pPr>
    </w:p>
    <w:p w:rsidR="00BF0763" w:rsidRPr="00922B40" w:rsidRDefault="00BF0763" w:rsidP="000E1742">
      <w:pPr>
        <w:rPr>
          <w:rFonts w:ascii="Garamond" w:hAnsi="Garamond"/>
          <w:b/>
          <w:sz w:val="28"/>
          <w:szCs w:val="28"/>
        </w:rPr>
      </w:pPr>
      <w:r w:rsidRPr="00922B40">
        <w:rPr>
          <w:rFonts w:ascii="Garamond" w:hAnsi="Garamond"/>
          <w:b/>
          <w:sz w:val="28"/>
          <w:szCs w:val="28"/>
        </w:rPr>
        <w:t xml:space="preserve">A.    Project Title </w:t>
      </w:r>
    </w:p>
    <w:p w:rsidR="00BF0763" w:rsidRPr="00922B40" w:rsidRDefault="00BF0763" w:rsidP="00BF0763">
      <w:pPr>
        <w:spacing w:after="0" w:line="240" w:lineRule="auto"/>
        <w:ind w:left="1134"/>
        <w:rPr>
          <w:rFonts w:ascii="Garamond" w:hAnsi="Garamond" w:cstheme="minorHAnsi"/>
          <w:b/>
        </w:rPr>
      </w:pPr>
    </w:p>
    <w:p w:rsidR="00BF0763" w:rsidRPr="00922B40" w:rsidRDefault="00BF0763" w:rsidP="00BF0763">
      <w:pPr>
        <w:pStyle w:val="Heading5"/>
        <w:spacing w:before="0" w:line="240" w:lineRule="auto"/>
        <w:rPr>
          <w:rFonts w:ascii="Garamond" w:hAnsi="Garamond" w:cstheme="minorHAnsi"/>
          <w:b/>
          <w:color w:val="auto"/>
          <w:sz w:val="28"/>
          <w:szCs w:val="28"/>
        </w:rPr>
      </w:pPr>
      <w:r w:rsidRPr="00922B40">
        <w:rPr>
          <w:rFonts w:ascii="Garamond" w:hAnsi="Garamond" w:cstheme="minorHAnsi"/>
          <w:b/>
          <w:color w:val="auto"/>
          <w:sz w:val="28"/>
          <w:szCs w:val="28"/>
        </w:rPr>
        <w:t xml:space="preserve">B.    Project Description  </w:t>
      </w:r>
    </w:p>
    <w:p w:rsidR="00AE271D" w:rsidRPr="00922B40" w:rsidRDefault="00AE271D"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This is the </w:t>
      </w:r>
      <w:r w:rsidRPr="00922B40">
        <w:rPr>
          <w:rFonts w:ascii="Garamond" w:hAnsi="Garamond"/>
          <w:color w:val="000000"/>
        </w:rPr>
        <w:t xml:space="preserve">Terms of Reference </w:t>
      </w:r>
      <w:r w:rsidRPr="00922B40">
        <w:rPr>
          <w:rFonts w:ascii="Garamond" w:hAnsi="Garamond"/>
        </w:rPr>
        <w:t>for the UNDP-GEF</w:t>
      </w:r>
      <w:r w:rsidRPr="00922B40">
        <w:rPr>
          <w:rFonts w:ascii="Garamond" w:hAnsi="Garamond" w:cs="Arial"/>
          <w:lang w:eastAsia="ja-JP"/>
        </w:rPr>
        <w:t xml:space="preserve"> Midterm Review (MTR) of the </w:t>
      </w:r>
      <w:r w:rsidRPr="00922B40">
        <w:rPr>
          <w:rFonts w:ascii="Garamond" w:hAnsi="Garamond" w:cs="Arial"/>
          <w:highlight w:val="lightGray"/>
          <w:lang w:eastAsia="ja-JP"/>
        </w:rPr>
        <w:t>full or medium</w:t>
      </w:r>
      <w:r w:rsidRPr="00922B40">
        <w:rPr>
          <w:rFonts w:ascii="Garamond" w:hAnsi="Garamond" w:cs="Arial"/>
          <w:lang w:eastAsia="ja-JP"/>
        </w:rPr>
        <w:t xml:space="preserve">-sized project titled </w:t>
      </w:r>
      <w:r w:rsidRPr="00922B40">
        <w:rPr>
          <w:rFonts w:ascii="Garamond" w:hAnsi="Garamond" w:cs="Arial"/>
          <w:highlight w:val="lightGray"/>
          <w:lang w:eastAsia="ja-JP"/>
        </w:rPr>
        <w:t>Project Title</w:t>
      </w:r>
      <w:r w:rsidRPr="00922B40">
        <w:rPr>
          <w:rFonts w:ascii="Garamond" w:hAnsi="Garamond" w:cs="Arial"/>
          <w:lang w:eastAsia="ja-JP"/>
        </w:rPr>
        <w:t xml:space="preserve"> (PIMS</w:t>
      </w:r>
      <w:r w:rsidRPr="00922B40">
        <w:rPr>
          <w:rFonts w:ascii="Garamond" w:hAnsi="Garamond" w:cs="Arial"/>
          <w:highlight w:val="lightGray"/>
          <w:lang w:eastAsia="ja-JP"/>
        </w:rPr>
        <w:t>#</w:t>
      </w:r>
      <w:r w:rsidRPr="00922B40">
        <w:rPr>
          <w:rFonts w:ascii="Garamond" w:hAnsi="Garamond" w:cs="Arial"/>
          <w:lang w:eastAsia="ja-JP"/>
        </w:rPr>
        <w:t xml:space="preserve">) implemented through the </w:t>
      </w:r>
      <w:r w:rsidRPr="00922B40">
        <w:rPr>
          <w:rFonts w:ascii="Garamond" w:hAnsi="Garamond" w:cs="Arial"/>
          <w:highlight w:val="lightGray"/>
          <w:lang w:eastAsia="ja-JP"/>
        </w:rPr>
        <w:t>Executing Agency/Implementing Partner</w:t>
      </w:r>
      <w:r w:rsidRPr="00922B40">
        <w:rPr>
          <w:rFonts w:ascii="Garamond" w:hAnsi="Garamond" w:cs="Arial"/>
          <w:lang w:eastAsia="ja-JP"/>
        </w:rPr>
        <w:t xml:space="preserve">, which is to be undertaken in </w:t>
      </w:r>
      <w:r w:rsidRPr="00922B40">
        <w:rPr>
          <w:rFonts w:ascii="Garamond" w:hAnsi="Garamond" w:cs="Arial"/>
          <w:highlight w:val="lightGray"/>
          <w:lang w:eastAsia="ja-JP"/>
        </w:rPr>
        <w:t>year</w:t>
      </w:r>
      <w:r w:rsidRPr="00922B40">
        <w:rPr>
          <w:rFonts w:ascii="Garamond" w:hAnsi="Garamond" w:cs="Arial"/>
          <w:lang w:eastAsia="ja-JP"/>
        </w:rPr>
        <w:t xml:space="preserve">. </w:t>
      </w:r>
      <w:r w:rsidRPr="00922B40">
        <w:rPr>
          <w:rFonts w:ascii="Garamond" w:hAnsi="Garamond"/>
        </w:rPr>
        <w:t xml:space="preserve">The project started on the </w:t>
      </w:r>
      <w:r w:rsidRPr="00922B40">
        <w:rPr>
          <w:rFonts w:ascii="Garamond" w:hAnsi="Garamond"/>
          <w:highlight w:val="lightGray"/>
        </w:rPr>
        <w:t>Project Document signature date</w:t>
      </w:r>
      <w:r w:rsidRPr="00922B40">
        <w:rPr>
          <w:rFonts w:ascii="Garamond" w:hAnsi="Garamond"/>
        </w:rPr>
        <w:t xml:space="preserve"> and is in its </w:t>
      </w:r>
      <w:r w:rsidRPr="00922B40">
        <w:rPr>
          <w:rFonts w:ascii="Garamond" w:hAnsi="Garamond"/>
          <w:highlight w:val="lightGray"/>
        </w:rPr>
        <w:t>third</w:t>
      </w:r>
      <w:r w:rsidRPr="00922B40">
        <w:rPr>
          <w:rFonts w:ascii="Garamond" w:hAnsi="Garamond"/>
        </w:rPr>
        <w:t xml:space="preserve"> year of implementation. In line with the UNDP-GEF Guidance on MTRs, this MTR process was initiated before the submission of the second Project Implementation Report (PIR). </w:t>
      </w:r>
      <w:r w:rsidRPr="00922B40">
        <w:rPr>
          <w:rFonts w:ascii="Garamond" w:hAnsi="Garamond"/>
          <w:color w:val="000000"/>
        </w:rPr>
        <w:t xml:space="preserve">The MTR process must follow the guidance outlined in the document </w:t>
      </w:r>
      <w:r w:rsidRPr="00922B40">
        <w:rPr>
          <w:rFonts w:ascii="Garamond" w:hAnsi="Garamond"/>
          <w:i/>
        </w:rPr>
        <w:t>Guidance For Conducting Midterm Reviews of UNDP-Supported, GEF-Financed Projects</w:t>
      </w:r>
      <w:r w:rsidRPr="00922B40">
        <w:rPr>
          <w:rFonts w:ascii="Garamond" w:hAnsi="Garamond"/>
        </w:rPr>
        <w:t xml:space="preserve"> (see Annex). </w:t>
      </w:r>
    </w:p>
    <w:p w:rsidR="000E1742" w:rsidRPr="00922B40" w:rsidRDefault="000E1742"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The project was designed to: </w:t>
      </w:r>
    </w:p>
    <w:p w:rsidR="000E1742" w:rsidRPr="00922B40" w:rsidRDefault="000E1742" w:rsidP="000E1742">
      <w:pPr>
        <w:numPr>
          <w:ilvl w:val="0"/>
          <w:numId w:val="23"/>
        </w:numPr>
        <w:tabs>
          <w:tab w:val="clear" w:pos="360"/>
          <w:tab w:val="left" w:pos="630"/>
        </w:tabs>
        <w:spacing w:after="0" w:line="240" w:lineRule="auto"/>
        <w:ind w:left="630"/>
        <w:jc w:val="both"/>
        <w:rPr>
          <w:rFonts w:ascii="Garamond" w:hAnsi="Garamond" w:cstheme="minorHAnsi"/>
          <w:highlight w:val="lightGray"/>
        </w:rPr>
      </w:pPr>
      <w:r w:rsidRPr="00922B40">
        <w:rPr>
          <w:rFonts w:ascii="Garamond" w:hAnsi="Garamond" w:cstheme="minorHAnsi"/>
          <w:highlight w:val="lightGray"/>
        </w:rPr>
        <w:t>Briefly describe the project rationale / background and the objectives of the project</w:t>
      </w:r>
    </w:p>
    <w:p w:rsidR="00BF0763" w:rsidRPr="00922B40" w:rsidRDefault="000E1742" w:rsidP="00BF0763">
      <w:pPr>
        <w:numPr>
          <w:ilvl w:val="0"/>
          <w:numId w:val="23"/>
        </w:numPr>
        <w:tabs>
          <w:tab w:val="clear" w:pos="360"/>
        </w:tabs>
        <w:spacing w:after="0" w:line="240" w:lineRule="auto"/>
        <w:ind w:left="630"/>
        <w:jc w:val="both"/>
        <w:rPr>
          <w:rFonts w:ascii="Garamond" w:hAnsi="Garamond" w:cstheme="minorHAnsi"/>
        </w:rPr>
      </w:pPr>
      <w:r w:rsidRPr="00922B40">
        <w:rPr>
          <w:rFonts w:ascii="Garamond" w:hAnsi="Garamond" w:cstheme="minorHAnsi"/>
          <w:highlight w:val="lightGray"/>
        </w:rPr>
        <w:t>If applicable, explain thoroughly the peculiarity of the setting of the project or the work required, if any (e.g., security risks involved in conducting the work in certain communities, certain cultures and practices unique to the stakeholders, etc.)</w:t>
      </w:r>
    </w:p>
    <w:p w:rsidR="00BF0763" w:rsidRPr="00922B40" w:rsidRDefault="00BF0763" w:rsidP="00BF0763">
      <w:pPr>
        <w:tabs>
          <w:tab w:val="left" w:pos="900"/>
        </w:tabs>
        <w:spacing w:after="0" w:line="240" w:lineRule="auto"/>
        <w:rPr>
          <w:rFonts w:ascii="Garamond" w:hAnsi="Garamond" w:cstheme="minorHAnsi"/>
        </w:rPr>
      </w:pPr>
    </w:p>
    <w:p w:rsidR="00BF0763" w:rsidRPr="00922B40" w:rsidRDefault="00BF0763" w:rsidP="00BF0763">
      <w:pPr>
        <w:tabs>
          <w:tab w:val="left" w:pos="900"/>
        </w:tabs>
        <w:spacing w:after="0" w:line="240" w:lineRule="auto"/>
        <w:rPr>
          <w:rFonts w:ascii="Garamond" w:hAnsi="Garamond" w:cstheme="minorHAnsi"/>
          <w:b/>
          <w:sz w:val="28"/>
          <w:szCs w:val="28"/>
          <w:u w:val="single"/>
        </w:rPr>
      </w:pPr>
      <w:r w:rsidRPr="00922B40">
        <w:rPr>
          <w:rFonts w:ascii="Garamond" w:hAnsi="Garamond" w:cstheme="minorHAnsi"/>
          <w:b/>
          <w:sz w:val="28"/>
          <w:szCs w:val="28"/>
          <w:u w:val="single"/>
        </w:rPr>
        <w:t xml:space="preserve">DUTIES AND RESPONSIBILITIES </w:t>
      </w:r>
    </w:p>
    <w:p w:rsidR="00BF0763" w:rsidRPr="00922B40" w:rsidRDefault="00BF0763" w:rsidP="00BF0763">
      <w:pPr>
        <w:spacing w:after="0" w:line="240" w:lineRule="auto"/>
        <w:ind w:left="993"/>
        <w:rPr>
          <w:rFonts w:ascii="Garamond" w:hAnsi="Garamond" w:cstheme="minorHAnsi"/>
        </w:rPr>
      </w:pPr>
    </w:p>
    <w:p w:rsidR="00BF0763" w:rsidRPr="00922B40" w:rsidRDefault="00BF0763" w:rsidP="00BF0763">
      <w:pPr>
        <w:pStyle w:val="Heading5"/>
        <w:spacing w:before="0" w:line="240" w:lineRule="auto"/>
        <w:ind w:left="450" w:hanging="425"/>
        <w:rPr>
          <w:rFonts w:ascii="Garamond" w:hAnsi="Garamond" w:cstheme="minorHAnsi"/>
          <w:b/>
          <w:color w:val="auto"/>
          <w:sz w:val="28"/>
          <w:szCs w:val="28"/>
        </w:rPr>
      </w:pPr>
      <w:r w:rsidRPr="00922B40">
        <w:rPr>
          <w:rFonts w:ascii="Garamond" w:hAnsi="Garamond" w:cstheme="minorHAnsi"/>
          <w:b/>
          <w:color w:val="auto"/>
          <w:sz w:val="28"/>
          <w:szCs w:val="28"/>
        </w:rPr>
        <w:lastRenderedPageBreak/>
        <w:t>C.    Scope of Work and Key Tasks</w:t>
      </w:r>
    </w:p>
    <w:p w:rsidR="00BF0763" w:rsidRPr="00922B40" w:rsidRDefault="00BF0763" w:rsidP="00BF0763">
      <w:pPr>
        <w:tabs>
          <w:tab w:val="left" w:pos="1418"/>
        </w:tabs>
        <w:spacing w:after="0" w:line="240" w:lineRule="auto"/>
        <w:rPr>
          <w:rFonts w:ascii="Garamond" w:hAnsi="Garamond" w:cstheme="minorHAnsi"/>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sz w:val="22"/>
          <w:szCs w:val="22"/>
        </w:rPr>
        <w:t xml:space="preserve">The MTR team will consist of </w:t>
      </w:r>
      <w:r w:rsidRPr="00922B40">
        <w:rPr>
          <w:rFonts w:ascii="Garamond" w:hAnsi="Garamond"/>
          <w:sz w:val="22"/>
          <w:szCs w:val="22"/>
          <w:highlight w:val="lightGray"/>
        </w:rPr>
        <w:t>two independent consultants</w:t>
      </w:r>
      <w:r w:rsidRPr="00922B40">
        <w:rPr>
          <w:rFonts w:ascii="Garamond" w:hAnsi="Garamond"/>
          <w:sz w:val="22"/>
          <w:szCs w:val="22"/>
        </w:rPr>
        <w:t xml:space="preserve"> that will conduct the MTR - </w:t>
      </w:r>
      <w:r w:rsidRPr="00922B40">
        <w:rPr>
          <w:rFonts w:ascii="Garamond" w:hAnsi="Garamond"/>
          <w:sz w:val="22"/>
          <w:szCs w:val="22"/>
          <w:highlight w:val="lightGray"/>
        </w:rPr>
        <w:t>one team leader (with experience and exposure to projects and evaluations in other regions globally) and one team expert, usually from the country of the project</w:t>
      </w:r>
      <w:r w:rsidRPr="00922B40">
        <w:rPr>
          <w:rFonts w:ascii="Garamond" w:hAnsi="Garamond"/>
          <w:sz w:val="22"/>
          <w:szCs w:val="22"/>
        </w:rPr>
        <w:t xml:space="preserve">.  </w:t>
      </w:r>
    </w:p>
    <w:p w:rsidR="000E1742" w:rsidRPr="00922B40" w:rsidRDefault="000E1742" w:rsidP="000E1742">
      <w:pPr>
        <w:pStyle w:val="p28"/>
        <w:tabs>
          <w:tab w:val="clear" w:pos="680"/>
          <w:tab w:val="clear" w:pos="1060"/>
        </w:tabs>
        <w:spacing w:line="240" w:lineRule="auto"/>
        <w:ind w:left="0" w:firstLine="0"/>
        <w:jc w:val="both"/>
        <w:rPr>
          <w:rFonts w:ascii="Garamond" w:hAnsi="Garamond"/>
          <w:sz w:val="22"/>
          <w:szCs w:val="22"/>
        </w:rPr>
      </w:pPr>
    </w:p>
    <w:p w:rsidR="000E1742" w:rsidRPr="00922B40" w:rsidRDefault="000E1742" w:rsidP="000E1742">
      <w:pPr>
        <w:pStyle w:val="BodyText"/>
        <w:spacing w:before="0" w:after="0"/>
        <w:rPr>
          <w:rFonts w:ascii="Garamond" w:hAnsi="Garamond"/>
          <w:sz w:val="22"/>
          <w:szCs w:val="22"/>
        </w:rPr>
      </w:pPr>
      <w:r w:rsidRPr="00922B40">
        <w:rPr>
          <w:rFonts w:ascii="Garamond" w:hAnsi="Garamond"/>
          <w:sz w:val="22"/>
          <w:szCs w:val="22"/>
        </w:rPr>
        <w:t xml:space="preserve">The MTR team will first conduct a document review of project documents (i.e. </w:t>
      </w:r>
      <w:r w:rsidRPr="00922B40">
        <w:rPr>
          <w:rFonts w:ascii="Garamond" w:hAnsi="Garamond"/>
          <w:sz w:val="22"/>
          <w:szCs w:val="22"/>
          <w:highlight w:val="lightGray"/>
        </w:rPr>
        <w:t>PIF, UNDP Initiation Plan, Project Document, ESSP, Project Inception Report, PIRs, Finalized GEF focal area Tracking Tools, Project Appraisal Committee meeting minutes, Financial and Administration guidelines used by Project Team, project operational guidelines, manuals and systems, etc.</w:t>
      </w:r>
      <w:r w:rsidRPr="00922B40">
        <w:rPr>
          <w:rFonts w:ascii="Garamond" w:hAnsi="Garamond"/>
          <w:sz w:val="22"/>
          <w:szCs w:val="22"/>
        </w:rPr>
        <w:t>) provided by the Project Team</w:t>
      </w:r>
      <w:r w:rsidRPr="00922B40">
        <w:rPr>
          <w:rFonts w:ascii="Garamond" w:hAnsi="Garamond"/>
        </w:rPr>
        <w:t xml:space="preserve"> </w:t>
      </w:r>
      <w:r w:rsidRPr="00922B40">
        <w:rPr>
          <w:rFonts w:ascii="Garamond" w:hAnsi="Garamond"/>
          <w:sz w:val="22"/>
          <w:szCs w:val="22"/>
        </w:rPr>
        <w:t>and Commissioning Unit. Then they will participate in a MTR inception workshop to clarify their understanding of the objectives and methods of the MTR, producing the MTR inception report thereafter. The MTR mission will then consist of interviews and site visits to (</w:t>
      </w:r>
      <w:r w:rsidRPr="00922B40">
        <w:rPr>
          <w:rFonts w:ascii="Garamond" w:hAnsi="Garamond"/>
          <w:sz w:val="22"/>
          <w:szCs w:val="22"/>
          <w:highlight w:val="lightGray"/>
        </w:rPr>
        <w:t>list preliminary sites</w:t>
      </w:r>
      <w:r w:rsidRPr="00922B40">
        <w:rPr>
          <w:rFonts w:ascii="Garamond" w:hAnsi="Garamond"/>
          <w:sz w:val="22"/>
          <w:szCs w:val="22"/>
        </w:rPr>
        <w:t xml:space="preserve">). </w:t>
      </w:r>
    </w:p>
    <w:p w:rsidR="000E1742" w:rsidRPr="00922B40" w:rsidRDefault="000E1742"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The MTR team will assess the following four categories of project progress and produce a draft and final MTR report. See the </w:t>
      </w:r>
      <w:r w:rsidRPr="00922B40">
        <w:rPr>
          <w:rFonts w:ascii="Garamond" w:hAnsi="Garamond"/>
          <w:i/>
        </w:rPr>
        <w:t>Guidance For Conducting Midterm Reviews of UNDP-Supported, GEF-Financed Projects</w:t>
      </w:r>
      <w:r w:rsidRPr="00922B40">
        <w:rPr>
          <w:rFonts w:ascii="Garamond" w:hAnsi="Garamond"/>
        </w:rPr>
        <w:t xml:space="preserve"> (</w:t>
      </w:r>
      <w:r w:rsidRPr="00922B40">
        <w:rPr>
          <w:rFonts w:ascii="Garamond" w:hAnsi="Garamond"/>
          <w:highlight w:val="lightGray"/>
        </w:rPr>
        <w:t>attached or hyperlinked</w:t>
      </w:r>
      <w:r w:rsidRPr="00922B40">
        <w:rPr>
          <w:rFonts w:ascii="Garamond" w:hAnsi="Garamond"/>
        </w:rPr>
        <w:t>) for requirements on ratings. No overall rating is required.</w:t>
      </w:r>
    </w:p>
    <w:p w:rsidR="000E1742" w:rsidRPr="00922B40" w:rsidRDefault="000E1742" w:rsidP="000E1742">
      <w:pPr>
        <w:spacing w:after="0" w:line="240" w:lineRule="auto"/>
        <w:jc w:val="both"/>
        <w:rPr>
          <w:rFonts w:ascii="Garamond" w:hAnsi="Garamond"/>
        </w:rPr>
      </w:pPr>
    </w:p>
    <w:p w:rsidR="000E1742" w:rsidRPr="00922B40" w:rsidRDefault="000E1742" w:rsidP="000E1742">
      <w:pPr>
        <w:pStyle w:val="ListParagraph"/>
        <w:numPr>
          <w:ilvl w:val="0"/>
          <w:numId w:val="26"/>
        </w:numPr>
        <w:spacing w:before="0"/>
        <w:ind w:left="270"/>
        <w:contextualSpacing/>
        <w:rPr>
          <w:rFonts w:ascii="Garamond" w:hAnsi="Garamond"/>
          <w:b/>
          <w:color w:val="000000"/>
          <w:sz w:val="22"/>
          <w:szCs w:val="22"/>
        </w:rPr>
      </w:pPr>
      <w:r w:rsidRPr="00922B40">
        <w:rPr>
          <w:rFonts w:ascii="Garamond" w:hAnsi="Garamond"/>
          <w:b/>
          <w:color w:val="000000"/>
          <w:sz w:val="22"/>
          <w:szCs w:val="22"/>
        </w:rPr>
        <w:t>Project Strategy</w:t>
      </w:r>
    </w:p>
    <w:p w:rsidR="000E1742" w:rsidRPr="00922B40" w:rsidRDefault="000E1742" w:rsidP="000E1742">
      <w:pPr>
        <w:spacing w:after="0" w:line="240" w:lineRule="auto"/>
        <w:ind w:firstLine="270"/>
        <w:jc w:val="both"/>
        <w:rPr>
          <w:rFonts w:ascii="Garamond" w:hAnsi="Garamond"/>
          <w:i/>
        </w:rPr>
      </w:pPr>
      <w:r w:rsidRPr="00922B40">
        <w:rPr>
          <w:rFonts w:ascii="Garamond" w:hAnsi="Garamond"/>
          <w:i/>
        </w:rPr>
        <w:t xml:space="preserve">Project Design: </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 xml:space="preserve">Review the problem addressed by the project and </w:t>
      </w:r>
      <w:r w:rsidRPr="00922B40">
        <w:rPr>
          <w:rFonts w:ascii="Garamond" w:hAnsi="Garamond"/>
          <w:color w:val="000000"/>
          <w:sz w:val="22"/>
          <w:szCs w:val="22"/>
        </w:rPr>
        <w:t>the underlying assumptions.  Review the effect of any incorrect assumptions or changes to the context to achieving the project results as outlined in the Project Document.</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 xml:space="preserve">Review the relevanced of the project strategy and </w:t>
      </w:r>
      <w:r w:rsidRPr="00922B40">
        <w:rPr>
          <w:rFonts w:ascii="Garamond" w:hAnsi="Garamond"/>
          <w:color w:val="000000"/>
          <w:sz w:val="22"/>
          <w:szCs w:val="22"/>
        </w:rPr>
        <w:t xml:space="preserve">assess whether it provides the most effective route towards expected/intended results.  </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Review how the project addresses country priorities</w:t>
      </w:r>
    </w:p>
    <w:p w:rsidR="000E1742" w:rsidRPr="00922B40" w:rsidRDefault="000E1742" w:rsidP="000E1742">
      <w:pPr>
        <w:pStyle w:val="ListParagraph"/>
        <w:numPr>
          <w:ilvl w:val="0"/>
          <w:numId w:val="2"/>
        </w:numPr>
        <w:spacing w:before="0"/>
        <w:ind w:left="630"/>
        <w:rPr>
          <w:rFonts w:ascii="Garamond" w:hAnsi="Garamond"/>
          <w:b/>
          <w:sz w:val="22"/>
          <w:szCs w:val="22"/>
        </w:rPr>
      </w:pPr>
      <w:r w:rsidRPr="00922B40">
        <w:rPr>
          <w:rFonts w:ascii="Garamond" w:hAnsi="Garamond"/>
          <w:sz w:val="22"/>
          <w:szCs w:val="22"/>
        </w:rPr>
        <w:t>Review decision-making processes</w:t>
      </w:r>
    </w:p>
    <w:p w:rsidR="000E1742" w:rsidRPr="00922B40" w:rsidRDefault="000E1742" w:rsidP="000E1742">
      <w:pPr>
        <w:pStyle w:val="ListParagraph"/>
        <w:spacing w:before="0"/>
        <w:ind w:left="630"/>
        <w:rPr>
          <w:rFonts w:ascii="Garamond" w:hAnsi="Garamond"/>
          <w:sz w:val="22"/>
          <w:szCs w:val="22"/>
        </w:rPr>
      </w:pPr>
    </w:p>
    <w:p w:rsidR="000E1742" w:rsidRPr="00922B40" w:rsidRDefault="000E1742" w:rsidP="000E1742">
      <w:pPr>
        <w:spacing w:after="0" w:line="240" w:lineRule="auto"/>
        <w:ind w:firstLine="270"/>
        <w:jc w:val="both"/>
        <w:rPr>
          <w:rFonts w:ascii="Garamond" w:hAnsi="Garamond"/>
          <w:i/>
        </w:rPr>
      </w:pPr>
      <w:r w:rsidRPr="00922B40">
        <w:rPr>
          <w:rFonts w:ascii="Garamond" w:hAnsi="Garamond"/>
          <w:i/>
        </w:rPr>
        <w:t>Results Framework/Logframe:</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color w:val="000000"/>
          <w:sz w:val="22"/>
          <w:szCs w:val="22"/>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0E1742" w:rsidRPr="00922B40" w:rsidRDefault="000E1742" w:rsidP="000E1742">
      <w:pPr>
        <w:pStyle w:val="ListParagraph"/>
        <w:spacing w:before="0"/>
        <w:ind w:left="630"/>
        <w:rPr>
          <w:rFonts w:ascii="Garamond" w:hAnsi="Garamond"/>
          <w:b/>
          <w:sz w:val="22"/>
          <w:szCs w:val="22"/>
        </w:rPr>
      </w:pPr>
    </w:p>
    <w:p w:rsidR="000E1742" w:rsidRPr="00922B40" w:rsidRDefault="000E1742" w:rsidP="000E1742">
      <w:pPr>
        <w:pStyle w:val="ListParagraph"/>
        <w:numPr>
          <w:ilvl w:val="0"/>
          <w:numId w:val="25"/>
        </w:numPr>
        <w:spacing w:before="0"/>
        <w:ind w:left="270"/>
        <w:rPr>
          <w:rFonts w:ascii="Garamond" w:hAnsi="Garamond"/>
          <w:b/>
          <w:sz w:val="22"/>
          <w:szCs w:val="22"/>
        </w:rPr>
      </w:pPr>
      <w:r w:rsidRPr="00922B40">
        <w:rPr>
          <w:rFonts w:ascii="Garamond" w:hAnsi="Garamond"/>
          <w:b/>
          <w:sz w:val="22"/>
          <w:szCs w:val="22"/>
        </w:rPr>
        <w:t>Progress Towards Results</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color w:val="000000"/>
          <w:sz w:val="22"/>
          <w:szCs w:val="22"/>
        </w:rPr>
        <w:t xml:space="preserve">Review the logframe indicators against progress made towards the </w:t>
      </w:r>
      <w:r w:rsidRPr="00922B40">
        <w:rPr>
          <w:rFonts w:ascii="Garamond" w:hAnsi="Garamond"/>
          <w:sz w:val="22"/>
          <w:szCs w:val="22"/>
        </w:rPr>
        <w:t>end-of-project targets</w:t>
      </w:r>
      <w:r w:rsidRPr="00922B40">
        <w:rPr>
          <w:rFonts w:ascii="Garamond" w:hAnsi="Garamond" w:cs="Calibri"/>
          <w:sz w:val="22"/>
          <w:szCs w:val="22"/>
        </w:rPr>
        <w:t>;</w:t>
      </w:r>
      <w:r w:rsidRPr="00922B40">
        <w:rPr>
          <w:rFonts w:ascii="Garamond" w:hAnsi="Garamond"/>
          <w:color w:val="000000"/>
          <w:sz w:val="22"/>
          <w:szCs w:val="22"/>
        </w:rPr>
        <w:t xml:space="preserve"> populate the</w:t>
      </w:r>
      <w:r w:rsidRPr="00922B40">
        <w:rPr>
          <w:rFonts w:ascii="Garamond" w:hAnsi="Garamond"/>
          <w:sz w:val="22"/>
          <w:szCs w:val="22"/>
        </w:rPr>
        <w:t xml:space="preserve"> Progress Towards Results Matrix, as described in the </w:t>
      </w:r>
      <w:r w:rsidRPr="00922B40">
        <w:rPr>
          <w:rFonts w:ascii="Garamond" w:hAnsi="Garamond"/>
          <w:i/>
          <w:sz w:val="22"/>
          <w:szCs w:val="22"/>
        </w:rPr>
        <w:t>Guidance For Conducting Midterm Reviews of UNDP-Supported, GEF-Financed Projects</w:t>
      </w:r>
      <w:r w:rsidRPr="00922B40">
        <w:rPr>
          <w:rFonts w:ascii="Garamond" w:hAnsi="Garamond"/>
          <w:color w:val="000000"/>
          <w:sz w:val="22"/>
          <w:szCs w:val="22"/>
        </w:rPr>
        <w:t>; colour code progress in a “traffic light system” based on the level of progress achieved; assign a rating on progress for the project objective and each outcome; make recommendations from the areas marked as “</w:t>
      </w:r>
      <w:r w:rsidRPr="00922B40">
        <w:rPr>
          <w:rFonts w:ascii="Garamond" w:hAnsi="Garamond"/>
          <w:sz w:val="22"/>
          <w:szCs w:val="22"/>
        </w:rPr>
        <w:t xml:space="preserve">not on target to be achieved” (red). </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Compare and analyse the GEF Tracking Tool at the Baseline with the one completed right before the Midterm Review.</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Identify remaining barriers to achieving the project objective.</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color w:val="000000"/>
          <w:sz w:val="22"/>
          <w:szCs w:val="22"/>
        </w:rPr>
        <w:t>By reviewing the aspects of the project that have already been successful, identify ways in which the project can further expand these benefits.</w:t>
      </w:r>
    </w:p>
    <w:p w:rsidR="000E1742" w:rsidRPr="00922B40" w:rsidRDefault="000E1742" w:rsidP="000E1742">
      <w:pPr>
        <w:pStyle w:val="ListParagraph"/>
        <w:spacing w:before="0"/>
        <w:ind w:left="630"/>
        <w:rPr>
          <w:rFonts w:ascii="Garamond" w:hAnsi="Garamond"/>
          <w:color w:val="000000"/>
          <w:sz w:val="22"/>
          <w:szCs w:val="22"/>
        </w:rPr>
      </w:pPr>
    </w:p>
    <w:p w:rsidR="000E1742" w:rsidRPr="00922B40" w:rsidRDefault="000E1742" w:rsidP="000E1742">
      <w:pPr>
        <w:pStyle w:val="ListParagraph"/>
        <w:spacing w:before="0"/>
        <w:ind w:left="630"/>
        <w:rPr>
          <w:rFonts w:ascii="Garamond" w:hAnsi="Garamond"/>
          <w:color w:val="000000"/>
          <w:sz w:val="22"/>
          <w:szCs w:val="22"/>
        </w:rPr>
      </w:pPr>
    </w:p>
    <w:p w:rsidR="000E1742" w:rsidRPr="00922B40" w:rsidRDefault="000E1742" w:rsidP="000E1742">
      <w:pPr>
        <w:pStyle w:val="ListParagraph"/>
        <w:numPr>
          <w:ilvl w:val="0"/>
          <w:numId w:val="25"/>
        </w:numPr>
        <w:tabs>
          <w:tab w:val="left" w:pos="0"/>
        </w:tabs>
        <w:spacing w:before="0"/>
        <w:ind w:left="270"/>
        <w:contextualSpacing/>
        <w:rPr>
          <w:rFonts w:ascii="Garamond" w:hAnsi="Garamond"/>
          <w:b/>
          <w:sz w:val="22"/>
          <w:szCs w:val="22"/>
        </w:rPr>
      </w:pPr>
      <w:r w:rsidRPr="00922B40">
        <w:rPr>
          <w:rFonts w:ascii="Garamond" w:hAnsi="Garamond"/>
          <w:b/>
          <w:sz w:val="22"/>
          <w:szCs w:val="22"/>
        </w:rPr>
        <w:t xml:space="preserve">Project Implementation </w:t>
      </w:r>
      <w:r w:rsidRPr="00922B40">
        <w:rPr>
          <w:rFonts w:ascii="Garamond" w:hAnsi="Garamond"/>
          <w:b/>
          <w:color w:val="000000"/>
          <w:sz w:val="22"/>
          <w:szCs w:val="22"/>
        </w:rPr>
        <w:t>and Adaptive Management</w:t>
      </w:r>
    </w:p>
    <w:p w:rsidR="000E1742" w:rsidRPr="00922B40" w:rsidRDefault="000E1742" w:rsidP="000E1742">
      <w:pPr>
        <w:tabs>
          <w:tab w:val="left" w:pos="0"/>
        </w:tabs>
        <w:spacing w:after="0" w:line="240" w:lineRule="auto"/>
        <w:ind w:left="630"/>
        <w:contextualSpacing/>
        <w:jc w:val="both"/>
        <w:rPr>
          <w:rFonts w:ascii="Garamond" w:hAnsi="Garamond"/>
          <w:b/>
        </w:rPr>
      </w:pPr>
      <w:r w:rsidRPr="00922B40">
        <w:rPr>
          <w:rFonts w:ascii="Garamond" w:hAnsi="Garamond"/>
          <w:color w:val="000000"/>
        </w:rPr>
        <w:lastRenderedPageBreak/>
        <w:t xml:space="preserve">Using </w:t>
      </w:r>
      <w:r w:rsidRPr="00922B40">
        <w:rPr>
          <w:rFonts w:ascii="Garamond" w:hAnsi="Garamond"/>
        </w:rPr>
        <w:t xml:space="preserve">the </w:t>
      </w:r>
      <w:r w:rsidRPr="00922B40">
        <w:rPr>
          <w:rFonts w:ascii="Garamond" w:hAnsi="Garamond"/>
          <w:i/>
        </w:rPr>
        <w:t>Guidance For Conducting Midterm Reviews of UNDP-Supported, GEF-Financed Projects</w:t>
      </w:r>
      <w:r w:rsidRPr="00922B40">
        <w:rPr>
          <w:rFonts w:ascii="Garamond" w:hAnsi="Garamond"/>
        </w:rPr>
        <w:t>; assess the following categories of project progress:</w:t>
      </w:r>
      <w:r w:rsidRPr="00922B40">
        <w:rPr>
          <w:rFonts w:ascii="Garamond" w:hAnsi="Garamond"/>
          <w:i/>
          <w:color w:val="000000"/>
        </w:rPr>
        <w:t xml:space="preserve"> </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Management Arrangements</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Work Planning</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Finance and co-finance</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Project-level monitoring and evaluation systems</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Stakeholder Engagement</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Reporting</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Communications</w:t>
      </w:r>
    </w:p>
    <w:p w:rsidR="000E1742" w:rsidRPr="00922B40" w:rsidRDefault="000E1742" w:rsidP="000E1742">
      <w:pPr>
        <w:spacing w:after="0" w:line="240" w:lineRule="auto"/>
        <w:ind w:left="630"/>
        <w:jc w:val="both"/>
        <w:rPr>
          <w:rFonts w:ascii="Garamond" w:hAnsi="Garamond"/>
          <w:color w:val="000000"/>
        </w:rPr>
      </w:pPr>
    </w:p>
    <w:p w:rsidR="000E1742" w:rsidRPr="00922B40" w:rsidRDefault="000E1742" w:rsidP="000E1742">
      <w:pPr>
        <w:pStyle w:val="ListParagraph"/>
        <w:numPr>
          <w:ilvl w:val="0"/>
          <w:numId w:val="25"/>
        </w:numPr>
        <w:tabs>
          <w:tab w:val="left" w:pos="0"/>
        </w:tabs>
        <w:spacing w:before="0"/>
        <w:ind w:left="270"/>
        <w:contextualSpacing/>
        <w:rPr>
          <w:rFonts w:ascii="Garamond" w:hAnsi="Garamond"/>
          <w:b/>
          <w:sz w:val="22"/>
          <w:szCs w:val="22"/>
        </w:rPr>
      </w:pPr>
      <w:r w:rsidRPr="00922B40">
        <w:rPr>
          <w:rFonts w:ascii="Garamond" w:hAnsi="Garamond"/>
          <w:b/>
          <w:sz w:val="22"/>
          <w:szCs w:val="22"/>
        </w:rPr>
        <w:t>Sustainability</w:t>
      </w:r>
    </w:p>
    <w:p w:rsidR="000E1742" w:rsidRPr="00922B40" w:rsidRDefault="000E1742" w:rsidP="000E1742">
      <w:pPr>
        <w:spacing w:after="0" w:line="240" w:lineRule="auto"/>
        <w:ind w:left="630"/>
        <w:jc w:val="both"/>
        <w:rPr>
          <w:rFonts w:ascii="Garamond" w:hAnsi="Garamond"/>
          <w:color w:val="000000"/>
        </w:rPr>
      </w:pPr>
      <w:r w:rsidRPr="00922B40">
        <w:rPr>
          <w:rFonts w:ascii="Garamond" w:hAnsi="Garamond"/>
        </w:rPr>
        <w:t>Assess overall risks to sustainability factors of the project in terms of the following four categories:</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Financial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Socio-economic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Institutional framework and governance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Environmental risks to sustainability</w:t>
      </w:r>
    </w:p>
    <w:p w:rsidR="000E1742" w:rsidRPr="00922B40" w:rsidRDefault="000E1742" w:rsidP="000E1742">
      <w:pPr>
        <w:spacing w:after="0" w:line="240" w:lineRule="auto"/>
        <w:jc w:val="both"/>
        <w:rPr>
          <w:rFonts w:ascii="Garamond" w:hAnsi="Garamond"/>
          <w:color w:val="000000"/>
          <w:highlight w:val="yellow"/>
        </w:rPr>
      </w:pPr>
    </w:p>
    <w:p w:rsidR="000E1742" w:rsidRPr="00922B40" w:rsidRDefault="000E1742" w:rsidP="000E1742">
      <w:pPr>
        <w:pStyle w:val="BodyText3"/>
        <w:spacing w:before="0" w:after="0"/>
        <w:rPr>
          <w:rFonts w:ascii="Garamond" w:hAnsi="Garamond"/>
          <w:sz w:val="22"/>
          <w:szCs w:val="22"/>
        </w:rPr>
      </w:pPr>
      <w:r w:rsidRPr="00922B40">
        <w:rPr>
          <w:rFonts w:ascii="Garamond" w:hAnsi="Garamond"/>
          <w:sz w:val="22"/>
          <w:szCs w:val="22"/>
        </w:rPr>
        <w:t xml:space="preserve">The MTR consultant/team will include a section in the MTR report setting out the MTR’s evidence-based </w:t>
      </w:r>
      <w:r w:rsidRPr="00922B40">
        <w:rPr>
          <w:rFonts w:ascii="Garamond" w:hAnsi="Garamond"/>
          <w:b/>
          <w:sz w:val="22"/>
          <w:szCs w:val="22"/>
        </w:rPr>
        <w:t>conclusions</w:t>
      </w:r>
      <w:r w:rsidRPr="00922B40">
        <w:rPr>
          <w:rFonts w:ascii="Garamond" w:hAnsi="Garamond"/>
          <w:sz w:val="22"/>
          <w:szCs w:val="22"/>
        </w:rPr>
        <w:t>, in light of the findings.</w:t>
      </w:r>
    </w:p>
    <w:p w:rsidR="000E1742" w:rsidRPr="00922B40" w:rsidRDefault="000E1742" w:rsidP="000E1742">
      <w:pPr>
        <w:pStyle w:val="BodyText3"/>
        <w:spacing w:before="0" w:after="0"/>
        <w:rPr>
          <w:rFonts w:ascii="Garamond" w:hAnsi="Garamond"/>
          <w:sz w:val="22"/>
          <w:szCs w:val="22"/>
        </w:rPr>
      </w:pPr>
    </w:p>
    <w:p w:rsidR="00BF0763" w:rsidRPr="00922B40" w:rsidRDefault="000E1742" w:rsidP="000E1742">
      <w:pPr>
        <w:tabs>
          <w:tab w:val="left" w:pos="1418"/>
        </w:tabs>
        <w:spacing w:after="0" w:line="240" w:lineRule="auto"/>
        <w:jc w:val="both"/>
        <w:rPr>
          <w:rFonts w:ascii="Garamond" w:hAnsi="Garamond"/>
        </w:rPr>
      </w:pPr>
      <w:r w:rsidRPr="00922B40">
        <w:rPr>
          <w:rFonts w:ascii="Garamond" w:hAnsi="Garamond"/>
        </w:rPr>
        <w:t>Additionally, the MTR consultant/team is expected to make</w:t>
      </w:r>
      <w:r w:rsidRPr="00922B40">
        <w:rPr>
          <w:rFonts w:ascii="Garamond" w:hAnsi="Garamond"/>
          <w:b/>
        </w:rPr>
        <w:t xml:space="preserve"> recommendations</w:t>
      </w:r>
      <w:r w:rsidRPr="00922B40">
        <w:rPr>
          <w:rFonts w:ascii="Garamond" w:hAnsi="Garamond"/>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rsidR="000E1742" w:rsidRPr="00922B40" w:rsidRDefault="000E1742" w:rsidP="000E1742">
      <w:pPr>
        <w:tabs>
          <w:tab w:val="left" w:pos="1418"/>
        </w:tabs>
        <w:spacing w:after="0" w:line="240" w:lineRule="auto"/>
        <w:jc w:val="both"/>
        <w:rPr>
          <w:rFonts w:ascii="Garamond" w:hAnsi="Garamond" w:cstheme="minorHAnsi"/>
        </w:rPr>
      </w:pPr>
    </w:p>
    <w:p w:rsidR="00BF0763" w:rsidRPr="00922B40" w:rsidRDefault="00BF0763" w:rsidP="00BF0763">
      <w:pPr>
        <w:pStyle w:val="Heading5"/>
        <w:spacing w:before="0" w:line="240" w:lineRule="auto"/>
        <w:jc w:val="both"/>
        <w:rPr>
          <w:rFonts w:ascii="Garamond" w:hAnsi="Garamond" w:cstheme="minorHAnsi"/>
          <w:b/>
          <w:color w:val="auto"/>
          <w:sz w:val="28"/>
          <w:szCs w:val="28"/>
        </w:rPr>
      </w:pPr>
      <w:r w:rsidRPr="00922B40">
        <w:rPr>
          <w:rFonts w:ascii="Garamond" w:hAnsi="Garamond" w:cstheme="minorHAnsi"/>
          <w:b/>
          <w:color w:val="auto"/>
          <w:sz w:val="28"/>
          <w:szCs w:val="28"/>
        </w:rPr>
        <w:t xml:space="preserve">D.    Expected Outputs and Deliverables </w:t>
      </w:r>
    </w:p>
    <w:p w:rsidR="00BF0763" w:rsidRPr="00922B40" w:rsidRDefault="00BF0763" w:rsidP="00BF0763">
      <w:pPr>
        <w:spacing w:after="0" w:line="240" w:lineRule="auto"/>
        <w:rPr>
          <w:rFonts w:ascii="Garamond" w:hAnsi="Garamond"/>
        </w:rPr>
      </w:pPr>
    </w:p>
    <w:p w:rsidR="000E1742" w:rsidRPr="00922B40" w:rsidRDefault="000E1742" w:rsidP="000E1742">
      <w:pPr>
        <w:spacing w:after="0" w:line="240" w:lineRule="auto"/>
        <w:jc w:val="both"/>
        <w:rPr>
          <w:rFonts w:ascii="Garamond" w:eastAsia="Times New Roman" w:hAnsi="Garamond"/>
          <w:shd w:val="clear" w:color="auto" w:fill="FFFFFF"/>
        </w:rPr>
      </w:pPr>
      <w:r w:rsidRPr="00922B40">
        <w:rPr>
          <w:rFonts w:ascii="Garamond" w:eastAsia="Times New Roman" w:hAnsi="Garamond"/>
          <w:shd w:val="clear" w:color="auto" w:fill="FFFFFF"/>
        </w:rPr>
        <w:t>The MTR consultant/team shall prepare and submit:</w:t>
      </w:r>
    </w:p>
    <w:p w:rsidR="000E1742" w:rsidRPr="00922B40" w:rsidRDefault="000E1742" w:rsidP="000E1742">
      <w:pPr>
        <w:spacing w:after="0" w:line="240" w:lineRule="auto"/>
        <w:jc w:val="both"/>
        <w:rPr>
          <w:rFonts w:ascii="Garamond" w:eastAsia="Times New Roman" w:hAnsi="Garamond"/>
        </w:rPr>
      </w:pPr>
    </w:p>
    <w:p w:rsidR="000E1742" w:rsidRPr="00922B40"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922B40">
        <w:rPr>
          <w:rFonts w:ascii="Garamond" w:hAnsi="Garamond"/>
        </w:rPr>
        <w:t>MTR Inception Report: MTR team clarifies objectives and methods of the Midterm Review</w:t>
      </w:r>
      <w:r w:rsidRPr="00922B40">
        <w:rPr>
          <w:rFonts w:ascii="Garamond" w:eastAsia="Times New Roman" w:hAnsi="Garamond"/>
          <w:color w:val="333333"/>
        </w:rPr>
        <w:t xml:space="preserve"> </w:t>
      </w:r>
      <w:r w:rsidRPr="00922B40">
        <w:rPr>
          <w:rFonts w:ascii="Garamond" w:hAnsi="Garamond"/>
        </w:rPr>
        <w:t xml:space="preserve">no later than </w:t>
      </w:r>
      <w:r w:rsidRPr="00922B40">
        <w:rPr>
          <w:rFonts w:ascii="Garamond" w:hAnsi="Garamond"/>
          <w:highlight w:val="lightGray"/>
        </w:rPr>
        <w:t>2 weeks</w:t>
      </w:r>
      <w:r w:rsidRPr="00922B40">
        <w:rPr>
          <w:rFonts w:ascii="Garamond" w:hAnsi="Garamond"/>
        </w:rPr>
        <w:t xml:space="preserve"> before the MTR mission. To be sent to the Commissioning Unit and project management.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922B40">
        <w:rPr>
          <w:rFonts w:ascii="Garamond" w:hAnsi="Garamond"/>
          <w:sz w:val="22"/>
          <w:szCs w:val="22"/>
        </w:rPr>
        <w:t>Presentation: Initial Findings presented to project management and the Commissioning Unit at the end of the MTR mission. Approximate due date: (</w:t>
      </w:r>
      <w:r w:rsidRPr="00922B40">
        <w:rPr>
          <w:rFonts w:ascii="Garamond" w:hAnsi="Garamond"/>
          <w:sz w:val="22"/>
          <w:szCs w:val="22"/>
          <w:highlight w:val="lightGray"/>
        </w:rPr>
        <w:t>date</w:t>
      </w:r>
      <w:r w:rsidRPr="00922B40">
        <w:rPr>
          <w:rFonts w:ascii="Garamond" w:hAnsi="Garamond"/>
          <w:sz w:val="22"/>
          <w:szCs w:val="22"/>
        </w:rPr>
        <w:t>)</w:t>
      </w:r>
    </w:p>
    <w:p w:rsidR="000E1742" w:rsidRPr="00922B40"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922B40">
        <w:rPr>
          <w:rFonts w:ascii="Garamond" w:hAnsi="Garamond"/>
        </w:rPr>
        <w:t xml:space="preserve">Draft Final Report: Full report with annexes </w:t>
      </w:r>
      <w:r w:rsidRPr="00922B40">
        <w:rPr>
          <w:rFonts w:ascii="Garamond" w:hAnsi="Garamond"/>
          <w:highlight w:val="lightGray"/>
        </w:rPr>
        <w:t>within 3 weeks</w:t>
      </w:r>
      <w:r w:rsidRPr="00922B40">
        <w:rPr>
          <w:rFonts w:ascii="Garamond" w:hAnsi="Garamond"/>
        </w:rPr>
        <w:t xml:space="preserve"> of the MTR mission.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922B40">
        <w:rPr>
          <w:rFonts w:ascii="Garamond" w:hAnsi="Garamond"/>
        </w:rPr>
        <w:t xml:space="preserve">Final Report*: Revised report with annexed audit trail detailing how all received comments have (and have not) been addressed in the final MTR report. To be sent to the Commissioning Unit </w:t>
      </w:r>
      <w:r w:rsidRPr="00922B40">
        <w:rPr>
          <w:rFonts w:ascii="Garamond" w:hAnsi="Garamond"/>
          <w:highlight w:val="lightGray"/>
        </w:rPr>
        <w:t>within 1 week</w:t>
      </w:r>
      <w:r w:rsidRPr="00922B40">
        <w:rPr>
          <w:rFonts w:ascii="Garamond" w:hAnsi="Garamond"/>
        </w:rPr>
        <w:t xml:space="preserve"> of receiving UNDP comments on draft.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spacing w:after="0" w:line="240" w:lineRule="auto"/>
        <w:jc w:val="both"/>
        <w:rPr>
          <w:rFonts w:ascii="Garamond" w:hAnsi="Garamond"/>
          <w:b/>
          <w:bCs/>
          <w:sz w:val="20"/>
          <w:szCs w:val="20"/>
        </w:rPr>
      </w:pPr>
    </w:p>
    <w:p w:rsidR="00BF0763" w:rsidRPr="00922B40" w:rsidRDefault="000E1742" w:rsidP="000E1742">
      <w:pPr>
        <w:spacing w:after="0" w:line="240" w:lineRule="auto"/>
        <w:jc w:val="both"/>
        <w:rPr>
          <w:rFonts w:ascii="Garamond" w:eastAsia="Times New Roman" w:hAnsi="Garamond"/>
          <w:bCs/>
          <w:sz w:val="20"/>
          <w:szCs w:val="20"/>
        </w:rPr>
      </w:pPr>
      <w:r w:rsidRPr="00922B40">
        <w:rPr>
          <w:rFonts w:ascii="Garamond" w:hAnsi="Garamond"/>
          <w:bCs/>
          <w:sz w:val="20"/>
          <w:szCs w:val="20"/>
        </w:rPr>
        <w:t xml:space="preserve">*The final MTR report must be in English. </w:t>
      </w:r>
      <w:r w:rsidRPr="00922B40">
        <w:rPr>
          <w:rFonts w:ascii="Garamond" w:hAnsi="Garamond"/>
          <w:iCs/>
          <w:sz w:val="20"/>
          <w:szCs w:val="20"/>
        </w:rPr>
        <w:t>If applicable, the Commissioning Unit may choose to arrange for a translation of the report into a language more widely shared by national stakeholders.</w:t>
      </w:r>
    </w:p>
    <w:p w:rsidR="00BF0763" w:rsidRPr="00922B40" w:rsidRDefault="00BF0763" w:rsidP="00BF0763">
      <w:pPr>
        <w:tabs>
          <w:tab w:val="left" w:pos="450"/>
        </w:tabs>
        <w:spacing w:after="0" w:line="240" w:lineRule="auto"/>
        <w:ind w:left="450" w:hanging="450"/>
        <w:rPr>
          <w:rFonts w:ascii="Garamond" w:hAnsi="Garamond" w:cstheme="minorHAnsi"/>
          <w:b/>
          <w:bCs/>
          <w:sz w:val="28"/>
          <w:szCs w:val="28"/>
        </w:rPr>
      </w:pPr>
    </w:p>
    <w:p w:rsidR="00BF0763" w:rsidRPr="00922B40" w:rsidRDefault="00BF0763" w:rsidP="00BF0763">
      <w:pPr>
        <w:tabs>
          <w:tab w:val="left" w:pos="450"/>
        </w:tabs>
        <w:spacing w:after="0" w:line="240" w:lineRule="auto"/>
        <w:ind w:left="450" w:hanging="450"/>
        <w:rPr>
          <w:rFonts w:ascii="Garamond" w:hAnsi="Garamond" w:cstheme="minorHAnsi"/>
          <w:b/>
          <w:bCs/>
          <w:sz w:val="28"/>
          <w:szCs w:val="28"/>
        </w:rPr>
      </w:pPr>
      <w:r w:rsidRPr="00922B40">
        <w:rPr>
          <w:rFonts w:ascii="Garamond" w:hAnsi="Garamond" w:cstheme="minorHAnsi"/>
          <w:b/>
          <w:bCs/>
          <w:sz w:val="28"/>
          <w:szCs w:val="28"/>
        </w:rPr>
        <w:t>E.    Institutional Arrangement</w:t>
      </w:r>
    </w:p>
    <w:p w:rsidR="000E1742" w:rsidRPr="00922B40" w:rsidRDefault="000E1742" w:rsidP="00BF0763">
      <w:pPr>
        <w:tabs>
          <w:tab w:val="left" w:pos="450"/>
        </w:tabs>
        <w:spacing w:after="0" w:line="240" w:lineRule="auto"/>
        <w:ind w:left="450" w:hanging="450"/>
        <w:rPr>
          <w:rFonts w:ascii="Garamond" w:hAnsi="Garamond" w:cstheme="minorHAnsi"/>
          <w:b/>
          <w:bCs/>
          <w:sz w:val="28"/>
          <w:szCs w:val="28"/>
        </w:rPr>
      </w:pPr>
    </w:p>
    <w:p w:rsidR="000E1742" w:rsidRPr="00922B40" w:rsidRDefault="000E1742" w:rsidP="000E1742">
      <w:pPr>
        <w:pStyle w:val="BodyText3"/>
        <w:shd w:val="clear" w:color="auto" w:fill="FFFFFF" w:themeFill="background1"/>
        <w:spacing w:before="0" w:after="0"/>
        <w:rPr>
          <w:rFonts w:ascii="Garamond" w:hAnsi="Garamond"/>
          <w:i/>
          <w:sz w:val="22"/>
          <w:szCs w:val="22"/>
        </w:rPr>
      </w:pPr>
      <w:r w:rsidRPr="00922B40">
        <w:rPr>
          <w:rFonts w:ascii="Garamond" w:hAnsi="Garamond"/>
          <w:sz w:val="22"/>
          <w:szCs w:val="22"/>
        </w:rPr>
        <w:t xml:space="preserve">The principal responsibility for managing this MTR resides with the Commissioning Unit. The Commissioning Unit for this project’s MTR is </w:t>
      </w:r>
      <w:r w:rsidRPr="00922B40">
        <w:rPr>
          <w:rFonts w:ascii="Garamond" w:hAnsi="Garamond"/>
          <w:i/>
          <w:sz w:val="22"/>
          <w:szCs w:val="22"/>
          <w:highlight w:val="lightGray"/>
        </w:rPr>
        <w:t xml:space="preserve">(In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UNDP-GEF team in the region – that is </w:t>
      </w:r>
      <w:r w:rsidRPr="00922B40">
        <w:rPr>
          <w:rFonts w:ascii="Garamond" w:hAnsi="Garamond"/>
          <w:i/>
          <w:sz w:val="22"/>
          <w:szCs w:val="22"/>
          <w:highlight w:val="lightGray"/>
        </w:rPr>
        <w:lastRenderedPageBreak/>
        <w:t>receiving the larger proportion of GEF financing. For global projects,</w:t>
      </w:r>
      <w:r w:rsidRPr="00922B40">
        <w:rPr>
          <w:rFonts w:ascii="Garamond" w:hAnsi="Garamond"/>
          <w:b/>
          <w:i/>
          <w:sz w:val="22"/>
          <w:szCs w:val="22"/>
          <w:highlight w:val="lightGray"/>
        </w:rPr>
        <w:t xml:space="preserve"> </w:t>
      </w:r>
      <w:r w:rsidRPr="00922B40">
        <w:rPr>
          <w:rFonts w:ascii="Garamond" w:hAnsi="Garamond"/>
          <w:i/>
          <w:sz w:val="22"/>
          <w:szCs w:val="22"/>
          <w:highlight w:val="lightGray"/>
        </w:rPr>
        <w:t xml:space="preserve">the Commissioning Unit can be the UNDP-GEF Directorate </w:t>
      </w:r>
      <w:r w:rsidRPr="00922B40">
        <w:rPr>
          <w:rFonts w:ascii="Garamond" w:hAnsi="Garamond"/>
          <w:i/>
          <w:sz w:val="20"/>
          <w:szCs w:val="20"/>
          <w:highlight w:val="lightGray"/>
        </w:rPr>
        <w:t>or the lead UNDP Country Office</w:t>
      </w:r>
      <w:r w:rsidRPr="00922B40">
        <w:rPr>
          <w:rFonts w:ascii="Garamond" w:hAnsi="Garamond"/>
          <w:i/>
          <w:sz w:val="22"/>
          <w:szCs w:val="22"/>
          <w:highlight w:val="lightGray"/>
        </w:rPr>
        <w:t>).</w:t>
      </w:r>
    </w:p>
    <w:p w:rsidR="000E1742" w:rsidRPr="00922B40" w:rsidRDefault="000E1742" w:rsidP="000E1742">
      <w:pPr>
        <w:pStyle w:val="BodyText3"/>
        <w:spacing w:before="0" w:after="0"/>
        <w:rPr>
          <w:rFonts w:ascii="Garamond" w:hAnsi="Garamond"/>
          <w:sz w:val="22"/>
          <w:szCs w:val="22"/>
        </w:rPr>
      </w:pPr>
    </w:p>
    <w:p w:rsidR="000E1742" w:rsidRPr="00922B40" w:rsidRDefault="000E1742" w:rsidP="000E1742">
      <w:pPr>
        <w:pStyle w:val="BodyText3"/>
        <w:spacing w:before="0" w:after="0"/>
        <w:rPr>
          <w:rFonts w:ascii="Garamond" w:hAnsi="Garamond"/>
        </w:rPr>
      </w:pPr>
      <w:r w:rsidRPr="00922B40">
        <w:rPr>
          <w:rFonts w:ascii="Garamond" w:hAnsi="Garamond"/>
          <w:sz w:val="22"/>
          <w:szCs w:val="22"/>
        </w:rPr>
        <w:t xml:space="preserve">The Commissioning Unit will contract the consultants and ensure the timely provision of per diems and travel arrangements </w:t>
      </w:r>
      <w:r w:rsidRPr="00922B40">
        <w:rPr>
          <w:rFonts w:ascii="Garamond" w:hAnsi="Garamond"/>
          <w:sz w:val="22"/>
          <w:szCs w:val="22"/>
          <w:highlight w:val="lightGray"/>
        </w:rPr>
        <w:t>within the country</w:t>
      </w:r>
      <w:r w:rsidRPr="00922B40">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rsidR="00BF0763" w:rsidRPr="00922B40" w:rsidRDefault="00BF0763" w:rsidP="00BF0763">
      <w:pPr>
        <w:spacing w:before="240" w:after="0" w:line="240" w:lineRule="auto"/>
        <w:rPr>
          <w:rFonts w:ascii="Garamond" w:hAnsi="Garamond" w:cstheme="minorHAnsi"/>
          <w:b/>
          <w:bCs/>
          <w:sz w:val="28"/>
          <w:szCs w:val="28"/>
        </w:rPr>
      </w:pPr>
      <w:r w:rsidRPr="00922B40">
        <w:rPr>
          <w:rFonts w:ascii="Garamond" w:hAnsi="Garamond" w:cstheme="minorHAnsi"/>
          <w:b/>
          <w:bCs/>
          <w:sz w:val="28"/>
          <w:szCs w:val="28"/>
        </w:rPr>
        <w:t>F.     Duration of the Work</w:t>
      </w:r>
    </w:p>
    <w:p w:rsidR="00AE271D" w:rsidRPr="00922B40" w:rsidRDefault="00AE271D" w:rsidP="000E1742">
      <w:pPr>
        <w:spacing w:after="0" w:line="240" w:lineRule="auto"/>
        <w:jc w:val="both"/>
        <w:rPr>
          <w:rFonts w:ascii="Garamond" w:hAnsi="Garamond"/>
          <w:bCs/>
        </w:rPr>
      </w:pPr>
    </w:p>
    <w:p w:rsidR="000E1742" w:rsidRPr="00922B40" w:rsidRDefault="000E1742" w:rsidP="000E1742">
      <w:pPr>
        <w:spacing w:after="0" w:line="240" w:lineRule="auto"/>
        <w:jc w:val="both"/>
        <w:rPr>
          <w:rFonts w:ascii="Garamond" w:hAnsi="Garamond"/>
          <w:bCs/>
        </w:rPr>
      </w:pPr>
      <w:r w:rsidRPr="00922B40">
        <w:rPr>
          <w:rFonts w:ascii="Garamond" w:hAnsi="Garamond"/>
          <w:bCs/>
        </w:rPr>
        <w:t>The total duration of the MTR will be approximately</w:t>
      </w:r>
      <w:r w:rsidR="003E592C" w:rsidRPr="00922B40">
        <w:rPr>
          <w:rFonts w:ascii="Garamond" w:hAnsi="Garamond"/>
          <w:bCs/>
        </w:rPr>
        <w:t xml:space="preserve"> </w:t>
      </w:r>
      <w:r w:rsidR="003E592C" w:rsidRPr="00922B40">
        <w:rPr>
          <w:rFonts w:ascii="Garamond" w:hAnsi="Garamond"/>
          <w:bCs/>
          <w:i/>
          <w:highlight w:val="lightGray"/>
        </w:rPr>
        <w:t>(# of days)</w:t>
      </w:r>
      <w:r w:rsidR="003E592C" w:rsidRPr="00922B40">
        <w:rPr>
          <w:rFonts w:ascii="Garamond" w:hAnsi="Garamond"/>
          <w:bCs/>
        </w:rPr>
        <w:t xml:space="preserve"> over a period of</w:t>
      </w:r>
      <w:r w:rsidRPr="00922B40">
        <w:rPr>
          <w:rFonts w:ascii="Garamond" w:hAnsi="Garamond"/>
          <w:bCs/>
        </w:rPr>
        <w:t xml:space="preserve"> </w:t>
      </w:r>
      <w:r w:rsidRPr="00922B40">
        <w:rPr>
          <w:rFonts w:ascii="Garamond" w:hAnsi="Garamond"/>
          <w:bCs/>
          <w:i/>
          <w:highlight w:val="lightGray"/>
        </w:rPr>
        <w:t>(# of weeks)</w:t>
      </w:r>
      <w:r w:rsidRPr="00922B40">
        <w:rPr>
          <w:rFonts w:ascii="Garamond" w:hAnsi="Garamond"/>
          <w:bCs/>
        </w:rPr>
        <w:t xml:space="preserve"> starting </w:t>
      </w:r>
      <w:r w:rsidRPr="00922B40">
        <w:rPr>
          <w:rFonts w:ascii="Garamond" w:hAnsi="Garamond"/>
          <w:bCs/>
          <w:i/>
          <w:highlight w:val="lightGray"/>
        </w:rPr>
        <w:t>(date)</w:t>
      </w:r>
      <w:r w:rsidRPr="00922B40">
        <w:rPr>
          <w:rFonts w:ascii="Garamond" w:hAnsi="Garamond"/>
          <w:bCs/>
          <w:i/>
        </w:rPr>
        <w:t xml:space="preserve">, </w:t>
      </w:r>
      <w:r w:rsidRPr="00922B40">
        <w:rPr>
          <w:rFonts w:ascii="Garamond" w:hAnsi="Garamond"/>
          <w:bCs/>
        </w:rPr>
        <w:t xml:space="preserve">and shall not exceed five months from when the consultant(s) are hired. The tentative MTR timeframe is as follows: </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Application closes</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Selection of MTR Team</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Prep the MTR Team (handover of project documents)</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 xml:space="preserve">(dates) </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recommended 2-4)</w:t>
      </w:r>
      <w:r w:rsidRPr="00922B40">
        <w:rPr>
          <w:rFonts w:ascii="Garamond" w:hAnsi="Garamond"/>
          <w:bCs/>
          <w:i/>
          <w:sz w:val="22"/>
          <w:szCs w:val="22"/>
        </w:rPr>
        <w:t xml:space="preserve">: </w:t>
      </w:r>
      <w:r w:rsidRPr="00922B40">
        <w:rPr>
          <w:rFonts w:ascii="Garamond" w:hAnsi="Garamond"/>
          <w:bCs/>
          <w:sz w:val="22"/>
          <w:szCs w:val="22"/>
        </w:rPr>
        <w:t>Document review and preparing MTR Inception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sz w:val="22"/>
          <w:szCs w:val="22"/>
        </w:rPr>
        <w:t>Finalization and</w:t>
      </w:r>
      <w:r w:rsidRPr="00922B40">
        <w:rPr>
          <w:rFonts w:ascii="Garamond" w:hAnsi="Garamond"/>
          <w:bCs/>
          <w:i/>
          <w:sz w:val="22"/>
          <w:szCs w:val="22"/>
        </w:rPr>
        <w:t xml:space="preserve"> </w:t>
      </w:r>
      <w:r w:rsidRPr="00922B40">
        <w:rPr>
          <w:rFonts w:ascii="Garamond" w:hAnsi="Garamond"/>
          <w:bCs/>
          <w:sz w:val="22"/>
          <w:szCs w:val="22"/>
        </w:rPr>
        <w:t>Validation of MTR Inception Report- latest start of MTR mission</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7-15)</w:t>
      </w:r>
      <w:r w:rsidRPr="00922B40">
        <w:rPr>
          <w:rFonts w:ascii="Garamond" w:hAnsi="Garamond"/>
          <w:bCs/>
          <w:i/>
          <w:sz w:val="22"/>
          <w:szCs w:val="22"/>
        </w:rPr>
        <w:t xml:space="preserve">: </w:t>
      </w:r>
      <w:r w:rsidRPr="00922B40">
        <w:rPr>
          <w:rFonts w:ascii="Garamond" w:hAnsi="Garamond"/>
          <w:bCs/>
          <w:sz w:val="22"/>
          <w:szCs w:val="22"/>
        </w:rPr>
        <w:t>MTR mission: stakeholder meetings, interviews, field visits</w:t>
      </w:r>
      <w:r w:rsidRPr="00922B40">
        <w:rPr>
          <w:rFonts w:ascii="Garamond" w:hAnsi="Garamond"/>
          <w:bCs/>
          <w:i/>
          <w:sz w:val="22"/>
          <w:szCs w:val="22"/>
          <w:highlight w:val="lightGray"/>
        </w:rPr>
        <w:t xml:space="preserve"> </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sz w:val="22"/>
          <w:szCs w:val="22"/>
        </w:rPr>
        <w:t>Mission wrap-up meeting &amp; presentation of initial findings- earliest end of MTR mission</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5-10)</w:t>
      </w:r>
      <w:r w:rsidRPr="00922B40">
        <w:rPr>
          <w:rFonts w:ascii="Garamond" w:hAnsi="Garamond"/>
          <w:bCs/>
          <w:i/>
          <w:sz w:val="22"/>
          <w:szCs w:val="22"/>
        </w:rPr>
        <w:t xml:space="preserve">: </w:t>
      </w:r>
      <w:r w:rsidRPr="00922B40">
        <w:rPr>
          <w:rFonts w:ascii="Garamond" w:hAnsi="Garamond"/>
          <w:bCs/>
          <w:sz w:val="22"/>
          <w:szCs w:val="22"/>
        </w:rPr>
        <w:t>Preparing draft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1-2)</w:t>
      </w:r>
      <w:r w:rsidRPr="00922B40">
        <w:rPr>
          <w:rFonts w:ascii="Garamond" w:hAnsi="Garamond"/>
          <w:bCs/>
          <w:i/>
          <w:sz w:val="22"/>
          <w:szCs w:val="22"/>
        </w:rPr>
        <w:t xml:space="preserve">: </w:t>
      </w:r>
      <w:r w:rsidRPr="00922B40">
        <w:rPr>
          <w:rFonts w:ascii="Garamond" w:hAnsi="Garamond"/>
          <w:bCs/>
          <w:sz w:val="22"/>
          <w:szCs w:val="22"/>
        </w:rPr>
        <w:t>Incorporating audit trail on draft report/Finalization of MTR report</w:t>
      </w:r>
      <w:r w:rsidR="003E592C" w:rsidRPr="00922B40">
        <w:rPr>
          <w:rFonts w:ascii="Garamond" w:hAnsi="Garamond"/>
          <w:bCs/>
          <w:sz w:val="22"/>
          <w:szCs w:val="22"/>
        </w:rPr>
        <w:t xml:space="preserve"> </w:t>
      </w:r>
      <w:r w:rsidR="003E592C" w:rsidRPr="00922B40">
        <w:rPr>
          <w:rFonts w:ascii="Garamond" w:hAnsi="Garamond"/>
          <w:bCs/>
          <w:sz w:val="22"/>
          <w:szCs w:val="22"/>
          <w:highlight w:val="lightGray"/>
        </w:rPr>
        <w:t>(note: accommodate time delay in dates for circulation and review of the draft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sz w:val="22"/>
          <w:szCs w:val="22"/>
        </w:rPr>
        <w:t>Preparation &amp; Issue of Management Response</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highlight w:val="lightGray"/>
        </w:rPr>
        <w:t>(optional)</w:t>
      </w:r>
      <w:r w:rsidRPr="00922B40">
        <w:rPr>
          <w:rFonts w:ascii="Garamond" w:hAnsi="Garamond"/>
          <w:bCs/>
          <w:i/>
          <w:sz w:val="22"/>
          <w:szCs w:val="22"/>
        </w:rPr>
        <w:t xml:space="preserve"> </w:t>
      </w:r>
      <w:r w:rsidRPr="00922B40">
        <w:rPr>
          <w:rFonts w:ascii="Garamond" w:hAnsi="Garamond"/>
          <w:bCs/>
          <w:sz w:val="22"/>
          <w:szCs w:val="22"/>
        </w:rPr>
        <w:t>Concluding Stakeholder Workshop (not mandatory for MTR team)</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shd w:val="clear" w:color="auto" w:fill="D9D9D9" w:themeFill="background1" w:themeFillShade="D9"/>
        </w:rPr>
        <w:t xml:space="preserve">(date): </w:t>
      </w:r>
      <w:r w:rsidRPr="00922B40">
        <w:rPr>
          <w:rFonts w:ascii="Garamond" w:hAnsi="Garamond"/>
          <w:bCs/>
          <w:sz w:val="22"/>
          <w:szCs w:val="22"/>
        </w:rPr>
        <w:t>Expected date of full MTR completion</w:t>
      </w:r>
    </w:p>
    <w:p w:rsidR="000E1742" w:rsidRPr="00922B40" w:rsidRDefault="000E1742" w:rsidP="000E1742">
      <w:pPr>
        <w:spacing w:after="0" w:line="240" w:lineRule="auto"/>
        <w:jc w:val="both"/>
        <w:rPr>
          <w:rFonts w:ascii="Garamond" w:eastAsia="Times New Roman" w:hAnsi="Garamond"/>
          <w:shd w:val="clear" w:color="auto" w:fill="FFFFFF"/>
        </w:rPr>
      </w:pPr>
      <w:r w:rsidRPr="00922B40">
        <w:rPr>
          <w:rFonts w:ascii="Garamond" w:eastAsia="Times New Roman" w:hAnsi="Garamond"/>
          <w:shd w:val="clear" w:color="auto" w:fill="FFFFFF"/>
        </w:rPr>
        <w:t>The date start of contract is (</w:t>
      </w:r>
      <w:r w:rsidRPr="00922B40">
        <w:rPr>
          <w:rFonts w:ascii="Garamond" w:eastAsia="Times New Roman" w:hAnsi="Garamond"/>
          <w:highlight w:val="lightGray"/>
          <w:shd w:val="clear" w:color="auto" w:fill="FFFFFF"/>
        </w:rPr>
        <w:t>date</w:t>
      </w:r>
      <w:r w:rsidRPr="00922B40">
        <w:rPr>
          <w:rFonts w:ascii="Garamond" w:eastAsia="Times New Roman" w:hAnsi="Garamond"/>
          <w:shd w:val="clear" w:color="auto" w:fill="FFFFFF"/>
        </w:rPr>
        <w:t>).</w:t>
      </w:r>
    </w:p>
    <w:p w:rsidR="000E1742" w:rsidRPr="00922B40" w:rsidRDefault="000E1742" w:rsidP="00BF0763">
      <w:pPr>
        <w:spacing w:after="0" w:line="240" w:lineRule="auto"/>
        <w:rPr>
          <w:rFonts w:ascii="Garamond" w:hAnsi="Garamond" w:cstheme="minorHAnsi"/>
          <w:b/>
          <w:bCs/>
          <w:sz w:val="20"/>
          <w:szCs w:val="20"/>
        </w:rPr>
      </w:pPr>
    </w:p>
    <w:p w:rsidR="00BF0763" w:rsidRPr="00922B40" w:rsidRDefault="00BF0763" w:rsidP="00BF0763">
      <w:pPr>
        <w:spacing w:after="0" w:line="240" w:lineRule="auto"/>
        <w:rPr>
          <w:rFonts w:ascii="Garamond" w:hAnsi="Garamond" w:cstheme="minorHAnsi"/>
          <w:b/>
          <w:sz w:val="28"/>
          <w:szCs w:val="28"/>
        </w:rPr>
      </w:pPr>
      <w:r w:rsidRPr="00922B40">
        <w:rPr>
          <w:rFonts w:ascii="Garamond" w:hAnsi="Garamond" w:cstheme="minorHAnsi"/>
          <w:b/>
          <w:sz w:val="28"/>
          <w:szCs w:val="28"/>
        </w:rPr>
        <w:t>G.    Duty Station</w:t>
      </w:r>
    </w:p>
    <w:p w:rsidR="00AE271D" w:rsidRPr="00922B40" w:rsidRDefault="00AE271D" w:rsidP="00AE271D">
      <w:pPr>
        <w:spacing w:after="0" w:line="240" w:lineRule="auto"/>
        <w:jc w:val="both"/>
        <w:rPr>
          <w:rFonts w:ascii="Garamond" w:hAnsi="Garamond" w:cstheme="minorHAnsi"/>
          <w:highlight w:val="lightGray"/>
        </w:rPr>
      </w:pPr>
    </w:p>
    <w:p w:rsidR="00AE271D" w:rsidRPr="00922B40" w:rsidRDefault="00AE271D" w:rsidP="00AE271D">
      <w:pPr>
        <w:spacing w:after="0" w:line="240" w:lineRule="auto"/>
        <w:jc w:val="both"/>
        <w:rPr>
          <w:rFonts w:ascii="Garamond" w:hAnsi="Garamond" w:cstheme="minorHAnsi"/>
          <w:highlight w:val="lightGray"/>
        </w:rPr>
      </w:pPr>
      <w:r w:rsidRPr="00922B40">
        <w:rPr>
          <w:rFonts w:ascii="Garamond" w:hAnsi="Garamond" w:cstheme="minorHAnsi"/>
          <w:highlight w:val="lightGray"/>
        </w:rPr>
        <w:t>Identify the consultant’s duty station/location for the contract duration, mentioning ALL possible locations of field works/duty travel in pursuit of other relevant activities, specially where traveling to locations at security Phase I or above will be required.</w:t>
      </w:r>
    </w:p>
    <w:p w:rsidR="00AE271D" w:rsidRPr="00922B40" w:rsidRDefault="00AE271D" w:rsidP="00AE271D">
      <w:pPr>
        <w:spacing w:after="0" w:line="240" w:lineRule="auto"/>
        <w:ind w:left="630" w:hanging="360"/>
        <w:jc w:val="both"/>
        <w:rPr>
          <w:rFonts w:ascii="Garamond" w:hAnsi="Garamond" w:cstheme="minorHAnsi"/>
          <w:highlight w:val="lightGray"/>
        </w:rPr>
      </w:pPr>
    </w:p>
    <w:p w:rsidR="00AE271D" w:rsidRPr="00922B40" w:rsidRDefault="00AE271D" w:rsidP="00AE271D">
      <w:pPr>
        <w:spacing w:after="0" w:line="240" w:lineRule="auto"/>
        <w:ind w:left="630" w:hanging="360"/>
        <w:jc w:val="both"/>
        <w:rPr>
          <w:rFonts w:ascii="Garamond" w:hAnsi="Garamond" w:cstheme="minorHAnsi"/>
          <w:b/>
        </w:rPr>
      </w:pPr>
      <w:r w:rsidRPr="00922B40">
        <w:rPr>
          <w:rFonts w:ascii="Garamond" w:hAnsi="Garamond" w:cstheme="minorHAnsi"/>
          <w:b/>
        </w:rPr>
        <w:t>Travel:</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International travel will be required to (</w:t>
      </w:r>
      <w:r w:rsidRPr="00922B40">
        <w:rPr>
          <w:rFonts w:ascii="Garamond" w:hAnsi="Garamond"/>
          <w:sz w:val="22"/>
          <w:szCs w:val="22"/>
          <w:highlight w:val="lightGray"/>
        </w:rPr>
        <w:t>X country/countries)</w:t>
      </w:r>
      <w:r w:rsidRPr="00922B40">
        <w:rPr>
          <w:rFonts w:ascii="Garamond" w:hAnsi="Garamond"/>
          <w:sz w:val="22"/>
          <w:szCs w:val="22"/>
        </w:rPr>
        <w:t xml:space="preserve"> during the MTR mission; </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 xml:space="preserve">The Basic Security in the Field II and Advanced Security in the Field courses </w:t>
      </w:r>
      <w:r w:rsidRPr="00922B40">
        <w:rPr>
          <w:rFonts w:ascii="Garamond" w:hAnsi="Garamond"/>
          <w:sz w:val="22"/>
          <w:szCs w:val="22"/>
          <w:u w:val="single"/>
        </w:rPr>
        <w:t>must</w:t>
      </w:r>
      <w:r w:rsidRPr="00922B40">
        <w:rPr>
          <w:rFonts w:ascii="Garamond" w:hAnsi="Garamond"/>
          <w:sz w:val="22"/>
          <w:szCs w:val="22"/>
        </w:rPr>
        <w:t xml:space="preserve"> be successfully completed </w:t>
      </w:r>
      <w:r w:rsidRPr="00922B40">
        <w:rPr>
          <w:rFonts w:ascii="Garamond" w:hAnsi="Garamond"/>
          <w:sz w:val="22"/>
          <w:szCs w:val="22"/>
          <w:u w:val="single"/>
        </w:rPr>
        <w:t>prior</w:t>
      </w:r>
      <w:r w:rsidRPr="00922B40">
        <w:rPr>
          <w:rFonts w:ascii="Garamond" w:hAnsi="Garamond"/>
          <w:sz w:val="22"/>
          <w:szCs w:val="22"/>
        </w:rPr>
        <w:t xml:space="preserve"> to commencement of travel;</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 xml:space="preserve">Individual Consultants are responsible for ensuring they have vaccinations/inoculations when travelling to certain countries, as designated by the UN Medical Director. </w:t>
      </w:r>
    </w:p>
    <w:p w:rsidR="00AE271D" w:rsidRPr="00922B40" w:rsidRDefault="00AE271D" w:rsidP="00AE271D">
      <w:pPr>
        <w:pStyle w:val="ListParagraph"/>
        <w:numPr>
          <w:ilvl w:val="0"/>
          <w:numId w:val="22"/>
        </w:numPr>
        <w:spacing w:before="0"/>
        <w:ind w:left="634"/>
        <w:contextualSpacing/>
        <w:rPr>
          <w:rStyle w:val="Hyperlink"/>
          <w:rFonts w:ascii="Garamond" w:hAnsi="Garamond"/>
          <w:color w:val="auto"/>
          <w:sz w:val="22"/>
          <w:szCs w:val="22"/>
          <w:u w:val="none"/>
        </w:rPr>
      </w:pPr>
      <w:r w:rsidRPr="00922B40">
        <w:rPr>
          <w:rFonts w:ascii="Garamond" w:hAnsi="Garamond"/>
          <w:sz w:val="22"/>
          <w:szCs w:val="22"/>
        </w:rPr>
        <w:t xml:space="preserve">Consultants are required to comply with the UN security directives set forth under </w:t>
      </w:r>
      <w:hyperlink r:id="rId19" w:history="1">
        <w:r w:rsidRPr="00922B40">
          <w:rPr>
            <w:rStyle w:val="Hyperlink"/>
            <w:rFonts w:ascii="Garamond" w:eastAsiaTheme="minorEastAsia" w:hAnsi="Garamond"/>
            <w:sz w:val="22"/>
            <w:szCs w:val="22"/>
          </w:rPr>
          <w:t>https://dss.un.org/dssweb/</w:t>
        </w:r>
      </w:hyperlink>
    </w:p>
    <w:p w:rsidR="00AE271D" w:rsidRPr="00922B40" w:rsidRDefault="00AE271D" w:rsidP="00AE271D">
      <w:pPr>
        <w:pStyle w:val="ListParagraph"/>
        <w:numPr>
          <w:ilvl w:val="0"/>
          <w:numId w:val="22"/>
        </w:numPr>
        <w:spacing w:before="0"/>
        <w:ind w:left="630"/>
        <w:rPr>
          <w:rFonts w:ascii="Garamond" w:hAnsi="Garamond" w:cstheme="minorHAnsi"/>
          <w:b/>
          <w:bCs/>
          <w:sz w:val="22"/>
          <w:szCs w:val="22"/>
        </w:rPr>
      </w:pPr>
      <w:r w:rsidRPr="00922B40">
        <w:rPr>
          <w:rFonts w:ascii="Garamond" w:hAnsi="Garamond"/>
          <w:sz w:val="22"/>
          <w:szCs w:val="22"/>
        </w:rPr>
        <w:t>All related travel expenses will be covered and will be reimbursed as per UNDP rules and regulations upon submission of an F-10 claim form and supporting documents.</w:t>
      </w:r>
    </w:p>
    <w:p w:rsidR="00D87B03" w:rsidRPr="00922B40"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rsidR="00BF0763" w:rsidRPr="00922B40"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922B40">
        <w:rPr>
          <w:rFonts w:ascii="Garamond" w:hAnsi="Garamond" w:cstheme="minorHAnsi"/>
          <w:b/>
          <w:sz w:val="28"/>
          <w:szCs w:val="28"/>
          <w:u w:val="single"/>
        </w:rPr>
        <w:t>REQUIRED SKILLS AND EXPERIENCE</w:t>
      </w:r>
    </w:p>
    <w:p w:rsidR="00BF0763" w:rsidRPr="00922B40" w:rsidRDefault="00BF0763" w:rsidP="00BF0763">
      <w:pPr>
        <w:spacing w:after="0" w:line="240" w:lineRule="auto"/>
        <w:rPr>
          <w:rFonts w:ascii="Garamond" w:hAnsi="Garamond" w:cstheme="minorHAnsi"/>
          <w:b/>
          <w:bCs/>
        </w:rPr>
      </w:pPr>
    </w:p>
    <w:p w:rsidR="00BF0763" w:rsidRPr="00922B40" w:rsidRDefault="00BF0763" w:rsidP="00BF0763">
      <w:pPr>
        <w:spacing w:after="0" w:line="240" w:lineRule="auto"/>
        <w:rPr>
          <w:rFonts w:ascii="Garamond" w:hAnsi="Garamond" w:cstheme="minorHAnsi"/>
          <w:b/>
          <w:bCs/>
          <w:sz w:val="28"/>
          <w:szCs w:val="28"/>
        </w:rPr>
      </w:pPr>
      <w:r w:rsidRPr="00922B40">
        <w:rPr>
          <w:rFonts w:ascii="Garamond" w:hAnsi="Garamond" w:cstheme="minorHAnsi"/>
          <w:b/>
          <w:bCs/>
          <w:sz w:val="28"/>
          <w:szCs w:val="28"/>
        </w:rPr>
        <w:t>H.    Qualifications of the Successful Applicants</w:t>
      </w:r>
    </w:p>
    <w:p w:rsidR="00AE271D" w:rsidRPr="00922B40" w:rsidRDefault="00AE271D"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lastRenderedPageBreak/>
        <w:t xml:space="preserve">The selection of consultants will be aimed at maximizing the overall “team” qualities in the following areas: </w:t>
      </w:r>
      <w:r w:rsidRPr="00922B40">
        <w:rPr>
          <w:rFonts w:ascii="Garamond" w:hAnsi="Garamond"/>
          <w:i/>
          <w:highlight w:val="lightGray"/>
        </w:rPr>
        <w:t>(give a weight to all these qualifications so applicants know what is the max amount of points they can earn for the technical evaluation)</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Recent experience with result-based management evaluation methodologies;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Experience applying SMART targets and reconstructing or validating baseline scenarios;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Competence in adaptive management, as applied to (</w:t>
      </w:r>
      <w:r w:rsidRPr="00922B40">
        <w:rPr>
          <w:rFonts w:ascii="Garamond" w:hAnsi="Garamond"/>
          <w:i/>
          <w:sz w:val="22"/>
          <w:szCs w:val="22"/>
          <w:highlight w:val="lightGray"/>
        </w:rPr>
        <w:t>fill in GEF Focal Area</w:t>
      </w:r>
      <w:r w:rsidRPr="00922B40">
        <w:rPr>
          <w:rFonts w:ascii="Garamond" w:hAnsi="Garamond"/>
          <w:sz w:val="22"/>
          <w:szCs w:val="22"/>
        </w:rPr>
        <w:t>);</w:t>
      </w:r>
    </w:p>
    <w:p w:rsidR="000E1742" w:rsidRPr="00922B40" w:rsidRDefault="000E1742" w:rsidP="000E1742">
      <w:pPr>
        <w:numPr>
          <w:ilvl w:val="0"/>
          <w:numId w:val="11"/>
        </w:numPr>
        <w:spacing w:after="0" w:line="240" w:lineRule="auto"/>
        <w:ind w:left="630"/>
        <w:jc w:val="both"/>
        <w:rPr>
          <w:rFonts w:ascii="Garamond" w:hAnsi="Garamond"/>
        </w:rPr>
      </w:pPr>
      <w:r w:rsidRPr="00922B40">
        <w:rPr>
          <w:rFonts w:ascii="Garamond" w:hAnsi="Garamond"/>
        </w:rPr>
        <w:t>Experience working with the GEF or GEF-evaluations;</w:t>
      </w:r>
    </w:p>
    <w:p w:rsidR="000E1742" w:rsidRPr="00922B40" w:rsidRDefault="000E1742" w:rsidP="000E1742">
      <w:pPr>
        <w:numPr>
          <w:ilvl w:val="0"/>
          <w:numId w:val="11"/>
        </w:numPr>
        <w:spacing w:after="0" w:line="240" w:lineRule="auto"/>
        <w:ind w:left="630"/>
        <w:jc w:val="both"/>
        <w:rPr>
          <w:rFonts w:ascii="Garamond" w:hAnsi="Garamond"/>
        </w:rPr>
      </w:pPr>
      <w:r w:rsidRPr="00922B40">
        <w:rPr>
          <w:rFonts w:ascii="Garamond" w:hAnsi="Garamond"/>
        </w:rPr>
        <w:t>Experience working in (</w:t>
      </w:r>
      <w:r w:rsidRPr="00922B40">
        <w:rPr>
          <w:rFonts w:ascii="Garamond" w:hAnsi="Garamond"/>
          <w:i/>
          <w:highlight w:val="lightGray"/>
        </w:rPr>
        <w:t>region of project</w:t>
      </w:r>
      <w:r w:rsidRPr="00922B40">
        <w:rPr>
          <w:rFonts w:ascii="Garamond" w:hAnsi="Garamond"/>
        </w:rPr>
        <w: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 xml:space="preserve">Work experience in relevant technical areas for at least </w:t>
      </w:r>
      <w:r w:rsidRPr="00922B40">
        <w:rPr>
          <w:rFonts w:ascii="Garamond" w:hAnsi="Garamond"/>
          <w:sz w:val="22"/>
          <w:szCs w:val="22"/>
          <w:highlight w:val="lightGray"/>
        </w:rPr>
        <w:t>10 years</w:t>
      </w:r>
      <w:r w:rsidRPr="00922B40">
        <w:rPr>
          <w:rFonts w:ascii="Garamond" w:hAnsi="Garamond"/>
          <w:sz w:val="22"/>
          <w:szCs w:val="22"/>
        </w:rPr>
        <w: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Demonstrated understanding of issues related to gender and (</w:t>
      </w:r>
      <w:r w:rsidRPr="00922B40">
        <w:rPr>
          <w:rFonts w:ascii="Garamond" w:hAnsi="Garamond"/>
          <w:i/>
          <w:sz w:val="22"/>
          <w:szCs w:val="22"/>
          <w:highlight w:val="lightGray"/>
        </w:rPr>
        <w:t>fill in GEF Focal Area</w:t>
      </w:r>
      <w:r w:rsidRPr="00922B40">
        <w:rPr>
          <w:rFonts w:ascii="Garamond" w:hAnsi="Garamond"/>
          <w:sz w:val="22"/>
          <w:szCs w:val="22"/>
        </w:rPr>
        <w:t>); experience in gender sensitive evaluation and analysis;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Excellent communication skills;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Demonstrable analytical skills;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Project evaluation/review experiences within United Nations system will be considered an asset;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A Master’s degree in (</w:t>
      </w:r>
      <w:r w:rsidRPr="00922B40">
        <w:rPr>
          <w:rFonts w:ascii="Garamond" w:hAnsi="Garamond"/>
          <w:i/>
          <w:sz w:val="22"/>
          <w:szCs w:val="22"/>
          <w:highlight w:val="lightGray"/>
        </w:rPr>
        <w:t>fill in</w:t>
      </w:r>
      <w:r w:rsidRPr="00922B40">
        <w:rPr>
          <w:rFonts w:ascii="Garamond" w:hAnsi="Garamond"/>
          <w:sz w:val="22"/>
          <w:szCs w:val="22"/>
        </w:rPr>
        <w:t>), or other closely related field.</w:t>
      </w:r>
    </w:p>
    <w:p w:rsidR="000E1742" w:rsidRPr="00922B40" w:rsidRDefault="000E1742" w:rsidP="000E1742">
      <w:pPr>
        <w:pStyle w:val="ListParagraph"/>
        <w:spacing w:before="0"/>
        <w:ind w:left="630"/>
        <w:rPr>
          <w:rFonts w:ascii="Garamond" w:hAnsi="Garamond"/>
          <w:sz w:val="22"/>
          <w:szCs w:val="22"/>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cstheme="minorHAnsi"/>
          <w:b/>
          <w:bCs/>
          <w:i/>
          <w:sz w:val="22"/>
          <w:szCs w:val="22"/>
        </w:rPr>
        <w:t>Consultant Independence:</w:t>
      </w:r>
    </w:p>
    <w:p w:rsidR="00BF0763" w:rsidRPr="00922B40" w:rsidRDefault="000E1742" w:rsidP="000E1742">
      <w:pPr>
        <w:spacing w:after="0" w:line="240" w:lineRule="auto"/>
        <w:ind w:left="270"/>
        <w:jc w:val="both"/>
        <w:rPr>
          <w:rFonts w:ascii="Garamond" w:hAnsi="Garamond"/>
        </w:rPr>
      </w:pPr>
      <w:r w:rsidRPr="00922B40">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rsidR="00BF0763" w:rsidRPr="00922B40" w:rsidRDefault="00BF0763" w:rsidP="00BF0763">
      <w:pPr>
        <w:pStyle w:val="ListParagraph"/>
        <w:spacing w:before="0"/>
        <w:ind w:left="900"/>
        <w:rPr>
          <w:rFonts w:ascii="Garamond" w:hAnsi="Garamond" w:cstheme="minorHAnsi"/>
          <w:sz w:val="22"/>
          <w:szCs w:val="22"/>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922B40">
        <w:rPr>
          <w:rFonts w:ascii="Garamond" w:hAnsi="Garamond" w:cstheme="minorHAnsi"/>
          <w:b/>
          <w:bCs/>
          <w:sz w:val="28"/>
          <w:szCs w:val="28"/>
          <w:u w:val="single"/>
        </w:rPr>
        <w:t>APPLICATION PROCESS</w:t>
      </w: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I.    Scope of Price Proposal and Schedule of Payments</w:t>
      </w:r>
    </w:p>
    <w:p w:rsidR="00AE271D" w:rsidRPr="00922B40" w:rsidRDefault="00AE271D" w:rsidP="000E1742">
      <w:pPr>
        <w:spacing w:after="0" w:line="240" w:lineRule="auto"/>
        <w:jc w:val="both"/>
        <w:rPr>
          <w:rFonts w:ascii="Garamond" w:eastAsia="Times New Roman" w:hAnsi="Garamond"/>
          <w:b/>
          <w:bCs/>
          <w:i/>
          <w:shd w:val="clear" w:color="auto" w:fill="FFFFFF"/>
        </w:rPr>
      </w:pPr>
    </w:p>
    <w:p w:rsidR="000E1742" w:rsidRPr="00922B40" w:rsidRDefault="000E1742" w:rsidP="000E1742">
      <w:pPr>
        <w:spacing w:after="0" w:line="240" w:lineRule="auto"/>
        <w:jc w:val="both"/>
        <w:rPr>
          <w:rFonts w:ascii="Garamond" w:eastAsia="Times New Roman" w:hAnsi="Garamond"/>
          <w:i/>
        </w:rPr>
      </w:pPr>
      <w:r w:rsidRPr="00922B40">
        <w:rPr>
          <w:rFonts w:ascii="Garamond" w:eastAsia="Times New Roman" w:hAnsi="Garamond"/>
          <w:b/>
          <w:bCs/>
          <w:i/>
          <w:shd w:val="clear" w:color="auto" w:fill="FFFFFF"/>
        </w:rPr>
        <w:t>Financial Proposal:</w:t>
      </w:r>
    </w:p>
    <w:p w:rsidR="000E1742" w:rsidRPr="00922B40"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922B40">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0E1742" w:rsidRPr="00922B40"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922B40">
        <w:rPr>
          <w:rFonts w:ascii="Garamond" w:hAnsi="Garamond" w:cstheme="minorHAnsi"/>
          <w:sz w:val="22"/>
          <w:szCs w:val="22"/>
        </w:rPr>
        <w:t>For duty travels, the UN’s Daily Subsistence Allowance (DSA) rates are (</w:t>
      </w:r>
      <w:r w:rsidRPr="00922B40">
        <w:rPr>
          <w:rFonts w:ascii="Garamond" w:hAnsi="Garamond" w:cstheme="minorHAnsi"/>
          <w:sz w:val="22"/>
          <w:szCs w:val="22"/>
          <w:highlight w:val="lightGray"/>
        </w:rPr>
        <w:t>fill for all travel destinations</w:t>
      </w:r>
      <w:r w:rsidRPr="00922B40">
        <w:rPr>
          <w:rFonts w:ascii="Garamond" w:hAnsi="Garamond" w:cstheme="minorHAnsi"/>
          <w:sz w:val="22"/>
          <w:szCs w:val="22"/>
        </w:rPr>
        <w:t xml:space="preserve">), which should provide indication of the cost of living in a duty station/destination </w:t>
      </w:r>
      <w:r w:rsidRPr="00922B40">
        <w:rPr>
          <w:rFonts w:ascii="Garamond" w:hAnsi="Garamond" w:cstheme="minorHAnsi"/>
          <w:i/>
          <w:sz w:val="22"/>
          <w:szCs w:val="22"/>
        </w:rPr>
        <w:t xml:space="preserve">(Note: </w:t>
      </w:r>
      <w:r w:rsidRPr="00922B40">
        <w:rPr>
          <w:rFonts w:ascii="Garamond" w:hAnsi="Garamond"/>
          <w:i/>
          <w:sz w:val="22"/>
          <w:szCs w:val="22"/>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rsidR="000E1742" w:rsidRPr="00922B40"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922B40">
        <w:rPr>
          <w:rFonts w:ascii="Garamond" w:hAnsi="Garamond"/>
          <w:sz w:val="22"/>
          <w:szCs w:val="22"/>
        </w:rPr>
        <w:t xml:space="preserve">The lump sum is fixed regardless of changes in the cost components. </w:t>
      </w: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cstheme="minorHAnsi"/>
          <w:b/>
          <w:bCs/>
          <w:i/>
          <w:sz w:val="22"/>
          <w:szCs w:val="22"/>
        </w:rPr>
        <w:t>Schedule of Payments:</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10% of payment upon approval of the MTR Inception Report</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30% upon submission of the draft MTR Report</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60% upon finalization of the MTR Report</w:t>
      </w:r>
    </w:p>
    <w:p w:rsidR="000E1742" w:rsidRPr="00922B40" w:rsidRDefault="000E1742" w:rsidP="000E1742">
      <w:pPr>
        <w:pStyle w:val="p28"/>
        <w:spacing w:line="240" w:lineRule="auto"/>
        <w:jc w:val="both"/>
        <w:rPr>
          <w:rFonts w:ascii="Garamond" w:hAnsi="Garamond"/>
          <w:bCs/>
          <w:sz w:val="22"/>
          <w:szCs w:val="22"/>
        </w:rPr>
      </w:pP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highlight w:val="lightGray"/>
        </w:rPr>
        <w:t>Or, as otherwise agreed between the Commissioning Unit and the MTR team.</w:t>
      </w:r>
      <w:r w:rsidRPr="00922B40">
        <w:rPr>
          <w:rFonts w:ascii="Garamond" w:hAnsi="Garamond"/>
          <w:bCs/>
          <w:sz w:val="22"/>
          <w:szCs w:val="22"/>
        </w:rPr>
        <w:t xml:space="preserve"> </w:t>
      </w:r>
    </w:p>
    <w:p w:rsidR="00BF0763" w:rsidRPr="00922B40"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J.    Recommended Presentation of Offer</w:t>
      </w:r>
    </w:p>
    <w:p w:rsidR="00AE271D" w:rsidRPr="00922B40" w:rsidRDefault="00AE271D" w:rsidP="00AE271D">
      <w:pPr>
        <w:autoSpaceDE w:val="0"/>
        <w:autoSpaceDN w:val="0"/>
        <w:adjustRightInd w:val="0"/>
        <w:spacing w:after="0" w:line="240" w:lineRule="auto"/>
        <w:ind w:left="630"/>
        <w:jc w:val="both"/>
        <w:rPr>
          <w:rFonts w:ascii="Garamond" w:hAnsi="Garamond" w:cstheme="minorHAnsi"/>
        </w:rPr>
      </w:pP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rPr>
        <w:t xml:space="preserve">Completed </w:t>
      </w:r>
      <w:r w:rsidRPr="00922B40">
        <w:rPr>
          <w:rFonts w:ascii="Garamond" w:hAnsi="Garamond" w:cstheme="minorHAnsi"/>
          <w:b/>
        </w:rPr>
        <w:t xml:space="preserve">Letter of Confirmation of Interest and Availability </w:t>
      </w:r>
      <w:r w:rsidRPr="00922B40">
        <w:rPr>
          <w:rFonts w:ascii="Garamond" w:hAnsi="Garamond" w:cstheme="minorHAnsi"/>
        </w:rPr>
        <w:t xml:space="preserve">using the </w:t>
      </w:r>
      <w:hyperlink r:id="rId20" w:history="1">
        <w:r w:rsidRPr="00922B40">
          <w:rPr>
            <w:rStyle w:val="Hyperlink"/>
            <w:rFonts w:ascii="Garamond" w:hAnsi="Garamond" w:cstheme="minorHAnsi"/>
          </w:rPr>
          <w:t>template</w:t>
        </w:r>
      </w:hyperlink>
      <w:r w:rsidRPr="00922B40">
        <w:rPr>
          <w:rFonts w:ascii="Garamond" w:hAnsi="Garamond" w:cstheme="minorHAnsi"/>
        </w:rPr>
        <w:t xml:space="preserve"> provided by UNDP;</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t xml:space="preserve">Personal CV or a </w:t>
      </w:r>
      <w:hyperlink r:id="rId21" w:history="1">
        <w:r w:rsidRPr="00922B40">
          <w:rPr>
            <w:rStyle w:val="Hyperlink"/>
            <w:rFonts w:ascii="Garamond" w:hAnsi="Garamond" w:cstheme="minorHAnsi"/>
            <w:b/>
          </w:rPr>
          <w:t>P11 Personal History form</w:t>
        </w:r>
      </w:hyperlink>
      <w:r w:rsidRPr="00922B40">
        <w:rPr>
          <w:rFonts w:ascii="Garamond" w:hAnsi="Garamond" w:cstheme="minorHAnsi"/>
        </w:rPr>
        <w:t>, indicating all past experience from similar projects, as well as the contact details (email and telephone number) of the Candidate and at least three (3) professional references;</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lastRenderedPageBreak/>
        <w:t>Brief description of approach to work/technical proposal</w:t>
      </w:r>
      <w:r w:rsidRPr="00922B40">
        <w:rPr>
          <w:rFonts w:ascii="Garamond" w:hAnsi="Garamond" w:cstheme="minorHAnsi"/>
        </w:rPr>
        <w:t xml:space="preserve"> of why the individual considers him/herself as the most suitable for the assignment, and a proposed methodology on how they will approach and complete the assignment; </w:t>
      </w:r>
      <w:r w:rsidRPr="00922B40">
        <w:rPr>
          <w:rFonts w:ascii="Garamond" w:hAnsi="Garamond"/>
        </w:rPr>
        <w:t>(max 1 page)</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t>Financial Proposal</w:t>
      </w:r>
      <w:r w:rsidRPr="00922B40">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rsidR="000E1742" w:rsidRPr="00922B40" w:rsidRDefault="000E1742" w:rsidP="000E1742">
      <w:pPr>
        <w:pStyle w:val="p28"/>
        <w:tabs>
          <w:tab w:val="left" w:pos="0"/>
        </w:tabs>
        <w:spacing w:line="240" w:lineRule="auto"/>
        <w:ind w:left="0" w:firstLine="0"/>
        <w:jc w:val="both"/>
        <w:rPr>
          <w:rFonts w:ascii="Garamond" w:hAnsi="Garamond" w:cstheme="minorHAnsi"/>
          <w:sz w:val="14"/>
          <w:szCs w:val="14"/>
        </w:rPr>
      </w:pPr>
    </w:p>
    <w:p w:rsidR="000E1742" w:rsidRPr="00922B40" w:rsidRDefault="000E1742" w:rsidP="000E1742">
      <w:pPr>
        <w:pStyle w:val="p28"/>
        <w:spacing w:line="240" w:lineRule="auto"/>
        <w:ind w:left="0" w:firstLine="0"/>
        <w:jc w:val="both"/>
        <w:rPr>
          <w:rFonts w:ascii="Garamond" w:hAnsi="Garamond"/>
          <w:color w:val="333333"/>
          <w:shd w:val="clear" w:color="auto" w:fill="FFFFFF"/>
        </w:rPr>
      </w:pPr>
      <w:r w:rsidRPr="00922B40">
        <w:rPr>
          <w:rStyle w:val="atendertext1"/>
          <w:rFonts w:ascii="Garamond" w:eastAsiaTheme="majorEastAsia" w:hAnsi="Garamond"/>
          <w:sz w:val="22"/>
          <w:szCs w:val="22"/>
        </w:rPr>
        <w:t>Incomplete applications will be excluded from further consideration.</w:t>
      </w:r>
    </w:p>
    <w:p w:rsidR="00BF0763" w:rsidRPr="00922B40"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rsidR="00BF0763" w:rsidRPr="00922B40"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922B40">
        <w:rPr>
          <w:rFonts w:ascii="Garamond" w:hAnsi="Garamond" w:cstheme="minorHAnsi"/>
          <w:b/>
          <w:bCs/>
          <w:sz w:val="28"/>
          <w:szCs w:val="28"/>
        </w:rPr>
        <w:t>K.    Criteria for Selection of the Best Offer</w:t>
      </w:r>
    </w:p>
    <w:p w:rsidR="00421EA8" w:rsidRPr="00922B40"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rsidR="000E1742" w:rsidRPr="00922B40"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22B40">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22B40">
        <w:rPr>
          <w:rFonts w:ascii="Garamond" w:hAnsi="Garamond"/>
          <w:bCs/>
          <w:sz w:val="22"/>
          <w:szCs w:val="22"/>
        </w:rPr>
        <w:t xml:space="preserve">Only those applications which are responsive and compliant will be evaluated. </w:t>
      </w:r>
      <w:r w:rsidRPr="00922B40">
        <w:rPr>
          <w:rFonts w:ascii="Garamond" w:hAnsi="Garamond"/>
          <w:sz w:val="22"/>
          <w:szCs w:val="22"/>
          <w:shd w:val="clear" w:color="auto" w:fill="FFFFFF"/>
        </w:rPr>
        <w:t>The offers will be evaluated using the “</w:t>
      </w:r>
      <w:r w:rsidRPr="00922B40">
        <w:rPr>
          <w:rFonts w:ascii="Garamond" w:hAnsi="Garamond" w:cstheme="minorHAnsi"/>
          <w:sz w:val="22"/>
          <w:szCs w:val="22"/>
        </w:rPr>
        <w:t>Combined Scoring method</w:t>
      </w:r>
      <w:r w:rsidRPr="00922B40">
        <w:rPr>
          <w:rFonts w:ascii="Garamond" w:hAnsi="Garamond"/>
          <w:sz w:val="22"/>
          <w:szCs w:val="22"/>
          <w:shd w:val="clear" w:color="auto" w:fill="FFFFFF"/>
        </w:rPr>
        <w:t>” where:</w:t>
      </w:r>
    </w:p>
    <w:p w:rsidR="000E1742" w:rsidRPr="00922B40" w:rsidRDefault="000E1742" w:rsidP="000E1742">
      <w:pPr>
        <w:tabs>
          <w:tab w:val="left" w:pos="1080"/>
        </w:tabs>
        <w:autoSpaceDE w:val="0"/>
        <w:autoSpaceDN w:val="0"/>
        <w:spacing w:after="0" w:line="240" w:lineRule="auto"/>
        <w:jc w:val="both"/>
        <w:rPr>
          <w:rFonts w:ascii="Garamond" w:hAnsi="Garamond" w:cstheme="minorHAnsi"/>
          <w:sz w:val="18"/>
          <w:szCs w:val="18"/>
        </w:rPr>
      </w:pPr>
    </w:p>
    <w:p w:rsidR="000E1742" w:rsidRPr="00922B40"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sidRPr="00922B40">
        <w:rPr>
          <w:rFonts w:ascii="Garamond" w:hAnsi="Garamond"/>
          <w:sz w:val="22"/>
          <w:szCs w:val="22"/>
        </w:rPr>
        <w:t>The educational background and experience on similar assignments</w:t>
      </w:r>
      <w:r w:rsidRPr="00922B40">
        <w:rPr>
          <w:rFonts w:ascii="Garamond" w:hAnsi="Garamond"/>
          <w:bCs/>
          <w:sz w:val="22"/>
          <w:szCs w:val="22"/>
        </w:rPr>
        <w:t xml:space="preserve"> </w:t>
      </w:r>
      <w:r w:rsidRPr="00922B40">
        <w:rPr>
          <w:rFonts w:ascii="Garamond" w:hAnsi="Garamond" w:cstheme="minorHAnsi"/>
          <w:sz w:val="22"/>
          <w:szCs w:val="22"/>
        </w:rPr>
        <w:t>will be weighted a max. of 70%;</w:t>
      </w:r>
    </w:p>
    <w:p w:rsidR="000E1742" w:rsidRPr="00922B40"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922B40">
        <w:rPr>
          <w:rFonts w:ascii="Garamond" w:hAnsi="Garamond"/>
          <w:sz w:val="22"/>
          <w:szCs w:val="22"/>
        </w:rPr>
        <w:t>The price proposal will weigh as 30% of the total scoring.</w:t>
      </w:r>
    </w:p>
    <w:p w:rsidR="00BF0763" w:rsidRPr="00922B40"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L.    Annexes to the MTR ToR</w:t>
      </w:r>
    </w:p>
    <w:p w:rsidR="00AE271D" w:rsidRPr="00922B40"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922B40">
        <w:rPr>
          <w:rFonts w:ascii="Garamond" w:hAnsi="Garamond" w:cstheme="minorHAnsi"/>
          <w:sz w:val="22"/>
          <w:szCs w:val="22"/>
          <w:highlight w:val="lightGray"/>
        </w:rPr>
        <w:t xml:space="preserve">Include </w:t>
      </w:r>
      <w:r w:rsidRPr="00922B40">
        <w:rPr>
          <w:rFonts w:ascii="Garamond" w:hAnsi="Garamond"/>
          <w:i/>
          <w:sz w:val="22"/>
          <w:szCs w:val="22"/>
          <w:highlight w:val="lightGray"/>
        </w:rPr>
        <w:t>Guidance For Conducting Midterm Reviews of UNDP-Supported, GEF-Financed Projects</w:t>
      </w:r>
      <w:r w:rsidRPr="00922B40">
        <w:rPr>
          <w:rFonts w:ascii="Garamond" w:hAnsi="Garamond"/>
          <w:sz w:val="22"/>
          <w:szCs w:val="22"/>
          <w:highlight w:val="lightGray"/>
        </w:rPr>
        <w:t xml:space="preserve"> and other </w:t>
      </w:r>
      <w:r w:rsidRPr="00922B40">
        <w:rPr>
          <w:rFonts w:ascii="Garamond" w:hAnsi="Garamond" w:cstheme="minorHAnsi"/>
          <w:sz w:val="22"/>
          <w:szCs w:val="22"/>
          <w:highlight w:val="lightGray"/>
        </w:rPr>
        <w:t>existing literature or documents that will help candidates gain a better understanding of the project situation and the work required.</w:t>
      </w: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922B40">
        <w:rPr>
          <w:rFonts w:ascii="Garamond" w:hAnsi="Garamond" w:cstheme="minorHAnsi"/>
          <w:sz w:val="22"/>
          <w:szCs w:val="22"/>
          <w:highlight w:val="lightGray"/>
        </w:rPr>
        <w:t xml:space="preserve">Possible annexes include: </w:t>
      </w:r>
      <w:r w:rsidRPr="00922B40">
        <w:rPr>
          <w:rFonts w:ascii="Garamond" w:hAnsi="Garamond"/>
          <w:sz w:val="22"/>
          <w:szCs w:val="22"/>
          <w:highlight w:val="lightGray"/>
        </w:rPr>
        <w:t xml:space="preserve">(reference ToR Annexes in Annex 3 of </w:t>
      </w:r>
      <w:r w:rsidRPr="00922B40">
        <w:rPr>
          <w:rFonts w:ascii="Garamond" w:hAnsi="Garamond"/>
          <w:i/>
          <w:sz w:val="22"/>
          <w:szCs w:val="22"/>
          <w:highlight w:val="lightGray"/>
        </w:rPr>
        <w:t>Guidance For Conducting Midterm Reviews of UNDP-Supported, GEF-Financed Projects</w:t>
      </w:r>
      <w:r w:rsidRPr="00922B40">
        <w:rPr>
          <w:rFonts w:ascii="Garamond" w:hAnsi="Garamond"/>
          <w:sz w:val="22"/>
          <w:szCs w:val="22"/>
          <w:highlight w:val="lightGray"/>
        </w:rPr>
        <w:t>)</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 xml:space="preserve">List of documents to be reviewed by the MTR Team </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 xml:space="preserve">Guidelines on Contents for the Midterm Review Report </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cs="Arial"/>
          <w:bCs/>
          <w:sz w:val="22"/>
          <w:szCs w:val="22"/>
          <w:highlight w:val="lightGray"/>
        </w:rPr>
        <w:t>UNEG Code of Conduct for Evaluators/Midterm Review Consultants</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MTR Required Ratings Table and Ratings Scales</w:t>
      </w:r>
    </w:p>
    <w:p w:rsidR="000E1742" w:rsidRPr="00922B40" w:rsidRDefault="000E1742" w:rsidP="000E1742">
      <w:pPr>
        <w:pStyle w:val="p28"/>
        <w:numPr>
          <w:ilvl w:val="0"/>
          <w:numId w:val="30"/>
        </w:numPr>
        <w:spacing w:line="240" w:lineRule="auto"/>
        <w:ind w:left="630"/>
        <w:jc w:val="both"/>
        <w:rPr>
          <w:rFonts w:ascii="Garamond" w:hAnsi="Garamond"/>
          <w:highlight w:val="lightGray"/>
        </w:rPr>
      </w:pPr>
      <w:r w:rsidRPr="00922B40">
        <w:rPr>
          <w:rFonts w:ascii="Garamond" w:hAnsi="Garamond"/>
          <w:sz w:val="22"/>
          <w:szCs w:val="22"/>
          <w:highlight w:val="lightGray"/>
        </w:rPr>
        <w:t>MTR Report Clearance Form</w:t>
      </w:r>
    </w:p>
    <w:p w:rsidR="000E1742" w:rsidRPr="00922B40" w:rsidRDefault="000E1742" w:rsidP="000E1742">
      <w:pPr>
        <w:pStyle w:val="p28"/>
        <w:numPr>
          <w:ilvl w:val="0"/>
          <w:numId w:val="30"/>
        </w:numPr>
        <w:spacing w:line="240" w:lineRule="auto"/>
        <w:ind w:left="630"/>
        <w:jc w:val="both"/>
        <w:rPr>
          <w:rFonts w:ascii="Garamond" w:hAnsi="Garamond"/>
          <w:highlight w:val="lightGray"/>
        </w:rPr>
      </w:pPr>
      <w:r w:rsidRPr="00922B40">
        <w:rPr>
          <w:rFonts w:ascii="Garamond" w:hAnsi="Garamond"/>
          <w:sz w:val="22"/>
          <w:szCs w:val="22"/>
          <w:highlight w:val="lightGray"/>
        </w:rPr>
        <w:t xml:space="preserve">Sample MTR Evaluative Matrix </w:t>
      </w:r>
    </w:p>
    <w:p w:rsidR="000E1742" w:rsidRPr="00922B40" w:rsidRDefault="000E1742" w:rsidP="000E1742">
      <w:pPr>
        <w:pStyle w:val="p28"/>
        <w:numPr>
          <w:ilvl w:val="0"/>
          <w:numId w:val="30"/>
        </w:numPr>
        <w:spacing w:line="240" w:lineRule="auto"/>
        <w:ind w:left="630"/>
        <w:jc w:val="both"/>
        <w:rPr>
          <w:rFonts w:ascii="Garamond" w:hAnsi="Garamond"/>
          <w:sz w:val="22"/>
          <w:szCs w:val="22"/>
          <w:highlight w:val="lightGray"/>
        </w:rPr>
      </w:pPr>
      <w:r w:rsidRPr="00922B40">
        <w:rPr>
          <w:rFonts w:ascii="Garamond" w:hAnsi="Garamond"/>
          <w:sz w:val="22"/>
          <w:szCs w:val="22"/>
          <w:highlight w:val="lightGray"/>
        </w:rPr>
        <w:t>Progress Towards Results Matrix and MTR Ratings &amp; Achievement Summary Tables (in Word)</w:t>
      </w:r>
    </w:p>
    <w:p w:rsidR="00BF0763" w:rsidRPr="00922B40" w:rsidRDefault="00BF0763" w:rsidP="00BF0763">
      <w:pPr>
        <w:pStyle w:val="p28"/>
        <w:tabs>
          <w:tab w:val="left" w:pos="0"/>
        </w:tabs>
        <w:spacing w:line="240" w:lineRule="auto"/>
        <w:ind w:left="0" w:firstLine="0"/>
        <w:rPr>
          <w:rFonts w:ascii="Garamond" w:hAnsi="Garamond" w:cstheme="minorHAnsi"/>
          <w:sz w:val="28"/>
          <w:szCs w:val="28"/>
        </w:rPr>
      </w:pPr>
    </w:p>
    <w:p w:rsidR="00BF0763" w:rsidRPr="00922B40" w:rsidRDefault="00BF0763" w:rsidP="00BF0763">
      <w:pPr>
        <w:pStyle w:val="p28"/>
        <w:tabs>
          <w:tab w:val="left" w:pos="0"/>
        </w:tabs>
        <w:spacing w:line="240" w:lineRule="auto"/>
        <w:ind w:left="0" w:firstLine="0"/>
        <w:rPr>
          <w:rFonts w:ascii="Garamond" w:hAnsi="Garamond" w:cstheme="minorHAnsi"/>
          <w:sz w:val="28"/>
          <w:szCs w:val="28"/>
        </w:rPr>
      </w:pPr>
    </w:p>
    <w:bookmarkEnd w:id="3"/>
    <w:p w:rsidR="0018108F" w:rsidRPr="00922B40" w:rsidRDefault="0018108F"/>
    <w:sectPr w:rsidR="0018108F" w:rsidRPr="00922B4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4B3" w:rsidRDefault="009704B3" w:rsidP="00BF0763">
      <w:pPr>
        <w:spacing w:after="0" w:line="240" w:lineRule="auto"/>
      </w:pPr>
      <w:r>
        <w:separator/>
      </w:r>
    </w:p>
  </w:endnote>
  <w:endnote w:type="continuationSeparator" w:id="0">
    <w:p w:rsidR="009704B3" w:rsidRDefault="009704B3"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rsidR="00027974" w:rsidRDefault="00027974">
        <w:pPr>
          <w:pStyle w:val="Footer"/>
        </w:pPr>
      </w:p>
      <w:p w:rsidR="00027974" w:rsidRDefault="0002797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027974" w:rsidRDefault="0002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rsidR="00027974" w:rsidRDefault="00027974" w:rsidP="0018108F">
        <w:pPr>
          <w:pStyle w:val="Footer"/>
        </w:pPr>
      </w:p>
      <w:p w:rsidR="00027974" w:rsidRDefault="00027974" w:rsidP="0018108F">
        <w:pPr>
          <w:pStyle w:val="Footer"/>
        </w:pPr>
      </w:p>
      <w:p w:rsidR="00027974" w:rsidRPr="001F635D" w:rsidRDefault="00027974" w:rsidP="0018108F">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100EA">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rsidR="00027974" w:rsidRDefault="00027974">
        <w:pPr>
          <w:pStyle w:val="Footer"/>
        </w:pPr>
      </w:p>
      <w:p w:rsidR="00027974" w:rsidRDefault="0002797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027974" w:rsidRDefault="00027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rsidR="00027974" w:rsidRDefault="00027974" w:rsidP="0018108F">
        <w:pPr>
          <w:pStyle w:val="Footer"/>
        </w:pPr>
      </w:p>
      <w:p w:rsidR="00027974" w:rsidRDefault="00027974" w:rsidP="0018108F">
        <w:pPr>
          <w:pStyle w:val="Footer"/>
        </w:pPr>
      </w:p>
      <w:p w:rsidR="00027974" w:rsidRPr="001F635D" w:rsidRDefault="00027974" w:rsidP="0018108F">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100EA">
          <w:rPr>
            <w:rFonts w:ascii="Garamond" w:hAnsi="Garamond"/>
            <w:noProof/>
          </w:rPr>
          <w:t>21</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4B3" w:rsidRDefault="009704B3" w:rsidP="00BF0763">
      <w:pPr>
        <w:spacing w:after="0" w:line="240" w:lineRule="auto"/>
      </w:pPr>
      <w:r>
        <w:separator/>
      </w:r>
    </w:p>
  </w:footnote>
  <w:footnote w:type="continuationSeparator" w:id="0">
    <w:p w:rsidR="009704B3" w:rsidRDefault="009704B3" w:rsidP="00BF0763">
      <w:pPr>
        <w:spacing w:after="0" w:line="240" w:lineRule="auto"/>
      </w:pPr>
      <w:r>
        <w:continuationSeparator/>
      </w:r>
    </w:p>
  </w:footnote>
  <w:footnote w:id="1">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2">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3">
    <w:p w:rsidR="00027974" w:rsidRPr="0040712B" w:rsidRDefault="00027974" w:rsidP="00B95476">
      <w:pPr>
        <w:pStyle w:val="FootnoteText"/>
      </w:pPr>
      <w:r>
        <w:rPr>
          <w:rStyle w:val="FootnoteReference"/>
        </w:rPr>
        <w:footnoteRef/>
      </w:r>
      <w:r w:rsidRPr="0040712B">
        <w:t xml:space="preserve"> Albania, </w:t>
      </w:r>
      <w:r>
        <w:t>T</w:t>
      </w:r>
      <w:r w:rsidRPr="0040712B">
        <w:t xml:space="preserve">he </w:t>
      </w:r>
      <w:r>
        <w:t>f</w:t>
      </w:r>
      <w:r w:rsidRPr="0040712B">
        <w:t>ormer Yugoslav Republic of Macedonia, Greece, Kosovo and Montenegro</w:t>
      </w:r>
      <w:r>
        <w:t>.</w:t>
      </w:r>
    </w:p>
  </w:footnote>
  <w:footnote w:id="4">
    <w:p w:rsidR="00027974" w:rsidRPr="00AA1246" w:rsidRDefault="00027974"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5">
    <w:p w:rsidR="00027974" w:rsidRPr="00CE0D94" w:rsidRDefault="00027974"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6">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7">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8">
    <w:p w:rsidR="00027974" w:rsidRPr="00073B20" w:rsidRDefault="0002797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9">
    <w:p w:rsidR="00027974" w:rsidRPr="00073B20" w:rsidRDefault="0002797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10">
    <w:p w:rsidR="00027974" w:rsidRDefault="00027974"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11">
    <w:p w:rsidR="00027974" w:rsidRPr="00EB5784" w:rsidRDefault="00027974"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12">
    <w:p w:rsidR="00027974" w:rsidRDefault="00027974"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13">
    <w:p w:rsidR="00027974" w:rsidRPr="006534C7" w:rsidRDefault="00027974"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4">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15">
    <w:p w:rsidR="00027974" w:rsidRPr="00DA4CDF" w:rsidRDefault="0002797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6">
    <w:p w:rsidR="00027974" w:rsidRPr="00F17AE8" w:rsidRDefault="00027974"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7">
    <w:p w:rsidR="00027974" w:rsidRPr="00CC5905" w:rsidRDefault="00027974"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8">
    <w:p w:rsidR="00027974" w:rsidRPr="001B28C5" w:rsidRDefault="00027974"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9">
    <w:p w:rsidR="00027974" w:rsidRDefault="00027974"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20">
    <w:p w:rsidR="00027974" w:rsidRPr="00E57C5B" w:rsidRDefault="00027974"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rsidR="00027974" w:rsidRDefault="00027974" w:rsidP="00BF07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61D3"/>
    <w:multiLevelType w:val="hybridMultilevel"/>
    <w:tmpl w:val="402A1A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C2D0F"/>
    <w:multiLevelType w:val="hybridMultilevel"/>
    <w:tmpl w:val="16C045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56B1E"/>
    <w:multiLevelType w:val="hybridMultilevel"/>
    <w:tmpl w:val="3D80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2"/>
  </w:num>
  <w:num w:numId="3">
    <w:abstractNumId w:val="4"/>
  </w:num>
  <w:num w:numId="4">
    <w:abstractNumId w:val="1"/>
  </w:num>
  <w:num w:numId="5">
    <w:abstractNumId w:val="6"/>
  </w:num>
  <w:num w:numId="6">
    <w:abstractNumId w:val="7"/>
  </w:num>
  <w:num w:numId="7">
    <w:abstractNumId w:val="16"/>
  </w:num>
  <w:num w:numId="8">
    <w:abstractNumId w:val="19"/>
  </w:num>
  <w:num w:numId="9">
    <w:abstractNumId w:val="0"/>
  </w:num>
  <w:num w:numId="10">
    <w:abstractNumId w:val="17"/>
  </w:num>
  <w:num w:numId="11">
    <w:abstractNumId w:val="23"/>
  </w:num>
  <w:num w:numId="12">
    <w:abstractNumId w:val="32"/>
  </w:num>
  <w:num w:numId="13">
    <w:abstractNumId w:val="20"/>
  </w:num>
  <w:num w:numId="14">
    <w:abstractNumId w:val="21"/>
  </w:num>
  <w:num w:numId="15">
    <w:abstractNumId w:val="26"/>
  </w:num>
  <w:num w:numId="16">
    <w:abstractNumId w:val="14"/>
  </w:num>
  <w:num w:numId="17">
    <w:abstractNumId w:val="29"/>
  </w:num>
  <w:num w:numId="18">
    <w:abstractNumId w:val="2"/>
  </w:num>
  <w:num w:numId="19">
    <w:abstractNumId w:val="37"/>
  </w:num>
  <w:num w:numId="20">
    <w:abstractNumId w:val="38"/>
  </w:num>
  <w:num w:numId="21">
    <w:abstractNumId w:val="33"/>
  </w:num>
  <w:num w:numId="22">
    <w:abstractNumId w:val="27"/>
  </w:num>
  <w:num w:numId="23">
    <w:abstractNumId w:val="12"/>
  </w:num>
  <w:num w:numId="24">
    <w:abstractNumId w:val="9"/>
  </w:num>
  <w:num w:numId="25">
    <w:abstractNumId w:val="8"/>
  </w:num>
  <w:num w:numId="26">
    <w:abstractNumId w:val="24"/>
  </w:num>
  <w:num w:numId="27">
    <w:abstractNumId w:val="13"/>
  </w:num>
  <w:num w:numId="28">
    <w:abstractNumId w:val="10"/>
  </w:num>
  <w:num w:numId="29">
    <w:abstractNumId w:val="34"/>
  </w:num>
  <w:num w:numId="30">
    <w:abstractNumId w:val="35"/>
  </w:num>
  <w:num w:numId="31">
    <w:abstractNumId w:val="36"/>
  </w:num>
  <w:num w:numId="32">
    <w:abstractNumId w:val="18"/>
  </w:num>
  <w:num w:numId="33">
    <w:abstractNumId w:val="25"/>
  </w:num>
  <w:num w:numId="34">
    <w:abstractNumId w:val="5"/>
  </w:num>
  <w:num w:numId="35">
    <w:abstractNumId w:val="30"/>
  </w:num>
  <w:num w:numId="36">
    <w:abstractNumId w:val="11"/>
  </w:num>
  <w:num w:numId="37">
    <w:abstractNumId w:val="31"/>
  </w:num>
  <w:num w:numId="38">
    <w:abstractNumId w:val="28"/>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27974"/>
    <w:rsid w:val="00027DDF"/>
    <w:rsid w:val="00072D6D"/>
    <w:rsid w:val="000A2934"/>
    <w:rsid w:val="000D1A06"/>
    <w:rsid w:val="000E1742"/>
    <w:rsid w:val="00104568"/>
    <w:rsid w:val="00113E78"/>
    <w:rsid w:val="0013279A"/>
    <w:rsid w:val="00133477"/>
    <w:rsid w:val="00157E25"/>
    <w:rsid w:val="0018108F"/>
    <w:rsid w:val="001F0DAA"/>
    <w:rsid w:val="0022331F"/>
    <w:rsid w:val="002A7422"/>
    <w:rsid w:val="002E5D4C"/>
    <w:rsid w:val="00327927"/>
    <w:rsid w:val="00395F69"/>
    <w:rsid w:val="003B4088"/>
    <w:rsid w:val="003E3DF1"/>
    <w:rsid w:val="003E592C"/>
    <w:rsid w:val="003F2D42"/>
    <w:rsid w:val="0041149F"/>
    <w:rsid w:val="00421EA8"/>
    <w:rsid w:val="00441AFA"/>
    <w:rsid w:val="00446146"/>
    <w:rsid w:val="00451FB4"/>
    <w:rsid w:val="004A1D2D"/>
    <w:rsid w:val="004A4E9F"/>
    <w:rsid w:val="00504A93"/>
    <w:rsid w:val="00521356"/>
    <w:rsid w:val="005545C7"/>
    <w:rsid w:val="00584445"/>
    <w:rsid w:val="005A0E07"/>
    <w:rsid w:val="005B06A6"/>
    <w:rsid w:val="005B3B8D"/>
    <w:rsid w:val="005E2BE8"/>
    <w:rsid w:val="005F2D22"/>
    <w:rsid w:val="005F4016"/>
    <w:rsid w:val="006129DE"/>
    <w:rsid w:val="00657395"/>
    <w:rsid w:val="006C3C2D"/>
    <w:rsid w:val="006E2BE7"/>
    <w:rsid w:val="007100EA"/>
    <w:rsid w:val="00734A4B"/>
    <w:rsid w:val="00771AB6"/>
    <w:rsid w:val="007A0F88"/>
    <w:rsid w:val="008156B0"/>
    <w:rsid w:val="00861203"/>
    <w:rsid w:val="008A196B"/>
    <w:rsid w:val="008E7384"/>
    <w:rsid w:val="008F5832"/>
    <w:rsid w:val="00912CE9"/>
    <w:rsid w:val="0092208F"/>
    <w:rsid w:val="00922B40"/>
    <w:rsid w:val="00933AA2"/>
    <w:rsid w:val="00940E33"/>
    <w:rsid w:val="00942D8C"/>
    <w:rsid w:val="009704B3"/>
    <w:rsid w:val="00984ECB"/>
    <w:rsid w:val="009917C0"/>
    <w:rsid w:val="009B35D6"/>
    <w:rsid w:val="009C4D39"/>
    <w:rsid w:val="009E1802"/>
    <w:rsid w:val="00A023D8"/>
    <w:rsid w:val="00A3357B"/>
    <w:rsid w:val="00A35440"/>
    <w:rsid w:val="00A542CC"/>
    <w:rsid w:val="00A76227"/>
    <w:rsid w:val="00A9711D"/>
    <w:rsid w:val="00AA08AF"/>
    <w:rsid w:val="00AE271D"/>
    <w:rsid w:val="00B04C94"/>
    <w:rsid w:val="00B1197E"/>
    <w:rsid w:val="00B56CA0"/>
    <w:rsid w:val="00B57436"/>
    <w:rsid w:val="00B8529B"/>
    <w:rsid w:val="00B95476"/>
    <w:rsid w:val="00BA7BAE"/>
    <w:rsid w:val="00BC72C7"/>
    <w:rsid w:val="00BE0A30"/>
    <w:rsid w:val="00BF0763"/>
    <w:rsid w:val="00BF34AF"/>
    <w:rsid w:val="00C018E1"/>
    <w:rsid w:val="00C121F2"/>
    <w:rsid w:val="00C45445"/>
    <w:rsid w:val="00C533A8"/>
    <w:rsid w:val="00C67C34"/>
    <w:rsid w:val="00C90B5A"/>
    <w:rsid w:val="00C91047"/>
    <w:rsid w:val="00CA3BD6"/>
    <w:rsid w:val="00CD3B00"/>
    <w:rsid w:val="00D01229"/>
    <w:rsid w:val="00D1677B"/>
    <w:rsid w:val="00D840BE"/>
    <w:rsid w:val="00D848E8"/>
    <w:rsid w:val="00D87B03"/>
    <w:rsid w:val="00DF1DB6"/>
    <w:rsid w:val="00E42D14"/>
    <w:rsid w:val="00F15A83"/>
    <w:rsid w:val="00F8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EA7DC1-63A5-4D3C-835A-EE73897E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D0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hyperlink" Target="https://jobs.undp.org/" TargetMode="External"/><Relationship Id="rId3" Type="http://schemas.openxmlformats.org/officeDocument/2006/relationships/customXml" Target="../customXml/item3.xml"/><Relationship Id="rId21" Type="http://schemas.openxmlformats.org/officeDocument/2006/relationships/hyperlink" Target="http://www.undp.org/content/dam/undp/library/corporate/Careers/P11_Personal_history_form.doc" TargetMode="External"/><Relationship Id="rId7" Type="http://schemas.openxmlformats.org/officeDocument/2006/relationships/settings" Target="settings.xml"/><Relationship Id="rId12" Type="http://schemas.openxmlformats.org/officeDocument/2006/relationships/hyperlink" Target="http://web.undp.org/evaluation/guidance.s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ss.un.org/dss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a23ce7a424b9790bca824733a4234037">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932660fa5ddf3a6cffe604410f81aee2"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63B1-9F2E-4045-BD37-D874E042DE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561486-B746-4E57-8592-0007C62D24F6}">
  <ds:schemaRefs>
    <ds:schemaRef ds:uri="http://schemas.microsoft.com/sharepoint/v3/contenttype/forms"/>
  </ds:schemaRefs>
</ds:datastoreItem>
</file>

<file path=customXml/itemProps3.xml><?xml version="1.0" encoding="utf-8"?>
<ds:datastoreItem xmlns:ds="http://schemas.openxmlformats.org/officeDocument/2006/customXml" ds:itemID="{EB32B5BE-316A-470F-8AA8-683894E1F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A0BC7-C3BC-4CD0-A9FC-DCC8414C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7715</Words>
  <Characters>43980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Elvita Kabashi</dc:creator>
  <cp:lastModifiedBy>Eni Kristo</cp:lastModifiedBy>
  <cp:revision>2</cp:revision>
  <cp:lastPrinted>2018-06-18T08:50:00Z</cp:lastPrinted>
  <dcterms:created xsi:type="dcterms:W3CDTF">2018-09-17T12:52:00Z</dcterms:created>
  <dcterms:modified xsi:type="dcterms:W3CDTF">2018-09-17T12:52:00Z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