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F3D3EA" w14:textId="52C3C096" w:rsidR="00250002" w:rsidRPr="00A453CF" w:rsidRDefault="00B52254" w:rsidP="00B52254">
      <w:pPr>
        <w:jc w:val="center"/>
        <w:rPr>
          <w:rFonts w:ascii="Calibri" w:eastAsia="Calibri" w:hAnsi="Calibri" w:cs="Cordia New"/>
          <w:sz w:val="40"/>
          <w:szCs w:val="40"/>
          <w:lang w:bidi="ar-SA"/>
        </w:rPr>
      </w:pPr>
      <w:r w:rsidRPr="00A453CF">
        <w:rPr>
          <w:noProof/>
        </w:rPr>
        <w:drawing>
          <wp:inline distT="0" distB="0" distL="0" distR="0" wp14:anchorId="7CBB8849" wp14:editId="41685593">
            <wp:extent cx="5715000" cy="17152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1715259"/>
                    </a:xfrm>
                    <a:prstGeom prst="rect">
                      <a:avLst/>
                    </a:prstGeom>
                    <a:noFill/>
                    <a:ln>
                      <a:noFill/>
                    </a:ln>
                  </pic:spPr>
                </pic:pic>
              </a:graphicData>
            </a:graphic>
          </wp:inline>
        </w:drawing>
      </w:r>
    </w:p>
    <w:p w14:paraId="3515A5DB" w14:textId="77777777" w:rsidR="00250002" w:rsidRPr="00A453CF" w:rsidRDefault="00250002" w:rsidP="00250002">
      <w:pPr>
        <w:jc w:val="center"/>
        <w:rPr>
          <w:rFonts w:ascii="Calibri" w:eastAsia="Calibri" w:hAnsi="Calibri" w:cs="Cordia New"/>
          <w:sz w:val="40"/>
          <w:szCs w:val="40"/>
          <w:lang w:bidi="ar-SA"/>
        </w:rPr>
      </w:pPr>
    </w:p>
    <w:p w14:paraId="2FFF3210" w14:textId="77777777" w:rsidR="00250002" w:rsidRPr="00A453CF" w:rsidRDefault="00250002" w:rsidP="00250002">
      <w:pPr>
        <w:jc w:val="center"/>
        <w:rPr>
          <w:rFonts w:eastAsia="Calibri" w:cstheme="minorHAnsi"/>
          <w:sz w:val="40"/>
          <w:szCs w:val="40"/>
          <w:lang w:bidi="ar-SA"/>
        </w:rPr>
      </w:pPr>
      <w:bookmarkStart w:id="0" w:name="_Hlk519072277"/>
      <w:r w:rsidRPr="00A453CF">
        <w:rPr>
          <w:rFonts w:eastAsia="Calibri" w:cstheme="minorHAnsi"/>
          <w:sz w:val="40"/>
          <w:szCs w:val="40"/>
          <w:lang w:bidi="ar-SA"/>
        </w:rPr>
        <w:t>‘Strengthening the Resilience of Communities through</w:t>
      </w:r>
    </w:p>
    <w:p w14:paraId="191E1FA9" w14:textId="20F28CF2" w:rsidR="00250002" w:rsidRPr="00A453CF" w:rsidRDefault="00250002" w:rsidP="00250002">
      <w:pPr>
        <w:jc w:val="center"/>
        <w:rPr>
          <w:rFonts w:eastAsia="Calibri" w:cstheme="minorHAnsi"/>
          <w:sz w:val="40"/>
          <w:szCs w:val="40"/>
          <w:lang w:bidi="ar-SA"/>
        </w:rPr>
      </w:pPr>
      <w:r w:rsidRPr="00A453CF">
        <w:rPr>
          <w:rFonts w:eastAsia="Calibri" w:cstheme="minorHAnsi"/>
          <w:sz w:val="40"/>
          <w:szCs w:val="40"/>
          <w:lang w:bidi="ar-SA"/>
        </w:rPr>
        <w:t xml:space="preserve"> Community-based Disaster Risk Management’ Project</w:t>
      </w:r>
    </w:p>
    <w:p w14:paraId="01C8B610" w14:textId="068D8BC0" w:rsidR="00250002" w:rsidRPr="00A453CF" w:rsidRDefault="00250002" w:rsidP="00250002">
      <w:pPr>
        <w:jc w:val="center"/>
        <w:rPr>
          <w:rFonts w:eastAsia="Calibri" w:cstheme="minorHAnsi"/>
          <w:sz w:val="40"/>
          <w:szCs w:val="40"/>
          <w:lang w:bidi="ar-SA"/>
        </w:rPr>
      </w:pPr>
      <w:r w:rsidRPr="00A453CF">
        <w:rPr>
          <w:rFonts w:eastAsia="Calibri" w:cstheme="minorHAnsi"/>
          <w:sz w:val="40"/>
          <w:szCs w:val="40"/>
          <w:lang w:bidi="ar-SA"/>
        </w:rPr>
        <w:t xml:space="preserve">(CBDRM) </w:t>
      </w:r>
    </w:p>
    <w:p w14:paraId="771A30B1" w14:textId="77777777" w:rsidR="00250002" w:rsidRPr="00A453CF" w:rsidRDefault="00250002" w:rsidP="00250002">
      <w:pPr>
        <w:jc w:val="center"/>
        <w:rPr>
          <w:rFonts w:ascii="Calibri" w:eastAsia="Calibri" w:hAnsi="Calibri" w:cs="Cordia New"/>
          <w:b/>
          <w:bCs/>
          <w:sz w:val="40"/>
          <w:szCs w:val="40"/>
          <w:lang w:bidi="ar-SA"/>
        </w:rPr>
      </w:pPr>
    </w:p>
    <w:p w14:paraId="0BFD42FB" w14:textId="0CB96107" w:rsidR="00250002" w:rsidRPr="00A453CF" w:rsidRDefault="00250002" w:rsidP="00250002">
      <w:pPr>
        <w:jc w:val="center"/>
        <w:rPr>
          <w:rFonts w:ascii="Calibri" w:eastAsia="Calibri" w:hAnsi="Calibri" w:cs="Cordia New"/>
          <w:b/>
          <w:bCs/>
          <w:sz w:val="40"/>
          <w:szCs w:val="40"/>
          <w:lang w:bidi="ar-SA"/>
        </w:rPr>
      </w:pPr>
      <w:r w:rsidRPr="00A453CF">
        <w:rPr>
          <w:rFonts w:ascii="Calibri" w:eastAsia="Calibri" w:hAnsi="Calibri" w:cs="Cordia New"/>
          <w:b/>
          <w:bCs/>
          <w:sz w:val="40"/>
          <w:szCs w:val="40"/>
          <w:lang w:bidi="ar-SA"/>
        </w:rPr>
        <w:t>Mid-term Review</w:t>
      </w:r>
    </w:p>
    <w:p w14:paraId="3ECBFD8B" w14:textId="587D0ED0" w:rsidR="00117A2B" w:rsidRPr="00A453CF" w:rsidRDefault="00117A2B" w:rsidP="00117A2B">
      <w:pPr>
        <w:jc w:val="center"/>
        <w:rPr>
          <w:rFonts w:ascii="Calibri" w:eastAsia="Calibri" w:hAnsi="Calibri" w:cs="Cordia New"/>
          <w:i/>
          <w:iCs/>
          <w:sz w:val="40"/>
          <w:szCs w:val="40"/>
          <w:lang w:bidi="ar-SA"/>
        </w:rPr>
      </w:pPr>
      <w:r w:rsidRPr="00A453CF">
        <w:rPr>
          <w:rFonts w:ascii="Calibri" w:eastAsia="Calibri" w:hAnsi="Calibri" w:cs="Cordia New"/>
          <w:i/>
          <w:iCs/>
          <w:sz w:val="40"/>
          <w:szCs w:val="40"/>
          <w:lang w:bidi="ar-SA"/>
        </w:rPr>
        <w:t>Draft Final Report</w:t>
      </w:r>
    </w:p>
    <w:p w14:paraId="3A60ECA9" w14:textId="6C766D4B" w:rsidR="004C1821" w:rsidRPr="00A453CF" w:rsidRDefault="00117A2B" w:rsidP="00250002">
      <w:pPr>
        <w:jc w:val="center"/>
        <w:rPr>
          <w:rFonts w:ascii="Calibri" w:eastAsia="Calibri" w:hAnsi="Calibri" w:cs="Cordia New"/>
          <w:bCs/>
          <w:sz w:val="28"/>
          <w:lang w:bidi="ar-SA"/>
        </w:rPr>
      </w:pPr>
      <w:r w:rsidRPr="00A453CF">
        <w:rPr>
          <w:rFonts w:ascii="Calibri" w:eastAsia="Calibri" w:hAnsi="Calibri" w:cs="Cordia New"/>
          <w:bCs/>
          <w:sz w:val="28"/>
          <w:lang w:bidi="ar-SA"/>
        </w:rPr>
        <w:t>Commissioned by</w:t>
      </w:r>
      <w:r w:rsidR="004C1821" w:rsidRPr="00A453CF">
        <w:rPr>
          <w:rFonts w:ascii="Calibri" w:eastAsia="Calibri" w:hAnsi="Calibri" w:cs="Cordia New"/>
          <w:bCs/>
          <w:sz w:val="28"/>
          <w:lang w:bidi="ar-SA"/>
        </w:rPr>
        <w:t xml:space="preserve"> UNDP DPRK</w:t>
      </w:r>
    </w:p>
    <w:p w14:paraId="7FF8CE00" w14:textId="001AA5C7" w:rsidR="004C1821" w:rsidRPr="00A453CF" w:rsidRDefault="004C1821" w:rsidP="00250002">
      <w:pPr>
        <w:jc w:val="center"/>
        <w:rPr>
          <w:rFonts w:ascii="Calibri" w:eastAsia="Calibri" w:hAnsi="Calibri" w:cs="Cordia New"/>
          <w:bCs/>
          <w:sz w:val="28"/>
          <w:lang w:bidi="ar-SA"/>
        </w:rPr>
      </w:pPr>
      <w:r w:rsidRPr="00A453CF">
        <w:rPr>
          <w:rFonts w:ascii="Calibri" w:eastAsia="Calibri" w:hAnsi="Calibri" w:cs="Cordia New"/>
          <w:bCs/>
          <w:sz w:val="28"/>
          <w:lang w:bidi="ar-SA"/>
        </w:rPr>
        <w:t>May-August 2018</w:t>
      </w:r>
    </w:p>
    <w:p w14:paraId="169535EA" w14:textId="77777777" w:rsidR="00250002" w:rsidRPr="00A453CF" w:rsidRDefault="00250002" w:rsidP="00250002">
      <w:pPr>
        <w:jc w:val="center"/>
        <w:rPr>
          <w:rFonts w:ascii="Calibri" w:eastAsia="Calibri" w:hAnsi="Calibri" w:cs="Cordia New"/>
          <w:szCs w:val="22"/>
          <w:lang w:bidi="ar-SA"/>
        </w:rPr>
      </w:pPr>
    </w:p>
    <w:p w14:paraId="19E2B37E" w14:textId="78B8B171" w:rsidR="00250002" w:rsidRPr="00A453CF" w:rsidRDefault="00250002" w:rsidP="00B52254">
      <w:pPr>
        <w:rPr>
          <w:rFonts w:ascii="Calibri" w:eastAsia="Calibri" w:hAnsi="Calibri" w:cs="Cordia New"/>
          <w:szCs w:val="22"/>
          <w:lang w:bidi="ar-SA"/>
        </w:rPr>
      </w:pPr>
    </w:p>
    <w:p w14:paraId="5EC61A7D" w14:textId="77777777" w:rsidR="00250002" w:rsidRPr="00A453CF" w:rsidRDefault="00250002" w:rsidP="00250002">
      <w:pPr>
        <w:jc w:val="center"/>
        <w:rPr>
          <w:rFonts w:ascii="Calibri" w:eastAsia="Calibri" w:hAnsi="Calibri" w:cs="Cordia New"/>
          <w:sz w:val="28"/>
          <w:lang w:bidi="ar-SA"/>
        </w:rPr>
      </w:pPr>
      <w:r w:rsidRPr="00A453CF">
        <w:rPr>
          <w:rFonts w:ascii="Calibri" w:eastAsia="Calibri" w:hAnsi="Calibri" w:cs="Cordia New"/>
          <w:sz w:val="28"/>
          <w:lang w:bidi="ar-SA"/>
        </w:rPr>
        <w:t xml:space="preserve">Prepared by </w:t>
      </w:r>
    </w:p>
    <w:p w14:paraId="70F322D2" w14:textId="44759DCE" w:rsidR="00250002" w:rsidRPr="00A453CF" w:rsidRDefault="00250002" w:rsidP="00250002">
      <w:pPr>
        <w:jc w:val="center"/>
        <w:rPr>
          <w:rFonts w:ascii="Calibri" w:eastAsia="Calibri" w:hAnsi="Calibri" w:cs="Cordia New"/>
          <w:sz w:val="28"/>
          <w:lang w:bidi="ar-SA"/>
        </w:rPr>
      </w:pPr>
      <w:r w:rsidRPr="00A453CF">
        <w:rPr>
          <w:rFonts w:ascii="Calibri" w:eastAsia="Calibri" w:hAnsi="Calibri" w:cs="Cordia New"/>
          <w:sz w:val="28"/>
          <w:lang w:bidi="ar-SA"/>
        </w:rPr>
        <w:t>Denika Blacklock</w:t>
      </w:r>
    </w:p>
    <w:p w14:paraId="3A8BC455" w14:textId="6F33C57E" w:rsidR="00250002" w:rsidRPr="00A453CF" w:rsidRDefault="00250002" w:rsidP="00250002">
      <w:pPr>
        <w:jc w:val="center"/>
        <w:rPr>
          <w:rFonts w:ascii="Calibri" w:eastAsia="Calibri" w:hAnsi="Calibri" w:cs="Cordia New"/>
          <w:sz w:val="28"/>
          <w:lang w:bidi="ar-SA"/>
        </w:rPr>
      </w:pPr>
      <w:r w:rsidRPr="00A453CF">
        <w:rPr>
          <w:rFonts w:ascii="Calibri" w:eastAsia="Calibri" w:hAnsi="Calibri" w:cs="Cordia New"/>
          <w:sz w:val="28"/>
          <w:lang w:bidi="ar-SA"/>
        </w:rPr>
        <w:t>Independent Consultant</w:t>
      </w:r>
    </w:p>
    <w:p w14:paraId="0A6A6586" w14:textId="627D907C" w:rsidR="00250002" w:rsidRPr="00A453CF" w:rsidRDefault="00250002" w:rsidP="004D7A00">
      <w:pPr>
        <w:rPr>
          <w:rFonts w:ascii="Calibri" w:eastAsia="Calibri" w:hAnsi="Calibri" w:cs="Cordia New"/>
          <w:sz w:val="28"/>
          <w:lang w:bidi="ar-SA"/>
        </w:rPr>
      </w:pPr>
    </w:p>
    <w:p w14:paraId="2EC5793B" w14:textId="77777777" w:rsidR="00250002" w:rsidRPr="00A453CF" w:rsidRDefault="00250002" w:rsidP="00250002">
      <w:pPr>
        <w:jc w:val="center"/>
        <w:rPr>
          <w:rFonts w:ascii="Calibri" w:eastAsia="Calibri" w:hAnsi="Calibri" w:cs="Cordia New"/>
          <w:sz w:val="28"/>
          <w:lang w:bidi="ar-SA"/>
        </w:rPr>
      </w:pPr>
    </w:p>
    <w:p w14:paraId="68C8A512" w14:textId="694DF183" w:rsidR="00250002" w:rsidRPr="00A453CF" w:rsidRDefault="00B20079" w:rsidP="00250002">
      <w:pPr>
        <w:jc w:val="center"/>
        <w:rPr>
          <w:rFonts w:ascii="Calibri" w:eastAsia="Calibri" w:hAnsi="Calibri" w:cs="Cordia New"/>
          <w:sz w:val="28"/>
          <w:lang w:bidi="ar-SA"/>
        </w:rPr>
      </w:pPr>
      <w:r>
        <w:rPr>
          <w:rFonts w:ascii="Calibri" w:eastAsia="Calibri" w:hAnsi="Calibri" w:cs="Cordia New"/>
          <w:sz w:val="28"/>
          <w:lang w:bidi="ar-SA"/>
        </w:rPr>
        <w:t>20</w:t>
      </w:r>
      <w:r w:rsidR="00665D00" w:rsidRPr="00A453CF">
        <w:rPr>
          <w:rFonts w:ascii="Calibri" w:eastAsia="Calibri" w:hAnsi="Calibri" w:cs="Cordia New"/>
          <w:sz w:val="28"/>
          <w:lang w:bidi="ar-SA"/>
        </w:rPr>
        <w:t xml:space="preserve"> August</w:t>
      </w:r>
      <w:r w:rsidR="00250002" w:rsidRPr="00A453CF">
        <w:rPr>
          <w:rFonts w:ascii="Calibri" w:eastAsia="Calibri" w:hAnsi="Calibri" w:cs="Cordia New"/>
          <w:sz w:val="28"/>
          <w:lang w:bidi="ar-SA"/>
        </w:rPr>
        <w:t xml:space="preserve"> 2018</w:t>
      </w:r>
    </w:p>
    <w:bookmarkEnd w:id="0" w:displacedByCustomXml="next"/>
    <w:sdt>
      <w:sdtPr>
        <w:rPr>
          <w:rFonts w:asciiTheme="minorHAnsi" w:eastAsiaTheme="minorHAnsi" w:hAnsiTheme="minorHAnsi" w:cstheme="minorBidi"/>
          <w:color w:val="auto"/>
          <w:sz w:val="22"/>
          <w:szCs w:val="28"/>
          <w:lang w:val="en-GB" w:bidi="th-TH"/>
        </w:rPr>
        <w:id w:val="-529722308"/>
        <w:docPartObj>
          <w:docPartGallery w:val="Table of Contents"/>
          <w:docPartUnique/>
        </w:docPartObj>
      </w:sdtPr>
      <w:sdtEndPr>
        <w:rPr>
          <w:b/>
          <w:bCs/>
        </w:rPr>
      </w:sdtEndPr>
      <w:sdtContent>
        <w:p w14:paraId="426C3FF0" w14:textId="5C66D645" w:rsidR="00DC6CF8" w:rsidRPr="00A453CF" w:rsidRDefault="00DC6CF8" w:rsidP="00451ACC">
          <w:pPr>
            <w:pStyle w:val="TOCHeading"/>
            <w:spacing w:before="0" w:line="240" w:lineRule="auto"/>
            <w:rPr>
              <w:lang w:val="en-GB"/>
            </w:rPr>
          </w:pPr>
          <w:r w:rsidRPr="00A453CF">
            <w:rPr>
              <w:lang w:val="en-GB"/>
            </w:rPr>
            <w:t>Contents</w:t>
          </w:r>
        </w:p>
        <w:p w14:paraId="7B59097D" w14:textId="2C767681" w:rsidR="004C63A4" w:rsidRPr="00A453CF" w:rsidRDefault="00DC6CF8" w:rsidP="00451ACC">
          <w:pPr>
            <w:pStyle w:val="TOC1"/>
            <w:tabs>
              <w:tab w:val="right" w:leader="dot" w:pos="9350"/>
            </w:tabs>
            <w:spacing w:after="0" w:line="240" w:lineRule="auto"/>
            <w:rPr>
              <w:rFonts w:eastAsiaTheme="minorEastAsia"/>
              <w:noProof/>
              <w:sz w:val="24"/>
              <w:szCs w:val="24"/>
              <w:lang w:eastAsia="en-ID" w:bidi="ar-SA"/>
            </w:rPr>
          </w:pPr>
          <w:r w:rsidRPr="00A453CF">
            <w:rPr>
              <w:b/>
              <w:bCs/>
            </w:rPr>
            <w:fldChar w:fldCharType="begin"/>
          </w:r>
          <w:r w:rsidRPr="00A453CF">
            <w:rPr>
              <w:b/>
              <w:bCs/>
            </w:rPr>
            <w:instrText xml:space="preserve"> TOC \o "1-3" \h \z \u </w:instrText>
          </w:r>
          <w:r w:rsidRPr="00A453CF">
            <w:rPr>
              <w:b/>
              <w:bCs/>
            </w:rPr>
            <w:fldChar w:fldCharType="separate"/>
          </w:r>
          <w:hyperlink w:anchor="_Toc522218312" w:history="1">
            <w:r w:rsidR="004C63A4" w:rsidRPr="00A453CF">
              <w:rPr>
                <w:rStyle w:val="Hyperlink"/>
                <w:rFonts w:eastAsia="Calibri"/>
                <w:noProof/>
              </w:rPr>
              <w:t>Executive Summary</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_Toc522218312 \h </w:instrText>
            </w:r>
            <w:r w:rsidR="004C63A4" w:rsidRPr="00A453CF">
              <w:rPr>
                <w:noProof/>
                <w:webHidden/>
              </w:rPr>
            </w:r>
            <w:r w:rsidR="004C63A4" w:rsidRPr="00A453CF">
              <w:rPr>
                <w:noProof/>
                <w:webHidden/>
              </w:rPr>
              <w:fldChar w:fldCharType="separate"/>
            </w:r>
            <w:r w:rsidR="00612578">
              <w:rPr>
                <w:noProof/>
                <w:webHidden/>
              </w:rPr>
              <w:t>3</w:t>
            </w:r>
            <w:r w:rsidR="004C63A4" w:rsidRPr="00A453CF">
              <w:rPr>
                <w:noProof/>
                <w:webHidden/>
              </w:rPr>
              <w:fldChar w:fldCharType="end"/>
            </w:r>
          </w:hyperlink>
        </w:p>
        <w:p w14:paraId="21CDFAB2" w14:textId="238855AE" w:rsidR="004C63A4" w:rsidRPr="00A453CF" w:rsidRDefault="00D86B41" w:rsidP="00451ACC">
          <w:pPr>
            <w:pStyle w:val="TOC1"/>
            <w:tabs>
              <w:tab w:val="left" w:pos="1200"/>
              <w:tab w:val="right" w:leader="dot" w:pos="9350"/>
            </w:tabs>
            <w:spacing w:after="0" w:line="240" w:lineRule="auto"/>
            <w:rPr>
              <w:rFonts w:eastAsiaTheme="minorEastAsia"/>
              <w:noProof/>
              <w:sz w:val="24"/>
              <w:szCs w:val="24"/>
              <w:lang w:eastAsia="en-ID" w:bidi="ar-SA"/>
            </w:rPr>
          </w:pPr>
          <w:hyperlink w:anchor="_Toc522218313" w:history="1">
            <w:r w:rsidR="004C63A4" w:rsidRPr="00A453CF">
              <w:rPr>
                <w:rStyle w:val="Hyperlink"/>
                <w:rFonts w:eastAsia="Calibri" w:cstheme="minorHAnsi"/>
                <w:noProof/>
              </w:rPr>
              <w:t xml:space="preserve">Section 1: </w:t>
            </w:r>
            <w:r w:rsidR="004C63A4" w:rsidRPr="00A453CF">
              <w:rPr>
                <w:rFonts w:eastAsiaTheme="minorEastAsia"/>
                <w:noProof/>
                <w:sz w:val="24"/>
                <w:szCs w:val="24"/>
                <w:lang w:eastAsia="en-ID" w:bidi="ar-SA"/>
              </w:rPr>
              <w:tab/>
            </w:r>
            <w:r w:rsidR="004C63A4" w:rsidRPr="00A453CF">
              <w:rPr>
                <w:rStyle w:val="Hyperlink"/>
                <w:rFonts w:eastAsia="Calibri" w:cstheme="minorHAnsi"/>
                <w:noProof/>
              </w:rPr>
              <w:t>Introduction</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_Toc522218313 \h </w:instrText>
            </w:r>
            <w:r w:rsidR="004C63A4" w:rsidRPr="00A453CF">
              <w:rPr>
                <w:noProof/>
                <w:webHidden/>
              </w:rPr>
            </w:r>
            <w:r w:rsidR="004C63A4" w:rsidRPr="00A453CF">
              <w:rPr>
                <w:noProof/>
                <w:webHidden/>
              </w:rPr>
              <w:fldChar w:fldCharType="separate"/>
            </w:r>
            <w:r w:rsidR="00612578">
              <w:rPr>
                <w:noProof/>
                <w:webHidden/>
              </w:rPr>
              <w:t>6</w:t>
            </w:r>
            <w:r w:rsidR="004C63A4" w:rsidRPr="00A453CF">
              <w:rPr>
                <w:noProof/>
                <w:webHidden/>
              </w:rPr>
              <w:fldChar w:fldCharType="end"/>
            </w:r>
          </w:hyperlink>
        </w:p>
        <w:p w14:paraId="761742EC" w14:textId="3227B434" w:rsidR="004C63A4" w:rsidRPr="00A453CF" w:rsidRDefault="00D86B41" w:rsidP="00451ACC">
          <w:pPr>
            <w:pStyle w:val="TOC2"/>
            <w:tabs>
              <w:tab w:val="right" w:leader="dot" w:pos="9350"/>
            </w:tabs>
            <w:spacing w:after="0" w:line="240" w:lineRule="auto"/>
            <w:rPr>
              <w:rFonts w:eastAsiaTheme="minorEastAsia"/>
              <w:noProof/>
              <w:sz w:val="24"/>
              <w:szCs w:val="24"/>
              <w:lang w:eastAsia="en-ID" w:bidi="ar-SA"/>
            </w:rPr>
          </w:pPr>
          <w:hyperlink w:anchor="_Toc522218314" w:history="1">
            <w:r w:rsidR="004C63A4" w:rsidRPr="00A453CF">
              <w:rPr>
                <w:rStyle w:val="Hyperlink"/>
                <w:rFonts w:eastAsia="Calibri" w:cstheme="minorHAnsi"/>
                <w:noProof/>
              </w:rPr>
              <w:t>Overview of the Project</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_Toc522218314 \h </w:instrText>
            </w:r>
            <w:r w:rsidR="004C63A4" w:rsidRPr="00A453CF">
              <w:rPr>
                <w:noProof/>
                <w:webHidden/>
              </w:rPr>
            </w:r>
            <w:r w:rsidR="004C63A4" w:rsidRPr="00A453CF">
              <w:rPr>
                <w:noProof/>
                <w:webHidden/>
              </w:rPr>
              <w:fldChar w:fldCharType="separate"/>
            </w:r>
            <w:r w:rsidR="00612578">
              <w:rPr>
                <w:noProof/>
                <w:webHidden/>
              </w:rPr>
              <w:t>6</w:t>
            </w:r>
            <w:r w:rsidR="004C63A4" w:rsidRPr="00A453CF">
              <w:rPr>
                <w:noProof/>
                <w:webHidden/>
              </w:rPr>
              <w:fldChar w:fldCharType="end"/>
            </w:r>
          </w:hyperlink>
        </w:p>
        <w:p w14:paraId="756F43C7" w14:textId="7F195F37" w:rsidR="004C63A4" w:rsidRPr="00A453CF" w:rsidRDefault="00D86B41" w:rsidP="00451ACC">
          <w:pPr>
            <w:pStyle w:val="TOC2"/>
            <w:tabs>
              <w:tab w:val="right" w:leader="dot" w:pos="9350"/>
            </w:tabs>
            <w:spacing w:after="0" w:line="240" w:lineRule="auto"/>
            <w:rPr>
              <w:rFonts w:eastAsiaTheme="minorEastAsia"/>
              <w:noProof/>
              <w:sz w:val="24"/>
              <w:szCs w:val="24"/>
              <w:lang w:eastAsia="en-ID" w:bidi="ar-SA"/>
            </w:rPr>
          </w:pPr>
          <w:hyperlink w:anchor="_Toc522218315" w:history="1">
            <w:r w:rsidR="004C63A4" w:rsidRPr="00A453CF">
              <w:rPr>
                <w:rStyle w:val="Hyperlink"/>
                <w:rFonts w:eastAsia="Calibri" w:cstheme="minorHAnsi"/>
                <w:noProof/>
              </w:rPr>
              <w:t>Purpose and Scope of the Review</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_Toc522218315 \h </w:instrText>
            </w:r>
            <w:r w:rsidR="004C63A4" w:rsidRPr="00A453CF">
              <w:rPr>
                <w:noProof/>
                <w:webHidden/>
              </w:rPr>
            </w:r>
            <w:r w:rsidR="004C63A4" w:rsidRPr="00A453CF">
              <w:rPr>
                <w:noProof/>
                <w:webHidden/>
              </w:rPr>
              <w:fldChar w:fldCharType="separate"/>
            </w:r>
            <w:r w:rsidR="00612578">
              <w:rPr>
                <w:noProof/>
                <w:webHidden/>
              </w:rPr>
              <w:t>7</w:t>
            </w:r>
            <w:r w:rsidR="004C63A4" w:rsidRPr="00A453CF">
              <w:rPr>
                <w:noProof/>
                <w:webHidden/>
              </w:rPr>
              <w:fldChar w:fldCharType="end"/>
            </w:r>
          </w:hyperlink>
        </w:p>
        <w:p w14:paraId="488826CC" w14:textId="7E226FDB" w:rsidR="004C63A4" w:rsidRPr="00A453CF" w:rsidRDefault="00D86B41" w:rsidP="00451ACC">
          <w:pPr>
            <w:pStyle w:val="TOC2"/>
            <w:tabs>
              <w:tab w:val="right" w:leader="dot" w:pos="9350"/>
            </w:tabs>
            <w:spacing w:after="0" w:line="240" w:lineRule="auto"/>
            <w:rPr>
              <w:rFonts w:eastAsiaTheme="minorEastAsia"/>
              <w:noProof/>
              <w:sz w:val="24"/>
              <w:szCs w:val="24"/>
              <w:lang w:eastAsia="en-ID" w:bidi="ar-SA"/>
            </w:rPr>
          </w:pPr>
          <w:hyperlink w:anchor="_Toc522218316" w:history="1">
            <w:r w:rsidR="004C63A4" w:rsidRPr="00A453CF">
              <w:rPr>
                <w:rStyle w:val="Hyperlink"/>
                <w:rFonts w:eastAsia="Calibri" w:cstheme="minorHAnsi"/>
                <w:noProof/>
              </w:rPr>
              <w:t>Summary of the Contents of this MTR</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_Toc522218316 \h </w:instrText>
            </w:r>
            <w:r w:rsidR="004C63A4" w:rsidRPr="00A453CF">
              <w:rPr>
                <w:noProof/>
                <w:webHidden/>
              </w:rPr>
            </w:r>
            <w:r w:rsidR="004C63A4" w:rsidRPr="00A453CF">
              <w:rPr>
                <w:noProof/>
                <w:webHidden/>
              </w:rPr>
              <w:fldChar w:fldCharType="separate"/>
            </w:r>
            <w:r w:rsidR="00612578">
              <w:rPr>
                <w:noProof/>
                <w:webHidden/>
              </w:rPr>
              <w:t>8</w:t>
            </w:r>
            <w:r w:rsidR="004C63A4" w:rsidRPr="00A453CF">
              <w:rPr>
                <w:noProof/>
                <w:webHidden/>
              </w:rPr>
              <w:fldChar w:fldCharType="end"/>
            </w:r>
          </w:hyperlink>
        </w:p>
        <w:p w14:paraId="2A45438A" w14:textId="0FDF2700" w:rsidR="004C63A4" w:rsidRPr="00A453CF" w:rsidRDefault="00D86B41" w:rsidP="00451ACC">
          <w:pPr>
            <w:pStyle w:val="TOC1"/>
            <w:tabs>
              <w:tab w:val="left" w:pos="1200"/>
              <w:tab w:val="right" w:leader="dot" w:pos="9350"/>
            </w:tabs>
            <w:spacing w:after="0" w:line="240" w:lineRule="auto"/>
            <w:rPr>
              <w:rFonts w:eastAsiaTheme="minorEastAsia"/>
              <w:noProof/>
              <w:sz w:val="24"/>
              <w:szCs w:val="24"/>
              <w:lang w:eastAsia="en-ID" w:bidi="ar-SA"/>
            </w:rPr>
          </w:pPr>
          <w:hyperlink w:anchor="_Toc522218317" w:history="1">
            <w:r w:rsidR="004C63A4" w:rsidRPr="00A453CF">
              <w:rPr>
                <w:rStyle w:val="Hyperlink"/>
                <w:rFonts w:eastAsia="Calibri" w:cstheme="minorHAnsi"/>
                <w:noProof/>
              </w:rPr>
              <w:t xml:space="preserve">Section 2: </w:t>
            </w:r>
            <w:r w:rsidR="004C63A4" w:rsidRPr="00A453CF">
              <w:rPr>
                <w:rFonts w:eastAsiaTheme="minorEastAsia"/>
                <w:noProof/>
                <w:sz w:val="24"/>
                <w:szCs w:val="24"/>
                <w:lang w:eastAsia="en-ID" w:bidi="ar-SA"/>
              </w:rPr>
              <w:tab/>
            </w:r>
            <w:r w:rsidR="004C63A4" w:rsidRPr="00A453CF">
              <w:rPr>
                <w:rStyle w:val="Hyperlink"/>
                <w:rFonts w:eastAsia="Calibri" w:cstheme="minorHAnsi"/>
                <w:noProof/>
              </w:rPr>
              <w:t>Approach and Limitations of the Review</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_Toc522218317 \h </w:instrText>
            </w:r>
            <w:r w:rsidR="004C63A4" w:rsidRPr="00A453CF">
              <w:rPr>
                <w:noProof/>
                <w:webHidden/>
              </w:rPr>
            </w:r>
            <w:r w:rsidR="004C63A4" w:rsidRPr="00A453CF">
              <w:rPr>
                <w:noProof/>
                <w:webHidden/>
              </w:rPr>
              <w:fldChar w:fldCharType="separate"/>
            </w:r>
            <w:r w:rsidR="00612578">
              <w:rPr>
                <w:noProof/>
                <w:webHidden/>
              </w:rPr>
              <w:t>9</w:t>
            </w:r>
            <w:r w:rsidR="004C63A4" w:rsidRPr="00A453CF">
              <w:rPr>
                <w:noProof/>
                <w:webHidden/>
              </w:rPr>
              <w:fldChar w:fldCharType="end"/>
            </w:r>
          </w:hyperlink>
        </w:p>
        <w:p w14:paraId="3E3CE065" w14:textId="1E8B744C" w:rsidR="004C63A4" w:rsidRPr="00A453CF" w:rsidRDefault="00D86B41" w:rsidP="00451ACC">
          <w:pPr>
            <w:pStyle w:val="TOC2"/>
            <w:tabs>
              <w:tab w:val="right" w:leader="dot" w:pos="9350"/>
            </w:tabs>
            <w:spacing w:after="0" w:line="240" w:lineRule="auto"/>
            <w:rPr>
              <w:rFonts w:eastAsiaTheme="minorEastAsia"/>
              <w:noProof/>
              <w:sz w:val="24"/>
              <w:szCs w:val="24"/>
              <w:lang w:eastAsia="en-ID" w:bidi="ar-SA"/>
            </w:rPr>
          </w:pPr>
          <w:hyperlink w:anchor="_Toc522218318" w:history="1">
            <w:r w:rsidR="004C63A4" w:rsidRPr="00A453CF">
              <w:rPr>
                <w:rStyle w:val="Hyperlink"/>
                <w:rFonts w:eastAsia="Calibri" w:cstheme="minorHAnsi"/>
                <w:noProof/>
              </w:rPr>
              <w:t>Approach of the Review</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_Toc522218318 \h </w:instrText>
            </w:r>
            <w:r w:rsidR="004C63A4" w:rsidRPr="00A453CF">
              <w:rPr>
                <w:noProof/>
                <w:webHidden/>
              </w:rPr>
            </w:r>
            <w:r w:rsidR="004C63A4" w:rsidRPr="00A453CF">
              <w:rPr>
                <w:noProof/>
                <w:webHidden/>
              </w:rPr>
              <w:fldChar w:fldCharType="separate"/>
            </w:r>
            <w:r w:rsidR="00612578">
              <w:rPr>
                <w:noProof/>
                <w:webHidden/>
              </w:rPr>
              <w:t>9</w:t>
            </w:r>
            <w:r w:rsidR="004C63A4" w:rsidRPr="00A453CF">
              <w:rPr>
                <w:noProof/>
                <w:webHidden/>
              </w:rPr>
              <w:fldChar w:fldCharType="end"/>
            </w:r>
          </w:hyperlink>
        </w:p>
        <w:p w14:paraId="407965AC" w14:textId="07479406" w:rsidR="004C63A4" w:rsidRPr="00A453CF" w:rsidRDefault="00D86B41" w:rsidP="00451ACC">
          <w:pPr>
            <w:pStyle w:val="TOC2"/>
            <w:tabs>
              <w:tab w:val="right" w:leader="dot" w:pos="9350"/>
            </w:tabs>
            <w:spacing w:after="0" w:line="240" w:lineRule="auto"/>
            <w:rPr>
              <w:rFonts w:eastAsiaTheme="minorEastAsia"/>
              <w:noProof/>
              <w:sz w:val="24"/>
              <w:szCs w:val="24"/>
              <w:lang w:eastAsia="en-ID" w:bidi="ar-SA"/>
            </w:rPr>
          </w:pPr>
          <w:hyperlink w:anchor="_Toc522218319" w:history="1">
            <w:r w:rsidR="004C63A4" w:rsidRPr="00A453CF">
              <w:rPr>
                <w:rStyle w:val="Hyperlink"/>
                <w:rFonts w:eastAsia="Calibri" w:cstheme="minorHAnsi"/>
                <w:noProof/>
              </w:rPr>
              <w:t>Challenges and Limitations to the Review</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_Toc522218319 \h </w:instrText>
            </w:r>
            <w:r w:rsidR="004C63A4" w:rsidRPr="00A453CF">
              <w:rPr>
                <w:noProof/>
                <w:webHidden/>
              </w:rPr>
            </w:r>
            <w:r w:rsidR="004C63A4" w:rsidRPr="00A453CF">
              <w:rPr>
                <w:noProof/>
                <w:webHidden/>
              </w:rPr>
              <w:fldChar w:fldCharType="separate"/>
            </w:r>
            <w:r w:rsidR="00612578">
              <w:rPr>
                <w:noProof/>
                <w:webHidden/>
              </w:rPr>
              <w:t>9</w:t>
            </w:r>
            <w:r w:rsidR="004C63A4" w:rsidRPr="00A453CF">
              <w:rPr>
                <w:noProof/>
                <w:webHidden/>
              </w:rPr>
              <w:fldChar w:fldCharType="end"/>
            </w:r>
          </w:hyperlink>
        </w:p>
        <w:p w14:paraId="0C3E4F4E" w14:textId="6EE7CBD7" w:rsidR="004C63A4" w:rsidRPr="00A453CF" w:rsidRDefault="00D86B41" w:rsidP="00451ACC">
          <w:pPr>
            <w:pStyle w:val="TOC2"/>
            <w:tabs>
              <w:tab w:val="right" w:leader="dot" w:pos="9350"/>
            </w:tabs>
            <w:spacing w:after="0" w:line="240" w:lineRule="auto"/>
            <w:rPr>
              <w:rFonts w:eastAsiaTheme="minorEastAsia"/>
              <w:noProof/>
              <w:sz w:val="24"/>
              <w:szCs w:val="24"/>
              <w:lang w:eastAsia="en-ID" w:bidi="ar-SA"/>
            </w:rPr>
          </w:pPr>
          <w:hyperlink w:anchor="_Toc522218320" w:history="1">
            <w:r w:rsidR="004C63A4" w:rsidRPr="00A453CF">
              <w:rPr>
                <w:rStyle w:val="Hyperlink"/>
                <w:rFonts w:eastAsia="Calibri" w:cstheme="minorHAnsi"/>
                <w:noProof/>
              </w:rPr>
              <w:t>UNDP Operational Context in DPRK</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_Toc522218320 \h </w:instrText>
            </w:r>
            <w:r w:rsidR="004C63A4" w:rsidRPr="00A453CF">
              <w:rPr>
                <w:noProof/>
                <w:webHidden/>
              </w:rPr>
            </w:r>
            <w:r w:rsidR="004C63A4" w:rsidRPr="00A453CF">
              <w:rPr>
                <w:noProof/>
                <w:webHidden/>
              </w:rPr>
              <w:fldChar w:fldCharType="separate"/>
            </w:r>
            <w:r w:rsidR="00612578">
              <w:rPr>
                <w:noProof/>
                <w:webHidden/>
              </w:rPr>
              <w:t>10</w:t>
            </w:r>
            <w:r w:rsidR="004C63A4" w:rsidRPr="00A453CF">
              <w:rPr>
                <w:noProof/>
                <w:webHidden/>
              </w:rPr>
              <w:fldChar w:fldCharType="end"/>
            </w:r>
          </w:hyperlink>
        </w:p>
        <w:p w14:paraId="4D751251" w14:textId="57664977" w:rsidR="004C63A4" w:rsidRPr="00A453CF" w:rsidRDefault="00D86B41" w:rsidP="00451ACC">
          <w:pPr>
            <w:pStyle w:val="TOC1"/>
            <w:tabs>
              <w:tab w:val="left" w:pos="1200"/>
              <w:tab w:val="right" w:leader="dot" w:pos="9350"/>
            </w:tabs>
            <w:spacing w:after="0" w:line="240" w:lineRule="auto"/>
            <w:rPr>
              <w:rFonts w:eastAsiaTheme="minorEastAsia"/>
              <w:noProof/>
              <w:sz w:val="24"/>
              <w:szCs w:val="24"/>
              <w:lang w:eastAsia="en-ID" w:bidi="ar-SA"/>
            </w:rPr>
          </w:pPr>
          <w:hyperlink w:anchor="_Toc522218321" w:history="1">
            <w:r w:rsidR="004C63A4" w:rsidRPr="00A453CF">
              <w:rPr>
                <w:rStyle w:val="Hyperlink"/>
                <w:rFonts w:eastAsia="Calibri" w:cstheme="minorHAnsi"/>
                <w:noProof/>
              </w:rPr>
              <w:t xml:space="preserve">Section 3: </w:t>
            </w:r>
            <w:r w:rsidR="004C63A4" w:rsidRPr="00A453CF">
              <w:rPr>
                <w:rFonts w:eastAsiaTheme="minorEastAsia"/>
                <w:noProof/>
                <w:sz w:val="24"/>
                <w:szCs w:val="24"/>
                <w:lang w:eastAsia="en-ID" w:bidi="ar-SA"/>
              </w:rPr>
              <w:tab/>
            </w:r>
            <w:r w:rsidR="004C63A4" w:rsidRPr="00A453CF">
              <w:rPr>
                <w:rStyle w:val="Hyperlink"/>
                <w:rFonts w:eastAsia="Calibri" w:cstheme="minorHAnsi"/>
                <w:noProof/>
              </w:rPr>
              <w:t>Analysis of Findings based on the OECD DAC for Development Evaluations</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_Toc522218321 \h </w:instrText>
            </w:r>
            <w:r w:rsidR="004C63A4" w:rsidRPr="00A453CF">
              <w:rPr>
                <w:noProof/>
                <w:webHidden/>
              </w:rPr>
            </w:r>
            <w:r w:rsidR="004C63A4" w:rsidRPr="00A453CF">
              <w:rPr>
                <w:noProof/>
                <w:webHidden/>
              </w:rPr>
              <w:fldChar w:fldCharType="separate"/>
            </w:r>
            <w:r w:rsidR="00612578">
              <w:rPr>
                <w:noProof/>
                <w:webHidden/>
              </w:rPr>
              <w:t>12</w:t>
            </w:r>
            <w:r w:rsidR="004C63A4" w:rsidRPr="00A453CF">
              <w:rPr>
                <w:noProof/>
                <w:webHidden/>
              </w:rPr>
              <w:fldChar w:fldCharType="end"/>
            </w:r>
          </w:hyperlink>
        </w:p>
        <w:p w14:paraId="1F4C82FF" w14:textId="21B6166C" w:rsidR="004C63A4" w:rsidRPr="00A453CF" w:rsidRDefault="00D86B41" w:rsidP="00451ACC">
          <w:pPr>
            <w:pStyle w:val="TOC2"/>
            <w:tabs>
              <w:tab w:val="right" w:leader="dot" w:pos="9350"/>
            </w:tabs>
            <w:spacing w:after="0" w:line="240" w:lineRule="auto"/>
            <w:rPr>
              <w:rFonts w:eastAsiaTheme="minorEastAsia"/>
              <w:noProof/>
              <w:sz w:val="24"/>
              <w:szCs w:val="24"/>
              <w:lang w:eastAsia="en-ID" w:bidi="ar-SA"/>
            </w:rPr>
          </w:pPr>
          <w:hyperlink w:anchor="_Toc522218322" w:history="1">
            <w:r w:rsidR="004C63A4" w:rsidRPr="00A453CF">
              <w:rPr>
                <w:rStyle w:val="Hyperlink"/>
                <w:rFonts w:cstheme="minorHAnsi"/>
                <w:noProof/>
              </w:rPr>
              <w:t>Project Strategy: To what extent is the project strategy relevant to country priorities, country ownership and the best route towards expected results</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_Toc522218322 \h </w:instrText>
            </w:r>
            <w:r w:rsidR="004C63A4" w:rsidRPr="00A453CF">
              <w:rPr>
                <w:noProof/>
                <w:webHidden/>
              </w:rPr>
            </w:r>
            <w:r w:rsidR="004C63A4" w:rsidRPr="00A453CF">
              <w:rPr>
                <w:noProof/>
                <w:webHidden/>
              </w:rPr>
              <w:fldChar w:fldCharType="separate"/>
            </w:r>
            <w:r w:rsidR="00612578">
              <w:rPr>
                <w:noProof/>
                <w:webHidden/>
              </w:rPr>
              <w:t>12</w:t>
            </w:r>
            <w:r w:rsidR="004C63A4" w:rsidRPr="00A453CF">
              <w:rPr>
                <w:noProof/>
                <w:webHidden/>
              </w:rPr>
              <w:fldChar w:fldCharType="end"/>
            </w:r>
          </w:hyperlink>
        </w:p>
        <w:p w14:paraId="554A34BF" w14:textId="1207EE05" w:rsidR="004C63A4" w:rsidRPr="00A453CF" w:rsidRDefault="00D86B41" w:rsidP="00451ACC">
          <w:pPr>
            <w:pStyle w:val="TOC2"/>
            <w:tabs>
              <w:tab w:val="right" w:leader="dot" w:pos="9350"/>
            </w:tabs>
            <w:spacing w:after="0" w:line="240" w:lineRule="auto"/>
            <w:rPr>
              <w:rFonts w:eastAsiaTheme="minorEastAsia"/>
              <w:noProof/>
              <w:sz w:val="24"/>
              <w:szCs w:val="24"/>
              <w:lang w:eastAsia="en-ID" w:bidi="ar-SA"/>
            </w:rPr>
          </w:pPr>
          <w:hyperlink w:anchor="_Toc522218323" w:history="1">
            <w:r w:rsidR="004C63A4" w:rsidRPr="00A453CF">
              <w:rPr>
                <w:rStyle w:val="Hyperlink"/>
                <w:rFonts w:eastAsia="Calibri" w:cstheme="minorHAnsi"/>
                <w:noProof/>
              </w:rPr>
              <w:t>Progress towards results: To what extent have the expected outputs and outcome of the project been achieved so far?</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_Toc522218323 \h </w:instrText>
            </w:r>
            <w:r w:rsidR="004C63A4" w:rsidRPr="00A453CF">
              <w:rPr>
                <w:noProof/>
                <w:webHidden/>
              </w:rPr>
            </w:r>
            <w:r w:rsidR="004C63A4" w:rsidRPr="00A453CF">
              <w:rPr>
                <w:noProof/>
                <w:webHidden/>
              </w:rPr>
              <w:fldChar w:fldCharType="separate"/>
            </w:r>
            <w:r w:rsidR="00612578">
              <w:rPr>
                <w:noProof/>
                <w:webHidden/>
              </w:rPr>
              <w:t>13</w:t>
            </w:r>
            <w:r w:rsidR="004C63A4" w:rsidRPr="00A453CF">
              <w:rPr>
                <w:noProof/>
                <w:webHidden/>
              </w:rPr>
              <w:fldChar w:fldCharType="end"/>
            </w:r>
          </w:hyperlink>
        </w:p>
        <w:p w14:paraId="1AD66180" w14:textId="04A900A7" w:rsidR="004C63A4" w:rsidRPr="00A453CF" w:rsidRDefault="00D86B41" w:rsidP="00451ACC">
          <w:pPr>
            <w:pStyle w:val="TOC2"/>
            <w:tabs>
              <w:tab w:val="right" w:leader="dot" w:pos="9350"/>
            </w:tabs>
            <w:spacing w:after="0" w:line="240" w:lineRule="auto"/>
            <w:rPr>
              <w:rFonts w:eastAsiaTheme="minorEastAsia"/>
              <w:noProof/>
              <w:sz w:val="24"/>
              <w:szCs w:val="24"/>
              <w:lang w:eastAsia="en-ID" w:bidi="ar-SA"/>
            </w:rPr>
          </w:pPr>
          <w:hyperlink w:anchor="_Toc522218324" w:history="1">
            <w:r w:rsidR="004C63A4" w:rsidRPr="00A453CF">
              <w:rPr>
                <w:rStyle w:val="Hyperlink"/>
                <w:rFonts w:eastAsia="Calibri" w:cstheme="minorHAnsi"/>
                <w:noProof/>
              </w:rPr>
              <w:t>Project Implementation and Adaptive Management</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_Toc522218324 \h </w:instrText>
            </w:r>
            <w:r w:rsidR="004C63A4" w:rsidRPr="00A453CF">
              <w:rPr>
                <w:noProof/>
                <w:webHidden/>
              </w:rPr>
            </w:r>
            <w:r w:rsidR="004C63A4" w:rsidRPr="00A453CF">
              <w:rPr>
                <w:noProof/>
                <w:webHidden/>
              </w:rPr>
              <w:fldChar w:fldCharType="separate"/>
            </w:r>
            <w:r w:rsidR="00612578">
              <w:rPr>
                <w:noProof/>
                <w:webHidden/>
              </w:rPr>
              <w:t>18</w:t>
            </w:r>
            <w:r w:rsidR="004C63A4" w:rsidRPr="00A453CF">
              <w:rPr>
                <w:noProof/>
                <w:webHidden/>
              </w:rPr>
              <w:fldChar w:fldCharType="end"/>
            </w:r>
          </w:hyperlink>
        </w:p>
        <w:p w14:paraId="2D67245F" w14:textId="7EFA1046" w:rsidR="004C63A4" w:rsidRPr="00A453CF" w:rsidRDefault="00D86B41" w:rsidP="00451ACC">
          <w:pPr>
            <w:pStyle w:val="TOC2"/>
            <w:tabs>
              <w:tab w:val="right" w:leader="dot" w:pos="9350"/>
            </w:tabs>
            <w:spacing w:after="0" w:line="240" w:lineRule="auto"/>
            <w:rPr>
              <w:rFonts w:eastAsiaTheme="minorEastAsia"/>
              <w:noProof/>
              <w:sz w:val="24"/>
              <w:szCs w:val="24"/>
              <w:lang w:eastAsia="en-ID" w:bidi="ar-SA"/>
            </w:rPr>
          </w:pPr>
          <w:hyperlink w:anchor="_Toc522218325" w:history="1">
            <w:r w:rsidR="004C63A4" w:rsidRPr="00A453CF">
              <w:rPr>
                <w:rStyle w:val="Hyperlink"/>
                <w:rFonts w:eastAsia="Calibri" w:cstheme="minorHAnsi"/>
                <w:noProof/>
              </w:rPr>
              <w:t>Assessment of Cross-cutting issues</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_Toc522218325 \h </w:instrText>
            </w:r>
            <w:r w:rsidR="004C63A4" w:rsidRPr="00A453CF">
              <w:rPr>
                <w:noProof/>
                <w:webHidden/>
              </w:rPr>
            </w:r>
            <w:r w:rsidR="004C63A4" w:rsidRPr="00A453CF">
              <w:rPr>
                <w:noProof/>
                <w:webHidden/>
              </w:rPr>
              <w:fldChar w:fldCharType="separate"/>
            </w:r>
            <w:r w:rsidR="00612578">
              <w:rPr>
                <w:noProof/>
                <w:webHidden/>
              </w:rPr>
              <w:t>23</w:t>
            </w:r>
            <w:r w:rsidR="004C63A4" w:rsidRPr="00A453CF">
              <w:rPr>
                <w:noProof/>
                <w:webHidden/>
              </w:rPr>
              <w:fldChar w:fldCharType="end"/>
            </w:r>
          </w:hyperlink>
        </w:p>
        <w:p w14:paraId="68EB252E" w14:textId="2F1FF480" w:rsidR="004C63A4" w:rsidRPr="00A453CF" w:rsidRDefault="00D86B41" w:rsidP="00451ACC">
          <w:pPr>
            <w:pStyle w:val="TOC1"/>
            <w:tabs>
              <w:tab w:val="left" w:pos="1200"/>
              <w:tab w:val="right" w:leader="dot" w:pos="9350"/>
            </w:tabs>
            <w:spacing w:after="0" w:line="240" w:lineRule="auto"/>
            <w:rPr>
              <w:rFonts w:eastAsiaTheme="minorEastAsia"/>
              <w:noProof/>
              <w:sz w:val="24"/>
              <w:szCs w:val="24"/>
              <w:lang w:eastAsia="en-ID" w:bidi="ar-SA"/>
            </w:rPr>
          </w:pPr>
          <w:hyperlink w:anchor="_Toc522218326" w:history="1">
            <w:r w:rsidR="004C63A4" w:rsidRPr="00A453CF">
              <w:rPr>
                <w:rStyle w:val="Hyperlink"/>
                <w:rFonts w:eastAsia="Calibri"/>
                <w:noProof/>
              </w:rPr>
              <w:t xml:space="preserve">Section 4: </w:t>
            </w:r>
            <w:r w:rsidR="004C63A4" w:rsidRPr="00A453CF">
              <w:rPr>
                <w:rFonts w:eastAsiaTheme="minorEastAsia"/>
                <w:noProof/>
                <w:sz w:val="24"/>
                <w:szCs w:val="24"/>
                <w:lang w:eastAsia="en-ID" w:bidi="ar-SA"/>
              </w:rPr>
              <w:tab/>
            </w:r>
            <w:r w:rsidR="004C63A4" w:rsidRPr="00A453CF">
              <w:rPr>
                <w:rStyle w:val="Hyperlink"/>
                <w:rFonts w:eastAsia="Calibri"/>
                <w:noProof/>
              </w:rPr>
              <w:t>Lessons Learned</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_Toc522218326 \h </w:instrText>
            </w:r>
            <w:r w:rsidR="004C63A4" w:rsidRPr="00A453CF">
              <w:rPr>
                <w:noProof/>
                <w:webHidden/>
              </w:rPr>
            </w:r>
            <w:r w:rsidR="004C63A4" w:rsidRPr="00A453CF">
              <w:rPr>
                <w:noProof/>
                <w:webHidden/>
              </w:rPr>
              <w:fldChar w:fldCharType="separate"/>
            </w:r>
            <w:r w:rsidR="00612578">
              <w:rPr>
                <w:noProof/>
                <w:webHidden/>
              </w:rPr>
              <w:t>25</w:t>
            </w:r>
            <w:r w:rsidR="004C63A4" w:rsidRPr="00A453CF">
              <w:rPr>
                <w:noProof/>
                <w:webHidden/>
              </w:rPr>
              <w:fldChar w:fldCharType="end"/>
            </w:r>
          </w:hyperlink>
        </w:p>
        <w:p w14:paraId="1FFE394B" w14:textId="570B1B19" w:rsidR="004C63A4" w:rsidRPr="00A453CF" w:rsidRDefault="00D86B41" w:rsidP="00451ACC">
          <w:pPr>
            <w:pStyle w:val="TOC1"/>
            <w:tabs>
              <w:tab w:val="left" w:pos="1200"/>
              <w:tab w:val="right" w:leader="dot" w:pos="9350"/>
            </w:tabs>
            <w:spacing w:after="0" w:line="240" w:lineRule="auto"/>
            <w:rPr>
              <w:rFonts w:eastAsiaTheme="minorEastAsia"/>
              <w:noProof/>
              <w:sz w:val="24"/>
              <w:szCs w:val="24"/>
              <w:lang w:eastAsia="en-ID" w:bidi="ar-SA"/>
            </w:rPr>
          </w:pPr>
          <w:hyperlink w:anchor="_Toc522218327" w:history="1">
            <w:r w:rsidR="004C63A4" w:rsidRPr="00A453CF">
              <w:rPr>
                <w:rStyle w:val="Hyperlink"/>
                <w:rFonts w:eastAsia="Calibri"/>
                <w:noProof/>
              </w:rPr>
              <w:t>Section 5:</w:t>
            </w:r>
            <w:r w:rsidR="004C63A4" w:rsidRPr="00A453CF">
              <w:rPr>
                <w:rFonts w:eastAsiaTheme="minorEastAsia"/>
                <w:noProof/>
                <w:sz w:val="24"/>
                <w:szCs w:val="24"/>
                <w:lang w:eastAsia="en-ID" w:bidi="ar-SA"/>
              </w:rPr>
              <w:tab/>
            </w:r>
            <w:r w:rsidR="004C63A4" w:rsidRPr="00A453CF">
              <w:rPr>
                <w:rStyle w:val="Hyperlink"/>
                <w:rFonts w:eastAsia="Calibri"/>
                <w:noProof/>
              </w:rPr>
              <w:t>Conclusions and Recommendations</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_Toc522218327 \h </w:instrText>
            </w:r>
            <w:r w:rsidR="004C63A4" w:rsidRPr="00A453CF">
              <w:rPr>
                <w:noProof/>
                <w:webHidden/>
              </w:rPr>
            </w:r>
            <w:r w:rsidR="004C63A4" w:rsidRPr="00A453CF">
              <w:rPr>
                <w:noProof/>
                <w:webHidden/>
              </w:rPr>
              <w:fldChar w:fldCharType="separate"/>
            </w:r>
            <w:r w:rsidR="00612578">
              <w:rPr>
                <w:noProof/>
                <w:webHidden/>
              </w:rPr>
              <w:t>26</w:t>
            </w:r>
            <w:r w:rsidR="004C63A4" w:rsidRPr="00A453CF">
              <w:rPr>
                <w:noProof/>
                <w:webHidden/>
              </w:rPr>
              <w:fldChar w:fldCharType="end"/>
            </w:r>
          </w:hyperlink>
        </w:p>
        <w:p w14:paraId="76E8B514" w14:textId="1AB8A902" w:rsidR="004C63A4" w:rsidRPr="00A453CF" w:rsidRDefault="00D86B41" w:rsidP="00451ACC">
          <w:pPr>
            <w:pStyle w:val="TOC2"/>
            <w:tabs>
              <w:tab w:val="right" w:leader="dot" w:pos="9350"/>
            </w:tabs>
            <w:spacing w:after="0" w:line="240" w:lineRule="auto"/>
            <w:rPr>
              <w:rFonts w:eastAsiaTheme="minorEastAsia"/>
              <w:noProof/>
              <w:sz w:val="24"/>
              <w:szCs w:val="24"/>
              <w:lang w:eastAsia="en-ID" w:bidi="ar-SA"/>
            </w:rPr>
          </w:pPr>
          <w:hyperlink w:anchor="_Toc522218328" w:history="1">
            <w:r w:rsidR="004C63A4" w:rsidRPr="00A453CF">
              <w:rPr>
                <w:rStyle w:val="Hyperlink"/>
                <w:rFonts w:eastAsia="Calibri"/>
                <w:noProof/>
              </w:rPr>
              <w:t>Overall Assessment of the Project</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_Toc522218328 \h </w:instrText>
            </w:r>
            <w:r w:rsidR="004C63A4" w:rsidRPr="00A453CF">
              <w:rPr>
                <w:noProof/>
                <w:webHidden/>
              </w:rPr>
            </w:r>
            <w:r w:rsidR="004C63A4" w:rsidRPr="00A453CF">
              <w:rPr>
                <w:noProof/>
                <w:webHidden/>
              </w:rPr>
              <w:fldChar w:fldCharType="separate"/>
            </w:r>
            <w:r w:rsidR="00612578">
              <w:rPr>
                <w:noProof/>
                <w:webHidden/>
              </w:rPr>
              <w:t>26</w:t>
            </w:r>
            <w:r w:rsidR="004C63A4" w:rsidRPr="00A453CF">
              <w:rPr>
                <w:noProof/>
                <w:webHidden/>
              </w:rPr>
              <w:fldChar w:fldCharType="end"/>
            </w:r>
          </w:hyperlink>
        </w:p>
        <w:p w14:paraId="5877C15E" w14:textId="434A50AB" w:rsidR="004C63A4" w:rsidRPr="00A453CF" w:rsidRDefault="00D86B41" w:rsidP="00451ACC">
          <w:pPr>
            <w:pStyle w:val="TOC2"/>
            <w:tabs>
              <w:tab w:val="right" w:leader="dot" w:pos="9350"/>
            </w:tabs>
            <w:spacing w:after="0" w:line="240" w:lineRule="auto"/>
            <w:rPr>
              <w:rFonts w:eastAsiaTheme="minorEastAsia"/>
              <w:noProof/>
              <w:sz w:val="24"/>
              <w:szCs w:val="24"/>
              <w:lang w:eastAsia="en-ID" w:bidi="ar-SA"/>
            </w:rPr>
          </w:pPr>
          <w:hyperlink w:anchor="_Toc522218329" w:history="1">
            <w:r w:rsidR="004C63A4" w:rsidRPr="00A453CF">
              <w:rPr>
                <w:rStyle w:val="Hyperlink"/>
                <w:rFonts w:eastAsia="Calibri"/>
                <w:noProof/>
              </w:rPr>
              <w:t>Recommendations to Improve the Sustainability and Impact of Results</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_Toc522218329 \h </w:instrText>
            </w:r>
            <w:r w:rsidR="004C63A4" w:rsidRPr="00A453CF">
              <w:rPr>
                <w:noProof/>
                <w:webHidden/>
              </w:rPr>
            </w:r>
            <w:r w:rsidR="004C63A4" w:rsidRPr="00A453CF">
              <w:rPr>
                <w:noProof/>
                <w:webHidden/>
              </w:rPr>
              <w:fldChar w:fldCharType="separate"/>
            </w:r>
            <w:r w:rsidR="00612578">
              <w:rPr>
                <w:noProof/>
                <w:webHidden/>
              </w:rPr>
              <w:t>28</w:t>
            </w:r>
            <w:r w:rsidR="004C63A4" w:rsidRPr="00A453CF">
              <w:rPr>
                <w:noProof/>
                <w:webHidden/>
              </w:rPr>
              <w:fldChar w:fldCharType="end"/>
            </w:r>
          </w:hyperlink>
        </w:p>
        <w:p w14:paraId="05420BCB" w14:textId="0E0C50C1" w:rsidR="004C63A4" w:rsidRPr="00A453CF" w:rsidRDefault="00D86B41" w:rsidP="00451ACC">
          <w:pPr>
            <w:pStyle w:val="TOC2"/>
            <w:tabs>
              <w:tab w:val="right" w:leader="dot" w:pos="9350"/>
            </w:tabs>
            <w:spacing w:after="0" w:line="240" w:lineRule="auto"/>
            <w:rPr>
              <w:rFonts w:eastAsiaTheme="minorEastAsia"/>
              <w:noProof/>
              <w:sz w:val="24"/>
              <w:szCs w:val="24"/>
              <w:lang w:eastAsia="en-ID" w:bidi="ar-SA"/>
            </w:rPr>
          </w:pPr>
          <w:hyperlink w:anchor="_Toc522218330" w:history="1">
            <w:r w:rsidR="004C63A4" w:rsidRPr="00A453CF">
              <w:rPr>
                <w:rStyle w:val="Hyperlink"/>
                <w:rFonts w:eastAsia="Calibri"/>
                <w:noProof/>
              </w:rPr>
              <w:t>Going Forward: Programming Scenarios</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_Toc522218330 \h </w:instrText>
            </w:r>
            <w:r w:rsidR="004C63A4" w:rsidRPr="00A453CF">
              <w:rPr>
                <w:noProof/>
                <w:webHidden/>
              </w:rPr>
            </w:r>
            <w:r w:rsidR="004C63A4" w:rsidRPr="00A453CF">
              <w:rPr>
                <w:noProof/>
                <w:webHidden/>
              </w:rPr>
              <w:fldChar w:fldCharType="separate"/>
            </w:r>
            <w:r w:rsidR="00612578">
              <w:rPr>
                <w:noProof/>
                <w:webHidden/>
              </w:rPr>
              <w:t>30</w:t>
            </w:r>
            <w:r w:rsidR="004C63A4" w:rsidRPr="00A453CF">
              <w:rPr>
                <w:noProof/>
                <w:webHidden/>
              </w:rPr>
              <w:fldChar w:fldCharType="end"/>
            </w:r>
          </w:hyperlink>
        </w:p>
        <w:p w14:paraId="51CB19A7" w14:textId="74A59063" w:rsidR="004C63A4" w:rsidRPr="00A453CF" w:rsidRDefault="00D86B41" w:rsidP="00451ACC">
          <w:pPr>
            <w:pStyle w:val="TOC1"/>
            <w:tabs>
              <w:tab w:val="right" w:leader="dot" w:pos="9350"/>
            </w:tabs>
            <w:spacing w:after="0" w:line="240" w:lineRule="auto"/>
            <w:rPr>
              <w:rFonts w:eastAsiaTheme="minorEastAsia"/>
              <w:noProof/>
              <w:sz w:val="24"/>
              <w:szCs w:val="24"/>
              <w:lang w:eastAsia="en-ID" w:bidi="ar-SA"/>
            </w:rPr>
          </w:pPr>
          <w:hyperlink w:anchor="_Toc522218331" w:history="1">
            <w:r w:rsidR="004C63A4" w:rsidRPr="00A453CF">
              <w:rPr>
                <w:rStyle w:val="Hyperlink"/>
                <w:rFonts w:eastAsia="Calibri"/>
                <w:noProof/>
              </w:rPr>
              <w:t>Annexes</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_Toc522218331 \h </w:instrText>
            </w:r>
            <w:r w:rsidR="004C63A4" w:rsidRPr="00A453CF">
              <w:rPr>
                <w:noProof/>
                <w:webHidden/>
              </w:rPr>
            </w:r>
            <w:r w:rsidR="004C63A4" w:rsidRPr="00A453CF">
              <w:rPr>
                <w:noProof/>
                <w:webHidden/>
              </w:rPr>
              <w:fldChar w:fldCharType="separate"/>
            </w:r>
            <w:r w:rsidR="00612578">
              <w:rPr>
                <w:noProof/>
                <w:webHidden/>
              </w:rPr>
              <w:t>32</w:t>
            </w:r>
            <w:r w:rsidR="004C63A4" w:rsidRPr="00A453CF">
              <w:rPr>
                <w:noProof/>
                <w:webHidden/>
              </w:rPr>
              <w:fldChar w:fldCharType="end"/>
            </w:r>
          </w:hyperlink>
        </w:p>
        <w:p w14:paraId="77A3EA44" w14:textId="57535097" w:rsidR="004C63A4" w:rsidRPr="00A453CF" w:rsidRDefault="00D86B41" w:rsidP="00451ACC">
          <w:pPr>
            <w:pStyle w:val="TOC2"/>
            <w:tabs>
              <w:tab w:val="left" w:pos="720"/>
              <w:tab w:val="right" w:leader="dot" w:pos="9350"/>
            </w:tabs>
            <w:spacing w:after="0" w:line="240" w:lineRule="auto"/>
            <w:rPr>
              <w:rFonts w:eastAsiaTheme="minorEastAsia"/>
              <w:noProof/>
              <w:sz w:val="24"/>
              <w:szCs w:val="24"/>
              <w:lang w:eastAsia="en-ID" w:bidi="ar-SA"/>
            </w:rPr>
          </w:pPr>
          <w:hyperlink w:anchor="_Toc522218332" w:history="1">
            <w:r w:rsidR="004C63A4" w:rsidRPr="00A453CF">
              <w:rPr>
                <w:rStyle w:val="Hyperlink"/>
                <w:rFonts w:eastAsia="Calibri"/>
                <w:noProof/>
              </w:rPr>
              <w:t>1.</w:t>
            </w:r>
            <w:r w:rsidR="004C63A4" w:rsidRPr="00A453CF">
              <w:rPr>
                <w:rFonts w:eastAsiaTheme="minorEastAsia"/>
                <w:noProof/>
                <w:sz w:val="24"/>
                <w:szCs w:val="24"/>
                <w:lang w:eastAsia="en-ID" w:bidi="ar-SA"/>
              </w:rPr>
              <w:tab/>
            </w:r>
            <w:r w:rsidR="004C63A4" w:rsidRPr="00A453CF">
              <w:rPr>
                <w:rStyle w:val="Hyperlink"/>
                <w:rFonts w:eastAsia="Calibri"/>
                <w:noProof/>
              </w:rPr>
              <w:t>Table of Urgent Points of Action and Recommendations</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_Toc522218332 \h </w:instrText>
            </w:r>
            <w:r w:rsidR="004C63A4" w:rsidRPr="00A453CF">
              <w:rPr>
                <w:noProof/>
                <w:webHidden/>
              </w:rPr>
            </w:r>
            <w:r w:rsidR="004C63A4" w:rsidRPr="00A453CF">
              <w:rPr>
                <w:noProof/>
                <w:webHidden/>
              </w:rPr>
              <w:fldChar w:fldCharType="separate"/>
            </w:r>
            <w:r w:rsidR="00612578">
              <w:rPr>
                <w:noProof/>
                <w:webHidden/>
              </w:rPr>
              <w:t>32</w:t>
            </w:r>
            <w:r w:rsidR="004C63A4" w:rsidRPr="00A453CF">
              <w:rPr>
                <w:noProof/>
                <w:webHidden/>
              </w:rPr>
              <w:fldChar w:fldCharType="end"/>
            </w:r>
          </w:hyperlink>
        </w:p>
        <w:p w14:paraId="665F214C" w14:textId="00A5DD8D" w:rsidR="004C63A4" w:rsidRPr="00A453CF" w:rsidRDefault="00D86B41" w:rsidP="00451ACC">
          <w:pPr>
            <w:pStyle w:val="TOC2"/>
            <w:tabs>
              <w:tab w:val="right" w:leader="dot" w:pos="9350"/>
            </w:tabs>
            <w:spacing w:after="0" w:line="240" w:lineRule="auto"/>
            <w:rPr>
              <w:rFonts w:eastAsiaTheme="minorEastAsia"/>
              <w:noProof/>
              <w:sz w:val="24"/>
              <w:szCs w:val="24"/>
              <w:lang w:eastAsia="en-ID" w:bidi="ar-SA"/>
            </w:rPr>
          </w:pPr>
          <w:hyperlink w:anchor="_Toc522218333" w:history="1">
            <w:r w:rsidR="004C63A4" w:rsidRPr="00A453CF">
              <w:rPr>
                <w:rStyle w:val="Hyperlink"/>
                <w:rFonts w:eastAsia="Calibri"/>
                <w:noProof/>
              </w:rPr>
              <w:t>2. Glossary and Acronyms</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_Toc522218333 \h </w:instrText>
            </w:r>
            <w:r w:rsidR="004C63A4" w:rsidRPr="00A453CF">
              <w:rPr>
                <w:noProof/>
                <w:webHidden/>
              </w:rPr>
            </w:r>
            <w:r w:rsidR="004C63A4" w:rsidRPr="00A453CF">
              <w:rPr>
                <w:noProof/>
                <w:webHidden/>
              </w:rPr>
              <w:fldChar w:fldCharType="separate"/>
            </w:r>
            <w:r w:rsidR="00612578">
              <w:rPr>
                <w:noProof/>
                <w:webHidden/>
              </w:rPr>
              <w:t>34</w:t>
            </w:r>
            <w:r w:rsidR="004C63A4" w:rsidRPr="00A453CF">
              <w:rPr>
                <w:noProof/>
                <w:webHidden/>
              </w:rPr>
              <w:fldChar w:fldCharType="end"/>
            </w:r>
          </w:hyperlink>
        </w:p>
        <w:p w14:paraId="6A8D3E58" w14:textId="55D4479F" w:rsidR="004C63A4" w:rsidRPr="00A453CF" w:rsidRDefault="00D86B41" w:rsidP="00451ACC">
          <w:pPr>
            <w:pStyle w:val="TOC2"/>
            <w:tabs>
              <w:tab w:val="right" w:leader="dot" w:pos="9350"/>
            </w:tabs>
            <w:spacing w:after="0" w:line="240" w:lineRule="auto"/>
            <w:rPr>
              <w:rFonts w:eastAsiaTheme="minorEastAsia"/>
              <w:noProof/>
              <w:sz w:val="24"/>
              <w:szCs w:val="24"/>
              <w:lang w:eastAsia="en-ID" w:bidi="ar-SA"/>
            </w:rPr>
          </w:pPr>
          <w:hyperlink w:anchor="_Toc522218334" w:history="1">
            <w:r w:rsidR="004C63A4" w:rsidRPr="00A453CF">
              <w:rPr>
                <w:rStyle w:val="Hyperlink"/>
                <w:rFonts w:eastAsia="Calibri"/>
                <w:noProof/>
              </w:rPr>
              <w:t>3. Documents reviewed</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_Toc522218334 \h </w:instrText>
            </w:r>
            <w:r w:rsidR="004C63A4" w:rsidRPr="00A453CF">
              <w:rPr>
                <w:noProof/>
                <w:webHidden/>
              </w:rPr>
            </w:r>
            <w:r w:rsidR="004C63A4" w:rsidRPr="00A453CF">
              <w:rPr>
                <w:noProof/>
                <w:webHidden/>
              </w:rPr>
              <w:fldChar w:fldCharType="separate"/>
            </w:r>
            <w:r w:rsidR="00612578">
              <w:rPr>
                <w:noProof/>
                <w:webHidden/>
              </w:rPr>
              <w:t>35</w:t>
            </w:r>
            <w:r w:rsidR="004C63A4" w:rsidRPr="00A453CF">
              <w:rPr>
                <w:noProof/>
                <w:webHidden/>
              </w:rPr>
              <w:fldChar w:fldCharType="end"/>
            </w:r>
          </w:hyperlink>
        </w:p>
        <w:p w14:paraId="479D98B9" w14:textId="7F9FED94" w:rsidR="004C63A4" w:rsidRPr="00A453CF" w:rsidRDefault="00D86B41" w:rsidP="00451ACC">
          <w:pPr>
            <w:pStyle w:val="TOC2"/>
            <w:tabs>
              <w:tab w:val="right" w:leader="dot" w:pos="9350"/>
            </w:tabs>
            <w:spacing w:after="0" w:line="240" w:lineRule="auto"/>
            <w:rPr>
              <w:rFonts w:eastAsiaTheme="minorEastAsia"/>
              <w:noProof/>
              <w:sz w:val="24"/>
              <w:szCs w:val="24"/>
              <w:lang w:eastAsia="en-ID" w:bidi="ar-SA"/>
            </w:rPr>
          </w:pPr>
          <w:hyperlink w:anchor="_Toc522218335" w:history="1">
            <w:r w:rsidR="004C63A4" w:rsidRPr="00A453CF">
              <w:rPr>
                <w:rStyle w:val="Hyperlink"/>
                <w:rFonts w:eastAsia="Calibri"/>
                <w:noProof/>
              </w:rPr>
              <w:t>4. Sites Visited, Interviews Conducted</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_Toc522218335 \h </w:instrText>
            </w:r>
            <w:r w:rsidR="004C63A4" w:rsidRPr="00A453CF">
              <w:rPr>
                <w:noProof/>
                <w:webHidden/>
              </w:rPr>
            </w:r>
            <w:r w:rsidR="004C63A4" w:rsidRPr="00A453CF">
              <w:rPr>
                <w:noProof/>
                <w:webHidden/>
              </w:rPr>
              <w:fldChar w:fldCharType="separate"/>
            </w:r>
            <w:r w:rsidR="00612578">
              <w:rPr>
                <w:noProof/>
                <w:webHidden/>
              </w:rPr>
              <w:t>36</w:t>
            </w:r>
            <w:r w:rsidR="004C63A4" w:rsidRPr="00A453CF">
              <w:rPr>
                <w:noProof/>
                <w:webHidden/>
              </w:rPr>
              <w:fldChar w:fldCharType="end"/>
            </w:r>
          </w:hyperlink>
        </w:p>
        <w:p w14:paraId="03F8DA7C" w14:textId="4748BFD3" w:rsidR="004C63A4" w:rsidRPr="00A453CF" w:rsidRDefault="00D86B41" w:rsidP="00451ACC">
          <w:pPr>
            <w:pStyle w:val="TOC2"/>
            <w:tabs>
              <w:tab w:val="right" w:leader="dot" w:pos="9350"/>
            </w:tabs>
            <w:spacing w:after="0" w:line="240" w:lineRule="auto"/>
            <w:rPr>
              <w:rFonts w:eastAsiaTheme="minorEastAsia"/>
              <w:noProof/>
              <w:sz w:val="24"/>
              <w:szCs w:val="24"/>
              <w:lang w:eastAsia="en-ID" w:bidi="ar-SA"/>
            </w:rPr>
          </w:pPr>
          <w:hyperlink w:anchor="_Toc522218336" w:history="1">
            <w:r w:rsidR="004C63A4" w:rsidRPr="00A453CF">
              <w:rPr>
                <w:rStyle w:val="Hyperlink"/>
                <w:rFonts w:eastAsia="Calibri"/>
                <w:noProof/>
              </w:rPr>
              <w:t>5. Final Questionnaire</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_Toc522218336 \h </w:instrText>
            </w:r>
            <w:r w:rsidR="004C63A4" w:rsidRPr="00A453CF">
              <w:rPr>
                <w:noProof/>
                <w:webHidden/>
              </w:rPr>
            </w:r>
            <w:r w:rsidR="004C63A4" w:rsidRPr="00A453CF">
              <w:rPr>
                <w:noProof/>
                <w:webHidden/>
              </w:rPr>
              <w:fldChar w:fldCharType="separate"/>
            </w:r>
            <w:r w:rsidR="00612578">
              <w:rPr>
                <w:noProof/>
                <w:webHidden/>
              </w:rPr>
              <w:t>38</w:t>
            </w:r>
            <w:r w:rsidR="004C63A4" w:rsidRPr="00A453CF">
              <w:rPr>
                <w:noProof/>
                <w:webHidden/>
              </w:rPr>
              <w:fldChar w:fldCharType="end"/>
            </w:r>
          </w:hyperlink>
        </w:p>
        <w:p w14:paraId="7CE28263" w14:textId="44B385DD" w:rsidR="004C63A4" w:rsidRPr="00A453CF" w:rsidRDefault="00D86B41" w:rsidP="00451ACC">
          <w:pPr>
            <w:pStyle w:val="TOC2"/>
            <w:tabs>
              <w:tab w:val="right" w:leader="dot" w:pos="9350"/>
            </w:tabs>
            <w:spacing w:after="0" w:line="240" w:lineRule="auto"/>
            <w:rPr>
              <w:rFonts w:eastAsiaTheme="minorEastAsia"/>
              <w:noProof/>
              <w:sz w:val="24"/>
              <w:szCs w:val="24"/>
              <w:lang w:eastAsia="en-ID" w:bidi="ar-SA"/>
            </w:rPr>
          </w:pPr>
          <w:hyperlink w:anchor="_Toc522218337" w:history="1">
            <w:r w:rsidR="004C63A4" w:rsidRPr="00A453CF">
              <w:rPr>
                <w:rStyle w:val="Hyperlink"/>
                <w:rFonts w:eastAsia="Calibri"/>
                <w:noProof/>
              </w:rPr>
              <w:t>6. Analytical Framework with Proxy Indicators</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_Toc522218337 \h </w:instrText>
            </w:r>
            <w:r w:rsidR="004C63A4" w:rsidRPr="00A453CF">
              <w:rPr>
                <w:noProof/>
                <w:webHidden/>
              </w:rPr>
            </w:r>
            <w:r w:rsidR="004C63A4" w:rsidRPr="00A453CF">
              <w:rPr>
                <w:noProof/>
                <w:webHidden/>
              </w:rPr>
              <w:fldChar w:fldCharType="separate"/>
            </w:r>
            <w:r w:rsidR="00612578">
              <w:rPr>
                <w:noProof/>
                <w:webHidden/>
              </w:rPr>
              <w:t>40</w:t>
            </w:r>
            <w:r w:rsidR="004C63A4" w:rsidRPr="00A453CF">
              <w:rPr>
                <w:noProof/>
                <w:webHidden/>
              </w:rPr>
              <w:fldChar w:fldCharType="end"/>
            </w:r>
          </w:hyperlink>
        </w:p>
        <w:p w14:paraId="18B10AC6" w14:textId="042631E0" w:rsidR="004C63A4" w:rsidRPr="00A453CF" w:rsidRDefault="00D86B41" w:rsidP="00451ACC">
          <w:pPr>
            <w:pStyle w:val="TOC2"/>
            <w:tabs>
              <w:tab w:val="right" w:leader="dot" w:pos="9350"/>
            </w:tabs>
            <w:spacing w:after="0" w:line="240" w:lineRule="auto"/>
            <w:rPr>
              <w:rFonts w:eastAsiaTheme="minorEastAsia"/>
              <w:noProof/>
              <w:sz w:val="24"/>
              <w:szCs w:val="24"/>
              <w:lang w:eastAsia="en-ID" w:bidi="ar-SA"/>
            </w:rPr>
          </w:pPr>
          <w:hyperlink w:anchor="_Toc522218338" w:history="1">
            <w:r w:rsidR="004C63A4" w:rsidRPr="00A453CF">
              <w:rPr>
                <w:rStyle w:val="Hyperlink"/>
                <w:rFonts w:eastAsia="Calibri"/>
                <w:noProof/>
              </w:rPr>
              <w:t>7. TORs and Consultant CV</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_Toc522218338 \h </w:instrText>
            </w:r>
            <w:r w:rsidR="004C63A4" w:rsidRPr="00A453CF">
              <w:rPr>
                <w:noProof/>
                <w:webHidden/>
              </w:rPr>
            </w:r>
            <w:r w:rsidR="004C63A4" w:rsidRPr="00A453CF">
              <w:rPr>
                <w:noProof/>
                <w:webHidden/>
              </w:rPr>
              <w:fldChar w:fldCharType="separate"/>
            </w:r>
            <w:r w:rsidR="00612578">
              <w:rPr>
                <w:noProof/>
                <w:webHidden/>
              </w:rPr>
              <w:t>42</w:t>
            </w:r>
            <w:r w:rsidR="004C63A4" w:rsidRPr="00A453CF">
              <w:rPr>
                <w:noProof/>
                <w:webHidden/>
              </w:rPr>
              <w:fldChar w:fldCharType="end"/>
            </w:r>
          </w:hyperlink>
        </w:p>
        <w:p w14:paraId="5AF71CAE" w14:textId="5E3A72FA" w:rsidR="004C63A4" w:rsidRPr="00A453CF" w:rsidRDefault="00D86B41" w:rsidP="00451ACC">
          <w:pPr>
            <w:pStyle w:val="TOC2"/>
            <w:tabs>
              <w:tab w:val="right" w:leader="dot" w:pos="9350"/>
            </w:tabs>
            <w:spacing w:after="0" w:line="240" w:lineRule="auto"/>
            <w:rPr>
              <w:rFonts w:eastAsiaTheme="minorEastAsia"/>
              <w:noProof/>
              <w:sz w:val="24"/>
              <w:szCs w:val="24"/>
              <w:lang w:eastAsia="en-ID" w:bidi="ar-SA"/>
            </w:rPr>
          </w:pPr>
          <w:hyperlink w:anchor="_Toc522218339" w:history="1">
            <w:r w:rsidR="004C63A4" w:rsidRPr="00A453CF">
              <w:rPr>
                <w:rStyle w:val="Hyperlink"/>
                <w:rFonts w:eastAsia="Calibri"/>
                <w:noProof/>
              </w:rPr>
              <w:t>8. Signed UNEG Code of Conduct Form</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_Toc522218339 \h </w:instrText>
            </w:r>
            <w:r w:rsidR="004C63A4" w:rsidRPr="00A453CF">
              <w:rPr>
                <w:noProof/>
                <w:webHidden/>
              </w:rPr>
            </w:r>
            <w:r w:rsidR="004C63A4" w:rsidRPr="00A453CF">
              <w:rPr>
                <w:noProof/>
                <w:webHidden/>
              </w:rPr>
              <w:fldChar w:fldCharType="separate"/>
            </w:r>
            <w:r w:rsidR="00612578">
              <w:rPr>
                <w:noProof/>
                <w:webHidden/>
              </w:rPr>
              <w:t>53</w:t>
            </w:r>
            <w:r w:rsidR="004C63A4" w:rsidRPr="00A453CF">
              <w:rPr>
                <w:noProof/>
                <w:webHidden/>
              </w:rPr>
              <w:fldChar w:fldCharType="end"/>
            </w:r>
          </w:hyperlink>
        </w:p>
        <w:p w14:paraId="55141561" w14:textId="243558C0" w:rsidR="004C63A4" w:rsidRPr="00A453CF" w:rsidRDefault="00D86B41" w:rsidP="00451ACC">
          <w:pPr>
            <w:pStyle w:val="TOC2"/>
            <w:tabs>
              <w:tab w:val="right" w:leader="dot" w:pos="9350"/>
            </w:tabs>
            <w:spacing w:after="0" w:line="240" w:lineRule="auto"/>
            <w:rPr>
              <w:rFonts w:eastAsiaTheme="minorEastAsia"/>
              <w:noProof/>
              <w:sz w:val="24"/>
              <w:szCs w:val="24"/>
              <w:lang w:eastAsia="en-ID" w:bidi="ar-SA"/>
            </w:rPr>
          </w:pPr>
          <w:hyperlink w:anchor="_Toc522218340" w:history="1">
            <w:r w:rsidR="004C63A4" w:rsidRPr="00A453CF">
              <w:rPr>
                <w:rStyle w:val="Hyperlink"/>
                <w:rFonts w:eastAsia="Calibri"/>
                <w:noProof/>
              </w:rPr>
              <w:t>9. Signed MTR final report clearance form</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_Toc522218340 \h </w:instrText>
            </w:r>
            <w:r w:rsidR="004C63A4" w:rsidRPr="00A453CF">
              <w:rPr>
                <w:noProof/>
                <w:webHidden/>
              </w:rPr>
            </w:r>
            <w:r w:rsidR="004C63A4" w:rsidRPr="00A453CF">
              <w:rPr>
                <w:noProof/>
                <w:webHidden/>
              </w:rPr>
              <w:fldChar w:fldCharType="separate"/>
            </w:r>
            <w:r w:rsidR="00612578">
              <w:rPr>
                <w:noProof/>
                <w:webHidden/>
              </w:rPr>
              <w:t>54</w:t>
            </w:r>
            <w:r w:rsidR="004C63A4" w:rsidRPr="00A453CF">
              <w:rPr>
                <w:noProof/>
                <w:webHidden/>
              </w:rPr>
              <w:fldChar w:fldCharType="end"/>
            </w:r>
          </w:hyperlink>
        </w:p>
        <w:p w14:paraId="7E84FFBA" w14:textId="1B2CD644" w:rsidR="004C63A4" w:rsidRPr="00A453CF" w:rsidRDefault="00D86B41" w:rsidP="00451ACC">
          <w:pPr>
            <w:pStyle w:val="TOC2"/>
            <w:tabs>
              <w:tab w:val="right" w:leader="dot" w:pos="9350"/>
            </w:tabs>
            <w:spacing w:after="0" w:line="240" w:lineRule="auto"/>
            <w:rPr>
              <w:rFonts w:eastAsiaTheme="minorEastAsia"/>
              <w:noProof/>
              <w:sz w:val="24"/>
              <w:szCs w:val="24"/>
              <w:lang w:eastAsia="en-ID" w:bidi="ar-SA"/>
            </w:rPr>
          </w:pPr>
          <w:hyperlink w:anchor="_Toc522218341" w:history="1">
            <w:r w:rsidR="004C63A4" w:rsidRPr="00A453CF">
              <w:rPr>
                <w:rStyle w:val="Hyperlink"/>
                <w:rFonts w:eastAsia="Calibri"/>
                <w:noProof/>
              </w:rPr>
              <w:t>10. Quarterly Monitoring Report Template</w:t>
            </w:r>
            <w:r w:rsidR="004C63A4" w:rsidRPr="00A453CF">
              <w:rPr>
                <w:noProof/>
                <w:webHidden/>
              </w:rPr>
              <w:tab/>
            </w:r>
            <w:r w:rsidR="004C63A4" w:rsidRPr="00A453CF">
              <w:rPr>
                <w:noProof/>
                <w:webHidden/>
              </w:rPr>
              <w:fldChar w:fldCharType="begin"/>
            </w:r>
            <w:r w:rsidR="004C63A4" w:rsidRPr="00A453CF">
              <w:rPr>
                <w:noProof/>
                <w:webHidden/>
              </w:rPr>
              <w:instrText xml:space="preserve"> PAGEREF _Toc522218341 \h </w:instrText>
            </w:r>
            <w:r w:rsidR="004C63A4" w:rsidRPr="00A453CF">
              <w:rPr>
                <w:noProof/>
                <w:webHidden/>
              </w:rPr>
            </w:r>
            <w:r w:rsidR="004C63A4" w:rsidRPr="00A453CF">
              <w:rPr>
                <w:noProof/>
                <w:webHidden/>
              </w:rPr>
              <w:fldChar w:fldCharType="separate"/>
            </w:r>
            <w:r w:rsidR="00612578">
              <w:rPr>
                <w:noProof/>
                <w:webHidden/>
              </w:rPr>
              <w:t>55</w:t>
            </w:r>
            <w:r w:rsidR="004C63A4" w:rsidRPr="00A453CF">
              <w:rPr>
                <w:noProof/>
                <w:webHidden/>
              </w:rPr>
              <w:fldChar w:fldCharType="end"/>
            </w:r>
          </w:hyperlink>
        </w:p>
        <w:p w14:paraId="4DDDBA78" w14:textId="13BE01D5" w:rsidR="00DC6CF8" w:rsidRPr="00A453CF" w:rsidRDefault="00DC6CF8" w:rsidP="00451ACC">
          <w:pPr>
            <w:spacing w:after="0" w:line="240" w:lineRule="auto"/>
          </w:pPr>
          <w:r w:rsidRPr="00A453CF">
            <w:rPr>
              <w:b/>
              <w:bCs/>
            </w:rPr>
            <w:fldChar w:fldCharType="end"/>
          </w:r>
        </w:p>
      </w:sdtContent>
    </w:sdt>
    <w:p w14:paraId="589EC70A" w14:textId="77777777" w:rsidR="00451ACC" w:rsidRPr="00A453CF" w:rsidRDefault="00451ACC">
      <w:pPr>
        <w:rPr>
          <w:rFonts w:asciiTheme="majorHAnsi" w:eastAsia="Calibri" w:hAnsiTheme="majorHAnsi" w:cstheme="majorBidi"/>
          <w:color w:val="2F5496" w:themeColor="accent1" w:themeShade="BF"/>
          <w:sz w:val="32"/>
          <w:szCs w:val="40"/>
          <w:lang w:bidi="ar-SA"/>
        </w:rPr>
      </w:pPr>
      <w:bookmarkStart w:id="1" w:name="_Toc522218312"/>
      <w:r w:rsidRPr="00A453CF">
        <w:rPr>
          <w:rFonts w:eastAsia="Calibri"/>
          <w:lang w:bidi="ar-SA"/>
        </w:rPr>
        <w:br w:type="page"/>
      </w:r>
    </w:p>
    <w:p w14:paraId="2A3BFB8E" w14:textId="28296F47" w:rsidR="005875E1" w:rsidRPr="00A453CF" w:rsidRDefault="005875E1" w:rsidP="004C63A4">
      <w:pPr>
        <w:pStyle w:val="Heading1"/>
        <w:rPr>
          <w:rFonts w:eastAsia="Calibri"/>
          <w:lang w:bidi="ar-SA"/>
        </w:rPr>
      </w:pPr>
      <w:r w:rsidRPr="00A453CF">
        <w:rPr>
          <w:rFonts w:eastAsia="Calibri"/>
          <w:lang w:bidi="ar-SA"/>
        </w:rPr>
        <w:lastRenderedPageBreak/>
        <w:t>Executive Summary</w:t>
      </w:r>
      <w:bookmarkEnd w:id="1"/>
    </w:p>
    <w:p w14:paraId="638D8DD5" w14:textId="77777777" w:rsidR="009932F0" w:rsidRPr="00A453CF" w:rsidRDefault="009932F0" w:rsidP="005875E1">
      <w:pPr>
        <w:spacing w:after="0" w:line="240" w:lineRule="auto"/>
        <w:ind w:left="1440" w:hanging="1440"/>
        <w:rPr>
          <w:rFonts w:ascii="Calibri" w:eastAsia="Calibri" w:hAnsi="Calibri" w:cs="Cordia New"/>
          <w:szCs w:val="22"/>
          <w:lang w:bidi="ar-SA"/>
        </w:rPr>
      </w:pPr>
    </w:p>
    <w:p w14:paraId="0C6C3299" w14:textId="0E799849" w:rsidR="00706127" w:rsidRPr="00A453CF" w:rsidRDefault="00706127" w:rsidP="00B57A9D">
      <w:pPr>
        <w:spacing w:after="0" w:line="240" w:lineRule="auto"/>
        <w:jc w:val="both"/>
        <w:rPr>
          <w:rFonts w:eastAsia="Calibri" w:cstheme="minorHAnsi"/>
          <w:b/>
          <w:szCs w:val="22"/>
          <w:lang w:bidi="ar-SA"/>
        </w:rPr>
      </w:pPr>
      <w:bookmarkStart w:id="2" w:name="_Hlk519072254"/>
      <w:r w:rsidRPr="00A453CF">
        <w:rPr>
          <w:rFonts w:eastAsia="Calibri" w:cstheme="minorHAnsi"/>
          <w:b/>
          <w:szCs w:val="22"/>
          <w:lang w:bidi="ar-SA"/>
        </w:rPr>
        <w:t>Overview</w:t>
      </w:r>
    </w:p>
    <w:p w14:paraId="44B7E74D" w14:textId="77777777" w:rsidR="00706127" w:rsidRPr="00A453CF" w:rsidRDefault="00706127" w:rsidP="00B57A9D">
      <w:pPr>
        <w:spacing w:after="0" w:line="240" w:lineRule="auto"/>
        <w:jc w:val="both"/>
        <w:rPr>
          <w:rFonts w:eastAsia="Calibri" w:cstheme="minorHAnsi"/>
          <w:szCs w:val="22"/>
          <w:lang w:bidi="ar-SA"/>
        </w:rPr>
      </w:pPr>
    </w:p>
    <w:p w14:paraId="59198750" w14:textId="21516B23" w:rsidR="00B57A9D" w:rsidRPr="00A453CF" w:rsidRDefault="00B57A9D" w:rsidP="00B57A9D">
      <w:pPr>
        <w:spacing w:after="0" w:line="240" w:lineRule="auto"/>
        <w:jc w:val="both"/>
        <w:rPr>
          <w:rFonts w:eastAsia="Calibri" w:cstheme="minorHAnsi"/>
          <w:szCs w:val="22"/>
          <w:lang w:bidi="ar-SA"/>
        </w:rPr>
      </w:pPr>
      <w:r w:rsidRPr="00A453CF">
        <w:rPr>
          <w:rFonts w:eastAsia="Calibri" w:cstheme="minorHAnsi"/>
          <w:szCs w:val="22"/>
          <w:lang w:bidi="ar-SA"/>
        </w:rPr>
        <w:t xml:space="preserve">The mid-term review (MTR) of the </w:t>
      </w:r>
      <w:r w:rsidR="00A453CF" w:rsidRPr="00A453CF">
        <w:rPr>
          <w:rFonts w:eastAsia="Calibri" w:cstheme="minorHAnsi"/>
          <w:szCs w:val="22"/>
          <w:lang w:bidi="ar-SA"/>
        </w:rPr>
        <w:t>‘</w:t>
      </w:r>
      <w:r w:rsidR="0057560D" w:rsidRPr="00A453CF">
        <w:rPr>
          <w:rFonts w:eastAsia="Calibri" w:cstheme="minorHAnsi"/>
          <w:szCs w:val="22"/>
          <w:lang w:bidi="ar-SA"/>
        </w:rPr>
        <w:t>Strengthening the Resilience of Communities through Community-based Disaster Risk Management’ (CBDRM) project</w:t>
      </w:r>
      <w:r w:rsidRPr="00A453CF">
        <w:rPr>
          <w:rFonts w:eastAsia="Calibri" w:cstheme="minorHAnsi"/>
          <w:szCs w:val="22"/>
          <w:lang w:bidi="ar-SA"/>
        </w:rPr>
        <w:t xml:space="preserve"> has been commissioned by UNDP in order to provide an independent assessment for the Project Steering Committee and UNDP on the progress of project at the mid-point of the project, as well as identifying any changes that need to be made to the project’s strategy to ensure its continuing relevance, effectiveness and increased potential for sustainability. The MTR will further identify initial lessons learned that can be used to reinforce project activities going forward.</w:t>
      </w:r>
    </w:p>
    <w:p w14:paraId="2A0568B6" w14:textId="77777777" w:rsidR="00B57A9D" w:rsidRPr="00A453CF" w:rsidRDefault="00B57A9D" w:rsidP="00B57A9D">
      <w:pPr>
        <w:spacing w:after="0" w:line="240" w:lineRule="auto"/>
        <w:jc w:val="both"/>
        <w:rPr>
          <w:rFonts w:eastAsia="Calibri" w:cstheme="minorHAnsi"/>
          <w:szCs w:val="22"/>
          <w:lang w:bidi="ar-SA"/>
        </w:rPr>
      </w:pPr>
    </w:p>
    <w:p w14:paraId="680D23FA" w14:textId="2B629122" w:rsidR="00B57A9D" w:rsidRPr="00A453CF" w:rsidRDefault="0057560D" w:rsidP="00B57A9D">
      <w:pPr>
        <w:spacing w:after="0" w:line="240" w:lineRule="auto"/>
        <w:jc w:val="both"/>
        <w:rPr>
          <w:rFonts w:eastAsia="Calibri" w:cstheme="minorHAnsi"/>
          <w:szCs w:val="22"/>
          <w:lang w:bidi="ar-SA"/>
        </w:rPr>
      </w:pPr>
      <w:r w:rsidRPr="00A453CF">
        <w:rPr>
          <w:rFonts w:eastAsia="Calibri" w:cstheme="minorHAnsi"/>
          <w:szCs w:val="22"/>
          <w:lang w:bidi="ar-SA"/>
        </w:rPr>
        <w:t xml:space="preserve">The project </w:t>
      </w:r>
      <w:r w:rsidR="00882702" w:rsidRPr="00A453CF">
        <w:rPr>
          <w:rFonts w:eastAsia="Calibri" w:cstheme="minorHAnsi"/>
          <w:szCs w:val="22"/>
          <w:lang w:bidi="ar-SA"/>
        </w:rPr>
        <w:t xml:space="preserve">was </w:t>
      </w:r>
      <w:r w:rsidR="00B57A9D" w:rsidRPr="00A453CF">
        <w:rPr>
          <w:rFonts w:eastAsia="Calibri" w:cstheme="minorHAnsi"/>
          <w:szCs w:val="22"/>
          <w:lang w:bidi="ar-SA"/>
        </w:rPr>
        <w:t xml:space="preserve">developed in order to support vulnerable communities in DPRK to minimize the annual loss of life, and safeguard livelihoods and assets during quick onset disasters such as flooding and landslides and build local capacity to sustain the change created to improve the overall resilience of target communities. The intended outcome of this project is to enhance resilience of vulnerable communities to natural hazards. The project seeks to achieve this objective by imparting skills and guiding the appropriate use of resources necessary for managing risks over time at household and local (Ri) levels. </w:t>
      </w:r>
    </w:p>
    <w:p w14:paraId="7129FBE6" w14:textId="77777777" w:rsidR="00B57A9D" w:rsidRPr="00A453CF" w:rsidRDefault="00B57A9D" w:rsidP="00B57A9D">
      <w:pPr>
        <w:spacing w:after="0" w:line="240" w:lineRule="auto"/>
        <w:jc w:val="both"/>
        <w:rPr>
          <w:rFonts w:eastAsia="Calibri" w:cstheme="minorHAnsi"/>
          <w:szCs w:val="22"/>
          <w:lang w:bidi="ar-SA"/>
        </w:rPr>
      </w:pPr>
    </w:p>
    <w:p w14:paraId="1A9C8A09" w14:textId="655C0AFD" w:rsidR="00B57A9D" w:rsidRPr="00A453CF" w:rsidRDefault="0057560D" w:rsidP="00B57A9D">
      <w:pPr>
        <w:spacing w:after="0" w:line="240" w:lineRule="auto"/>
        <w:jc w:val="both"/>
        <w:rPr>
          <w:rFonts w:eastAsia="Calibri" w:cstheme="minorHAnsi"/>
          <w:szCs w:val="22"/>
          <w:lang w:bidi="ar-SA"/>
        </w:rPr>
      </w:pPr>
      <w:r w:rsidRPr="00A453CF">
        <w:rPr>
          <w:rFonts w:eastAsia="Calibri" w:cstheme="minorHAnsi"/>
          <w:szCs w:val="22"/>
          <w:lang w:bidi="ar-SA"/>
        </w:rPr>
        <w:t>The MTR was carried out using both inductive and deductive approaches, through four phases: desk review, data collection, analysis and drafting/finalization. A number of challenges emerged throughout the MTR process</w:t>
      </w:r>
      <w:r w:rsidRPr="00B20079">
        <w:rPr>
          <w:rFonts w:eastAsia="Calibri" w:cstheme="minorHAnsi"/>
          <w:szCs w:val="22"/>
          <w:lang w:bidi="ar-SA"/>
        </w:rPr>
        <w:t>, including the limited data availability</w:t>
      </w:r>
      <w:r w:rsidR="00B20079" w:rsidRPr="00B20079">
        <w:rPr>
          <w:rFonts w:eastAsia="Calibri" w:cstheme="minorHAnsi"/>
          <w:szCs w:val="22"/>
          <w:lang w:bidi="ar-SA"/>
        </w:rPr>
        <w:t xml:space="preserve"> related to community feedback</w:t>
      </w:r>
      <w:r w:rsidRPr="00B20079">
        <w:rPr>
          <w:rFonts w:eastAsia="Calibri" w:cstheme="minorHAnsi"/>
          <w:szCs w:val="22"/>
          <w:lang w:bidi="ar-SA"/>
        </w:rPr>
        <w:t xml:space="preserve"> given the </w:t>
      </w:r>
      <w:r w:rsidR="00A453CF" w:rsidRPr="00B20079">
        <w:rPr>
          <w:rFonts w:eastAsia="Calibri" w:cstheme="minorHAnsi"/>
          <w:szCs w:val="22"/>
          <w:lang w:bidi="ar-SA"/>
        </w:rPr>
        <w:t>geo</w:t>
      </w:r>
      <w:r w:rsidRPr="00B20079">
        <w:rPr>
          <w:rFonts w:eastAsia="Calibri" w:cstheme="minorHAnsi"/>
          <w:szCs w:val="22"/>
          <w:lang w:bidi="ar-SA"/>
        </w:rPr>
        <w:t>political context of the country, and reduced access to community members</w:t>
      </w:r>
      <w:r w:rsidRPr="00A453CF">
        <w:rPr>
          <w:rFonts w:eastAsia="Calibri" w:cstheme="minorHAnsi"/>
          <w:szCs w:val="22"/>
          <w:lang w:bidi="ar-SA"/>
        </w:rPr>
        <w:t xml:space="preserve"> due to poor weather. The MTR was also carried out simultaneously with the MTR for the SES project, which added some logistical and data collection challenges where target communities overlapped. However, these challenges were planned for and managed throughout the MTR process.</w:t>
      </w:r>
    </w:p>
    <w:p w14:paraId="63BCE975" w14:textId="61552649" w:rsidR="0057560D" w:rsidRPr="00A453CF" w:rsidRDefault="0057560D" w:rsidP="00B57A9D">
      <w:pPr>
        <w:spacing w:after="0" w:line="240" w:lineRule="auto"/>
        <w:jc w:val="both"/>
        <w:rPr>
          <w:rFonts w:eastAsia="Calibri" w:cstheme="minorHAnsi"/>
          <w:szCs w:val="22"/>
          <w:lang w:bidi="ar-SA"/>
        </w:rPr>
      </w:pPr>
    </w:p>
    <w:p w14:paraId="1AAAB73B" w14:textId="7DE56BBD" w:rsidR="0057560D" w:rsidRPr="00A453CF" w:rsidRDefault="00706127" w:rsidP="00B57A9D">
      <w:pPr>
        <w:spacing w:after="0" w:line="240" w:lineRule="auto"/>
        <w:jc w:val="both"/>
        <w:rPr>
          <w:rFonts w:eastAsia="Calibri" w:cstheme="minorHAnsi"/>
          <w:b/>
          <w:szCs w:val="22"/>
          <w:lang w:bidi="ar-SA"/>
        </w:rPr>
      </w:pPr>
      <w:r w:rsidRPr="00A453CF">
        <w:rPr>
          <w:rFonts w:eastAsia="Calibri" w:cstheme="minorHAnsi"/>
          <w:b/>
          <w:szCs w:val="22"/>
          <w:lang w:bidi="ar-SA"/>
        </w:rPr>
        <w:t>Findings</w:t>
      </w:r>
    </w:p>
    <w:p w14:paraId="4382BD4F" w14:textId="09A55233" w:rsidR="00FD6A69" w:rsidRPr="00A453CF" w:rsidRDefault="00FD6A69" w:rsidP="00B57A9D">
      <w:pPr>
        <w:spacing w:after="0" w:line="240" w:lineRule="auto"/>
        <w:jc w:val="both"/>
        <w:rPr>
          <w:rFonts w:eastAsia="Calibri" w:cstheme="minorHAnsi"/>
          <w:szCs w:val="22"/>
          <w:lang w:bidi="ar-SA"/>
        </w:rPr>
      </w:pPr>
    </w:p>
    <w:p w14:paraId="264F217B" w14:textId="3492467D" w:rsidR="00FD6A69" w:rsidRPr="00A453CF" w:rsidRDefault="00FD6A69" w:rsidP="00B57A9D">
      <w:pPr>
        <w:spacing w:after="0" w:line="240" w:lineRule="auto"/>
        <w:jc w:val="both"/>
        <w:rPr>
          <w:rFonts w:eastAsia="Calibri" w:cstheme="minorHAnsi"/>
          <w:szCs w:val="22"/>
          <w:lang w:bidi="ar-SA"/>
        </w:rPr>
      </w:pPr>
      <w:r w:rsidRPr="00A453CF">
        <w:rPr>
          <w:rFonts w:eastAsia="Calibri" w:cstheme="minorHAnsi"/>
          <w:szCs w:val="22"/>
          <w:lang w:bidi="ar-SA"/>
        </w:rPr>
        <w:t>Overall, the MTR found that the project is on track to meet most of its targets, despite significant operational and geopolitical challenges. A brief overview of the achievements is provided in Table 1.</w:t>
      </w:r>
    </w:p>
    <w:p w14:paraId="47B95478" w14:textId="1333634A" w:rsidR="008C7BF4" w:rsidRPr="00A453CF" w:rsidRDefault="008C7BF4" w:rsidP="005875E1">
      <w:pPr>
        <w:spacing w:after="0" w:line="240" w:lineRule="auto"/>
        <w:ind w:left="1440" w:hanging="1440"/>
        <w:rPr>
          <w:rFonts w:ascii="Calibri" w:eastAsia="Calibri" w:hAnsi="Calibri" w:cs="Cordia New"/>
          <w:szCs w:val="22"/>
          <w:lang w:bidi="ar-SA"/>
        </w:rPr>
      </w:pPr>
    </w:p>
    <w:p w14:paraId="1908649C" w14:textId="2772ABDA" w:rsidR="008C7BF4" w:rsidRPr="00A453CF" w:rsidRDefault="008C7BF4" w:rsidP="008C7BF4">
      <w:pPr>
        <w:pStyle w:val="Caption"/>
        <w:keepNext/>
        <w:spacing w:after="0"/>
        <w:jc w:val="center"/>
        <w:rPr>
          <w:rFonts w:asciiTheme="minorHAnsi" w:hAnsiTheme="minorHAnsi" w:cstheme="minorHAnsi"/>
          <w:lang w:val="en-GB"/>
        </w:rPr>
      </w:pPr>
      <w:r w:rsidRPr="00A453CF">
        <w:rPr>
          <w:rFonts w:asciiTheme="minorHAnsi" w:hAnsiTheme="minorHAnsi" w:cstheme="minorHAnsi"/>
          <w:lang w:val="en-GB"/>
        </w:rPr>
        <w:t>Table</w:t>
      </w:r>
      <w:r w:rsidR="00FD6A69" w:rsidRPr="00A453CF">
        <w:rPr>
          <w:rFonts w:asciiTheme="minorHAnsi" w:hAnsiTheme="minorHAnsi" w:cstheme="minorHAnsi"/>
          <w:lang w:val="en-GB"/>
        </w:rPr>
        <w:t xml:space="preserve"> 1</w:t>
      </w:r>
      <w:r w:rsidRPr="00A453CF">
        <w:rPr>
          <w:rFonts w:asciiTheme="minorHAnsi" w:hAnsiTheme="minorHAnsi" w:cstheme="minorHAnsi"/>
          <w:lang w:val="en-GB"/>
        </w:rPr>
        <w:t>. MTR Ratings &amp; Achieveme</w:t>
      </w:r>
      <w:r w:rsidR="00FD6A69" w:rsidRPr="00A453CF">
        <w:rPr>
          <w:rFonts w:asciiTheme="minorHAnsi" w:hAnsiTheme="minorHAnsi" w:cstheme="minorHAnsi"/>
          <w:lang w:val="en-GB"/>
        </w:rPr>
        <w:t>nt Summary Table for the CBDRM Project</w:t>
      </w:r>
    </w:p>
    <w:tbl>
      <w:tblPr>
        <w:tblStyle w:val="TableGrid"/>
        <w:tblpPr w:leftFromText="180" w:rightFromText="180" w:vertAnchor="text" w:horzAnchor="margin" w:tblpY="99"/>
        <w:tblW w:w="9450" w:type="dxa"/>
        <w:tblLook w:val="04A0" w:firstRow="1" w:lastRow="0" w:firstColumn="1" w:lastColumn="0" w:noHBand="0" w:noVBand="1"/>
      </w:tblPr>
      <w:tblGrid>
        <w:gridCol w:w="1696"/>
        <w:gridCol w:w="1692"/>
        <w:gridCol w:w="6062"/>
      </w:tblGrid>
      <w:tr w:rsidR="008C7BF4" w:rsidRPr="00A453CF" w14:paraId="6FAB364B" w14:textId="77777777" w:rsidTr="00451ACC">
        <w:trPr>
          <w:cantSplit/>
          <w:trHeight w:val="104"/>
        </w:trPr>
        <w:tc>
          <w:tcPr>
            <w:tcW w:w="1555" w:type="dxa"/>
            <w:tcBorders>
              <w:top w:val="single" w:sz="4" w:space="0" w:color="auto"/>
              <w:left w:val="single" w:sz="4" w:space="0" w:color="auto"/>
              <w:bottom w:val="single" w:sz="4" w:space="0" w:color="auto"/>
              <w:right w:val="single" w:sz="4" w:space="0" w:color="auto"/>
            </w:tcBorders>
            <w:shd w:val="clear" w:color="auto" w:fill="000000" w:themeFill="text1"/>
          </w:tcPr>
          <w:p w14:paraId="72087AA7" w14:textId="77777777" w:rsidR="008C7BF4" w:rsidRPr="00B20079" w:rsidRDefault="008C7BF4" w:rsidP="007B6DC4">
            <w:pPr>
              <w:rPr>
                <w:rFonts w:cstheme="minorHAnsi"/>
                <w:b/>
                <w:color w:val="FFFFFF" w:themeColor="background1"/>
                <w:szCs w:val="22"/>
              </w:rPr>
            </w:pPr>
            <w:r w:rsidRPr="00B20079">
              <w:rPr>
                <w:rFonts w:cstheme="minorHAnsi"/>
                <w:b/>
                <w:color w:val="FFFFFF" w:themeColor="background1"/>
                <w:szCs w:val="22"/>
              </w:rPr>
              <w:t>Measure</w:t>
            </w: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tcPr>
          <w:p w14:paraId="4A564B88" w14:textId="77777777" w:rsidR="008C7BF4" w:rsidRPr="00B20079" w:rsidRDefault="008C7BF4" w:rsidP="007B6DC4">
            <w:pPr>
              <w:rPr>
                <w:rFonts w:cstheme="minorHAnsi"/>
                <w:b/>
                <w:color w:val="FFFFFF" w:themeColor="background1"/>
                <w:szCs w:val="22"/>
              </w:rPr>
            </w:pPr>
            <w:r w:rsidRPr="00B20079">
              <w:rPr>
                <w:rFonts w:cstheme="minorHAnsi"/>
                <w:b/>
                <w:color w:val="FFFFFF" w:themeColor="background1"/>
                <w:szCs w:val="22"/>
              </w:rPr>
              <w:t>MTR Rating</w:t>
            </w:r>
          </w:p>
        </w:tc>
        <w:tc>
          <w:tcPr>
            <w:tcW w:w="6194" w:type="dxa"/>
            <w:tcBorders>
              <w:top w:val="single" w:sz="4" w:space="0" w:color="auto"/>
              <w:left w:val="single" w:sz="4" w:space="0" w:color="auto"/>
              <w:bottom w:val="single" w:sz="4" w:space="0" w:color="auto"/>
              <w:right w:val="single" w:sz="4" w:space="0" w:color="auto"/>
            </w:tcBorders>
            <w:shd w:val="clear" w:color="auto" w:fill="000000" w:themeFill="text1"/>
          </w:tcPr>
          <w:p w14:paraId="6B9C8BC7" w14:textId="77777777" w:rsidR="008C7BF4" w:rsidRPr="00B20079" w:rsidRDefault="008C7BF4" w:rsidP="007B6DC4">
            <w:pPr>
              <w:rPr>
                <w:rFonts w:cstheme="minorHAnsi"/>
                <w:b/>
                <w:color w:val="FFFFFF" w:themeColor="background1"/>
                <w:szCs w:val="22"/>
              </w:rPr>
            </w:pPr>
            <w:r w:rsidRPr="00B20079">
              <w:rPr>
                <w:rFonts w:cstheme="minorHAnsi"/>
                <w:b/>
                <w:color w:val="FFFFFF" w:themeColor="background1"/>
                <w:szCs w:val="22"/>
              </w:rPr>
              <w:t>Achievement Description</w:t>
            </w:r>
          </w:p>
        </w:tc>
      </w:tr>
      <w:tr w:rsidR="008C7BF4" w:rsidRPr="00A453CF" w14:paraId="1890F754" w14:textId="77777777" w:rsidTr="00451ACC">
        <w:trPr>
          <w:cantSplit/>
          <w:trHeight w:val="104"/>
        </w:trPr>
        <w:tc>
          <w:tcPr>
            <w:tcW w:w="1555" w:type="dxa"/>
            <w:tcBorders>
              <w:top w:val="single" w:sz="4" w:space="0" w:color="auto"/>
              <w:left w:val="single" w:sz="4" w:space="0" w:color="auto"/>
              <w:bottom w:val="single" w:sz="4" w:space="0" w:color="auto"/>
              <w:right w:val="single" w:sz="4" w:space="0" w:color="auto"/>
            </w:tcBorders>
          </w:tcPr>
          <w:p w14:paraId="164ED5C2" w14:textId="77777777" w:rsidR="008C7BF4" w:rsidRPr="00B20079" w:rsidRDefault="008C7BF4" w:rsidP="007B6DC4">
            <w:pPr>
              <w:rPr>
                <w:rFonts w:cstheme="minorHAnsi"/>
                <w:b/>
                <w:szCs w:val="22"/>
              </w:rPr>
            </w:pPr>
            <w:r w:rsidRPr="00B20079">
              <w:rPr>
                <w:rFonts w:cstheme="minorHAnsi"/>
                <w:b/>
                <w:szCs w:val="22"/>
              </w:rPr>
              <w:t>Project Strategy</w:t>
            </w:r>
          </w:p>
        </w:tc>
        <w:tc>
          <w:tcPr>
            <w:tcW w:w="1701" w:type="dxa"/>
            <w:tcBorders>
              <w:top w:val="single" w:sz="4" w:space="0" w:color="auto"/>
              <w:left w:val="single" w:sz="4" w:space="0" w:color="auto"/>
              <w:bottom w:val="single" w:sz="4" w:space="0" w:color="auto"/>
              <w:right w:val="single" w:sz="4" w:space="0" w:color="auto"/>
            </w:tcBorders>
          </w:tcPr>
          <w:p w14:paraId="696B265A" w14:textId="77777777" w:rsidR="008C7BF4" w:rsidRPr="00B20079" w:rsidRDefault="008C7BF4" w:rsidP="007B6DC4">
            <w:pPr>
              <w:rPr>
                <w:rFonts w:cstheme="minorHAnsi"/>
                <w:szCs w:val="22"/>
              </w:rPr>
            </w:pPr>
            <w:r w:rsidRPr="00B20079">
              <w:rPr>
                <w:rFonts w:cstheme="minorHAnsi"/>
                <w:szCs w:val="22"/>
              </w:rPr>
              <w:t>N/A</w:t>
            </w:r>
          </w:p>
        </w:tc>
        <w:tc>
          <w:tcPr>
            <w:tcW w:w="6194" w:type="dxa"/>
            <w:tcBorders>
              <w:top w:val="single" w:sz="4" w:space="0" w:color="auto"/>
              <w:left w:val="single" w:sz="4" w:space="0" w:color="auto"/>
              <w:bottom w:val="single" w:sz="4" w:space="0" w:color="auto"/>
              <w:right w:val="single" w:sz="4" w:space="0" w:color="auto"/>
            </w:tcBorders>
          </w:tcPr>
          <w:p w14:paraId="4EAB3159" w14:textId="3C0F8EFB" w:rsidR="008C7BF4" w:rsidRPr="00B20079" w:rsidRDefault="00246B96" w:rsidP="007B6DC4">
            <w:pPr>
              <w:rPr>
                <w:rFonts w:cstheme="minorHAnsi"/>
                <w:szCs w:val="22"/>
              </w:rPr>
            </w:pPr>
            <w:r w:rsidRPr="00B20079">
              <w:rPr>
                <w:rFonts w:eastAsia="Calibri" w:cstheme="minorHAnsi"/>
                <w:szCs w:val="22"/>
                <w:lang w:bidi="ar-SA"/>
              </w:rPr>
              <w:t>A</w:t>
            </w:r>
            <w:r w:rsidR="00B302D5" w:rsidRPr="00B20079">
              <w:rPr>
                <w:rFonts w:eastAsia="Calibri" w:cstheme="minorHAnsi"/>
                <w:szCs w:val="22"/>
                <w:lang w:bidi="ar-SA"/>
              </w:rPr>
              <w:t>s an initiative to introduce the concept and demonstrate CBDRM approaches to reduce threats to human life during disaster, it has proven to be – and continues to be even more so – a highly relevant initiative for the country. Site selection was therefore based on Ris which were at high risk and unlikely to receive support through other projects, given the increased cost in both time, human resources and money to implement activities in remote communities. This goes to the heart of disaster risk management and the importance of targeting the most vulnerable.</w:t>
            </w:r>
            <w:r w:rsidRPr="00B20079">
              <w:rPr>
                <w:rFonts w:eastAsia="Calibri" w:cstheme="minorHAnsi"/>
                <w:szCs w:val="22"/>
                <w:lang w:bidi="ar-SA"/>
              </w:rPr>
              <w:t xml:space="preserve"> The project RRF focuses heavily on quantitative indicators which do not provide space to analyse effectiveness and sustainability, and</w:t>
            </w:r>
            <w:r w:rsidRPr="00A453CF">
              <w:rPr>
                <w:rFonts w:eastAsia="Calibri" w:cstheme="minorHAnsi"/>
                <w:szCs w:val="22"/>
                <w:lang w:bidi="ar-SA"/>
              </w:rPr>
              <w:t xml:space="preserve"> </w:t>
            </w:r>
            <w:r w:rsidRPr="00B20079">
              <w:rPr>
                <w:rFonts w:eastAsia="Calibri" w:cstheme="minorHAnsi"/>
                <w:szCs w:val="22"/>
                <w:lang w:bidi="ar-SA"/>
              </w:rPr>
              <w:t>recommendations to improve the RRF have been made by the MTR.</w:t>
            </w:r>
          </w:p>
        </w:tc>
      </w:tr>
      <w:tr w:rsidR="008C7BF4" w:rsidRPr="00A453CF" w14:paraId="5B0E14D6" w14:textId="77777777" w:rsidTr="00451ACC">
        <w:trPr>
          <w:cantSplit/>
          <w:trHeight w:val="104"/>
        </w:trPr>
        <w:tc>
          <w:tcPr>
            <w:tcW w:w="1555" w:type="dxa"/>
            <w:vMerge w:val="restart"/>
            <w:tcBorders>
              <w:top w:val="single" w:sz="4" w:space="0" w:color="auto"/>
              <w:left w:val="single" w:sz="4" w:space="0" w:color="auto"/>
              <w:right w:val="single" w:sz="4" w:space="0" w:color="auto"/>
            </w:tcBorders>
          </w:tcPr>
          <w:p w14:paraId="0C6D1CBF" w14:textId="77777777" w:rsidR="008C7BF4" w:rsidRPr="00B20079" w:rsidRDefault="008C7BF4" w:rsidP="007B6DC4">
            <w:pPr>
              <w:rPr>
                <w:rFonts w:cstheme="minorHAnsi"/>
                <w:b/>
                <w:szCs w:val="22"/>
              </w:rPr>
            </w:pPr>
            <w:r w:rsidRPr="00B20079">
              <w:rPr>
                <w:rFonts w:cstheme="minorHAnsi"/>
                <w:b/>
                <w:szCs w:val="22"/>
              </w:rPr>
              <w:lastRenderedPageBreak/>
              <w:t>Progress Towards Results</w:t>
            </w:r>
          </w:p>
        </w:tc>
        <w:tc>
          <w:tcPr>
            <w:tcW w:w="1701" w:type="dxa"/>
            <w:tcBorders>
              <w:top w:val="single" w:sz="4" w:space="0" w:color="auto"/>
              <w:left w:val="single" w:sz="4" w:space="0" w:color="auto"/>
              <w:bottom w:val="single" w:sz="4" w:space="0" w:color="auto"/>
              <w:right w:val="single" w:sz="4" w:space="0" w:color="auto"/>
            </w:tcBorders>
          </w:tcPr>
          <w:p w14:paraId="50F48CF3" w14:textId="5597E849" w:rsidR="008C7BF4" w:rsidRPr="00B20079" w:rsidRDefault="00246B96" w:rsidP="007B6DC4">
            <w:pPr>
              <w:rPr>
                <w:rFonts w:cstheme="minorHAnsi"/>
                <w:szCs w:val="22"/>
              </w:rPr>
            </w:pPr>
            <w:r w:rsidRPr="00B20079">
              <w:rPr>
                <w:rFonts w:cstheme="minorHAnsi"/>
                <w:szCs w:val="22"/>
              </w:rPr>
              <w:t>Output 1 Achievement Rating: 5</w:t>
            </w:r>
          </w:p>
        </w:tc>
        <w:tc>
          <w:tcPr>
            <w:tcW w:w="6194" w:type="dxa"/>
            <w:tcBorders>
              <w:top w:val="single" w:sz="4" w:space="0" w:color="auto"/>
              <w:left w:val="single" w:sz="4" w:space="0" w:color="auto"/>
              <w:bottom w:val="single" w:sz="4" w:space="0" w:color="auto"/>
              <w:right w:val="single" w:sz="4" w:space="0" w:color="auto"/>
            </w:tcBorders>
          </w:tcPr>
          <w:p w14:paraId="50D01DA5" w14:textId="7B4032DC" w:rsidR="008C7BF4" w:rsidRPr="00B20079" w:rsidRDefault="00246B96" w:rsidP="007B6DC4">
            <w:pPr>
              <w:rPr>
                <w:rFonts w:cstheme="minorHAnsi"/>
                <w:szCs w:val="22"/>
              </w:rPr>
            </w:pPr>
            <w:r w:rsidRPr="00B20079">
              <w:rPr>
                <w:rFonts w:cstheme="minorHAnsi"/>
                <w:szCs w:val="22"/>
              </w:rPr>
              <w:t>All of the targets under Output 1 have been achieved, however, as noted above, the absence of qualitative indicators has led to a lack of systematic monitoring on the knowledge retention and use, which question</w:t>
            </w:r>
            <w:r w:rsidR="00A453CF">
              <w:rPr>
                <w:rFonts w:cstheme="minorHAnsi"/>
                <w:szCs w:val="22"/>
              </w:rPr>
              <w:t>s</w:t>
            </w:r>
            <w:r w:rsidRPr="00B20079">
              <w:rPr>
                <w:rFonts w:cstheme="minorHAnsi"/>
                <w:szCs w:val="22"/>
              </w:rPr>
              <w:t xml:space="preserve"> the sustainability of the changes effected to date.</w:t>
            </w:r>
          </w:p>
        </w:tc>
      </w:tr>
      <w:tr w:rsidR="00246B96" w:rsidRPr="00A453CF" w14:paraId="22D51904" w14:textId="77777777" w:rsidTr="00451ACC">
        <w:trPr>
          <w:cantSplit/>
          <w:trHeight w:val="909"/>
        </w:trPr>
        <w:tc>
          <w:tcPr>
            <w:tcW w:w="1555" w:type="dxa"/>
            <w:vMerge/>
            <w:tcBorders>
              <w:left w:val="single" w:sz="4" w:space="0" w:color="auto"/>
              <w:right w:val="single" w:sz="4" w:space="0" w:color="auto"/>
            </w:tcBorders>
          </w:tcPr>
          <w:p w14:paraId="46424409" w14:textId="77777777" w:rsidR="00246B96" w:rsidRPr="00B20079" w:rsidRDefault="00246B96" w:rsidP="007B6DC4">
            <w:pPr>
              <w:rPr>
                <w:rFonts w:cstheme="minorHAnsi"/>
                <w:b/>
                <w:szCs w:val="22"/>
              </w:rPr>
            </w:pPr>
          </w:p>
        </w:tc>
        <w:tc>
          <w:tcPr>
            <w:tcW w:w="1701" w:type="dxa"/>
            <w:tcBorders>
              <w:top w:val="single" w:sz="4" w:space="0" w:color="auto"/>
              <w:left w:val="single" w:sz="4" w:space="0" w:color="auto"/>
              <w:right w:val="single" w:sz="4" w:space="0" w:color="auto"/>
            </w:tcBorders>
          </w:tcPr>
          <w:p w14:paraId="7738F57E" w14:textId="5A84878E" w:rsidR="00246B96" w:rsidRPr="00B20079" w:rsidRDefault="00246B96" w:rsidP="007B6DC4">
            <w:pPr>
              <w:rPr>
                <w:rFonts w:cstheme="minorHAnsi"/>
                <w:szCs w:val="22"/>
              </w:rPr>
            </w:pPr>
            <w:r w:rsidRPr="00B20079">
              <w:rPr>
                <w:rFonts w:cstheme="minorHAnsi"/>
                <w:szCs w:val="22"/>
              </w:rPr>
              <w:t xml:space="preserve">Output 2 Achievement Rating: </w:t>
            </w:r>
            <w:r w:rsidR="00706127" w:rsidRPr="00B20079">
              <w:rPr>
                <w:rFonts w:cstheme="minorHAnsi"/>
                <w:szCs w:val="22"/>
              </w:rPr>
              <w:t>4</w:t>
            </w:r>
          </w:p>
        </w:tc>
        <w:tc>
          <w:tcPr>
            <w:tcW w:w="6194" w:type="dxa"/>
            <w:tcBorders>
              <w:top w:val="single" w:sz="4" w:space="0" w:color="auto"/>
              <w:left w:val="single" w:sz="4" w:space="0" w:color="auto"/>
              <w:right w:val="single" w:sz="4" w:space="0" w:color="auto"/>
            </w:tcBorders>
          </w:tcPr>
          <w:p w14:paraId="5F2ED603" w14:textId="7399826C" w:rsidR="00246B96" w:rsidRPr="00B20079" w:rsidRDefault="00246B96" w:rsidP="007B6DC4">
            <w:pPr>
              <w:rPr>
                <w:rFonts w:cstheme="minorHAnsi"/>
                <w:szCs w:val="22"/>
              </w:rPr>
            </w:pPr>
            <w:r w:rsidRPr="00B20079">
              <w:rPr>
                <w:rFonts w:cstheme="minorHAnsi"/>
                <w:szCs w:val="22"/>
              </w:rPr>
              <w:t>All of the targets under Output 2 have been achieved or are likely to be achieved. However, questions of sustainability and impact related to the DLDD and CBDRM Framework activities come into question, as with Output 1, the absence of qualitative indicators to assess the wider change that the activities implemented create</w:t>
            </w:r>
            <w:r w:rsidR="00A453CF">
              <w:rPr>
                <w:rFonts w:cstheme="minorHAnsi"/>
                <w:szCs w:val="22"/>
              </w:rPr>
              <w:t>,</w:t>
            </w:r>
            <w:r w:rsidRPr="00B20079">
              <w:rPr>
                <w:rFonts w:cstheme="minorHAnsi"/>
                <w:szCs w:val="22"/>
              </w:rPr>
              <w:t xml:space="preserve"> mean</w:t>
            </w:r>
            <w:r w:rsidR="00B20079">
              <w:rPr>
                <w:rFonts w:cstheme="minorHAnsi"/>
                <w:szCs w:val="22"/>
              </w:rPr>
              <w:t xml:space="preserve"> that</w:t>
            </w:r>
            <w:r w:rsidRPr="00B20079">
              <w:rPr>
                <w:rFonts w:cstheme="minorHAnsi"/>
                <w:szCs w:val="22"/>
              </w:rPr>
              <w:t xml:space="preserve"> it is difficult to understand how sustainable any changes will be.</w:t>
            </w:r>
          </w:p>
        </w:tc>
      </w:tr>
      <w:tr w:rsidR="008C7BF4" w:rsidRPr="00A453CF" w14:paraId="70E930C8" w14:textId="77777777" w:rsidTr="00451ACC">
        <w:trPr>
          <w:cantSplit/>
        </w:trPr>
        <w:tc>
          <w:tcPr>
            <w:tcW w:w="1555" w:type="dxa"/>
            <w:tcBorders>
              <w:top w:val="single" w:sz="4" w:space="0" w:color="auto"/>
              <w:left w:val="single" w:sz="4" w:space="0" w:color="auto"/>
              <w:bottom w:val="single" w:sz="4" w:space="0" w:color="auto"/>
              <w:right w:val="single" w:sz="4" w:space="0" w:color="auto"/>
            </w:tcBorders>
          </w:tcPr>
          <w:p w14:paraId="6F4E9E7D" w14:textId="77777777" w:rsidR="008C7BF4" w:rsidRPr="00B20079" w:rsidRDefault="008C7BF4" w:rsidP="007B6DC4">
            <w:pPr>
              <w:rPr>
                <w:rFonts w:cstheme="minorHAnsi"/>
                <w:b/>
                <w:szCs w:val="22"/>
              </w:rPr>
            </w:pPr>
            <w:r w:rsidRPr="00B20079">
              <w:rPr>
                <w:rFonts w:cstheme="minorHAnsi"/>
                <w:b/>
                <w:szCs w:val="22"/>
              </w:rPr>
              <w:t>Project Implementation &amp; Adaptive Management</w:t>
            </w:r>
          </w:p>
        </w:tc>
        <w:tc>
          <w:tcPr>
            <w:tcW w:w="1701" w:type="dxa"/>
            <w:tcBorders>
              <w:top w:val="single" w:sz="4" w:space="0" w:color="auto"/>
              <w:left w:val="single" w:sz="4" w:space="0" w:color="auto"/>
              <w:bottom w:val="single" w:sz="4" w:space="0" w:color="auto"/>
              <w:right w:val="single" w:sz="4" w:space="0" w:color="auto"/>
            </w:tcBorders>
          </w:tcPr>
          <w:p w14:paraId="362309C9" w14:textId="3D458A1C" w:rsidR="008C7BF4" w:rsidRPr="00B20079" w:rsidRDefault="00706127" w:rsidP="007B6DC4">
            <w:pPr>
              <w:rPr>
                <w:rFonts w:cstheme="minorHAnsi"/>
                <w:szCs w:val="22"/>
              </w:rPr>
            </w:pPr>
            <w:r w:rsidRPr="00B20079">
              <w:rPr>
                <w:rFonts w:cstheme="minorHAnsi"/>
                <w:szCs w:val="22"/>
              </w:rPr>
              <w:t>Achievement Rating: 5</w:t>
            </w:r>
          </w:p>
        </w:tc>
        <w:tc>
          <w:tcPr>
            <w:tcW w:w="6194" w:type="dxa"/>
            <w:tcBorders>
              <w:top w:val="single" w:sz="4" w:space="0" w:color="auto"/>
              <w:left w:val="single" w:sz="4" w:space="0" w:color="auto"/>
              <w:bottom w:val="single" w:sz="4" w:space="0" w:color="auto"/>
              <w:right w:val="single" w:sz="4" w:space="0" w:color="auto"/>
            </w:tcBorders>
          </w:tcPr>
          <w:p w14:paraId="793B3EE8" w14:textId="34940315" w:rsidR="008C7BF4" w:rsidRPr="00B20079" w:rsidRDefault="00706127" w:rsidP="00706127">
            <w:pPr>
              <w:rPr>
                <w:rFonts w:eastAsia="Calibri" w:cstheme="minorHAnsi"/>
                <w:szCs w:val="22"/>
                <w:lang w:bidi="ar-SA"/>
              </w:rPr>
            </w:pPr>
            <w:r w:rsidRPr="00B20079">
              <w:rPr>
                <w:rFonts w:eastAsia="Calibri" w:cstheme="minorHAnsi"/>
                <w:szCs w:val="22"/>
                <w:lang w:bidi="ar-SA"/>
              </w:rPr>
              <w:t>The project team should be lauded for its capacity to identify implementation efficiencies and adjust work plans according to opportunities and constraints present in the operational environment. Delayed procurement processes inadvertently increase project management costs as activity implementation can slow down, while project staffing remains the same. The project team has made significant effort to off-set slower implementation periods by focusing on knowledge-based activities, by delays do more harm to project finances as well as project morale. Partnerships with other UN agencies and organizations such as IFRC are informal at the information sharing level but are not sufficient to be considered having an impact on project efficiency and effectiveness.</w:t>
            </w:r>
          </w:p>
        </w:tc>
      </w:tr>
      <w:tr w:rsidR="008C7BF4" w:rsidRPr="00A453CF" w14:paraId="6607DC68" w14:textId="77777777" w:rsidTr="00451ACC">
        <w:trPr>
          <w:cantSplit/>
        </w:trPr>
        <w:tc>
          <w:tcPr>
            <w:tcW w:w="1555" w:type="dxa"/>
            <w:tcBorders>
              <w:top w:val="single" w:sz="4" w:space="0" w:color="auto"/>
              <w:left w:val="single" w:sz="4" w:space="0" w:color="auto"/>
              <w:bottom w:val="single" w:sz="4" w:space="0" w:color="auto"/>
              <w:right w:val="single" w:sz="4" w:space="0" w:color="auto"/>
            </w:tcBorders>
          </w:tcPr>
          <w:p w14:paraId="3D015514" w14:textId="77777777" w:rsidR="008C7BF4" w:rsidRPr="00B20079" w:rsidRDefault="008C7BF4" w:rsidP="007B6DC4">
            <w:pPr>
              <w:rPr>
                <w:rFonts w:cstheme="minorHAnsi"/>
                <w:b/>
                <w:szCs w:val="22"/>
              </w:rPr>
            </w:pPr>
            <w:r w:rsidRPr="00B20079">
              <w:rPr>
                <w:rFonts w:cstheme="minorHAnsi"/>
                <w:b/>
                <w:szCs w:val="22"/>
              </w:rPr>
              <w:t>Sustainability</w:t>
            </w:r>
          </w:p>
        </w:tc>
        <w:tc>
          <w:tcPr>
            <w:tcW w:w="1701" w:type="dxa"/>
            <w:tcBorders>
              <w:top w:val="single" w:sz="4" w:space="0" w:color="auto"/>
              <w:left w:val="single" w:sz="4" w:space="0" w:color="auto"/>
              <w:bottom w:val="single" w:sz="4" w:space="0" w:color="auto"/>
              <w:right w:val="single" w:sz="4" w:space="0" w:color="auto"/>
            </w:tcBorders>
          </w:tcPr>
          <w:p w14:paraId="7729B3CF" w14:textId="56869C83" w:rsidR="008C7BF4" w:rsidRPr="00B20079" w:rsidRDefault="00706127" w:rsidP="007B6DC4">
            <w:pPr>
              <w:rPr>
                <w:rFonts w:cstheme="minorHAnsi"/>
                <w:szCs w:val="22"/>
              </w:rPr>
            </w:pPr>
            <w:r w:rsidRPr="00B20079">
              <w:rPr>
                <w:rFonts w:cstheme="minorHAnsi"/>
                <w:szCs w:val="22"/>
              </w:rPr>
              <w:t>Rating Scale: 2-3</w:t>
            </w:r>
          </w:p>
        </w:tc>
        <w:tc>
          <w:tcPr>
            <w:tcW w:w="6194" w:type="dxa"/>
            <w:tcBorders>
              <w:top w:val="single" w:sz="4" w:space="0" w:color="auto"/>
              <w:left w:val="single" w:sz="4" w:space="0" w:color="auto"/>
              <w:bottom w:val="single" w:sz="4" w:space="0" w:color="auto"/>
              <w:right w:val="single" w:sz="4" w:space="0" w:color="auto"/>
            </w:tcBorders>
          </w:tcPr>
          <w:p w14:paraId="15E3FA59" w14:textId="2228BD21" w:rsidR="008C7BF4" w:rsidRPr="00B20079" w:rsidRDefault="00706127" w:rsidP="007B6DC4">
            <w:pPr>
              <w:rPr>
                <w:rFonts w:cstheme="minorHAnsi"/>
                <w:szCs w:val="22"/>
              </w:rPr>
            </w:pPr>
            <w:r w:rsidRPr="00B20079">
              <w:rPr>
                <w:rFonts w:eastAsia="Calibri" w:cstheme="minorHAnsi"/>
                <w:szCs w:val="22"/>
                <w:lang w:bidi="ar-SA"/>
              </w:rPr>
              <w:t>Currently, the biggest risk to the sustainability of the changes effected to date is if the project or country office was to be closed due to operational constraints. With 17 months remaining in project implementation, there is sufficient time and resources to consolidate the gains made in knowledge and skills in the target communities, and to provide supplementary training and awareness sessions to deepen understanding of CBDRM and stimulate interest in the issue in surrounding communities. However, if viewed from the aspect of the communities, a major risk is the inability of UNDP to complete the procurement of materials for structural interventions for DRR and agro-forestry, which are highly regarded in the community and are important for both moral and demonstration effect.</w:t>
            </w:r>
          </w:p>
        </w:tc>
      </w:tr>
    </w:tbl>
    <w:p w14:paraId="3574B9DE" w14:textId="77777777" w:rsidR="008C7BF4" w:rsidRPr="00A453CF" w:rsidRDefault="008C7BF4" w:rsidP="005875E1">
      <w:pPr>
        <w:spacing w:after="0" w:line="240" w:lineRule="auto"/>
        <w:ind w:left="1440" w:hanging="1440"/>
        <w:rPr>
          <w:rFonts w:ascii="Calibri" w:eastAsia="Calibri" w:hAnsi="Calibri" w:cs="Cordia New"/>
          <w:szCs w:val="22"/>
          <w:lang w:bidi="ar-SA"/>
        </w:rPr>
      </w:pPr>
    </w:p>
    <w:bookmarkEnd w:id="2"/>
    <w:p w14:paraId="54F84F3D" w14:textId="6D91E141" w:rsidR="00706127" w:rsidRPr="00A453CF" w:rsidRDefault="00706127" w:rsidP="00706127">
      <w:pPr>
        <w:spacing w:after="0" w:line="240" w:lineRule="auto"/>
        <w:jc w:val="both"/>
        <w:rPr>
          <w:rFonts w:eastAsia="Calibri" w:cstheme="minorHAnsi"/>
          <w:szCs w:val="22"/>
          <w:lang w:bidi="ar-SA"/>
        </w:rPr>
      </w:pPr>
      <w:r w:rsidRPr="00A453CF">
        <w:rPr>
          <w:rFonts w:eastAsia="Calibri" w:cstheme="minorHAnsi"/>
          <w:szCs w:val="22"/>
          <w:lang w:bidi="ar-SA"/>
        </w:rPr>
        <w:t>The CBDRM project is making a vital contribution to the UN Strategic Framework 2017-2021 (for DP</w:t>
      </w:r>
      <w:r w:rsidR="00451ACC" w:rsidRPr="00A453CF">
        <w:rPr>
          <w:rFonts w:eastAsia="Calibri" w:cstheme="minorHAnsi"/>
          <w:szCs w:val="22"/>
          <w:lang w:bidi="ar-SA"/>
        </w:rPr>
        <w:t>RK) in relation to outcome 3.1 and 3.3</w:t>
      </w:r>
      <w:r w:rsidRPr="00A453CF">
        <w:t>. Specifically, the awareness and knowledge tools imparted by the project to communities for DRM planning and</w:t>
      </w:r>
      <w:r w:rsidR="00A941F7">
        <w:t>,</w:t>
      </w:r>
      <w:r w:rsidRPr="00A453CF">
        <w:t xml:space="preserve"> in particular</w:t>
      </w:r>
      <w:r w:rsidR="00A941F7">
        <w:t>,</w:t>
      </w:r>
      <w:r w:rsidRPr="00A453CF">
        <w:t xml:space="preserve"> for early warning and preparedness will have a positive impact in the target communities (in particular vulnerable groups such as the elderly, pregnant women and young children who were not specifically catered for in the past). While capacities for response and recovery are important, it is the early warning and preparedness which will save lives and reduce the impact on livelihoods, particularly among the most vulnerable. The project’s contribution to improved coordination on CBDRM across a number of government and UN agencies, among others, with the CBDRM Programme Framework, cannot be underestimated, although with the restrictions on working </w:t>
      </w:r>
      <w:r w:rsidRPr="00A453CF">
        <w:lastRenderedPageBreak/>
        <w:t>with national level government institutions, it will be a slower moving process to improve the day-to-day coordination of this cross-cutting sector and integrate it with issues around environment and climate change.</w:t>
      </w:r>
    </w:p>
    <w:p w14:paraId="5504C647" w14:textId="77777777" w:rsidR="00706127" w:rsidRPr="00A453CF" w:rsidRDefault="00706127" w:rsidP="00706127">
      <w:pPr>
        <w:spacing w:after="0" w:line="240" w:lineRule="auto"/>
        <w:jc w:val="both"/>
        <w:rPr>
          <w:rFonts w:eastAsia="Calibri" w:cstheme="minorHAnsi"/>
          <w:szCs w:val="22"/>
          <w:lang w:bidi="ar-SA"/>
        </w:rPr>
      </w:pPr>
    </w:p>
    <w:p w14:paraId="333779F2" w14:textId="2310A9C3" w:rsidR="00706127" w:rsidRPr="00A453CF" w:rsidRDefault="00706127" w:rsidP="00706127">
      <w:pPr>
        <w:spacing w:after="0" w:line="240" w:lineRule="auto"/>
        <w:jc w:val="both"/>
        <w:rPr>
          <w:rFonts w:eastAsia="Calibri" w:cstheme="minorHAnsi"/>
          <w:szCs w:val="22"/>
          <w:lang w:bidi="ar-SA"/>
        </w:rPr>
      </w:pPr>
      <w:r w:rsidRPr="00A453CF">
        <w:rPr>
          <w:rFonts w:eastAsia="Calibri" w:cstheme="minorHAnsi"/>
          <w:szCs w:val="22"/>
          <w:lang w:bidi="ar-SA"/>
        </w:rPr>
        <w:t xml:space="preserve">Overall, the results achieved by the project to date are considered to be sustainable, particularly at the community level, with some initial quick wins/short term impact in relation to the provision of materials for risk monitoring and early warning, as well as the reduction in the loss of lives and livelihood assets where DRR interventions have taken place. Although impact will be limited to the communities where activities were implemented, from a humanitarian perspective, this is significant as the ability of a community to protect the lives of its members during times of crisis is truly the main objective. </w:t>
      </w:r>
    </w:p>
    <w:p w14:paraId="514D6AF1" w14:textId="220C75DF" w:rsidR="00706127" w:rsidRPr="00A453CF" w:rsidRDefault="00706127" w:rsidP="00706127">
      <w:pPr>
        <w:spacing w:after="0" w:line="240" w:lineRule="auto"/>
        <w:jc w:val="both"/>
        <w:rPr>
          <w:rFonts w:eastAsia="Calibri" w:cstheme="minorHAnsi"/>
          <w:szCs w:val="22"/>
          <w:lang w:bidi="ar-SA"/>
        </w:rPr>
      </w:pPr>
    </w:p>
    <w:p w14:paraId="5312A914" w14:textId="29433F9F" w:rsidR="00706127" w:rsidRPr="00A453CF" w:rsidRDefault="00706127" w:rsidP="00706127">
      <w:pPr>
        <w:spacing w:after="0" w:line="240" w:lineRule="auto"/>
        <w:jc w:val="both"/>
        <w:rPr>
          <w:rFonts w:eastAsia="Calibri" w:cstheme="minorHAnsi"/>
          <w:b/>
          <w:szCs w:val="22"/>
          <w:lang w:bidi="ar-SA"/>
        </w:rPr>
      </w:pPr>
      <w:r w:rsidRPr="00A453CF">
        <w:rPr>
          <w:rFonts w:eastAsia="Calibri" w:cstheme="minorHAnsi"/>
          <w:b/>
          <w:szCs w:val="22"/>
          <w:lang w:bidi="ar-SA"/>
        </w:rPr>
        <w:t>Recommendations</w:t>
      </w:r>
    </w:p>
    <w:p w14:paraId="66CEBC7E" w14:textId="185748A8" w:rsidR="00706127" w:rsidRPr="00A453CF" w:rsidRDefault="00706127" w:rsidP="00706127">
      <w:pPr>
        <w:spacing w:after="0" w:line="240" w:lineRule="auto"/>
        <w:jc w:val="both"/>
        <w:rPr>
          <w:rFonts w:eastAsia="Calibri" w:cstheme="minorHAnsi"/>
          <w:szCs w:val="22"/>
          <w:lang w:bidi="ar-SA"/>
        </w:rPr>
      </w:pPr>
    </w:p>
    <w:p w14:paraId="24220B70" w14:textId="3F2DAFF8" w:rsidR="00706127" w:rsidRPr="00A453CF" w:rsidRDefault="00706127" w:rsidP="00706127">
      <w:pPr>
        <w:spacing w:after="0" w:line="240" w:lineRule="auto"/>
        <w:jc w:val="both"/>
        <w:rPr>
          <w:rFonts w:eastAsia="Calibri" w:cstheme="minorHAnsi"/>
          <w:szCs w:val="22"/>
          <w:lang w:bidi="ar-SA"/>
        </w:rPr>
      </w:pPr>
      <w:r w:rsidRPr="00A453CF">
        <w:rPr>
          <w:rFonts w:eastAsia="Calibri" w:cstheme="minorHAnsi"/>
          <w:szCs w:val="22"/>
          <w:u w:val="single"/>
          <w:lang w:bidi="ar-SA"/>
        </w:rPr>
        <w:t>Improved Monitoring</w:t>
      </w:r>
      <w:r w:rsidRPr="00A453CF">
        <w:rPr>
          <w:rFonts w:eastAsia="Calibri" w:cstheme="minorHAnsi"/>
          <w:szCs w:val="22"/>
          <w:lang w:bidi="ar-SA"/>
        </w:rPr>
        <w:t>. The MTR has frequently noted that limiting monitoring and data collection to quantitative approaches only undermines the ability of the project to capture the qualitative change created and the potential impact of the project in the short and medium term. Providing analysis of qualitative change can also demonstrate the importance of the project despite the significant operational challenges, not least procurement challenges, which have caused delay in the implementation of some activities. The MTR re</w:t>
      </w:r>
      <w:r w:rsidR="00451ACC" w:rsidRPr="00A453CF">
        <w:rPr>
          <w:rFonts w:eastAsia="Calibri" w:cstheme="minorHAnsi"/>
          <w:szCs w:val="22"/>
          <w:lang w:bidi="ar-SA"/>
        </w:rPr>
        <w:t>commends including a number of qualitative</w:t>
      </w:r>
      <w:r w:rsidRPr="00A453CF">
        <w:rPr>
          <w:rFonts w:eastAsia="Calibri" w:cstheme="minorHAnsi"/>
          <w:szCs w:val="22"/>
          <w:lang w:bidi="ar-SA"/>
        </w:rPr>
        <w:t xml:space="preserve"> ind</w:t>
      </w:r>
      <w:r w:rsidR="00451ACC" w:rsidRPr="00A453CF">
        <w:rPr>
          <w:rFonts w:eastAsia="Calibri" w:cstheme="minorHAnsi"/>
          <w:szCs w:val="22"/>
          <w:lang w:bidi="ar-SA"/>
        </w:rPr>
        <w:t>icators at the sub-output level.</w:t>
      </w:r>
    </w:p>
    <w:p w14:paraId="37CE8F31" w14:textId="77777777" w:rsidR="00706127" w:rsidRPr="00A453CF" w:rsidRDefault="00706127" w:rsidP="00706127">
      <w:pPr>
        <w:spacing w:after="0" w:line="240" w:lineRule="auto"/>
        <w:jc w:val="both"/>
        <w:rPr>
          <w:rFonts w:eastAsia="Calibri" w:cstheme="minorHAnsi"/>
          <w:szCs w:val="22"/>
          <w:lang w:bidi="ar-SA"/>
        </w:rPr>
      </w:pPr>
    </w:p>
    <w:p w14:paraId="0A581C40" w14:textId="2C0017E5" w:rsidR="00706127" w:rsidRPr="00A453CF" w:rsidRDefault="00706127" w:rsidP="00706127">
      <w:pPr>
        <w:spacing w:after="0" w:line="240" w:lineRule="auto"/>
        <w:jc w:val="both"/>
        <w:rPr>
          <w:rFonts w:eastAsia="Calibri" w:cstheme="minorHAnsi"/>
          <w:szCs w:val="22"/>
          <w:lang w:bidi="ar-SA"/>
        </w:rPr>
      </w:pPr>
      <w:r w:rsidRPr="00A453CF">
        <w:rPr>
          <w:rFonts w:eastAsia="Calibri" w:cstheme="minorHAnsi"/>
          <w:szCs w:val="22"/>
          <w:u w:val="single"/>
          <w:lang w:bidi="ar-SA"/>
        </w:rPr>
        <w:t>Revised Output Targets</w:t>
      </w:r>
      <w:r w:rsidRPr="00A453CF">
        <w:rPr>
          <w:rFonts w:eastAsia="Calibri" w:cstheme="minorHAnsi"/>
          <w:szCs w:val="22"/>
          <w:lang w:bidi="ar-SA"/>
        </w:rPr>
        <w:t>. Although initial project targets were set within the previous sanctions regime and were highly likely to be achieved, given the fluidity of the current international environment regarding DPRK in mid-2018, it is difficult to determine whether or not the project will be able to achieve its present targets by end 2019 when the project is scheduled to close. Moreover, current targets are entirely quantitative in nature and do not provide the necessary evidence that the activities implemented have res</w:t>
      </w:r>
      <w:r w:rsidR="00451ACC" w:rsidRPr="00A453CF">
        <w:rPr>
          <w:rFonts w:eastAsia="Calibri" w:cstheme="minorHAnsi"/>
          <w:szCs w:val="22"/>
          <w:lang w:bidi="ar-SA"/>
        </w:rPr>
        <w:t>ulted in any meaningful change</w:t>
      </w:r>
      <w:r w:rsidR="00B20079">
        <w:rPr>
          <w:rFonts w:eastAsia="Calibri" w:cstheme="minorHAnsi"/>
          <w:szCs w:val="22"/>
          <w:lang w:bidi="ar-SA"/>
        </w:rPr>
        <w:t>, they only reflect the activities completed</w:t>
      </w:r>
      <w:r w:rsidR="00451ACC" w:rsidRPr="00A453CF">
        <w:rPr>
          <w:rFonts w:eastAsia="Calibri" w:cstheme="minorHAnsi"/>
          <w:szCs w:val="22"/>
          <w:lang w:bidi="ar-SA"/>
        </w:rPr>
        <w:t>. T</w:t>
      </w:r>
      <w:r w:rsidRPr="00A453CF">
        <w:rPr>
          <w:rFonts w:eastAsia="Calibri" w:cstheme="minorHAnsi"/>
          <w:szCs w:val="22"/>
          <w:lang w:bidi="ar-SA"/>
        </w:rPr>
        <w:t xml:space="preserve">he MTR recommends sub-output targets for the supplementary </w:t>
      </w:r>
      <w:r w:rsidR="00451ACC" w:rsidRPr="00A453CF">
        <w:rPr>
          <w:rFonts w:eastAsia="Calibri" w:cstheme="minorHAnsi"/>
          <w:szCs w:val="22"/>
          <w:lang w:bidi="ar-SA"/>
        </w:rPr>
        <w:t xml:space="preserve">qualitative </w:t>
      </w:r>
      <w:r w:rsidRPr="00A453CF">
        <w:rPr>
          <w:rFonts w:eastAsia="Calibri" w:cstheme="minorHAnsi"/>
          <w:szCs w:val="22"/>
          <w:lang w:bidi="ar-SA"/>
        </w:rPr>
        <w:t>indicators accordi</w:t>
      </w:r>
      <w:r w:rsidR="00451ACC" w:rsidRPr="00A453CF">
        <w:rPr>
          <w:rFonts w:eastAsia="Calibri" w:cstheme="minorHAnsi"/>
          <w:szCs w:val="22"/>
          <w:lang w:bidi="ar-SA"/>
        </w:rPr>
        <w:t>ngly.</w:t>
      </w:r>
    </w:p>
    <w:p w14:paraId="4A6DB772" w14:textId="2A3212F6" w:rsidR="00706127" w:rsidRPr="00A453CF" w:rsidRDefault="00706127" w:rsidP="00706127">
      <w:pPr>
        <w:spacing w:after="0" w:line="240" w:lineRule="auto"/>
        <w:jc w:val="both"/>
        <w:rPr>
          <w:rFonts w:eastAsia="Calibri" w:cstheme="minorHAnsi"/>
          <w:szCs w:val="22"/>
          <w:lang w:bidi="ar-SA"/>
        </w:rPr>
      </w:pPr>
    </w:p>
    <w:p w14:paraId="6E235ABE" w14:textId="6D495998" w:rsidR="00706127" w:rsidRPr="00A453CF" w:rsidRDefault="00706127" w:rsidP="00706127">
      <w:pPr>
        <w:tabs>
          <w:tab w:val="left" w:pos="8820"/>
        </w:tabs>
        <w:spacing w:after="0" w:line="240" w:lineRule="auto"/>
        <w:jc w:val="both"/>
        <w:rPr>
          <w:rFonts w:eastAsia="Calibri" w:cstheme="minorHAnsi"/>
          <w:szCs w:val="22"/>
          <w:lang w:bidi="ar-SA"/>
        </w:rPr>
      </w:pPr>
      <w:r w:rsidRPr="00A453CF">
        <w:rPr>
          <w:rFonts w:eastAsia="Calibri" w:cstheme="minorHAnsi"/>
          <w:szCs w:val="22"/>
          <w:u w:val="single"/>
          <w:lang w:bidi="ar-SA"/>
        </w:rPr>
        <w:t>Standardized monitoring tools</w:t>
      </w:r>
      <w:r w:rsidRPr="00A453CF">
        <w:rPr>
          <w:rFonts w:eastAsia="Calibri" w:cstheme="minorHAnsi"/>
          <w:szCs w:val="22"/>
          <w:lang w:bidi="ar-SA"/>
        </w:rPr>
        <w:t xml:space="preserve">. A standardized quarterly monitoring report should be used to consolidate data from the BTORs on a quarterly basis only, providing ease in data analysis. The report should be completed by the project team (lead by the Project Manager), with quality assurance of the data and analysis undertaken by M&amp;E Specialist. This also provides a clear delineation between the role of the project and programme in monitoring and reporting at the </w:t>
      </w:r>
      <w:r w:rsidRPr="00A453CF">
        <w:rPr>
          <w:rFonts w:eastAsia="Calibri" w:cstheme="minorHAnsi"/>
          <w:szCs w:val="22"/>
          <w:u w:val="single"/>
          <w:lang w:bidi="ar-SA"/>
        </w:rPr>
        <w:t>project</w:t>
      </w:r>
      <w:r w:rsidRPr="00A453CF">
        <w:rPr>
          <w:rFonts w:eastAsia="Calibri" w:cstheme="minorHAnsi"/>
          <w:szCs w:val="22"/>
          <w:lang w:bidi="ar-SA"/>
        </w:rPr>
        <w:t xml:space="preserve"> level. </w:t>
      </w:r>
    </w:p>
    <w:p w14:paraId="5D5D0C0E" w14:textId="77777777" w:rsidR="00706127" w:rsidRPr="00A453CF" w:rsidRDefault="00706127" w:rsidP="00706127">
      <w:pPr>
        <w:spacing w:after="0" w:line="240" w:lineRule="auto"/>
        <w:jc w:val="both"/>
        <w:rPr>
          <w:rFonts w:eastAsia="Calibri" w:cstheme="minorHAnsi"/>
          <w:szCs w:val="22"/>
          <w:lang w:bidi="ar-SA"/>
        </w:rPr>
      </w:pPr>
    </w:p>
    <w:p w14:paraId="55A4579E" w14:textId="10D67E60" w:rsidR="00706127" w:rsidRPr="00A453CF" w:rsidRDefault="00706127" w:rsidP="00706127">
      <w:pPr>
        <w:spacing w:after="0" w:line="240" w:lineRule="auto"/>
        <w:jc w:val="both"/>
        <w:rPr>
          <w:rFonts w:eastAsia="Calibri" w:cstheme="minorHAnsi"/>
          <w:szCs w:val="22"/>
          <w:lang w:bidi="ar-SA"/>
        </w:rPr>
      </w:pPr>
      <w:r w:rsidRPr="00A453CF">
        <w:rPr>
          <w:rFonts w:eastAsia="Calibri" w:cstheme="minorHAnsi"/>
          <w:szCs w:val="22"/>
          <w:u w:val="single"/>
          <w:lang w:bidi="ar-SA"/>
        </w:rPr>
        <w:t>Communication of project results</w:t>
      </w:r>
      <w:r w:rsidRPr="00A453CF">
        <w:rPr>
          <w:rFonts w:eastAsia="Calibri" w:cstheme="minorHAnsi"/>
          <w:szCs w:val="22"/>
          <w:lang w:bidi="ar-SA"/>
        </w:rPr>
        <w:t>. With the inclusion of more qualitative indicators at the output level, it is hoped that more meaningful analysis of the humanitarian importance of the project will be capture</w:t>
      </w:r>
      <w:r w:rsidR="00CF06F9">
        <w:rPr>
          <w:rFonts w:eastAsia="Calibri" w:cstheme="minorHAnsi"/>
          <w:szCs w:val="22"/>
          <w:lang w:bidi="ar-SA"/>
        </w:rPr>
        <w:t>d</w:t>
      </w:r>
      <w:r w:rsidRPr="00A453CF">
        <w:rPr>
          <w:rFonts w:eastAsia="Calibri" w:cstheme="minorHAnsi"/>
          <w:szCs w:val="22"/>
          <w:lang w:bidi="ar-SA"/>
        </w:rPr>
        <w:t xml:space="preserve">, and it is recommended that the UNDP Country Office put significantly more effort into communicating these results within the wider UN system in order to reinforce why UNDP’s presence in DPRK is essential. </w:t>
      </w:r>
    </w:p>
    <w:p w14:paraId="1CC21CC5" w14:textId="77777777" w:rsidR="00706127" w:rsidRPr="00A453CF" w:rsidRDefault="00706127" w:rsidP="00706127">
      <w:pPr>
        <w:spacing w:after="0" w:line="240" w:lineRule="auto"/>
        <w:jc w:val="both"/>
        <w:rPr>
          <w:rFonts w:eastAsia="Calibri" w:cstheme="minorHAnsi"/>
          <w:szCs w:val="22"/>
          <w:lang w:bidi="ar-SA"/>
        </w:rPr>
      </w:pPr>
    </w:p>
    <w:p w14:paraId="5DD67945" w14:textId="5944FA40" w:rsidR="00706127" w:rsidRPr="00A453CF" w:rsidRDefault="00706127" w:rsidP="00706127">
      <w:pPr>
        <w:spacing w:after="0" w:line="240" w:lineRule="auto"/>
        <w:jc w:val="both"/>
        <w:rPr>
          <w:rFonts w:eastAsia="Calibri" w:cstheme="minorHAnsi"/>
          <w:szCs w:val="22"/>
          <w:lang w:bidi="ar-SA"/>
        </w:rPr>
      </w:pPr>
      <w:r w:rsidRPr="00A453CF">
        <w:rPr>
          <w:rFonts w:eastAsia="Calibri" w:cstheme="minorHAnsi"/>
          <w:szCs w:val="22"/>
          <w:u w:val="single"/>
          <w:lang w:bidi="ar-SA"/>
        </w:rPr>
        <w:t>Managing community expectations</w:t>
      </w:r>
      <w:r w:rsidRPr="00A453CF">
        <w:rPr>
          <w:rFonts w:eastAsia="Calibri" w:cstheme="minorHAnsi"/>
          <w:szCs w:val="22"/>
          <w:lang w:bidi="ar-SA"/>
        </w:rPr>
        <w:t xml:space="preserve">. While plans for structural interventions were agreed with target communities, delays in procurement undermine community commitment and ownership to the initiatives. The project needs to find a way to better manage community expectations related to structural interventions, perhaps by only discussing these plans once procurement is approved based on previous needs assessments. </w:t>
      </w:r>
    </w:p>
    <w:p w14:paraId="07F745C1" w14:textId="77777777" w:rsidR="00706127" w:rsidRPr="00A453CF" w:rsidRDefault="00706127" w:rsidP="00706127">
      <w:pPr>
        <w:spacing w:after="0" w:line="240" w:lineRule="auto"/>
        <w:jc w:val="both"/>
        <w:rPr>
          <w:rFonts w:eastAsia="Calibri" w:cstheme="minorHAnsi"/>
          <w:szCs w:val="22"/>
          <w:lang w:bidi="ar-SA"/>
        </w:rPr>
      </w:pPr>
    </w:p>
    <w:p w14:paraId="343BAFFE" w14:textId="3996EB9A" w:rsidR="00706127" w:rsidRPr="00A453CF" w:rsidRDefault="00706127" w:rsidP="00706127">
      <w:pPr>
        <w:spacing w:after="0" w:line="240" w:lineRule="auto"/>
        <w:jc w:val="both"/>
        <w:rPr>
          <w:rFonts w:eastAsia="Calibri" w:cstheme="minorHAnsi"/>
          <w:szCs w:val="22"/>
          <w:lang w:bidi="ar-SA"/>
        </w:rPr>
      </w:pPr>
      <w:r w:rsidRPr="00A453CF">
        <w:rPr>
          <w:rFonts w:eastAsia="Calibri" w:cstheme="minorHAnsi"/>
          <w:szCs w:val="22"/>
          <w:u w:val="single"/>
          <w:lang w:bidi="ar-SA"/>
        </w:rPr>
        <w:t>Focus on soft interventions</w:t>
      </w:r>
      <w:r w:rsidRPr="00A453CF">
        <w:rPr>
          <w:rFonts w:eastAsia="Calibri" w:cstheme="minorHAnsi"/>
          <w:szCs w:val="22"/>
          <w:lang w:bidi="ar-SA"/>
        </w:rPr>
        <w:t>. Based on the on-going delays in procurement, it will be important for the CBDRM team to prepare a work plan which puts significant effort on soft-activities</w:t>
      </w:r>
      <w:r w:rsidR="00CF06F9">
        <w:rPr>
          <w:rFonts w:eastAsia="Calibri" w:cstheme="minorHAnsi"/>
          <w:szCs w:val="22"/>
          <w:lang w:bidi="ar-SA"/>
        </w:rPr>
        <w:t xml:space="preserve"> including technical assistance</w:t>
      </w:r>
      <w:r w:rsidRPr="00A453CF">
        <w:rPr>
          <w:rFonts w:eastAsia="Calibri" w:cstheme="minorHAnsi"/>
          <w:szCs w:val="22"/>
          <w:lang w:bidi="ar-SA"/>
        </w:rPr>
        <w:t xml:space="preserve"> which consolidate knowled</w:t>
      </w:r>
      <w:r w:rsidR="00451ACC" w:rsidRPr="00A453CF">
        <w:rPr>
          <w:rFonts w:eastAsia="Calibri" w:cstheme="minorHAnsi"/>
          <w:szCs w:val="22"/>
          <w:lang w:bidi="ar-SA"/>
        </w:rPr>
        <w:t>ge transfer at the county level</w:t>
      </w:r>
      <w:r w:rsidRPr="00A453CF">
        <w:rPr>
          <w:rFonts w:eastAsia="Calibri" w:cstheme="minorHAnsi"/>
          <w:szCs w:val="22"/>
          <w:lang w:bidi="ar-SA"/>
        </w:rPr>
        <w:t xml:space="preserve">. The planning of these activities could </w:t>
      </w:r>
      <w:r w:rsidRPr="00A453CF">
        <w:rPr>
          <w:rFonts w:eastAsia="Calibri" w:cstheme="minorHAnsi"/>
          <w:szCs w:val="22"/>
          <w:lang w:bidi="ar-SA"/>
        </w:rPr>
        <w:lastRenderedPageBreak/>
        <w:t xml:space="preserve">be guided by UNDP’s Capacity Development toolkits/handbooks, particularly focusing on individuals and institutions, to understand where knowledge transfer gaps may take place, and target activities to address such gaps. </w:t>
      </w:r>
    </w:p>
    <w:p w14:paraId="70DB638F" w14:textId="77777777" w:rsidR="00706127" w:rsidRPr="00A453CF" w:rsidRDefault="00706127" w:rsidP="00706127">
      <w:pPr>
        <w:spacing w:after="0" w:line="240" w:lineRule="auto"/>
        <w:jc w:val="both"/>
        <w:rPr>
          <w:rFonts w:eastAsia="Calibri" w:cstheme="minorHAnsi"/>
          <w:szCs w:val="22"/>
          <w:lang w:bidi="ar-SA"/>
        </w:rPr>
      </w:pPr>
    </w:p>
    <w:p w14:paraId="2B875F4F" w14:textId="7B3E2D7F" w:rsidR="00706127" w:rsidRPr="00A453CF" w:rsidRDefault="00706127" w:rsidP="00706127">
      <w:pPr>
        <w:spacing w:after="0" w:line="240" w:lineRule="auto"/>
        <w:jc w:val="both"/>
        <w:rPr>
          <w:rFonts w:eastAsia="Calibri" w:cstheme="minorHAnsi"/>
          <w:szCs w:val="22"/>
          <w:lang w:bidi="ar-SA"/>
        </w:rPr>
      </w:pPr>
      <w:r w:rsidRPr="00A453CF">
        <w:rPr>
          <w:rFonts w:eastAsia="Calibri" w:cstheme="minorHAnsi"/>
          <w:szCs w:val="22"/>
          <w:u w:val="single"/>
          <w:lang w:bidi="ar-SA"/>
        </w:rPr>
        <w:t>Consolidating CBDRM commitment at the national level</w:t>
      </w:r>
      <w:r w:rsidRPr="00A453CF">
        <w:rPr>
          <w:rFonts w:eastAsia="Calibri" w:cstheme="minorHAnsi"/>
          <w:szCs w:val="22"/>
          <w:lang w:bidi="ar-SA"/>
        </w:rPr>
        <w:t xml:space="preserve">. </w:t>
      </w:r>
      <w:r w:rsidR="00451ACC" w:rsidRPr="00A453CF">
        <w:rPr>
          <w:rFonts w:eastAsia="Calibri" w:cstheme="minorHAnsi"/>
          <w:szCs w:val="22"/>
          <w:lang w:bidi="ar-SA"/>
        </w:rPr>
        <w:t>T</w:t>
      </w:r>
      <w:r w:rsidRPr="00A453CF">
        <w:rPr>
          <w:rFonts w:eastAsia="Calibri" w:cstheme="minorHAnsi"/>
          <w:szCs w:val="22"/>
          <w:lang w:bidi="ar-SA"/>
        </w:rPr>
        <w:t>he sustainability of current results and possible future scale-up of CBDRM relies heavily on the capacity of SCEDM to take ownership of DRM coordination in the country. It is recommended that the project team facilitate more knowledge transfer and leadership skills to SCEDM, using the CBDRM Programme Framework as a launching point for improved coordinat</w:t>
      </w:r>
      <w:r w:rsidR="00451ACC" w:rsidRPr="00A453CF">
        <w:rPr>
          <w:rFonts w:eastAsia="Calibri" w:cstheme="minorHAnsi"/>
          <w:szCs w:val="22"/>
          <w:lang w:bidi="ar-SA"/>
        </w:rPr>
        <w:t>ion of the cross-cutting sector</w:t>
      </w:r>
      <w:r w:rsidRPr="00A453CF">
        <w:rPr>
          <w:rFonts w:eastAsia="Calibri" w:cstheme="minorHAnsi"/>
          <w:szCs w:val="22"/>
          <w:lang w:bidi="ar-SA"/>
        </w:rPr>
        <w:t xml:space="preserve">. </w:t>
      </w:r>
    </w:p>
    <w:p w14:paraId="03602502" w14:textId="77777777" w:rsidR="00706127" w:rsidRPr="00A453CF" w:rsidRDefault="00706127" w:rsidP="00706127">
      <w:pPr>
        <w:spacing w:after="0" w:line="240" w:lineRule="auto"/>
        <w:jc w:val="both"/>
        <w:rPr>
          <w:rFonts w:eastAsia="Calibri" w:cstheme="minorHAnsi"/>
          <w:szCs w:val="22"/>
          <w:lang w:bidi="ar-SA"/>
        </w:rPr>
      </w:pPr>
    </w:p>
    <w:p w14:paraId="1A785FE6" w14:textId="13688D01" w:rsidR="00706127" w:rsidRPr="00A453CF" w:rsidRDefault="00706127" w:rsidP="00706127">
      <w:pPr>
        <w:spacing w:after="0" w:line="240" w:lineRule="auto"/>
        <w:jc w:val="both"/>
        <w:rPr>
          <w:rFonts w:eastAsia="Calibri" w:cstheme="minorHAnsi"/>
          <w:szCs w:val="22"/>
          <w:lang w:bidi="ar-SA"/>
        </w:rPr>
      </w:pPr>
      <w:r w:rsidRPr="00A453CF">
        <w:rPr>
          <w:rFonts w:eastAsia="Calibri" w:cstheme="minorHAnsi"/>
          <w:szCs w:val="22"/>
          <w:u w:val="single"/>
          <w:lang w:bidi="ar-SA"/>
        </w:rPr>
        <w:t>Exit Strategy</w:t>
      </w:r>
      <w:r w:rsidRPr="00A453CF">
        <w:rPr>
          <w:rFonts w:eastAsia="Calibri" w:cstheme="minorHAnsi"/>
          <w:szCs w:val="22"/>
          <w:lang w:bidi="ar-SA"/>
        </w:rPr>
        <w:t xml:space="preserve">. </w:t>
      </w:r>
      <w:r w:rsidR="00451ACC" w:rsidRPr="00A453CF">
        <w:rPr>
          <w:rFonts w:eastAsia="Calibri" w:cstheme="minorHAnsi"/>
          <w:szCs w:val="22"/>
          <w:lang w:bidi="ar-SA"/>
        </w:rPr>
        <w:t>I</w:t>
      </w:r>
      <w:r w:rsidRPr="00A453CF">
        <w:rPr>
          <w:rFonts w:eastAsia="Calibri" w:cstheme="minorHAnsi"/>
          <w:szCs w:val="22"/>
          <w:lang w:bidi="ar-SA"/>
        </w:rPr>
        <w:t xml:space="preserve">t is recommended that UNDP identify an agency to take over the responsibility for coordinating the CBDRM Programme Framework after the project is complete as it is unlikely that SCEDM capacity to take on that role will be sufficient by the time the project ends, </w:t>
      </w:r>
      <w:r w:rsidR="00451ACC" w:rsidRPr="00A453CF">
        <w:rPr>
          <w:rFonts w:eastAsia="Calibri" w:cstheme="minorHAnsi"/>
          <w:szCs w:val="22"/>
          <w:lang w:bidi="ar-SA"/>
        </w:rPr>
        <w:t>as well as work</w:t>
      </w:r>
      <w:r w:rsidRPr="00A453CF">
        <w:rPr>
          <w:rFonts w:eastAsia="Calibri" w:cstheme="minorHAnsi"/>
          <w:szCs w:val="22"/>
          <w:lang w:bidi="ar-SA"/>
        </w:rPr>
        <w:t xml:space="preserve"> closely with participating counties for the formal handover of products such as the DLDD and CBDRM </w:t>
      </w:r>
      <w:r w:rsidR="00CF06F9" w:rsidRPr="00A453CF">
        <w:rPr>
          <w:rFonts w:eastAsia="Calibri" w:cstheme="minorHAnsi"/>
          <w:szCs w:val="22"/>
          <w:lang w:bidi="ar-SA"/>
        </w:rPr>
        <w:t xml:space="preserve">Programme Framework </w:t>
      </w:r>
      <w:r w:rsidRPr="00A453CF">
        <w:rPr>
          <w:rFonts w:eastAsia="Calibri" w:cstheme="minorHAnsi"/>
          <w:szCs w:val="22"/>
          <w:lang w:bidi="ar-SA"/>
        </w:rPr>
        <w:t xml:space="preserve">for the improved ownership and continued learning of county officials related to risks, vulnerabilities and community-based disaster risk management.  </w:t>
      </w:r>
    </w:p>
    <w:p w14:paraId="1D92BFD7" w14:textId="77777777" w:rsidR="00805F39" w:rsidRPr="00A453CF" w:rsidRDefault="00805F39" w:rsidP="005875E1">
      <w:pPr>
        <w:spacing w:after="0" w:line="240" w:lineRule="auto"/>
        <w:ind w:left="1440" w:hanging="1440"/>
        <w:rPr>
          <w:rFonts w:ascii="Calibri" w:eastAsia="Calibri" w:hAnsi="Calibri" w:cs="Cordia New"/>
          <w:szCs w:val="22"/>
          <w:lang w:bidi="ar-SA"/>
        </w:rPr>
      </w:pPr>
    </w:p>
    <w:p w14:paraId="40BB5240" w14:textId="77777777" w:rsidR="00B2132F" w:rsidRPr="00A453CF" w:rsidRDefault="00B2132F" w:rsidP="00D86B41">
      <w:pPr>
        <w:keepNext/>
        <w:keepLines/>
        <w:spacing w:after="0" w:line="240" w:lineRule="auto"/>
        <w:jc w:val="both"/>
        <w:outlineLvl w:val="0"/>
        <w:rPr>
          <w:rFonts w:cstheme="minorHAnsi"/>
        </w:rPr>
      </w:pPr>
      <w:bookmarkStart w:id="3" w:name="_GoBack"/>
      <w:bookmarkEnd w:id="3"/>
    </w:p>
    <w:sectPr w:rsidR="00B2132F" w:rsidRPr="00A453CF" w:rsidSect="00DC6CF8">
      <w:foot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30A10" w14:textId="77777777" w:rsidR="00A72B27" w:rsidRDefault="00A72B27" w:rsidP="00E90514">
      <w:pPr>
        <w:spacing w:after="0" w:line="240" w:lineRule="auto"/>
      </w:pPr>
      <w:r>
        <w:separator/>
      </w:r>
    </w:p>
  </w:endnote>
  <w:endnote w:type="continuationSeparator" w:id="0">
    <w:p w14:paraId="01C59EB6" w14:textId="77777777" w:rsidR="00A72B27" w:rsidRDefault="00A72B27" w:rsidP="00E90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0054498"/>
      <w:docPartObj>
        <w:docPartGallery w:val="Page Numbers (Bottom of Page)"/>
        <w:docPartUnique/>
      </w:docPartObj>
    </w:sdtPr>
    <w:sdtEndPr>
      <w:rPr>
        <w:noProof/>
      </w:rPr>
    </w:sdtEndPr>
    <w:sdtContent>
      <w:p w14:paraId="18264411" w14:textId="26AAAF6F" w:rsidR="00A453CF" w:rsidRDefault="00A453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1A074F" w14:textId="77777777" w:rsidR="00A453CF" w:rsidRDefault="00A45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879EE3" w14:textId="77777777" w:rsidR="00A72B27" w:rsidRDefault="00A72B27" w:rsidP="00E90514">
      <w:pPr>
        <w:spacing w:after="0" w:line="240" w:lineRule="auto"/>
      </w:pPr>
      <w:r>
        <w:separator/>
      </w:r>
    </w:p>
  </w:footnote>
  <w:footnote w:type="continuationSeparator" w:id="0">
    <w:p w14:paraId="7895C619" w14:textId="77777777" w:rsidR="00A72B27" w:rsidRDefault="00A72B27" w:rsidP="00E905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7723A"/>
    <w:multiLevelType w:val="hybridMultilevel"/>
    <w:tmpl w:val="485669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E5B0E"/>
    <w:multiLevelType w:val="hybridMultilevel"/>
    <w:tmpl w:val="806E6BB4"/>
    <w:lvl w:ilvl="0" w:tplc="04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0E3B0D"/>
    <w:multiLevelType w:val="hybridMultilevel"/>
    <w:tmpl w:val="C1F0A7EC"/>
    <w:lvl w:ilvl="0" w:tplc="EC040666">
      <w:start w:val="2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33A18"/>
    <w:multiLevelType w:val="hybridMultilevel"/>
    <w:tmpl w:val="C17AD79E"/>
    <w:lvl w:ilvl="0" w:tplc="08090003">
      <w:start w:val="1"/>
      <w:numFmt w:val="bullet"/>
      <w:lvlText w:val="o"/>
      <w:lvlJc w:val="left"/>
      <w:pPr>
        <w:ind w:left="1080" w:hanging="360"/>
      </w:pPr>
      <w:rPr>
        <w:rFonts w:ascii="Courier New" w:hAnsi="Courier New" w:cs="Arial" w:hint="default"/>
      </w:rPr>
    </w:lvl>
    <w:lvl w:ilvl="1" w:tplc="10090003" w:tentative="1">
      <w:start w:val="1"/>
      <w:numFmt w:val="bullet"/>
      <w:lvlText w:val="o"/>
      <w:lvlJc w:val="left"/>
      <w:pPr>
        <w:ind w:left="1800" w:hanging="360"/>
      </w:pPr>
      <w:rPr>
        <w:rFonts w:ascii="Courier New" w:hAnsi="Courier New"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Arial"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Arial"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96E7839"/>
    <w:multiLevelType w:val="hybridMultilevel"/>
    <w:tmpl w:val="4B8ED7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27E77"/>
    <w:multiLevelType w:val="hybridMultilevel"/>
    <w:tmpl w:val="EFEEF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10CE8"/>
    <w:multiLevelType w:val="hybridMultilevel"/>
    <w:tmpl w:val="931414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614D89"/>
    <w:multiLevelType w:val="hybridMultilevel"/>
    <w:tmpl w:val="A32A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305C3D"/>
    <w:multiLevelType w:val="hybridMultilevel"/>
    <w:tmpl w:val="5ABE8654"/>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4F021F"/>
    <w:multiLevelType w:val="hybridMultilevel"/>
    <w:tmpl w:val="118446B8"/>
    <w:lvl w:ilvl="0" w:tplc="FFF4FE28">
      <w:start w:val="28"/>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67B1D1D"/>
    <w:multiLevelType w:val="multilevel"/>
    <w:tmpl w:val="32A2DC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C3C65C5"/>
    <w:multiLevelType w:val="hybridMultilevel"/>
    <w:tmpl w:val="E2B6E2A6"/>
    <w:lvl w:ilvl="0" w:tplc="04090001">
      <w:start w:val="1"/>
      <w:numFmt w:val="bullet"/>
      <w:lvlText w:val=""/>
      <w:lvlJc w:val="left"/>
      <w:pPr>
        <w:ind w:left="907"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14" w15:restartNumberingAfterBreak="0">
    <w:nsid w:val="206452DA"/>
    <w:multiLevelType w:val="hybridMultilevel"/>
    <w:tmpl w:val="DA3E27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2695140"/>
    <w:multiLevelType w:val="hybridMultilevel"/>
    <w:tmpl w:val="75DE338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706845"/>
    <w:multiLevelType w:val="hybridMultilevel"/>
    <w:tmpl w:val="C7687ED0"/>
    <w:lvl w:ilvl="0" w:tplc="6A4A0F96">
      <w:numFmt w:val="bullet"/>
      <w:lvlText w:val="-"/>
      <w:lvlJc w:val="left"/>
      <w:pPr>
        <w:ind w:left="1250" w:hanging="400"/>
      </w:pPr>
      <w:rPr>
        <w:rFonts w:ascii="Times New Roman" w:eastAsia="Batang" w:hAnsi="Times New Roman" w:cs="Times New Roman" w:hint="default"/>
        <w:b/>
        <w:sz w:val="2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23C862AD"/>
    <w:multiLevelType w:val="multilevel"/>
    <w:tmpl w:val="87BE07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8CA75D5"/>
    <w:multiLevelType w:val="hybridMultilevel"/>
    <w:tmpl w:val="6422F5D4"/>
    <w:lvl w:ilvl="0" w:tplc="F4AC1F7C">
      <w:start w:val="1"/>
      <w:numFmt w:val="decimal"/>
      <w:lvlText w:val="%1."/>
      <w:lvlJc w:val="left"/>
      <w:pPr>
        <w:ind w:left="720" w:hanging="360"/>
      </w:pPr>
      <w:rPr>
        <w:rFonts w:cstheme="majorBid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95E2FF2"/>
    <w:multiLevelType w:val="hybridMultilevel"/>
    <w:tmpl w:val="E292A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BB63BB"/>
    <w:multiLevelType w:val="hybridMultilevel"/>
    <w:tmpl w:val="B652D7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5356EA0"/>
    <w:multiLevelType w:val="hybridMultilevel"/>
    <w:tmpl w:val="9A9A9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616DC5"/>
    <w:multiLevelType w:val="hybridMultilevel"/>
    <w:tmpl w:val="3452BE6E"/>
    <w:lvl w:ilvl="0" w:tplc="F9B8A86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15:restartNumberingAfterBreak="0">
    <w:nsid w:val="372C594B"/>
    <w:multiLevelType w:val="hybridMultilevel"/>
    <w:tmpl w:val="C97085FC"/>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Arial"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Arial"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Arial" w:hint="default"/>
      </w:rPr>
    </w:lvl>
    <w:lvl w:ilvl="8" w:tplc="04090005" w:tentative="1">
      <w:start w:val="1"/>
      <w:numFmt w:val="bullet"/>
      <w:lvlText w:val=""/>
      <w:lvlJc w:val="left"/>
      <w:pPr>
        <w:ind w:left="6667" w:hanging="360"/>
      </w:pPr>
      <w:rPr>
        <w:rFonts w:ascii="Wingdings" w:hAnsi="Wingdings" w:hint="default"/>
      </w:rPr>
    </w:lvl>
  </w:abstractNum>
  <w:abstractNum w:abstractNumId="25" w15:restartNumberingAfterBreak="0">
    <w:nsid w:val="3D407B4A"/>
    <w:multiLevelType w:val="hybridMultilevel"/>
    <w:tmpl w:val="13AA9E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EE940C2"/>
    <w:multiLevelType w:val="hybridMultilevel"/>
    <w:tmpl w:val="F4807598"/>
    <w:lvl w:ilvl="0" w:tplc="38F8141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43956BAC"/>
    <w:multiLevelType w:val="hybridMultilevel"/>
    <w:tmpl w:val="59EC1D5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B15525"/>
    <w:multiLevelType w:val="hybridMultilevel"/>
    <w:tmpl w:val="6E449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9E50C3E"/>
    <w:multiLevelType w:val="hybridMultilevel"/>
    <w:tmpl w:val="42E48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B984C2C"/>
    <w:multiLevelType w:val="hybridMultilevel"/>
    <w:tmpl w:val="19E84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F610156"/>
    <w:multiLevelType w:val="hybridMultilevel"/>
    <w:tmpl w:val="F7CE1F1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D07BA2"/>
    <w:multiLevelType w:val="hybridMultilevel"/>
    <w:tmpl w:val="A16087E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Arial"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Arial"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Arial" w:hint="default"/>
      </w:rPr>
    </w:lvl>
    <w:lvl w:ilvl="8" w:tplc="0C090005" w:tentative="1">
      <w:start w:val="1"/>
      <w:numFmt w:val="bullet"/>
      <w:lvlText w:val=""/>
      <w:lvlJc w:val="left"/>
      <w:pPr>
        <w:ind w:left="6622" w:hanging="360"/>
      </w:pPr>
      <w:rPr>
        <w:rFonts w:ascii="Wingdings" w:hAnsi="Wingdings" w:hint="default"/>
      </w:rPr>
    </w:lvl>
  </w:abstractNum>
  <w:abstractNum w:abstractNumId="33" w15:restartNumberingAfterBreak="0">
    <w:nsid w:val="56537E47"/>
    <w:multiLevelType w:val="hybridMultilevel"/>
    <w:tmpl w:val="902C4D3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B90CB5"/>
    <w:multiLevelType w:val="hybridMultilevel"/>
    <w:tmpl w:val="A0C8CA86"/>
    <w:lvl w:ilvl="0" w:tplc="5C88477A">
      <w:start w:val="1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2B7B03"/>
    <w:multiLevelType w:val="hybridMultilevel"/>
    <w:tmpl w:val="C144C5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312F59"/>
    <w:multiLevelType w:val="hybridMultilevel"/>
    <w:tmpl w:val="6B60AC06"/>
    <w:lvl w:ilvl="0" w:tplc="D6B209E8">
      <w:start w:val="5"/>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E9612C"/>
    <w:multiLevelType w:val="hybridMultilevel"/>
    <w:tmpl w:val="578648E8"/>
    <w:lvl w:ilvl="0" w:tplc="08090003">
      <w:start w:val="1"/>
      <w:numFmt w:val="bullet"/>
      <w:lvlText w:val="o"/>
      <w:lvlJc w:val="left"/>
      <w:pPr>
        <w:ind w:left="1080" w:hanging="360"/>
      </w:pPr>
      <w:rPr>
        <w:rFonts w:ascii="Courier New" w:hAnsi="Courier New" w:cs="Arial" w:hint="default"/>
      </w:rPr>
    </w:lvl>
    <w:lvl w:ilvl="1" w:tplc="10090003" w:tentative="1">
      <w:start w:val="1"/>
      <w:numFmt w:val="bullet"/>
      <w:lvlText w:val="o"/>
      <w:lvlJc w:val="left"/>
      <w:pPr>
        <w:ind w:left="1800" w:hanging="360"/>
      </w:pPr>
      <w:rPr>
        <w:rFonts w:ascii="Courier New" w:hAnsi="Courier New"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Arial"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Arial" w:hint="default"/>
      </w:rPr>
    </w:lvl>
    <w:lvl w:ilvl="8" w:tplc="10090005" w:tentative="1">
      <w:start w:val="1"/>
      <w:numFmt w:val="bullet"/>
      <w:lvlText w:val=""/>
      <w:lvlJc w:val="left"/>
      <w:pPr>
        <w:ind w:left="6840" w:hanging="360"/>
      </w:pPr>
      <w:rPr>
        <w:rFonts w:ascii="Wingdings" w:hAnsi="Wingdings" w:hint="default"/>
      </w:rPr>
    </w:lvl>
  </w:abstractNum>
  <w:abstractNum w:abstractNumId="38" w15:restartNumberingAfterBreak="0">
    <w:nsid w:val="6432288B"/>
    <w:multiLevelType w:val="hybridMultilevel"/>
    <w:tmpl w:val="4322F66A"/>
    <w:lvl w:ilvl="0" w:tplc="F4064A86">
      <w:start w:val="1"/>
      <w:numFmt w:val="bullet"/>
      <w:lvlText w:val="•"/>
      <w:lvlJc w:val="left"/>
      <w:pPr>
        <w:tabs>
          <w:tab w:val="num" w:pos="720"/>
        </w:tabs>
        <w:ind w:left="720" w:hanging="360"/>
      </w:pPr>
      <w:rPr>
        <w:rFonts w:ascii="Arial" w:hAnsi="Arial" w:hint="default"/>
      </w:rPr>
    </w:lvl>
    <w:lvl w:ilvl="1" w:tplc="8AD0D132">
      <w:start w:val="91"/>
      <w:numFmt w:val="bullet"/>
      <w:lvlText w:val="•"/>
      <w:lvlJc w:val="left"/>
      <w:pPr>
        <w:tabs>
          <w:tab w:val="num" w:pos="1440"/>
        </w:tabs>
        <w:ind w:left="1440" w:hanging="360"/>
      </w:pPr>
      <w:rPr>
        <w:rFonts w:ascii="Arial" w:hAnsi="Arial" w:hint="default"/>
      </w:rPr>
    </w:lvl>
    <w:lvl w:ilvl="2" w:tplc="0428E112" w:tentative="1">
      <w:start w:val="1"/>
      <w:numFmt w:val="bullet"/>
      <w:lvlText w:val="•"/>
      <w:lvlJc w:val="left"/>
      <w:pPr>
        <w:tabs>
          <w:tab w:val="num" w:pos="2160"/>
        </w:tabs>
        <w:ind w:left="2160" w:hanging="360"/>
      </w:pPr>
      <w:rPr>
        <w:rFonts w:ascii="Arial" w:hAnsi="Arial" w:hint="default"/>
      </w:rPr>
    </w:lvl>
    <w:lvl w:ilvl="3" w:tplc="EE18A612" w:tentative="1">
      <w:start w:val="1"/>
      <w:numFmt w:val="bullet"/>
      <w:lvlText w:val="•"/>
      <w:lvlJc w:val="left"/>
      <w:pPr>
        <w:tabs>
          <w:tab w:val="num" w:pos="2880"/>
        </w:tabs>
        <w:ind w:left="2880" w:hanging="360"/>
      </w:pPr>
      <w:rPr>
        <w:rFonts w:ascii="Arial" w:hAnsi="Arial" w:hint="default"/>
      </w:rPr>
    </w:lvl>
    <w:lvl w:ilvl="4" w:tplc="B406C1B4" w:tentative="1">
      <w:start w:val="1"/>
      <w:numFmt w:val="bullet"/>
      <w:lvlText w:val="•"/>
      <w:lvlJc w:val="left"/>
      <w:pPr>
        <w:tabs>
          <w:tab w:val="num" w:pos="3600"/>
        </w:tabs>
        <w:ind w:left="3600" w:hanging="360"/>
      </w:pPr>
      <w:rPr>
        <w:rFonts w:ascii="Arial" w:hAnsi="Arial" w:hint="default"/>
      </w:rPr>
    </w:lvl>
    <w:lvl w:ilvl="5" w:tplc="B74C6920" w:tentative="1">
      <w:start w:val="1"/>
      <w:numFmt w:val="bullet"/>
      <w:lvlText w:val="•"/>
      <w:lvlJc w:val="left"/>
      <w:pPr>
        <w:tabs>
          <w:tab w:val="num" w:pos="4320"/>
        </w:tabs>
        <w:ind w:left="4320" w:hanging="360"/>
      </w:pPr>
      <w:rPr>
        <w:rFonts w:ascii="Arial" w:hAnsi="Arial" w:hint="default"/>
      </w:rPr>
    </w:lvl>
    <w:lvl w:ilvl="6" w:tplc="7D8E527C" w:tentative="1">
      <w:start w:val="1"/>
      <w:numFmt w:val="bullet"/>
      <w:lvlText w:val="•"/>
      <w:lvlJc w:val="left"/>
      <w:pPr>
        <w:tabs>
          <w:tab w:val="num" w:pos="5040"/>
        </w:tabs>
        <w:ind w:left="5040" w:hanging="360"/>
      </w:pPr>
      <w:rPr>
        <w:rFonts w:ascii="Arial" w:hAnsi="Arial" w:hint="default"/>
      </w:rPr>
    </w:lvl>
    <w:lvl w:ilvl="7" w:tplc="CCD6ACDA" w:tentative="1">
      <w:start w:val="1"/>
      <w:numFmt w:val="bullet"/>
      <w:lvlText w:val="•"/>
      <w:lvlJc w:val="left"/>
      <w:pPr>
        <w:tabs>
          <w:tab w:val="num" w:pos="5760"/>
        </w:tabs>
        <w:ind w:left="5760" w:hanging="360"/>
      </w:pPr>
      <w:rPr>
        <w:rFonts w:ascii="Arial" w:hAnsi="Arial" w:hint="default"/>
      </w:rPr>
    </w:lvl>
    <w:lvl w:ilvl="8" w:tplc="AFD4D76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4863A1A"/>
    <w:multiLevelType w:val="hybridMultilevel"/>
    <w:tmpl w:val="4DD2F920"/>
    <w:lvl w:ilvl="0" w:tplc="08090003">
      <w:start w:val="1"/>
      <w:numFmt w:val="bullet"/>
      <w:lvlText w:val="o"/>
      <w:lvlJc w:val="left"/>
      <w:pPr>
        <w:ind w:left="1080" w:hanging="360"/>
      </w:pPr>
      <w:rPr>
        <w:rFonts w:ascii="Courier New" w:hAnsi="Courier New" w:cs="Arial" w:hint="default"/>
      </w:rPr>
    </w:lvl>
    <w:lvl w:ilvl="1" w:tplc="10090003" w:tentative="1">
      <w:start w:val="1"/>
      <w:numFmt w:val="bullet"/>
      <w:lvlText w:val="o"/>
      <w:lvlJc w:val="left"/>
      <w:pPr>
        <w:ind w:left="1800" w:hanging="360"/>
      </w:pPr>
      <w:rPr>
        <w:rFonts w:ascii="Courier New" w:hAnsi="Courier New"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Arial"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Arial" w:hint="default"/>
      </w:rPr>
    </w:lvl>
    <w:lvl w:ilvl="8" w:tplc="10090005" w:tentative="1">
      <w:start w:val="1"/>
      <w:numFmt w:val="bullet"/>
      <w:lvlText w:val=""/>
      <w:lvlJc w:val="left"/>
      <w:pPr>
        <w:ind w:left="6840" w:hanging="360"/>
      </w:pPr>
      <w:rPr>
        <w:rFonts w:ascii="Wingdings" w:hAnsi="Wingdings" w:hint="default"/>
      </w:rPr>
    </w:lvl>
  </w:abstractNum>
  <w:abstractNum w:abstractNumId="40" w15:restartNumberingAfterBreak="0">
    <w:nsid w:val="674A3C80"/>
    <w:multiLevelType w:val="hybridMultilevel"/>
    <w:tmpl w:val="F2287ED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Arial" w:hint="default"/>
      </w:rPr>
    </w:lvl>
    <w:lvl w:ilvl="2" w:tplc="0C090005" w:tentative="1">
      <w:start w:val="1"/>
      <w:numFmt w:val="bullet"/>
      <w:lvlText w:val=""/>
      <w:lvlJc w:val="left"/>
      <w:pPr>
        <w:ind w:left="2302" w:hanging="360"/>
      </w:pPr>
      <w:rPr>
        <w:rFonts w:ascii="Wingdings" w:hAnsi="Wingdings" w:hint="default"/>
      </w:rPr>
    </w:lvl>
    <w:lvl w:ilvl="3" w:tplc="0C090001">
      <w:start w:val="1"/>
      <w:numFmt w:val="bullet"/>
      <w:lvlText w:val=""/>
      <w:lvlJc w:val="left"/>
      <w:pPr>
        <w:ind w:left="3022" w:hanging="360"/>
      </w:pPr>
      <w:rPr>
        <w:rFonts w:ascii="Symbol" w:hAnsi="Symbol" w:hint="default"/>
      </w:rPr>
    </w:lvl>
    <w:lvl w:ilvl="4" w:tplc="0C090003">
      <w:start w:val="1"/>
      <w:numFmt w:val="bullet"/>
      <w:lvlText w:val="o"/>
      <w:lvlJc w:val="left"/>
      <w:pPr>
        <w:ind w:left="3742" w:hanging="360"/>
      </w:pPr>
      <w:rPr>
        <w:rFonts w:ascii="Courier New" w:hAnsi="Courier New" w:cs="Arial" w:hint="default"/>
      </w:rPr>
    </w:lvl>
    <w:lvl w:ilvl="5" w:tplc="0C090005">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Arial" w:hint="default"/>
      </w:rPr>
    </w:lvl>
    <w:lvl w:ilvl="8" w:tplc="0C090005" w:tentative="1">
      <w:start w:val="1"/>
      <w:numFmt w:val="bullet"/>
      <w:lvlText w:val=""/>
      <w:lvlJc w:val="left"/>
      <w:pPr>
        <w:ind w:left="6622" w:hanging="360"/>
      </w:pPr>
      <w:rPr>
        <w:rFonts w:ascii="Wingdings" w:hAnsi="Wingdings" w:hint="default"/>
      </w:rPr>
    </w:lvl>
  </w:abstractNum>
  <w:abstractNum w:abstractNumId="41" w15:restartNumberingAfterBreak="0">
    <w:nsid w:val="68F55C1F"/>
    <w:multiLevelType w:val="hybridMultilevel"/>
    <w:tmpl w:val="490603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B72116"/>
    <w:multiLevelType w:val="hybridMultilevel"/>
    <w:tmpl w:val="0C24144A"/>
    <w:lvl w:ilvl="0" w:tplc="08090003">
      <w:start w:val="1"/>
      <w:numFmt w:val="bullet"/>
      <w:lvlText w:val="o"/>
      <w:lvlJc w:val="left"/>
      <w:pPr>
        <w:ind w:left="1080" w:hanging="360"/>
      </w:pPr>
      <w:rPr>
        <w:rFonts w:ascii="Courier New" w:hAnsi="Courier New" w:cs="Arial" w:hint="default"/>
      </w:rPr>
    </w:lvl>
    <w:lvl w:ilvl="1" w:tplc="10090003" w:tentative="1">
      <w:start w:val="1"/>
      <w:numFmt w:val="bullet"/>
      <w:lvlText w:val="o"/>
      <w:lvlJc w:val="left"/>
      <w:pPr>
        <w:ind w:left="1800" w:hanging="360"/>
      </w:pPr>
      <w:rPr>
        <w:rFonts w:ascii="Courier New" w:hAnsi="Courier New"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Arial"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Arial" w:hint="default"/>
      </w:rPr>
    </w:lvl>
    <w:lvl w:ilvl="8" w:tplc="10090005" w:tentative="1">
      <w:start w:val="1"/>
      <w:numFmt w:val="bullet"/>
      <w:lvlText w:val=""/>
      <w:lvlJc w:val="left"/>
      <w:pPr>
        <w:ind w:left="6840" w:hanging="360"/>
      </w:pPr>
      <w:rPr>
        <w:rFonts w:ascii="Wingdings" w:hAnsi="Wingdings" w:hint="default"/>
      </w:rPr>
    </w:lvl>
  </w:abstractNum>
  <w:abstractNum w:abstractNumId="43" w15:restartNumberingAfterBreak="0">
    <w:nsid w:val="6D505874"/>
    <w:multiLevelType w:val="hybridMultilevel"/>
    <w:tmpl w:val="7342490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4" w15:restartNumberingAfterBreak="0">
    <w:nsid w:val="6D7873EA"/>
    <w:multiLevelType w:val="hybridMultilevel"/>
    <w:tmpl w:val="D29C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C66896"/>
    <w:multiLevelType w:val="hybridMultilevel"/>
    <w:tmpl w:val="DA209E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0570979"/>
    <w:multiLevelType w:val="hybridMultilevel"/>
    <w:tmpl w:val="49AE06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7F1D96"/>
    <w:multiLevelType w:val="hybridMultilevel"/>
    <w:tmpl w:val="32509A42"/>
    <w:lvl w:ilvl="0" w:tplc="A628C0CC">
      <w:start w:val="6"/>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9"/>
  </w:num>
  <w:num w:numId="2">
    <w:abstractNumId w:val="2"/>
  </w:num>
  <w:num w:numId="3">
    <w:abstractNumId w:val="38"/>
  </w:num>
  <w:num w:numId="4">
    <w:abstractNumId w:val="35"/>
  </w:num>
  <w:num w:numId="5">
    <w:abstractNumId w:val="28"/>
  </w:num>
  <w:num w:numId="6">
    <w:abstractNumId w:val="36"/>
  </w:num>
  <w:num w:numId="7">
    <w:abstractNumId w:val="17"/>
  </w:num>
  <w:num w:numId="8">
    <w:abstractNumId w:val="10"/>
  </w:num>
  <w:num w:numId="9">
    <w:abstractNumId w:val="19"/>
  </w:num>
  <w:num w:numId="10">
    <w:abstractNumId w:val="6"/>
  </w:num>
  <w:num w:numId="11">
    <w:abstractNumId w:val="34"/>
  </w:num>
  <w:num w:numId="12">
    <w:abstractNumId w:val="16"/>
  </w:num>
  <w:num w:numId="13">
    <w:abstractNumId w:val="5"/>
  </w:num>
  <w:num w:numId="14">
    <w:abstractNumId w:val="0"/>
  </w:num>
  <w:num w:numId="15">
    <w:abstractNumId w:val="42"/>
  </w:num>
  <w:num w:numId="16">
    <w:abstractNumId w:val="24"/>
  </w:num>
  <w:num w:numId="17">
    <w:abstractNumId w:val="11"/>
  </w:num>
  <w:num w:numId="18">
    <w:abstractNumId w:val="22"/>
  </w:num>
  <w:num w:numId="19">
    <w:abstractNumId w:val="32"/>
  </w:num>
  <w:num w:numId="20">
    <w:abstractNumId w:val="40"/>
  </w:num>
  <w:num w:numId="21">
    <w:abstractNumId w:val="46"/>
  </w:num>
  <w:num w:numId="22">
    <w:abstractNumId w:val="20"/>
  </w:num>
  <w:num w:numId="23">
    <w:abstractNumId w:val="41"/>
  </w:num>
  <w:num w:numId="24">
    <w:abstractNumId w:val="43"/>
  </w:num>
  <w:num w:numId="25">
    <w:abstractNumId w:val="8"/>
  </w:num>
  <w:num w:numId="26">
    <w:abstractNumId w:val="37"/>
  </w:num>
  <w:num w:numId="27">
    <w:abstractNumId w:val="31"/>
  </w:num>
  <w:num w:numId="28">
    <w:abstractNumId w:val="39"/>
  </w:num>
  <w:num w:numId="29">
    <w:abstractNumId w:val="15"/>
  </w:num>
  <w:num w:numId="30">
    <w:abstractNumId w:val="3"/>
  </w:num>
  <w:num w:numId="31">
    <w:abstractNumId w:val="14"/>
  </w:num>
  <w:num w:numId="32">
    <w:abstractNumId w:val="23"/>
  </w:num>
  <w:num w:numId="33">
    <w:abstractNumId w:val="29"/>
  </w:num>
  <w:num w:numId="34">
    <w:abstractNumId w:val="1"/>
  </w:num>
  <w:num w:numId="35">
    <w:abstractNumId w:val="12"/>
  </w:num>
  <w:num w:numId="36">
    <w:abstractNumId w:val="13"/>
  </w:num>
  <w:num w:numId="37">
    <w:abstractNumId w:val="25"/>
  </w:num>
  <w:num w:numId="38">
    <w:abstractNumId w:val="27"/>
  </w:num>
  <w:num w:numId="39">
    <w:abstractNumId w:val="30"/>
  </w:num>
  <w:num w:numId="40">
    <w:abstractNumId w:val="21"/>
  </w:num>
  <w:num w:numId="41">
    <w:abstractNumId w:val="47"/>
  </w:num>
  <w:num w:numId="42">
    <w:abstractNumId w:val="33"/>
  </w:num>
  <w:num w:numId="43">
    <w:abstractNumId w:val="7"/>
  </w:num>
  <w:num w:numId="44">
    <w:abstractNumId w:val="44"/>
  </w:num>
  <w:num w:numId="45">
    <w:abstractNumId w:val="4"/>
  </w:num>
  <w:num w:numId="46">
    <w:abstractNumId w:val="26"/>
  </w:num>
  <w:num w:numId="47">
    <w:abstractNumId w:val="45"/>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5E1"/>
    <w:rsid w:val="00013470"/>
    <w:rsid w:val="00013F1B"/>
    <w:rsid w:val="00031998"/>
    <w:rsid w:val="000426B7"/>
    <w:rsid w:val="00065017"/>
    <w:rsid w:val="00065B94"/>
    <w:rsid w:val="000778D0"/>
    <w:rsid w:val="000779B5"/>
    <w:rsid w:val="00077F33"/>
    <w:rsid w:val="000B48E1"/>
    <w:rsid w:val="000D09D4"/>
    <w:rsid w:val="000D40AE"/>
    <w:rsid w:val="000E0012"/>
    <w:rsid w:val="00115E56"/>
    <w:rsid w:val="00117A2B"/>
    <w:rsid w:val="00140E19"/>
    <w:rsid w:val="00142478"/>
    <w:rsid w:val="00150F97"/>
    <w:rsid w:val="00175E8B"/>
    <w:rsid w:val="00180283"/>
    <w:rsid w:val="00181109"/>
    <w:rsid w:val="00187B8C"/>
    <w:rsid w:val="001B3AD2"/>
    <w:rsid w:val="001F790B"/>
    <w:rsid w:val="002120BC"/>
    <w:rsid w:val="00236F01"/>
    <w:rsid w:val="0023705B"/>
    <w:rsid w:val="002400BB"/>
    <w:rsid w:val="00246B96"/>
    <w:rsid w:val="00247A43"/>
    <w:rsid w:val="00250002"/>
    <w:rsid w:val="00257434"/>
    <w:rsid w:val="002950FB"/>
    <w:rsid w:val="002B4BF2"/>
    <w:rsid w:val="002B7845"/>
    <w:rsid w:val="002C0DD2"/>
    <w:rsid w:val="002C6CCD"/>
    <w:rsid w:val="002D5000"/>
    <w:rsid w:val="002D5987"/>
    <w:rsid w:val="002E3EDE"/>
    <w:rsid w:val="002F3F82"/>
    <w:rsid w:val="003043F0"/>
    <w:rsid w:val="00304B3A"/>
    <w:rsid w:val="00304F92"/>
    <w:rsid w:val="00317633"/>
    <w:rsid w:val="00325EDF"/>
    <w:rsid w:val="00331078"/>
    <w:rsid w:val="00335A3B"/>
    <w:rsid w:val="00342C86"/>
    <w:rsid w:val="003619E9"/>
    <w:rsid w:val="00373614"/>
    <w:rsid w:val="003A271D"/>
    <w:rsid w:val="003C23B1"/>
    <w:rsid w:val="003C324C"/>
    <w:rsid w:val="003E47DB"/>
    <w:rsid w:val="003F2D32"/>
    <w:rsid w:val="0040044A"/>
    <w:rsid w:val="00410AEA"/>
    <w:rsid w:val="0041226B"/>
    <w:rsid w:val="00412893"/>
    <w:rsid w:val="00427E25"/>
    <w:rsid w:val="00443935"/>
    <w:rsid w:val="00444B57"/>
    <w:rsid w:val="004519F2"/>
    <w:rsid w:val="00451ACC"/>
    <w:rsid w:val="004521A1"/>
    <w:rsid w:val="00471CE9"/>
    <w:rsid w:val="00482DF4"/>
    <w:rsid w:val="004B1670"/>
    <w:rsid w:val="004C1821"/>
    <w:rsid w:val="004C63A4"/>
    <w:rsid w:val="004D7A00"/>
    <w:rsid w:val="004F26D0"/>
    <w:rsid w:val="004F5FD1"/>
    <w:rsid w:val="005049DC"/>
    <w:rsid w:val="005132B9"/>
    <w:rsid w:val="00514416"/>
    <w:rsid w:val="00515EE6"/>
    <w:rsid w:val="0052334A"/>
    <w:rsid w:val="005332DD"/>
    <w:rsid w:val="00542688"/>
    <w:rsid w:val="0055149E"/>
    <w:rsid w:val="00555B56"/>
    <w:rsid w:val="0056521C"/>
    <w:rsid w:val="00570A3B"/>
    <w:rsid w:val="0057560D"/>
    <w:rsid w:val="00585C6F"/>
    <w:rsid w:val="005875E1"/>
    <w:rsid w:val="005A1D02"/>
    <w:rsid w:val="005B0E67"/>
    <w:rsid w:val="005C7B8C"/>
    <w:rsid w:val="005D0053"/>
    <w:rsid w:val="005D2E35"/>
    <w:rsid w:val="005D4B0B"/>
    <w:rsid w:val="005D63ED"/>
    <w:rsid w:val="005E07E6"/>
    <w:rsid w:val="005E6DA8"/>
    <w:rsid w:val="005F780D"/>
    <w:rsid w:val="00607EA9"/>
    <w:rsid w:val="00612578"/>
    <w:rsid w:val="006151A7"/>
    <w:rsid w:val="00641CC0"/>
    <w:rsid w:val="00646E81"/>
    <w:rsid w:val="00650141"/>
    <w:rsid w:val="00665BEF"/>
    <w:rsid w:val="00665D00"/>
    <w:rsid w:val="00675ECE"/>
    <w:rsid w:val="00691870"/>
    <w:rsid w:val="00692438"/>
    <w:rsid w:val="006976F4"/>
    <w:rsid w:val="006A396B"/>
    <w:rsid w:val="006A7308"/>
    <w:rsid w:val="006B6AE6"/>
    <w:rsid w:val="006D01B5"/>
    <w:rsid w:val="006D5C81"/>
    <w:rsid w:val="00705EDD"/>
    <w:rsid w:val="00706127"/>
    <w:rsid w:val="00714E32"/>
    <w:rsid w:val="00720344"/>
    <w:rsid w:val="00733E1E"/>
    <w:rsid w:val="007473C0"/>
    <w:rsid w:val="00747527"/>
    <w:rsid w:val="00755B42"/>
    <w:rsid w:val="00771D8A"/>
    <w:rsid w:val="0078331F"/>
    <w:rsid w:val="00784FAA"/>
    <w:rsid w:val="00795FD9"/>
    <w:rsid w:val="007A2103"/>
    <w:rsid w:val="007B6DC4"/>
    <w:rsid w:val="007D1EF0"/>
    <w:rsid w:val="007D384D"/>
    <w:rsid w:val="007F69EE"/>
    <w:rsid w:val="00805F39"/>
    <w:rsid w:val="0082785C"/>
    <w:rsid w:val="00866646"/>
    <w:rsid w:val="008677A0"/>
    <w:rsid w:val="008720D3"/>
    <w:rsid w:val="00882702"/>
    <w:rsid w:val="00891803"/>
    <w:rsid w:val="008A295A"/>
    <w:rsid w:val="008B2B1B"/>
    <w:rsid w:val="008B47A2"/>
    <w:rsid w:val="008C5B24"/>
    <w:rsid w:val="008C7BF4"/>
    <w:rsid w:val="008D5828"/>
    <w:rsid w:val="008D7043"/>
    <w:rsid w:val="009001AA"/>
    <w:rsid w:val="009325A6"/>
    <w:rsid w:val="0093639E"/>
    <w:rsid w:val="009436D8"/>
    <w:rsid w:val="00943CB6"/>
    <w:rsid w:val="00963F3F"/>
    <w:rsid w:val="0098507B"/>
    <w:rsid w:val="009872F0"/>
    <w:rsid w:val="009932F0"/>
    <w:rsid w:val="009A259F"/>
    <w:rsid w:val="009C4E8D"/>
    <w:rsid w:val="009D77CC"/>
    <w:rsid w:val="009E0CC2"/>
    <w:rsid w:val="009F3139"/>
    <w:rsid w:val="009F7F65"/>
    <w:rsid w:val="00A1408D"/>
    <w:rsid w:val="00A453CF"/>
    <w:rsid w:val="00A55CEE"/>
    <w:rsid w:val="00A65B23"/>
    <w:rsid w:val="00A707D6"/>
    <w:rsid w:val="00A72B27"/>
    <w:rsid w:val="00A746A1"/>
    <w:rsid w:val="00A74CA1"/>
    <w:rsid w:val="00A937CD"/>
    <w:rsid w:val="00A941F7"/>
    <w:rsid w:val="00AA280A"/>
    <w:rsid w:val="00AA6CE0"/>
    <w:rsid w:val="00AD0028"/>
    <w:rsid w:val="00AD3C57"/>
    <w:rsid w:val="00AE6BD4"/>
    <w:rsid w:val="00AF05FA"/>
    <w:rsid w:val="00AF7ED1"/>
    <w:rsid w:val="00B01CD2"/>
    <w:rsid w:val="00B05C68"/>
    <w:rsid w:val="00B20079"/>
    <w:rsid w:val="00B2132F"/>
    <w:rsid w:val="00B302D5"/>
    <w:rsid w:val="00B46A50"/>
    <w:rsid w:val="00B52254"/>
    <w:rsid w:val="00B57A9D"/>
    <w:rsid w:val="00B72BAB"/>
    <w:rsid w:val="00B76380"/>
    <w:rsid w:val="00B90E83"/>
    <w:rsid w:val="00B94D69"/>
    <w:rsid w:val="00B95F54"/>
    <w:rsid w:val="00BC27E7"/>
    <w:rsid w:val="00BC627B"/>
    <w:rsid w:val="00BC7567"/>
    <w:rsid w:val="00BD3737"/>
    <w:rsid w:val="00C00D44"/>
    <w:rsid w:val="00C16E62"/>
    <w:rsid w:val="00C5735C"/>
    <w:rsid w:val="00C61F97"/>
    <w:rsid w:val="00C656AC"/>
    <w:rsid w:val="00C6631C"/>
    <w:rsid w:val="00C82DFD"/>
    <w:rsid w:val="00C84C8E"/>
    <w:rsid w:val="00C90DFF"/>
    <w:rsid w:val="00CB549D"/>
    <w:rsid w:val="00CC54B6"/>
    <w:rsid w:val="00CC7035"/>
    <w:rsid w:val="00CD3B1F"/>
    <w:rsid w:val="00CE3497"/>
    <w:rsid w:val="00CF06F9"/>
    <w:rsid w:val="00CF68DB"/>
    <w:rsid w:val="00D2637D"/>
    <w:rsid w:val="00D3177E"/>
    <w:rsid w:val="00D40EFC"/>
    <w:rsid w:val="00D542EF"/>
    <w:rsid w:val="00D552EA"/>
    <w:rsid w:val="00D55425"/>
    <w:rsid w:val="00D57053"/>
    <w:rsid w:val="00D86B41"/>
    <w:rsid w:val="00D91A82"/>
    <w:rsid w:val="00D93814"/>
    <w:rsid w:val="00DA09F8"/>
    <w:rsid w:val="00DA23D5"/>
    <w:rsid w:val="00DC5A77"/>
    <w:rsid w:val="00DC6CF8"/>
    <w:rsid w:val="00DF153E"/>
    <w:rsid w:val="00DF377A"/>
    <w:rsid w:val="00DF4D25"/>
    <w:rsid w:val="00DF4D6F"/>
    <w:rsid w:val="00DF6D77"/>
    <w:rsid w:val="00E13CD9"/>
    <w:rsid w:val="00E46682"/>
    <w:rsid w:val="00E53252"/>
    <w:rsid w:val="00E66C4A"/>
    <w:rsid w:val="00E83390"/>
    <w:rsid w:val="00E90514"/>
    <w:rsid w:val="00E968EA"/>
    <w:rsid w:val="00EA6017"/>
    <w:rsid w:val="00EB23C6"/>
    <w:rsid w:val="00EB2A7F"/>
    <w:rsid w:val="00EC43F9"/>
    <w:rsid w:val="00EE02F0"/>
    <w:rsid w:val="00EF3D80"/>
    <w:rsid w:val="00F054E0"/>
    <w:rsid w:val="00F327BA"/>
    <w:rsid w:val="00F44A57"/>
    <w:rsid w:val="00F866D6"/>
    <w:rsid w:val="00FB0489"/>
    <w:rsid w:val="00FB4932"/>
    <w:rsid w:val="00FD6996"/>
    <w:rsid w:val="00FD6A69"/>
    <w:rsid w:val="00FE1CED"/>
    <w:rsid w:val="00FE1F8F"/>
    <w:rsid w:val="00FF781E"/>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6CA0C8"/>
  <w15:chartTrackingRefBased/>
  <w15:docId w15:val="{C59F52D9-E6BD-4AC9-A82E-708D01E86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GB"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75E1"/>
  </w:style>
  <w:style w:type="paragraph" w:styleId="Heading1">
    <w:name w:val="heading 1"/>
    <w:basedOn w:val="Normal"/>
    <w:next w:val="Normal"/>
    <w:link w:val="Heading1Char"/>
    <w:uiPriority w:val="9"/>
    <w:qFormat/>
    <w:rsid w:val="00805F39"/>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805F39"/>
    <w:pPr>
      <w:keepNext/>
      <w:keepLines/>
      <w:spacing w:before="40" w:after="0"/>
      <w:outlineLvl w:val="1"/>
    </w:pPr>
    <w:rPr>
      <w:rFonts w:asciiTheme="majorHAnsi" w:eastAsiaTheme="majorEastAsia" w:hAnsiTheme="majorHAnsi" w:cstheme="majorBidi"/>
      <w:color w:val="2F5496" w:themeColor="accent1" w:themeShade="BF"/>
      <w:sz w:val="26"/>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05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05F39"/>
    <w:rPr>
      <w:rFonts w:asciiTheme="majorHAnsi" w:eastAsiaTheme="majorEastAsia" w:hAnsiTheme="majorHAnsi" w:cstheme="majorBidi"/>
      <w:color w:val="2F5496" w:themeColor="accent1" w:themeShade="BF"/>
      <w:sz w:val="32"/>
      <w:szCs w:val="40"/>
    </w:rPr>
  </w:style>
  <w:style w:type="character" w:customStyle="1" w:styleId="Heading2Char">
    <w:name w:val="Heading 2 Char"/>
    <w:basedOn w:val="DefaultParagraphFont"/>
    <w:link w:val="Heading2"/>
    <w:uiPriority w:val="9"/>
    <w:rsid w:val="00805F39"/>
    <w:rPr>
      <w:rFonts w:asciiTheme="majorHAnsi" w:eastAsiaTheme="majorEastAsia" w:hAnsiTheme="majorHAnsi" w:cstheme="majorBidi"/>
      <w:color w:val="2F5496" w:themeColor="accent1" w:themeShade="BF"/>
      <w:sz w:val="26"/>
      <w:szCs w:val="33"/>
    </w:rPr>
  </w:style>
  <w:style w:type="paragraph" w:styleId="ListParagraph">
    <w:name w:val="List Paragraph"/>
    <w:aliases w:val="List Paragraph (numbered (a)),Lapis Bulleted List,Dot pt,F5 List Paragraph,List Paragraph1,No Spacing1,List Paragraph Char Char Char,Indicator Text,Numbered Para 1,Bullet 1,List Paragraph12,Bullet Points,MAIN CONTENT,List Paragraph11,L"/>
    <w:basedOn w:val="Normal"/>
    <w:link w:val="ListParagraphChar"/>
    <w:uiPriority w:val="34"/>
    <w:qFormat/>
    <w:rsid w:val="00373614"/>
    <w:pPr>
      <w:ind w:left="720"/>
      <w:contextualSpacing/>
    </w:pPr>
  </w:style>
  <w:style w:type="paragraph" w:styleId="FootnoteText">
    <w:name w:val="footnote text"/>
    <w:aliases w:val="Geneva 9,Font: Geneva 9,Boston 10,f,single space,Footnote,otnote Text,ft,Footnote Text Char Char Char,Footnote Text Char Char Char Char,Footnote Text Char Char,Footnote Text Char Char Char Char Char Char Char Char Char Char,Times Roman 9"/>
    <w:basedOn w:val="Normal"/>
    <w:link w:val="FootnoteTextChar"/>
    <w:uiPriority w:val="99"/>
    <w:unhideWhenUsed/>
    <w:rsid w:val="00E90514"/>
    <w:pPr>
      <w:spacing w:after="0" w:line="240" w:lineRule="auto"/>
    </w:pPr>
    <w:rPr>
      <w:sz w:val="20"/>
      <w:szCs w:val="25"/>
    </w:rPr>
  </w:style>
  <w:style w:type="character" w:customStyle="1" w:styleId="FootnoteTextChar">
    <w:name w:val="Footnote Text Char"/>
    <w:aliases w:val="Geneva 9 Char,Font: Geneva 9 Char,Boston 10 Char,f Char,single space Char,Footnote Char,otnote Text Char,ft Char,Footnote Text Char Char Char Char1,Footnote Text Char Char Char Char Char,Footnote Text Char Char Char1"/>
    <w:basedOn w:val="DefaultParagraphFont"/>
    <w:link w:val="FootnoteText"/>
    <w:uiPriority w:val="99"/>
    <w:rsid w:val="00E90514"/>
    <w:rPr>
      <w:sz w:val="20"/>
      <w:szCs w:val="25"/>
    </w:rPr>
  </w:style>
  <w:style w:type="character" w:styleId="FootnoteReference">
    <w:name w:val="footnote reference"/>
    <w:aliases w:val="16 Point,Superscript 6 Point,Superscript 6 Point + 11 pt,ftref,fr,Footnote Ref in FtNote,Style 24,o,SUPERS"/>
    <w:basedOn w:val="DefaultParagraphFont"/>
    <w:uiPriority w:val="99"/>
    <w:unhideWhenUsed/>
    <w:rsid w:val="00E90514"/>
    <w:rPr>
      <w:vertAlign w:val="superscript"/>
    </w:rPr>
  </w:style>
  <w:style w:type="paragraph" w:styleId="Header">
    <w:name w:val="header"/>
    <w:basedOn w:val="Normal"/>
    <w:link w:val="HeaderChar"/>
    <w:uiPriority w:val="99"/>
    <w:unhideWhenUsed/>
    <w:rsid w:val="00DC6C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6CF8"/>
  </w:style>
  <w:style w:type="paragraph" w:styleId="Footer">
    <w:name w:val="footer"/>
    <w:basedOn w:val="Normal"/>
    <w:link w:val="FooterChar"/>
    <w:uiPriority w:val="99"/>
    <w:unhideWhenUsed/>
    <w:rsid w:val="00DC6C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6CF8"/>
  </w:style>
  <w:style w:type="paragraph" w:styleId="TOCHeading">
    <w:name w:val="TOC Heading"/>
    <w:basedOn w:val="Heading1"/>
    <w:next w:val="Normal"/>
    <w:uiPriority w:val="39"/>
    <w:unhideWhenUsed/>
    <w:qFormat/>
    <w:rsid w:val="00DC6CF8"/>
    <w:pPr>
      <w:outlineLvl w:val="9"/>
    </w:pPr>
    <w:rPr>
      <w:szCs w:val="32"/>
      <w:lang w:val="en-US" w:bidi="ar-SA"/>
    </w:rPr>
  </w:style>
  <w:style w:type="paragraph" w:styleId="TOC1">
    <w:name w:val="toc 1"/>
    <w:basedOn w:val="Normal"/>
    <w:next w:val="Normal"/>
    <w:autoRedefine/>
    <w:uiPriority w:val="39"/>
    <w:unhideWhenUsed/>
    <w:rsid w:val="00DC6CF8"/>
    <w:pPr>
      <w:spacing w:after="100"/>
    </w:pPr>
  </w:style>
  <w:style w:type="paragraph" w:styleId="TOC2">
    <w:name w:val="toc 2"/>
    <w:basedOn w:val="Normal"/>
    <w:next w:val="Normal"/>
    <w:autoRedefine/>
    <w:uiPriority w:val="39"/>
    <w:unhideWhenUsed/>
    <w:rsid w:val="00DC6CF8"/>
    <w:pPr>
      <w:spacing w:after="100"/>
      <w:ind w:left="220"/>
    </w:pPr>
  </w:style>
  <w:style w:type="character" w:styleId="Hyperlink">
    <w:name w:val="Hyperlink"/>
    <w:basedOn w:val="DefaultParagraphFont"/>
    <w:uiPriority w:val="99"/>
    <w:unhideWhenUsed/>
    <w:rsid w:val="00DC6CF8"/>
    <w:rPr>
      <w:color w:val="0563C1" w:themeColor="hyperlink"/>
      <w:u w:val="single"/>
    </w:rPr>
  </w:style>
  <w:style w:type="character" w:styleId="CommentReference">
    <w:name w:val="annotation reference"/>
    <w:basedOn w:val="DefaultParagraphFont"/>
    <w:uiPriority w:val="99"/>
    <w:semiHidden/>
    <w:unhideWhenUsed/>
    <w:rsid w:val="00AA280A"/>
    <w:rPr>
      <w:sz w:val="16"/>
      <w:szCs w:val="16"/>
    </w:rPr>
  </w:style>
  <w:style w:type="paragraph" w:styleId="CommentText">
    <w:name w:val="annotation text"/>
    <w:basedOn w:val="Normal"/>
    <w:link w:val="CommentTextChar"/>
    <w:uiPriority w:val="99"/>
    <w:semiHidden/>
    <w:unhideWhenUsed/>
    <w:rsid w:val="00AA280A"/>
    <w:pPr>
      <w:spacing w:line="240" w:lineRule="auto"/>
    </w:pPr>
    <w:rPr>
      <w:sz w:val="20"/>
      <w:szCs w:val="25"/>
    </w:rPr>
  </w:style>
  <w:style w:type="character" w:customStyle="1" w:styleId="CommentTextChar">
    <w:name w:val="Comment Text Char"/>
    <w:basedOn w:val="DefaultParagraphFont"/>
    <w:link w:val="CommentText"/>
    <w:uiPriority w:val="99"/>
    <w:semiHidden/>
    <w:rsid w:val="00AA280A"/>
    <w:rPr>
      <w:sz w:val="20"/>
      <w:szCs w:val="25"/>
    </w:rPr>
  </w:style>
  <w:style w:type="paragraph" w:styleId="CommentSubject">
    <w:name w:val="annotation subject"/>
    <w:basedOn w:val="CommentText"/>
    <w:next w:val="CommentText"/>
    <w:link w:val="CommentSubjectChar"/>
    <w:uiPriority w:val="99"/>
    <w:semiHidden/>
    <w:unhideWhenUsed/>
    <w:rsid w:val="00AA280A"/>
    <w:rPr>
      <w:b/>
      <w:bCs/>
    </w:rPr>
  </w:style>
  <w:style w:type="character" w:customStyle="1" w:styleId="CommentSubjectChar">
    <w:name w:val="Comment Subject Char"/>
    <w:basedOn w:val="CommentTextChar"/>
    <w:link w:val="CommentSubject"/>
    <w:uiPriority w:val="99"/>
    <w:semiHidden/>
    <w:rsid w:val="00AA280A"/>
    <w:rPr>
      <w:b/>
      <w:bCs/>
      <w:sz w:val="20"/>
      <w:szCs w:val="25"/>
    </w:rPr>
  </w:style>
  <w:style w:type="paragraph" w:styleId="BalloonText">
    <w:name w:val="Balloon Text"/>
    <w:basedOn w:val="Normal"/>
    <w:link w:val="BalloonTextChar"/>
    <w:uiPriority w:val="99"/>
    <w:semiHidden/>
    <w:unhideWhenUsed/>
    <w:rsid w:val="00AA280A"/>
    <w:pPr>
      <w:spacing w:after="0" w:line="240" w:lineRule="auto"/>
    </w:pPr>
    <w:rPr>
      <w:rFonts w:ascii="Times New Roman" w:hAnsi="Times New Roman" w:cs="Angsana New"/>
      <w:sz w:val="18"/>
      <w:szCs w:val="22"/>
    </w:rPr>
  </w:style>
  <w:style w:type="character" w:customStyle="1" w:styleId="BalloonTextChar">
    <w:name w:val="Balloon Text Char"/>
    <w:basedOn w:val="DefaultParagraphFont"/>
    <w:link w:val="BalloonText"/>
    <w:uiPriority w:val="99"/>
    <w:semiHidden/>
    <w:rsid w:val="00AA280A"/>
    <w:rPr>
      <w:rFonts w:ascii="Times New Roman" w:hAnsi="Times New Roman" w:cs="Angsana New"/>
      <w:sz w:val="18"/>
      <w:szCs w:val="22"/>
    </w:rPr>
  </w:style>
  <w:style w:type="character" w:customStyle="1" w:styleId="ListParagraphChar">
    <w:name w:val="List Paragraph Char"/>
    <w:aliases w:val="List Paragraph (numbered (a)) Char,Lapis Bulleted List Char,Dot pt Char,F5 List Paragraph Char,List Paragraph1 Char,No Spacing1 Char,List Paragraph Char Char Char Char,Indicator Text Char,Numbered Para 1 Char,Bullet 1 Char,L Char"/>
    <w:link w:val="ListParagraph"/>
    <w:uiPriority w:val="34"/>
    <w:locked/>
    <w:rsid w:val="00A65B23"/>
  </w:style>
  <w:style w:type="paragraph" w:styleId="NormalWeb">
    <w:name w:val="Normal (Web)"/>
    <w:basedOn w:val="Normal"/>
    <w:uiPriority w:val="99"/>
    <w:semiHidden/>
    <w:unhideWhenUsed/>
    <w:rsid w:val="00247A43"/>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styleId="BodyText">
    <w:name w:val="Body Text"/>
    <w:basedOn w:val="Normal"/>
    <w:link w:val="BodyTextChar"/>
    <w:rsid w:val="00B2132F"/>
    <w:pPr>
      <w:spacing w:after="0" w:line="240" w:lineRule="auto"/>
      <w:jc w:val="both"/>
    </w:pPr>
    <w:rPr>
      <w:rFonts w:ascii="Book Antiqua" w:eastAsia="Times New Roman" w:hAnsi="Book Antiqua" w:cs="Times New Roman"/>
      <w:sz w:val="20"/>
      <w:szCs w:val="24"/>
      <w:lang w:val="en-US" w:bidi="ar-SA"/>
    </w:rPr>
  </w:style>
  <w:style w:type="character" w:customStyle="1" w:styleId="BodyTextChar">
    <w:name w:val="Body Text Char"/>
    <w:basedOn w:val="DefaultParagraphFont"/>
    <w:link w:val="BodyText"/>
    <w:rsid w:val="00B2132F"/>
    <w:rPr>
      <w:rFonts w:ascii="Book Antiqua" w:eastAsia="Times New Roman" w:hAnsi="Book Antiqua" w:cs="Times New Roman"/>
      <w:sz w:val="20"/>
      <w:szCs w:val="24"/>
      <w:lang w:val="en-US" w:bidi="ar-SA"/>
    </w:rPr>
  </w:style>
  <w:style w:type="paragraph" w:styleId="BodyText3">
    <w:name w:val="Body Text 3"/>
    <w:basedOn w:val="Normal"/>
    <w:link w:val="BodyText3Char"/>
    <w:uiPriority w:val="99"/>
    <w:semiHidden/>
    <w:unhideWhenUsed/>
    <w:rsid w:val="008C7BF4"/>
    <w:pPr>
      <w:spacing w:after="120"/>
    </w:pPr>
    <w:rPr>
      <w:sz w:val="16"/>
      <w:szCs w:val="20"/>
    </w:rPr>
  </w:style>
  <w:style w:type="character" w:customStyle="1" w:styleId="BodyText3Char">
    <w:name w:val="Body Text 3 Char"/>
    <w:basedOn w:val="DefaultParagraphFont"/>
    <w:link w:val="BodyText3"/>
    <w:uiPriority w:val="99"/>
    <w:semiHidden/>
    <w:rsid w:val="008C7BF4"/>
    <w:rPr>
      <w:sz w:val="16"/>
      <w:szCs w:val="20"/>
    </w:rPr>
  </w:style>
  <w:style w:type="paragraph" w:customStyle="1" w:styleId="p28">
    <w:name w:val="p28"/>
    <w:basedOn w:val="Normal"/>
    <w:rsid w:val="008C7BF4"/>
    <w:pPr>
      <w:widowControl w:val="0"/>
      <w:tabs>
        <w:tab w:val="left" w:pos="680"/>
        <w:tab w:val="left" w:pos="1060"/>
      </w:tabs>
      <w:spacing w:after="0" w:line="240" w:lineRule="atLeast"/>
      <w:ind w:left="432" w:hanging="288"/>
    </w:pPr>
    <w:rPr>
      <w:rFonts w:ascii="Times New Roman" w:eastAsia="Times New Roman" w:hAnsi="Times New Roman" w:cs="Times New Roman"/>
      <w:snapToGrid w:val="0"/>
      <w:sz w:val="24"/>
      <w:szCs w:val="20"/>
      <w:lang w:val="en-US" w:bidi="ar-SA"/>
    </w:rPr>
  </w:style>
  <w:style w:type="character" w:customStyle="1" w:styleId="Date1">
    <w:name w:val="Date1"/>
    <w:basedOn w:val="DefaultParagraphFont"/>
    <w:rsid w:val="008C7BF4"/>
  </w:style>
  <w:style w:type="paragraph" w:styleId="Caption">
    <w:name w:val="caption"/>
    <w:basedOn w:val="Normal"/>
    <w:next w:val="Normal"/>
    <w:unhideWhenUsed/>
    <w:qFormat/>
    <w:rsid w:val="008C7BF4"/>
    <w:pPr>
      <w:spacing w:after="200" w:line="240" w:lineRule="auto"/>
    </w:pPr>
    <w:rPr>
      <w:rFonts w:ascii="Garamond" w:hAnsi="Garamond"/>
      <w:b/>
      <w:bCs/>
      <w:szCs w:val="18"/>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5754276">
      <w:bodyDiv w:val="1"/>
      <w:marLeft w:val="0"/>
      <w:marRight w:val="0"/>
      <w:marTop w:val="0"/>
      <w:marBottom w:val="0"/>
      <w:divBdr>
        <w:top w:val="none" w:sz="0" w:space="0" w:color="auto"/>
        <w:left w:val="none" w:sz="0" w:space="0" w:color="auto"/>
        <w:bottom w:val="none" w:sz="0" w:space="0" w:color="auto"/>
        <w:right w:val="none" w:sz="0" w:space="0" w:color="auto"/>
      </w:divBdr>
      <w:divsChild>
        <w:div w:id="1910536099">
          <w:marLeft w:val="0"/>
          <w:marRight w:val="0"/>
          <w:marTop w:val="0"/>
          <w:marBottom w:val="0"/>
          <w:divBdr>
            <w:top w:val="none" w:sz="0" w:space="0" w:color="auto"/>
            <w:left w:val="none" w:sz="0" w:space="0" w:color="auto"/>
            <w:bottom w:val="none" w:sz="0" w:space="0" w:color="auto"/>
            <w:right w:val="none" w:sz="0" w:space="0" w:color="auto"/>
          </w:divBdr>
          <w:divsChild>
            <w:div w:id="121727390">
              <w:marLeft w:val="0"/>
              <w:marRight w:val="0"/>
              <w:marTop w:val="0"/>
              <w:marBottom w:val="0"/>
              <w:divBdr>
                <w:top w:val="none" w:sz="0" w:space="0" w:color="auto"/>
                <w:left w:val="none" w:sz="0" w:space="0" w:color="auto"/>
                <w:bottom w:val="none" w:sz="0" w:space="0" w:color="auto"/>
                <w:right w:val="none" w:sz="0" w:space="0" w:color="auto"/>
              </w:divBdr>
              <w:divsChild>
                <w:div w:id="20979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142447">
      <w:bodyDiv w:val="1"/>
      <w:marLeft w:val="0"/>
      <w:marRight w:val="0"/>
      <w:marTop w:val="0"/>
      <w:marBottom w:val="0"/>
      <w:divBdr>
        <w:top w:val="none" w:sz="0" w:space="0" w:color="auto"/>
        <w:left w:val="none" w:sz="0" w:space="0" w:color="auto"/>
        <w:bottom w:val="none" w:sz="0" w:space="0" w:color="auto"/>
        <w:right w:val="none" w:sz="0" w:space="0" w:color="auto"/>
      </w:divBdr>
      <w:divsChild>
        <w:div w:id="1206213607">
          <w:marLeft w:val="360"/>
          <w:marRight w:val="0"/>
          <w:marTop w:val="200"/>
          <w:marBottom w:val="0"/>
          <w:divBdr>
            <w:top w:val="none" w:sz="0" w:space="0" w:color="auto"/>
            <w:left w:val="none" w:sz="0" w:space="0" w:color="auto"/>
            <w:bottom w:val="none" w:sz="0" w:space="0" w:color="auto"/>
            <w:right w:val="none" w:sz="0" w:space="0" w:color="auto"/>
          </w:divBdr>
        </w:div>
        <w:div w:id="421031327">
          <w:marLeft w:val="720"/>
          <w:marRight w:val="0"/>
          <w:marTop w:val="200"/>
          <w:marBottom w:val="0"/>
          <w:divBdr>
            <w:top w:val="none" w:sz="0" w:space="0" w:color="auto"/>
            <w:left w:val="none" w:sz="0" w:space="0" w:color="auto"/>
            <w:bottom w:val="none" w:sz="0" w:space="0" w:color="auto"/>
            <w:right w:val="none" w:sz="0" w:space="0" w:color="auto"/>
          </w:divBdr>
        </w:div>
        <w:div w:id="25642066">
          <w:marLeft w:val="720"/>
          <w:marRight w:val="0"/>
          <w:marTop w:val="200"/>
          <w:marBottom w:val="0"/>
          <w:divBdr>
            <w:top w:val="none" w:sz="0" w:space="0" w:color="auto"/>
            <w:left w:val="none" w:sz="0" w:space="0" w:color="auto"/>
            <w:bottom w:val="none" w:sz="0" w:space="0" w:color="auto"/>
            <w:right w:val="none" w:sz="0" w:space="0" w:color="auto"/>
          </w:divBdr>
        </w:div>
        <w:div w:id="840969163">
          <w:marLeft w:val="720"/>
          <w:marRight w:val="0"/>
          <w:marTop w:val="200"/>
          <w:marBottom w:val="0"/>
          <w:divBdr>
            <w:top w:val="none" w:sz="0" w:space="0" w:color="auto"/>
            <w:left w:val="none" w:sz="0" w:space="0" w:color="auto"/>
            <w:bottom w:val="none" w:sz="0" w:space="0" w:color="auto"/>
            <w:right w:val="none" w:sz="0" w:space="0" w:color="auto"/>
          </w:divBdr>
        </w:div>
        <w:div w:id="578059441">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0B5ED-A397-4FD9-8113-4245088BE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2231</Words>
  <Characters>12720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Le Le Lan</cp:lastModifiedBy>
  <cp:revision>3</cp:revision>
  <cp:lastPrinted>2018-09-20T04:50:00Z</cp:lastPrinted>
  <dcterms:created xsi:type="dcterms:W3CDTF">2018-09-20T04:55:00Z</dcterms:created>
  <dcterms:modified xsi:type="dcterms:W3CDTF">2018-09-20T04:57:00Z</dcterms:modified>
</cp:coreProperties>
</file>