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5CC4" w14:textId="77777777" w:rsidR="00D820B5" w:rsidRPr="006A376E" w:rsidRDefault="00D820B5" w:rsidP="00EE6078">
      <w:pPr>
        <w:jc w:val="center"/>
        <w:rPr>
          <w:rFonts w:asciiTheme="minorHAnsi" w:hAnsiTheme="minorHAnsi" w:cstheme="minorHAnsi"/>
          <w:b/>
          <w:sz w:val="40"/>
        </w:rPr>
      </w:pPr>
    </w:p>
    <w:p w14:paraId="77FB78AE" w14:textId="77777777" w:rsidR="009B02EE" w:rsidRPr="006A376E" w:rsidRDefault="00F9246B" w:rsidP="00EE6078">
      <w:pPr>
        <w:jc w:val="center"/>
        <w:rPr>
          <w:rFonts w:asciiTheme="minorHAnsi" w:hAnsiTheme="minorHAnsi" w:cstheme="minorHAnsi"/>
          <w:b/>
          <w:sz w:val="40"/>
        </w:rPr>
      </w:pPr>
      <w:r w:rsidRPr="006A376E">
        <w:rPr>
          <w:rFonts w:asciiTheme="minorHAnsi" w:hAnsiTheme="minorHAnsi" w:cstheme="minorHAnsi"/>
          <w:b/>
          <w:sz w:val="40"/>
        </w:rPr>
        <w:t xml:space="preserve">PROJET « </w:t>
      </w:r>
      <w:r w:rsidR="008F24F8" w:rsidRPr="008F24F8">
        <w:rPr>
          <w:rFonts w:asciiTheme="minorHAnsi" w:hAnsiTheme="minorHAnsi" w:cstheme="minorHAnsi"/>
          <w:b/>
          <w:sz w:val="40"/>
        </w:rPr>
        <w:t>Appui à la stabilisation, à la reprise socio-économique et à la prévention de la radicalisation des populations vulnérables</w:t>
      </w:r>
      <w:r w:rsidR="00E677B8">
        <w:rPr>
          <w:rFonts w:asciiTheme="minorHAnsi" w:hAnsiTheme="minorHAnsi" w:cstheme="minorHAnsi"/>
          <w:b/>
          <w:sz w:val="40"/>
        </w:rPr>
        <w:t xml:space="preserve"> </w:t>
      </w:r>
      <w:r w:rsidR="00D2731E" w:rsidRPr="006A376E">
        <w:rPr>
          <w:rFonts w:asciiTheme="minorHAnsi" w:hAnsiTheme="minorHAnsi" w:cstheme="minorHAnsi"/>
          <w:b/>
          <w:sz w:val="40"/>
        </w:rPr>
        <w:t>»</w:t>
      </w:r>
    </w:p>
    <w:p w14:paraId="0551B53C" w14:textId="77777777" w:rsidR="009B02EE" w:rsidRPr="006A376E" w:rsidRDefault="009B02EE" w:rsidP="001D298D">
      <w:pPr>
        <w:jc w:val="both"/>
        <w:rPr>
          <w:rFonts w:asciiTheme="minorHAnsi" w:hAnsiTheme="minorHAnsi" w:cstheme="minorHAnsi"/>
          <w:b/>
        </w:rPr>
      </w:pPr>
    </w:p>
    <w:p w14:paraId="2AA26264" w14:textId="77777777" w:rsidR="00F9246B" w:rsidRPr="006A376E" w:rsidRDefault="00F9246B" w:rsidP="001D298D">
      <w:pPr>
        <w:jc w:val="both"/>
        <w:rPr>
          <w:rFonts w:asciiTheme="minorHAnsi" w:hAnsiTheme="minorHAnsi" w:cstheme="minorHAnsi"/>
          <w:b/>
        </w:rPr>
      </w:pPr>
    </w:p>
    <w:p w14:paraId="32A55485" w14:textId="77777777" w:rsidR="000033EF" w:rsidRDefault="009B02EE" w:rsidP="00EE6078">
      <w:pPr>
        <w:jc w:val="center"/>
        <w:rPr>
          <w:rFonts w:asciiTheme="minorHAnsi" w:hAnsiTheme="minorHAnsi" w:cstheme="minorHAnsi"/>
          <w:b/>
          <w:sz w:val="36"/>
        </w:rPr>
      </w:pPr>
      <w:r w:rsidRPr="008D5F96">
        <w:rPr>
          <w:rFonts w:asciiTheme="minorHAnsi" w:hAnsiTheme="minorHAnsi" w:cstheme="minorHAnsi"/>
          <w:b/>
          <w:sz w:val="36"/>
        </w:rPr>
        <w:t>Termes de référence</w:t>
      </w:r>
      <w:r w:rsidR="008D5F96" w:rsidRPr="008D5F96">
        <w:t xml:space="preserve"> </w:t>
      </w:r>
      <w:r w:rsidR="008D5F96" w:rsidRPr="008D5F96">
        <w:rPr>
          <w:rFonts w:asciiTheme="minorHAnsi" w:hAnsiTheme="minorHAnsi" w:cstheme="minorHAnsi"/>
          <w:b/>
          <w:sz w:val="36"/>
        </w:rPr>
        <w:t>pour Consultant Individuel</w:t>
      </w:r>
    </w:p>
    <w:p w14:paraId="0BA84305" w14:textId="77777777" w:rsidR="008D5F96" w:rsidRPr="008D5F96" w:rsidRDefault="008D5F96" w:rsidP="00EE6078">
      <w:pPr>
        <w:jc w:val="center"/>
        <w:rPr>
          <w:rFonts w:asciiTheme="minorHAnsi" w:hAnsiTheme="minorHAnsi" w:cstheme="minorHAnsi"/>
          <w:b/>
          <w:sz w:val="36"/>
        </w:rPr>
      </w:pPr>
    </w:p>
    <w:p w14:paraId="511FBBFB" w14:textId="77777777" w:rsidR="00411B6C" w:rsidRPr="00411B6C" w:rsidRDefault="00411B6C" w:rsidP="00411B6C">
      <w:pPr>
        <w:tabs>
          <w:tab w:val="left" w:pos="1410"/>
        </w:tabs>
        <w:spacing w:after="120" w:line="240" w:lineRule="auto"/>
        <w:jc w:val="both"/>
        <w:rPr>
          <w:rFonts w:ascii="Arial" w:hAnsi="Arial" w:cs="Arial"/>
          <w:b/>
          <w:sz w:val="24"/>
          <w:lang w:eastAsia="rw-RW"/>
        </w:rPr>
      </w:pPr>
      <w:r w:rsidRPr="00411B6C">
        <w:rPr>
          <w:rFonts w:ascii="Arial" w:hAnsi="Arial" w:cs="Arial"/>
          <w:b/>
          <w:sz w:val="24"/>
          <w:lang w:eastAsia="rw-RW"/>
        </w:rPr>
        <w:t xml:space="preserve">Pays : </w:t>
      </w:r>
      <w:r w:rsidRPr="00411B6C">
        <w:rPr>
          <w:rFonts w:ascii="Arial" w:hAnsi="Arial" w:cs="Arial"/>
          <w:b/>
          <w:sz w:val="24"/>
          <w:lang w:eastAsia="rw-RW"/>
        </w:rPr>
        <w:tab/>
      </w:r>
      <w:r w:rsidRPr="00411B6C">
        <w:rPr>
          <w:rFonts w:ascii="Arial" w:hAnsi="Arial" w:cs="Arial"/>
          <w:b/>
          <w:sz w:val="24"/>
          <w:lang w:eastAsia="rw-RW"/>
        </w:rPr>
        <w:tab/>
      </w:r>
      <w:r w:rsidRPr="00411B6C">
        <w:rPr>
          <w:rFonts w:ascii="Arial" w:hAnsi="Arial" w:cs="Arial"/>
          <w:b/>
          <w:sz w:val="24"/>
          <w:lang w:eastAsia="rw-RW"/>
        </w:rPr>
        <w:tab/>
      </w:r>
      <w:r w:rsidRPr="00411B6C">
        <w:rPr>
          <w:rFonts w:ascii="Arial" w:hAnsi="Arial" w:cs="Arial"/>
          <w:b/>
          <w:sz w:val="24"/>
          <w:lang w:eastAsia="rw-RW"/>
        </w:rPr>
        <w:tab/>
        <w:t>République Centrafricaine</w:t>
      </w:r>
    </w:p>
    <w:p w14:paraId="497B699E" w14:textId="1DA89CE0" w:rsidR="008126D5" w:rsidRDefault="00411B6C" w:rsidP="00411B6C">
      <w:pPr>
        <w:spacing w:line="240" w:lineRule="auto"/>
        <w:ind w:left="2835" w:hanging="2835"/>
        <w:rPr>
          <w:rFonts w:ascii="Arial" w:eastAsia="Arial Unicode MS" w:hAnsi="Arial" w:cs="Arial"/>
          <w:b/>
          <w:sz w:val="24"/>
        </w:rPr>
      </w:pPr>
      <w:r w:rsidRPr="00411B6C">
        <w:rPr>
          <w:rFonts w:ascii="Arial" w:hAnsi="Arial" w:cs="Arial"/>
          <w:b/>
          <w:sz w:val="24"/>
          <w:lang w:eastAsia="rw-RW"/>
        </w:rPr>
        <w:t>Intitulé de la mission</w:t>
      </w:r>
      <w:r w:rsidRPr="00411B6C">
        <w:rPr>
          <w:rFonts w:ascii="Arial" w:hAnsi="Arial" w:cs="Arial"/>
          <w:sz w:val="24"/>
          <w:lang w:eastAsia="rw-RW"/>
        </w:rPr>
        <w:t> </w:t>
      </w:r>
      <w:r w:rsidRPr="00411B6C">
        <w:rPr>
          <w:rFonts w:ascii="Arial" w:hAnsi="Arial" w:cs="Arial"/>
          <w:b/>
          <w:sz w:val="24"/>
          <w:lang w:eastAsia="rw-RW"/>
        </w:rPr>
        <w:t xml:space="preserve">: </w:t>
      </w:r>
      <w:r w:rsidRPr="00411B6C">
        <w:rPr>
          <w:rFonts w:ascii="Arial" w:hAnsi="Arial" w:cs="Arial"/>
          <w:b/>
          <w:sz w:val="24"/>
          <w:lang w:eastAsia="rw-RW"/>
        </w:rPr>
        <w:tab/>
      </w:r>
      <w:r w:rsidRPr="00411B6C">
        <w:rPr>
          <w:rFonts w:ascii="Arial" w:eastAsia="Arial Unicode MS" w:hAnsi="Arial" w:cs="Arial"/>
          <w:b/>
          <w:sz w:val="24"/>
        </w:rPr>
        <w:t xml:space="preserve">Recrutement </w:t>
      </w:r>
      <w:r w:rsidR="00907D2C">
        <w:rPr>
          <w:rFonts w:ascii="Arial" w:eastAsia="Arial Unicode MS" w:hAnsi="Arial" w:cs="Arial"/>
          <w:b/>
          <w:sz w:val="24"/>
        </w:rPr>
        <w:t>d</w:t>
      </w:r>
      <w:r w:rsidR="0099739F">
        <w:rPr>
          <w:rFonts w:ascii="Arial" w:eastAsia="Arial Unicode MS" w:hAnsi="Arial" w:cs="Arial"/>
          <w:b/>
          <w:sz w:val="24"/>
          <w:lang w:val="fr-CA"/>
        </w:rPr>
        <w:t>e deux</w:t>
      </w:r>
      <w:r>
        <w:rPr>
          <w:rFonts w:ascii="Arial" w:eastAsia="Arial Unicode MS" w:hAnsi="Arial" w:cs="Arial"/>
          <w:b/>
          <w:sz w:val="24"/>
        </w:rPr>
        <w:t xml:space="preserve"> </w:t>
      </w:r>
      <w:r w:rsidRPr="00411B6C">
        <w:rPr>
          <w:rFonts w:ascii="Arial" w:eastAsia="Arial Unicode MS" w:hAnsi="Arial" w:cs="Arial"/>
          <w:b/>
          <w:sz w:val="24"/>
        </w:rPr>
        <w:t>consultant</w:t>
      </w:r>
      <w:r w:rsidR="00D2731E">
        <w:rPr>
          <w:rFonts w:ascii="Arial" w:eastAsia="Arial Unicode MS" w:hAnsi="Arial" w:cs="Arial"/>
          <w:b/>
          <w:sz w:val="24"/>
        </w:rPr>
        <w:t>(e)</w:t>
      </w:r>
      <w:r w:rsidR="0099739F">
        <w:rPr>
          <w:rFonts w:ascii="Arial" w:eastAsia="Arial Unicode MS" w:hAnsi="Arial" w:cs="Arial"/>
          <w:b/>
          <w:sz w:val="24"/>
        </w:rPr>
        <w:t>s</w:t>
      </w:r>
      <w:r w:rsidRPr="00411B6C">
        <w:rPr>
          <w:rFonts w:ascii="Arial" w:eastAsia="Arial Unicode MS" w:hAnsi="Arial" w:cs="Arial"/>
          <w:b/>
          <w:sz w:val="24"/>
        </w:rPr>
        <w:t xml:space="preserve"> </w:t>
      </w:r>
      <w:r w:rsidR="004F7A46">
        <w:rPr>
          <w:rFonts w:ascii="Arial" w:eastAsia="Arial Unicode MS" w:hAnsi="Arial" w:cs="Arial"/>
          <w:b/>
          <w:sz w:val="24"/>
        </w:rPr>
        <w:t xml:space="preserve">nationaux </w:t>
      </w:r>
      <w:r w:rsidRPr="00411B6C">
        <w:rPr>
          <w:rFonts w:ascii="Arial" w:eastAsia="Arial Unicode MS" w:hAnsi="Arial" w:cs="Arial"/>
          <w:b/>
          <w:sz w:val="24"/>
        </w:rPr>
        <w:t>pour l</w:t>
      </w:r>
      <w:r w:rsidR="00E677B8">
        <w:rPr>
          <w:rFonts w:ascii="Arial" w:eastAsia="Arial Unicode MS" w:hAnsi="Arial" w:cs="Arial"/>
          <w:b/>
          <w:sz w:val="24"/>
        </w:rPr>
        <w:t xml:space="preserve">’évaluation finale </w:t>
      </w:r>
      <w:r>
        <w:rPr>
          <w:rFonts w:ascii="Arial" w:eastAsia="Arial Unicode MS" w:hAnsi="Arial" w:cs="Arial"/>
          <w:b/>
          <w:sz w:val="24"/>
        </w:rPr>
        <w:t>du projet</w:t>
      </w:r>
      <w:r w:rsidRPr="00411B6C">
        <w:rPr>
          <w:rFonts w:ascii="Arial" w:eastAsia="Arial Unicode MS" w:hAnsi="Arial" w:cs="Arial"/>
          <w:b/>
          <w:sz w:val="24"/>
        </w:rPr>
        <w:t xml:space="preserve"> </w:t>
      </w:r>
    </w:p>
    <w:p w14:paraId="1E8FBFA5" w14:textId="77777777" w:rsidR="00411B6C" w:rsidRPr="00411B6C" w:rsidRDefault="008126D5" w:rsidP="00411B6C">
      <w:pPr>
        <w:spacing w:line="240" w:lineRule="auto"/>
        <w:ind w:left="2835" w:hanging="2835"/>
        <w:rPr>
          <w:rFonts w:ascii="Arial" w:eastAsia="Arial Unicode MS" w:hAnsi="Arial" w:cs="Arial"/>
          <w:b/>
          <w:sz w:val="24"/>
        </w:rPr>
      </w:pPr>
      <w:r w:rsidRPr="008126D5">
        <w:rPr>
          <w:rFonts w:ascii="Arial" w:eastAsia="Arial Unicode MS" w:hAnsi="Arial" w:cs="Arial"/>
          <w:b/>
          <w:sz w:val="24"/>
        </w:rPr>
        <w:t xml:space="preserve">Durée de la </w:t>
      </w:r>
      <w:r w:rsidR="00D2731E" w:rsidRPr="008126D5">
        <w:rPr>
          <w:rFonts w:ascii="Arial" w:eastAsia="Arial Unicode MS" w:hAnsi="Arial" w:cs="Arial"/>
          <w:b/>
          <w:sz w:val="24"/>
        </w:rPr>
        <w:t>mission :</w:t>
      </w:r>
      <w:r w:rsidRPr="008126D5">
        <w:rPr>
          <w:rFonts w:ascii="Arial" w:eastAsia="Arial Unicode MS" w:hAnsi="Arial" w:cs="Arial"/>
          <w:b/>
          <w:sz w:val="24"/>
        </w:rPr>
        <w:tab/>
        <w:t xml:space="preserve"> </w:t>
      </w:r>
      <w:r w:rsidR="0099739F">
        <w:rPr>
          <w:rFonts w:ascii="Arial" w:eastAsia="Arial Unicode MS" w:hAnsi="Arial" w:cs="Arial"/>
          <w:b/>
          <w:sz w:val="24"/>
        </w:rPr>
        <w:t>24</w:t>
      </w:r>
      <w:r>
        <w:rPr>
          <w:rFonts w:ascii="Arial" w:eastAsia="Arial Unicode MS" w:hAnsi="Arial" w:cs="Arial"/>
          <w:b/>
          <w:sz w:val="24"/>
        </w:rPr>
        <w:t xml:space="preserve"> </w:t>
      </w:r>
      <w:r w:rsidRPr="008126D5">
        <w:rPr>
          <w:rFonts w:ascii="Arial" w:eastAsia="Arial Unicode MS" w:hAnsi="Arial" w:cs="Arial"/>
          <w:b/>
          <w:sz w:val="24"/>
        </w:rPr>
        <w:t>jours</w:t>
      </w:r>
      <w:r>
        <w:rPr>
          <w:rFonts w:ascii="Arial" w:eastAsia="Arial Unicode MS" w:hAnsi="Arial" w:cs="Arial"/>
          <w:b/>
          <w:sz w:val="24"/>
        </w:rPr>
        <w:t xml:space="preserve"> ouvrables</w:t>
      </w:r>
      <w:r w:rsidRPr="008126D5">
        <w:rPr>
          <w:rFonts w:ascii="Arial" w:eastAsia="Arial Unicode MS" w:hAnsi="Arial" w:cs="Arial"/>
          <w:b/>
          <w:sz w:val="24"/>
        </w:rPr>
        <w:t xml:space="preserve"> </w:t>
      </w:r>
    </w:p>
    <w:p w14:paraId="0BB7F057" w14:textId="77777777" w:rsidR="00411B6C" w:rsidRPr="00AF69F0" w:rsidRDefault="00411B6C" w:rsidP="00411B6C">
      <w:pPr>
        <w:ind w:left="-142" w:right="-851"/>
        <w:rPr>
          <w:rFonts w:ascii="Times New Roman" w:hAnsi="Times New Roman"/>
          <w:b/>
          <w:bCs/>
        </w:rPr>
      </w:pPr>
    </w:p>
    <w:p w14:paraId="2A8BF374" w14:textId="77777777" w:rsidR="00DA3FFA" w:rsidRPr="006A376E" w:rsidRDefault="00DA3FFA" w:rsidP="00DA3FFA">
      <w:pPr>
        <w:rPr>
          <w:rFonts w:asciiTheme="minorHAnsi" w:hAnsiTheme="minorHAnsi" w:cstheme="minorHAnsi"/>
          <w:b/>
          <w:sz w:val="36"/>
        </w:rPr>
      </w:pPr>
    </w:p>
    <w:p w14:paraId="5607654F" w14:textId="77777777" w:rsidR="00AC7CB7" w:rsidRPr="006A376E" w:rsidRDefault="00AC7CB7" w:rsidP="00AC7CB7">
      <w:pPr>
        <w:jc w:val="center"/>
        <w:rPr>
          <w:rFonts w:asciiTheme="minorHAnsi" w:hAnsiTheme="minorHAnsi" w:cstheme="minorHAnsi"/>
          <w:b/>
          <w:sz w:val="28"/>
        </w:rPr>
      </w:pPr>
      <w:r w:rsidRPr="006A376E">
        <w:rPr>
          <w:rFonts w:asciiTheme="minorHAnsi" w:hAnsiTheme="minorHAnsi" w:cstheme="minorHAnsi"/>
          <w:b/>
          <w:sz w:val="28"/>
        </w:rPr>
        <w:t>Préparé par le PNUD/</w:t>
      </w:r>
      <w:r w:rsidR="00411B6C">
        <w:rPr>
          <w:rFonts w:asciiTheme="minorHAnsi" w:hAnsiTheme="minorHAnsi" w:cstheme="minorHAnsi"/>
          <w:b/>
          <w:sz w:val="28"/>
        </w:rPr>
        <w:t>RCA</w:t>
      </w:r>
      <w:r w:rsidRPr="006A376E">
        <w:rPr>
          <w:rFonts w:asciiTheme="minorHAnsi" w:hAnsiTheme="minorHAnsi" w:cstheme="minorHAnsi"/>
          <w:b/>
          <w:sz w:val="28"/>
        </w:rPr>
        <w:t xml:space="preserve"> </w:t>
      </w:r>
    </w:p>
    <w:p w14:paraId="74C65C11" w14:textId="77777777" w:rsidR="009B02EE" w:rsidRPr="006A376E" w:rsidRDefault="009B02EE" w:rsidP="00EE6078">
      <w:pPr>
        <w:jc w:val="center"/>
        <w:rPr>
          <w:rFonts w:asciiTheme="minorHAnsi" w:hAnsiTheme="minorHAnsi" w:cstheme="minorHAnsi"/>
          <w:b/>
          <w:sz w:val="36"/>
        </w:rPr>
      </w:pPr>
    </w:p>
    <w:p w14:paraId="78C6E63E" w14:textId="77777777" w:rsidR="009B02EE" w:rsidRPr="006A376E" w:rsidRDefault="009B02EE" w:rsidP="006328C7">
      <w:pPr>
        <w:pStyle w:val="Titre2"/>
        <w:rPr>
          <w:color w:val="auto"/>
        </w:rPr>
      </w:pPr>
    </w:p>
    <w:p w14:paraId="017BD249" w14:textId="77777777" w:rsidR="00EE6078" w:rsidRPr="006A376E" w:rsidRDefault="00411B6C" w:rsidP="00EE6078">
      <w:pPr>
        <w:jc w:val="center"/>
        <w:rPr>
          <w:rFonts w:ascii="Adobe Garamond Pro" w:hAnsi="Adobe Garamond Pro" w:cstheme="minorHAnsi"/>
          <w:b/>
          <w:i/>
          <w:sz w:val="28"/>
        </w:rPr>
      </w:pPr>
      <w:r>
        <w:rPr>
          <w:rFonts w:ascii="Adobe Garamond Pro" w:hAnsi="Adobe Garamond Pro" w:cstheme="minorHAnsi"/>
          <w:b/>
          <w:i/>
          <w:sz w:val="28"/>
        </w:rPr>
        <w:t>Août 2018</w:t>
      </w:r>
    </w:p>
    <w:p w14:paraId="063EF471" w14:textId="77777777" w:rsidR="001F592A" w:rsidRPr="006A376E" w:rsidRDefault="001F592A" w:rsidP="00EE6078">
      <w:pPr>
        <w:jc w:val="center"/>
        <w:rPr>
          <w:rFonts w:asciiTheme="minorHAnsi" w:hAnsiTheme="minorHAnsi" w:cstheme="minorHAnsi"/>
          <w:b/>
          <w:sz w:val="28"/>
        </w:rPr>
      </w:pPr>
    </w:p>
    <w:p w14:paraId="38345630" w14:textId="77777777" w:rsidR="00790E71" w:rsidRPr="006A376E" w:rsidRDefault="00790E71" w:rsidP="008126D5">
      <w:pPr>
        <w:rPr>
          <w:rFonts w:asciiTheme="minorHAnsi" w:hAnsiTheme="minorHAnsi" w:cstheme="minorHAnsi"/>
          <w:b/>
        </w:rPr>
      </w:pPr>
    </w:p>
    <w:p w14:paraId="4ADB4B2F" w14:textId="77777777" w:rsidR="008D5F96" w:rsidRDefault="008D5F96">
      <w:pPr>
        <w:spacing w:after="0" w:line="240" w:lineRule="auto"/>
        <w:rPr>
          <w:rFonts w:asciiTheme="minorHAnsi" w:hAnsiTheme="minorHAnsi" w:cstheme="minorHAnsi"/>
          <w:b/>
        </w:rPr>
      </w:pPr>
      <w:r>
        <w:rPr>
          <w:rFonts w:asciiTheme="minorHAnsi" w:hAnsiTheme="minorHAnsi" w:cstheme="minorHAnsi"/>
          <w:b/>
        </w:rPr>
        <w:br w:type="page"/>
      </w:r>
    </w:p>
    <w:p w14:paraId="59E01932" w14:textId="77777777" w:rsidR="006328C7" w:rsidRPr="006A376E" w:rsidRDefault="006328C7" w:rsidP="00EE6078">
      <w:pPr>
        <w:jc w:val="center"/>
        <w:rPr>
          <w:rFonts w:asciiTheme="minorHAnsi" w:hAnsiTheme="minorHAnsi" w:cstheme="minorHAnsi"/>
          <w:b/>
        </w:rPr>
      </w:pPr>
    </w:p>
    <w:p w14:paraId="05338C2D" w14:textId="77777777" w:rsidR="00441CE6" w:rsidRPr="001B031A" w:rsidRDefault="008126D5" w:rsidP="001B031A">
      <w:pPr>
        <w:pStyle w:val="Titre1"/>
      </w:pPr>
      <w:r w:rsidRPr="001B031A">
        <w:t>CONTEXTE</w:t>
      </w:r>
    </w:p>
    <w:p w14:paraId="25955B3D" w14:textId="77777777" w:rsidR="008126D5" w:rsidRDefault="008126D5" w:rsidP="00411B6C">
      <w:pPr>
        <w:spacing w:after="0"/>
        <w:jc w:val="both"/>
        <w:rPr>
          <w:rFonts w:ascii="Arial Narrow" w:hAnsi="Arial Narrow" w:cs="Calibri"/>
        </w:rPr>
      </w:pPr>
    </w:p>
    <w:p w14:paraId="6DD9F22C" w14:textId="77777777" w:rsidR="00846675" w:rsidRPr="00866251" w:rsidRDefault="00A63BFE" w:rsidP="00846675">
      <w:pPr>
        <w:jc w:val="both"/>
        <w:rPr>
          <w:rFonts w:ascii="Arial Narrow" w:hAnsi="Arial Narrow" w:cs="Arial"/>
        </w:rPr>
      </w:pPr>
      <w:r w:rsidRPr="00866251">
        <w:rPr>
          <w:rFonts w:ascii="Arial Narrow" w:hAnsi="Arial Narrow" w:cs="Arial"/>
        </w:rPr>
        <w:t xml:space="preserve">La République Centrafricaine, un des pays les plus pauvres et instables au monde a traversé une crise profonde et complexe aux conséquences humanitaires considérables avec l’invasion des groupes armés sur toute l’étendue </w:t>
      </w:r>
      <w:r w:rsidR="00846675" w:rsidRPr="00866251">
        <w:rPr>
          <w:rFonts w:ascii="Arial Narrow" w:hAnsi="Arial Narrow" w:cs="Arial"/>
        </w:rPr>
        <w:t>du territoire</w:t>
      </w:r>
      <w:r w:rsidRPr="00866251">
        <w:rPr>
          <w:rFonts w:ascii="Arial Narrow" w:hAnsi="Arial Narrow" w:cs="Arial"/>
        </w:rPr>
        <w:t xml:space="preserve">. Cette crise </w:t>
      </w:r>
      <w:r w:rsidR="00846675" w:rsidRPr="00866251">
        <w:rPr>
          <w:rFonts w:ascii="Arial Narrow" w:hAnsi="Arial Narrow" w:cs="Arial"/>
        </w:rPr>
        <w:t>a favorisé la</w:t>
      </w:r>
      <w:r w:rsidR="00846675" w:rsidRPr="00866251">
        <w:rPr>
          <w:rFonts w:ascii="Arial Narrow" w:hAnsi="Arial Narrow" w:cs="Arial"/>
          <w:color w:val="000000"/>
        </w:rPr>
        <w:t xml:space="preserve"> </w:t>
      </w:r>
      <w:r w:rsidR="00846675" w:rsidRPr="00866251">
        <w:rPr>
          <w:rFonts w:ascii="Arial Narrow" w:hAnsi="Arial Narrow" w:cs="Arial"/>
        </w:rPr>
        <w:t xml:space="preserve">prolifération des armes légères et de petit calibre, la fragilité du tissu social, l’absence d’opportunité économique, le chômage élevé conjugué à l’absence de l’Etat dans plusieurs régions du pays, ainsi que le faible niveau de sécurité et le manque d’institutions judiciaires fortes qui entravent les capacités de l’Etat Centrafricain à exploiter ses ressources naturelles. </w:t>
      </w:r>
    </w:p>
    <w:p w14:paraId="5D2C78F8" w14:textId="77777777" w:rsidR="00846675" w:rsidRPr="00866251" w:rsidRDefault="00A63BFE" w:rsidP="00846675">
      <w:pPr>
        <w:jc w:val="both"/>
        <w:rPr>
          <w:rFonts w:ascii="Arial Narrow" w:hAnsi="Arial Narrow" w:cs="Arial"/>
        </w:rPr>
      </w:pPr>
      <w:r w:rsidRPr="00866251">
        <w:rPr>
          <w:rFonts w:ascii="Arial Narrow" w:hAnsi="Arial Narrow" w:cs="Arial"/>
          <w:color w:val="000000"/>
        </w:rPr>
        <w:t xml:space="preserve">Ainsi dans </w:t>
      </w:r>
      <w:r w:rsidRPr="001B031A">
        <w:rPr>
          <w:rFonts w:ascii="Arial Narrow" w:hAnsi="Arial Narrow" w:cs="Arial"/>
        </w:rPr>
        <w:t>l’optique de soutenir les efforts du Gouvernement pour le retour de la paix, la stabilisation et la relance économique, l</w:t>
      </w:r>
      <w:r w:rsidR="00E677B8" w:rsidRPr="001B031A">
        <w:rPr>
          <w:rFonts w:ascii="Arial Narrow" w:hAnsi="Arial Narrow" w:cs="Arial"/>
        </w:rPr>
        <w:t xml:space="preserve">e projet d’« </w:t>
      </w:r>
      <w:r w:rsidR="001B031A" w:rsidRPr="001B031A">
        <w:rPr>
          <w:rFonts w:cs="Calibri"/>
          <w:lang w:val="fr-CA"/>
        </w:rPr>
        <w:t>Appui à la stabilisation, à la reprise socio-économique et à la prévention de la radicalisation des populations vulnérables</w:t>
      </w:r>
      <w:r w:rsidR="00E677B8" w:rsidRPr="001B031A">
        <w:rPr>
          <w:rFonts w:ascii="Arial Narrow" w:hAnsi="Arial Narrow" w:cs="Arial"/>
        </w:rPr>
        <w:t>»</w:t>
      </w:r>
      <w:r w:rsidRPr="001B031A">
        <w:rPr>
          <w:rFonts w:ascii="Arial Narrow" w:hAnsi="Arial Narrow" w:cs="Arial"/>
        </w:rPr>
        <w:t xml:space="preserve"> qui</w:t>
      </w:r>
      <w:r w:rsidR="00E677B8" w:rsidRPr="001B031A">
        <w:rPr>
          <w:rFonts w:ascii="Arial Narrow" w:hAnsi="Arial Narrow" w:cs="Arial"/>
        </w:rPr>
        <w:t xml:space="preserve"> est une initiative développée par le PNUD et financée par le Gouvernement du Japon et qui vise à </w:t>
      </w:r>
      <w:r w:rsidR="00846675" w:rsidRPr="001B031A">
        <w:rPr>
          <w:rFonts w:ascii="Arial Narrow" w:hAnsi="Arial Narrow" w:cs="Arial"/>
        </w:rPr>
        <w:t xml:space="preserve">i) Réduire la pauvreté et renforcer la sécurité en mettant en œuvre des programmes communautaires qui cibleront les populations les plus vulnérables notamment les jeunes à risque et les femmes. ii) Réduire le risque d’insécurité en offrant des emplois temporaires aux jeunes et aux femmes. iii) Développer la résilience des communautés face à l’extrémisme violent. Ce projet a été mis en </w:t>
      </w:r>
      <w:r w:rsidR="00846675" w:rsidRPr="00866251">
        <w:rPr>
          <w:rFonts w:ascii="Arial Narrow" w:hAnsi="Arial Narrow" w:cs="Arial"/>
        </w:rPr>
        <w:t xml:space="preserve">œuvre à Bangui, Bambari et Bossangoa sur une durée de 12 mois. Il a permis de stabiliser ces régions par la mise à disposition des communautés bénéficiaires de nouvelles infrastructures ou d’infrastructures réhabilitées, le développement des activités de cohésion sociale, le renforcement de </w:t>
      </w:r>
      <w:r w:rsidR="00A74617" w:rsidRPr="00866251">
        <w:rPr>
          <w:rFonts w:ascii="Arial Narrow" w:hAnsi="Arial Narrow" w:cs="Arial"/>
        </w:rPr>
        <w:t>la sécurité, la création de</w:t>
      </w:r>
      <w:r w:rsidR="00846675" w:rsidRPr="00866251">
        <w:rPr>
          <w:rFonts w:ascii="Arial Narrow" w:hAnsi="Arial Narrow" w:cs="Arial"/>
        </w:rPr>
        <w:t xml:space="preserve"> nouveaux </w:t>
      </w:r>
      <w:r w:rsidR="00A74617" w:rsidRPr="00866251">
        <w:rPr>
          <w:rFonts w:ascii="Arial Narrow" w:hAnsi="Arial Narrow" w:cs="Arial"/>
        </w:rPr>
        <w:t>emplois afin</w:t>
      </w:r>
      <w:r w:rsidR="00846675" w:rsidRPr="00866251">
        <w:rPr>
          <w:rFonts w:ascii="Arial Narrow" w:hAnsi="Arial Narrow" w:cs="Arial"/>
        </w:rPr>
        <w:t xml:space="preserve"> </w:t>
      </w:r>
      <w:r w:rsidR="00A74617" w:rsidRPr="00866251">
        <w:rPr>
          <w:rFonts w:ascii="Arial Narrow" w:hAnsi="Arial Narrow" w:cs="Arial"/>
        </w:rPr>
        <w:t xml:space="preserve">de permettre aux populations bénéficiaires d’être </w:t>
      </w:r>
      <w:r w:rsidR="00846675" w:rsidRPr="00866251">
        <w:rPr>
          <w:rFonts w:ascii="Arial Narrow" w:hAnsi="Arial Narrow" w:cs="Arial"/>
        </w:rPr>
        <w:t>plus résistantes aux chocs externes et moins vulnérables aux violences externes ou internes</w:t>
      </w:r>
      <w:r w:rsidR="00A74617" w:rsidRPr="00866251">
        <w:rPr>
          <w:rFonts w:ascii="Arial Narrow" w:hAnsi="Arial Narrow" w:cs="Arial"/>
        </w:rPr>
        <w:t>.</w:t>
      </w:r>
      <w:r w:rsidR="00846675" w:rsidRPr="00866251">
        <w:rPr>
          <w:rFonts w:ascii="Arial Narrow" w:hAnsi="Arial Narrow" w:cs="Arial"/>
        </w:rPr>
        <w:t xml:space="preserve"> </w:t>
      </w:r>
    </w:p>
    <w:p w14:paraId="0E29AD05" w14:textId="77777777" w:rsidR="00DE3B3E" w:rsidRDefault="00DE3B3E" w:rsidP="001B031A">
      <w:pPr>
        <w:pStyle w:val="Titre1"/>
      </w:pPr>
      <w:r w:rsidRPr="00866251">
        <w:t>Résultats attendus/produits du projet</w:t>
      </w:r>
    </w:p>
    <w:p w14:paraId="6FDF5402" w14:textId="77777777" w:rsidR="001B031A" w:rsidRPr="001B031A" w:rsidRDefault="001B031A" w:rsidP="001B031A">
      <w:pPr>
        <w:spacing w:after="0"/>
      </w:pPr>
    </w:p>
    <w:p w14:paraId="65A6BD98" w14:textId="77777777" w:rsidR="00DE3B3E" w:rsidRPr="00866251" w:rsidRDefault="00DE3B3E" w:rsidP="00866251">
      <w:pPr>
        <w:pStyle w:val="Paragraphedeliste"/>
        <w:spacing w:line="240" w:lineRule="auto"/>
        <w:ind w:left="360"/>
        <w:jc w:val="both"/>
        <w:rPr>
          <w:rFonts w:ascii="Arial Narrow" w:hAnsi="Arial Narrow" w:cs="Arial"/>
          <w:color w:val="000000"/>
        </w:rPr>
      </w:pPr>
      <w:r w:rsidRPr="00866251">
        <w:rPr>
          <w:rFonts w:ascii="Arial Narrow" w:hAnsi="Arial Narrow" w:cs="Arial"/>
          <w:color w:val="000000"/>
        </w:rPr>
        <w:t>En vue d’apporter cette réponse, le projet s’est fixé un certain nombre de produits à atteindre. Il s’agit entre autres :</w:t>
      </w:r>
    </w:p>
    <w:p w14:paraId="48C46D93"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R1. Les infrastructures communautaires à réhabiliter sont identifiées de manière participative ;</w:t>
      </w:r>
    </w:p>
    <w:p w14:paraId="32AC75D2"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R2. Les bénéficiaires des THIMO et des AGR sont identifiés ;</w:t>
      </w:r>
    </w:p>
    <w:p w14:paraId="1D30D5D4"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R3. 500 emplois temporaires sont créés en faveur des personnes affectées par les conflits</w:t>
      </w:r>
      <w:r w:rsidR="001A6B11" w:rsidRPr="00866251">
        <w:rPr>
          <w:rFonts w:ascii="Arial Narrow" w:hAnsi="Arial Narrow" w:cs="Arial"/>
        </w:rPr>
        <w:t xml:space="preserve"> dans les localités ciblées</w:t>
      </w:r>
      <w:r w:rsidRPr="00866251">
        <w:rPr>
          <w:rFonts w:ascii="Arial Narrow" w:hAnsi="Arial Narrow" w:cs="Arial"/>
        </w:rPr>
        <w:t> ;</w:t>
      </w:r>
    </w:p>
    <w:p w14:paraId="7587E600"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R4. Environ 30 microprojets s’AGR sont appuyés et opérationnel dans les zones d’intervention ;</w:t>
      </w:r>
    </w:p>
    <w:p w14:paraId="798F92D8"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R5. Au moins 60 associations/groupements d’AGR</w:t>
      </w:r>
      <w:r w:rsidR="001A6B11" w:rsidRPr="00866251">
        <w:rPr>
          <w:rFonts w:ascii="Arial Narrow" w:hAnsi="Arial Narrow" w:cs="Arial"/>
        </w:rPr>
        <w:t xml:space="preserve"> ont été </w:t>
      </w:r>
      <w:r w:rsidRPr="00866251">
        <w:rPr>
          <w:rFonts w:ascii="Arial Narrow" w:hAnsi="Arial Narrow" w:cs="Arial"/>
        </w:rPr>
        <w:t xml:space="preserve">créées, structurées et légalement reconnues au Ministère de l’Administration du Territoire et de la Décentralisation </w:t>
      </w:r>
    </w:p>
    <w:p w14:paraId="14016A9F"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w:t>
      </w:r>
      <w:r w:rsidR="001A6B11" w:rsidRPr="00866251">
        <w:rPr>
          <w:rFonts w:ascii="Arial Narrow" w:hAnsi="Arial Narrow" w:cs="Arial"/>
        </w:rPr>
        <w:t>6</w:t>
      </w:r>
      <w:r w:rsidRPr="00866251">
        <w:rPr>
          <w:rFonts w:ascii="Arial Narrow" w:hAnsi="Arial Narrow" w:cs="Arial"/>
        </w:rPr>
        <w:t xml:space="preserve">. Un </w:t>
      </w:r>
      <w:r w:rsidR="001A6B11" w:rsidRPr="00866251">
        <w:rPr>
          <w:rFonts w:ascii="Arial Narrow" w:hAnsi="Arial Narrow" w:cs="Arial"/>
          <w:bCs/>
          <w:kern w:val="36"/>
        </w:rPr>
        <w:t>document de stratégie nationale de prévention de la radicalisation et de l’extrémisme violent en République Centrafricaine a été élaboré et remis au Gouvernement Centrafricain.</w:t>
      </w:r>
    </w:p>
    <w:p w14:paraId="15641CDF" w14:textId="77777777" w:rsidR="00DE3B3E" w:rsidRPr="00866251" w:rsidRDefault="00DE3B3E" w:rsidP="00866251">
      <w:pPr>
        <w:spacing w:line="240" w:lineRule="auto"/>
        <w:rPr>
          <w:rFonts w:ascii="Arial Narrow" w:hAnsi="Arial Narrow" w:cs="Arial"/>
        </w:rPr>
      </w:pPr>
      <w:r w:rsidRPr="00866251">
        <w:rPr>
          <w:rFonts w:ascii="Arial Narrow" w:hAnsi="Arial Narrow" w:cs="Arial"/>
        </w:rPr>
        <w:t>R9. Au moins 500 personnes affectées par les conflits issues des communautés concernées sont sensibilisées sur les thématiques liées à la paix, la cohésion sociale, la cohabitation pacifique, la prévention et la gestion des conflits et la radicalisation et l’extrémisme violent.</w:t>
      </w:r>
    </w:p>
    <w:p w14:paraId="3CB458F3" w14:textId="77777777" w:rsidR="00642B6A" w:rsidRPr="001B031A" w:rsidRDefault="001B031A" w:rsidP="00866251">
      <w:pPr>
        <w:spacing w:line="240" w:lineRule="auto"/>
        <w:jc w:val="both"/>
        <w:rPr>
          <w:rFonts w:ascii="Arial Narrow" w:hAnsi="Arial Narrow" w:cs="Calibri"/>
        </w:rPr>
      </w:pPr>
      <w:r>
        <w:rPr>
          <w:rFonts w:ascii="Arial Narrow" w:hAnsi="Arial Narrow" w:cs="Calibri"/>
        </w:rPr>
        <w:t>Le budget global</w:t>
      </w:r>
      <w:r w:rsidR="00642B6A" w:rsidRPr="001B031A">
        <w:rPr>
          <w:rFonts w:ascii="Arial Narrow" w:hAnsi="Arial Narrow" w:cs="Calibri"/>
        </w:rPr>
        <w:t xml:space="preserve"> estimatif du  projet est USD </w:t>
      </w:r>
      <w:r w:rsidRPr="001B031A">
        <w:rPr>
          <w:rFonts w:ascii="Arial Narrow" w:hAnsi="Arial Narrow" w:cs="Calibri"/>
        </w:rPr>
        <w:t>1.111.000 USD</w:t>
      </w:r>
      <w:r w:rsidR="00642B6A" w:rsidRPr="001B031A">
        <w:rPr>
          <w:rFonts w:ascii="Arial Narrow" w:hAnsi="Arial Narrow" w:cs="Calibri"/>
        </w:rPr>
        <w:t xml:space="preserve"> et son démarrage effectif a été le </w:t>
      </w:r>
      <w:r w:rsidRPr="001B031A">
        <w:rPr>
          <w:rFonts w:ascii="Arial Narrow" w:hAnsi="Arial Narrow" w:cs="Calibri"/>
        </w:rPr>
        <w:t xml:space="preserve">mars 2017.  La </w:t>
      </w:r>
      <w:r w:rsidR="00642B6A" w:rsidRPr="001B031A">
        <w:rPr>
          <w:rFonts w:ascii="Arial Narrow" w:hAnsi="Arial Narrow" w:cs="Calibri"/>
        </w:rPr>
        <w:t xml:space="preserve">fin </w:t>
      </w:r>
      <w:r w:rsidRPr="001B031A">
        <w:rPr>
          <w:rFonts w:ascii="Arial Narrow" w:hAnsi="Arial Narrow" w:cs="Calibri"/>
        </w:rPr>
        <w:t xml:space="preserve">du projet </w:t>
      </w:r>
      <w:r w:rsidR="00642B6A" w:rsidRPr="001B031A">
        <w:rPr>
          <w:rFonts w:ascii="Arial Narrow" w:hAnsi="Arial Narrow" w:cs="Calibri"/>
        </w:rPr>
        <w:t>est prévue au 30 septembre 2018.</w:t>
      </w:r>
    </w:p>
    <w:p w14:paraId="6DC5361F" w14:textId="77777777" w:rsidR="00F710D7" w:rsidRPr="00866251" w:rsidRDefault="00F710D7" w:rsidP="00866251">
      <w:pPr>
        <w:spacing w:after="0" w:line="240" w:lineRule="auto"/>
        <w:jc w:val="both"/>
        <w:rPr>
          <w:rFonts w:ascii="Arial Narrow" w:hAnsi="Arial Narrow" w:cs="Arial"/>
        </w:rPr>
      </w:pPr>
      <w:r w:rsidRPr="00866251">
        <w:rPr>
          <w:rFonts w:ascii="Arial Narrow" w:hAnsi="Arial Narrow" w:cs="Arial"/>
          <w:color w:val="000000"/>
        </w:rPr>
        <w:lastRenderedPageBreak/>
        <w:t>Dans la mise en œuvre du projet, le PNUD a collaboré avec plusieurs organisations notamment avec l’ONG APSUD dans la zone de Bambari, l’ONG AFEB à Bossangoa</w:t>
      </w:r>
      <w:r w:rsidR="005150DF" w:rsidRPr="00866251">
        <w:rPr>
          <w:rFonts w:ascii="Arial Narrow" w:hAnsi="Arial Narrow" w:cs="Arial"/>
          <w:color w:val="000000"/>
        </w:rPr>
        <w:t>, OXAFAM à Bangui et ceci en partenariat avec le Ministère Chargé de Sécurité Publique.</w:t>
      </w:r>
    </w:p>
    <w:p w14:paraId="41BA26EB" w14:textId="77777777" w:rsidR="00C051C0" w:rsidRPr="00866251" w:rsidRDefault="00C051C0" w:rsidP="007B114E">
      <w:pPr>
        <w:pStyle w:val="Notedebasdepage"/>
        <w:rPr>
          <w:rFonts w:ascii="Arial Narrow" w:hAnsi="Arial Narrow" w:cs="Calibri"/>
          <w:sz w:val="22"/>
          <w:szCs w:val="22"/>
        </w:rPr>
      </w:pPr>
    </w:p>
    <w:p w14:paraId="1D73CF54" w14:textId="77777777" w:rsidR="00F83267" w:rsidRPr="00866251" w:rsidRDefault="00F86267" w:rsidP="00DF62F3">
      <w:pPr>
        <w:pStyle w:val="Paragraphedeliste"/>
        <w:numPr>
          <w:ilvl w:val="0"/>
          <w:numId w:val="2"/>
        </w:numPr>
        <w:autoSpaceDE w:val="0"/>
        <w:autoSpaceDN w:val="0"/>
        <w:adjustRightInd w:val="0"/>
        <w:spacing w:after="0" w:line="240" w:lineRule="auto"/>
        <w:rPr>
          <w:rFonts w:ascii="Arial Narrow" w:hAnsi="Arial Narrow" w:cs="Calibri"/>
          <w:b/>
        </w:rPr>
      </w:pPr>
      <w:r w:rsidRPr="00866251">
        <w:rPr>
          <w:rFonts w:ascii="Arial Narrow" w:hAnsi="Arial Narrow" w:cs="Calibri"/>
          <w:b/>
        </w:rPr>
        <w:t xml:space="preserve">OBJECTIF DE </w:t>
      </w:r>
      <w:r w:rsidR="00214DB2" w:rsidRPr="00866251">
        <w:rPr>
          <w:rFonts w:ascii="Arial Narrow" w:hAnsi="Arial Narrow" w:cs="Calibri"/>
          <w:b/>
        </w:rPr>
        <w:t>EVALUATION</w:t>
      </w:r>
    </w:p>
    <w:p w14:paraId="7EE587B4" w14:textId="77777777" w:rsidR="000C5823" w:rsidRPr="00866251" w:rsidRDefault="000C5823" w:rsidP="006935C4">
      <w:pPr>
        <w:autoSpaceDE w:val="0"/>
        <w:autoSpaceDN w:val="0"/>
        <w:adjustRightInd w:val="0"/>
        <w:spacing w:after="0" w:line="240" w:lineRule="auto"/>
        <w:jc w:val="both"/>
        <w:rPr>
          <w:rFonts w:ascii="Arial Narrow" w:hAnsi="Arial Narrow" w:cs="Calibri"/>
        </w:rPr>
      </w:pPr>
    </w:p>
    <w:p w14:paraId="4693FB74" w14:textId="77777777" w:rsidR="00E677B8" w:rsidRPr="001B031A" w:rsidRDefault="00E677B8" w:rsidP="00E677B8">
      <w:pPr>
        <w:autoSpaceDE w:val="0"/>
        <w:autoSpaceDN w:val="0"/>
        <w:adjustRightInd w:val="0"/>
        <w:spacing w:after="0" w:line="240" w:lineRule="auto"/>
        <w:jc w:val="both"/>
        <w:rPr>
          <w:rFonts w:ascii="Arial Narrow" w:hAnsi="Arial Narrow" w:cs="Calibri"/>
        </w:rPr>
      </w:pPr>
      <w:r w:rsidRPr="001B031A">
        <w:rPr>
          <w:rFonts w:ascii="Arial Narrow" w:hAnsi="Arial Narrow"/>
        </w:rPr>
        <w:t>En conformité avec la politique d’évaluation du PNUD et conformément aux dispositions de suivi évaluation prévue dans le document de projet, la réalisation d’une évaluation finale du projet « </w:t>
      </w:r>
      <w:r w:rsidRPr="001B031A">
        <w:rPr>
          <w:rFonts w:ascii="Arial Narrow" w:hAnsi="Arial Narrow" w:cs="Calibri"/>
        </w:rPr>
        <w:t>Appui à la stabilisation, à la reprise socio-économique et à la prévention de la radicalisation des populations vulnérables » (Ci-après dénommé Projet FSJ2) le 3</w:t>
      </w:r>
      <w:r w:rsidR="00866251" w:rsidRPr="001B031A">
        <w:rPr>
          <w:rFonts w:ascii="Arial Narrow" w:hAnsi="Arial Narrow" w:cs="Calibri"/>
        </w:rPr>
        <w:t>0</w:t>
      </w:r>
      <w:r w:rsidRPr="001B031A">
        <w:rPr>
          <w:rFonts w:ascii="Arial Narrow" w:hAnsi="Arial Narrow" w:cs="Calibri"/>
        </w:rPr>
        <w:t xml:space="preserve"> septembre 2018, le PNUD a décidé d’organiser une évaluation externe et indépendante dudit projet</w:t>
      </w:r>
      <w:r w:rsidR="00DE3B3E" w:rsidRPr="001B031A">
        <w:rPr>
          <w:rFonts w:ascii="Arial Narrow" w:hAnsi="Arial Narrow" w:cs="Calibri"/>
        </w:rPr>
        <w:t xml:space="preserve"> afin de </w:t>
      </w:r>
      <w:r w:rsidRPr="001B031A">
        <w:rPr>
          <w:rFonts w:ascii="Arial Narrow" w:hAnsi="Arial Narrow"/>
        </w:rPr>
        <w:t xml:space="preserve">permettre </w:t>
      </w:r>
      <w:r w:rsidR="005F764D">
        <w:rPr>
          <w:rFonts w:ascii="Arial Narrow" w:hAnsi="Arial Narrow"/>
        </w:rPr>
        <w:t>aux parties prenantes</w:t>
      </w:r>
      <w:r w:rsidR="00DE3B3E" w:rsidRPr="001B031A">
        <w:rPr>
          <w:rFonts w:ascii="Arial Narrow" w:hAnsi="Arial Narrow"/>
        </w:rPr>
        <w:t xml:space="preserve"> </w:t>
      </w:r>
      <w:r w:rsidRPr="001B031A">
        <w:rPr>
          <w:rFonts w:ascii="Arial Narrow" w:hAnsi="Arial Narrow"/>
        </w:rPr>
        <w:t>de mesurer les progrès vers les résultats</w:t>
      </w:r>
      <w:r w:rsidR="005F764D">
        <w:rPr>
          <w:rFonts w:ascii="Arial Narrow" w:hAnsi="Arial Narrow"/>
        </w:rPr>
        <w:t xml:space="preserve">, </w:t>
      </w:r>
      <w:r w:rsidRPr="001B031A">
        <w:rPr>
          <w:rFonts w:ascii="Arial Narrow" w:hAnsi="Arial Narrow"/>
        </w:rPr>
        <w:t xml:space="preserve">tirer des leçons </w:t>
      </w:r>
      <w:r w:rsidR="005F764D">
        <w:rPr>
          <w:rFonts w:ascii="Arial Narrow" w:hAnsi="Arial Narrow"/>
        </w:rPr>
        <w:t xml:space="preserve">et formuler des recommandations </w:t>
      </w:r>
      <w:r w:rsidRPr="001B031A">
        <w:rPr>
          <w:rFonts w:ascii="Arial Narrow" w:hAnsi="Arial Narrow"/>
        </w:rPr>
        <w:t xml:space="preserve">à prendre en compte </w:t>
      </w:r>
      <w:r w:rsidR="005F764D">
        <w:rPr>
          <w:rFonts w:ascii="Arial Narrow" w:hAnsi="Arial Narrow"/>
        </w:rPr>
        <w:t>dans le</w:t>
      </w:r>
      <w:r w:rsidRPr="001B031A">
        <w:rPr>
          <w:rFonts w:ascii="Arial Narrow" w:hAnsi="Arial Narrow"/>
        </w:rPr>
        <w:t xml:space="preserve"> futur.</w:t>
      </w:r>
    </w:p>
    <w:p w14:paraId="36225CBF" w14:textId="77777777" w:rsidR="00FA541C" w:rsidRPr="006A376E" w:rsidRDefault="00FA541C" w:rsidP="00FA541C">
      <w:pPr>
        <w:autoSpaceDE w:val="0"/>
        <w:autoSpaceDN w:val="0"/>
        <w:adjustRightInd w:val="0"/>
        <w:spacing w:after="0" w:line="240" w:lineRule="auto"/>
        <w:jc w:val="both"/>
        <w:rPr>
          <w:rFonts w:ascii="Arial Narrow" w:hAnsi="Arial Narrow" w:cs="Calibri"/>
        </w:rPr>
      </w:pPr>
    </w:p>
    <w:p w14:paraId="5F4CC96D" w14:textId="77777777" w:rsidR="00FA541C" w:rsidRDefault="00FA541C" w:rsidP="00FA541C">
      <w:pPr>
        <w:autoSpaceDE w:val="0"/>
        <w:autoSpaceDN w:val="0"/>
        <w:adjustRightInd w:val="0"/>
        <w:spacing w:after="0" w:line="240" w:lineRule="auto"/>
        <w:jc w:val="both"/>
        <w:rPr>
          <w:rFonts w:ascii="Arial Narrow" w:hAnsi="Arial Narrow" w:cs="Calibri"/>
        </w:rPr>
      </w:pPr>
      <w:r w:rsidRPr="006A376E">
        <w:rPr>
          <w:rFonts w:ascii="Arial Narrow" w:hAnsi="Arial Narrow" w:cs="Calibri"/>
        </w:rPr>
        <w:t xml:space="preserve">Cette évaluation poursuit les objectifs </w:t>
      </w:r>
      <w:r w:rsidR="006A376E" w:rsidRPr="006A376E">
        <w:rPr>
          <w:rFonts w:ascii="Arial Narrow" w:hAnsi="Arial Narrow" w:cs="Calibri"/>
        </w:rPr>
        <w:t>suivants :</w:t>
      </w:r>
    </w:p>
    <w:p w14:paraId="1FD843B9" w14:textId="77777777" w:rsidR="000A1411" w:rsidRDefault="000A1411" w:rsidP="00FA541C">
      <w:pPr>
        <w:autoSpaceDE w:val="0"/>
        <w:autoSpaceDN w:val="0"/>
        <w:adjustRightInd w:val="0"/>
        <w:spacing w:after="0" w:line="240" w:lineRule="auto"/>
        <w:jc w:val="both"/>
        <w:rPr>
          <w:rFonts w:ascii="Arial Narrow" w:hAnsi="Arial Narrow" w:cs="Calibri"/>
        </w:rPr>
      </w:pPr>
    </w:p>
    <w:p w14:paraId="46AAE3FA" w14:textId="77777777" w:rsidR="000A1411" w:rsidRPr="00CE3F3B" w:rsidRDefault="000A1411" w:rsidP="00DF62F3">
      <w:pPr>
        <w:pStyle w:val="Paragraphedeliste"/>
        <w:numPr>
          <w:ilvl w:val="1"/>
          <w:numId w:val="16"/>
        </w:numPr>
        <w:spacing w:after="160" w:line="259" w:lineRule="auto"/>
        <w:jc w:val="both"/>
        <w:rPr>
          <w:rFonts w:ascii="Arial Narrow" w:hAnsi="Arial Narrow"/>
          <w:sz w:val="24"/>
          <w:szCs w:val="24"/>
        </w:rPr>
      </w:pPr>
      <w:r w:rsidRPr="00CE3F3B">
        <w:rPr>
          <w:rFonts w:ascii="Arial Narrow" w:hAnsi="Arial Narrow"/>
          <w:sz w:val="24"/>
          <w:szCs w:val="24"/>
        </w:rPr>
        <w:t>Porter une appréciation rigoureuse et objective sur la pertinence, l’efficacité, l’efficience, les impacts (ou signes précoces d’impacts) et la durabilité des résultats du projet ;</w:t>
      </w:r>
    </w:p>
    <w:p w14:paraId="24F8CA82" w14:textId="77777777" w:rsidR="000A1411" w:rsidRPr="00CE3F3B" w:rsidRDefault="000A1411" w:rsidP="00DF62F3">
      <w:pPr>
        <w:pStyle w:val="Paragraphedeliste"/>
        <w:numPr>
          <w:ilvl w:val="1"/>
          <w:numId w:val="16"/>
        </w:numPr>
        <w:autoSpaceDE w:val="0"/>
        <w:autoSpaceDN w:val="0"/>
        <w:adjustRightInd w:val="0"/>
        <w:spacing w:after="0" w:line="240" w:lineRule="auto"/>
        <w:jc w:val="both"/>
        <w:rPr>
          <w:rFonts w:ascii="Arial Narrow" w:hAnsi="Arial Narrow"/>
          <w:sz w:val="24"/>
          <w:szCs w:val="24"/>
        </w:rPr>
      </w:pPr>
      <w:r w:rsidRPr="00CE3F3B">
        <w:rPr>
          <w:rFonts w:ascii="Arial Narrow" w:hAnsi="Arial Narrow"/>
          <w:sz w:val="24"/>
          <w:szCs w:val="24"/>
        </w:rPr>
        <w:t>Recueillir les perceptions des diverses parties prenantes au projet à travers la visite aux sites d’intervention du projet à Bangui, Bambari et Bossangoa et l’échange autour des réalisations et attentes du projet ;</w:t>
      </w:r>
    </w:p>
    <w:p w14:paraId="777DAB26" w14:textId="77777777" w:rsidR="000A1411" w:rsidRPr="00CE3F3B" w:rsidRDefault="000A1411" w:rsidP="00DF62F3">
      <w:pPr>
        <w:pStyle w:val="Paragraphedeliste"/>
        <w:numPr>
          <w:ilvl w:val="1"/>
          <w:numId w:val="16"/>
        </w:numPr>
        <w:spacing w:after="160" w:line="259" w:lineRule="auto"/>
        <w:jc w:val="both"/>
        <w:rPr>
          <w:rFonts w:ascii="Arial Narrow" w:hAnsi="Arial Narrow"/>
          <w:sz w:val="24"/>
          <w:szCs w:val="24"/>
        </w:rPr>
      </w:pPr>
      <w:r w:rsidRPr="00CE3F3B">
        <w:rPr>
          <w:rFonts w:ascii="Arial Narrow" w:hAnsi="Arial Narrow"/>
          <w:sz w:val="24"/>
          <w:szCs w:val="24"/>
        </w:rPr>
        <w:t>Analyser les atouts et les contraintes ayant jalonné la mise en œuvre du projet ;</w:t>
      </w:r>
    </w:p>
    <w:p w14:paraId="2B1BCD69" w14:textId="77777777" w:rsidR="000E7C38" w:rsidRPr="00CE3F3B" w:rsidRDefault="000A1411" w:rsidP="00DF62F3">
      <w:pPr>
        <w:pStyle w:val="Paragraphedeliste"/>
        <w:numPr>
          <w:ilvl w:val="1"/>
          <w:numId w:val="16"/>
        </w:numPr>
        <w:autoSpaceDE w:val="0"/>
        <w:autoSpaceDN w:val="0"/>
        <w:adjustRightInd w:val="0"/>
        <w:spacing w:after="0" w:line="240" w:lineRule="auto"/>
        <w:jc w:val="both"/>
        <w:rPr>
          <w:rFonts w:ascii="Arial Narrow" w:hAnsi="Arial Narrow"/>
          <w:sz w:val="24"/>
          <w:szCs w:val="24"/>
        </w:rPr>
      </w:pPr>
      <w:r w:rsidRPr="00CE3F3B">
        <w:rPr>
          <w:rFonts w:ascii="Arial Narrow" w:hAnsi="Arial Narrow"/>
          <w:sz w:val="24"/>
          <w:szCs w:val="24"/>
        </w:rPr>
        <w:t xml:space="preserve">Identifier les bonnes </w:t>
      </w:r>
      <w:r w:rsidR="000E7C38" w:rsidRPr="00CE3F3B">
        <w:rPr>
          <w:rFonts w:ascii="Arial Narrow" w:hAnsi="Arial Narrow"/>
          <w:sz w:val="24"/>
          <w:szCs w:val="24"/>
        </w:rPr>
        <w:t xml:space="preserve">pratiques, </w:t>
      </w:r>
      <w:r w:rsidRPr="00CE3F3B">
        <w:rPr>
          <w:rFonts w:ascii="Arial Narrow" w:hAnsi="Arial Narrow"/>
          <w:sz w:val="24"/>
          <w:szCs w:val="24"/>
        </w:rPr>
        <w:t>les leçons à tirer</w:t>
      </w:r>
      <w:r w:rsidR="000E7C38" w:rsidRPr="00CE3F3B">
        <w:rPr>
          <w:rFonts w:ascii="Arial Narrow" w:hAnsi="Arial Narrow"/>
          <w:sz w:val="24"/>
          <w:szCs w:val="24"/>
        </w:rPr>
        <w:t xml:space="preserve"> les mécanismes de pérennisation et de capitalisation des acquis du projet ;</w:t>
      </w:r>
    </w:p>
    <w:p w14:paraId="64A411AE" w14:textId="77777777" w:rsidR="000A1411" w:rsidRPr="00CE3F3B" w:rsidRDefault="000A1411" w:rsidP="00DF62F3">
      <w:pPr>
        <w:pStyle w:val="Paragraphedeliste"/>
        <w:numPr>
          <w:ilvl w:val="1"/>
          <w:numId w:val="16"/>
        </w:numPr>
        <w:spacing w:after="160" w:line="259" w:lineRule="auto"/>
        <w:jc w:val="both"/>
        <w:rPr>
          <w:rFonts w:ascii="Arial Narrow" w:hAnsi="Arial Narrow"/>
          <w:sz w:val="24"/>
          <w:szCs w:val="24"/>
        </w:rPr>
      </w:pPr>
      <w:r w:rsidRPr="00CE3F3B">
        <w:rPr>
          <w:rFonts w:ascii="Arial Narrow" w:hAnsi="Arial Narrow"/>
          <w:sz w:val="24"/>
          <w:szCs w:val="24"/>
        </w:rPr>
        <w:t>Formuler des recommandations et proposer des orientations claires pour les futurs projets similaires.</w:t>
      </w:r>
    </w:p>
    <w:p w14:paraId="05472691" w14:textId="77777777" w:rsidR="000A1411" w:rsidRPr="006A376E" w:rsidRDefault="000A1411" w:rsidP="00FA541C">
      <w:pPr>
        <w:autoSpaceDE w:val="0"/>
        <w:autoSpaceDN w:val="0"/>
        <w:adjustRightInd w:val="0"/>
        <w:spacing w:after="0" w:line="240" w:lineRule="auto"/>
        <w:jc w:val="both"/>
        <w:rPr>
          <w:rFonts w:ascii="Arial Narrow" w:hAnsi="Arial Narrow" w:cs="Calibri"/>
        </w:rPr>
      </w:pPr>
    </w:p>
    <w:p w14:paraId="159F40CD" w14:textId="77777777" w:rsidR="00FA541C" w:rsidRPr="006A376E" w:rsidRDefault="00FA541C" w:rsidP="00FA541C">
      <w:pPr>
        <w:autoSpaceDE w:val="0"/>
        <w:autoSpaceDN w:val="0"/>
        <w:adjustRightInd w:val="0"/>
        <w:spacing w:after="0" w:line="240" w:lineRule="auto"/>
        <w:jc w:val="both"/>
        <w:rPr>
          <w:rFonts w:ascii="Arial Narrow" w:hAnsi="Arial Narrow" w:cs="Calibri"/>
        </w:rPr>
      </w:pPr>
    </w:p>
    <w:p w14:paraId="1985ADD3" w14:textId="77777777" w:rsidR="003121F2" w:rsidRPr="006A376E" w:rsidRDefault="004D7029" w:rsidP="004A2208">
      <w:pPr>
        <w:autoSpaceDE w:val="0"/>
        <w:autoSpaceDN w:val="0"/>
        <w:adjustRightInd w:val="0"/>
        <w:spacing w:after="0" w:line="240" w:lineRule="auto"/>
        <w:jc w:val="both"/>
        <w:rPr>
          <w:rFonts w:ascii="Arial Narrow" w:hAnsi="Arial Narrow" w:cs="Calibri"/>
        </w:rPr>
      </w:pPr>
      <w:r w:rsidRPr="006A376E">
        <w:rPr>
          <w:rFonts w:ascii="Arial Narrow" w:hAnsi="Arial Narrow" w:cs="Calibri"/>
        </w:rPr>
        <w:t xml:space="preserve">Pour une bonne prise </w:t>
      </w:r>
      <w:r w:rsidR="00B64416" w:rsidRPr="006A376E">
        <w:rPr>
          <w:rFonts w:ascii="Arial Narrow" w:hAnsi="Arial Narrow" w:cs="Calibri"/>
        </w:rPr>
        <w:t>e</w:t>
      </w:r>
      <w:r w:rsidRPr="006A376E">
        <w:rPr>
          <w:rFonts w:ascii="Arial Narrow" w:hAnsi="Arial Narrow" w:cs="Calibri"/>
        </w:rPr>
        <w:t>n</w:t>
      </w:r>
      <w:r w:rsidR="00B64416" w:rsidRPr="006A376E">
        <w:rPr>
          <w:rFonts w:ascii="Arial Narrow" w:hAnsi="Arial Narrow" w:cs="Calibri"/>
        </w:rPr>
        <w:t xml:space="preserve"> compte des recommandations, </w:t>
      </w:r>
      <w:r w:rsidR="006A376E" w:rsidRPr="006A376E">
        <w:rPr>
          <w:rFonts w:ascii="Arial Narrow" w:hAnsi="Arial Narrow" w:cs="Calibri"/>
        </w:rPr>
        <w:t>les résultats</w:t>
      </w:r>
      <w:r w:rsidR="004672D3" w:rsidRPr="006A376E">
        <w:rPr>
          <w:rFonts w:ascii="Arial Narrow" w:hAnsi="Arial Narrow" w:cs="Calibri"/>
        </w:rPr>
        <w:t xml:space="preserve"> de cette évaluation seront partagés avec </w:t>
      </w:r>
      <w:r w:rsidR="006A376E" w:rsidRPr="006A376E">
        <w:rPr>
          <w:rFonts w:ascii="Arial Narrow" w:hAnsi="Arial Narrow" w:cs="Calibri"/>
        </w:rPr>
        <w:t>le bailleur</w:t>
      </w:r>
      <w:r w:rsidR="00E33D83" w:rsidRPr="006A376E">
        <w:rPr>
          <w:rFonts w:ascii="Arial Narrow" w:hAnsi="Arial Narrow" w:cs="Calibri"/>
        </w:rPr>
        <w:t xml:space="preserve">, </w:t>
      </w:r>
      <w:r w:rsidR="006A376E" w:rsidRPr="006A376E">
        <w:rPr>
          <w:rFonts w:ascii="Arial Narrow" w:hAnsi="Arial Narrow" w:cs="Calibri"/>
        </w:rPr>
        <w:t>le management</w:t>
      </w:r>
      <w:r w:rsidR="004672D3" w:rsidRPr="006A376E">
        <w:rPr>
          <w:rFonts w:ascii="Arial Narrow" w:hAnsi="Arial Narrow" w:cs="Calibri"/>
        </w:rPr>
        <w:t xml:space="preserve"> du </w:t>
      </w:r>
      <w:r w:rsidR="00E33D83" w:rsidRPr="006A376E">
        <w:rPr>
          <w:rFonts w:ascii="Arial Narrow" w:hAnsi="Arial Narrow" w:cs="Calibri"/>
        </w:rPr>
        <w:t>PNUD,</w:t>
      </w:r>
      <w:r w:rsidR="004672D3" w:rsidRPr="006A376E">
        <w:rPr>
          <w:rFonts w:ascii="Arial Narrow" w:hAnsi="Arial Narrow" w:cs="Calibri"/>
        </w:rPr>
        <w:t xml:space="preserve"> </w:t>
      </w:r>
      <w:r w:rsidR="00E33D83" w:rsidRPr="006A376E">
        <w:rPr>
          <w:rFonts w:ascii="Arial Narrow" w:hAnsi="Arial Narrow" w:cs="Calibri"/>
        </w:rPr>
        <w:t xml:space="preserve">les partenaires de mise en œuvre, </w:t>
      </w:r>
      <w:r w:rsidR="00B30D1A" w:rsidRPr="006A376E">
        <w:rPr>
          <w:rFonts w:ascii="Arial Narrow" w:hAnsi="Arial Narrow" w:cs="Calibri"/>
        </w:rPr>
        <w:t xml:space="preserve">les autorités locales et d’autres acteurs intéressés. </w:t>
      </w:r>
      <w:r w:rsidR="00E33D83" w:rsidRPr="006A376E">
        <w:rPr>
          <w:rFonts w:ascii="Arial Narrow" w:hAnsi="Arial Narrow" w:cs="Calibri"/>
        </w:rPr>
        <w:t xml:space="preserve"> </w:t>
      </w:r>
    </w:p>
    <w:p w14:paraId="386A37B8" w14:textId="77777777" w:rsidR="003121F2" w:rsidRPr="006A376E" w:rsidRDefault="003121F2" w:rsidP="004A2208">
      <w:pPr>
        <w:autoSpaceDE w:val="0"/>
        <w:autoSpaceDN w:val="0"/>
        <w:adjustRightInd w:val="0"/>
        <w:spacing w:after="0" w:line="240" w:lineRule="auto"/>
        <w:jc w:val="both"/>
        <w:rPr>
          <w:rFonts w:ascii="Arial Narrow" w:hAnsi="Arial Narrow" w:cs="Calibri"/>
        </w:rPr>
      </w:pPr>
    </w:p>
    <w:p w14:paraId="5DE84CEF" w14:textId="77777777" w:rsidR="008D7AB0" w:rsidRDefault="004D7029" w:rsidP="004A2208">
      <w:pPr>
        <w:autoSpaceDE w:val="0"/>
        <w:autoSpaceDN w:val="0"/>
        <w:adjustRightInd w:val="0"/>
        <w:spacing w:after="0" w:line="240" w:lineRule="auto"/>
        <w:jc w:val="both"/>
        <w:rPr>
          <w:rFonts w:ascii="Arial Narrow" w:hAnsi="Arial Narrow" w:cs="Calibri"/>
        </w:rPr>
      </w:pPr>
      <w:r w:rsidRPr="006A376E">
        <w:rPr>
          <w:rFonts w:ascii="Arial Narrow" w:hAnsi="Arial Narrow" w:cs="Calibri"/>
        </w:rPr>
        <w:t>Le PNUD mettr</w:t>
      </w:r>
      <w:r w:rsidR="006E36BB">
        <w:rPr>
          <w:rFonts w:ascii="Arial Narrow" w:hAnsi="Arial Narrow" w:cs="Calibri"/>
        </w:rPr>
        <w:t>a</w:t>
      </w:r>
      <w:r w:rsidRPr="006A376E">
        <w:rPr>
          <w:rFonts w:ascii="Arial Narrow" w:hAnsi="Arial Narrow" w:cs="Calibri"/>
        </w:rPr>
        <w:t xml:space="preserve"> en place un mécanisme de suivi </w:t>
      </w:r>
      <w:r w:rsidR="006E36BB">
        <w:rPr>
          <w:rFonts w:ascii="Arial Narrow" w:hAnsi="Arial Narrow" w:cs="Calibri"/>
        </w:rPr>
        <w:t xml:space="preserve">de la mise en œuvre </w:t>
      </w:r>
      <w:r w:rsidRPr="006A376E">
        <w:rPr>
          <w:rFonts w:ascii="Arial Narrow" w:hAnsi="Arial Narrow" w:cs="Calibri"/>
        </w:rPr>
        <w:t>des recommandations issues de cette évaluation.</w:t>
      </w:r>
    </w:p>
    <w:p w14:paraId="33DC446B" w14:textId="77777777" w:rsidR="00D2731E" w:rsidRPr="006A376E" w:rsidRDefault="00D2731E" w:rsidP="004A2208">
      <w:pPr>
        <w:autoSpaceDE w:val="0"/>
        <w:autoSpaceDN w:val="0"/>
        <w:adjustRightInd w:val="0"/>
        <w:spacing w:after="0" w:line="240" w:lineRule="auto"/>
        <w:jc w:val="both"/>
        <w:rPr>
          <w:rFonts w:ascii="Arial Narrow" w:hAnsi="Arial Narrow" w:cs="Calibri"/>
        </w:rPr>
      </w:pPr>
    </w:p>
    <w:p w14:paraId="24397D50" w14:textId="77777777" w:rsidR="00E33D83" w:rsidRPr="006A376E" w:rsidRDefault="00E33D83" w:rsidP="008D7AB0">
      <w:pPr>
        <w:autoSpaceDE w:val="0"/>
        <w:autoSpaceDN w:val="0"/>
        <w:adjustRightInd w:val="0"/>
        <w:spacing w:after="0" w:line="240" w:lineRule="auto"/>
        <w:rPr>
          <w:rFonts w:ascii="Arial Narrow" w:hAnsi="Arial Narrow" w:cs="Calibri"/>
        </w:rPr>
      </w:pPr>
    </w:p>
    <w:p w14:paraId="4C8921A1" w14:textId="77777777" w:rsidR="00F86267" w:rsidRDefault="00F86267" w:rsidP="00DF62F3">
      <w:pPr>
        <w:pStyle w:val="Paragraphedeliste"/>
        <w:numPr>
          <w:ilvl w:val="0"/>
          <w:numId w:val="2"/>
        </w:numPr>
        <w:autoSpaceDE w:val="0"/>
        <w:autoSpaceDN w:val="0"/>
        <w:adjustRightInd w:val="0"/>
        <w:spacing w:after="0" w:line="240" w:lineRule="auto"/>
        <w:rPr>
          <w:rFonts w:ascii="Arial Narrow" w:hAnsi="Arial Narrow" w:cs="Calibri"/>
          <w:b/>
        </w:rPr>
      </w:pPr>
      <w:r>
        <w:rPr>
          <w:rFonts w:ascii="Arial Narrow" w:hAnsi="Arial Narrow" w:cs="Calibri"/>
          <w:b/>
        </w:rPr>
        <w:t>RESULTATS ATTENDUS</w:t>
      </w:r>
    </w:p>
    <w:p w14:paraId="43DC06D6" w14:textId="77777777" w:rsidR="00F86267" w:rsidRDefault="00F86267" w:rsidP="00F86267">
      <w:pPr>
        <w:autoSpaceDE w:val="0"/>
        <w:autoSpaceDN w:val="0"/>
        <w:adjustRightInd w:val="0"/>
        <w:spacing w:after="0" w:line="240" w:lineRule="auto"/>
        <w:rPr>
          <w:rFonts w:ascii="Arial Narrow" w:hAnsi="Arial Narrow" w:cs="Calibri"/>
          <w:b/>
        </w:rPr>
      </w:pPr>
    </w:p>
    <w:p w14:paraId="6AFF286A" w14:textId="77777777" w:rsidR="00F86267" w:rsidRPr="006A376E" w:rsidRDefault="00F86267" w:rsidP="00F86267">
      <w:pPr>
        <w:autoSpaceDE w:val="0"/>
        <w:autoSpaceDN w:val="0"/>
        <w:adjustRightInd w:val="0"/>
        <w:spacing w:after="0" w:line="240" w:lineRule="auto"/>
        <w:rPr>
          <w:rFonts w:ascii="Arial Narrow" w:hAnsi="Arial Narrow" w:cs="Calibri"/>
        </w:rPr>
      </w:pPr>
      <w:r w:rsidRPr="006A376E">
        <w:rPr>
          <w:rFonts w:ascii="Arial Narrow" w:hAnsi="Arial Narrow" w:cs="Calibri"/>
        </w:rPr>
        <w:t>Le</w:t>
      </w:r>
      <w:r w:rsidR="00D2731E">
        <w:rPr>
          <w:rFonts w:ascii="Arial Narrow" w:hAnsi="Arial Narrow" w:cs="Calibri"/>
        </w:rPr>
        <w:t>s</w:t>
      </w:r>
      <w:r w:rsidRPr="006A376E">
        <w:rPr>
          <w:rFonts w:ascii="Arial Narrow" w:hAnsi="Arial Narrow" w:cs="Calibri"/>
        </w:rPr>
        <w:t xml:space="preserve"> Consultant</w:t>
      </w:r>
      <w:r w:rsidR="00D2731E">
        <w:rPr>
          <w:rFonts w:ascii="Arial Narrow" w:hAnsi="Arial Narrow" w:cs="Calibri"/>
        </w:rPr>
        <w:t>(e)s sont</w:t>
      </w:r>
      <w:r w:rsidRPr="006A376E">
        <w:rPr>
          <w:rFonts w:ascii="Arial Narrow" w:hAnsi="Arial Narrow" w:cs="Calibri"/>
        </w:rPr>
        <w:t xml:space="preserve"> chargé</w:t>
      </w:r>
      <w:r w:rsidR="00D2731E">
        <w:rPr>
          <w:rFonts w:ascii="Arial Narrow" w:hAnsi="Arial Narrow" w:cs="Calibri"/>
        </w:rPr>
        <w:t>s</w:t>
      </w:r>
      <w:r w:rsidRPr="006A376E">
        <w:rPr>
          <w:rFonts w:ascii="Arial Narrow" w:hAnsi="Arial Narrow" w:cs="Calibri"/>
        </w:rPr>
        <w:t xml:space="preserve"> de soumettre </w:t>
      </w:r>
      <w:r w:rsidR="00D2731E">
        <w:rPr>
          <w:rFonts w:ascii="Arial Narrow" w:hAnsi="Arial Narrow" w:cs="Calibri"/>
        </w:rPr>
        <w:t xml:space="preserve">conjointement </w:t>
      </w:r>
      <w:r w:rsidRPr="006A376E">
        <w:rPr>
          <w:rFonts w:ascii="Arial Narrow" w:hAnsi="Arial Narrow" w:cs="Calibri"/>
        </w:rPr>
        <w:t>les livrables suivants :</w:t>
      </w:r>
    </w:p>
    <w:p w14:paraId="59BE6131" w14:textId="77777777" w:rsidR="00F86267" w:rsidRPr="006A376E" w:rsidRDefault="00F86267" w:rsidP="00F86267">
      <w:pPr>
        <w:autoSpaceDE w:val="0"/>
        <w:autoSpaceDN w:val="0"/>
        <w:adjustRightInd w:val="0"/>
        <w:spacing w:after="0" w:line="240" w:lineRule="auto"/>
        <w:rPr>
          <w:rFonts w:ascii="Arial Narrow" w:hAnsi="Arial Narrow" w:cs="Calibri"/>
        </w:rPr>
      </w:pPr>
    </w:p>
    <w:p w14:paraId="77A38A36" w14:textId="77777777" w:rsidR="00F86267" w:rsidRPr="006A376E" w:rsidRDefault="00F86267" w:rsidP="00DF62F3">
      <w:pPr>
        <w:pStyle w:val="Paragraphedeliste"/>
        <w:numPr>
          <w:ilvl w:val="0"/>
          <w:numId w:val="12"/>
        </w:numPr>
        <w:autoSpaceDE w:val="0"/>
        <w:autoSpaceDN w:val="0"/>
        <w:adjustRightInd w:val="0"/>
        <w:spacing w:after="0" w:line="240" w:lineRule="auto"/>
        <w:ind w:left="360"/>
        <w:rPr>
          <w:rFonts w:ascii="Arial Narrow" w:hAnsi="Arial Narrow" w:cs="Calibri"/>
          <w:b/>
        </w:rPr>
      </w:pPr>
      <w:r w:rsidRPr="006A376E">
        <w:rPr>
          <w:lang w:eastAsia="en-US"/>
        </w:rPr>
        <w:t>Rapport Initial (</w:t>
      </w:r>
      <w:r w:rsidRPr="006A376E">
        <w:rPr>
          <w:rFonts w:ascii="Arial Narrow" w:hAnsi="Arial Narrow" w:cs="Calibri"/>
        </w:rPr>
        <w:t xml:space="preserve">il sera soumis dans </w:t>
      </w:r>
      <w:r w:rsidR="0099739F">
        <w:rPr>
          <w:rFonts w:ascii="Arial Narrow" w:hAnsi="Arial Narrow" w:cs="Calibri"/>
        </w:rPr>
        <w:t>5</w:t>
      </w:r>
      <w:r w:rsidRPr="006A376E">
        <w:rPr>
          <w:rFonts w:ascii="Arial Narrow" w:hAnsi="Arial Narrow" w:cs="Calibri"/>
        </w:rPr>
        <w:t xml:space="preserve"> jours </w:t>
      </w:r>
      <w:r>
        <w:rPr>
          <w:rFonts w:ascii="Arial Narrow" w:hAnsi="Arial Narrow" w:cs="Calibri"/>
        </w:rPr>
        <w:t xml:space="preserve">ouvrables après le début de </w:t>
      </w:r>
      <w:r w:rsidR="00D2731E">
        <w:rPr>
          <w:rFonts w:ascii="Arial Narrow" w:hAnsi="Arial Narrow" w:cs="Calibri"/>
        </w:rPr>
        <w:t>contrat</w:t>
      </w:r>
      <w:r w:rsidRPr="006A376E">
        <w:rPr>
          <w:rFonts w:ascii="Arial Narrow" w:hAnsi="Arial Narrow" w:cs="Calibri"/>
        </w:rPr>
        <w:t>). L'ensemble de la documentation sur le projet sera envoyé au</w:t>
      </w:r>
      <w:r w:rsidR="00D2731E">
        <w:rPr>
          <w:rFonts w:ascii="Arial Narrow" w:hAnsi="Arial Narrow" w:cs="Calibri"/>
        </w:rPr>
        <w:t>x</w:t>
      </w:r>
      <w:r w:rsidRPr="006A376E">
        <w:rPr>
          <w:rFonts w:ascii="Arial Narrow" w:hAnsi="Arial Narrow" w:cs="Calibri"/>
        </w:rPr>
        <w:t xml:space="preserve"> consult</w:t>
      </w:r>
      <w:r>
        <w:rPr>
          <w:rFonts w:ascii="Arial Narrow" w:hAnsi="Arial Narrow" w:cs="Calibri"/>
        </w:rPr>
        <w:t>ant</w:t>
      </w:r>
      <w:r w:rsidR="00D2731E">
        <w:rPr>
          <w:rFonts w:ascii="Arial Narrow" w:hAnsi="Arial Narrow" w:cs="Calibri"/>
        </w:rPr>
        <w:t>(e)s</w:t>
      </w:r>
      <w:r>
        <w:rPr>
          <w:rFonts w:ascii="Arial Narrow" w:hAnsi="Arial Narrow" w:cs="Calibri"/>
        </w:rPr>
        <w:t xml:space="preserve"> avant son arrivée sur place.</w:t>
      </w:r>
    </w:p>
    <w:p w14:paraId="57FA2BA8" w14:textId="77777777" w:rsidR="00BE7745" w:rsidRPr="00CE3F3B" w:rsidRDefault="00BE7745" w:rsidP="00CE3F3B">
      <w:pPr>
        <w:autoSpaceDE w:val="0"/>
        <w:autoSpaceDN w:val="0"/>
        <w:adjustRightInd w:val="0"/>
        <w:spacing w:after="0" w:line="240" w:lineRule="auto"/>
        <w:rPr>
          <w:rFonts w:ascii="Arial Narrow" w:hAnsi="Arial Narrow" w:cs="Calibri"/>
        </w:rPr>
      </w:pPr>
    </w:p>
    <w:p w14:paraId="3369B78E" w14:textId="77777777" w:rsidR="00CE3F3B" w:rsidRPr="00CE3F3B" w:rsidRDefault="00CE3F3B" w:rsidP="00F86267">
      <w:pPr>
        <w:autoSpaceDE w:val="0"/>
        <w:autoSpaceDN w:val="0"/>
        <w:adjustRightInd w:val="0"/>
        <w:spacing w:after="0" w:line="240" w:lineRule="auto"/>
        <w:rPr>
          <w:rFonts w:ascii="Arial Narrow" w:hAnsi="Arial Narrow" w:cs="Calibri"/>
        </w:rPr>
      </w:pPr>
    </w:p>
    <w:p w14:paraId="79B38F29" w14:textId="77777777" w:rsidR="00F86267" w:rsidRPr="006A376E" w:rsidRDefault="00F86267" w:rsidP="00F86267">
      <w:pPr>
        <w:autoSpaceDE w:val="0"/>
        <w:autoSpaceDN w:val="0"/>
        <w:adjustRightInd w:val="0"/>
        <w:spacing w:after="0" w:line="240" w:lineRule="auto"/>
        <w:jc w:val="both"/>
        <w:rPr>
          <w:rFonts w:ascii="Arial Narrow" w:hAnsi="Arial Narrow" w:cs="Calibri"/>
        </w:rPr>
      </w:pPr>
      <w:r w:rsidRPr="006A376E">
        <w:rPr>
          <w:rFonts w:ascii="Arial Narrow" w:hAnsi="Arial Narrow" w:cs="Calibri"/>
        </w:rPr>
        <w:t xml:space="preserve">Ce </w:t>
      </w:r>
      <w:r w:rsidR="001B6096">
        <w:rPr>
          <w:rFonts w:ascii="Arial Narrow" w:hAnsi="Arial Narrow" w:cs="Calibri"/>
        </w:rPr>
        <w:t>rapport</w:t>
      </w:r>
      <w:r w:rsidR="001B6096" w:rsidRPr="006A376E">
        <w:rPr>
          <w:rFonts w:ascii="Arial Narrow" w:hAnsi="Arial Narrow" w:cs="Calibri"/>
        </w:rPr>
        <w:t xml:space="preserve"> </w:t>
      </w:r>
      <w:r w:rsidRPr="006A376E">
        <w:rPr>
          <w:rFonts w:ascii="Arial Narrow" w:hAnsi="Arial Narrow" w:cs="Calibri"/>
        </w:rPr>
        <w:t>aura une longueur de maximum 10</w:t>
      </w:r>
      <w:r w:rsidR="00AC71FA">
        <w:rPr>
          <w:rFonts w:ascii="Arial Narrow" w:hAnsi="Arial Narrow" w:cs="Calibri"/>
        </w:rPr>
        <w:t xml:space="preserve"> à 15</w:t>
      </w:r>
      <w:r w:rsidRPr="006A376E">
        <w:rPr>
          <w:rFonts w:ascii="Arial Narrow" w:hAnsi="Arial Narrow" w:cs="Calibri"/>
        </w:rPr>
        <w:t xml:space="preserve"> pages et proposera des méthodes, des sources et des procédures à utiliser pour la collecte des données. Il comprendra également, </w:t>
      </w:r>
      <w:r w:rsidR="00D2731E">
        <w:rPr>
          <w:rFonts w:ascii="Arial Narrow" w:hAnsi="Arial Narrow" w:cs="Calibri"/>
        </w:rPr>
        <w:t xml:space="preserve">la table de matière de rapport intérimaire, </w:t>
      </w:r>
      <w:r w:rsidRPr="006A376E">
        <w:rPr>
          <w:rFonts w:ascii="Arial Narrow" w:hAnsi="Arial Narrow" w:cs="Calibri"/>
        </w:rPr>
        <w:t xml:space="preserve">les questions spécifiques devant permettre de répondre aux principales questions d’évaluation formulées dans les TDR ainsi qu’une proposition de calendrier pour les activités. </w:t>
      </w:r>
    </w:p>
    <w:p w14:paraId="78880A28" w14:textId="77777777" w:rsidR="00F86267" w:rsidRPr="006A376E" w:rsidRDefault="00F86267" w:rsidP="00F86267">
      <w:pPr>
        <w:autoSpaceDE w:val="0"/>
        <w:autoSpaceDN w:val="0"/>
        <w:adjustRightInd w:val="0"/>
        <w:spacing w:after="0" w:line="240" w:lineRule="auto"/>
        <w:rPr>
          <w:rFonts w:ascii="Arial Narrow" w:hAnsi="Arial Narrow" w:cs="Calibri"/>
        </w:rPr>
      </w:pPr>
    </w:p>
    <w:p w14:paraId="15FAA0E3" w14:textId="77777777" w:rsidR="00F86267" w:rsidRPr="006A376E" w:rsidRDefault="00D91021" w:rsidP="00DF62F3">
      <w:pPr>
        <w:pStyle w:val="Paragraphedeliste"/>
        <w:numPr>
          <w:ilvl w:val="0"/>
          <w:numId w:val="12"/>
        </w:numPr>
        <w:autoSpaceDE w:val="0"/>
        <w:autoSpaceDN w:val="0"/>
        <w:adjustRightInd w:val="0"/>
        <w:spacing w:after="0" w:line="240" w:lineRule="auto"/>
        <w:rPr>
          <w:rFonts w:ascii="Arial Narrow" w:hAnsi="Arial Narrow" w:cs="Calibri"/>
        </w:rPr>
      </w:pPr>
      <w:r w:rsidRPr="00D91021">
        <w:rPr>
          <w:rFonts w:ascii="Arial Narrow" w:hAnsi="Arial Narrow" w:cs="Calibri"/>
          <w:b/>
        </w:rPr>
        <w:t>Projet de rapport d’évaluatio</w:t>
      </w:r>
      <w:r>
        <w:rPr>
          <w:rFonts w:ascii="Arial Narrow" w:hAnsi="Arial Narrow" w:cs="Calibri"/>
          <w:b/>
        </w:rPr>
        <w:t>n</w:t>
      </w:r>
      <w:r w:rsidR="00F86267" w:rsidRPr="006A376E">
        <w:rPr>
          <w:rFonts w:ascii="Arial Narrow" w:hAnsi="Arial Narrow" w:cs="Calibri"/>
          <w:b/>
        </w:rPr>
        <w:t>.</w:t>
      </w:r>
      <w:r w:rsidR="0099739F">
        <w:rPr>
          <w:rFonts w:ascii="Arial Narrow" w:hAnsi="Arial Narrow" w:cs="Calibri"/>
        </w:rPr>
        <w:t xml:space="preserve"> (Il sera soumis 18</w:t>
      </w:r>
      <w:r w:rsidR="00F86267" w:rsidRPr="006A376E">
        <w:rPr>
          <w:rFonts w:ascii="Arial Narrow" w:hAnsi="Arial Narrow" w:cs="Calibri"/>
        </w:rPr>
        <w:t xml:space="preserve"> jou</w:t>
      </w:r>
      <w:r w:rsidR="00D2731E">
        <w:rPr>
          <w:rFonts w:ascii="Arial Narrow" w:hAnsi="Arial Narrow" w:cs="Calibri"/>
        </w:rPr>
        <w:t>rs ouvrables après le début de contrat</w:t>
      </w:r>
      <w:r w:rsidR="00F86267" w:rsidRPr="006A376E">
        <w:rPr>
          <w:rFonts w:ascii="Arial Narrow" w:hAnsi="Arial Narrow" w:cs="Calibri"/>
        </w:rPr>
        <w:t>).</w:t>
      </w:r>
    </w:p>
    <w:p w14:paraId="4AFADDC9" w14:textId="77777777" w:rsidR="00F86267" w:rsidRPr="006A376E" w:rsidRDefault="00F86267" w:rsidP="00F86267">
      <w:pPr>
        <w:autoSpaceDE w:val="0"/>
        <w:autoSpaceDN w:val="0"/>
        <w:adjustRightInd w:val="0"/>
        <w:spacing w:after="0" w:line="240" w:lineRule="auto"/>
        <w:rPr>
          <w:rFonts w:ascii="Arial Narrow" w:hAnsi="Arial Narrow" w:cs="Calibri"/>
        </w:rPr>
      </w:pPr>
    </w:p>
    <w:p w14:paraId="151B4023" w14:textId="77777777" w:rsidR="00F86267" w:rsidRPr="006A376E" w:rsidRDefault="00F86267" w:rsidP="00F86267">
      <w:pPr>
        <w:autoSpaceDE w:val="0"/>
        <w:autoSpaceDN w:val="0"/>
        <w:adjustRightInd w:val="0"/>
        <w:spacing w:after="0" w:line="240" w:lineRule="auto"/>
        <w:jc w:val="both"/>
        <w:rPr>
          <w:rFonts w:ascii="Arial Narrow" w:hAnsi="Arial Narrow" w:cs="Calibri"/>
        </w:rPr>
      </w:pPr>
      <w:r w:rsidRPr="006A376E">
        <w:rPr>
          <w:rFonts w:ascii="Arial Narrow" w:hAnsi="Arial Narrow" w:cs="Calibri"/>
        </w:rPr>
        <w:t xml:space="preserve">Le </w:t>
      </w:r>
      <w:r w:rsidR="00211C3D" w:rsidRPr="00211C3D">
        <w:rPr>
          <w:rFonts w:ascii="Arial Narrow" w:hAnsi="Arial Narrow" w:cs="Calibri"/>
        </w:rPr>
        <w:t>Projet de rapport d’évaluatio</w:t>
      </w:r>
      <w:r w:rsidR="00211C3D">
        <w:rPr>
          <w:rFonts w:ascii="Arial Narrow" w:hAnsi="Arial Narrow" w:cs="Calibri"/>
        </w:rPr>
        <w:t xml:space="preserve">n : </w:t>
      </w:r>
      <w:r w:rsidRPr="006A376E">
        <w:rPr>
          <w:rFonts w:ascii="Arial Narrow" w:hAnsi="Arial Narrow" w:cs="Calibri"/>
        </w:rPr>
        <w:t xml:space="preserve">aura une longueur de </w:t>
      </w:r>
      <w:r w:rsidR="002F0399">
        <w:rPr>
          <w:rFonts w:ascii="Arial Narrow" w:hAnsi="Arial Narrow" w:cs="Calibri"/>
        </w:rPr>
        <w:t>5</w:t>
      </w:r>
      <w:r w:rsidRPr="006A376E">
        <w:rPr>
          <w:rFonts w:ascii="Arial Narrow" w:hAnsi="Arial Narrow" w:cs="Calibri"/>
        </w:rPr>
        <w:t>0 pages. Il contiendra un résumé analytique présentant une brève description du projet, de son contexte et de la situation actuelle, de l'objectif de l'évaluation, de sa méthodologie et de ses principaux résultats, conclusions et recommandations. Le rapport intérimaire sera envoyé aux membres du groupe de référence de l'évaluation. Il sera structuré selon les indications données ci-dessous</w:t>
      </w:r>
      <w:r>
        <w:rPr>
          <w:rFonts w:ascii="Arial Narrow" w:hAnsi="Arial Narrow" w:cs="Calibri"/>
        </w:rPr>
        <w:t xml:space="preserve"> en annexe</w:t>
      </w:r>
      <w:r w:rsidRPr="006A376E">
        <w:rPr>
          <w:rFonts w:ascii="Arial Narrow" w:hAnsi="Arial Narrow" w:cs="Calibri"/>
        </w:rPr>
        <w:t xml:space="preserve">. </w:t>
      </w:r>
    </w:p>
    <w:p w14:paraId="51784991" w14:textId="77777777" w:rsidR="00F86267" w:rsidRPr="006A376E" w:rsidRDefault="00F86267" w:rsidP="00F86267">
      <w:pPr>
        <w:pStyle w:val="Paragraphedeliste"/>
        <w:autoSpaceDE w:val="0"/>
        <w:autoSpaceDN w:val="0"/>
        <w:adjustRightInd w:val="0"/>
        <w:spacing w:after="0" w:line="240" w:lineRule="auto"/>
        <w:ind w:left="360"/>
        <w:rPr>
          <w:rFonts w:ascii="Arial Narrow" w:hAnsi="Arial Narrow" w:cs="Calibri"/>
        </w:rPr>
      </w:pPr>
    </w:p>
    <w:p w14:paraId="0EAB2B20" w14:textId="77777777" w:rsidR="00F86267" w:rsidRPr="006A376E" w:rsidRDefault="00F86267" w:rsidP="00DF62F3">
      <w:pPr>
        <w:pStyle w:val="Paragraphedeliste"/>
        <w:numPr>
          <w:ilvl w:val="0"/>
          <w:numId w:val="12"/>
        </w:numPr>
        <w:autoSpaceDE w:val="0"/>
        <w:autoSpaceDN w:val="0"/>
        <w:adjustRightInd w:val="0"/>
        <w:spacing w:after="0" w:line="240" w:lineRule="auto"/>
        <w:ind w:left="360"/>
        <w:rPr>
          <w:rFonts w:ascii="Arial Narrow" w:hAnsi="Arial Narrow" w:cs="Calibri"/>
        </w:rPr>
      </w:pPr>
      <w:r w:rsidRPr="006A376E">
        <w:rPr>
          <w:rFonts w:ascii="Arial Narrow" w:hAnsi="Arial Narrow" w:cs="Calibri"/>
          <w:b/>
        </w:rPr>
        <w:t>Un rapport final d’évaluation</w:t>
      </w:r>
      <w:r w:rsidRPr="006A376E">
        <w:rPr>
          <w:rFonts w:ascii="Arial Narrow" w:hAnsi="Arial Narrow" w:cs="Calibri"/>
        </w:rPr>
        <w:t xml:space="preserve">. (Il sera soumis </w:t>
      </w:r>
      <w:r w:rsidR="0099739F">
        <w:rPr>
          <w:rFonts w:ascii="Arial Narrow" w:hAnsi="Arial Narrow" w:cs="Calibri"/>
        </w:rPr>
        <w:t>24</w:t>
      </w:r>
      <w:r w:rsidRPr="006A376E">
        <w:rPr>
          <w:rFonts w:ascii="Arial Narrow" w:hAnsi="Arial Narrow" w:cs="Calibri"/>
        </w:rPr>
        <w:t xml:space="preserve"> jours </w:t>
      </w:r>
      <w:r w:rsidR="001B6096">
        <w:rPr>
          <w:rFonts w:ascii="Arial Narrow" w:hAnsi="Arial Narrow" w:cs="Calibri"/>
        </w:rPr>
        <w:t xml:space="preserve">ouvrables </w:t>
      </w:r>
      <w:r w:rsidR="00D2731E">
        <w:rPr>
          <w:rFonts w:ascii="Arial Narrow" w:hAnsi="Arial Narrow" w:cs="Calibri"/>
        </w:rPr>
        <w:t>après le début de contrat</w:t>
      </w:r>
      <w:r w:rsidRPr="006A376E">
        <w:rPr>
          <w:rFonts w:ascii="Arial Narrow" w:hAnsi="Arial Narrow" w:cs="Calibri"/>
        </w:rPr>
        <w:t xml:space="preserve">). </w:t>
      </w:r>
    </w:p>
    <w:p w14:paraId="57A2303B" w14:textId="77777777" w:rsidR="00F86267" w:rsidRPr="006A376E" w:rsidRDefault="00F86267" w:rsidP="00F86267">
      <w:pPr>
        <w:autoSpaceDE w:val="0"/>
        <w:autoSpaceDN w:val="0"/>
        <w:adjustRightInd w:val="0"/>
        <w:spacing w:after="0" w:line="240" w:lineRule="auto"/>
        <w:rPr>
          <w:rFonts w:ascii="Arial Narrow" w:hAnsi="Arial Narrow" w:cs="Calibri"/>
        </w:rPr>
      </w:pPr>
    </w:p>
    <w:p w14:paraId="04213DD3" w14:textId="77777777" w:rsidR="00F86267" w:rsidRPr="006A376E" w:rsidRDefault="00F86267" w:rsidP="00F86267">
      <w:pPr>
        <w:autoSpaceDE w:val="0"/>
        <w:autoSpaceDN w:val="0"/>
        <w:adjustRightInd w:val="0"/>
        <w:spacing w:after="0" w:line="240" w:lineRule="auto"/>
        <w:jc w:val="both"/>
        <w:rPr>
          <w:rFonts w:ascii="Arial Narrow" w:hAnsi="Arial Narrow" w:cs="Calibri"/>
        </w:rPr>
      </w:pPr>
      <w:r>
        <w:rPr>
          <w:rFonts w:ascii="Arial Narrow" w:hAnsi="Arial Narrow" w:cs="Calibri"/>
        </w:rPr>
        <w:t xml:space="preserve">Le rapport final aura </w:t>
      </w:r>
      <w:r w:rsidRPr="006A376E">
        <w:rPr>
          <w:rFonts w:ascii="Arial Narrow" w:hAnsi="Arial Narrow" w:cs="Calibri"/>
        </w:rPr>
        <w:t>une longue</w:t>
      </w:r>
      <w:r>
        <w:rPr>
          <w:rFonts w:ascii="Arial Narrow" w:hAnsi="Arial Narrow" w:cs="Calibri"/>
        </w:rPr>
        <w:t>ur maximale de 30 pages en Word</w:t>
      </w:r>
      <w:r w:rsidRPr="006A376E">
        <w:rPr>
          <w:rFonts w:ascii="Arial Narrow" w:hAnsi="Arial Narrow" w:cs="Calibri"/>
        </w:rPr>
        <w:t xml:space="preserve">. Le rapport final teindra en compte les commentaires du groupe de référence de l’évaluation (communiqués </w:t>
      </w:r>
      <w:r w:rsidR="002F0E6E">
        <w:rPr>
          <w:rFonts w:ascii="Arial Narrow" w:hAnsi="Arial Narrow" w:cs="Calibri"/>
        </w:rPr>
        <w:t>2</w:t>
      </w:r>
      <w:r w:rsidR="002F0E6E" w:rsidRPr="006A376E">
        <w:rPr>
          <w:rFonts w:ascii="Arial Narrow" w:hAnsi="Arial Narrow" w:cs="Calibri"/>
        </w:rPr>
        <w:t xml:space="preserve"> </w:t>
      </w:r>
      <w:r w:rsidRPr="006A376E">
        <w:rPr>
          <w:rFonts w:ascii="Arial Narrow" w:hAnsi="Arial Narrow" w:cs="Calibri"/>
        </w:rPr>
        <w:t>jour</w:t>
      </w:r>
      <w:r w:rsidR="00AF1938">
        <w:rPr>
          <w:rFonts w:ascii="Arial Narrow" w:hAnsi="Arial Narrow" w:cs="Calibri"/>
        </w:rPr>
        <w:t>s</w:t>
      </w:r>
      <w:r w:rsidRPr="006A376E">
        <w:rPr>
          <w:rFonts w:ascii="Arial Narrow" w:hAnsi="Arial Narrow" w:cs="Calibri"/>
        </w:rPr>
        <w:t xml:space="preserve"> après la soumission du rapport intérimaire), s’il y en a. Ces commentaires </w:t>
      </w:r>
      <w:r w:rsidR="001B6096">
        <w:rPr>
          <w:rFonts w:ascii="Arial Narrow" w:hAnsi="Arial Narrow" w:cs="Calibri"/>
        </w:rPr>
        <w:t>concerneront</w:t>
      </w:r>
      <w:r w:rsidRPr="006A376E">
        <w:rPr>
          <w:rFonts w:ascii="Arial Narrow" w:hAnsi="Arial Narrow" w:cs="Calibri"/>
        </w:rPr>
        <w:t xml:space="preserve"> la mise en forme </w:t>
      </w:r>
      <w:r w:rsidR="00F509AB" w:rsidRPr="006A376E">
        <w:rPr>
          <w:rFonts w:ascii="Arial Narrow" w:hAnsi="Arial Narrow" w:cs="Calibri"/>
        </w:rPr>
        <w:t>et l’identification</w:t>
      </w:r>
      <w:r w:rsidRPr="006A376E">
        <w:rPr>
          <w:rFonts w:ascii="Arial Narrow" w:hAnsi="Arial Narrow" w:cs="Calibri"/>
        </w:rPr>
        <w:t xml:space="preserve"> </w:t>
      </w:r>
      <w:r w:rsidR="001B6096">
        <w:rPr>
          <w:rFonts w:ascii="Arial Narrow" w:hAnsi="Arial Narrow" w:cs="Calibri"/>
        </w:rPr>
        <w:t>d’</w:t>
      </w:r>
      <w:r w:rsidRPr="006A376E">
        <w:rPr>
          <w:rFonts w:ascii="Arial Narrow" w:hAnsi="Arial Narrow" w:cs="Calibri"/>
        </w:rPr>
        <w:t>éléments échappés. Il sera structuré selon les indications données ci-dessous</w:t>
      </w:r>
      <w:r>
        <w:rPr>
          <w:rFonts w:ascii="Arial Narrow" w:hAnsi="Arial Narrow" w:cs="Calibri"/>
        </w:rPr>
        <w:t xml:space="preserve"> en annexe</w:t>
      </w:r>
      <w:r w:rsidRPr="006A376E">
        <w:rPr>
          <w:rFonts w:ascii="Arial Narrow" w:hAnsi="Arial Narrow" w:cs="Calibri"/>
        </w:rPr>
        <w:t xml:space="preserve">. </w:t>
      </w:r>
    </w:p>
    <w:p w14:paraId="0A4D7AD5" w14:textId="77777777" w:rsidR="00F86267" w:rsidRPr="006A376E" w:rsidRDefault="00F86267" w:rsidP="00F86267">
      <w:pPr>
        <w:autoSpaceDE w:val="0"/>
        <w:autoSpaceDN w:val="0"/>
        <w:adjustRightInd w:val="0"/>
        <w:spacing w:after="0" w:line="240" w:lineRule="auto"/>
        <w:rPr>
          <w:rFonts w:ascii="Arial Narrow" w:hAnsi="Arial Narrow" w:cs="Calibri"/>
        </w:rPr>
      </w:pPr>
    </w:p>
    <w:p w14:paraId="05C30320" w14:textId="77777777" w:rsidR="004F7A46" w:rsidRPr="006A376E" w:rsidRDefault="004F7A46" w:rsidP="004F7A46">
      <w:pPr>
        <w:pStyle w:val="Paragraphedeliste"/>
        <w:numPr>
          <w:ilvl w:val="0"/>
          <w:numId w:val="12"/>
        </w:numPr>
        <w:autoSpaceDE w:val="0"/>
        <w:autoSpaceDN w:val="0"/>
        <w:adjustRightInd w:val="0"/>
        <w:spacing w:after="0" w:line="240" w:lineRule="auto"/>
        <w:ind w:left="360"/>
        <w:rPr>
          <w:rFonts w:ascii="Arial Narrow" w:hAnsi="Arial Narrow" w:cs="Calibri"/>
        </w:rPr>
      </w:pPr>
      <w:r w:rsidRPr="006A376E">
        <w:rPr>
          <w:rFonts w:ascii="Arial Narrow" w:hAnsi="Arial Narrow" w:cs="Calibri"/>
          <w:b/>
        </w:rPr>
        <w:t>Présentation</w:t>
      </w:r>
      <w:r w:rsidRPr="006A376E">
        <w:rPr>
          <w:rFonts w:ascii="Arial Narrow" w:hAnsi="Arial Narrow" w:cs="Calibri"/>
        </w:rPr>
        <w:t xml:space="preserve"> </w:t>
      </w:r>
      <w:r w:rsidRPr="006A376E">
        <w:rPr>
          <w:rFonts w:ascii="Arial Narrow" w:hAnsi="Arial Narrow" w:cs="Calibri"/>
          <w:b/>
        </w:rPr>
        <w:t>Powerpoint</w:t>
      </w:r>
      <w:r w:rsidRPr="006A376E">
        <w:rPr>
          <w:rFonts w:ascii="Arial Narrow" w:hAnsi="Arial Narrow" w:cs="Calibri"/>
        </w:rPr>
        <w:t xml:space="preserve"> (sera soumis 3 jours après la soumission du rapport intérimaire). </w:t>
      </w:r>
    </w:p>
    <w:p w14:paraId="255B8339" w14:textId="77777777" w:rsidR="004F7A46" w:rsidRPr="006A376E" w:rsidRDefault="004F7A46" w:rsidP="004F7A46">
      <w:pPr>
        <w:autoSpaceDE w:val="0"/>
        <w:autoSpaceDN w:val="0"/>
        <w:adjustRightInd w:val="0"/>
        <w:spacing w:after="0" w:line="240" w:lineRule="auto"/>
        <w:rPr>
          <w:rFonts w:ascii="Arial Narrow" w:hAnsi="Arial Narrow" w:cs="Calibri"/>
        </w:rPr>
      </w:pPr>
    </w:p>
    <w:p w14:paraId="42C5D5B5" w14:textId="3AA45CD7" w:rsidR="004F7A46" w:rsidRDefault="004F7A46" w:rsidP="004F7A46">
      <w:pPr>
        <w:autoSpaceDE w:val="0"/>
        <w:autoSpaceDN w:val="0"/>
        <w:adjustRightInd w:val="0"/>
        <w:spacing w:after="0" w:line="240" w:lineRule="auto"/>
        <w:rPr>
          <w:rFonts w:ascii="Arial Narrow" w:hAnsi="Arial Narrow" w:cs="Calibri"/>
        </w:rPr>
      </w:pPr>
      <w:r w:rsidRPr="006A376E">
        <w:rPr>
          <w:rFonts w:ascii="Arial Narrow" w:hAnsi="Arial Narrow" w:cs="Calibri"/>
        </w:rPr>
        <w:t>La présentation contiendra les résultats clés</w:t>
      </w:r>
      <w:r>
        <w:rPr>
          <w:rFonts w:ascii="Arial Narrow" w:hAnsi="Arial Narrow" w:cs="Calibri"/>
        </w:rPr>
        <w:t>,</w:t>
      </w:r>
      <w:r w:rsidRPr="006A376E">
        <w:rPr>
          <w:rFonts w:ascii="Arial Narrow" w:hAnsi="Arial Narrow" w:cs="Calibri"/>
        </w:rPr>
        <w:t xml:space="preserve"> leçons tirées </w:t>
      </w:r>
      <w:r>
        <w:rPr>
          <w:rFonts w:ascii="Arial Narrow" w:hAnsi="Arial Narrow" w:cs="Calibri"/>
        </w:rPr>
        <w:t xml:space="preserve">et les défis </w:t>
      </w:r>
      <w:r w:rsidRPr="006A376E">
        <w:rPr>
          <w:rFonts w:ascii="Arial Narrow" w:hAnsi="Arial Narrow" w:cs="Calibri"/>
        </w:rPr>
        <w:t xml:space="preserve">du projet, en concordance </w:t>
      </w:r>
      <w:r>
        <w:rPr>
          <w:rFonts w:ascii="Arial Narrow" w:hAnsi="Arial Narrow" w:cs="Calibri"/>
        </w:rPr>
        <w:t>avec</w:t>
      </w:r>
      <w:r w:rsidRPr="006A376E">
        <w:rPr>
          <w:rFonts w:ascii="Arial Narrow" w:hAnsi="Arial Narrow" w:cs="Calibri"/>
        </w:rPr>
        <w:t xml:space="preserve"> les informations dans le rapport finale.</w:t>
      </w:r>
    </w:p>
    <w:p w14:paraId="4E8A8703" w14:textId="77777777" w:rsidR="004F7A46" w:rsidRDefault="004F7A46" w:rsidP="004F7A46">
      <w:pPr>
        <w:autoSpaceDE w:val="0"/>
        <w:autoSpaceDN w:val="0"/>
        <w:adjustRightInd w:val="0"/>
        <w:spacing w:after="0" w:line="240" w:lineRule="auto"/>
        <w:rPr>
          <w:rFonts w:ascii="Arial Narrow" w:hAnsi="Arial Narrow" w:cs="Calibri"/>
        </w:rPr>
      </w:pPr>
    </w:p>
    <w:p w14:paraId="5B7DCA06" w14:textId="201E06C8" w:rsidR="004F7A46" w:rsidRPr="004F7A46" w:rsidRDefault="004F7A46" w:rsidP="00DF62F3">
      <w:pPr>
        <w:pStyle w:val="Paragraphedeliste"/>
        <w:numPr>
          <w:ilvl w:val="0"/>
          <w:numId w:val="12"/>
        </w:numPr>
        <w:autoSpaceDE w:val="0"/>
        <w:autoSpaceDN w:val="0"/>
        <w:adjustRightInd w:val="0"/>
        <w:spacing w:after="0" w:line="240" w:lineRule="auto"/>
        <w:ind w:left="360"/>
        <w:rPr>
          <w:rFonts w:ascii="Arial Narrow" w:hAnsi="Arial Narrow" w:cs="Calibri"/>
          <w:b/>
        </w:rPr>
      </w:pPr>
      <w:r w:rsidRPr="004F7A46">
        <w:rPr>
          <w:rFonts w:ascii="Arial Narrow" w:hAnsi="Arial Narrow" w:cs="Calibri"/>
          <w:b/>
        </w:rPr>
        <w:t>Réparation de tâche</w:t>
      </w:r>
    </w:p>
    <w:p w14:paraId="4CACA07D" w14:textId="7775697A" w:rsidR="004F7A46" w:rsidRDefault="004F7A46" w:rsidP="004F7A46">
      <w:pPr>
        <w:autoSpaceDE w:val="0"/>
        <w:autoSpaceDN w:val="0"/>
        <w:adjustRightInd w:val="0"/>
        <w:spacing w:after="0" w:line="240" w:lineRule="auto"/>
        <w:rPr>
          <w:rFonts w:ascii="Arial Narrow" w:hAnsi="Arial Narrow" w:cs="Calibri"/>
        </w:rPr>
      </w:pPr>
    </w:p>
    <w:p w14:paraId="6E5C58D7" w14:textId="3E668BC9" w:rsidR="004F7A46" w:rsidRPr="004F7A46" w:rsidRDefault="004F7A46" w:rsidP="004F7A46">
      <w:pPr>
        <w:autoSpaceDE w:val="0"/>
        <w:autoSpaceDN w:val="0"/>
        <w:adjustRightInd w:val="0"/>
        <w:spacing w:after="0" w:line="240" w:lineRule="auto"/>
        <w:rPr>
          <w:rFonts w:ascii="Arial Narrow" w:hAnsi="Arial Narrow" w:cs="Calibri"/>
        </w:rPr>
      </w:pPr>
      <w:r>
        <w:rPr>
          <w:rFonts w:ascii="Arial Narrow" w:hAnsi="Arial Narrow" w:cs="Calibri"/>
        </w:rPr>
        <w:t>Le chef de mission sera nommé par le PNUD entre deux consultants selon les expériences de consultants. Deux consultants vont visiter un des deux sites (Bambari ou Bossangoa) en dehors de Bangui. Les deux consultants seront demandés de collaborer pour préparer les livrables susmentionnés. Les consultants vont préparer</w:t>
      </w:r>
      <w:r w:rsidR="00EC40FA">
        <w:rPr>
          <w:rFonts w:ascii="Arial Narrow" w:hAnsi="Arial Narrow" w:cs="Calibri"/>
        </w:rPr>
        <w:t xml:space="preserve"> conjointement</w:t>
      </w:r>
      <w:r>
        <w:rPr>
          <w:rFonts w:ascii="Arial Narrow" w:hAnsi="Arial Narrow" w:cs="Calibri"/>
        </w:rPr>
        <w:t xml:space="preserve"> un seul produit par livrable.  </w:t>
      </w:r>
      <w:bookmarkStart w:id="0" w:name="_GoBack"/>
      <w:bookmarkEnd w:id="0"/>
    </w:p>
    <w:p w14:paraId="4F2CD640" w14:textId="062432D7" w:rsidR="00B37C65" w:rsidRDefault="00B37C65" w:rsidP="00F86267">
      <w:pPr>
        <w:autoSpaceDE w:val="0"/>
        <w:autoSpaceDN w:val="0"/>
        <w:adjustRightInd w:val="0"/>
        <w:spacing w:after="0" w:line="240" w:lineRule="auto"/>
        <w:rPr>
          <w:rFonts w:ascii="Arial Narrow" w:hAnsi="Arial Narrow" w:cs="Calibri"/>
        </w:rPr>
      </w:pPr>
    </w:p>
    <w:p w14:paraId="35BF1090" w14:textId="77777777" w:rsidR="00B37C65" w:rsidRPr="004F7A46" w:rsidRDefault="00B37C65" w:rsidP="004F7A46">
      <w:pPr>
        <w:autoSpaceDE w:val="0"/>
        <w:autoSpaceDN w:val="0"/>
        <w:adjustRightInd w:val="0"/>
        <w:spacing w:after="0" w:line="240" w:lineRule="auto"/>
        <w:rPr>
          <w:rFonts w:ascii="Arial Narrow" w:hAnsi="Arial Narrow" w:cs="Calibri"/>
          <w:b/>
        </w:rPr>
      </w:pPr>
    </w:p>
    <w:p w14:paraId="283CBE2A" w14:textId="77777777" w:rsidR="00F86267" w:rsidRDefault="00F86267" w:rsidP="00F86267">
      <w:pPr>
        <w:pStyle w:val="Paragraphedeliste"/>
        <w:autoSpaceDE w:val="0"/>
        <w:autoSpaceDN w:val="0"/>
        <w:adjustRightInd w:val="0"/>
        <w:spacing w:after="0" w:line="240" w:lineRule="auto"/>
        <w:ind w:left="360"/>
        <w:rPr>
          <w:rFonts w:ascii="Arial Narrow" w:hAnsi="Arial Narrow" w:cs="Calibri"/>
          <w:b/>
        </w:rPr>
      </w:pPr>
    </w:p>
    <w:p w14:paraId="3D5822EE" w14:textId="77777777" w:rsidR="00D2731E" w:rsidRPr="001B031A" w:rsidRDefault="00D2731E" w:rsidP="001B031A">
      <w:pPr>
        <w:autoSpaceDE w:val="0"/>
        <w:autoSpaceDN w:val="0"/>
        <w:adjustRightInd w:val="0"/>
        <w:spacing w:after="0" w:line="240" w:lineRule="auto"/>
        <w:rPr>
          <w:rFonts w:ascii="Arial Narrow" w:hAnsi="Arial Narrow" w:cs="Calibri"/>
          <w:b/>
        </w:rPr>
      </w:pPr>
    </w:p>
    <w:p w14:paraId="7940DDD9" w14:textId="77777777" w:rsidR="00D2731E" w:rsidRDefault="00D2731E" w:rsidP="00DF62F3">
      <w:pPr>
        <w:pStyle w:val="Paragraphedeliste"/>
        <w:numPr>
          <w:ilvl w:val="0"/>
          <w:numId w:val="2"/>
        </w:numPr>
        <w:autoSpaceDE w:val="0"/>
        <w:autoSpaceDN w:val="0"/>
        <w:adjustRightInd w:val="0"/>
        <w:spacing w:after="0" w:line="240" w:lineRule="auto"/>
        <w:rPr>
          <w:rFonts w:ascii="Arial Narrow" w:hAnsi="Arial Narrow" w:cs="Calibri"/>
          <w:b/>
        </w:rPr>
      </w:pPr>
      <w:r>
        <w:rPr>
          <w:b/>
          <w:bCs/>
          <w:sz w:val="24"/>
          <w:szCs w:val="24"/>
          <w:lang w:eastAsia="en-US"/>
        </w:rPr>
        <w:t>DESCRIPTION DE CONTENUS</w:t>
      </w:r>
    </w:p>
    <w:p w14:paraId="488BC26C" w14:textId="77777777" w:rsidR="00F86267" w:rsidRDefault="00F86267" w:rsidP="00F86267">
      <w:pPr>
        <w:pStyle w:val="Paragraphedeliste"/>
        <w:autoSpaceDE w:val="0"/>
        <w:autoSpaceDN w:val="0"/>
        <w:adjustRightInd w:val="0"/>
        <w:spacing w:after="0" w:line="240" w:lineRule="auto"/>
        <w:ind w:left="360"/>
        <w:rPr>
          <w:rFonts w:ascii="Arial Narrow" w:hAnsi="Arial Narrow" w:cs="Calibri"/>
          <w:b/>
        </w:rPr>
      </w:pPr>
    </w:p>
    <w:p w14:paraId="34AE74FD" w14:textId="77777777" w:rsidR="00F83267" w:rsidRPr="006A376E" w:rsidRDefault="006112DA" w:rsidP="00DF62F3">
      <w:pPr>
        <w:pStyle w:val="Paragraphedeliste"/>
        <w:numPr>
          <w:ilvl w:val="1"/>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PORTEE DE L’EVALUATION</w:t>
      </w:r>
    </w:p>
    <w:p w14:paraId="23CAD9E4" w14:textId="77777777" w:rsidR="006112DA" w:rsidRPr="006A376E" w:rsidRDefault="006112DA" w:rsidP="001D298D">
      <w:pPr>
        <w:shd w:val="clear" w:color="auto" w:fill="FFFFFF"/>
        <w:spacing w:after="0" w:line="240" w:lineRule="auto"/>
        <w:jc w:val="both"/>
        <w:rPr>
          <w:rFonts w:ascii="Arial Narrow" w:hAnsi="Arial Narrow" w:cs="Calibri"/>
        </w:rPr>
      </w:pPr>
    </w:p>
    <w:p w14:paraId="3815BA59" w14:textId="77777777" w:rsidR="00B14C25" w:rsidRPr="006A376E" w:rsidRDefault="006112DA" w:rsidP="00B14C25">
      <w:pPr>
        <w:shd w:val="clear" w:color="auto" w:fill="FFFFFF"/>
        <w:spacing w:after="0"/>
        <w:jc w:val="both"/>
        <w:rPr>
          <w:rFonts w:ascii="Arial Narrow" w:hAnsi="Arial Narrow" w:cs="Calibri"/>
        </w:rPr>
      </w:pPr>
      <w:r w:rsidRPr="006A376E">
        <w:rPr>
          <w:rFonts w:ascii="Arial Narrow" w:hAnsi="Arial Narrow" w:cs="Calibri"/>
        </w:rPr>
        <w:t xml:space="preserve">La présente évaluation </w:t>
      </w:r>
      <w:r w:rsidR="00AB33C7">
        <w:rPr>
          <w:rFonts w:ascii="Arial Narrow" w:hAnsi="Arial Narrow" w:cs="Calibri"/>
        </w:rPr>
        <w:t xml:space="preserve">est relative </w:t>
      </w:r>
      <w:r w:rsidR="00F509AB">
        <w:rPr>
          <w:rFonts w:ascii="Arial Narrow" w:hAnsi="Arial Narrow" w:cs="Calibri"/>
        </w:rPr>
        <w:t>au Projet</w:t>
      </w:r>
      <w:r w:rsidR="008126D5">
        <w:rPr>
          <w:rFonts w:ascii="Arial Narrow" w:hAnsi="Arial Narrow" w:cs="Calibri"/>
        </w:rPr>
        <w:t xml:space="preserve"> </w:t>
      </w:r>
      <w:r w:rsidR="008F24F8">
        <w:rPr>
          <w:rFonts w:ascii="Arial Narrow" w:hAnsi="Arial Narrow" w:cs="Calibri"/>
        </w:rPr>
        <w:t>FSJ2</w:t>
      </w:r>
      <w:r w:rsidR="00AB33C7">
        <w:rPr>
          <w:rFonts w:ascii="Arial Narrow" w:hAnsi="Arial Narrow" w:cs="Calibri"/>
        </w:rPr>
        <w:t xml:space="preserve"> </w:t>
      </w:r>
      <w:r w:rsidRPr="006A376E">
        <w:rPr>
          <w:rFonts w:ascii="Arial Narrow" w:hAnsi="Arial Narrow" w:cs="Calibri"/>
        </w:rPr>
        <w:t>dans son ensemble et touchera les différents volets mis</w:t>
      </w:r>
      <w:r w:rsidR="00137A72" w:rsidRPr="006A376E">
        <w:rPr>
          <w:rFonts w:ascii="Arial Narrow" w:hAnsi="Arial Narrow" w:cs="Calibri"/>
        </w:rPr>
        <w:t xml:space="preserve"> </w:t>
      </w:r>
      <w:r w:rsidR="006A376E" w:rsidRPr="006A376E">
        <w:rPr>
          <w:rFonts w:ascii="Arial Narrow" w:hAnsi="Arial Narrow" w:cs="Calibri"/>
        </w:rPr>
        <w:t>en œuvre</w:t>
      </w:r>
      <w:r w:rsidRPr="006A376E">
        <w:rPr>
          <w:rFonts w:ascii="Arial Narrow" w:hAnsi="Arial Narrow" w:cs="Calibri"/>
        </w:rPr>
        <w:t xml:space="preserve"> par les </w:t>
      </w:r>
      <w:r w:rsidR="00137A72" w:rsidRPr="006A376E">
        <w:rPr>
          <w:rFonts w:ascii="Arial Narrow" w:hAnsi="Arial Narrow" w:cs="Calibri"/>
        </w:rPr>
        <w:t>différentes</w:t>
      </w:r>
      <w:r w:rsidR="00B14C25" w:rsidRPr="006A376E">
        <w:rPr>
          <w:rFonts w:ascii="Arial Narrow" w:hAnsi="Arial Narrow" w:cs="Calibri"/>
        </w:rPr>
        <w:t xml:space="preserve"> p</w:t>
      </w:r>
      <w:r w:rsidR="008126D5">
        <w:rPr>
          <w:rFonts w:ascii="Arial Narrow" w:hAnsi="Arial Narrow" w:cs="Calibri"/>
        </w:rPr>
        <w:t>artenaires.</w:t>
      </w:r>
    </w:p>
    <w:p w14:paraId="349ABCDA" w14:textId="77777777" w:rsidR="00B14C25" w:rsidRPr="006A376E" w:rsidRDefault="00B14C25" w:rsidP="00B14C25">
      <w:pPr>
        <w:shd w:val="clear" w:color="auto" w:fill="FFFFFF"/>
        <w:spacing w:after="0"/>
        <w:jc w:val="both"/>
        <w:rPr>
          <w:rFonts w:ascii="Arial Narrow" w:hAnsi="Arial Narrow" w:cs="Calibri"/>
        </w:rPr>
      </w:pPr>
    </w:p>
    <w:p w14:paraId="2F4BCCD7" w14:textId="77777777" w:rsidR="005321A5" w:rsidRPr="006A376E" w:rsidRDefault="005321A5" w:rsidP="00B14C25">
      <w:pPr>
        <w:shd w:val="clear" w:color="auto" w:fill="FFFFFF"/>
        <w:spacing w:after="0"/>
        <w:jc w:val="both"/>
        <w:rPr>
          <w:rFonts w:ascii="Arial Narrow" w:hAnsi="Arial Narrow" w:cs="Calibri"/>
        </w:rPr>
      </w:pPr>
      <w:r w:rsidRPr="006A376E">
        <w:rPr>
          <w:rFonts w:ascii="Arial Narrow" w:hAnsi="Arial Narrow" w:cs="Calibri"/>
        </w:rPr>
        <w:t xml:space="preserve">Cette évaluation </w:t>
      </w:r>
      <w:r w:rsidR="006A376E" w:rsidRPr="006A376E">
        <w:rPr>
          <w:rFonts w:ascii="Arial Narrow" w:hAnsi="Arial Narrow" w:cs="Calibri"/>
        </w:rPr>
        <w:t>permettra au bailleur</w:t>
      </w:r>
      <w:r w:rsidRPr="006A376E">
        <w:rPr>
          <w:rFonts w:ascii="Arial Narrow" w:hAnsi="Arial Narrow" w:cs="Calibri"/>
        </w:rPr>
        <w:t xml:space="preserve"> </w:t>
      </w:r>
      <w:r w:rsidR="007E7A10" w:rsidRPr="006A376E">
        <w:rPr>
          <w:rFonts w:ascii="Arial Narrow" w:hAnsi="Arial Narrow" w:cs="Calibri"/>
        </w:rPr>
        <w:t>(</w:t>
      </w:r>
      <w:r w:rsidR="00793839" w:rsidRPr="006A376E">
        <w:rPr>
          <w:rFonts w:ascii="Arial Narrow" w:hAnsi="Arial Narrow" w:cs="Calibri"/>
        </w:rPr>
        <w:t xml:space="preserve">Gouvernement du </w:t>
      </w:r>
      <w:r w:rsidR="00CA0DFE" w:rsidRPr="006A376E">
        <w:rPr>
          <w:rFonts w:ascii="Arial Narrow" w:hAnsi="Arial Narrow" w:cs="Calibri"/>
        </w:rPr>
        <w:t>Japon</w:t>
      </w:r>
      <w:r w:rsidR="006A376E" w:rsidRPr="006A376E">
        <w:rPr>
          <w:rFonts w:ascii="Arial Narrow" w:hAnsi="Arial Narrow" w:cs="Calibri"/>
        </w:rPr>
        <w:t>), au</w:t>
      </w:r>
      <w:r w:rsidRPr="006A376E">
        <w:rPr>
          <w:rFonts w:ascii="Arial Narrow" w:hAnsi="Arial Narrow" w:cs="Calibri"/>
        </w:rPr>
        <w:t xml:space="preserve"> PNUD, </w:t>
      </w:r>
      <w:r w:rsidR="004B25BB" w:rsidRPr="006A376E">
        <w:rPr>
          <w:rFonts w:ascii="Arial Narrow" w:hAnsi="Arial Narrow" w:cs="Calibri"/>
        </w:rPr>
        <w:t>aux partenaires de mise en œuvre</w:t>
      </w:r>
      <w:r w:rsidR="002F74D5" w:rsidRPr="006A376E">
        <w:rPr>
          <w:rFonts w:ascii="Arial Narrow" w:hAnsi="Arial Narrow" w:cs="Calibri"/>
        </w:rPr>
        <w:t xml:space="preserve">, </w:t>
      </w:r>
      <w:r w:rsidR="004B25BB" w:rsidRPr="006A376E">
        <w:rPr>
          <w:rFonts w:ascii="Arial Narrow" w:hAnsi="Arial Narrow" w:cs="Calibri"/>
        </w:rPr>
        <w:t>aux bénéficiaires cibl</w:t>
      </w:r>
      <w:r w:rsidR="00AB33C7">
        <w:rPr>
          <w:rFonts w:ascii="Arial Narrow" w:hAnsi="Arial Narrow" w:cs="Calibri"/>
        </w:rPr>
        <w:t>é</w:t>
      </w:r>
      <w:r w:rsidR="004B25BB" w:rsidRPr="006A376E">
        <w:rPr>
          <w:rFonts w:ascii="Arial Narrow" w:hAnsi="Arial Narrow" w:cs="Calibri"/>
        </w:rPr>
        <w:t>s</w:t>
      </w:r>
      <w:r w:rsidR="002F74D5" w:rsidRPr="006A376E">
        <w:rPr>
          <w:rFonts w:ascii="Arial Narrow" w:hAnsi="Arial Narrow" w:cs="Calibri"/>
        </w:rPr>
        <w:t>, aux autorités locales, à la société civile et aux partenaires gouvernementaux</w:t>
      </w:r>
      <w:r w:rsidR="00C81E99" w:rsidRPr="006A376E">
        <w:rPr>
          <w:rFonts w:ascii="Arial Narrow" w:hAnsi="Arial Narrow" w:cs="Calibri"/>
        </w:rPr>
        <w:t xml:space="preserve"> de disposer </w:t>
      </w:r>
      <w:r w:rsidR="0087363E" w:rsidRPr="006A376E">
        <w:rPr>
          <w:rFonts w:ascii="Arial Narrow" w:hAnsi="Arial Narrow" w:cs="Calibri"/>
        </w:rPr>
        <w:t>d</w:t>
      </w:r>
      <w:r w:rsidR="00C81E99" w:rsidRPr="006A376E">
        <w:rPr>
          <w:rFonts w:ascii="Arial Narrow" w:hAnsi="Arial Narrow" w:cs="Calibri"/>
        </w:rPr>
        <w:t xml:space="preserve">es informations sur </w:t>
      </w:r>
      <w:r w:rsidR="005E3861" w:rsidRPr="006A376E">
        <w:rPr>
          <w:rFonts w:ascii="Arial Narrow" w:hAnsi="Arial Narrow" w:cs="Calibri"/>
        </w:rPr>
        <w:t>la pertinence du</w:t>
      </w:r>
      <w:r w:rsidR="001C3AD9" w:rsidRPr="006A376E">
        <w:rPr>
          <w:rFonts w:ascii="Arial Narrow" w:hAnsi="Arial Narrow" w:cs="Calibri"/>
        </w:rPr>
        <w:t xml:space="preserve"> projet, son efficacité</w:t>
      </w:r>
      <w:r w:rsidR="00C81E99" w:rsidRPr="006A376E">
        <w:rPr>
          <w:rFonts w:ascii="Arial Narrow" w:hAnsi="Arial Narrow" w:cs="Calibri"/>
        </w:rPr>
        <w:t xml:space="preserve">, </w:t>
      </w:r>
      <w:r w:rsidR="001C3AD9" w:rsidRPr="006A376E">
        <w:rPr>
          <w:rFonts w:ascii="Arial Narrow" w:hAnsi="Arial Narrow" w:cs="Calibri"/>
        </w:rPr>
        <w:t xml:space="preserve">son </w:t>
      </w:r>
      <w:r w:rsidR="00CA0DFE" w:rsidRPr="006A376E">
        <w:rPr>
          <w:rFonts w:ascii="Arial Narrow" w:hAnsi="Arial Narrow" w:cs="Calibri"/>
        </w:rPr>
        <w:t>efficience</w:t>
      </w:r>
      <w:r w:rsidR="001C3AD9" w:rsidRPr="006A376E">
        <w:rPr>
          <w:rFonts w:ascii="Arial Narrow" w:hAnsi="Arial Narrow" w:cs="Calibri"/>
        </w:rPr>
        <w:t>, la manière dont le projet est mis en œuvre</w:t>
      </w:r>
      <w:r w:rsidR="00CA0DFE" w:rsidRPr="006A376E">
        <w:rPr>
          <w:rFonts w:ascii="Arial Narrow" w:hAnsi="Arial Narrow" w:cs="Calibri"/>
        </w:rPr>
        <w:t>, la durabilité</w:t>
      </w:r>
      <w:r w:rsidR="001C3AD9" w:rsidRPr="006A376E">
        <w:rPr>
          <w:rFonts w:ascii="Arial Narrow" w:hAnsi="Arial Narrow" w:cs="Calibri"/>
        </w:rPr>
        <w:t xml:space="preserve">, le niveau d’alignement aux priorités </w:t>
      </w:r>
      <w:r w:rsidR="008A225C">
        <w:rPr>
          <w:rFonts w:ascii="Arial Narrow" w:hAnsi="Arial Narrow" w:cs="Calibri"/>
        </w:rPr>
        <w:t>locales</w:t>
      </w:r>
      <w:r w:rsidR="008A225C" w:rsidRPr="006A376E">
        <w:rPr>
          <w:rFonts w:ascii="Arial Narrow" w:hAnsi="Arial Narrow" w:cs="Calibri"/>
        </w:rPr>
        <w:t xml:space="preserve"> </w:t>
      </w:r>
      <w:r w:rsidR="001C3AD9" w:rsidRPr="006A376E">
        <w:rPr>
          <w:rFonts w:ascii="Arial Narrow" w:hAnsi="Arial Narrow" w:cs="Calibri"/>
        </w:rPr>
        <w:t xml:space="preserve">et nationales, </w:t>
      </w:r>
      <w:r w:rsidR="005E3861" w:rsidRPr="006A376E">
        <w:rPr>
          <w:rFonts w:ascii="Arial Narrow" w:hAnsi="Arial Narrow" w:cs="Calibri"/>
        </w:rPr>
        <w:t>l’impact sur les bénéficiaires</w:t>
      </w:r>
      <w:r w:rsidR="00AB33C7">
        <w:rPr>
          <w:rFonts w:ascii="Arial Narrow" w:hAnsi="Arial Narrow" w:cs="Calibri"/>
        </w:rPr>
        <w:t xml:space="preserve"> et les défis à relever.</w:t>
      </w:r>
      <w:r w:rsidR="00AB33C7" w:rsidRPr="006A376E">
        <w:rPr>
          <w:rFonts w:ascii="Arial Narrow" w:hAnsi="Arial Narrow" w:cs="Calibri"/>
        </w:rPr>
        <w:t>..</w:t>
      </w:r>
      <w:r w:rsidR="00564380" w:rsidRPr="006A376E">
        <w:rPr>
          <w:rFonts w:ascii="Arial Narrow" w:hAnsi="Arial Narrow" w:cs="Calibri"/>
        </w:rPr>
        <w:t xml:space="preserve"> </w:t>
      </w:r>
    </w:p>
    <w:p w14:paraId="09FE1F30" w14:textId="77777777" w:rsidR="008A5FB8" w:rsidRPr="006A376E" w:rsidRDefault="008A5FB8" w:rsidP="00B14C25">
      <w:pPr>
        <w:shd w:val="clear" w:color="auto" w:fill="FFFFFF"/>
        <w:spacing w:after="0"/>
        <w:jc w:val="both"/>
        <w:rPr>
          <w:rFonts w:ascii="Arial Narrow" w:hAnsi="Arial Narrow" w:cs="Calibri"/>
        </w:rPr>
      </w:pPr>
    </w:p>
    <w:p w14:paraId="74FF280F" w14:textId="77777777" w:rsidR="002F74D5" w:rsidRPr="006A376E" w:rsidRDefault="00564380" w:rsidP="00B14C25">
      <w:pPr>
        <w:shd w:val="clear" w:color="auto" w:fill="FFFFFF"/>
        <w:spacing w:after="0"/>
        <w:jc w:val="both"/>
        <w:rPr>
          <w:rFonts w:ascii="Arial Narrow" w:hAnsi="Arial Narrow" w:cs="Calibri"/>
        </w:rPr>
      </w:pPr>
      <w:r w:rsidRPr="006A376E">
        <w:rPr>
          <w:rFonts w:ascii="Arial Narrow" w:hAnsi="Arial Narrow" w:cs="Calibri"/>
        </w:rPr>
        <w:t>Il est attendu une documentation consistante des</w:t>
      </w:r>
      <w:r w:rsidR="00C81E99" w:rsidRPr="006A376E">
        <w:rPr>
          <w:rFonts w:ascii="Arial Narrow" w:hAnsi="Arial Narrow" w:cs="Calibri"/>
        </w:rPr>
        <w:t xml:space="preserve"> </w:t>
      </w:r>
      <w:r w:rsidR="002F74D5" w:rsidRPr="006A376E">
        <w:rPr>
          <w:rFonts w:ascii="Arial Narrow" w:hAnsi="Arial Narrow" w:cs="Calibri"/>
        </w:rPr>
        <w:t>leçons apprises</w:t>
      </w:r>
      <w:r w:rsidR="00C81E99" w:rsidRPr="006A376E">
        <w:rPr>
          <w:rFonts w:ascii="Arial Narrow" w:hAnsi="Arial Narrow" w:cs="Calibri"/>
        </w:rPr>
        <w:t xml:space="preserve">, </w:t>
      </w:r>
      <w:r w:rsidRPr="006A376E">
        <w:rPr>
          <w:rFonts w:ascii="Arial Narrow" w:hAnsi="Arial Narrow" w:cs="Calibri"/>
        </w:rPr>
        <w:t xml:space="preserve">des </w:t>
      </w:r>
      <w:r w:rsidR="00C81E99" w:rsidRPr="006A376E">
        <w:rPr>
          <w:rFonts w:ascii="Arial Narrow" w:hAnsi="Arial Narrow" w:cs="Calibri"/>
        </w:rPr>
        <w:t xml:space="preserve">bonnes pratiques ainsi que </w:t>
      </w:r>
      <w:r w:rsidR="00110D9F" w:rsidRPr="006A376E">
        <w:rPr>
          <w:rFonts w:ascii="Arial Narrow" w:hAnsi="Arial Narrow" w:cs="Calibri"/>
        </w:rPr>
        <w:t>l’édition</w:t>
      </w:r>
      <w:r w:rsidRPr="006A376E">
        <w:rPr>
          <w:rFonts w:ascii="Arial Narrow" w:hAnsi="Arial Narrow" w:cs="Calibri"/>
        </w:rPr>
        <w:t xml:space="preserve"> </w:t>
      </w:r>
      <w:r w:rsidR="006A376E" w:rsidRPr="006A376E">
        <w:rPr>
          <w:rFonts w:ascii="Arial Narrow" w:hAnsi="Arial Narrow" w:cs="Calibri"/>
        </w:rPr>
        <w:t>des recommandations</w:t>
      </w:r>
      <w:r w:rsidR="00C81E99" w:rsidRPr="006A376E">
        <w:rPr>
          <w:rFonts w:ascii="Arial Narrow" w:hAnsi="Arial Narrow" w:cs="Calibri"/>
        </w:rPr>
        <w:t xml:space="preserve"> </w:t>
      </w:r>
      <w:r w:rsidRPr="006A376E">
        <w:rPr>
          <w:rFonts w:ascii="Arial Narrow" w:hAnsi="Arial Narrow" w:cs="Calibri"/>
        </w:rPr>
        <w:t xml:space="preserve">découlant de la mise en œuvre du </w:t>
      </w:r>
      <w:r w:rsidR="00D2731E">
        <w:rPr>
          <w:rFonts w:ascii="Arial Narrow" w:hAnsi="Arial Narrow" w:cs="Calibri"/>
        </w:rPr>
        <w:t xml:space="preserve">Projet </w:t>
      </w:r>
      <w:r w:rsidR="008F24F8">
        <w:rPr>
          <w:rFonts w:ascii="Arial Narrow" w:hAnsi="Arial Narrow" w:cs="Calibri"/>
        </w:rPr>
        <w:t>FSJ2</w:t>
      </w:r>
      <w:r w:rsidR="00CA0DFE" w:rsidRPr="006A376E">
        <w:rPr>
          <w:rFonts w:ascii="Arial Narrow" w:hAnsi="Arial Narrow" w:cs="Calibri"/>
        </w:rPr>
        <w:t xml:space="preserve"> </w:t>
      </w:r>
      <w:r w:rsidRPr="006A376E">
        <w:rPr>
          <w:rFonts w:ascii="Arial Narrow" w:hAnsi="Arial Narrow" w:cs="Calibri"/>
        </w:rPr>
        <w:t xml:space="preserve">qui soient à la fois </w:t>
      </w:r>
      <w:r w:rsidR="00594CB3" w:rsidRPr="006A376E">
        <w:rPr>
          <w:rFonts w:ascii="Arial Narrow" w:hAnsi="Arial Narrow" w:cs="Calibri"/>
        </w:rPr>
        <w:t>stratégiques</w:t>
      </w:r>
      <w:r w:rsidRPr="006A376E">
        <w:rPr>
          <w:rFonts w:ascii="Arial Narrow" w:hAnsi="Arial Narrow" w:cs="Calibri"/>
        </w:rPr>
        <w:t>, faisables et monitorables</w:t>
      </w:r>
      <w:r w:rsidR="002F74D5" w:rsidRPr="006A376E">
        <w:rPr>
          <w:rFonts w:ascii="Arial Narrow" w:hAnsi="Arial Narrow" w:cs="Calibri"/>
        </w:rPr>
        <w:t xml:space="preserve">. </w:t>
      </w:r>
    </w:p>
    <w:p w14:paraId="7BB0CD6B" w14:textId="77777777" w:rsidR="002F74D5" w:rsidRPr="006A376E" w:rsidRDefault="002F74D5" w:rsidP="00B14C25">
      <w:pPr>
        <w:shd w:val="clear" w:color="auto" w:fill="FFFFFF"/>
        <w:spacing w:after="0"/>
        <w:jc w:val="both"/>
        <w:rPr>
          <w:rFonts w:asciiTheme="minorHAnsi" w:hAnsiTheme="minorHAnsi" w:cstheme="minorHAnsi"/>
        </w:rPr>
      </w:pPr>
    </w:p>
    <w:p w14:paraId="48C57962" w14:textId="77777777" w:rsidR="002F74D5" w:rsidRPr="006A376E" w:rsidRDefault="004B25BB" w:rsidP="004B25BB">
      <w:pPr>
        <w:shd w:val="clear" w:color="auto" w:fill="FFFFFF"/>
        <w:spacing w:after="0" w:line="240" w:lineRule="auto"/>
        <w:jc w:val="both"/>
        <w:rPr>
          <w:rFonts w:ascii="Arial Narrow" w:hAnsi="Arial Narrow" w:cs="Calibri"/>
        </w:rPr>
      </w:pPr>
      <w:r w:rsidRPr="006A376E">
        <w:rPr>
          <w:rFonts w:ascii="Arial Narrow" w:hAnsi="Arial Narrow" w:cs="Calibri"/>
        </w:rPr>
        <w:t>Les r</w:t>
      </w:r>
      <w:r w:rsidR="002F74D5" w:rsidRPr="006A376E">
        <w:rPr>
          <w:rFonts w:ascii="Arial Narrow" w:hAnsi="Arial Narrow" w:cs="Calibri"/>
        </w:rPr>
        <w:t xml:space="preserve">ésultats de </w:t>
      </w:r>
      <w:r w:rsidR="006A376E" w:rsidRPr="006A376E">
        <w:rPr>
          <w:rFonts w:ascii="Arial Narrow" w:hAnsi="Arial Narrow" w:cs="Calibri"/>
        </w:rPr>
        <w:t>l’évaluation fourniront</w:t>
      </w:r>
      <w:r w:rsidR="002F74D5" w:rsidRPr="006A376E">
        <w:rPr>
          <w:rFonts w:ascii="Arial Narrow" w:hAnsi="Arial Narrow" w:cs="Calibri"/>
        </w:rPr>
        <w:t xml:space="preserve"> </w:t>
      </w:r>
      <w:r w:rsidR="006A376E" w:rsidRPr="006A376E">
        <w:rPr>
          <w:rFonts w:ascii="Arial Narrow" w:hAnsi="Arial Narrow" w:cs="Calibri"/>
        </w:rPr>
        <w:t>également des</w:t>
      </w:r>
      <w:r w:rsidRPr="006A376E">
        <w:rPr>
          <w:rFonts w:ascii="Arial Narrow" w:hAnsi="Arial Narrow" w:cs="Calibri"/>
        </w:rPr>
        <w:t xml:space="preserve"> orientations</w:t>
      </w:r>
      <w:r w:rsidR="002F74D5" w:rsidRPr="006A376E">
        <w:rPr>
          <w:rFonts w:ascii="Arial Narrow" w:hAnsi="Arial Narrow" w:cs="Calibri"/>
        </w:rPr>
        <w:t xml:space="preserve"> sur les perspectives possibles de ce projet </w:t>
      </w:r>
      <w:r w:rsidR="00F01B3B" w:rsidRPr="006A376E">
        <w:rPr>
          <w:rFonts w:ascii="Arial Narrow" w:hAnsi="Arial Narrow" w:cs="Calibri"/>
        </w:rPr>
        <w:t>(faudra</w:t>
      </w:r>
      <w:r w:rsidR="002F74D5" w:rsidRPr="006A376E">
        <w:rPr>
          <w:rFonts w:ascii="Arial Narrow" w:hAnsi="Arial Narrow" w:cs="Calibri"/>
        </w:rPr>
        <w:t>-t-il envisager une autre phase du projet ou non</w:t>
      </w:r>
      <w:r w:rsidR="00E339A7" w:rsidRPr="006A376E">
        <w:rPr>
          <w:rFonts w:ascii="Arial Narrow" w:hAnsi="Arial Narrow" w:cs="Calibri"/>
        </w:rPr>
        <w:t xml:space="preserve">/ ou son extension </w:t>
      </w:r>
      <w:r w:rsidR="00204E1A" w:rsidRPr="006A376E">
        <w:rPr>
          <w:rFonts w:ascii="Arial Narrow" w:hAnsi="Arial Narrow" w:cs="Calibri"/>
        </w:rPr>
        <w:t>sur d’autres zones).</w:t>
      </w:r>
      <w:r w:rsidRPr="006A376E">
        <w:rPr>
          <w:rFonts w:ascii="Arial Narrow" w:hAnsi="Arial Narrow" w:cs="Calibri"/>
        </w:rPr>
        <w:t xml:space="preserve"> </w:t>
      </w:r>
    </w:p>
    <w:p w14:paraId="5ACE73A6" w14:textId="77777777" w:rsidR="002F74D5" w:rsidRPr="006A376E" w:rsidRDefault="002F74D5" w:rsidP="004B25BB">
      <w:pPr>
        <w:shd w:val="clear" w:color="auto" w:fill="FFFFFF"/>
        <w:spacing w:after="0" w:line="240" w:lineRule="auto"/>
        <w:jc w:val="both"/>
        <w:rPr>
          <w:rFonts w:asciiTheme="minorHAnsi" w:hAnsiTheme="minorHAnsi" w:cstheme="minorHAnsi"/>
        </w:rPr>
      </w:pPr>
    </w:p>
    <w:p w14:paraId="3D379959" w14:textId="77777777" w:rsidR="004B25BB" w:rsidRPr="006A376E" w:rsidRDefault="004B25BB" w:rsidP="004B25BB">
      <w:pPr>
        <w:shd w:val="clear" w:color="auto" w:fill="FFFFFF"/>
        <w:spacing w:after="0" w:line="240" w:lineRule="auto"/>
        <w:jc w:val="both"/>
        <w:rPr>
          <w:rFonts w:ascii="Arial Narrow" w:hAnsi="Arial Narrow" w:cs="Calibri"/>
        </w:rPr>
      </w:pPr>
      <w:r w:rsidRPr="006A376E">
        <w:rPr>
          <w:rFonts w:ascii="Arial Narrow" w:hAnsi="Arial Narrow" w:cs="Calibri"/>
        </w:rPr>
        <w:lastRenderedPageBreak/>
        <w:t xml:space="preserve">La couverture géographique </w:t>
      </w:r>
      <w:r w:rsidR="00AB33C7">
        <w:rPr>
          <w:rFonts w:ascii="Arial Narrow" w:hAnsi="Arial Narrow" w:cs="Calibri"/>
        </w:rPr>
        <w:t xml:space="preserve">actuelle du projet </w:t>
      </w:r>
      <w:r w:rsidR="002F74D5" w:rsidRPr="006A376E">
        <w:rPr>
          <w:rFonts w:ascii="Arial Narrow" w:hAnsi="Arial Narrow" w:cs="Calibri"/>
        </w:rPr>
        <w:t xml:space="preserve">est </w:t>
      </w:r>
      <w:r w:rsidR="008126D5">
        <w:rPr>
          <w:rFonts w:ascii="Arial Narrow" w:hAnsi="Arial Narrow" w:cs="Calibri"/>
        </w:rPr>
        <w:t xml:space="preserve">Bangui, Bambari et Bangassou. </w:t>
      </w:r>
    </w:p>
    <w:p w14:paraId="1902B058" w14:textId="77777777" w:rsidR="005321A5" w:rsidRPr="006A376E" w:rsidRDefault="005321A5" w:rsidP="001D298D">
      <w:pPr>
        <w:shd w:val="clear" w:color="auto" w:fill="FFFFFF"/>
        <w:spacing w:after="0" w:line="240" w:lineRule="auto"/>
        <w:jc w:val="both"/>
        <w:rPr>
          <w:rFonts w:asciiTheme="minorHAnsi" w:hAnsiTheme="minorHAnsi" w:cstheme="minorHAnsi"/>
        </w:rPr>
      </w:pPr>
    </w:p>
    <w:p w14:paraId="1733DE9D" w14:textId="77777777" w:rsidR="005321A5" w:rsidRPr="006A376E" w:rsidRDefault="005321A5" w:rsidP="001D298D">
      <w:pPr>
        <w:shd w:val="clear" w:color="auto" w:fill="FFFFFF"/>
        <w:spacing w:after="0" w:line="240" w:lineRule="auto"/>
        <w:jc w:val="both"/>
        <w:rPr>
          <w:rFonts w:asciiTheme="minorHAnsi" w:hAnsiTheme="minorHAnsi" w:cstheme="minorHAnsi"/>
        </w:rPr>
      </w:pPr>
    </w:p>
    <w:p w14:paraId="3BEFDAD1" w14:textId="77777777" w:rsidR="00852BCE" w:rsidRPr="006A376E" w:rsidRDefault="00513612" w:rsidP="00DF62F3">
      <w:pPr>
        <w:pStyle w:val="Paragraphedeliste"/>
        <w:numPr>
          <w:ilvl w:val="1"/>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QUESTIONS DE L'ÉVALUATION, NIVEAUX D'ANALYSE ET CRITÈRES D'ÉVALUATION</w:t>
      </w:r>
    </w:p>
    <w:p w14:paraId="7BAA5D16" w14:textId="77777777" w:rsidR="00513612" w:rsidRPr="006A376E" w:rsidRDefault="00513612" w:rsidP="00513612">
      <w:pPr>
        <w:pStyle w:val="Paragraphedeliste"/>
        <w:autoSpaceDE w:val="0"/>
        <w:autoSpaceDN w:val="0"/>
        <w:adjustRightInd w:val="0"/>
        <w:spacing w:after="0" w:line="240" w:lineRule="auto"/>
        <w:ind w:left="360"/>
        <w:rPr>
          <w:rFonts w:ascii="Arial Narrow" w:hAnsi="Arial Narrow" w:cs="Calibri"/>
          <w:b/>
        </w:rPr>
      </w:pPr>
    </w:p>
    <w:p w14:paraId="51C21B0A" w14:textId="77777777" w:rsidR="00793839" w:rsidRPr="006A376E" w:rsidRDefault="00793839" w:rsidP="00793839">
      <w:pPr>
        <w:shd w:val="clear" w:color="auto" w:fill="FFFFFF"/>
        <w:spacing w:after="0" w:line="240" w:lineRule="auto"/>
        <w:jc w:val="both"/>
        <w:rPr>
          <w:rFonts w:ascii="Arial Narrow" w:hAnsi="Arial Narrow" w:cs="Calibri"/>
        </w:rPr>
      </w:pPr>
      <w:r w:rsidRPr="006A376E">
        <w:rPr>
          <w:rFonts w:ascii="Arial Narrow" w:hAnsi="Arial Narrow" w:cs="Calibri"/>
        </w:rPr>
        <w:t>L’évaluation devra répondre aux questions suivantes</w:t>
      </w:r>
      <w:r w:rsidR="00210EFD">
        <w:rPr>
          <w:rFonts w:ascii="Arial Narrow" w:hAnsi="Arial Narrow" w:cs="Calibri"/>
        </w:rPr>
        <w:t>, données à titre indicatifs et</w:t>
      </w:r>
      <w:r w:rsidRPr="006A376E">
        <w:rPr>
          <w:rFonts w:ascii="Arial Narrow" w:hAnsi="Arial Narrow" w:cs="Calibri"/>
        </w:rPr>
        <w:t xml:space="preserve"> réparties en cinq catégories ou analyses. Les cinq critères d'évaluation seront appliqués : la pertinence, l'efficacité, l'efficience, la durabilité et l’impact.</w:t>
      </w:r>
    </w:p>
    <w:p w14:paraId="1E9426D3" w14:textId="77777777" w:rsidR="00793839" w:rsidRPr="006A376E" w:rsidRDefault="00793839" w:rsidP="00793839">
      <w:pPr>
        <w:shd w:val="clear" w:color="auto" w:fill="FFFFFF"/>
        <w:spacing w:after="0" w:line="240" w:lineRule="auto"/>
        <w:jc w:val="both"/>
        <w:rPr>
          <w:rFonts w:ascii="Arial Narrow" w:hAnsi="Arial Narrow" w:cs="Calibri"/>
        </w:rPr>
      </w:pPr>
    </w:p>
    <w:p w14:paraId="34A23E7A" w14:textId="77777777" w:rsidR="00793839" w:rsidRPr="006A376E" w:rsidRDefault="00793839" w:rsidP="00793839">
      <w:pPr>
        <w:shd w:val="clear" w:color="auto" w:fill="FFFFFF"/>
        <w:spacing w:after="0" w:line="240" w:lineRule="auto"/>
        <w:jc w:val="both"/>
        <w:rPr>
          <w:rFonts w:ascii="Arial Narrow" w:hAnsi="Arial Narrow" w:cs="Calibri"/>
          <w:b/>
        </w:rPr>
      </w:pPr>
      <w:r w:rsidRPr="006A376E">
        <w:rPr>
          <w:rFonts w:ascii="Arial Narrow" w:hAnsi="Arial Narrow" w:cs="Calibri"/>
          <w:b/>
        </w:rPr>
        <w:t xml:space="preserve">A. Pertinence : Examine le bien-fondé de l'action au regard des objectifs et enjeux déterminés au départ. </w:t>
      </w:r>
    </w:p>
    <w:p w14:paraId="4F438F48" w14:textId="77777777" w:rsidR="00793839" w:rsidRPr="006A376E" w:rsidRDefault="00793839" w:rsidP="00793839">
      <w:pPr>
        <w:shd w:val="clear" w:color="auto" w:fill="FFFFFF"/>
        <w:spacing w:after="0" w:line="240" w:lineRule="auto"/>
        <w:jc w:val="both"/>
        <w:rPr>
          <w:rFonts w:ascii="Arial Narrow" w:hAnsi="Arial Narrow" w:cs="Calibri"/>
        </w:rPr>
      </w:pPr>
    </w:p>
    <w:p w14:paraId="6DDCA980" w14:textId="77777777" w:rsidR="00BE7745" w:rsidRPr="00AF3A78" w:rsidRDefault="00D90042" w:rsidP="00DF62F3">
      <w:pPr>
        <w:pStyle w:val="Paragraphedeliste"/>
        <w:numPr>
          <w:ilvl w:val="0"/>
          <w:numId w:val="6"/>
        </w:numPr>
        <w:shd w:val="clear" w:color="auto" w:fill="FFFFFF"/>
        <w:jc w:val="both"/>
        <w:rPr>
          <w:rFonts w:ascii="Arial Narrow" w:hAnsi="Arial Narrow" w:cs="Calibri"/>
        </w:rPr>
      </w:pPr>
      <w:r w:rsidRPr="00AF3A78">
        <w:rPr>
          <w:rFonts w:ascii="Arial Narrow" w:hAnsi="Arial Narrow" w:cs="Calibri"/>
        </w:rPr>
        <w:t>Dans quelle mesure l’initiative est-elle en adéquation avec le mandat du PNUD, les priorités nationales et les besoins des femmes et hommes cibles ?</w:t>
      </w:r>
    </w:p>
    <w:p w14:paraId="455F865D" w14:textId="77777777" w:rsidR="00BE7745" w:rsidRPr="00AF3A78" w:rsidRDefault="00D90042" w:rsidP="00DF62F3">
      <w:pPr>
        <w:pStyle w:val="Paragraphedeliste"/>
        <w:numPr>
          <w:ilvl w:val="0"/>
          <w:numId w:val="6"/>
        </w:numPr>
        <w:shd w:val="clear" w:color="auto" w:fill="FFFFFF"/>
        <w:jc w:val="both"/>
        <w:rPr>
          <w:rFonts w:ascii="Arial Narrow" w:hAnsi="Arial Narrow" w:cs="Calibri"/>
        </w:rPr>
      </w:pPr>
      <w:r w:rsidRPr="00AF3A78">
        <w:rPr>
          <w:rFonts w:ascii="Arial Narrow" w:hAnsi="Arial Narrow" w:cs="Calibri"/>
        </w:rPr>
        <w:t>Dans quelle mesure l’initiative a-t-elle soutenu les principes du PNUD relatifs à l’égalité entre les hommes et les femmes, aux droits de l’homme et au développement humain ?</w:t>
      </w:r>
    </w:p>
    <w:p w14:paraId="7CB28927" w14:textId="77777777" w:rsidR="00BE7745" w:rsidRPr="00AF3A78" w:rsidRDefault="00D90042" w:rsidP="00DF62F3">
      <w:pPr>
        <w:pStyle w:val="Paragraphedeliste"/>
        <w:numPr>
          <w:ilvl w:val="0"/>
          <w:numId w:val="6"/>
        </w:numPr>
        <w:shd w:val="clear" w:color="auto" w:fill="FFFFFF"/>
        <w:jc w:val="both"/>
        <w:rPr>
          <w:rFonts w:ascii="Arial Narrow" w:hAnsi="Arial Narrow" w:cs="Calibri"/>
        </w:rPr>
      </w:pPr>
      <w:r w:rsidRPr="00AF3A78">
        <w:rPr>
          <w:rFonts w:ascii="Arial Narrow" w:hAnsi="Arial Narrow" w:cs="Calibri"/>
        </w:rPr>
        <w:t>Dans quelle mesure la participation du PNUD reflète-t-elle des considérations stratégiques, y compris le rôle et l’avantage comparatif du PNUD dans un contexte de développement particulier ?</w:t>
      </w:r>
    </w:p>
    <w:p w14:paraId="6844A888" w14:textId="77777777" w:rsidR="00BE7745" w:rsidRPr="00AF3A78" w:rsidRDefault="00D90042" w:rsidP="00DF62F3">
      <w:pPr>
        <w:pStyle w:val="Paragraphedeliste"/>
        <w:numPr>
          <w:ilvl w:val="0"/>
          <w:numId w:val="6"/>
        </w:numPr>
        <w:shd w:val="clear" w:color="auto" w:fill="FFFFFF"/>
        <w:jc w:val="both"/>
        <w:rPr>
          <w:rFonts w:ascii="Arial Narrow" w:hAnsi="Arial Narrow" w:cs="Calibri"/>
        </w:rPr>
      </w:pPr>
      <w:r w:rsidRPr="00AF3A78">
        <w:rPr>
          <w:rFonts w:ascii="Arial Narrow" w:hAnsi="Arial Narrow" w:cs="Calibri"/>
        </w:rPr>
        <w:t>Dans quelle mesure la méthode d’exécution choisie par le PNUD fut-elle compatible avec le contexte de développement ?</w:t>
      </w:r>
    </w:p>
    <w:p w14:paraId="2D0263EA" w14:textId="77777777" w:rsidR="00BE7745" w:rsidRPr="00AF3A78" w:rsidRDefault="00D90042" w:rsidP="00DF62F3">
      <w:pPr>
        <w:pStyle w:val="Paragraphedeliste"/>
        <w:numPr>
          <w:ilvl w:val="0"/>
          <w:numId w:val="6"/>
        </w:numPr>
        <w:shd w:val="clear" w:color="auto" w:fill="FFFFFF"/>
        <w:spacing w:after="0"/>
        <w:jc w:val="both"/>
        <w:rPr>
          <w:rFonts w:ascii="Arial Narrow" w:hAnsi="Arial Narrow" w:cs="Calibri"/>
        </w:rPr>
      </w:pPr>
      <w:r w:rsidRPr="00AF3A78">
        <w:rPr>
          <w:rFonts w:ascii="Arial Narrow" w:hAnsi="Arial Narrow" w:cs="Calibri"/>
        </w:rPr>
        <w:t>Dans quelle mesure la théorie du changement définie dans le modèle des résultats a-t-elle représenté une vision pertinente et appropriée servant de base à l’initiative ?</w:t>
      </w:r>
    </w:p>
    <w:p w14:paraId="4FBFE12C" w14:textId="77777777" w:rsidR="00793839" w:rsidRPr="006A376E" w:rsidRDefault="00793839" w:rsidP="00793839">
      <w:pPr>
        <w:shd w:val="clear" w:color="auto" w:fill="FFFFFF"/>
        <w:spacing w:after="0" w:line="240" w:lineRule="auto"/>
        <w:jc w:val="both"/>
        <w:rPr>
          <w:rFonts w:ascii="Arial Narrow" w:hAnsi="Arial Narrow" w:cs="Calibri"/>
        </w:rPr>
      </w:pPr>
    </w:p>
    <w:p w14:paraId="0F2E34AC" w14:textId="77777777" w:rsidR="00AF1938" w:rsidRPr="006A376E" w:rsidRDefault="00210EFD" w:rsidP="00AF1938">
      <w:pPr>
        <w:shd w:val="clear" w:color="auto" w:fill="FFFFFF"/>
        <w:spacing w:after="0" w:line="240" w:lineRule="auto"/>
        <w:jc w:val="both"/>
        <w:rPr>
          <w:rFonts w:ascii="Arial Narrow" w:hAnsi="Arial Narrow" w:cs="Calibri"/>
          <w:b/>
        </w:rPr>
      </w:pPr>
      <w:r>
        <w:rPr>
          <w:rFonts w:ascii="Arial Narrow" w:hAnsi="Arial Narrow" w:cs="Calibri"/>
          <w:b/>
        </w:rPr>
        <w:t>B</w:t>
      </w:r>
      <w:r w:rsidR="00AF1938" w:rsidRPr="006A376E">
        <w:rPr>
          <w:rFonts w:ascii="Arial Narrow" w:hAnsi="Arial Narrow" w:cs="Calibri"/>
          <w:b/>
        </w:rPr>
        <w:t xml:space="preserve">. Efficacité : Apprécie le degré de réalisation des objectifs de l'action ainsi que ses éventuels effets non attendus (effets positifs ou négatifs). </w:t>
      </w:r>
    </w:p>
    <w:p w14:paraId="7AA75C3C" w14:textId="77777777" w:rsidR="00AF1938" w:rsidRPr="006A376E" w:rsidRDefault="00AF1938" w:rsidP="00AF1938">
      <w:pPr>
        <w:shd w:val="clear" w:color="auto" w:fill="FFFFFF"/>
        <w:spacing w:after="0" w:line="240" w:lineRule="auto"/>
        <w:jc w:val="both"/>
        <w:rPr>
          <w:rFonts w:ascii="Arial Narrow" w:hAnsi="Arial Narrow" w:cs="Calibri"/>
          <w:b/>
        </w:rPr>
      </w:pPr>
    </w:p>
    <w:p w14:paraId="018A5B05" w14:textId="77777777" w:rsidR="00AF3A78" w:rsidRPr="00AF3A78" w:rsidRDefault="00AF3A78" w:rsidP="00DF62F3">
      <w:pPr>
        <w:pStyle w:val="Paragraphedeliste"/>
        <w:numPr>
          <w:ilvl w:val="0"/>
          <w:numId w:val="8"/>
        </w:numPr>
        <w:shd w:val="clear" w:color="auto" w:fill="FFFFFF"/>
        <w:spacing w:after="0" w:line="240" w:lineRule="auto"/>
        <w:jc w:val="both"/>
        <w:rPr>
          <w:rFonts w:ascii="Arial Narrow" w:hAnsi="Arial Narrow" w:cs="Calibri"/>
        </w:rPr>
      </w:pPr>
      <w:r w:rsidRPr="00AF3A78">
        <w:rPr>
          <w:rFonts w:ascii="Arial Narrow" w:hAnsi="Arial Narrow" w:cs="Calibri"/>
        </w:rPr>
        <w:t>Dans quelle mesure les effets escomptés furent-ils atteints, ou quelle est l’étendue des progrès réalisés pour atteindre ces effets ?</w:t>
      </w:r>
    </w:p>
    <w:p w14:paraId="33D26D9D" w14:textId="77777777" w:rsidR="00AF3A78" w:rsidRPr="00AF3A78" w:rsidRDefault="00AF3A78" w:rsidP="00DF62F3">
      <w:pPr>
        <w:pStyle w:val="Paragraphedeliste"/>
        <w:numPr>
          <w:ilvl w:val="0"/>
          <w:numId w:val="8"/>
        </w:numPr>
        <w:shd w:val="clear" w:color="auto" w:fill="FFFFFF"/>
        <w:spacing w:after="0" w:line="240" w:lineRule="auto"/>
        <w:jc w:val="both"/>
        <w:rPr>
          <w:rFonts w:ascii="Arial Narrow" w:hAnsi="Arial Narrow" w:cs="Calibri"/>
        </w:rPr>
      </w:pPr>
      <w:r w:rsidRPr="00AF3A78">
        <w:rPr>
          <w:rFonts w:ascii="Arial Narrow" w:hAnsi="Arial Narrow" w:cs="Calibri"/>
        </w:rPr>
        <w:t>Comment les produits réalisés par le PNUD ont-ils affecté les effets de l’initiative, et de quelle manière n’ont-ils pas été efficaces ?</w:t>
      </w:r>
    </w:p>
    <w:p w14:paraId="2AC3EC9D" w14:textId="77777777" w:rsidR="00AF3A78" w:rsidRPr="00AF3A78" w:rsidRDefault="00AF3A78" w:rsidP="00DF62F3">
      <w:pPr>
        <w:pStyle w:val="Paragraphedeliste"/>
        <w:numPr>
          <w:ilvl w:val="0"/>
          <w:numId w:val="8"/>
        </w:numPr>
        <w:shd w:val="clear" w:color="auto" w:fill="FFFFFF"/>
        <w:spacing w:after="0" w:line="240" w:lineRule="auto"/>
        <w:jc w:val="both"/>
        <w:rPr>
          <w:rFonts w:ascii="Arial Narrow" w:hAnsi="Arial Narrow" w:cs="Calibri"/>
        </w:rPr>
      </w:pPr>
      <w:r w:rsidRPr="00AF3A78">
        <w:rPr>
          <w:rFonts w:ascii="Arial Narrow" w:hAnsi="Arial Narrow" w:cs="Calibri"/>
        </w:rPr>
        <w:t>Quelle fut la contribution des partenaires et autres organisations aux effets de l’initiative, et quelle fut l’efficacité des partenariats du PNUD dans la réalisation des résultats ?</w:t>
      </w:r>
    </w:p>
    <w:p w14:paraId="39591A71" w14:textId="77777777" w:rsidR="00AF3A78" w:rsidRPr="00AF3A78" w:rsidRDefault="00AF3A78" w:rsidP="00DF62F3">
      <w:pPr>
        <w:pStyle w:val="Paragraphedeliste"/>
        <w:numPr>
          <w:ilvl w:val="0"/>
          <w:numId w:val="8"/>
        </w:numPr>
        <w:shd w:val="clear" w:color="auto" w:fill="FFFFFF"/>
        <w:spacing w:after="0" w:line="240" w:lineRule="auto"/>
        <w:jc w:val="both"/>
        <w:rPr>
          <w:rFonts w:ascii="Arial Narrow" w:hAnsi="Arial Narrow" w:cs="Calibri"/>
        </w:rPr>
      </w:pPr>
      <w:r w:rsidRPr="00AF3A78">
        <w:rPr>
          <w:rFonts w:ascii="Arial Narrow" w:hAnsi="Arial Narrow" w:cs="Calibri"/>
        </w:rPr>
        <w:t>Quels furent les changements, positifs ou négatifs, escomptés ou inattendus, causés par l’intervention du PNUD ?</w:t>
      </w:r>
    </w:p>
    <w:p w14:paraId="2A582340" w14:textId="77777777" w:rsidR="00AF3A78" w:rsidRPr="00AF3A78" w:rsidRDefault="00AF3A78" w:rsidP="00DF62F3">
      <w:pPr>
        <w:pStyle w:val="Paragraphedeliste"/>
        <w:numPr>
          <w:ilvl w:val="0"/>
          <w:numId w:val="8"/>
        </w:numPr>
        <w:shd w:val="clear" w:color="auto" w:fill="FFFFFF"/>
        <w:spacing w:after="0" w:line="240" w:lineRule="auto"/>
        <w:jc w:val="both"/>
        <w:rPr>
          <w:rFonts w:ascii="Arial Narrow" w:hAnsi="Arial Narrow" w:cs="Calibri"/>
        </w:rPr>
      </w:pPr>
      <w:r w:rsidRPr="00AF3A78">
        <w:rPr>
          <w:rFonts w:ascii="Arial Narrow" w:hAnsi="Arial Narrow" w:cs="Calibri"/>
        </w:rPr>
        <w:t>Dans quelle mesure les effets atteints ont-ils profité aux femmes et aux hommes de manière égale ?</w:t>
      </w:r>
    </w:p>
    <w:p w14:paraId="124D2745" w14:textId="77777777" w:rsidR="00AF1938" w:rsidRPr="00AF3A78" w:rsidRDefault="00AF1938" w:rsidP="00AF3A78">
      <w:pPr>
        <w:pStyle w:val="Paragraphedeliste"/>
        <w:shd w:val="clear" w:color="auto" w:fill="FFFFFF"/>
        <w:spacing w:after="0" w:line="240" w:lineRule="auto"/>
        <w:jc w:val="both"/>
        <w:rPr>
          <w:rFonts w:ascii="Arial Narrow" w:hAnsi="Arial Narrow" w:cs="Calibri"/>
          <w:b/>
        </w:rPr>
      </w:pPr>
    </w:p>
    <w:p w14:paraId="34E82D73" w14:textId="77777777" w:rsidR="00AF1938" w:rsidRDefault="00AF1938" w:rsidP="00793839">
      <w:pPr>
        <w:shd w:val="clear" w:color="auto" w:fill="FFFFFF"/>
        <w:spacing w:after="0" w:line="240" w:lineRule="auto"/>
        <w:jc w:val="both"/>
        <w:rPr>
          <w:rFonts w:ascii="Arial Narrow" w:hAnsi="Arial Narrow" w:cs="Calibri"/>
          <w:b/>
        </w:rPr>
      </w:pPr>
    </w:p>
    <w:p w14:paraId="4A247523" w14:textId="77777777" w:rsidR="00793839" w:rsidRPr="006A376E" w:rsidRDefault="00210EFD" w:rsidP="00793839">
      <w:pPr>
        <w:shd w:val="clear" w:color="auto" w:fill="FFFFFF"/>
        <w:spacing w:after="0" w:line="240" w:lineRule="auto"/>
        <w:jc w:val="both"/>
        <w:rPr>
          <w:rFonts w:ascii="Arial Narrow" w:hAnsi="Arial Narrow" w:cs="Calibri"/>
          <w:b/>
        </w:rPr>
      </w:pPr>
      <w:r>
        <w:rPr>
          <w:rFonts w:ascii="Arial Narrow" w:hAnsi="Arial Narrow" w:cs="Calibri"/>
          <w:b/>
        </w:rPr>
        <w:t>C</w:t>
      </w:r>
      <w:r w:rsidR="00793839" w:rsidRPr="006A376E">
        <w:rPr>
          <w:rFonts w:ascii="Arial Narrow" w:hAnsi="Arial Narrow" w:cs="Calibri"/>
          <w:b/>
        </w:rPr>
        <w:t>. Efficience : Etudier la relation entre les moyens mis en œuvre et leurs coûts, d’une part, et les réalisations financées, d’autre part.</w:t>
      </w:r>
    </w:p>
    <w:p w14:paraId="73AE89D1" w14:textId="77777777" w:rsidR="00793839" w:rsidRPr="006A376E" w:rsidRDefault="00793839" w:rsidP="00793839">
      <w:pPr>
        <w:shd w:val="clear" w:color="auto" w:fill="FFFFFF"/>
        <w:spacing w:after="0" w:line="240" w:lineRule="auto"/>
        <w:jc w:val="both"/>
        <w:rPr>
          <w:rFonts w:ascii="Arial Narrow" w:hAnsi="Arial Narrow" w:cs="Calibri"/>
        </w:rPr>
      </w:pPr>
    </w:p>
    <w:p w14:paraId="09EA096B" w14:textId="77777777" w:rsidR="00BE7745" w:rsidRPr="00AF3A78" w:rsidRDefault="00D90042" w:rsidP="00DF62F3">
      <w:pPr>
        <w:pStyle w:val="Paragraphedeliste"/>
        <w:numPr>
          <w:ilvl w:val="0"/>
          <w:numId w:val="7"/>
        </w:numPr>
        <w:shd w:val="clear" w:color="auto" w:fill="FFFFFF"/>
        <w:spacing w:after="0" w:line="240" w:lineRule="auto"/>
        <w:jc w:val="both"/>
        <w:rPr>
          <w:rFonts w:ascii="Arial Narrow" w:hAnsi="Arial Narrow" w:cs="Calibri"/>
        </w:rPr>
      </w:pPr>
      <w:r w:rsidRPr="00AF3A78">
        <w:rPr>
          <w:rFonts w:ascii="Arial Narrow" w:hAnsi="Arial Narrow" w:cs="Calibri"/>
        </w:rPr>
        <w:t>Dans quelle mesure les produits du programme ou projet ont-ils résulté d’une utilisation économe des ressources ?</w:t>
      </w:r>
    </w:p>
    <w:p w14:paraId="72781653" w14:textId="77777777" w:rsidR="00BE7745" w:rsidRPr="00AF3A78" w:rsidRDefault="00D90042" w:rsidP="00DF62F3">
      <w:pPr>
        <w:pStyle w:val="Paragraphedeliste"/>
        <w:numPr>
          <w:ilvl w:val="0"/>
          <w:numId w:val="7"/>
        </w:numPr>
        <w:shd w:val="clear" w:color="auto" w:fill="FFFFFF"/>
        <w:jc w:val="both"/>
        <w:rPr>
          <w:rFonts w:ascii="Arial Narrow" w:hAnsi="Arial Narrow" w:cs="Calibri"/>
        </w:rPr>
      </w:pPr>
      <w:r w:rsidRPr="00AF3A78">
        <w:rPr>
          <w:rFonts w:ascii="Arial Narrow" w:hAnsi="Arial Narrow" w:cs="Calibri"/>
        </w:rPr>
        <w:t>Dans quelles mesure les produits furent-ils exécutés avec la qualité escomptée et dans les délais impartis ?</w:t>
      </w:r>
    </w:p>
    <w:p w14:paraId="03FD60CC" w14:textId="77777777" w:rsidR="00BE7745" w:rsidRPr="00AF3A78" w:rsidRDefault="00D90042" w:rsidP="00DF62F3">
      <w:pPr>
        <w:pStyle w:val="Paragraphedeliste"/>
        <w:numPr>
          <w:ilvl w:val="0"/>
          <w:numId w:val="7"/>
        </w:numPr>
        <w:shd w:val="clear" w:color="auto" w:fill="FFFFFF"/>
        <w:jc w:val="both"/>
        <w:rPr>
          <w:rFonts w:ascii="Arial Narrow" w:hAnsi="Arial Narrow" w:cs="Calibri"/>
        </w:rPr>
      </w:pPr>
      <w:r w:rsidRPr="00AF3A78">
        <w:rPr>
          <w:rFonts w:ascii="Arial Narrow" w:hAnsi="Arial Narrow" w:cs="Calibri"/>
        </w:rPr>
        <w:t>Dans quelle mesure les modalités de partenariat ont-elles été favorables à la réalisation des résultats ?</w:t>
      </w:r>
    </w:p>
    <w:p w14:paraId="2A77224A" w14:textId="77777777" w:rsidR="00BE7745" w:rsidRPr="00AF3A78" w:rsidRDefault="00D90042" w:rsidP="00DF62F3">
      <w:pPr>
        <w:pStyle w:val="Paragraphedeliste"/>
        <w:numPr>
          <w:ilvl w:val="0"/>
          <w:numId w:val="7"/>
        </w:numPr>
        <w:shd w:val="clear" w:color="auto" w:fill="FFFFFF"/>
        <w:jc w:val="both"/>
        <w:rPr>
          <w:rFonts w:ascii="Arial Narrow" w:hAnsi="Arial Narrow" w:cs="Calibri"/>
        </w:rPr>
      </w:pPr>
      <w:r w:rsidRPr="00AF3A78">
        <w:rPr>
          <w:rFonts w:ascii="Arial Narrow" w:hAnsi="Arial Narrow" w:cs="Calibri"/>
        </w:rPr>
        <w:t>Dans quelle mesure les systèmes de suivi ont-ils fourni aux gestionnaires des données régulières qui leur ont permis de tirer des enseignements et d’ajuster la mise en œuvre en conséquence ?</w:t>
      </w:r>
    </w:p>
    <w:p w14:paraId="376B42DB" w14:textId="77777777" w:rsidR="00BE7745" w:rsidRPr="00AF3A78" w:rsidRDefault="00D90042" w:rsidP="00DF62F3">
      <w:pPr>
        <w:pStyle w:val="Paragraphedeliste"/>
        <w:numPr>
          <w:ilvl w:val="0"/>
          <w:numId w:val="7"/>
        </w:numPr>
        <w:shd w:val="clear" w:color="auto" w:fill="FFFFFF"/>
        <w:jc w:val="both"/>
        <w:rPr>
          <w:rFonts w:ascii="Arial Narrow" w:hAnsi="Arial Narrow" w:cs="Calibri"/>
        </w:rPr>
      </w:pPr>
      <w:r w:rsidRPr="00AF3A78">
        <w:rPr>
          <w:rFonts w:ascii="Arial Narrow" w:hAnsi="Arial Narrow" w:cs="Calibri"/>
        </w:rPr>
        <w:t>Comment, dans le cadre de l’exécution des produits, le PNUD a-t-il soutenu l’égalité entre les hommes et les femmes, les droits de l’homme et le développement humain ?</w:t>
      </w:r>
    </w:p>
    <w:p w14:paraId="28F09A76" w14:textId="77777777" w:rsidR="00793839" w:rsidRPr="006A376E" w:rsidRDefault="00793839" w:rsidP="00AF3A78">
      <w:pPr>
        <w:pStyle w:val="Paragraphedeliste"/>
        <w:shd w:val="clear" w:color="auto" w:fill="FFFFFF"/>
        <w:spacing w:after="0" w:line="240" w:lineRule="auto"/>
        <w:jc w:val="both"/>
        <w:rPr>
          <w:rFonts w:ascii="Arial Narrow" w:hAnsi="Arial Narrow" w:cs="Calibri"/>
        </w:rPr>
      </w:pPr>
    </w:p>
    <w:p w14:paraId="31625E9C" w14:textId="77777777" w:rsidR="00793839" w:rsidRPr="006A376E" w:rsidRDefault="00793839" w:rsidP="00793839">
      <w:pPr>
        <w:shd w:val="clear" w:color="auto" w:fill="FFFFFF"/>
        <w:spacing w:after="0" w:line="240" w:lineRule="auto"/>
        <w:jc w:val="both"/>
        <w:rPr>
          <w:rFonts w:ascii="Arial Narrow" w:hAnsi="Arial Narrow" w:cs="Calibri"/>
        </w:rPr>
      </w:pPr>
    </w:p>
    <w:p w14:paraId="25D453ED" w14:textId="77777777" w:rsidR="00793839" w:rsidRPr="006A376E" w:rsidRDefault="00793839" w:rsidP="00793839">
      <w:pPr>
        <w:shd w:val="clear" w:color="auto" w:fill="FFFFFF"/>
        <w:spacing w:after="0" w:line="240" w:lineRule="auto"/>
        <w:jc w:val="both"/>
        <w:rPr>
          <w:rFonts w:ascii="Arial Narrow" w:hAnsi="Arial Narrow" w:cs="Calibri"/>
        </w:rPr>
      </w:pPr>
    </w:p>
    <w:p w14:paraId="5DA468FD" w14:textId="77777777" w:rsidR="00793839" w:rsidRPr="006A376E" w:rsidRDefault="00793839" w:rsidP="00793839">
      <w:pPr>
        <w:shd w:val="clear" w:color="auto" w:fill="FFFFFF"/>
        <w:spacing w:after="0" w:line="240" w:lineRule="auto"/>
        <w:jc w:val="both"/>
        <w:rPr>
          <w:rFonts w:ascii="Arial Narrow" w:hAnsi="Arial Narrow" w:cs="Calibri"/>
          <w:b/>
        </w:rPr>
      </w:pPr>
      <w:r w:rsidRPr="006A376E">
        <w:rPr>
          <w:rFonts w:ascii="Arial Narrow" w:hAnsi="Arial Narrow" w:cs="Calibri"/>
          <w:b/>
        </w:rPr>
        <w:t xml:space="preserve">D. </w:t>
      </w:r>
      <w:r w:rsidR="006A376E" w:rsidRPr="006A376E">
        <w:rPr>
          <w:rFonts w:ascii="Arial Narrow" w:hAnsi="Arial Narrow" w:cs="Calibri"/>
          <w:b/>
        </w:rPr>
        <w:t>Durabilité :</w:t>
      </w:r>
      <w:r w:rsidRPr="006A376E">
        <w:rPr>
          <w:rFonts w:ascii="Arial Narrow" w:hAnsi="Arial Narrow" w:cs="Calibri"/>
          <w:b/>
        </w:rPr>
        <w:t xml:space="preserve"> examine si l’action a engendré une structure ou des pratiques capables de « vivre » et de se développer après la fin de l’intervention. </w:t>
      </w:r>
    </w:p>
    <w:p w14:paraId="075C8D1A" w14:textId="77777777" w:rsidR="00793839" w:rsidRPr="006A376E" w:rsidRDefault="00793839" w:rsidP="00793839">
      <w:pPr>
        <w:shd w:val="clear" w:color="auto" w:fill="FFFFFF"/>
        <w:spacing w:after="0" w:line="240" w:lineRule="auto"/>
        <w:jc w:val="both"/>
        <w:rPr>
          <w:rFonts w:ascii="Arial Narrow" w:hAnsi="Arial Narrow" w:cs="Calibri"/>
        </w:rPr>
      </w:pPr>
    </w:p>
    <w:p w14:paraId="049DD419" w14:textId="77777777" w:rsidR="00AF3A78" w:rsidRPr="00AF3A78" w:rsidRDefault="00AF3A78" w:rsidP="00DF62F3">
      <w:pPr>
        <w:pStyle w:val="Paragraphedeliste"/>
        <w:numPr>
          <w:ilvl w:val="0"/>
          <w:numId w:val="9"/>
        </w:numPr>
        <w:shd w:val="clear" w:color="auto" w:fill="FFFFFF"/>
        <w:spacing w:after="0" w:line="240" w:lineRule="auto"/>
        <w:jc w:val="both"/>
        <w:rPr>
          <w:rFonts w:ascii="Arial Narrow" w:hAnsi="Arial Narrow" w:cs="Calibri"/>
        </w:rPr>
      </w:pPr>
      <w:r w:rsidRPr="00AF3A78">
        <w:rPr>
          <w:rFonts w:ascii="Arial Narrow" w:hAnsi="Arial Narrow" w:cs="Calibri"/>
        </w:rPr>
        <w:t>Quels sont les éléments d’information sur la pérennisation des effets, par exemple existence de la capacité institutionnelle requise (systèmes, structures, personnel etc.) ?</w:t>
      </w:r>
    </w:p>
    <w:p w14:paraId="35DE78A8" w14:textId="77777777" w:rsidR="00AF3A78" w:rsidRPr="00AF3A78" w:rsidRDefault="00AF3A78" w:rsidP="00DF62F3">
      <w:pPr>
        <w:pStyle w:val="Paragraphedeliste"/>
        <w:numPr>
          <w:ilvl w:val="0"/>
          <w:numId w:val="9"/>
        </w:numPr>
        <w:shd w:val="clear" w:color="auto" w:fill="FFFFFF"/>
        <w:spacing w:after="0" w:line="240" w:lineRule="auto"/>
        <w:jc w:val="both"/>
        <w:rPr>
          <w:rFonts w:ascii="Arial Narrow" w:hAnsi="Arial Narrow" w:cs="Calibri"/>
        </w:rPr>
      </w:pPr>
      <w:r w:rsidRPr="00AF3A78">
        <w:rPr>
          <w:rFonts w:ascii="Arial Narrow" w:hAnsi="Arial Narrow" w:cs="Calibri"/>
        </w:rPr>
        <w:t>Dans quelle mesure une stratégie de durabilité, y compris le renforcement de la capacité des parties prenantes nationales, a-t-elle été développée ou mise en œuvre ?</w:t>
      </w:r>
    </w:p>
    <w:p w14:paraId="32C79A00" w14:textId="77777777" w:rsidR="00AF3A78" w:rsidRPr="00AF3A78" w:rsidRDefault="00AF3A78" w:rsidP="00DF62F3">
      <w:pPr>
        <w:pStyle w:val="Paragraphedeliste"/>
        <w:numPr>
          <w:ilvl w:val="0"/>
          <w:numId w:val="9"/>
        </w:numPr>
        <w:shd w:val="clear" w:color="auto" w:fill="FFFFFF"/>
        <w:spacing w:after="0" w:line="240" w:lineRule="auto"/>
        <w:jc w:val="both"/>
        <w:rPr>
          <w:rFonts w:ascii="Arial Narrow" w:hAnsi="Arial Narrow" w:cs="Calibri"/>
        </w:rPr>
      </w:pPr>
      <w:r w:rsidRPr="00AF3A78">
        <w:rPr>
          <w:rFonts w:ascii="Arial Narrow" w:hAnsi="Arial Narrow" w:cs="Calibri"/>
        </w:rPr>
        <w:t>Dans quelle mesure les cadres politiques et de régulation sont-ils mis en place et soutiendront-ils la continuité des bénéfices ?</w:t>
      </w:r>
    </w:p>
    <w:p w14:paraId="2E6BCB17" w14:textId="77777777" w:rsidR="00AF3A78" w:rsidRPr="00AF3A78" w:rsidRDefault="00AF3A78" w:rsidP="00DF62F3">
      <w:pPr>
        <w:pStyle w:val="Paragraphedeliste"/>
        <w:numPr>
          <w:ilvl w:val="0"/>
          <w:numId w:val="9"/>
        </w:numPr>
        <w:shd w:val="clear" w:color="auto" w:fill="FFFFFF"/>
        <w:spacing w:after="0" w:line="240" w:lineRule="auto"/>
        <w:jc w:val="both"/>
        <w:rPr>
          <w:rFonts w:ascii="Arial Narrow" w:hAnsi="Arial Narrow" w:cs="Calibri"/>
        </w:rPr>
      </w:pPr>
      <w:r w:rsidRPr="00AF3A78">
        <w:rPr>
          <w:rFonts w:ascii="Arial Narrow" w:hAnsi="Arial Narrow" w:cs="Calibri"/>
        </w:rPr>
        <w:t>Dans quelle mesure les partenaires se sont-ils engagés à maintenir leur soutien ?</w:t>
      </w:r>
    </w:p>
    <w:p w14:paraId="785B0A11" w14:textId="1209DFC9" w:rsidR="00AF3A78" w:rsidRPr="00AF3A78" w:rsidRDefault="00AF3A78" w:rsidP="00DF62F3">
      <w:pPr>
        <w:pStyle w:val="Paragraphedeliste"/>
        <w:numPr>
          <w:ilvl w:val="0"/>
          <w:numId w:val="9"/>
        </w:numPr>
        <w:shd w:val="clear" w:color="auto" w:fill="FFFFFF"/>
        <w:spacing w:after="0" w:line="240" w:lineRule="auto"/>
        <w:jc w:val="both"/>
        <w:rPr>
          <w:rFonts w:ascii="Arial Narrow" w:hAnsi="Arial Narrow" w:cs="Calibri"/>
        </w:rPr>
      </w:pPr>
      <w:r w:rsidRPr="00AF3A78">
        <w:rPr>
          <w:rFonts w:ascii="Arial Narrow" w:hAnsi="Arial Narrow" w:cs="Calibri"/>
        </w:rPr>
        <w:t>Comment l’égalité entre les hommes et les femmes, les droits de l’homme et le développement humain continueront-ils à être soutenus par les principales parties prenantes ?</w:t>
      </w:r>
    </w:p>
    <w:p w14:paraId="579E30C6" w14:textId="77777777" w:rsidR="00793839" w:rsidRPr="006A376E" w:rsidRDefault="00793839" w:rsidP="00AF3A78">
      <w:pPr>
        <w:pStyle w:val="Paragraphedeliste"/>
        <w:shd w:val="clear" w:color="auto" w:fill="FFFFFF"/>
        <w:spacing w:after="0" w:line="240" w:lineRule="auto"/>
        <w:jc w:val="both"/>
        <w:rPr>
          <w:rFonts w:ascii="Arial Narrow" w:hAnsi="Arial Narrow" w:cs="Calibri"/>
        </w:rPr>
      </w:pPr>
    </w:p>
    <w:p w14:paraId="6AC20CD8" w14:textId="77777777" w:rsidR="00793839" w:rsidRPr="006A376E" w:rsidRDefault="00793839" w:rsidP="00793839">
      <w:pPr>
        <w:shd w:val="clear" w:color="auto" w:fill="FFFFFF"/>
        <w:spacing w:after="0" w:line="240" w:lineRule="auto"/>
        <w:jc w:val="both"/>
        <w:rPr>
          <w:rFonts w:ascii="Arial Narrow" w:hAnsi="Arial Narrow" w:cs="Calibri"/>
        </w:rPr>
      </w:pPr>
    </w:p>
    <w:p w14:paraId="3173B068" w14:textId="77777777" w:rsidR="00793839" w:rsidRPr="006A376E" w:rsidRDefault="00793839" w:rsidP="00793839">
      <w:pPr>
        <w:shd w:val="clear" w:color="auto" w:fill="FFFFFF"/>
        <w:spacing w:after="0" w:line="240" w:lineRule="auto"/>
        <w:jc w:val="both"/>
        <w:rPr>
          <w:rFonts w:ascii="Arial Narrow" w:hAnsi="Arial Narrow" w:cs="Calibri"/>
          <w:b/>
        </w:rPr>
      </w:pPr>
      <w:r w:rsidRPr="006A376E">
        <w:rPr>
          <w:rFonts w:ascii="Arial Narrow" w:hAnsi="Arial Narrow" w:cs="Calibri"/>
          <w:b/>
        </w:rPr>
        <w:t xml:space="preserve">E. Impact : juge les retombées de l'action immédiat à moyen et long terme en étudiant les effets de celle-ci dans un champ plus vaste. </w:t>
      </w:r>
    </w:p>
    <w:p w14:paraId="3E435BE0" w14:textId="77777777" w:rsidR="00793839" w:rsidRPr="006A376E" w:rsidRDefault="00793839" w:rsidP="00793839">
      <w:pPr>
        <w:shd w:val="clear" w:color="auto" w:fill="FFFFFF"/>
        <w:spacing w:after="0" w:line="240" w:lineRule="auto"/>
        <w:jc w:val="both"/>
        <w:rPr>
          <w:rFonts w:ascii="Arial Narrow" w:hAnsi="Arial Narrow" w:cs="Calibri"/>
        </w:rPr>
      </w:pPr>
    </w:p>
    <w:p w14:paraId="39286EE7" w14:textId="77777777" w:rsidR="00BE7745" w:rsidRPr="00AF3A78" w:rsidRDefault="00D90042" w:rsidP="00DF62F3">
      <w:pPr>
        <w:pStyle w:val="Paragraphedeliste"/>
        <w:numPr>
          <w:ilvl w:val="0"/>
          <w:numId w:val="10"/>
        </w:numPr>
        <w:shd w:val="clear" w:color="auto" w:fill="FFFFFF"/>
        <w:jc w:val="both"/>
        <w:rPr>
          <w:rFonts w:ascii="Arial Narrow" w:hAnsi="Arial Narrow" w:cs="Calibri"/>
        </w:rPr>
      </w:pPr>
      <w:r w:rsidRPr="00AF3A78">
        <w:rPr>
          <w:rFonts w:ascii="Arial Narrow" w:hAnsi="Arial Narrow" w:cs="Calibri"/>
        </w:rPr>
        <w:t>Qu’est-ce qui a été engendré par les résultats du programme ou du projet ?</w:t>
      </w:r>
    </w:p>
    <w:p w14:paraId="5F33552E" w14:textId="77777777" w:rsidR="00BE7745" w:rsidRPr="00AF3A78" w:rsidRDefault="00D90042" w:rsidP="00DF62F3">
      <w:pPr>
        <w:pStyle w:val="Paragraphedeliste"/>
        <w:numPr>
          <w:ilvl w:val="0"/>
          <w:numId w:val="10"/>
        </w:numPr>
        <w:shd w:val="clear" w:color="auto" w:fill="FFFFFF"/>
        <w:jc w:val="both"/>
        <w:rPr>
          <w:rFonts w:ascii="Arial Narrow" w:hAnsi="Arial Narrow" w:cs="Calibri"/>
        </w:rPr>
      </w:pPr>
      <w:r w:rsidRPr="00AF3A78">
        <w:rPr>
          <w:rFonts w:ascii="Arial Narrow" w:hAnsi="Arial Narrow" w:cs="Calibri"/>
        </w:rPr>
        <w:t>Qu’est-ce qui a vraiment changé du point de vue des bénéficiaires, grâce à l’activité en question ?</w:t>
      </w:r>
    </w:p>
    <w:p w14:paraId="4F57A791" w14:textId="77777777" w:rsidR="00BE7745" w:rsidRPr="00AF3A78" w:rsidRDefault="00D90042" w:rsidP="00DF62F3">
      <w:pPr>
        <w:pStyle w:val="Paragraphedeliste"/>
        <w:numPr>
          <w:ilvl w:val="0"/>
          <w:numId w:val="10"/>
        </w:numPr>
        <w:shd w:val="clear" w:color="auto" w:fill="FFFFFF"/>
        <w:jc w:val="both"/>
        <w:rPr>
          <w:rFonts w:ascii="Arial Narrow" w:hAnsi="Arial Narrow" w:cs="Calibri"/>
        </w:rPr>
      </w:pPr>
      <w:r w:rsidRPr="00AF3A78">
        <w:rPr>
          <w:rFonts w:ascii="Arial Narrow" w:hAnsi="Arial Narrow" w:cs="Calibri"/>
        </w:rPr>
        <w:t>Combien de personnes ont-elles été affectées ?</w:t>
      </w:r>
    </w:p>
    <w:p w14:paraId="70C4480E" w14:textId="77777777" w:rsidR="00793839" w:rsidRPr="006A376E" w:rsidRDefault="00793839" w:rsidP="00AF3A78">
      <w:pPr>
        <w:pStyle w:val="Paragraphedeliste"/>
        <w:shd w:val="clear" w:color="auto" w:fill="FFFFFF"/>
        <w:spacing w:after="0" w:line="240" w:lineRule="auto"/>
        <w:jc w:val="both"/>
        <w:rPr>
          <w:rFonts w:ascii="Arial Narrow" w:hAnsi="Arial Narrow" w:cs="Calibri"/>
        </w:rPr>
      </w:pPr>
    </w:p>
    <w:p w14:paraId="350D2DE2" w14:textId="77777777" w:rsidR="00793839" w:rsidRPr="006A376E" w:rsidRDefault="00793839" w:rsidP="00793839">
      <w:pPr>
        <w:shd w:val="clear" w:color="auto" w:fill="FFFFFF"/>
        <w:spacing w:after="0" w:line="240" w:lineRule="auto"/>
        <w:jc w:val="both"/>
        <w:rPr>
          <w:rFonts w:ascii="Arial Narrow" w:hAnsi="Arial Narrow" w:cs="Calibri"/>
        </w:rPr>
      </w:pPr>
      <w:r w:rsidRPr="006A376E">
        <w:rPr>
          <w:rFonts w:ascii="Arial Narrow" w:hAnsi="Arial Narrow" w:cs="Calibri"/>
          <w:b/>
        </w:rPr>
        <w:t>Intégration de l'aspect genre</w:t>
      </w:r>
      <w:r w:rsidRPr="006A376E">
        <w:rPr>
          <w:rFonts w:ascii="Arial Narrow" w:hAnsi="Arial Narrow" w:cs="Calibri"/>
        </w:rPr>
        <w:t xml:space="preserve"> : Dans tous les critères, l’aspect genre doit être intégré et analysé.</w:t>
      </w:r>
    </w:p>
    <w:p w14:paraId="55A6070D" w14:textId="0B3DD4FC" w:rsidR="00793839" w:rsidRDefault="00793839" w:rsidP="001D298D">
      <w:pPr>
        <w:shd w:val="clear" w:color="auto" w:fill="FFFFFF"/>
        <w:spacing w:after="0" w:line="240" w:lineRule="auto"/>
        <w:jc w:val="both"/>
        <w:rPr>
          <w:rFonts w:ascii="Arial Narrow" w:hAnsi="Arial Narrow" w:cs="Calibri"/>
        </w:rPr>
      </w:pPr>
    </w:p>
    <w:p w14:paraId="5E207121" w14:textId="29C58E1B" w:rsidR="004F7A46" w:rsidRPr="006A376E" w:rsidRDefault="004F7A46" w:rsidP="001D298D">
      <w:pPr>
        <w:shd w:val="clear" w:color="auto" w:fill="FFFFFF"/>
        <w:spacing w:after="0" w:line="240" w:lineRule="auto"/>
        <w:jc w:val="both"/>
        <w:rPr>
          <w:rFonts w:ascii="Arial Narrow" w:hAnsi="Arial Narrow" w:cs="Calibri"/>
        </w:rPr>
      </w:pPr>
      <w:r>
        <w:rPr>
          <w:rFonts w:ascii="Arial Narrow" w:hAnsi="Arial Narrow" w:cs="Calibri"/>
        </w:rPr>
        <w:t xml:space="preserve">Étant donné que c’est une évaluation finale, les questions de la durabilité et de l’impact doivent être rassurées et prises en compte.  </w:t>
      </w:r>
    </w:p>
    <w:p w14:paraId="5D69504B" w14:textId="77777777" w:rsidR="006C62F2" w:rsidRPr="006A376E" w:rsidRDefault="006C62F2" w:rsidP="001D298D">
      <w:pPr>
        <w:pStyle w:val="Paragraphedeliste"/>
        <w:shd w:val="clear" w:color="auto" w:fill="FFFFFF"/>
        <w:spacing w:after="0" w:line="240" w:lineRule="auto"/>
        <w:ind w:left="425"/>
        <w:jc w:val="both"/>
        <w:rPr>
          <w:rFonts w:asciiTheme="minorHAnsi" w:hAnsiTheme="minorHAnsi" w:cstheme="minorHAnsi"/>
          <w:b/>
        </w:rPr>
      </w:pPr>
    </w:p>
    <w:p w14:paraId="2C3A2D88" w14:textId="77777777" w:rsidR="00F83267" w:rsidRPr="006A376E" w:rsidRDefault="00DB5841" w:rsidP="00DF62F3">
      <w:pPr>
        <w:pStyle w:val="Paragraphedeliste"/>
        <w:numPr>
          <w:ilvl w:val="1"/>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METHODOLOGIE</w:t>
      </w:r>
    </w:p>
    <w:p w14:paraId="4EF17D8B" w14:textId="77777777" w:rsidR="0047551D" w:rsidRPr="006A376E" w:rsidRDefault="0047551D" w:rsidP="0047551D">
      <w:pPr>
        <w:autoSpaceDE w:val="0"/>
        <w:autoSpaceDN w:val="0"/>
        <w:adjustRightInd w:val="0"/>
        <w:spacing w:after="0" w:line="240" w:lineRule="auto"/>
        <w:jc w:val="both"/>
        <w:rPr>
          <w:lang w:eastAsia="en-US"/>
        </w:rPr>
      </w:pPr>
    </w:p>
    <w:p w14:paraId="216A0DBF" w14:textId="77777777" w:rsidR="00DC0561" w:rsidRPr="006A376E" w:rsidRDefault="00DC0561" w:rsidP="00DC0561">
      <w:pPr>
        <w:spacing w:after="0" w:line="240" w:lineRule="auto"/>
        <w:jc w:val="both"/>
        <w:rPr>
          <w:rFonts w:ascii="Arial Narrow" w:hAnsi="Arial Narrow" w:cs="Calibri"/>
        </w:rPr>
      </w:pPr>
      <w:r w:rsidRPr="006A376E">
        <w:rPr>
          <w:rFonts w:ascii="Arial Narrow" w:hAnsi="Arial Narrow" w:cs="Calibri"/>
        </w:rPr>
        <w:t xml:space="preserve">Cette évaluation utilisera les méthodes et les techniques quantitatives et qualitatives correspondant aux besoins spécifiques d'informations et permettant de répondre aux questions énoncées dans les </w:t>
      </w:r>
      <w:r w:rsidR="00F509AB" w:rsidRPr="006A376E">
        <w:rPr>
          <w:rFonts w:ascii="Arial Narrow" w:hAnsi="Arial Narrow" w:cs="Calibri"/>
        </w:rPr>
        <w:t>TDRs</w:t>
      </w:r>
      <w:r w:rsidRPr="006A376E">
        <w:rPr>
          <w:rFonts w:ascii="Arial Narrow" w:hAnsi="Arial Narrow" w:cs="Calibri"/>
        </w:rPr>
        <w:t xml:space="preserve"> tout en tenant compte des ressources disponibles : </w:t>
      </w:r>
    </w:p>
    <w:p w14:paraId="7C9E2077" w14:textId="77777777" w:rsidR="00DC0561" w:rsidRPr="006A376E" w:rsidRDefault="00DC0561" w:rsidP="00DC0561">
      <w:pPr>
        <w:spacing w:after="0" w:line="240" w:lineRule="auto"/>
        <w:jc w:val="both"/>
        <w:rPr>
          <w:rFonts w:ascii="Arial Narrow" w:hAnsi="Arial Narrow" w:cs="Calibri"/>
        </w:rPr>
      </w:pPr>
    </w:p>
    <w:p w14:paraId="59506B64" w14:textId="77777777" w:rsidR="00DC0561" w:rsidRPr="006A376E" w:rsidRDefault="00DC0561" w:rsidP="00DF62F3">
      <w:pPr>
        <w:pStyle w:val="Paragraphedeliste"/>
        <w:numPr>
          <w:ilvl w:val="0"/>
          <w:numId w:val="11"/>
        </w:numPr>
        <w:spacing w:after="0" w:line="240" w:lineRule="auto"/>
        <w:jc w:val="both"/>
        <w:rPr>
          <w:rFonts w:ascii="Arial Narrow" w:hAnsi="Arial Narrow" w:cs="Calibri"/>
        </w:rPr>
      </w:pPr>
      <w:r w:rsidRPr="006A376E">
        <w:rPr>
          <w:rFonts w:ascii="Arial Narrow" w:hAnsi="Arial Narrow" w:cs="Calibri"/>
        </w:rPr>
        <w:t>La consultation de toutes les sources d’informations (e.a. les rapports des activités et des missions, les tableaux de suivi, les comptes rendus des réunions, les documents du projet, etc.).</w:t>
      </w:r>
    </w:p>
    <w:p w14:paraId="7D34C666" w14:textId="77777777" w:rsidR="00DC0561" w:rsidRPr="006A376E" w:rsidRDefault="00DC0561" w:rsidP="00DF62F3">
      <w:pPr>
        <w:pStyle w:val="Paragraphedeliste"/>
        <w:numPr>
          <w:ilvl w:val="0"/>
          <w:numId w:val="11"/>
        </w:numPr>
        <w:spacing w:after="0" w:line="240" w:lineRule="auto"/>
        <w:jc w:val="both"/>
        <w:rPr>
          <w:rFonts w:ascii="Arial Narrow" w:hAnsi="Arial Narrow" w:cs="Calibri"/>
        </w:rPr>
      </w:pPr>
      <w:r w:rsidRPr="006A376E">
        <w:rPr>
          <w:rFonts w:ascii="Arial Narrow" w:hAnsi="Arial Narrow" w:cs="Calibri"/>
        </w:rPr>
        <w:t>Les méthodes appropriées pour la collecte des informations auprès des bénéficiaires et partenaires (e.a. enquêtes, interviews, focus group, observation, etc</w:t>
      </w:r>
      <w:r w:rsidR="00753DA2" w:rsidRPr="006A376E">
        <w:rPr>
          <w:rFonts w:ascii="Arial Narrow" w:hAnsi="Arial Narrow" w:cs="Calibri"/>
        </w:rPr>
        <w:t>.</w:t>
      </w:r>
      <w:r w:rsidRPr="006A376E">
        <w:rPr>
          <w:rFonts w:ascii="Arial Narrow" w:hAnsi="Arial Narrow" w:cs="Calibri"/>
        </w:rPr>
        <w:t xml:space="preserve">). </w:t>
      </w:r>
    </w:p>
    <w:p w14:paraId="6CAC268C" w14:textId="77777777" w:rsidR="00DC0561" w:rsidRPr="006A376E" w:rsidRDefault="00DC0561" w:rsidP="00DC0561">
      <w:pPr>
        <w:spacing w:after="0" w:line="240" w:lineRule="auto"/>
        <w:jc w:val="both"/>
        <w:rPr>
          <w:rFonts w:ascii="Arial Narrow" w:hAnsi="Arial Narrow" w:cs="Calibri"/>
        </w:rPr>
      </w:pPr>
    </w:p>
    <w:p w14:paraId="234FAD7D" w14:textId="77777777" w:rsidR="00DC0561" w:rsidRPr="006A376E" w:rsidRDefault="00DC0561" w:rsidP="00DC0561">
      <w:pPr>
        <w:spacing w:after="0" w:line="240" w:lineRule="auto"/>
        <w:jc w:val="both"/>
        <w:rPr>
          <w:rFonts w:ascii="Arial Narrow" w:hAnsi="Arial Narrow" w:cs="Calibri"/>
        </w:rPr>
      </w:pPr>
      <w:r w:rsidRPr="006A376E">
        <w:rPr>
          <w:rFonts w:ascii="Arial Narrow" w:hAnsi="Arial Narrow" w:cs="Calibri"/>
        </w:rPr>
        <w:t xml:space="preserve">L’évaluateur ou l’évaluatrice fera en sorte que les voix, les opinions et les informations données par les </w:t>
      </w:r>
      <w:r w:rsidR="00CF5CDC">
        <w:rPr>
          <w:rFonts w:ascii="Arial Narrow" w:hAnsi="Arial Narrow" w:cs="Calibri"/>
        </w:rPr>
        <w:t>bénéficiaires</w:t>
      </w:r>
      <w:r w:rsidRPr="006A376E">
        <w:rPr>
          <w:rFonts w:ascii="Arial Narrow" w:hAnsi="Arial Narrow" w:cs="Calibri"/>
        </w:rPr>
        <w:t xml:space="preserve">/participants ciblés par le projet soient prises en compte. Il ou elle veillera également au principe de confidentialité pour les cas qui l’exigent. </w:t>
      </w:r>
    </w:p>
    <w:p w14:paraId="42BF6C27" w14:textId="77777777" w:rsidR="00DC0561" w:rsidRPr="006A376E" w:rsidRDefault="00DC0561" w:rsidP="00DC0561">
      <w:pPr>
        <w:spacing w:after="0" w:line="240" w:lineRule="auto"/>
        <w:jc w:val="both"/>
        <w:rPr>
          <w:rFonts w:ascii="Arial Narrow" w:hAnsi="Arial Narrow" w:cs="Calibri"/>
        </w:rPr>
      </w:pPr>
    </w:p>
    <w:p w14:paraId="44A4E28B" w14:textId="77777777" w:rsidR="00DC0561" w:rsidRPr="006A376E" w:rsidRDefault="00DC0561" w:rsidP="00DC0561">
      <w:pPr>
        <w:spacing w:after="0" w:line="240" w:lineRule="auto"/>
        <w:jc w:val="both"/>
        <w:rPr>
          <w:rFonts w:ascii="Arial Narrow" w:hAnsi="Arial Narrow" w:cs="Calibri"/>
        </w:rPr>
      </w:pPr>
      <w:r w:rsidRPr="006A376E">
        <w:rPr>
          <w:rFonts w:ascii="Arial Narrow" w:hAnsi="Arial Narrow" w:cs="Calibri"/>
        </w:rPr>
        <w:t xml:space="preserve">Une méthodologie plus détaillée ainsi qu’un plan de travail spécifique, y compris une matrice de conception par question principale d’évaluation, seront présentés par l’évaluateur ou l’évaluatrice au début de la mission. </w:t>
      </w:r>
    </w:p>
    <w:p w14:paraId="0493C830" w14:textId="77777777" w:rsidR="00DC0561" w:rsidRPr="006A376E" w:rsidRDefault="00DC0561" w:rsidP="00DC0561">
      <w:pPr>
        <w:spacing w:after="0" w:line="240" w:lineRule="auto"/>
        <w:jc w:val="both"/>
        <w:rPr>
          <w:rFonts w:ascii="Arial Narrow" w:hAnsi="Arial Narrow" w:cs="Calibri"/>
        </w:rPr>
      </w:pPr>
    </w:p>
    <w:p w14:paraId="34739D2C" w14:textId="77777777" w:rsidR="00DC0561" w:rsidRPr="006A376E" w:rsidRDefault="00DC0561" w:rsidP="00DC0561">
      <w:pPr>
        <w:spacing w:after="0" w:line="240" w:lineRule="auto"/>
        <w:jc w:val="both"/>
        <w:rPr>
          <w:rFonts w:ascii="Arial Narrow" w:hAnsi="Arial Narrow" w:cs="Calibri"/>
        </w:rPr>
      </w:pPr>
      <w:r w:rsidRPr="006A376E">
        <w:rPr>
          <w:rFonts w:ascii="Arial Narrow" w:hAnsi="Arial Narrow" w:cs="Calibri"/>
        </w:rPr>
        <w:t>Cette</w:t>
      </w:r>
      <w:r w:rsidR="00D2731E">
        <w:rPr>
          <w:rFonts w:ascii="Arial Narrow" w:hAnsi="Arial Narrow" w:cs="Calibri"/>
        </w:rPr>
        <w:t xml:space="preserve"> évaluation sera menée par deux</w:t>
      </w:r>
      <w:r w:rsidRPr="006A376E">
        <w:rPr>
          <w:rFonts w:ascii="Arial Narrow" w:hAnsi="Arial Narrow" w:cs="Calibri"/>
        </w:rPr>
        <w:t xml:space="preserve"> consultant(e)</w:t>
      </w:r>
      <w:r w:rsidR="00D2731E">
        <w:rPr>
          <w:rFonts w:ascii="Arial Narrow" w:hAnsi="Arial Narrow" w:cs="Calibri"/>
        </w:rPr>
        <w:t>s</w:t>
      </w:r>
      <w:r w:rsidRPr="006A376E">
        <w:rPr>
          <w:rFonts w:ascii="Arial Narrow" w:hAnsi="Arial Narrow" w:cs="Calibri"/>
        </w:rPr>
        <w:t xml:space="preserve"> national(e)</w:t>
      </w:r>
      <w:r w:rsidR="00D2731E">
        <w:rPr>
          <w:rFonts w:ascii="Arial Narrow" w:hAnsi="Arial Narrow" w:cs="Calibri"/>
        </w:rPr>
        <w:t>s</w:t>
      </w:r>
      <w:r w:rsidRPr="006A376E">
        <w:rPr>
          <w:rFonts w:ascii="Arial Narrow" w:hAnsi="Arial Narrow" w:cs="Calibri"/>
        </w:rPr>
        <w:t xml:space="preserve">. </w:t>
      </w:r>
    </w:p>
    <w:p w14:paraId="5261829D" w14:textId="77777777" w:rsidR="00DC0561" w:rsidRPr="006A376E" w:rsidRDefault="00DC0561" w:rsidP="00DC0561">
      <w:pPr>
        <w:spacing w:after="0" w:line="240" w:lineRule="auto"/>
        <w:jc w:val="both"/>
        <w:rPr>
          <w:rFonts w:ascii="Arial Narrow" w:hAnsi="Arial Narrow" w:cs="Calibri"/>
        </w:rPr>
      </w:pPr>
    </w:p>
    <w:p w14:paraId="01DCB4E1" w14:textId="77777777" w:rsidR="003443D9" w:rsidRPr="006A376E" w:rsidRDefault="00DC0561" w:rsidP="00DC0561">
      <w:pPr>
        <w:spacing w:after="0" w:line="240" w:lineRule="auto"/>
        <w:jc w:val="both"/>
        <w:rPr>
          <w:rFonts w:ascii="Arial Narrow" w:hAnsi="Arial Narrow" w:cs="Calibri"/>
        </w:rPr>
      </w:pPr>
      <w:r w:rsidRPr="006A376E">
        <w:rPr>
          <w:rFonts w:ascii="Arial Narrow" w:hAnsi="Arial Narrow" w:cs="Calibri"/>
        </w:rPr>
        <w:lastRenderedPageBreak/>
        <w:t>Le rôle principal du PNUD est de mener l’ensemble de la coordination afin de gérer tout le processus d’évaluation avec le</w:t>
      </w:r>
      <w:r w:rsidR="00D2731E">
        <w:rPr>
          <w:rFonts w:ascii="Arial Narrow" w:hAnsi="Arial Narrow" w:cs="Calibri"/>
        </w:rPr>
        <w:t>s</w:t>
      </w:r>
      <w:r w:rsidRPr="006A376E">
        <w:rPr>
          <w:rFonts w:ascii="Arial Narrow" w:hAnsi="Arial Narrow" w:cs="Calibri"/>
        </w:rPr>
        <w:t xml:space="preserve"> Consultant</w:t>
      </w:r>
      <w:r w:rsidR="00D2731E" w:rsidRPr="006A376E">
        <w:rPr>
          <w:rFonts w:ascii="Arial Narrow" w:hAnsi="Arial Narrow" w:cs="Calibri"/>
        </w:rPr>
        <w:t>(e)</w:t>
      </w:r>
      <w:r w:rsidR="00D2731E">
        <w:rPr>
          <w:rFonts w:ascii="Arial Narrow" w:hAnsi="Arial Narrow" w:cs="Calibri"/>
        </w:rPr>
        <w:t>s</w:t>
      </w:r>
      <w:r w:rsidRPr="006A376E">
        <w:rPr>
          <w:rFonts w:ascii="Arial Narrow" w:hAnsi="Arial Narrow" w:cs="Calibri"/>
        </w:rPr>
        <w:t>. Le PNUD devra aussi s’assurer de la dissémination et de l’utilisation des conclusions et des recommandations de l’évaluation afin de renforcer l’apprentissage avec les parties prenantes. Le PNUD contribuera financièrement à l’évaluation et apportera un support technique dans la réalisation de cette évaluation à travers ses spécialistes en suivi évaluation ainsi qu’un support logistique sur le terrain.</w:t>
      </w:r>
    </w:p>
    <w:p w14:paraId="0B13C82D" w14:textId="77777777" w:rsidR="001E0D9E" w:rsidRPr="006A376E" w:rsidRDefault="001E0D9E" w:rsidP="004272FF">
      <w:pPr>
        <w:autoSpaceDE w:val="0"/>
        <w:autoSpaceDN w:val="0"/>
        <w:adjustRightInd w:val="0"/>
        <w:spacing w:after="0" w:line="240" w:lineRule="auto"/>
        <w:rPr>
          <w:rFonts w:ascii="Arial Narrow" w:hAnsi="Arial Narrow" w:cs="Calibri"/>
        </w:rPr>
      </w:pPr>
    </w:p>
    <w:p w14:paraId="10F30ED1" w14:textId="77777777" w:rsidR="001A4ABB" w:rsidRPr="006A376E" w:rsidRDefault="001A4ABB" w:rsidP="001A4ABB">
      <w:pPr>
        <w:autoSpaceDE w:val="0"/>
        <w:autoSpaceDN w:val="0"/>
        <w:adjustRightInd w:val="0"/>
        <w:spacing w:after="0" w:line="240" w:lineRule="auto"/>
        <w:rPr>
          <w:rFonts w:ascii="ACaslon-Regular" w:hAnsi="ACaslon-Regular" w:cs="ACaslon-Regular"/>
          <w:lang w:eastAsia="en-US"/>
        </w:rPr>
      </w:pPr>
    </w:p>
    <w:p w14:paraId="578C0F54" w14:textId="77777777" w:rsidR="00E42B68" w:rsidRPr="006A376E" w:rsidRDefault="00E42B68" w:rsidP="00DF62F3">
      <w:pPr>
        <w:pStyle w:val="Paragraphedeliste"/>
        <w:numPr>
          <w:ilvl w:val="1"/>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 xml:space="preserve">ÉTHIQUE D'EVALUATION </w:t>
      </w:r>
    </w:p>
    <w:p w14:paraId="3334E8F0" w14:textId="77777777" w:rsidR="00E42B68" w:rsidRPr="006A376E" w:rsidRDefault="00E42B68" w:rsidP="00E42B68">
      <w:pPr>
        <w:pStyle w:val="Paragraphedeliste"/>
        <w:autoSpaceDE w:val="0"/>
        <w:autoSpaceDN w:val="0"/>
        <w:adjustRightInd w:val="0"/>
        <w:spacing w:after="0" w:line="240" w:lineRule="auto"/>
        <w:ind w:left="360"/>
        <w:rPr>
          <w:rFonts w:ascii="Arial Narrow" w:hAnsi="Arial Narrow" w:cs="Calibri"/>
          <w:b/>
        </w:rPr>
      </w:pPr>
    </w:p>
    <w:p w14:paraId="0FD91210" w14:textId="77777777" w:rsidR="00E42B68" w:rsidRPr="006A376E" w:rsidRDefault="00E42B68" w:rsidP="00E42B68">
      <w:pPr>
        <w:shd w:val="clear" w:color="auto" w:fill="FFFFFF"/>
        <w:spacing w:after="0" w:line="240" w:lineRule="auto"/>
        <w:jc w:val="both"/>
        <w:rPr>
          <w:rFonts w:ascii="Arial Narrow" w:hAnsi="Arial Narrow" w:cstheme="minorHAnsi"/>
        </w:rPr>
      </w:pPr>
      <w:r w:rsidRPr="006A376E">
        <w:rPr>
          <w:rFonts w:ascii="Arial Narrow" w:hAnsi="Arial Narrow" w:cstheme="minorHAnsi"/>
        </w:rPr>
        <w:t>Cette évaluation sera conduite en conform</w:t>
      </w:r>
      <w:r w:rsidR="006A376E">
        <w:rPr>
          <w:rFonts w:ascii="Arial Narrow" w:hAnsi="Arial Narrow" w:cstheme="minorHAnsi"/>
        </w:rPr>
        <w:t xml:space="preserve">ité avec les principes énoncés </w:t>
      </w:r>
      <w:r w:rsidRPr="006A376E">
        <w:rPr>
          <w:rFonts w:ascii="Arial Narrow" w:hAnsi="Arial Narrow" w:cstheme="minorHAnsi"/>
        </w:rPr>
        <w:t xml:space="preserve">dans </w:t>
      </w:r>
      <w:hyperlink r:id="rId13" w:history="1">
        <w:r w:rsidRPr="006A376E">
          <w:rPr>
            <w:rStyle w:val="Lienhypertexte"/>
            <w:rFonts w:ascii="Arial Narrow" w:hAnsi="Arial Narrow" w:cstheme="minorHAnsi"/>
            <w:color w:val="auto"/>
          </w:rPr>
          <w:t>le Guide pour l’éthique de l’évaluation du Groupe des Nations Unies pour l’évaluation</w:t>
        </w:r>
      </w:hyperlink>
      <w:r w:rsidRPr="006A376E">
        <w:rPr>
          <w:rStyle w:val="Appelnotedebasdep"/>
          <w:rFonts w:ascii="Arial Narrow" w:hAnsi="Arial Narrow" w:cstheme="minorHAnsi"/>
        </w:rPr>
        <w:footnoteReference w:id="1"/>
      </w:r>
      <w:r w:rsidRPr="006A376E">
        <w:rPr>
          <w:rFonts w:ascii="Arial Narrow" w:hAnsi="Arial Narrow" w:cstheme="minorHAnsi"/>
        </w:rPr>
        <w:t xml:space="preserve"> et </w:t>
      </w:r>
      <w:hyperlink r:id="rId14" w:history="1">
        <w:r w:rsidRPr="006A376E">
          <w:rPr>
            <w:rStyle w:val="Lienhypertexte"/>
            <w:rFonts w:ascii="Arial Narrow" w:hAnsi="Arial Narrow" w:cstheme="minorHAnsi"/>
            <w:color w:val="auto"/>
            <w:lang w:eastAsia="en-US"/>
          </w:rPr>
          <w:t>le code de conduite d'UNEG pour l'évaluation dans le système des Nations Unies</w:t>
        </w:r>
      </w:hyperlink>
      <w:r w:rsidRPr="006A376E">
        <w:rPr>
          <w:rStyle w:val="Appelnotedebasdep"/>
          <w:rFonts w:ascii="Arial Narrow" w:hAnsi="Arial Narrow" w:cstheme="minorHAnsi"/>
          <w:lang w:eastAsia="en-US"/>
        </w:rPr>
        <w:footnoteReference w:id="2"/>
      </w:r>
      <w:r w:rsidRPr="006A376E">
        <w:rPr>
          <w:rFonts w:ascii="Arial Narrow" w:hAnsi="Arial Narrow" w:cstheme="minorHAnsi"/>
          <w:lang w:eastAsia="en-US"/>
        </w:rPr>
        <w:t>.</w:t>
      </w:r>
    </w:p>
    <w:p w14:paraId="15969F3F" w14:textId="77777777" w:rsidR="00E42B68" w:rsidRPr="006A376E" w:rsidRDefault="00E42B68" w:rsidP="00E42B68">
      <w:pPr>
        <w:shd w:val="clear" w:color="auto" w:fill="FFFFFF"/>
        <w:spacing w:after="0" w:line="240" w:lineRule="auto"/>
        <w:jc w:val="both"/>
        <w:rPr>
          <w:rFonts w:ascii="Arial Narrow" w:hAnsi="Arial Narrow" w:cstheme="minorHAnsi"/>
          <w:i/>
        </w:rPr>
      </w:pPr>
    </w:p>
    <w:p w14:paraId="4E67E68A" w14:textId="77777777" w:rsidR="00E42B68" w:rsidRPr="006A376E" w:rsidRDefault="00E42B68" w:rsidP="00DF62F3">
      <w:pPr>
        <w:pStyle w:val="Paragraphedeliste"/>
        <w:numPr>
          <w:ilvl w:val="1"/>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 xml:space="preserve">ARRANGEMENTS DE GESTION </w:t>
      </w:r>
    </w:p>
    <w:p w14:paraId="03040DE2" w14:textId="77777777" w:rsidR="00E42B68" w:rsidRPr="006A376E" w:rsidRDefault="00E42B68" w:rsidP="00E42B68">
      <w:pPr>
        <w:shd w:val="clear" w:color="auto" w:fill="FFFFFF"/>
        <w:spacing w:after="0" w:line="240" w:lineRule="auto"/>
        <w:jc w:val="both"/>
        <w:rPr>
          <w:rFonts w:asciiTheme="minorHAnsi" w:hAnsiTheme="minorHAnsi" w:cstheme="minorHAnsi"/>
        </w:rPr>
      </w:pPr>
    </w:p>
    <w:p w14:paraId="4D955118" w14:textId="77777777" w:rsidR="00E42B68" w:rsidRPr="006A376E" w:rsidRDefault="00E42B68" w:rsidP="00E42B68">
      <w:pPr>
        <w:shd w:val="clear" w:color="auto" w:fill="FFFFFF"/>
        <w:spacing w:after="0" w:line="240" w:lineRule="auto"/>
        <w:jc w:val="both"/>
        <w:rPr>
          <w:rFonts w:ascii="Arial Narrow" w:hAnsi="Arial Narrow" w:cs="Calibri"/>
        </w:rPr>
      </w:pPr>
      <w:r w:rsidRPr="006A376E">
        <w:rPr>
          <w:rFonts w:asciiTheme="minorHAnsi" w:hAnsiTheme="minorHAnsi" w:cstheme="minorHAnsi"/>
        </w:rPr>
        <w:t xml:space="preserve"> </w:t>
      </w:r>
      <w:r w:rsidRPr="006A376E">
        <w:rPr>
          <w:rFonts w:ascii="Arial Narrow" w:hAnsi="Arial Narrow" w:cs="Calibri"/>
        </w:rPr>
        <w:t xml:space="preserve">Les rôles et responsabilités clés dans les processus d’évaluation sont répartis comme suit : </w:t>
      </w:r>
    </w:p>
    <w:p w14:paraId="7454F630" w14:textId="77777777" w:rsidR="00E42B68" w:rsidRPr="006A376E" w:rsidRDefault="00E42B68" w:rsidP="00E42B68">
      <w:pPr>
        <w:shd w:val="clear" w:color="auto" w:fill="FFFFFF"/>
        <w:spacing w:after="0" w:line="240" w:lineRule="auto"/>
        <w:jc w:val="both"/>
        <w:rPr>
          <w:rFonts w:asciiTheme="minorHAnsi" w:hAnsiTheme="minorHAnsi" w:cstheme="minorHAnsi"/>
        </w:rPr>
      </w:pPr>
    </w:p>
    <w:p w14:paraId="7A757290" w14:textId="77777777" w:rsidR="00E42B68" w:rsidRPr="006A376E" w:rsidRDefault="00890761" w:rsidP="00DF62F3">
      <w:pPr>
        <w:pStyle w:val="Paragraphedeliste"/>
        <w:numPr>
          <w:ilvl w:val="0"/>
          <w:numId w:val="3"/>
        </w:numPr>
        <w:shd w:val="clear" w:color="auto" w:fill="FFFFFF"/>
        <w:spacing w:after="120" w:line="240" w:lineRule="auto"/>
        <w:jc w:val="both"/>
        <w:rPr>
          <w:rFonts w:ascii="Arial Narrow" w:hAnsi="Arial Narrow" w:cstheme="minorHAnsi"/>
        </w:rPr>
      </w:pPr>
      <w:r w:rsidRPr="006A376E">
        <w:rPr>
          <w:rFonts w:ascii="Arial Narrow" w:hAnsi="Arial Narrow" w:cstheme="minorHAnsi"/>
          <w:b/>
          <w:u w:val="single"/>
        </w:rPr>
        <w:t>Consultant(e)</w:t>
      </w:r>
      <w:r w:rsidR="00D2731E">
        <w:rPr>
          <w:rFonts w:ascii="Arial Narrow" w:hAnsi="Arial Narrow" w:cstheme="minorHAnsi"/>
          <w:b/>
          <w:u w:val="single"/>
        </w:rPr>
        <w:t>s</w:t>
      </w:r>
      <w:r w:rsidRPr="006A376E">
        <w:rPr>
          <w:rFonts w:ascii="Arial Narrow" w:hAnsi="Arial Narrow" w:cstheme="minorHAnsi"/>
          <w:b/>
          <w:u w:val="single"/>
        </w:rPr>
        <w:t xml:space="preserve"> </w:t>
      </w:r>
      <w:r w:rsidR="006A376E" w:rsidRPr="006A376E">
        <w:rPr>
          <w:rFonts w:ascii="Arial Narrow" w:hAnsi="Arial Narrow" w:cstheme="minorHAnsi"/>
          <w:b/>
          <w:u w:val="single"/>
        </w:rPr>
        <w:t>évaluateur</w:t>
      </w:r>
      <w:r w:rsidR="00D2731E">
        <w:rPr>
          <w:rFonts w:ascii="Arial Narrow" w:hAnsi="Arial Narrow" w:cstheme="minorHAnsi"/>
          <w:b/>
          <w:u w:val="single"/>
        </w:rPr>
        <w:t>s</w:t>
      </w:r>
      <w:r w:rsidR="006A376E" w:rsidRPr="006A376E">
        <w:rPr>
          <w:rFonts w:ascii="Arial Narrow" w:hAnsi="Arial Narrow" w:cstheme="minorHAnsi"/>
        </w:rPr>
        <w:t xml:space="preserve"> :</w:t>
      </w:r>
      <w:r w:rsidR="00E42B68" w:rsidRPr="006A376E">
        <w:rPr>
          <w:rFonts w:ascii="Arial Narrow" w:hAnsi="Arial Narrow" w:cstheme="minorHAnsi"/>
        </w:rPr>
        <w:t xml:space="preserve"> soumettre l’approche méthodologique, effectuer l’évaluation, soumettre le rappor</w:t>
      </w:r>
      <w:r w:rsidRPr="006A376E">
        <w:rPr>
          <w:rFonts w:ascii="Arial Narrow" w:hAnsi="Arial Narrow" w:cstheme="minorHAnsi"/>
        </w:rPr>
        <w:t xml:space="preserve">t intérimaire, la présentation Power Point </w:t>
      </w:r>
      <w:r w:rsidR="00E42B68" w:rsidRPr="006A376E">
        <w:rPr>
          <w:rFonts w:ascii="Arial Narrow" w:hAnsi="Arial Narrow" w:cstheme="minorHAnsi"/>
        </w:rPr>
        <w:t xml:space="preserve">et le rapport final conformément aux termes de référence. </w:t>
      </w:r>
    </w:p>
    <w:p w14:paraId="06B90A82" w14:textId="77777777" w:rsidR="000E6DF2" w:rsidRPr="006A376E" w:rsidRDefault="000E6DF2" w:rsidP="000E6DF2">
      <w:pPr>
        <w:pStyle w:val="Paragraphedeliste"/>
        <w:shd w:val="clear" w:color="auto" w:fill="FFFFFF"/>
        <w:spacing w:after="120" w:line="240" w:lineRule="auto"/>
        <w:ind w:left="360"/>
        <w:jc w:val="both"/>
        <w:rPr>
          <w:rFonts w:ascii="Arial Narrow" w:hAnsi="Arial Narrow" w:cstheme="minorHAnsi"/>
        </w:rPr>
      </w:pPr>
    </w:p>
    <w:p w14:paraId="03D4CB03" w14:textId="77777777" w:rsidR="00C47E12" w:rsidRPr="006A376E" w:rsidRDefault="00E42B68" w:rsidP="00DF62F3">
      <w:pPr>
        <w:pStyle w:val="Paragraphedeliste"/>
        <w:numPr>
          <w:ilvl w:val="0"/>
          <w:numId w:val="3"/>
        </w:numPr>
        <w:shd w:val="clear" w:color="auto" w:fill="FFFFFF"/>
        <w:spacing w:after="120" w:line="240" w:lineRule="auto"/>
        <w:jc w:val="both"/>
        <w:rPr>
          <w:rFonts w:ascii="Arial Narrow" w:hAnsi="Arial Narrow" w:cstheme="minorHAnsi"/>
        </w:rPr>
      </w:pPr>
      <w:r w:rsidRPr="006A376E">
        <w:rPr>
          <w:rFonts w:ascii="Arial Narrow" w:hAnsi="Arial Narrow" w:cstheme="minorHAnsi"/>
          <w:b/>
          <w:u w:val="single"/>
        </w:rPr>
        <w:t xml:space="preserve">Co-gestionnaires de </w:t>
      </w:r>
      <w:r w:rsidR="006A376E" w:rsidRPr="006A376E">
        <w:rPr>
          <w:rFonts w:ascii="Arial Narrow" w:hAnsi="Arial Narrow" w:cstheme="minorHAnsi"/>
          <w:b/>
          <w:u w:val="single"/>
        </w:rPr>
        <w:t>l’évaluation :</w:t>
      </w:r>
      <w:r w:rsidR="00440DC3">
        <w:rPr>
          <w:rFonts w:ascii="Arial Narrow" w:hAnsi="Arial Narrow" w:cstheme="minorHAnsi"/>
        </w:rPr>
        <w:t xml:space="preserve"> l’équipe d</w:t>
      </w:r>
      <w:r w:rsidR="00CF5CDC">
        <w:rPr>
          <w:rFonts w:ascii="Arial Narrow" w:hAnsi="Arial Narrow" w:cstheme="minorHAnsi"/>
        </w:rPr>
        <w:t xml:space="preserve">es Bureaux de Projets du PNUD sur </w:t>
      </w:r>
      <w:r w:rsidR="00F509AB">
        <w:rPr>
          <w:rFonts w:ascii="Arial Narrow" w:hAnsi="Arial Narrow" w:cstheme="minorHAnsi"/>
        </w:rPr>
        <w:t>le terrain</w:t>
      </w:r>
      <w:r w:rsidR="00CF5CDC">
        <w:rPr>
          <w:rFonts w:ascii="Arial Narrow" w:hAnsi="Arial Narrow" w:cstheme="minorHAnsi"/>
        </w:rPr>
        <w:t>, l</w:t>
      </w:r>
      <w:r w:rsidR="001A297D">
        <w:rPr>
          <w:rFonts w:ascii="Arial Narrow" w:hAnsi="Arial Narrow" w:cstheme="minorHAnsi"/>
        </w:rPr>
        <w:t xml:space="preserve">es équipes du </w:t>
      </w:r>
      <w:r w:rsidR="00CF5CDC">
        <w:rPr>
          <w:rFonts w:ascii="Arial Narrow" w:hAnsi="Arial Narrow" w:cstheme="minorHAnsi"/>
        </w:rPr>
        <w:t xml:space="preserve">Projet </w:t>
      </w:r>
      <w:r w:rsidR="001A297D">
        <w:rPr>
          <w:rFonts w:ascii="Arial Narrow" w:hAnsi="Arial Narrow" w:cstheme="minorHAnsi"/>
        </w:rPr>
        <w:t xml:space="preserve">au niveau </w:t>
      </w:r>
      <w:r w:rsidR="00F509AB">
        <w:rPr>
          <w:rFonts w:ascii="Arial Narrow" w:hAnsi="Arial Narrow" w:cstheme="minorHAnsi"/>
        </w:rPr>
        <w:t>de Bangui</w:t>
      </w:r>
      <w:r w:rsidR="00CF5CDC">
        <w:rPr>
          <w:rFonts w:ascii="Arial Narrow" w:hAnsi="Arial Narrow" w:cstheme="minorHAnsi"/>
        </w:rPr>
        <w:t xml:space="preserve">. Ils joueront </w:t>
      </w:r>
      <w:r w:rsidR="00440DC3">
        <w:rPr>
          <w:rFonts w:ascii="Arial Narrow" w:hAnsi="Arial Narrow" w:cstheme="minorHAnsi"/>
        </w:rPr>
        <w:t>  les rôles suivants</w:t>
      </w:r>
      <w:r w:rsidR="006A376E" w:rsidRPr="006A376E">
        <w:rPr>
          <w:rFonts w:ascii="Arial Narrow" w:hAnsi="Arial Narrow" w:cstheme="minorHAnsi"/>
        </w:rPr>
        <w:t xml:space="preserve"> :</w:t>
      </w:r>
      <w:r w:rsidRPr="006A376E">
        <w:rPr>
          <w:rFonts w:ascii="Arial Narrow" w:hAnsi="Arial Narrow" w:cstheme="minorHAnsi"/>
        </w:rPr>
        <w:t xml:space="preserve"> 1) </w:t>
      </w:r>
      <w:r w:rsidR="008E1D72" w:rsidRPr="006A376E">
        <w:rPr>
          <w:rFonts w:ascii="Arial Narrow" w:hAnsi="Arial Narrow" w:cstheme="minorHAnsi"/>
        </w:rPr>
        <w:t>Préparer les</w:t>
      </w:r>
      <w:r w:rsidR="00890761" w:rsidRPr="006A376E">
        <w:rPr>
          <w:rFonts w:ascii="Arial Narrow" w:hAnsi="Arial Narrow" w:cstheme="minorHAnsi"/>
        </w:rPr>
        <w:t xml:space="preserve"> </w:t>
      </w:r>
      <w:r w:rsidR="008E1D72" w:rsidRPr="006A376E">
        <w:rPr>
          <w:rFonts w:ascii="Arial Narrow" w:hAnsi="Arial Narrow" w:cstheme="minorHAnsi"/>
        </w:rPr>
        <w:t xml:space="preserve">TDRs de </w:t>
      </w:r>
      <w:r w:rsidR="006A376E" w:rsidRPr="006A376E">
        <w:rPr>
          <w:rFonts w:ascii="Arial Narrow" w:hAnsi="Arial Narrow" w:cstheme="minorHAnsi"/>
        </w:rPr>
        <w:t>l’évaluation, 2</w:t>
      </w:r>
      <w:r w:rsidR="008E1D72" w:rsidRPr="006A376E">
        <w:rPr>
          <w:rFonts w:ascii="Arial Narrow" w:hAnsi="Arial Narrow" w:cstheme="minorHAnsi"/>
        </w:rPr>
        <w:t xml:space="preserve">) apprêter toute la documentation </w:t>
      </w:r>
      <w:r w:rsidR="003E0523" w:rsidRPr="006A376E">
        <w:rPr>
          <w:rFonts w:ascii="Arial Narrow" w:hAnsi="Arial Narrow" w:cstheme="minorHAnsi"/>
        </w:rPr>
        <w:t>à</w:t>
      </w:r>
      <w:r w:rsidR="008E1D72" w:rsidRPr="006A376E">
        <w:rPr>
          <w:rFonts w:ascii="Arial Narrow" w:hAnsi="Arial Narrow" w:cstheme="minorHAnsi"/>
        </w:rPr>
        <w:t xml:space="preserve"> mettre à la disposition </w:t>
      </w:r>
      <w:r w:rsidR="00CF5CDC">
        <w:rPr>
          <w:rFonts w:ascii="Arial Narrow" w:hAnsi="Arial Narrow" w:cstheme="minorHAnsi"/>
        </w:rPr>
        <w:t>des</w:t>
      </w:r>
      <w:r w:rsidR="00CF5CDC" w:rsidRPr="006A376E">
        <w:rPr>
          <w:rFonts w:ascii="Arial Narrow" w:hAnsi="Arial Narrow" w:cstheme="minorHAnsi"/>
        </w:rPr>
        <w:t xml:space="preserve"> </w:t>
      </w:r>
      <w:r w:rsidR="00890761" w:rsidRPr="006A376E">
        <w:rPr>
          <w:rFonts w:ascii="Arial Narrow" w:hAnsi="Arial Narrow" w:cstheme="minorHAnsi"/>
        </w:rPr>
        <w:t>consultant</w:t>
      </w:r>
      <w:r w:rsidR="00D2731E" w:rsidRPr="006A376E">
        <w:rPr>
          <w:rFonts w:ascii="Arial Narrow" w:hAnsi="Arial Narrow" w:cs="Calibri"/>
        </w:rPr>
        <w:t>(e)</w:t>
      </w:r>
      <w:r w:rsidR="00D2731E">
        <w:rPr>
          <w:rFonts w:ascii="Arial Narrow" w:hAnsi="Arial Narrow" w:cs="Calibri"/>
        </w:rPr>
        <w:t>s</w:t>
      </w:r>
      <w:r w:rsidR="008E1D72" w:rsidRPr="006A376E">
        <w:rPr>
          <w:rFonts w:ascii="Arial Narrow" w:hAnsi="Arial Narrow" w:cstheme="minorHAnsi"/>
        </w:rPr>
        <w:t xml:space="preserve"> </w:t>
      </w:r>
      <w:r w:rsidR="000E6DF2" w:rsidRPr="006A376E">
        <w:rPr>
          <w:rFonts w:ascii="Arial Narrow" w:hAnsi="Arial Narrow" w:cstheme="minorHAnsi"/>
        </w:rPr>
        <w:t>3</w:t>
      </w:r>
      <w:r w:rsidRPr="006A376E">
        <w:rPr>
          <w:rFonts w:ascii="Arial Narrow" w:hAnsi="Arial Narrow" w:cstheme="minorHAnsi"/>
        </w:rPr>
        <w:t xml:space="preserve">) fournir </w:t>
      </w:r>
      <w:r w:rsidR="00890761" w:rsidRPr="006A376E">
        <w:rPr>
          <w:rFonts w:ascii="Arial Narrow" w:hAnsi="Arial Narrow" w:cstheme="minorHAnsi"/>
        </w:rPr>
        <w:t>au</w:t>
      </w:r>
      <w:r w:rsidR="00D2731E">
        <w:rPr>
          <w:rFonts w:ascii="Arial Narrow" w:hAnsi="Arial Narrow" w:cstheme="minorHAnsi"/>
        </w:rPr>
        <w:t>x</w:t>
      </w:r>
      <w:r w:rsidR="00890761" w:rsidRPr="006A376E">
        <w:rPr>
          <w:rFonts w:ascii="Arial Narrow" w:hAnsi="Arial Narrow" w:cstheme="minorHAnsi"/>
        </w:rPr>
        <w:t xml:space="preserve"> consultant</w:t>
      </w:r>
      <w:r w:rsidR="00440DC3">
        <w:rPr>
          <w:rFonts w:ascii="Arial Narrow" w:hAnsi="Arial Narrow" w:cstheme="minorHAnsi"/>
        </w:rPr>
        <w:t>(e)s</w:t>
      </w:r>
      <w:r w:rsidRPr="006A376E">
        <w:rPr>
          <w:rFonts w:ascii="Arial Narrow" w:hAnsi="Arial Narrow" w:cstheme="minorHAnsi"/>
        </w:rPr>
        <w:t xml:space="preserve"> l'assistance administrative et les inf</w:t>
      </w:r>
      <w:r w:rsidR="008E1D72" w:rsidRPr="006A376E">
        <w:rPr>
          <w:rFonts w:ascii="Arial Narrow" w:hAnsi="Arial Narrow" w:cstheme="minorHAnsi"/>
        </w:rPr>
        <w:t xml:space="preserve">ormations et données </w:t>
      </w:r>
      <w:r w:rsidR="006A376E" w:rsidRPr="006A376E">
        <w:rPr>
          <w:rFonts w:ascii="Arial Narrow" w:hAnsi="Arial Narrow" w:cstheme="minorHAnsi"/>
        </w:rPr>
        <w:t>requises ;</w:t>
      </w:r>
      <w:r w:rsidR="008E1D72" w:rsidRPr="006A376E">
        <w:rPr>
          <w:rFonts w:ascii="Arial Narrow" w:hAnsi="Arial Narrow" w:cstheme="minorHAnsi"/>
        </w:rPr>
        <w:t xml:space="preserve"> </w:t>
      </w:r>
      <w:r w:rsidR="000E6DF2" w:rsidRPr="006A376E">
        <w:rPr>
          <w:rFonts w:ascii="Arial Narrow" w:hAnsi="Arial Narrow" w:cstheme="minorHAnsi"/>
        </w:rPr>
        <w:t>4</w:t>
      </w:r>
      <w:r w:rsidRPr="006A376E">
        <w:rPr>
          <w:rFonts w:ascii="Arial Narrow" w:hAnsi="Arial Narrow" w:cstheme="minorHAnsi"/>
        </w:rPr>
        <w:t>) Analyser le docum</w:t>
      </w:r>
      <w:r w:rsidR="001D6E8B" w:rsidRPr="006A376E">
        <w:rPr>
          <w:rFonts w:ascii="Arial Narrow" w:hAnsi="Arial Narrow" w:cstheme="minorHAnsi"/>
        </w:rPr>
        <w:t xml:space="preserve">ent d’approche méthodologique </w:t>
      </w:r>
      <w:r w:rsidRPr="006A376E">
        <w:rPr>
          <w:rFonts w:ascii="Arial Narrow" w:hAnsi="Arial Narrow" w:cstheme="minorHAnsi"/>
        </w:rPr>
        <w:t>et les rapports d'évaluation pour s’assurer que la version finale répond aux standards de qualité.</w:t>
      </w:r>
    </w:p>
    <w:p w14:paraId="157CE4E5" w14:textId="77777777" w:rsidR="00A244DD" w:rsidRPr="006A376E" w:rsidRDefault="00A244DD" w:rsidP="00A244DD">
      <w:pPr>
        <w:pStyle w:val="Paragraphedeliste"/>
        <w:shd w:val="clear" w:color="auto" w:fill="FFFFFF"/>
        <w:spacing w:after="120" w:line="240" w:lineRule="auto"/>
        <w:ind w:left="360"/>
        <w:jc w:val="both"/>
        <w:rPr>
          <w:rFonts w:ascii="Arial Narrow" w:hAnsi="Arial Narrow" w:cstheme="minorHAnsi"/>
        </w:rPr>
      </w:pPr>
    </w:p>
    <w:p w14:paraId="7365DE82" w14:textId="77777777" w:rsidR="00A244DD" w:rsidRPr="006A376E" w:rsidRDefault="00A244DD" w:rsidP="00DF62F3">
      <w:pPr>
        <w:pStyle w:val="Paragraphedeliste"/>
        <w:numPr>
          <w:ilvl w:val="0"/>
          <w:numId w:val="3"/>
        </w:numPr>
        <w:shd w:val="clear" w:color="auto" w:fill="FFFFFF"/>
        <w:spacing w:after="120" w:line="240" w:lineRule="auto"/>
        <w:jc w:val="both"/>
        <w:rPr>
          <w:rFonts w:ascii="Arial Narrow" w:hAnsi="Arial Narrow" w:cstheme="minorHAnsi"/>
        </w:rPr>
      </w:pPr>
      <w:r w:rsidRPr="006A376E">
        <w:rPr>
          <w:rFonts w:ascii="Arial Narrow" w:hAnsi="Arial Narrow" w:cstheme="minorHAnsi"/>
          <w:b/>
        </w:rPr>
        <w:t>Groupe d’assurance-qualité</w:t>
      </w:r>
      <w:r w:rsidRPr="006A376E">
        <w:rPr>
          <w:rFonts w:ascii="Arial Narrow" w:hAnsi="Arial Narrow" w:cstheme="minorHAnsi"/>
        </w:rPr>
        <w:t> :</w:t>
      </w:r>
      <w:r w:rsidR="00440DC3">
        <w:rPr>
          <w:rFonts w:ascii="Arial Narrow" w:hAnsi="Arial Narrow" w:cstheme="minorHAnsi"/>
        </w:rPr>
        <w:t xml:space="preserve"> Chargé de suivi-évaluation : Apporter</w:t>
      </w:r>
      <w:r w:rsidRPr="006A376E">
        <w:rPr>
          <w:rFonts w:ascii="Arial Narrow" w:hAnsi="Arial Narrow" w:cstheme="minorHAnsi"/>
        </w:rPr>
        <w:t xml:space="preserve"> un avis critique externe sur les différents documents produits</w:t>
      </w:r>
      <w:r w:rsidR="00890761" w:rsidRPr="006A376E">
        <w:rPr>
          <w:rFonts w:ascii="Arial Narrow" w:hAnsi="Arial Narrow" w:cstheme="minorHAnsi"/>
        </w:rPr>
        <w:t>.</w:t>
      </w:r>
    </w:p>
    <w:p w14:paraId="26161FB5" w14:textId="77777777" w:rsidR="00890761" w:rsidRPr="006A376E" w:rsidRDefault="00890761" w:rsidP="00890761">
      <w:pPr>
        <w:pStyle w:val="Paragraphedeliste"/>
        <w:shd w:val="clear" w:color="auto" w:fill="FFFFFF"/>
        <w:spacing w:after="120" w:line="240" w:lineRule="auto"/>
        <w:ind w:left="360"/>
        <w:jc w:val="both"/>
        <w:rPr>
          <w:rFonts w:ascii="Arial Narrow" w:hAnsi="Arial Narrow" w:cstheme="minorHAnsi"/>
        </w:rPr>
      </w:pPr>
    </w:p>
    <w:p w14:paraId="39CB2D9C" w14:textId="77777777" w:rsidR="00D049B4" w:rsidRPr="006A376E" w:rsidRDefault="00D049B4" w:rsidP="00DF62F3">
      <w:pPr>
        <w:pStyle w:val="Paragraphedeliste"/>
        <w:numPr>
          <w:ilvl w:val="0"/>
          <w:numId w:val="3"/>
        </w:numPr>
        <w:shd w:val="clear" w:color="auto" w:fill="FFFFFF"/>
        <w:spacing w:after="0" w:line="240" w:lineRule="auto"/>
        <w:jc w:val="both"/>
        <w:rPr>
          <w:rFonts w:ascii="Arial Narrow" w:hAnsi="Arial Narrow" w:cstheme="minorHAnsi"/>
        </w:rPr>
      </w:pPr>
      <w:r w:rsidRPr="006A376E">
        <w:rPr>
          <w:rFonts w:ascii="Arial Narrow" w:hAnsi="Arial Narrow" w:cstheme="minorHAnsi"/>
          <w:b/>
        </w:rPr>
        <w:t>Rôle du PNUD</w:t>
      </w:r>
      <w:r w:rsidR="00890761" w:rsidRPr="006A376E">
        <w:rPr>
          <w:rFonts w:ascii="Arial Narrow" w:hAnsi="Arial Narrow" w:cstheme="minorHAnsi"/>
          <w:b/>
        </w:rPr>
        <w:t xml:space="preserve"> : </w:t>
      </w:r>
      <w:r w:rsidR="006A376E" w:rsidRPr="006A376E">
        <w:rPr>
          <w:rFonts w:ascii="Arial Narrow" w:hAnsi="Arial Narrow" w:cstheme="minorHAnsi"/>
        </w:rPr>
        <w:t>Le rôle</w:t>
      </w:r>
      <w:r w:rsidRPr="006A376E">
        <w:rPr>
          <w:rFonts w:ascii="Arial Narrow" w:hAnsi="Arial Narrow" w:cstheme="minorHAnsi"/>
        </w:rPr>
        <w:t xml:space="preserve"> principal du PNUD </w:t>
      </w:r>
      <w:r w:rsidR="00F63280" w:rsidRPr="006A376E">
        <w:rPr>
          <w:rFonts w:ascii="Arial Narrow" w:hAnsi="Arial Narrow" w:cstheme="minorHAnsi"/>
        </w:rPr>
        <w:t xml:space="preserve">est </w:t>
      </w:r>
      <w:r w:rsidR="00062E34" w:rsidRPr="006A376E">
        <w:rPr>
          <w:rFonts w:ascii="Arial Narrow" w:hAnsi="Arial Narrow" w:cstheme="minorHAnsi"/>
        </w:rPr>
        <w:t xml:space="preserve">de </w:t>
      </w:r>
      <w:r w:rsidR="006A376E" w:rsidRPr="006A376E">
        <w:rPr>
          <w:rFonts w:ascii="Arial Narrow" w:hAnsi="Arial Narrow" w:cstheme="minorHAnsi"/>
        </w:rPr>
        <w:t>mener l’ensemble</w:t>
      </w:r>
      <w:r w:rsidRPr="006A376E">
        <w:rPr>
          <w:rFonts w:ascii="Arial Narrow" w:hAnsi="Arial Narrow" w:cstheme="minorHAnsi"/>
        </w:rPr>
        <w:t xml:space="preserve"> de la coordination afin de gérer tout le processus d’évaluation avec l’équipe d’évaluation. Le PNUD devra aussi s’assurer de la </w:t>
      </w:r>
      <w:r w:rsidR="003A30EB" w:rsidRPr="006A376E">
        <w:rPr>
          <w:rFonts w:ascii="Arial Narrow" w:hAnsi="Arial Narrow" w:cstheme="minorHAnsi"/>
        </w:rPr>
        <w:t>dissémination</w:t>
      </w:r>
      <w:r w:rsidRPr="006A376E">
        <w:rPr>
          <w:rFonts w:ascii="Arial Narrow" w:hAnsi="Arial Narrow" w:cstheme="minorHAnsi"/>
        </w:rPr>
        <w:t xml:space="preserve"> et de l’utilisation des conclusions et des recommandations de l’évaluation afin de </w:t>
      </w:r>
      <w:r w:rsidR="006A376E" w:rsidRPr="006A376E">
        <w:rPr>
          <w:rFonts w:ascii="Arial Narrow" w:hAnsi="Arial Narrow" w:cstheme="minorHAnsi"/>
        </w:rPr>
        <w:t>renforcer l’apprentissage</w:t>
      </w:r>
      <w:r w:rsidR="00062E34" w:rsidRPr="006A376E">
        <w:rPr>
          <w:rFonts w:ascii="Arial Narrow" w:hAnsi="Arial Narrow" w:cstheme="minorHAnsi"/>
        </w:rPr>
        <w:t xml:space="preserve"> avec les parties prenantes. </w:t>
      </w:r>
    </w:p>
    <w:p w14:paraId="42A17EC2" w14:textId="77777777" w:rsidR="00062E34" w:rsidRPr="006A376E" w:rsidRDefault="00062E34" w:rsidP="001D298D">
      <w:pPr>
        <w:shd w:val="clear" w:color="auto" w:fill="FFFFFF"/>
        <w:spacing w:after="0" w:line="240" w:lineRule="auto"/>
        <w:jc w:val="both"/>
        <w:rPr>
          <w:rFonts w:ascii="Arial Narrow" w:hAnsi="Arial Narrow" w:cstheme="minorHAnsi"/>
        </w:rPr>
      </w:pPr>
    </w:p>
    <w:p w14:paraId="48889E16" w14:textId="77777777" w:rsidR="00340322" w:rsidRPr="006A376E" w:rsidRDefault="00340322" w:rsidP="00DF62F3">
      <w:pPr>
        <w:pStyle w:val="Paragraphedeliste"/>
        <w:numPr>
          <w:ilvl w:val="0"/>
          <w:numId w:val="3"/>
        </w:numPr>
        <w:shd w:val="clear" w:color="auto" w:fill="FFFFFF"/>
        <w:spacing w:after="120" w:line="240" w:lineRule="auto"/>
        <w:jc w:val="both"/>
        <w:rPr>
          <w:rFonts w:ascii="Arial Narrow" w:hAnsi="Arial Narrow" w:cstheme="minorHAnsi"/>
          <w:b/>
        </w:rPr>
      </w:pPr>
      <w:r w:rsidRPr="006A376E">
        <w:rPr>
          <w:rFonts w:ascii="Arial Narrow" w:hAnsi="Arial Narrow" w:cstheme="minorHAnsi"/>
          <w:b/>
        </w:rPr>
        <w:t xml:space="preserve"> Rôles des autres parties prenantes : </w:t>
      </w:r>
    </w:p>
    <w:p w14:paraId="3C258204" w14:textId="77777777" w:rsidR="00890761" w:rsidRPr="006A376E" w:rsidRDefault="00890761" w:rsidP="00890761">
      <w:pPr>
        <w:pStyle w:val="Paragraphedeliste"/>
        <w:shd w:val="clear" w:color="auto" w:fill="FFFFFF"/>
        <w:spacing w:after="120" w:line="240" w:lineRule="auto"/>
        <w:ind w:left="360"/>
        <w:jc w:val="both"/>
        <w:rPr>
          <w:rFonts w:ascii="Arial Narrow" w:hAnsi="Arial Narrow" w:cstheme="minorHAnsi"/>
          <w:b/>
        </w:rPr>
      </w:pPr>
    </w:p>
    <w:tbl>
      <w:tblPr>
        <w:tblStyle w:val="Grilledutableau"/>
        <w:tblW w:w="0" w:type="auto"/>
        <w:tblLook w:val="04A0" w:firstRow="1" w:lastRow="0" w:firstColumn="1" w:lastColumn="0" w:noHBand="0" w:noVBand="1"/>
      </w:tblPr>
      <w:tblGrid>
        <w:gridCol w:w="535"/>
        <w:gridCol w:w="2880"/>
        <w:gridCol w:w="6213"/>
      </w:tblGrid>
      <w:tr w:rsidR="006A376E" w:rsidRPr="006A376E" w14:paraId="4F0FF541" w14:textId="77777777" w:rsidTr="00177D36">
        <w:tc>
          <w:tcPr>
            <w:tcW w:w="535" w:type="dxa"/>
          </w:tcPr>
          <w:p w14:paraId="05F9ACFF" w14:textId="77777777" w:rsidR="00340322" w:rsidRPr="006A376E" w:rsidRDefault="00340322" w:rsidP="001D298D">
            <w:pPr>
              <w:spacing w:after="0" w:line="240" w:lineRule="auto"/>
              <w:jc w:val="both"/>
              <w:rPr>
                <w:rFonts w:ascii="Arial Narrow" w:hAnsi="Arial Narrow" w:cstheme="minorHAnsi"/>
                <w:b/>
              </w:rPr>
            </w:pPr>
            <w:r w:rsidRPr="006A376E">
              <w:rPr>
                <w:rFonts w:ascii="Arial Narrow" w:hAnsi="Arial Narrow" w:cstheme="minorHAnsi"/>
                <w:b/>
              </w:rPr>
              <w:t xml:space="preserve">No </w:t>
            </w:r>
          </w:p>
        </w:tc>
        <w:tc>
          <w:tcPr>
            <w:tcW w:w="2880" w:type="dxa"/>
          </w:tcPr>
          <w:p w14:paraId="566E686F" w14:textId="77777777" w:rsidR="00340322" w:rsidRPr="006A376E" w:rsidRDefault="00340322" w:rsidP="001D298D">
            <w:pPr>
              <w:spacing w:after="0" w:line="240" w:lineRule="auto"/>
              <w:jc w:val="both"/>
              <w:rPr>
                <w:rFonts w:ascii="Arial Narrow" w:hAnsi="Arial Narrow" w:cstheme="minorHAnsi"/>
                <w:b/>
              </w:rPr>
            </w:pPr>
            <w:r w:rsidRPr="006A376E">
              <w:rPr>
                <w:rFonts w:ascii="Arial Narrow" w:hAnsi="Arial Narrow" w:cstheme="minorHAnsi"/>
                <w:b/>
              </w:rPr>
              <w:t xml:space="preserve">Parties prenantes </w:t>
            </w:r>
          </w:p>
        </w:tc>
        <w:tc>
          <w:tcPr>
            <w:tcW w:w="6213" w:type="dxa"/>
          </w:tcPr>
          <w:p w14:paraId="64A95432" w14:textId="77777777" w:rsidR="00340322" w:rsidRPr="006A376E" w:rsidRDefault="00340322" w:rsidP="001D298D">
            <w:pPr>
              <w:spacing w:after="0" w:line="240" w:lineRule="auto"/>
              <w:jc w:val="both"/>
              <w:rPr>
                <w:rFonts w:ascii="Arial Narrow" w:hAnsi="Arial Narrow" w:cstheme="minorHAnsi"/>
                <w:b/>
              </w:rPr>
            </w:pPr>
            <w:r w:rsidRPr="006A376E">
              <w:rPr>
                <w:rFonts w:ascii="Arial Narrow" w:hAnsi="Arial Narrow" w:cstheme="minorHAnsi"/>
                <w:b/>
              </w:rPr>
              <w:t xml:space="preserve">Rôles clef </w:t>
            </w:r>
            <w:r w:rsidR="0093068B" w:rsidRPr="006A376E">
              <w:rPr>
                <w:rFonts w:ascii="Arial Narrow" w:hAnsi="Arial Narrow" w:cstheme="minorHAnsi"/>
                <w:b/>
              </w:rPr>
              <w:t xml:space="preserve">attendu </w:t>
            </w:r>
          </w:p>
        </w:tc>
      </w:tr>
      <w:tr w:rsidR="006A376E" w:rsidRPr="006A376E" w14:paraId="543F9228" w14:textId="77777777" w:rsidTr="00177D36">
        <w:tc>
          <w:tcPr>
            <w:tcW w:w="535" w:type="dxa"/>
          </w:tcPr>
          <w:p w14:paraId="32409874" w14:textId="77777777" w:rsidR="00340322" w:rsidRPr="006A376E" w:rsidRDefault="0093068B" w:rsidP="001D298D">
            <w:pPr>
              <w:spacing w:after="0" w:line="240" w:lineRule="auto"/>
              <w:jc w:val="both"/>
              <w:rPr>
                <w:rFonts w:ascii="Arial Narrow" w:hAnsi="Arial Narrow" w:cstheme="minorHAnsi"/>
              </w:rPr>
            </w:pPr>
            <w:r w:rsidRPr="006A376E">
              <w:rPr>
                <w:rFonts w:ascii="Arial Narrow" w:hAnsi="Arial Narrow" w:cstheme="minorHAnsi"/>
              </w:rPr>
              <w:t>01</w:t>
            </w:r>
          </w:p>
        </w:tc>
        <w:tc>
          <w:tcPr>
            <w:tcW w:w="2880" w:type="dxa"/>
          </w:tcPr>
          <w:p w14:paraId="73256BCF" w14:textId="77777777" w:rsidR="00AB3F32" w:rsidRPr="006A376E" w:rsidRDefault="00AB3F32" w:rsidP="00AB3F32">
            <w:pPr>
              <w:spacing w:after="0" w:line="240" w:lineRule="auto"/>
              <w:jc w:val="both"/>
              <w:rPr>
                <w:rFonts w:ascii="Arial Narrow" w:hAnsi="Arial Narrow" w:cstheme="minorHAnsi"/>
              </w:rPr>
            </w:pPr>
            <w:r w:rsidRPr="006A376E">
              <w:rPr>
                <w:rFonts w:ascii="Arial Narrow" w:hAnsi="Arial Narrow" w:cstheme="minorHAnsi"/>
              </w:rPr>
              <w:t xml:space="preserve">ONG de mise en œuvre : </w:t>
            </w:r>
          </w:p>
          <w:p w14:paraId="7DA5E3F3" w14:textId="77777777" w:rsidR="00340322" w:rsidRPr="006A376E" w:rsidRDefault="00340322" w:rsidP="00AB3F32">
            <w:pPr>
              <w:spacing w:after="0" w:line="240" w:lineRule="auto"/>
              <w:jc w:val="both"/>
              <w:rPr>
                <w:rFonts w:ascii="Arial Narrow" w:hAnsi="Arial Narrow" w:cstheme="minorHAnsi"/>
              </w:rPr>
            </w:pPr>
          </w:p>
        </w:tc>
        <w:tc>
          <w:tcPr>
            <w:tcW w:w="6213" w:type="dxa"/>
          </w:tcPr>
          <w:p w14:paraId="6026D5F0" w14:textId="77777777" w:rsidR="0093068B" w:rsidRPr="006A376E" w:rsidRDefault="0093068B" w:rsidP="00DF62F3">
            <w:pPr>
              <w:pStyle w:val="Paragraphedeliste"/>
              <w:numPr>
                <w:ilvl w:val="0"/>
                <w:numId w:val="4"/>
              </w:numPr>
              <w:spacing w:after="0" w:line="240" w:lineRule="auto"/>
              <w:jc w:val="both"/>
              <w:rPr>
                <w:rFonts w:ascii="Arial Narrow" w:hAnsi="Arial Narrow" w:cstheme="minorHAnsi"/>
              </w:rPr>
            </w:pPr>
            <w:r w:rsidRPr="006A376E">
              <w:rPr>
                <w:rFonts w:ascii="Arial Narrow" w:hAnsi="Arial Narrow" w:cstheme="minorHAnsi"/>
              </w:rPr>
              <w:t>Collaborer et disponibiliser avec transparence et objectivité les informations exigées par l’évaluation</w:t>
            </w:r>
            <w:r w:rsidR="0039696B" w:rsidRPr="006A376E">
              <w:rPr>
                <w:rFonts w:ascii="Arial Narrow" w:hAnsi="Arial Narrow" w:cstheme="minorHAnsi"/>
              </w:rPr>
              <w:t>.</w:t>
            </w:r>
          </w:p>
          <w:p w14:paraId="4CEA5159" w14:textId="77777777" w:rsidR="00340322" w:rsidRPr="006A376E" w:rsidRDefault="0093068B" w:rsidP="00DF62F3">
            <w:pPr>
              <w:pStyle w:val="Paragraphedeliste"/>
              <w:numPr>
                <w:ilvl w:val="0"/>
                <w:numId w:val="4"/>
              </w:numPr>
              <w:spacing w:after="0" w:line="240" w:lineRule="auto"/>
              <w:jc w:val="both"/>
              <w:rPr>
                <w:rFonts w:ascii="Arial Narrow" w:hAnsi="Arial Narrow" w:cstheme="minorHAnsi"/>
              </w:rPr>
            </w:pPr>
            <w:r w:rsidRPr="006A376E">
              <w:rPr>
                <w:rFonts w:ascii="Arial Narrow" w:hAnsi="Arial Narrow" w:cstheme="minorHAnsi"/>
              </w:rPr>
              <w:t xml:space="preserve">Utiliser les </w:t>
            </w:r>
            <w:r w:rsidR="0039696B" w:rsidRPr="006A376E">
              <w:rPr>
                <w:rFonts w:ascii="Arial Narrow" w:hAnsi="Arial Narrow" w:cstheme="minorHAnsi"/>
              </w:rPr>
              <w:t>données</w:t>
            </w:r>
            <w:r w:rsidRPr="006A376E">
              <w:rPr>
                <w:rFonts w:ascii="Arial Narrow" w:hAnsi="Arial Narrow" w:cstheme="minorHAnsi"/>
              </w:rPr>
              <w:t xml:space="preserve"> de l’évaluation</w:t>
            </w:r>
            <w:r w:rsidR="0039696B" w:rsidRPr="006A376E">
              <w:rPr>
                <w:rFonts w:ascii="Arial Narrow" w:hAnsi="Arial Narrow" w:cstheme="minorHAnsi"/>
              </w:rPr>
              <w:t>.</w:t>
            </w:r>
            <w:r w:rsidRPr="006A376E">
              <w:rPr>
                <w:rFonts w:ascii="Arial Narrow" w:hAnsi="Arial Narrow" w:cstheme="minorHAnsi"/>
              </w:rPr>
              <w:t xml:space="preserve">  </w:t>
            </w:r>
          </w:p>
        </w:tc>
      </w:tr>
      <w:tr w:rsidR="006A376E" w:rsidRPr="006A376E" w14:paraId="6CA85A51" w14:textId="77777777" w:rsidTr="00177D36">
        <w:tc>
          <w:tcPr>
            <w:tcW w:w="535" w:type="dxa"/>
          </w:tcPr>
          <w:p w14:paraId="25D6E5AB" w14:textId="77777777" w:rsidR="00340322" w:rsidRPr="006A376E" w:rsidRDefault="0093068B" w:rsidP="001D298D">
            <w:pPr>
              <w:spacing w:after="0" w:line="240" w:lineRule="auto"/>
              <w:jc w:val="both"/>
              <w:rPr>
                <w:rFonts w:ascii="Arial Narrow" w:hAnsi="Arial Narrow" w:cstheme="minorHAnsi"/>
              </w:rPr>
            </w:pPr>
            <w:r w:rsidRPr="006A376E">
              <w:rPr>
                <w:rFonts w:ascii="Arial Narrow" w:hAnsi="Arial Narrow" w:cstheme="minorHAnsi"/>
              </w:rPr>
              <w:t>02</w:t>
            </w:r>
          </w:p>
        </w:tc>
        <w:tc>
          <w:tcPr>
            <w:tcW w:w="2880" w:type="dxa"/>
          </w:tcPr>
          <w:p w14:paraId="4035A27E" w14:textId="77777777" w:rsidR="00340322" w:rsidRPr="006A376E" w:rsidRDefault="00340322" w:rsidP="001D298D">
            <w:pPr>
              <w:spacing w:after="0" w:line="240" w:lineRule="auto"/>
              <w:jc w:val="both"/>
              <w:rPr>
                <w:rFonts w:ascii="Arial Narrow" w:hAnsi="Arial Narrow" w:cstheme="minorHAnsi"/>
              </w:rPr>
            </w:pPr>
            <w:r w:rsidRPr="006A376E">
              <w:rPr>
                <w:rFonts w:ascii="Arial Narrow" w:hAnsi="Arial Narrow" w:cstheme="minorHAnsi"/>
              </w:rPr>
              <w:t>Structures étatiques :</w:t>
            </w:r>
          </w:p>
          <w:p w14:paraId="64A79FA7" w14:textId="77777777" w:rsidR="00340322" w:rsidRPr="006A376E" w:rsidRDefault="00340322" w:rsidP="0039696B">
            <w:pPr>
              <w:spacing w:after="0" w:line="240" w:lineRule="auto"/>
              <w:jc w:val="both"/>
              <w:rPr>
                <w:rFonts w:ascii="Arial Narrow" w:hAnsi="Arial Narrow" w:cstheme="minorHAnsi"/>
              </w:rPr>
            </w:pPr>
          </w:p>
        </w:tc>
        <w:tc>
          <w:tcPr>
            <w:tcW w:w="6213" w:type="dxa"/>
          </w:tcPr>
          <w:p w14:paraId="0DA4A861" w14:textId="77777777" w:rsidR="0093068B" w:rsidRPr="006A376E" w:rsidRDefault="0093068B" w:rsidP="00DF62F3">
            <w:pPr>
              <w:pStyle w:val="Paragraphedeliste"/>
              <w:numPr>
                <w:ilvl w:val="0"/>
                <w:numId w:val="4"/>
              </w:numPr>
              <w:spacing w:after="0" w:line="240" w:lineRule="auto"/>
              <w:jc w:val="both"/>
              <w:rPr>
                <w:rFonts w:ascii="Arial Narrow" w:hAnsi="Arial Narrow" w:cstheme="minorHAnsi"/>
              </w:rPr>
            </w:pPr>
            <w:r w:rsidRPr="006A376E">
              <w:rPr>
                <w:rFonts w:ascii="Arial Narrow" w:hAnsi="Arial Narrow" w:cstheme="minorHAnsi"/>
              </w:rPr>
              <w:t>Collaborer et disponibiliser avec transparence et objectivité les informations exigées par l’évaluation</w:t>
            </w:r>
          </w:p>
          <w:p w14:paraId="00DC5B7F" w14:textId="77777777" w:rsidR="00340322" w:rsidRPr="006A376E" w:rsidRDefault="0093068B" w:rsidP="00DF62F3">
            <w:pPr>
              <w:pStyle w:val="Paragraphedeliste"/>
              <w:numPr>
                <w:ilvl w:val="0"/>
                <w:numId w:val="4"/>
              </w:numPr>
              <w:spacing w:after="0" w:line="240" w:lineRule="auto"/>
              <w:jc w:val="both"/>
              <w:rPr>
                <w:rFonts w:ascii="Arial Narrow" w:hAnsi="Arial Narrow" w:cstheme="minorHAnsi"/>
              </w:rPr>
            </w:pPr>
            <w:r w:rsidRPr="006A376E">
              <w:rPr>
                <w:rFonts w:ascii="Arial Narrow" w:hAnsi="Arial Narrow" w:cstheme="minorHAnsi"/>
              </w:rPr>
              <w:t xml:space="preserve">Utiliser les </w:t>
            </w:r>
            <w:r w:rsidR="00AB3F32" w:rsidRPr="006A376E">
              <w:rPr>
                <w:rFonts w:ascii="Arial Narrow" w:hAnsi="Arial Narrow" w:cstheme="minorHAnsi"/>
              </w:rPr>
              <w:t>données</w:t>
            </w:r>
            <w:r w:rsidRPr="006A376E">
              <w:rPr>
                <w:rFonts w:ascii="Arial Narrow" w:hAnsi="Arial Narrow" w:cstheme="minorHAnsi"/>
              </w:rPr>
              <w:t xml:space="preserve"> de l’évaluation  </w:t>
            </w:r>
          </w:p>
          <w:p w14:paraId="20AECAD7" w14:textId="77777777" w:rsidR="0093068B" w:rsidRPr="006A376E" w:rsidRDefault="0093068B" w:rsidP="00DF62F3">
            <w:pPr>
              <w:pStyle w:val="Paragraphedeliste"/>
              <w:numPr>
                <w:ilvl w:val="0"/>
                <w:numId w:val="4"/>
              </w:numPr>
              <w:spacing w:after="0" w:line="240" w:lineRule="auto"/>
              <w:jc w:val="both"/>
              <w:rPr>
                <w:rFonts w:ascii="Arial Narrow" w:hAnsi="Arial Narrow" w:cstheme="minorHAnsi"/>
              </w:rPr>
            </w:pPr>
            <w:r w:rsidRPr="006A376E">
              <w:rPr>
                <w:rFonts w:ascii="Arial Narrow" w:hAnsi="Arial Narrow" w:cstheme="minorHAnsi"/>
              </w:rPr>
              <w:t xml:space="preserve">Echanger sur la qualité des résultats de l’intervention en comparaison avec les normes et standards nationaux </w:t>
            </w:r>
          </w:p>
        </w:tc>
      </w:tr>
      <w:tr w:rsidR="006A376E" w:rsidRPr="006A376E" w14:paraId="6D70AD06" w14:textId="77777777" w:rsidTr="00177D36">
        <w:tc>
          <w:tcPr>
            <w:tcW w:w="535" w:type="dxa"/>
          </w:tcPr>
          <w:p w14:paraId="119DD452" w14:textId="77777777" w:rsidR="00340322" w:rsidRPr="006A376E" w:rsidRDefault="0093068B" w:rsidP="001D298D">
            <w:pPr>
              <w:spacing w:after="0" w:line="240" w:lineRule="auto"/>
              <w:jc w:val="both"/>
              <w:rPr>
                <w:rFonts w:ascii="Arial Narrow" w:hAnsi="Arial Narrow" w:cstheme="minorHAnsi"/>
              </w:rPr>
            </w:pPr>
            <w:r w:rsidRPr="006A376E">
              <w:rPr>
                <w:rFonts w:ascii="Arial Narrow" w:hAnsi="Arial Narrow" w:cstheme="minorHAnsi"/>
              </w:rPr>
              <w:t>03</w:t>
            </w:r>
          </w:p>
        </w:tc>
        <w:tc>
          <w:tcPr>
            <w:tcW w:w="2880" w:type="dxa"/>
          </w:tcPr>
          <w:p w14:paraId="6EE70575" w14:textId="77777777" w:rsidR="00340322" w:rsidRPr="006A376E" w:rsidRDefault="00340322" w:rsidP="001D298D">
            <w:pPr>
              <w:spacing w:after="0" w:line="240" w:lineRule="auto"/>
              <w:jc w:val="both"/>
              <w:rPr>
                <w:rFonts w:ascii="Arial Narrow" w:hAnsi="Arial Narrow" w:cstheme="minorHAnsi"/>
              </w:rPr>
            </w:pPr>
            <w:r w:rsidRPr="006A376E">
              <w:rPr>
                <w:rFonts w:ascii="Arial Narrow" w:hAnsi="Arial Narrow" w:cstheme="minorHAnsi"/>
              </w:rPr>
              <w:t xml:space="preserve">Autorités locales </w:t>
            </w:r>
          </w:p>
        </w:tc>
        <w:tc>
          <w:tcPr>
            <w:tcW w:w="6213" w:type="dxa"/>
          </w:tcPr>
          <w:p w14:paraId="2FC95822" w14:textId="77777777" w:rsidR="0039696B" w:rsidRPr="006A376E" w:rsidRDefault="0039696B" w:rsidP="00DF62F3">
            <w:pPr>
              <w:pStyle w:val="Paragraphedeliste"/>
              <w:numPr>
                <w:ilvl w:val="0"/>
                <w:numId w:val="5"/>
              </w:numPr>
              <w:spacing w:after="0" w:line="240" w:lineRule="auto"/>
              <w:jc w:val="both"/>
              <w:rPr>
                <w:rFonts w:ascii="Arial Narrow" w:hAnsi="Arial Narrow" w:cstheme="minorHAnsi"/>
              </w:rPr>
            </w:pPr>
            <w:r w:rsidRPr="006A376E">
              <w:rPr>
                <w:rFonts w:ascii="Arial Narrow" w:hAnsi="Arial Narrow" w:cstheme="minorHAnsi"/>
              </w:rPr>
              <w:t>Collaborer et disponibiliser avec transparence et objectivité les informations exigées par l’évaluation.</w:t>
            </w:r>
          </w:p>
          <w:p w14:paraId="5A46E94A" w14:textId="77777777" w:rsidR="00340322" w:rsidRPr="006A376E" w:rsidRDefault="0093068B" w:rsidP="00DF62F3">
            <w:pPr>
              <w:pStyle w:val="Paragraphedeliste"/>
              <w:numPr>
                <w:ilvl w:val="0"/>
                <w:numId w:val="5"/>
              </w:numPr>
              <w:spacing w:after="0" w:line="240" w:lineRule="auto"/>
              <w:jc w:val="both"/>
              <w:rPr>
                <w:rFonts w:ascii="Arial Narrow" w:hAnsi="Arial Narrow" w:cstheme="minorHAnsi"/>
              </w:rPr>
            </w:pPr>
            <w:r w:rsidRPr="006A376E">
              <w:rPr>
                <w:rFonts w:ascii="Arial Narrow" w:hAnsi="Arial Narrow" w:cstheme="minorHAnsi"/>
              </w:rPr>
              <w:lastRenderedPageBreak/>
              <w:t xml:space="preserve">Soutenir tout le processus et </w:t>
            </w:r>
            <w:r w:rsidR="00B31CED">
              <w:rPr>
                <w:rFonts w:ascii="Arial Narrow" w:hAnsi="Arial Narrow" w:cstheme="minorHAnsi"/>
              </w:rPr>
              <w:t>à</w:t>
            </w:r>
            <w:r w:rsidR="00B31CED" w:rsidRPr="006A376E">
              <w:rPr>
                <w:rFonts w:ascii="Arial Narrow" w:hAnsi="Arial Narrow" w:cstheme="minorHAnsi"/>
              </w:rPr>
              <w:t xml:space="preserve"> </w:t>
            </w:r>
            <w:r w:rsidRPr="006A376E">
              <w:rPr>
                <w:rFonts w:ascii="Arial Narrow" w:hAnsi="Arial Narrow" w:cstheme="minorHAnsi"/>
              </w:rPr>
              <w:t xml:space="preserve">tous les niveaux </w:t>
            </w:r>
          </w:p>
        </w:tc>
      </w:tr>
      <w:tr w:rsidR="0039696B" w:rsidRPr="006A376E" w14:paraId="10D00562" w14:textId="77777777" w:rsidTr="00177D36">
        <w:tc>
          <w:tcPr>
            <w:tcW w:w="535" w:type="dxa"/>
          </w:tcPr>
          <w:p w14:paraId="16AAA3A9" w14:textId="77777777" w:rsidR="00340322" w:rsidRPr="006A376E" w:rsidRDefault="0093068B" w:rsidP="001D298D">
            <w:pPr>
              <w:spacing w:after="0" w:line="240" w:lineRule="auto"/>
              <w:jc w:val="both"/>
              <w:rPr>
                <w:rFonts w:ascii="Arial Narrow" w:hAnsi="Arial Narrow" w:cstheme="minorHAnsi"/>
              </w:rPr>
            </w:pPr>
            <w:r w:rsidRPr="006A376E">
              <w:rPr>
                <w:rFonts w:ascii="Arial Narrow" w:hAnsi="Arial Narrow" w:cstheme="minorHAnsi"/>
              </w:rPr>
              <w:lastRenderedPageBreak/>
              <w:t>04</w:t>
            </w:r>
          </w:p>
        </w:tc>
        <w:tc>
          <w:tcPr>
            <w:tcW w:w="2880" w:type="dxa"/>
          </w:tcPr>
          <w:p w14:paraId="2B555433" w14:textId="77777777" w:rsidR="00340322" w:rsidRPr="006A376E" w:rsidRDefault="0093068B" w:rsidP="001D298D">
            <w:pPr>
              <w:spacing w:after="0" w:line="240" w:lineRule="auto"/>
              <w:jc w:val="both"/>
              <w:rPr>
                <w:rFonts w:ascii="Arial Narrow" w:hAnsi="Arial Narrow" w:cstheme="minorHAnsi"/>
              </w:rPr>
            </w:pPr>
            <w:r w:rsidRPr="006A376E">
              <w:rPr>
                <w:rFonts w:ascii="Arial Narrow" w:hAnsi="Arial Narrow" w:cstheme="minorHAnsi"/>
              </w:rPr>
              <w:t xml:space="preserve">Bénéficiaires </w:t>
            </w:r>
          </w:p>
        </w:tc>
        <w:tc>
          <w:tcPr>
            <w:tcW w:w="6213" w:type="dxa"/>
          </w:tcPr>
          <w:p w14:paraId="038BFF26" w14:textId="77777777" w:rsidR="00340322" w:rsidRPr="006A376E" w:rsidRDefault="0039696B" w:rsidP="00DF62F3">
            <w:pPr>
              <w:pStyle w:val="Paragraphedeliste"/>
              <w:numPr>
                <w:ilvl w:val="0"/>
                <w:numId w:val="5"/>
              </w:numPr>
              <w:spacing w:after="0" w:line="240" w:lineRule="auto"/>
              <w:jc w:val="both"/>
              <w:rPr>
                <w:rFonts w:ascii="Arial Narrow" w:hAnsi="Arial Narrow" w:cstheme="minorHAnsi"/>
              </w:rPr>
            </w:pPr>
            <w:r w:rsidRPr="006A376E">
              <w:rPr>
                <w:rFonts w:ascii="Arial Narrow" w:hAnsi="Arial Narrow" w:cstheme="minorHAnsi"/>
              </w:rPr>
              <w:t xml:space="preserve">Produire </w:t>
            </w:r>
            <w:r w:rsidR="006A376E" w:rsidRPr="006A376E">
              <w:rPr>
                <w:rFonts w:ascii="Arial Narrow" w:hAnsi="Arial Narrow" w:cstheme="minorHAnsi"/>
              </w:rPr>
              <w:t>des feedbacks objectifs</w:t>
            </w:r>
            <w:r w:rsidR="0093068B" w:rsidRPr="006A376E">
              <w:rPr>
                <w:rFonts w:ascii="Arial Narrow" w:hAnsi="Arial Narrow" w:cstheme="minorHAnsi"/>
              </w:rPr>
              <w:t xml:space="preserve"> sur le processus de planification, de mise en œuvre e</w:t>
            </w:r>
            <w:r w:rsidRPr="006A376E">
              <w:rPr>
                <w:rFonts w:ascii="Arial Narrow" w:hAnsi="Arial Narrow" w:cstheme="minorHAnsi"/>
              </w:rPr>
              <w:t>t de coordination des activités.</w:t>
            </w:r>
          </w:p>
          <w:p w14:paraId="2CC80762" w14:textId="77777777" w:rsidR="0093068B" w:rsidRPr="006A376E" w:rsidRDefault="0093068B" w:rsidP="00DF62F3">
            <w:pPr>
              <w:pStyle w:val="Paragraphedeliste"/>
              <w:numPr>
                <w:ilvl w:val="0"/>
                <w:numId w:val="5"/>
              </w:numPr>
              <w:spacing w:after="0" w:line="240" w:lineRule="auto"/>
              <w:jc w:val="both"/>
              <w:rPr>
                <w:rFonts w:ascii="Arial Narrow" w:hAnsi="Arial Narrow" w:cstheme="minorHAnsi"/>
              </w:rPr>
            </w:pPr>
            <w:r w:rsidRPr="006A376E">
              <w:rPr>
                <w:rFonts w:ascii="Arial Narrow" w:hAnsi="Arial Narrow" w:cstheme="minorHAnsi"/>
              </w:rPr>
              <w:t xml:space="preserve">Produire </w:t>
            </w:r>
            <w:r w:rsidR="006A376E" w:rsidRPr="006A376E">
              <w:rPr>
                <w:rFonts w:ascii="Arial Narrow" w:hAnsi="Arial Narrow" w:cstheme="minorHAnsi"/>
              </w:rPr>
              <w:t>des feedbacks</w:t>
            </w:r>
            <w:r w:rsidRPr="006A376E">
              <w:rPr>
                <w:rFonts w:ascii="Arial Narrow" w:hAnsi="Arial Narrow" w:cstheme="minorHAnsi"/>
              </w:rPr>
              <w:t xml:space="preserve"> sur la manière et la collaboration avec toutes les parties prenantes (</w:t>
            </w:r>
            <w:r w:rsidR="006A376E" w:rsidRPr="006A376E">
              <w:rPr>
                <w:rFonts w:ascii="Arial Narrow" w:hAnsi="Arial Narrow" w:cstheme="minorHAnsi"/>
              </w:rPr>
              <w:t>dignité</w:t>
            </w:r>
            <w:r w:rsidRPr="006A376E">
              <w:rPr>
                <w:rFonts w:ascii="Arial Narrow" w:hAnsi="Arial Narrow" w:cstheme="minorHAnsi"/>
              </w:rPr>
              <w:t xml:space="preserve">) et le niveau de satisfaction au vu des résultats générés par le </w:t>
            </w:r>
            <w:r w:rsidR="006A376E" w:rsidRPr="006A376E">
              <w:rPr>
                <w:rFonts w:ascii="Arial Narrow" w:hAnsi="Arial Narrow" w:cstheme="minorHAnsi"/>
              </w:rPr>
              <w:t>projet et</w:t>
            </w:r>
            <w:r w:rsidRPr="006A376E">
              <w:rPr>
                <w:rFonts w:ascii="Arial Narrow" w:hAnsi="Arial Narrow" w:cstheme="minorHAnsi"/>
              </w:rPr>
              <w:t xml:space="preserve"> les recommandations pour les interventions future</w:t>
            </w:r>
            <w:r w:rsidR="00B31CED">
              <w:rPr>
                <w:rFonts w:ascii="Arial Narrow" w:hAnsi="Arial Narrow" w:cstheme="minorHAnsi"/>
              </w:rPr>
              <w:t>s</w:t>
            </w:r>
            <w:r w:rsidR="0039696B" w:rsidRPr="006A376E">
              <w:rPr>
                <w:rFonts w:ascii="Arial Narrow" w:hAnsi="Arial Narrow" w:cstheme="minorHAnsi"/>
              </w:rPr>
              <w:t>.</w:t>
            </w:r>
          </w:p>
        </w:tc>
      </w:tr>
    </w:tbl>
    <w:p w14:paraId="176B3EB8" w14:textId="77777777" w:rsidR="00F2199D" w:rsidRDefault="00F2199D" w:rsidP="001D298D">
      <w:pPr>
        <w:spacing w:after="0" w:line="240" w:lineRule="auto"/>
        <w:jc w:val="both"/>
        <w:rPr>
          <w:rFonts w:ascii="Arial Narrow" w:hAnsi="Arial Narrow" w:cstheme="minorHAnsi"/>
          <w:b/>
        </w:rPr>
      </w:pPr>
    </w:p>
    <w:p w14:paraId="0851E294" w14:textId="77777777" w:rsidR="00CE3F3B" w:rsidRDefault="00CE3F3B" w:rsidP="00DF62F3">
      <w:pPr>
        <w:pStyle w:val="Paragraphedeliste"/>
        <w:numPr>
          <w:ilvl w:val="1"/>
          <w:numId w:val="2"/>
        </w:numPr>
        <w:spacing w:after="0" w:line="240" w:lineRule="auto"/>
        <w:jc w:val="both"/>
        <w:rPr>
          <w:rFonts w:ascii="Arial Narrow" w:hAnsi="Arial Narrow" w:cstheme="minorHAnsi"/>
          <w:b/>
        </w:rPr>
      </w:pPr>
      <w:r>
        <w:rPr>
          <w:rFonts w:ascii="Arial Narrow" w:hAnsi="Arial Narrow" w:cstheme="minorHAnsi"/>
          <w:b/>
        </w:rPr>
        <w:t>Modèle de Rapport Initial</w:t>
      </w:r>
    </w:p>
    <w:p w14:paraId="486DF10D" w14:textId="77777777" w:rsidR="00CE3F3B" w:rsidRPr="00CE3F3B" w:rsidRDefault="00CE3F3B" w:rsidP="00CE3F3B">
      <w:pPr>
        <w:autoSpaceDE w:val="0"/>
        <w:autoSpaceDN w:val="0"/>
        <w:adjustRightInd w:val="0"/>
        <w:spacing w:after="0" w:line="240" w:lineRule="auto"/>
        <w:rPr>
          <w:rFonts w:ascii="Arial Narrow" w:hAnsi="Arial Narrow" w:cs="Calibri"/>
        </w:rPr>
      </w:pPr>
      <w:r>
        <w:rPr>
          <w:rFonts w:ascii="Arial Narrow" w:hAnsi="Arial Narrow" w:cs="Calibri"/>
          <w:bCs/>
        </w:rPr>
        <w:t>P</w:t>
      </w:r>
      <w:r w:rsidRPr="00CE3F3B">
        <w:rPr>
          <w:rFonts w:ascii="Arial Narrow" w:hAnsi="Arial Narrow" w:cs="Calibri"/>
          <w:bCs/>
        </w:rPr>
        <w:t>age de garde</w:t>
      </w:r>
    </w:p>
    <w:p w14:paraId="3CC55CC9"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Table des matières*</w:t>
      </w:r>
    </w:p>
    <w:p w14:paraId="7A85556C"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Abréviations et acronymes</w:t>
      </w:r>
    </w:p>
    <w:p w14:paraId="682AF83C"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I. Introduction</w:t>
      </w:r>
    </w:p>
    <w:p w14:paraId="5381F421" w14:textId="77777777" w:rsidR="00CE3F3B" w:rsidRPr="00CE3F3B" w:rsidRDefault="00CE3F3B" w:rsidP="00DF62F3">
      <w:pPr>
        <w:numPr>
          <w:ilvl w:val="1"/>
          <w:numId w:val="17"/>
        </w:numPr>
        <w:autoSpaceDE w:val="0"/>
        <w:autoSpaceDN w:val="0"/>
        <w:adjustRightInd w:val="0"/>
        <w:spacing w:after="0" w:line="240" w:lineRule="auto"/>
        <w:rPr>
          <w:rFonts w:ascii="Arial Narrow" w:hAnsi="Arial Narrow" w:cs="Calibri"/>
        </w:rPr>
      </w:pPr>
      <w:r w:rsidRPr="00CE3F3B">
        <w:rPr>
          <w:rFonts w:ascii="Arial Narrow" w:hAnsi="Arial Narrow" w:cs="Calibri"/>
          <w:bCs/>
          <w:iCs/>
        </w:rPr>
        <w:t>Historique et contexte (ébauche)*</w:t>
      </w:r>
    </w:p>
    <w:p w14:paraId="3B7F8A21" w14:textId="77777777" w:rsidR="00CE3F3B" w:rsidRPr="00CE3F3B" w:rsidRDefault="00CE3F3B" w:rsidP="00DF62F3">
      <w:pPr>
        <w:numPr>
          <w:ilvl w:val="1"/>
          <w:numId w:val="17"/>
        </w:numPr>
        <w:autoSpaceDE w:val="0"/>
        <w:autoSpaceDN w:val="0"/>
        <w:adjustRightInd w:val="0"/>
        <w:spacing w:after="0" w:line="240" w:lineRule="auto"/>
        <w:rPr>
          <w:rFonts w:ascii="Arial Narrow" w:hAnsi="Arial Narrow" w:cs="Calibri"/>
        </w:rPr>
      </w:pPr>
      <w:r w:rsidRPr="00CE3F3B">
        <w:rPr>
          <w:rFonts w:ascii="Arial Narrow" w:hAnsi="Arial Narrow" w:cs="Calibri"/>
          <w:bCs/>
          <w:iCs/>
        </w:rPr>
        <w:t>Objet, champ et objectifs de l’évaluation*</w:t>
      </w:r>
    </w:p>
    <w:p w14:paraId="26E2DC4C"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II. Méthodologie</w:t>
      </w:r>
    </w:p>
    <w:p w14:paraId="682A0DF3" w14:textId="77777777" w:rsidR="00CE3F3B" w:rsidRPr="00CE3F3B" w:rsidRDefault="00CE3F3B" w:rsidP="00DF62F3">
      <w:pPr>
        <w:numPr>
          <w:ilvl w:val="1"/>
          <w:numId w:val="18"/>
        </w:numPr>
        <w:autoSpaceDE w:val="0"/>
        <w:autoSpaceDN w:val="0"/>
        <w:adjustRightInd w:val="0"/>
        <w:spacing w:after="0" w:line="240" w:lineRule="auto"/>
        <w:rPr>
          <w:rFonts w:ascii="Arial Narrow" w:hAnsi="Arial Narrow" w:cs="Calibri"/>
        </w:rPr>
      </w:pPr>
      <w:r w:rsidRPr="00CE3F3B">
        <w:rPr>
          <w:rFonts w:ascii="Arial Narrow" w:hAnsi="Arial Narrow" w:cs="Calibri"/>
          <w:bCs/>
          <w:iCs/>
        </w:rPr>
        <w:t>Critères d’évaluation et questions*</w:t>
      </w:r>
    </w:p>
    <w:p w14:paraId="306601EA" w14:textId="77777777" w:rsidR="00CE3F3B" w:rsidRPr="00CE3F3B" w:rsidRDefault="00CE3F3B" w:rsidP="00DF62F3">
      <w:pPr>
        <w:numPr>
          <w:ilvl w:val="1"/>
          <w:numId w:val="18"/>
        </w:numPr>
        <w:autoSpaceDE w:val="0"/>
        <w:autoSpaceDN w:val="0"/>
        <w:adjustRightInd w:val="0"/>
        <w:spacing w:after="0" w:line="240" w:lineRule="auto"/>
        <w:rPr>
          <w:rFonts w:ascii="Arial Narrow" w:hAnsi="Arial Narrow" w:cs="Calibri"/>
        </w:rPr>
      </w:pPr>
      <w:r w:rsidRPr="00CE3F3B">
        <w:rPr>
          <w:rFonts w:ascii="Arial Narrow" w:hAnsi="Arial Narrow" w:cs="Calibri"/>
          <w:bCs/>
          <w:iCs/>
        </w:rPr>
        <w:t>Indicateurs*</w:t>
      </w:r>
    </w:p>
    <w:p w14:paraId="5464314B" w14:textId="77777777" w:rsidR="00CE3F3B" w:rsidRPr="00CE3F3B" w:rsidRDefault="00CE3F3B" w:rsidP="00DF62F3">
      <w:pPr>
        <w:numPr>
          <w:ilvl w:val="1"/>
          <w:numId w:val="18"/>
        </w:numPr>
        <w:autoSpaceDE w:val="0"/>
        <w:autoSpaceDN w:val="0"/>
        <w:adjustRightInd w:val="0"/>
        <w:spacing w:after="0" w:line="240" w:lineRule="auto"/>
        <w:rPr>
          <w:rFonts w:ascii="Arial Narrow" w:hAnsi="Arial Narrow" w:cs="Calibri"/>
        </w:rPr>
      </w:pPr>
      <w:r w:rsidRPr="00CE3F3B">
        <w:rPr>
          <w:rFonts w:ascii="Arial Narrow" w:hAnsi="Arial Narrow" w:cs="Calibri"/>
          <w:bCs/>
          <w:iCs/>
        </w:rPr>
        <w:t>Méthodes de collecte et d’analyse des données et outils, instruments et protocoles*</w:t>
      </w:r>
    </w:p>
    <w:p w14:paraId="22C3E86F" w14:textId="77777777" w:rsidR="00CE3F3B" w:rsidRPr="00CE3F3B" w:rsidRDefault="00CE3F3B" w:rsidP="00DF62F3">
      <w:pPr>
        <w:numPr>
          <w:ilvl w:val="1"/>
          <w:numId w:val="18"/>
        </w:numPr>
        <w:autoSpaceDE w:val="0"/>
        <w:autoSpaceDN w:val="0"/>
        <w:adjustRightInd w:val="0"/>
        <w:spacing w:after="0" w:line="240" w:lineRule="auto"/>
        <w:rPr>
          <w:rFonts w:ascii="Arial Narrow" w:hAnsi="Arial Narrow" w:cs="Calibri"/>
        </w:rPr>
      </w:pPr>
      <w:r w:rsidRPr="00CE3F3B">
        <w:rPr>
          <w:rFonts w:ascii="Arial Narrow" w:hAnsi="Arial Narrow" w:cs="Calibri"/>
          <w:bCs/>
          <w:iCs/>
        </w:rPr>
        <w:t>Sources de données, risques et limites de l’évaluation*</w:t>
      </w:r>
    </w:p>
    <w:p w14:paraId="50B8AA2A" w14:textId="77777777" w:rsidR="00CE3F3B" w:rsidRPr="00CE3F3B" w:rsidRDefault="00CE3F3B" w:rsidP="00DF62F3">
      <w:pPr>
        <w:numPr>
          <w:ilvl w:val="1"/>
          <w:numId w:val="18"/>
        </w:numPr>
        <w:autoSpaceDE w:val="0"/>
        <w:autoSpaceDN w:val="0"/>
        <w:adjustRightInd w:val="0"/>
        <w:spacing w:after="0" w:line="240" w:lineRule="auto"/>
        <w:rPr>
          <w:rFonts w:ascii="Arial Narrow" w:hAnsi="Arial Narrow" w:cs="Calibri"/>
        </w:rPr>
      </w:pPr>
      <w:r w:rsidRPr="00CE3F3B">
        <w:rPr>
          <w:rFonts w:ascii="Arial Narrow" w:hAnsi="Arial Narrow" w:cs="Calibri"/>
          <w:bCs/>
          <w:iCs/>
        </w:rPr>
        <w:t>Plan d’échantillonnage</w:t>
      </w:r>
    </w:p>
    <w:p w14:paraId="5764DDCE" w14:textId="77777777" w:rsidR="00CE3F3B" w:rsidRPr="00CE3F3B" w:rsidRDefault="00CE3F3B" w:rsidP="00CE3F3B">
      <w:pPr>
        <w:autoSpaceDE w:val="0"/>
        <w:autoSpaceDN w:val="0"/>
        <w:adjustRightInd w:val="0"/>
        <w:spacing w:after="0" w:line="240" w:lineRule="auto"/>
        <w:rPr>
          <w:rFonts w:ascii="Arial Narrow" w:hAnsi="Arial Narrow" w:cs="Calibri"/>
        </w:rPr>
      </w:pPr>
    </w:p>
    <w:p w14:paraId="539E0BCA"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III. Plan de travail</w:t>
      </w:r>
    </w:p>
    <w:p w14:paraId="71372A0F" w14:textId="77777777" w:rsidR="00CE3F3B" w:rsidRPr="00CE3F3B" w:rsidRDefault="00CE3F3B" w:rsidP="00DF62F3">
      <w:pPr>
        <w:numPr>
          <w:ilvl w:val="0"/>
          <w:numId w:val="19"/>
        </w:numPr>
        <w:autoSpaceDE w:val="0"/>
        <w:autoSpaceDN w:val="0"/>
        <w:adjustRightInd w:val="0"/>
        <w:spacing w:after="0" w:line="240" w:lineRule="auto"/>
        <w:rPr>
          <w:rFonts w:ascii="Arial Narrow" w:hAnsi="Arial Narrow" w:cs="Calibri"/>
        </w:rPr>
      </w:pPr>
      <w:r w:rsidRPr="00CE3F3B">
        <w:rPr>
          <w:rFonts w:ascii="Arial Narrow" w:hAnsi="Arial Narrow" w:cs="Calibri"/>
          <w:bCs/>
          <w:iCs/>
        </w:rPr>
        <w:t>Étapes du travail (Bureau, terrain, synthèses, dissémination)</w:t>
      </w:r>
    </w:p>
    <w:p w14:paraId="6C556DF1" w14:textId="77777777" w:rsidR="00CE3F3B" w:rsidRPr="00CE3F3B" w:rsidRDefault="00CE3F3B" w:rsidP="00DF62F3">
      <w:pPr>
        <w:numPr>
          <w:ilvl w:val="0"/>
          <w:numId w:val="19"/>
        </w:numPr>
        <w:autoSpaceDE w:val="0"/>
        <w:autoSpaceDN w:val="0"/>
        <w:adjustRightInd w:val="0"/>
        <w:spacing w:after="0" w:line="240" w:lineRule="auto"/>
        <w:rPr>
          <w:rFonts w:ascii="Arial Narrow" w:hAnsi="Arial Narrow" w:cs="Calibri"/>
        </w:rPr>
      </w:pPr>
      <w:r w:rsidRPr="00CE3F3B">
        <w:rPr>
          <w:rFonts w:ascii="Arial Narrow" w:hAnsi="Arial Narrow" w:cs="Calibri"/>
          <w:bCs/>
          <w:iCs/>
        </w:rPr>
        <w:t>Composition et responsabilités de l’équipe*</w:t>
      </w:r>
    </w:p>
    <w:p w14:paraId="2467B75B" w14:textId="77777777" w:rsidR="00CE3F3B" w:rsidRPr="00CE3F3B" w:rsidRDefault="00CE3F3B" w:rsidP="00DF62F3">
      <w:pPr>
        <w:numPr>
          <w:ilvl w:val="0"/>
          <w:numId w:val="19"/>
        </w:numPr>
        <w:autoSpaceDE w:val="0"/>
        <w:autoSpaceDN w:val="0"/>
        <w:adjustRightInd w:val="0"/>
        <w:spacing w:after="0" w:line="240" w:lineRule="auto"/>
        <w:rPr>
          <w:rFonts w:ascii="Arial Narrow" w:hAnsi="Arial Narrow" w:cs="Calibri"/>
        </w:rPr>
      </w:pPr>
      <w:r w:rsidRPr="00CE3F3B">
        <w:rPr>
          <w:rFonts w:ascii="Arial Narrow" w:hAnsi="Arial Narrow" w:cs="Calibri"/>
          <w:bCs/>
          <w:iCs/>
        </w:rPr>
        <w:t>Gestion et support logistique</w:t>
      </w:r>
    </w:p>
    <w:p w14:paraId="39F1DAD3" w14:textId="77777777" w:rsidR="00CE3F3B" w:rsidRPr="00CE3F3B" w:rsidRDefault="00CE3F3B" w:rsidP="00DF62F3">
      <w:pPr>
        <w:numPr>
          <w:ilvl w:val="0"/>
          <w:numId w:val="19"/>
        </w:numPr>
        <w:autoSpaceDE w:val="0"/>
        <w:autoSpaceDN w:val="0"/>
        <w:adjustRightInd w:val="0"/>
        <w:spacing w:after="0" w:line="240" w:lineRule="auto"/>
        <w:rPr>
          <w:rFonts w:ascii="Arial Narrow" w:hAnsi="Arial Narrow" w:cs="Calibri"/>
        </w:rPr>
      </w:pPr>
      <w:r w:rsidRPr="00CE3F3B">
        <w:rPr>
          <w:rFonts w:ascii="Arial Narrow" w:hAnsi="Arial Narrow" w:cs="Calibri"/>
          <w:bCs/>
          <w:iCs/>
        </w:rPr>
        <w:t>Détails sur les besoins en ressources (logistiques et de soutien)</w:t>
      </w:r>
    </w:p>
    <w:p w14:paraId="0E64B669" w14:textId="77777777" w:rsidR="00CE3F3B" w:rsidRPr="00CE3F3B" w:rsidRDefault="00CE3F3B" w:rsidP="00CE3F3B">
      <w:pPr>
        <w:autoSpaceDE w:val="0"/>
        <w:autoSpaceDN w:val="0"/>
        <w:adjustRightInd w:val="0"/>
        <w:spacing w:after="0" w:line="240" w:lineRule="auto"/>
        <w:rPr>
          <w:rFonts w:ascii="Arial Narrow" w:hAnsi="Arial Narrow" w:cs="Calibri"/>
        </w:rPr>
      </w:pPr>
      <w:r w:rsidRPr="00CE3F3B">
        <w:rPr>
          <w:rFonts w:ascii="Arial Narrow" w:hAnsi="Arial Narrow" w:cs="Calibri"/>
          <w:bCs/>
        </w:rPr>
        <w:t>Annexes (exemple)</w:t>
      </w:r>
    </w:p>
    <w:p w14:paraId="48B680E2"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 xml:space="preserve">Plan de travail détaillé* </w:t>
      </w:r>
    </w:p>
    <w:p w14:paraId="1C7B346C"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Matrice d’évaluation*</w:t>
      </w:r>
    </w:p>
    <w:p w14:paraId="3D96D04D"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Termes de référence*</w:t>
      </w:r>
    </w:p>
    <w:p w14:paraId="5DC1F53C"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Documents examinés*</w:t>
      </w:r>
    </w:p>
    <w:p w14:paraId="74E9E1C6"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Plan du rapport d’évaluation*</w:t>
      </w:r>
    </w:p>
    <w:p w14:paraId="4B87671C"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Ébauche des outils de collecte de données : questionnaires (si utilisés), protocoles des entretiens / questions / listes de vérification (si utilisées)*</w:t>
      </w:r>
    </w:p>
    <w:p w14:paraId="248B7284"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Carte des parties prenantes *</w:t>
      </w:r>
    </w:p>
    <w:p w14:paraId="14B50786"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TdC / Modèle de résultats, risques et hypothèses*</w:t>
      </w:r>
    </w:p>
    <w:p w14:paraId="7FEE63C9" w14:textId="77777777" w:rsidR="00CE3F3B" w:rsidRPr="00CE3F3B" w:rsidRDefault="00CE3F3B" w:rsidP="00DF62F3">
      <w:pPr>
        <w:numPr>
          <w:ilvl w:val="1"/>
          <w:numId w:val="20"/>
        </w:numPr>
        <w:autoSpaceDE w:val="0"/>
        <w:autoSpaceDN w:val="0"/>
        <w:adjustRightInd w:val="0"/>
        <w:spacing w:after="0" w:line="240" w:lineRule="auto"/>
        <w:rPr>
          <w:rFonts w:ascii="Arial Narrow" w:hAnsi="Arial Narrow" w:cs="Calibri"/>
        </w:rPr>
      </w:pPr>
      <w:r w:rsidRPr="00CE3F3B">
        <w:rPr>
          <w:rFonts w:ascii="Arial Narrow" w:hAnsi="Arial Narrow" w:cs="Calibri"/>
          <w:bCs/>
          <w:iCs/>
        </w:rPr>
        <w:t>Cadre des résultats et des ressources*</w:t>
      </w:r>
    </w:p>
    <w:p w14:paraId="77771A7D" w14:textId="77777777" w:rsidR="00CE3F3B" w:rsidRDefault="00CE3F3B" w:rsidP="00CE3F3B">
      <w:pPr>
        <w:spacing w:after="0" w:line="240" w:lineRule="auto"/>
        <w:ind w:left="360"/>
        <w:jc w:val="both"/>
        <w:rPr>
          <w:rFonts w:ascii="Arial Narrow" w:hAnsi="Arial Narrow" w:cstheme="minorHAnsi"/>
          <w:b/>
        </w:rPr>
      </w:pPr>
    </w:p>
    <w:p w14:paraId="2F403302" w14:textId="77777777" w:rsidR="00CE3F3B" w:rsidRPr="00CE3F3B" w:rsidRDefault="00CE3F3B" w:rsidP="00CE3F3B">
      <w:pPr>
        <w:spacing w:after="0" w:line="240" w:lineRule="auto"/>
        <w:ind w:left="360"/>
        <w:jc w:val="both"/>
        <w:rPr>
          <w:rFonts w:ascii="Arial Narrow" w:hAnsi="Arial Narrow" w:cstheme="minorHAnsi"/>
          <w:b/>
        </w:rPr>
      </w:pPr>
    </w:p>
    <w:p w14:paraId="4CF1A878" w14:textId="77777777" w:rsidR="00D2731E" w:rsidRPr="00D2731E" w:rsidRDefault="00D2731E" w:rsidP="00DF62F3">
      <w:pPr>
        <w:pStyle w:val="Paragraphedeliste"/>
        <w:numPr>
          <w:ilvl w:val="1"/>
          <w:numId w:val="2"/>
        </w:numPr>
        <w:spacing w:after="0" w:line="240" w:lineRule="auto"/>
        <w:jc w:val="both"/>
        <w:rPr>
          <w:rFonts w:ascii="Arial Narrow" w:hAnsi="Arial Narrow" w:cstheme="minorHAnsi"/>
          <w:b/>
        </w:rPr>
      </w:pPr>
      <w:r w:rsidRPr="00D2731E">
        <w:rPr>
          <w:rFonts w:ascii="Arial Narrow" w:hAnsi="Arial Narrow"/>
          <w:b/>
          <w:bCs/>
          <w:szCs w:val="24"/>
        </w:rPr>
        <w:t>Modèle de rapport d’évaluation (versions intermédiaire et finale)</w:t>
      </w:r>
    </w:p>
    <w:p w14:paraId="6DD8EE24" w14:textId="77777777" w:rsidR="00D2731E" w:rsidRPr="006A376E" w:rsidRDefault="00D2731E" w:rsidP="00D2731E">
      <w:pPr>
        <w:spacing w:after="0" w:line="240" w:lineRule="auto"/>
        <w:jc w:val="both"/>
        <w:rPr>
          <w:rFonts w:ascii="Arial Narrow" w:hAnsi="Arial Narrow" w:cstheme="minorHAnsi"/>
          <w:b/>
        </w:rPr>
      </w:pPr>
    </w:p>
    <w:p w14:paraId="3634C028"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Page de couverture</w:t>
      </w:r>
    </w:p>
    <w:p w14:paraId="20BC99B9" w14:textId="77777777" w:rsidR="00CE3F3B" w:rsidRPr="00CE3F3B" w:rsidRDefault="007354DA" w:rsidP="00DF62F3">
      <w:pPr>
        <w:pStyle w:val="Paragraphedeliste"/>
        <w:numPr>
          <w:ilvl w:val="0"/>
          <w:numId w:val="13"/>
        </w:numPr>
        <w:autoSpaceDE w:val="0"/>
        <w:autoSpaceDN w:val="0"/>
        <w:adjustRightInd w:val="0"/>
        <w:spacing w:after="0" w:line="240" w:lineRule="auto"/>
        <w:rPr>
          <w:rFonts w:ascii="Arial Narrow" w:hAnsi="Arial Narrow" w:cs="Calibri"/>
        </w:rPr>
      </w:pPr>
      <w:r>
        <w:rPr>
          <w:rFonts w:ascii="Arial Narrow" w:hAnsi="Arial Narrow" w:cs="Calibri"/>
          <w:bCs/>
        </w:rPr>
        <w:t>Table des matières</w:t>
      </w:r>
    </w:p>
    <w:p w14:paraId="7E6203DA" w14:textId="77777777" w:rsidR="00D2731E" w:rsidRPr="007354DA" w:rsidRDefault="00CE3F3B" w:rsidP="00DF62F3">
      <w:pPr>
        <w:pStyle w:val="Paragraphedeliste"/>
        <w:numPr>
          <w:ilvl w:val="0"/>
          <w:numId w:val="13"/>
        </w:numPr>
        <w:autoSpaceDE w:val="0"/>
        <w:autoSpaceDN w:val="0"/>
        <w:adjustRightInd w:val="0"/>
        <w:spacing w:after="0" w:line="240" w:lineRule="auto"/>
        <w:rPr>
          <w:rFonts w:ascii="Arial Narrow" w:hAnsi="Arial Narrow" w:cs="Calibri"/>
        </w:rPr>
      </w:pPr>
      <w:r w:rsidRPr="00CE3F3B">
        <w:rPr>
          <w:rFonts w:ascii="Arial Narrow" w:hAnsi="Arial Narrow" w:cs="Calibri"/>
          <w:bCs/>
        </w:rPr>
        <w:t>Abréviations et acronymes</w:t>
      </w:r>
    </w:p>
    <w:p w14:paraId="113AC480"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 xml:space="preserve">Résumé Exécutif </w:t>
      </w:r>
    </w:p>
    <w:p w14:paraId="1691112F" w14:textId="77777777" w:rsidR="00D2731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Introduction</w:t>
      </w:r>
    </w:p>
    <w:p w14:paraId="564CF1C5" w14:textId="77777777" w:rsidR="007354DA" w:rsidRPr="007354DA" w:rsidRDefault="007354DA" w:rsidP="007354DA">
      <w:pPr>
        <w:pStyle w:val="Paragraphedeliste"/>
        <w:spacing w:after="0" w:line="240" w:lineRule="auto"/>
        <w:rPr>
          <w:rFonts w:ascii="Arial Narrow" w:hAnsi="Arial Narrow"/>
          <w:lang w:eastAsia="en-US"/>
        </w:rPr>
      </w:pPr>
      <w:r w:rsidRPr="007354DA">
        <w:rPr>
          <w:rFonts w:ascii="Arial Narrow" w:hAnsi="Arial Narrow"/>
          <w:lang w:eastAsia="en-US"/>
        </w:rPr>
        <w:t>A.</w:t>
      </w:r>
      <w:r w:rsidRPr="007354DA">
        <w:rPr>
          <w:rFonts w:ascii="Arial Narrow" w:hAnsi="Arial Narrow"/>
          <w:lang w:eastAsia="en-US"/>
        </w:rPr>
        <w:tab/>
        <w:t>H</w:t>
      </w:r>
      <w:r>
        <w:rPr>
          <w:rFonts w:ascii="Arial Narrow" w:hAnsi="Arial Narrow"/>
          <w:lang w:eastAsia="en-US"/>
        </w:rPr>
        <w:t>istorique et contexte (ébauche)</w:t>
      </w:r>
    </w:p>
    <w:p w14:paraId="60E3E729" w14:textId="77777777" w:rsidR="007354DA" w:rsidRPr="007354DA" w:rsidRDefault="007354DA" w:rsidP="007354DA">
      <w:pPr>
        <w:pStyle w:val="Paragraphedeliste"/>
        <w:spacing w:after="0" w:line="240" w:lineRule="auto"/>
        <w:rPr>
          <w:rFonts w:ascii="Arial Narrow" w:hAnsi="Arial Narrow"/>
          <w:lang w:eastAsia="en-US"/>
        </w:rPr>
      </w:pPr>
      <w:r w:rsidRPr="007354DA">
        <w:rPr>
          <w:rFonts w:ascii="Arial Narrow" w:hAnsi="Arial Narrow"/>
          <w:lang w:eastAsia="en-US"/>
        </w:rPr>
        <w:t>B.</w:t>
      </w:r>
      <w:r w:rsidRPr="007354DA">
        <w:rPr>
          <w:rFonts w:ascii="Arial Narrow" w:hAnsi="Arial Narrow"/>
          <w:lang w:eastAsia="en-US"/>
        </w:rPr>
        <w:tab/>
        <w:t>Objet, cha</w:t>
      </w:r>
      <w:r>
        <w:rPr>
          <w:rFonts w:ascii="Arial Narrow" w:hAnsi="Arial Narrow"/>
          <w:lang w:eastAsia="en-US"/>
        </w:rPr>
        <w:t>mp et objectifs de l’évaluation</w:t>
      </w:r>
    </w:p>
    <w:p w14:paraId="2227EC82"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lastRenderedPageBreak/>
        <w:t>Contexte, objectif et approche méthodologique</w:t>
      </w:r>
    </w:p>
    <w:p w14:paraId="70A8FE2E"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Objet de l'évaluation</w:t>
      </w:r>
    </w:p>
    <w:p w14:paraId="1E2C2B71" w14:textId="77777777" w:rsidR="00D2731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Méthodes utilisées dans l'évaluation</w:t>
      </w:r>
    </w:p>
    <w:p w14:paraId="1F8B43ED" w14:textId="77777777" w:rsidR="00CE3F3B" w:rsidRPr="00CE3F3B" w:rsidRDefault="00CE3F3B" w:rsidP="00CE3F3B">
      <w:pPr>
        <w:pStyle w:val="Paragraphedeliste"/>
        <w:spacing w:after="0" w:line="240" w:lineRule="auto"/>
        <w:rPr>
          <w:rFonts w:ascii="Arial Narrow" w:hAnsi="Arial Narrow"/>
          <w:lang w:eastAsia="en-US"/>
        </w:rPr>
      </w:pPr>
      <w:r w:rsidRPr="00CE3F3B">
        <w:rPr>
          <w:rFonts w:ascii="Arial Narrow" w:hAnsi="Arial Narrow"/>
          <w:lang w:eastAsia="en-US"/>
        </w:rPr>
        <w:t>A.</w:t>
      </w:r>
      <w:r w:rsidRPr="00CE3F3B">
        <w:rPr>
          <w:rFonts w:ascii="Arial Narrow" w:hAnsi="Arial Narrow"/>
          <w:lang w:eastAsia="en-US"/>
        </w:rPr>
        <w:tab/>
        <w:t>Critères d’évaluation et questions*</w:t>
      </w:r>
    </w:p>
    <w:p w14:paraId="3CB9A594" w14:textId="77777777" w:rsidR="00CE3F3B" w:rsidRPr="00CE3F3B" w:rsidRDefault="00CE3F3B" w:rsidP="00CE3F3B">
      <w:pPr>
        <w:pStyle w:val="Paragraphedeliste"/>
        <w:spacing w:after="0" w:line="240" w:lineRule="auto"/>
        <w:rPr>
          <w:rFonts w:ascii="Arial Narrow" w:hAnsi="Arial Narrow"/>
          <w:lang w:eastAsia="en-US"/>
        </w:rPr>
      </w:pPr>
      <w:r w:rsidRPr="00CE3F3B">
        <w:rPr>
          <w:rFonts w:ascii="Arial Narrow" w:hAnsi="Arial Narrow"/>
          <w:lang w:eastAsia="en-US"/>
        </w:rPr>
        <w:t>B.</w:t>
      </w:r>
      <w:r w:rsidRPr="00CE3F3B">
        <w:rPr>
          <w:rFonts w:ascii="Arial Narrow" w:hAnsi="Arial Narrow"/>
          <w:lang w:eastAsia="en-US"/>
        </w:rPr>
        <w:tab/>
        <w:t>Indicateurs*</w:t>
      </w:r>
    </w:p>
    <w:p w14:paraId="3911E75F" w14:textId="77777777" w:rsidR="00CE3F3B" w:rsidRPr="00CE3F3B" w:rsidRDefault="00CE3F3B" w:rsidP="00CE3F3B">
      <w:pPr>
        <w:pStyle w:val="Paragraphedeliste"/>
        <w:spacing w:after="0" w:line="240" w:lineRule="auto"/>
        <w:rPr>
          <w:rFonts w:ascii="Arial Narrow" w:hAnsi="Arial Narrow"/>
          <w:lang w:eastAsia="en-US"/>
        </w:rPr>
      </w:pPr>
      <w:r w:rsidRPr="00CE3F3B">
        <w:rPr>
          <w:rFonts w:ascii="Arial Narrow" w:hAnsi="Arial Narrow"/>
          <w:lang w:eastAsia="en-US"/>
        </w:rPr>
        <w:t>C.</w:t>
      </w:r>
      <w:r w:rsidRPr="00CE3F3B">
        <w:rPr>
          <w:rFonts w:ascii="Arial Narrow" w:hAnsi="Arial Narrow"/>
          <w:lang w:eastAsia="en-US"/>
        </w:rPr>
        <w:tab/>
        <w:t>Méthodes de collecte et d’analyse des données et outils, instruments et protocoles*</w:t>
      </w:r>
    </w:p>
    <w:p w14:paraId="7EE601B9" w14:textId="77777777" w:rsidR="00CE3F3B" w:rsidRPr="00CE3F3B" w:rsidRDefault="00CE3F3B" w:rsidP="00CE3F3B">
      <w:pPr>
        <w:pStyle w:val="Paragraphedeliste"/>
        <w:spacing w:after="0" w:line="240" w:lineRule="auto"/>
        <w:rPr>
          <w:rFonts w:ascii="Arial Narrow" w:hAnsi="Arial Narrow"/>
          <w:lang w:eastAsia="en-US"/>
        </w:rPr>
      </w:pPr>
      <w:r w:rsidRPr="00CE3F3B">
        <w:rPr>
          <w:rFonts w:ascii="Arial Narrow" w:hAnsi="Arial Narrow"/>
          <w:lang w:eastAsia="en-US"/>
        </w:rPr>
        <w:t>D.</w:t>
      </w:r>
      <w:r w:rsidRPr="00CE3F3B">
        <w:rPr>
          <w:rFonts w:ascii="Arial Narrow" w:hAnsi="Arial Narrow"/>
          <w:lang w:eastAsia="en-US"/>
        </w:rPr>
        <w:tab/>
        <w:t>Sources de données, risques et limites de l’évaluation*</w:t>
      </w:r>
    </w:p>
    <w:p w14:paraId="58DD0AB8" w14:textId="77777777" w:rsidR="00CE3F3B" w:rsidRPr="006A376E" w:rsidRDefault="00CE3F3B" w:rsidP="00CE3F3B">
      <w:pPr>
        <w:pStyle w:val="Paragraphedeliste"/>
        <w:spacing w:after="0" w:line="240" w:lineRule="auto"/>
        <w:rPr>
          <w:rFonts w:ascii="Arial Narrow" w:hAnsi="Arial Narrow"/>
          <w:lang w:eastAsia="en-US"/>
        </w:rPr>
      </w:pPr>
      <w:r w:rsidRPr="00CE3F3B">
        <w:rPr>
          <w:rFonts w:ascii="Arial Narrow" w:hAnsi="Arial Narrow"/>
          <w:lang w:eastAsia="en-US"/>
        </w:rPr>
        <w:t>E.</w:t>
      </w:r>
      <w:r w:rsidRPr="00CE3F3B">
        <w:rPr>
          <w:rFonts w:ascii="Arial Narrow" w:hAnsi="Arial Narrow"/>
          <w:lang w:eastAsia="en-US"/>
        </w:rPr>
        <w:tab/>
        <w:t>Plan d’échantillonnage</w:t>
      </w:r>
    </w:p>
    <w:p w14:paraId="32F12011"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Contraintes et limites de l'étude menée</w:t>
      </w:r>
    </w:p>
    <w:p w14:paraId="6768033E"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 xml:space="preserve">Analyse des informations quantitatives et qualitatives.   </w:t>
      </w:r>
    </w:p>
    <w:p w14:paraId="1C513DEA"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Conclusions et enseignements tirés (par ordre de priorité)</w:t>
      </w:r>
    </w:p>
    <w:p w14:paraId="73C0EC0F"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Recommandations</w:t>
      </w:r>
    </w:p>
    <w:p w14:paraId="4B2CE22D" w14:textId="77777777" w:rsidR="00D2731E" w:rsidRPr="006A376E" w:rsidRDefault="00D2731E" w:rsidP="00DF62F3">
      <w:pPr>
        <w:pStyle w:val="Paragraphedeliste"/>
        <w:numPr>
          <w:ilvl w:val="0"/>
          <w:numId w:val="13"/>
        </w:numPr>
        <w:spacing w:after="0" w:line="240" w:lineRule="auto"/>
        <w:rPr>
          <w:rFonts w:ascii="Arial Narrow" w:hAnsi="Arial Narrow"/>
          <w:lang w:eastAsia="en-US"/>
        </w:rPr>
      </w:pPr>
      <w:r w:rsidRPr="006A376E">
        <w:rPr>
          <w:rFonts w:ascii="Arial Narrow" w:hAnsi="Arial Narrow"/>
          <w:lang w:eastAsia="en-US"/>
        </w:rPr>
        <w:t>Annexes du rapport d’évaluation</w:t>
      </w:r>
    </w:p>
    <w:p w14:paraId="13EDB363" w14:textId="77777777" w:rsidR="00D2731E" w:rsidRPr="006A376E" w:rsidRDefault="00D2731E" w:rsidP="00DF62F3">
      <w:pPr>
        <w:pStyle w:val="Paragraphedeliste"/>
        <w:numPr>
          <w:ilvl w:val="1"/>
          <w:numId w:val="13"/>
        </w:numPr>
        <w:spacing w:after="0" w:line="240" w:lineRule="auto"/>
        <w:ind w:left="1080"/>
        <w:rPr>
          <w:rFonts w:ascii="Arial Narrow" w:hAnsi="Arial Narrow"/>
          <w:lang w:eastAsia="en-US"/>
        </w:rPr>
      </w:pPr>
      <w:r w:rsidRPr="006A376E">
        <w:rPr>
          <w:rFonts w:ascii="Arial Narrow" w:hAnsi="Arial Narrow"/>
          <w:lang w:eastAsia="en-US"/>
        </w:rPr>
        <w:t>TDR de l’évaluation</w:t>
      </w:r>
    </w:p>
    <w:p w14:paraId="2107AB0B" w14:textId="77777777" w:rsidR="00D2731E" w:rsidRPr="006A376E" w:rsidRDefault="00D2731E" w:rsidP="00DF62F3">
      <w:pPr>
        <w:pStyle w:val="Paragraphedeliste"/>
        <w:numPr>
          <w:ilvl w:val="1"/>
          <w:numId w:val="13"/>
        </w:numPr>
        <w:spacing w:after="0" w:line="240" w:lineRule="auto"/>
        <w:ind w:left="1080"/>
        <w:rPr>
          <w:rFonts w:ascii="Arial Narrow" w:hAnsi="Arial Narrow"/>
          <w:lang w:eastAsia="en-US"/>
        </w:rPr>
      </w:pPr>
      <w:r w:rsidRPr="006A376E">
        <w:rPr>
          <w:rFonts w:ascii="Arial Narrow" w:hAnsi="Arial Narrow"/>
          <w:lang w:eastAsia="en-US"/>
        </w:rPr>
        <w:t>Planning de l’évaluation</w:t>
      </w:r>
    </w:p>
    <w:p w14:paraId="3E3982D0" w14:textId="77777777" w:rsidR="00D2731E" w:rsidRPr="006A376E" w:rsidRDefault="00D2731E" w:rsidP="00DF62F3">
      <w:pPr>
        <w:pStyle w:val="Paragraphedeliste"/>
        <w:numPr>
          <w:ilvl w:val="1"/>
          <w:numId w:val="13"/>
        </w:numPr>
        <w:spacing w:after="0" w:line="240" w:lineRule="auto"/>
        <w:ind w:left="1080"/>
        <w:rPr>
          <w:rFonts w:ascii="Arial Narrow" w:hAnsi="Arial Narrow"/>
          <w:lang w:eastAsia="en-US"/>
        </w:rPr>
      </w:pPr>
      <w:r w:rsidRPr="006A376E">
        <w:rPr>
          <w:rFonts w:ascii="Arial Narrow" w:hAnsi="Arial Narrow"/>
          <w:lang w:eastAsia="en-US"/>
        </w:rPr>
        <w:t>Liste des personnes ou groupes interviewés ou consultés et des sites visités</w:t>
      </w:r>
    </w:p>
    <w:p w14:paraId="3F5C39C8" w14:textId="77777777" w:rsidR="00D2731E" w:rsidRPr="006A376E" w:rsidRDefault="00D2731E" w:rsidP="00DF62F3">
      <w:pPr>
        <w:pStyle w:val="Paragraphedeliste"/>
        <w:numPr>
          <w:ilvl w:val="1"/>
          <w:numId w:val="13"/>
        </w:numPr>
        <w:spacing w:after="0" w:line="240" w:lineRule="auto"/>
        <w:ind w:left="1080"/>
        <w:rPr>
          <w:rFonts w:ascii="Arial Narrow" w:hAnsi="Arial Narrow"/>
          <w:lang w:eastAsia="en-US"/>
        </w:rPr>
      </w:pPr>
      <w:r w:rsidRPr="006A376E">
        <w:rPr>
          <w:rFonts w:ascii="Arial Narrow" w:hAnsi="Arial Narrow"/>
          <w:lang w:eastAsia="en-US"/>
        </w:rPr>
        <w:t>Liste des documents d’aide révisés</w:t>
      </w:r>
    </w:p>
    <w:p w14:paraId="50218DCA" w14:textId="77777777" w:rsidR="00D2731E" w:rsidRPr="006A376E" w:rsidRDefault="00D2731E" w:rsidP="00DF62F3">
      <w:pPr>
        <w:pStyle w:val="Paragraphedeliste"/>
        <w:numPr>
          <w:ilvl w:val="1"/>
          <w:numId w:val="13"/>
        </w:numPr>
        <w:spacing w:after="0" w:line="240" w:lineRule="auto"/>
        <w:ind w:left="1080"/>
        <w:rPr>
          <w:rFonts w:ascii="Arial Narrow" w:hAnsi="Arial Narrow"/>
          <w:lang w:eastAsia="en-US"/>
        </w:rPr>
      </w:pPr>
      <w:r w:rsidRPr="006A376E">
        <w:rPr>
          <w:rFonts w:ascii="Arial Narrow" w:hAnsi="Arial Narrow"/>
          <w:lang w:eastAsia="en-US"/>
        </w:rPr>
        <w:t xml:space="preserve">Cadre des résultats du Projet </w:t>
      </w:r>
    </w:p>
    <w:p w14:paraId="324959F2" w14:textId="77777777" w:rsidR="00D2731E" w:rsidRDefault="00D2731E" w:rsidP="001D298D">
      <w:pPr>
        <w:spacing w:after="0" w:line="240" w:lineRule="auto"/>
        <w:jc w:val="both"/>
        <w:rPr>
          <w:rFonts w:ascii="Arial Narrow" w:hAnsi="Arial Narrow" w:cstheme="minorHAnsi"/>
          <w:b/>
        </w:rPr>
      </w:pPr>
    </w:p>
    <w:p w14:paraId="430C7168" w14:textId="77777777" w:rsidR="00D2731E" w:rsidRPr="006A376E" w:rsidRDefault="00D2731E" w:rsidP="001D298D">
      <w:pPr>
        <w:spacing w:after="0" w:line="240" w:lineRule="auto"/>
        <w:jc w:val="both"/>
        <w:rPr>
          <w:rFonts w:ascii="Arial Narrow" w:hAnsi="Arial Narrow" w:cstheme="minorHAnsi"/>
          <w:b/>
        </w:rPr>
      </w:pPr>
    </w:p>
    <w:p w14:paraId="4F676A1D" w14:textId="77777777" w:rsidR="00D2731E" w:rsidRPr="00D2731E" w:rsidRDefault="00D2731E" w:rsidP="00DF62F3">
      <w:pPr>
        <w:pStyle w:val="Paragraphedeliste"/>
        <w:numPr>
          <w:ilvl w:val="0"/>
          <w:numId w:val="2"/>
        </w:numPr>
        <w:shd w:val="clear" w:color="auto" w:fill="FFFFFF"/>
        <w:spacing w:after="120" w:line="240" w:lineRule="auto"/>
        <w:jc w:val="both"/>
        <w:rPr>
          <w:rFonts w:ascii="Arial Narrow" w:hAnsi="Arial Narrow" w:cstheme="minorHAnsi"/>
          <w:b/>
        </w:rPr>
      </w:pPr>
      <w:r w:rsidRPr="00D2731E">
        <w:rPr>
          <w:b/>
          <w:sz w:val="24"/>
        </w:rPr>
        <w:t>QUALIFICATIONS ET EXPERIENCES REQUISES</w:t>
      </w:r>
    </w:p>
    <w:p w14:paraId="4D5EB160"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Diplôme universitaire supérieur en sciences sociales, gestion, développement rural ou discipline apparentée (au minimum BAC +5)</w:t>
      </w:r>
    </w:p>
    <w:p w14:paraId="44C79DB8"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Au moins 5 ans d'expérience dans la gestion et la conduite des évaluations des projets/programme de développement ayant trait aux secteurs sociaux de base, promotion des économies locales, relèvement communautaire ou accès à la justice.</w:t>
      </w:r>
    </w:p>
    <w:p w14:paraId="38FA80A0"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Une expérience adéquate dans l’utilisation de méthodologies innovatrices d’évaluation des résultats en l’absence d’évidences empiriques rigoureuses pour démontrer les liens de causalité.</w:t>
      </w:r>
    </w:p>
    <w:p w14:paraId="7D25395C"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Démontrer de bonnes qualités en réflexion stratégique de haut niveau et des compétences en politiques et pratiques de développement.</w:t>
      </w:r>
    </w:p>
    <w:p w14:paraId="18168A51"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Connaissance pratique de la gestion axée sur les résultats et des domaines transversaux comme le développement de capacités et l’approche genre ;</w:t>
      </w:r>
    </w:p>
    <w:p w14:paraId="33C4FDB3"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 xml:space="preserve">Capacité d’analyse organisationnelle avérée ; </w:t>
      </w:r>
    </w:p>
    <w:p w14:paraId="27457F51"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 xml:space="preserve">Connaissance de la </w:t>
      </w:r>
      <w:r>
        <w:rPr>
          <w:rFonts w:ascii="Arial Narrow" w:hAnsi="Arial Narrow" w:cstheme="minorHAnsi"/>
        </w:rPr>
        <w:t>région d’intervention</w:t>
      </w:r>
      <w:r w:rsidRPr="00D2731E">
        <w:rPr>
          <w:rFonts w:ascii="Arial Narrow" w:hAnsi="Arial Narrow" w:cstheme="minorHAnsi"/>
        </w:rPr>
        <w:t xml:space="preserve"> en particulier </w:t>
      </w:r>
      <w:r>
        <w:rPr>
          <w:rFonts w:ascii="Arial Narrow" w:hAnsi="Arial Narrow" w:cstheme="minorHAnsi"/>
        </w:rPr>
        <w:t xml:space="preserve">Bangui, Bambari et </w:t>
      </w:r>
      <w:r w:rsidR="00B31CED">
        <w:rPr>
          <w:rFonts w:ascii="Arial Narrow" w:hAnsi="Arial Narrow" w:cstheme="minorHAnsi"/>
        </w:rPr>
        <w:t>Bossangoa</w:t>
      </w:r>
      <w:r w:rsidR="00B31CED" w:rsidRPr="00D2731E">
        <w:rPr>
          <w:rFonts w:ascii="Arial Narrow" w:hAnsi="Arial Narrow" w:cstheme="minorHAnsi"/>
        </w:rPr>
        <w:t xml:space="preserve"> </w:t>
      </w:r>
      <w:r w:rsidRPr="00D2731E">
        <w:rPr>
          <w:rFonts w:ascii="Arial Narrow" w:hAnsi="Arial Narrow" w:cstheme="minorHAnsi"/>
        </w:rPr>
        <w:t>;</w:t>
      </w:r>
    </w:p>
    <w:p w14:paraId="3031FE40"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Solides capacités rédactionnelles en français ;</w:t>
      </w:r>
    </w:p>
    <w:p w14:paraId="08F39D18"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Avoir une parfai</w:t>
      </w:r>
      <w:r>
        <w:rPr>
          <w:rFonts w:ascii="Arial Narrow" w:hAnsi="Arial Narrow" w:cstheme="minorHAnsi"/>
        </w:rPr>
        <w:t>te maitrise de la langue Sango</w:t>
      </w:r>
      <w:r w:rsidRPr="00D2731E">
        <w:rPr>
          <w:rFonts w:ascii="Arial Narrow" w:hAnsi="Arial Narrow" w:cstheme="minorHAnsi"/>
        </w:rPr>
        <w:t xml:space="preserve"> qui est pratiquée dans la région ;</w:t>
      </w:r>
    </w:p>
    <w:p w14:paraId="04DE4BE8" w14:textId="77777777" w:rsidR="00D2731E" w:rsidRPr="00D2731E" w:rsidRDefault="00D2731E" w:rsidP="00DF62F3">
      <w:pPr>
        <w:pStyle w:val="Paragraphedeliste"/>
        <w:numPr>
          <w:ilvl w:val="0"/>
          <w:numId w:val="15"/>
        </w:numPr>
        <w:shd w:val="clear" w:color="auto" w:fill="FFFFFF"/>
        <w:spacing w:after="0" w:line="240" w:lineRule="auto"/>
        <w:jc w:val="both"/>
        <w:rPr>
          <w:rFonts w:ascii="Arial Narrow" w:hAnsi="Arial Narrow" w:cstheme="minorHAnsi"/>
        </w:rPr>
      </w:pPr>
      <w:r w:rsidRPr="00D2731E">
        <w:rPr>
          <w:rFonts w:ascii="Arial Narrow" w:hAnsi="Arial Narrow" w:cstheme="minorHAnsi"/>
        </w:rPr>
        <w:t>Sens élevé de responsabilité et aptitude à délivrer des résultats de qualité dans les délais</w:t>
      </w:r>
    </w:p>
    <w:p w14:paraId="5F12C0DF" w14:textId="77777777" w:rsidR="00D2731E" w:rsidRDefault="00D2731E" w:rsidP="00D2731E">
      <w:pPr>
        <w:shd w:val="clear" w:color="auto" w:fill="FFFFFF"/>
        <w:spacing w:after="0" w:line="240" w:lineRule="auto"/>
        <w:jc w:val="both"/>
        <w:rPr>
          <w:rFonts w:ascii="Arial Narrow" w:hAnsi="Arial Narrow" w:cstheme="minorHAnsi"/>
          <w:b/>
        </w:rPr>
      </w:pPr>
    </w:p>
    <w:p w14:paraId="6D7E10B0" w14:textId="77777777" w:rsidR="00D2731E" w:rsidRPr="00D2731E" w:rsidRDefault="00D2731E" w:rsidP="00DF62F3">
      <w:pPr>
        <w:pStyle w:val="Paragraphedeliste"/>
        <w:numPr>
          <w:ilvl w:val="0"/>
          <w:numId w:val="2"/>
        </w:numPr>
        <w:shd w:val="clear" w:color="auto" w:fill="FFFFFF"/>
        <w:spacing w:after="0" w:line="240" w:lineRule="auto"/>
        <w:jc w:val="both"/>
        <w:rPr>
          <w:rStyle w:val="lev"/>
          <w:rFonts w:ascii="Arial Narrow" w:hAnsi="Arial Narrow" w:cstheme="minorHAnsi"/>
          <w:bCs w:val="0"/>
        </w:rPr>
      </w:pPr>
      <w:r w:rsidRPr="00D2731E">
        <w:rPr>
          <w:rStyle w:val="lev"/>
          <w:rFonts w:cs="Arial"/>
          <w:sz w:val="24"/>
          <w:szCs w:val="24"/>
          <w:lang w:eastAsia="en-US"/>
        </w:rPr>
        <w:t>CONSTITUTION DU DOSSIER</w:t>
      </w:r>
    </w:p>
    <w:p w14:paraId="18531C70" w14:textId="77777777" w:rsidR="00D2731E" w:rsidRP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sidRPr="00D2731E">
        <w:rPr>
          <w:rFonts w:ascii="Arial Narrow" w:hAnsi="Arial Narrow" w:cstheme="minorHAnsi"/>
        </w:rPr>
        <w:t xml:space="preserve">Un CV mis à jour, </w:t>
      </w:r>
    </w:p>
    <w:p w14:paraId="4776A8C3" w14:textId="77777777" w:rsidR="00D2731E" w:rsidRP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sidRPr="00D2731E">
        <w:rPr>
          <w:rFonts w:ascii="Arial Narrow" w:hAnsi="Arial Narrow" w:cstheme="minorHAnsi"/>
        </w:rPr>
        <w:t>Un P11 (incluant 3 références) dûment rempli,</w:t>
      </w:r>
    </w:p>
    <w:p w14:paraId="2E3523E5" w14:textId="77777777" w:rsidR="00D2731E" w:rsidRP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sidRPr="00D2731E">
        <w:rPr>
          <w:rFonts w:ascii="Arial Narrow" w:hAnsi="Arial Narrow" w:cstheme="minorHAnsi"/>
        </w:rPr>
        <w:t>Une lettre de motivation,</w:t>
      </w:r>
    </w:p>
    <w:p w14:paraId="47AEE6FA" w14:textId="77777777" w:rsidR="00D2731E" w:rsidRP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sidRPr="00D2731E">
        <w:rPr>
          <w:rFonts w:ascii="Arial Narrow" w:hAnsi="Arial Narrow" w:cstheme="minorHAnsi"/>
        </w:rPr>
        <w:t xml:space="preserve">Une proposition technique contenant le plan de travail et ses suggestions techniques pouvant leur permettre d’atteindre les objectifs visés par la consultance, </w:t>
      </w:r>
    </w:p>
    <w:p w14:paraId="1BDFD60C" w14:textId="77777777" w:rsid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sidRPr="00D2731E">
        <w:rPr>
          <w:rFonts w:ascii="Arial Narrow" w:hAnsi="Arial Narrow" w:cstheme="minorHAnsi"/>
        </w:rPr>
        <w:t>Une offre financière distincte doit aussi être jointe au dossier.</w:t>
      </w:r>
    </w:p>
    <w:p w14:paraId="752339F0" w14:textId="77777777" w:rsidR="00D2731E" w:rsidRDefault="00D2731E" w:rsidP="00DF62F3">
      <w:pPr>
        <w:pStyle w:val="Paragraphedeliste"/>
        <w:numPr>
          <w:ilvl w:val="0"/>
          <w:numId w:val="14"/>
        </w:numPr>
        <w:shd w:val="clear" w:color="auto" w:fill="FFFFFF"/>
        <w:spacing w:after="0" w:line="240" w:lineRule="auto"/>
        <w:jc w:val="both"/>
        <w:rPr>
          <w:rFonts w:ascii="Arial Narrow" w:hAnsi="Arial Narrow" w:cstheme="minorHAnsi"/>
        </w:rPr>
      </w:pPr>
      <w:r>
        <w:rPr>
          <w:rFonts w:ascii="Arial Narrow" w:hAnsi="Arial Narrow" w:cstheme="minorHAnsi"/>
        </w:rPr>
        <w:t>Une attestation de travail ou l’évaluation écrite émise par le PNUD ou les agences des Nations Unies</w:t>
      </w:r>
    </w:p>
    <w:p w14:paraId="63729323" w14:textId="77777777" w:rsidR="00E0405A" w:rsidRPr="00D2731E" w:rsidRDefault="00E0405A" w:rsidP="00DF62F3">
      <w:pPr>
        <w:pStyle w:val="Paragraphedeliste"/>
        <w:numPr>
          <w:ilvl w:val="0"/>
          <w:numId w:val="14"/>
        </w:numPr>
        <w:shd w:val="clear" w:color="auto" w:fill="FFFFFF"/>
        <w:spacing w:after="0" w:line="240" w:lineRule="auto"/>
        <w:jc w:val="both"/>
        <w:rPr>
          <w:rFonts w:ascii="Arial Narrow" w:hAnsi="Arial Narrow" w:cstheme="minorHAnsi"/>
        </w:rPr>
      </w:pPr>
    </w:p>
    <w:p w14:paraId="3D8395BC" w14:textId="77777777" w:rsidR="00D2731E" w:rsidRDefault="00D2731E" w:rsidP="00D2731E">
      <w:pPr>
        <w:shd w:val="clear" w:color="auto" w:fill="FFFFFF"/>
        <w:spacing w:after="0" w:line="240" w:lineRule="auto"/>
        <w:jc w:val="both"/>
        <w:rPr>
          <w:rFonts w:ascii="Arial Narrow" w:hAnsi="Arial Narrow" w:cstheme="minorHAnsi"/>
          <w:b/>
        </w:rPr>
      </w:pPr>
    </w:p>
    <w:p w14:paraId="7C1415F9" w14:textId="77777777" w:rsidR="00D2731E" w:rsidRDefault="00D2731E" w:rsidP="00DF62F3">
      <w:pPr>
        <w:pStyle w:val="Paragraphedeliste"/>
        <w:numPr>
          <w:ilvl w:val="0"/>
          <w:numId w:val="2"/>
        </w:numPr>
        <w:shd w:val="clear" w:color="auto" w:fill="FFFFFF"/>
        <w:spacing w:after="0" w:line="240" w:lineRule="auto"/>
        <w:jc w:val="both"/>
        <w:rPr>
          <w:rFonts w:ascii="Arial Narrow" w:hAnsi="Arial Narrow" w:cstheme="minorHAnsi"/>
          <w:b/>
        </w:rPr>
      </w:pPr>
      <w:r w:rsidRPr="00D2731E">
        <w:rPr>
          <w:rFonts w:ascii="Arial Narrow" w:hAnsi="Arial Narrow" w:cstheme="minorHAnsi"/>
          <w:b/>
        </w:rPr>
        <w:t>CRITERE D’EVALUATION</w:t>
      </w:r>
    </w:p>
    <w:tbl>
      <w:tblPr>
        <w:tblW w:w="8505" w:type="dxa"/>
        <w:tblInd w:w="-10" w:type="dxa"/>
        <w:tblCellMar>
          <w:left w:w="70" w:type="dxa"/>
          <w:right w:w="70" w:type="dxa"/>
        </w:tblCellMar>
        <w:tblLook w:val="04A0" w:firstRow="1" w:lastRow="0" w:firstColumn="1" w:lastColumn="0" w:noHBand="0" w:noVBand="1"/>
      </w:tblPr>
      <w:tblGrid>
        <w:gridCol w:w="6740"/>
        <w:gridCol w:w="1765"/>
      </w:tblGrid>
      <w:tr w:rsidR="00B3605D" w:rsidRPr="00E0405A" w14:paraId="73BD78B8" w14:textId="77777777" w:rsidTr="00282004">
        <w:trPr>
          <w:trHeight w:val="315"/>
        </w:trPr>
        <w:tc>
          <w:tcPr>
            <w:tcW w:w="6740" w:type="dxa"/>
            <w:tcBorders>
              <w:top w:val="single" w:sz="8" w:space="0" w:color="000000"/>
              <w:left w:val="single" w:sz="8" w:space="0" w:color="000000"/>
              <w:bottom w:val="nil"/>
              <w:right w:val="nil"/>
            </w:tcBorders>
            <w:shd w:val="clear" w:color="auto" w:fill="auto"/>
            <w:vAlign w:val="center"/>
            <w:hideMark/>
          </w:tcPr>
          <w:p w14:paraId="299BF901"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lastRenderedPageBreak/>
              <w:t>Critères (pour les deux consultants)</w:t>
            </w:r>
          </w:p>
        </w:tc>
        <w:tc>
          <w:tcPr>
            <w:tcW w:w="1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AC6577"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Scores maximum (points)</w:t>
            </w:r>
          </w:p>
        </w:tc>
      </w:tr>
      <w:tr w:rsidR="00B3605D" w:rsidRPr="00E0405A" w14:paraId="4FDA1E88" w14:textId="77777777" w:rsidTr="00282004">
        <w:trPr>
          <w:trHeight w:val="390"/>
        </w:trPr>
        <w:tc>
          <w:tcPr>
            <w:tcW w:w="6740" w:type="dxa"/>
            <w:tcBorders>
              <w:top w:val="single" w:sz="8" w:space="0" w:color="auto"/>
              <w:left w:val="single" w:sz="8" w:space="0" w:color="auto"/>
              <w:bottom w:val="single" w:sz="8" w:space="0" w:color="auto"/>
              <w:right w:val="single" w:sz="8" w:space="0" w:color="auto"/>
            </w:tcBorders>
            <w:shd w:val="clear" w:color="000000" w:fill="F2F2F2"/>
            <w:hideMark/>
          </w:tcPr>
          <w:p w14:paraId="46CD19AA"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1.   La compréhension des TDR</w:t>
            </w:r>
          </w:p>
        </w:tc>
        <w:tc>
          <w:tcPr>
            <w:tcW w:w="1765" w:type="dxa"/>
            <w:tcBorders>
              <w:top w:val="nil"/>
              <w:left w:val="nil"/>
              <w:bottom w:val="nil"/>
              <w:right w:val="single" w:sz="8" w:space="0" w:color="000000"/>
            </w:tcBorders>
            <w:shd w:val="clear" w:color="auto" w:fill="auto"/>
            <w:vAlign w:val="center"/>
            <w:hideMark/>
          </w:tcPr>
          <w:p w14:paraId="455E5B1C"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10</w:t>
            </w:r>
          </w:p>
        </w:tc>
      </w:tr>
      <w:tr w:rsidR="00B3605D" w:rsidRPr="00E0405A" w14:paraId="032F6A18" w14:textId="77777777" w:rsidTr="00282004">
        <w:trPr>
          <w:trHeight w:val="690"/>
        </w:trPr>
        <w:tc>
          <w:tcPr>
            <w:tcW w:w="850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DD22DAE"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2.   Conformité du plan de travail et de la méthodologie proposés avec les termes de référence</w:t>
            </w:r>
          </w:p>
        </w:tc>
      </w:tr>
      <w:tr w:rsidR="00B3605D" w:rsidRPr="00E0405A" w14:paraId="5FED8A63"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4D05D430" w14:textId="77777777" w:rsidR="00B3605D" w:rsidRPr="00DF62F3" w:rsidRDefault="00B3605D" w:rsidP="00DF62F3">
            <w:pPr>
              <w:pStyle w:val="Paragraphedeliste"/>
              <w:numPr>
                <w:ilvl w:val="0"/>
                <w:numId w:val="24"/>
              </w:numPr>
              <w:spacing w:after="0" w:line="240" w:lineRule="auto"/>
              <w:jc w:val="both"/>
              <w:rPr>
                <w:rFonts w:ascii="Arial Narrow" w:hAnsi="Arial Narrow"/>
                <w:color w:val="000000"/>
                <w:sz w:val="24"/>
                <w:szCs w:val="24"/>
              </w:rPr>
            </w:pPr>
            <w:r w:rsidRPr="00DF62F3">
              <w:rPr>
                <w:rFonts w:ascii="Arial Narrow" w:eastAsia="Symbol" w:hAnsi="Arial Narrow"/>
                <w:b/>
                <w:bCs/>
                <w:i/>
                <w:iCs/>
                <w:color w:val="000000"/>
                <w:sz w:val="24"/>
                <w:szCs w:val="24"/>
              </w:rPr>
              <w:t xml:space="preserve">Approche méthodologique </w:t>
            </w:r>
          </w:p>
        </w:tc>
        <w:tc>
          <w:tcPr>
            <w:tcW w:w="1765" w:type="dxa"/>
            <w:tcBorders>
              <w:top w:val="nil"/>
              <w:left w:val="nil"/>
              <w:bottom w:val="nil"/>
              <w:right w:val="single" w:sz="8" w:space="0" w:color="000000"/>
            </w:tcBorders>
            <w:shd w:val="clear" w:color="auto" w:fill="auto"/>
            <w:vAlign w:val="center"/>
            <w:hideMark/>
          </w:tcPr>
          <w:p w14:paraId="73AA1B7D"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40</w:t>
            </w:r>
          </w:p>
        </w:tc>
      </w:tr>
      <w:tr w:rsidR="00B3605D" w:rsidRPr="00E0405A" w14:paraId="5B9DA80F"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36E2DB19"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Compréhension de la mission (sur 5 points)</w:t>
            </w:r>
          </w:p>
        </w:tc>
        <w:tc>
          <w:tcPr>
            <w:tcW w:w="1765" w:type="dxa"/>
            <w:tcBorders>
              <w:top w:val="nil"/>
              <w:left w:val="nil"/>
              <w:bottom w:val="nil"/>
              <w:right w:val="single" w:sz="8" w:space="0" w:color="000000"/>
            </w:tcBorders>
            <w:shd w:val="clear" w:color="auto" w:fill="auto"/>
            <w:vAlign w:val="center"/>
            <w:hideMark/>
          </w:tcPr>
          <w:p w14:paraId="37FC0D79"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38F7E11D"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4A451DC4"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Clarté (sur 5 points)</w:t>
            </w:r>
          </w:p>
        </w:tc>
        <w:tc>
          <w:tcPr>
            <w:tcW w:w="1765" w:type="dxa"/>
            <w:tcBorders>
              <w:top w:val="nil"/>
              <w:left w:val="nil"/>
              <w:bottom w:val="nil"/>
              <w:right w:val="single" w:sz="8" w:space="0" w:color="000000"/>
            </w:tcBorders>
            <w:shd w:val="clear" w:color="auto" w:fill="auto"/>
            <w:vAlign w:val="center"/>
            <w:hideMark/>
          </w:tcPr>
          <w:p w14:paraId="5893CBA2"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0353D5EA"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1883F885"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Cohérence de l’approche (sur 30 points)</w:t>
            </w:r>
          </w:p>
        </w:tc>
        <w:tc>
          <w:tcPr>
            <w:tcW w:w="1765" w:type="dxa"/>
            <w:tcBorders>
              <w:top w:val="nil"/>
              <w:left w:val="nil"/>
              <w:bottom w:val="nil"/>
              <w:right w:val="single" w:sz="8" w:space="0" w:color="000000"/>
            </w:tcBorders>
            <w:shd w:val="clear" w:color="auto" w:fill="auto"/>
            <w:vAlign w:val="center"/>
            <w:hideMark/>
          </w:tcPr>
          <w:p w14:paraId="19E1B7C6"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07470A79"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42422136"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hAnsi="Arial Narrow"/>
                <w:color w:val="000000"/>
                <w:sz w:val="24"/>
                <w:szCs w:val="24"/>
              </w:rPr>
              <w:t xml:space="preserve">• </w:t>
            </w:r>
            <w:r w:rsidRPr="00E0405A">
              <w:rPr>
                <w:rFonts w:ascii="Arial Narrow" w:hAnsi="Arial Narrow"/>
                <w:b/>
                <w:bCs/>
                <w:i/>
                <w:iCs/>
                <w:color w:val="000000"/>
                <w:sz w:val="24"/>
                <w:szCs w:val="24"/>
              </w:rPr>
              <w:t xml:space="preserve">Plan de travail conforme à la méthodologie </w:t>
            </w:r>
          </w:p>
        </w:tc>
        <w:tc>
          <w:tcPr>
            <w:tcW w:w="1765" w:type="dxa"/>
            <w:tcBorders>
              <w:top w:val="nil"/>
              <w:left w:val="nil"/>
              <w:bottom w:val="nil"/>
              <w:right w:val="single" w:sz="8" w:space="0" w:color="000000"/>
            </w:tcBorders>
            <w:shd w:val="clear" w:color="auto" w:fill="auto"/>
            <w:vAlign w:val="center"/>
            <w:hideMark/>
          </w:tcPr>
          <w:p w14:paraId="7E00FF17"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10</w:t>
            </w:r>
          </w:p>
        </w:tc>
      </w:tr>
      <w:tr w:rsidR="00B3605D" w:rsidRPr="00E0405A" w14:paraId="026D6B47"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4B6973D6"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xml:space="preserve">-       Exhaustivité (sur </w:t>
            </w:r>
            <w:r w:rsidR="00DF62F3">
              <w:rPr>
                <w:rFonts w:ascii="Arial Narrow" w:eastAsia="Arial" w:hAnsi="Arial Narrow"/>
                <w:color w:val="000000"/>
                <w:sz w:val="24"/>
                <w:szCs w:val="24"/>
              </w:rPr>
              <w:t>5</w:t>
            </w:r>
            <w:r w:rsidRPr="00E0405A">
              <w:rPr>
                <w:rFonts w:ascii="Arial Narrow" w:eastAsia="Arial" w:hAnsi="Arial Narrow"/>
                <w:color w:val="000000"/>
                <w:sz w:val="24"/>
                <w:szCs w:val="24"/>
              </w:rPr>
              <w:t xml:space="preserve"> points)</w:t>
            </w:r>
          </w:p>
        </w:tc>
        <w:tc>
          <w:tcPr>
            <w:tcW w:w="1765" w:type="dxa"/>
            <w:tcBorders>
              <w:top w:val="nil"/>
              <w:left w:val="nil"/>
              <w:bottom w:val="nil"/>
              <w:right w:val="single" w:sz="8" w:space="0" w:color="000000"/>
            </w:tcBorders>
            <w:shd w:val="clear" w:color="auto" w:fill="auto"/>
            <w:vAlign w:val="center"/>
            <w:hideMark/>
          </w:tcPr>
          <w:p w14:paraId="278DB535"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6AFA9642"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3AB93F09"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xml:space="preserve">-       Clarté (sur </w:t>
            </w:r>
            <w:r w:rsidR="00DF62F3">
              <w:rPr>
                <w:rFonts w:ascii="Arial Narrow" w:eastAsia="Arial" w:hAnsi="Arial Narrow"/>
                <w:color w:val="000000"/>
                <w:sz w:val="24"/>
                <w:szCs w:val="24"/>
              </w:rPr>
              <w:t>1</w:t>
            </w:r>
            <w:r w:rsidRPr="00E0405A">
              <w:rPr>
                <w:rFonts w:ascii="Arial Narrow" w:eastAsia="Arial" w:hAnsi="Arial Narrow"/>
                <w:color w:val="000000"/>
                <w:sz w:val="24"/>
                <w:szCs w:val="24"/>
              </w:rPr>
              <w:t xml:space="preserve"> points)</w:t>
            </w:r>
          </w:p>
        </w:tc>
        <w:tc>
          <w:tcPr>
            <w:tcW w:w="1765" w:type="dxa"/>
            <w:tcBorders>
              <w:top w:val="nil"/>
              <w:left w:val="nil"/>
              <w:bottom w:val="nil"/>
              <w:right w:val="single" w:sz="8" w:space="0" w:color="000000"/>
            </w:tcBorders>
            <w:shd w:val="clear" w:color="auto" w:fill="auto"/>
            <w:vAlign w:val="center"/>
            <w:hideMark/>
          </w:tcPr>
          <w:p w14:paraId="6FB4179B"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201DEAF3" w14:textId="77777777" w:rsidTr="00282004">
        <w:trPr>
          <w:trHeight w:val="315"/>
        </w:trPr>
        <w:tc>
          <w:tcPr>
            <w:tcW w:w="6740" w:type="dxa"/>
            <w:tcBorders>
              <w:top w:val="nil"/>
              <w:left w:val="single" w:sz="8" w:space="0" w:color="000000"/>
              <w:bottom w:val="single" w:sz="8" w:space="0" w:color="000000"/>
              <w:right w:val="single" w:sz="8" w:space="0" w:color="000000"/>
            </w:tcBorders>
            <w:shd w:val="clear" w:color="auto" w:fill="auto"/>
            <w:vAlign w:val="center"/>
            <w:hideMark/>
          </w:tcPr>
          <w:p w14:paraId="2A63530C"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eastAsia="Arial" w:hAnsi="Arial Narrow"/>
                <w:color w:val="000000"/>
                <w:sz w:val="24"/>
                <w:szCs w:val="24"/>
              </w:rPr>
              <w:t xml:space="preserve">-       Cohérence (sur </w:t>
            </w:r>
            <w:r w:rsidR="00DF62F3">
              <w:rPr>
                <w:rFonts w:ascii="Arial Narrow" w:eastAsia="Arial" w:hAnsi="Arial Narrow"/>
                <w:color w:val="000000"/>
                <w:sz w:val="24"/>
                <w:szCs w:val="24"/>
              </w:rPr>
              <w:t>4</w:t>
            </w:r>
            <w:r w:rsidRPr="00E0405A">
              <w:rPr>
                <w:rFonts w:ascii="Arial Narrow" w:eastAsia="Arial" w:hAnsi="Arial Narrow"/>
                <w:color w:val="000000"/>
                <w:sz w:val="24"/>
                <w:szCs w:val="24"/>
              </w:rPr>
              <w:t xml:space="preserve"> points)</w:t>
            </w:r>
          </w:p>
        </w:tc>
        <w:tc>
          <w:tcPr>
            <w:tcW w:w="1765" w:type="dxa"/>
            <w:tcBorders>
              <w:top w:val="nil"/>
              <w:left w:val="nil"/>
              <w:bottom w:val="single" w:sz="8" w:space="0" w:color="000000"/>
              <w:right w:val="single" w:sz="8" w:space="0" w:color="000000"/>
            </w:tcBorders>
            <w:shd w:val="clear" w:color="auto" w:fill="auto"/>
            <w:vAlign w:val="center"/>
            <w:hideMark/>
          </w:tcPr>
          <w:p w14:paraId="3F75AA95"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w:t>
            </w:r>
          </w:p>
        </w:tc>
      </w:tr>
      <w:tr w:rsidR="00B3605D" w:rsidRPr="00E0405A" w14:paraId="2D1A57EB" w14:textId="77777777" w:rsidTr="00282004">
        <w:trPr>
          <w:trHeight w:val="690"/>
        </w:trPr>
        <w:tc>
          <w:tcPr>
            <w:tcW w:w="8505"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36CB376E"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 xml:space="preserve">3.   Qualifications et compétences </w:t>
            </w:r>
          </w:p>
        </w:tc>
      </w:tr>
      <w:tr w:rsidR="00B3605D" w:rsidRPr="00E0405A" w14:paraId="42593CEB" w14:textId="77777777" w:rsidTr="00282004">
        <w:trPr>
          <w:trHeight w:val="300"/>
        </w:trPr>
        <w:tc>
          <w:tcPr>
            <w:tcW w:w="6740" w:type="dxa"/>
            <w:tcBorders>
              <w:top w:val="nil"/>
              <w:left w:val="single" w:sz="8" w:space="0" w:color="000000"/>
              <w:bottom w:val="nil"/>
              <w:right w:val="single" w:sz="8" w:space="0" w:color="000000"/>
            </w:tcBorders>
            <w:shd w:val="clear" w:color="auto" w:fill="auto"/>
            <w:vAlign w:val="center"/>
            <w:hideMark/>
          </w:tcPr>
          <w:p w14:paraId="66ABADDB" w14:textId="77777777" w:rsidR="00B3605D" w:rsidRPr="00DF62F3" w:rsidRDefault="00B3605D" w:rsidP="00DF62F3">
            <w:pPr>
              <w:pStyle w:val="Paragraphedeliste"/>
              <w:numPr>
                <w:ilvl w:val="0"/>
                <w:numId w:val="24"/>
              </w:numPr>
              <w:spacing w:after="0" w:line="240" w:lineRule="auto"/>
              <w:jc w:val="both"/>
              <w:rPr>
                <w:rFonts w:ascii="Arial Narrow" w:eastAsia="Symbol" w:hAnsi="Arial Narrow"/>
                <w:i/>
                <w:iCs/>
                <w:color w:val="000000"/>
                <w:sz w:val="24"/>
                <w:szCs w:val="24"/>
              </w:rPr>
            </w:pPr>
            <w:r w:rsidRPr="00DF62F3">
              <w:rPr>
                <w:rFonts w:ascii="Arial Narrow" w:eastAsia="Symbol" w:hAnsi="Arial Narrow"/>
                <w:i/>
                <w:iCs/>
                <w:color w:val="000000"/>
                <w:sz w:val="24"/>
                <w:szCs w:val="24"/>
              </w:rPr>
              <w:t>Qualifications et expériences générales</w:t>
            </w:r>
          </w:p>
          <w:p w14:paraId="6339A271" w14:textId="77777777" w:rsidR="00B3605D" w:rsidRPr="00E0405A" w:rsidRDefault="00B3605D" w:rsidP="00DF62F3">
            <w:pPr>
              <w:pStyle w:val="Listecouleur-Accent11"/>
              <w:numPr>
                <w:ilvl w:val="0"/>
                <w:numId w:val="21"/>
              </w:numPr>
              <w:jc w:val="both"/>
              <w:rPr>
                <w:rFonts w:ascii="Arial Narrow" w:hAnsi="Arial Narrow"/>
                <w:color w:val="272627"/>
              </w:rPr>
            </w:pPr>
            <w:r w:rsidRPr="00E0405A">
              <w:rPr>
                <w:rFonts w:ascii="Arial Narrow" w:eastAsia="Symbol" w:hAnsi="Arial Narrow"/>
                <w:i/>
                <w:iCs/>
                <w:color w:val="000000"/>
              </w:rPr>
              <w:t>. Master en droit, en administration, sciences politiques, sciences Sociales ou toute autre discipline pertinente</w:t>
            </w:r>
            <w:r w:rsidRPr="00E0405A">
              <w:rPr>
                <w:rFonts w:ascii="Arial Narrow" w:hAnsi="Arial Narrow"/>
                <w:color w:val="272627"/>
              </w:rPr>
              <w:t> ou une Maitrise dans le même domaine avec une expérience pertinente;</w:t>
            </w:r>
          </w:p>
          <w:p w14:paraId="3519BADE" w14:textId="77777777" w:rsidR="00B3605D" w:rsidRPr="00E0405A" w:rsidRDefault="00B3605D" w:rsidP="00DF62F3">
            <w:pPr>
              <w:pStyle w:val="Listecouleur-Accent11"/>
              <w:numPr>
                <w:ilvl w:val="0"/>
                <w:numId w:val="22"/>
              </w:numPr>
              <w:jc w:val="both"/>
              <w:rPr>
                <w:rFonts w:ascii="Arial Narrow" w:hAnsi="Arial Narrow"/>
                <w:color w:val="272627"/>
              </w:rPr>
            </w:pPr>
            <w:r w:rsidRPr="00E0405A">
              <w:rPr>
                <w:rFonts w:ascii="Arial Narrow" w:eastAsia="Symbol" w:hAnsi="Arial Narrow"/>
                <w:i/>
                <w:iCs/>
                <w:color w:val="000000"/>
              </w:rPr>
              <w:t>Maitrise : …………………7 points ;</w:t>
            </w:r>
          </w:p>
          <w:p w14:paraId="3722AD1E" w14:textId="77777777" w:rsidR="00B3605D" w:rsidRPr="00E0405A" w:rsidRDefault="00B3605D" w:rsidP="00DF62F3">
            <w:pPr>
              <w:pStyle w:val="Listecouleur-Accent11"/>
              <w:numPr>
                <w:ilvl w:val="0"/>
                <w:numId w:val="22"/>
              </w:numPr>
              <w:jc w:val="both"/>
              <w:rPr>
                <w:rFonts w:ascii="Arial Narrow" w:hAnsi="Arial Narrow"/>
                <w:color w:val="272627"/>
              </w:rPr>
            </w:pPr>
            <w:r w:rsidRPr="00E0405A">
              <w:rPr>
                <w:rFonts w:ascii="Arial Narrow" w:eastAsia="Symbol" w:hAnsi="Arial Narrow"/>
                <w:i/>
                <w:iCs/>
                <w:color w:val="000000"/>
              </w:rPr>
              <w:t>Masters :………………….8 points ;</w:t>
            </w:r>
          </w:p>
          <w:p w14:paraId="485822E7" w14:textId="77777777" w:rsidR="00B3605D" w:rsidRPr="00E0405A" w:rsidRDefault="00B3605D" w:rsidP="00DF62F3">
            <w:pPr>
              <w:pStyle w:val="Listecouleur-Accent11"/>
              <w:numPr>
                <w:ilvl w:val="0"/>
                <w:numId w:val="22"/>
              </w:numPr>
              <w:jc w:val="both"/>
              <w:rPr>
                <w:rFonts w:ascii="Arial Narrow" w:eastAsia="Symbol" w:hAnsi="Arial Narrow"/>
                <w:i/>
                <w:iCs/>
                <w:color w:val="000000"/>
              </w:rPr>
            </w:pPr>
            <w:r w:rsidRPr="00E0405A">
              <w:rPr>
                <w:rFonts w:ascii="Arial Narrow" w:eastAsia="Symbol" w:hAnsi="Arial Narrow"/>
                <w:i/>
                <w:iCs/>
                <w:color w:val="000000"/>
              </w:rPr>
              <w:t>Doctorat :…………………...10 points</w:t>
            </w:r>
          </w:p>
        </w:tc>
        <w:tc>
          <w:tcPr>
            <w:tcW w:w="1765" w:type="dxa"/>
            <w:tcBorders>
              <w:top w:val="nil"/>
              <w:left w:val="nil"/>
              <w:bottom w:val="nil"/>
              <w:right w:val="single" w:sz="8" w:space="0" w:color="000000"/>
            </w:tcBorders>
            <w:shd w:val="clear" w:color="auto" w:fill="auto"/>
            <w:vAlign w:val="center"/>
            <w:hideMark/>
          </w:tcPr>
          <w:p w14:paraId="783FCAEF"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10</w:t>
            </w:r>
          </w:p>
        </w:tc>
      </w:tr>
      <w:tr w:rsidR="00B3605D" w:rsidRPr="00E0405A" w14:paraId="6D6373F3" w14:textId="77777777" w:rsidTr="00282004">
        <w:trPr>
          <w:trHeight w:val="315"/>
        </w:trPr>
        <w:tc>
          <w:tcPr>
            <w:tcW w:w="6740" w:type="dxa"/>
            <w:tcBorders>
              <w:top w:val="nil"/>
              <w:left w:val="single" w:sz="8" w:space="0" w:color="000000"/>
              <w:bottom w:val="nil"/>
              <w:right w:val="single" w:sz="8" w:space="0" w:color="000000"/>
            </w:tcBorders>
            <w:shd w:val="clear" w:color="auto" w:fill="auto"/>
            <w:vAlign w:val="center"/>
            <w:hideMark/>
          </w:tcPr>
          <w:p w14:paraId="7482D437" w14:textId="77777777" w:rsidR="00B3605D" w:rsidRPr="00DF62F3" w:rsidRDefault="00B3605D" w:rsidP="00DF62F3">
            <w:pPr>
              <w:pStyle w:val="Paragraphedeliste"/>
              <w:numPr>
                <w:ilvl w:val="0"/>
                <w:numId w:val="24"/>
              </w:numPr>
              <w:spacing w:after="0" w:line="240" w:lineRule="auto"/>
              <w:jc w:val="both"/>
              <w:rPr>
                <w:rFonts w:ascii="Arial Narrow" w:hAnsi="Arial Narrow"/>
                <w:i/>
                <w:iCs/>
                <w:color w:val="000000"/>
                <w:sz w:val="24"/>
                <w:szCs w:val="24"/>
              </w:rPr>
            </w:pPr>
            <w:r w:rsidRPr="00DF62F3">
              <w:rPr>
                <w:rFonts w:ascii="Arial Narrow" w:hAnsi="Arial Narrow"/>
                <w:i/>
                <w:iCs/>
                <w:color w:val="000000"/>
                <w:sz w:val="24"/>
                <w:szCs w:val="24"/>
              </w:rPr>
              <w:t>Expériences pertinentes pour la mission</w:t>
            </w:r>
          </w:p>
          <w:p w14:paraId="5A1441CF" w14:textId="77777777" w:rsidR="00B3605D" w:rsidRPr="00E0405A" w:rsidRDefault="00B3605D" w:rsidP="00282004">
            <w:pPr>
              <w:spacing w:after="0" w:line="240" w:lineRule="auto"/>
              <w:jc w:val="both"/>
              <w:rPr>
                <w:rFonts w:ascii="Arial Narrow" w:hAnsi="Arial Narrow"/>
                <w:i/>
                <w:iCs/>
                <w:color w:val="000000"/>
                <w:sz w:val="24"/>
                <w:szCs w:val="24"/>
              </w:rPr>
            </w:pPr>
          </w:p>
          <w:p w14:paraId="562D778B" w14:textId="77777777" w:rsidR="00B3605D" w:rsidRPr="00E0405A" w:rsidRDefault="00DF62F3" w:rsidP="00DF62F3">
            <w:pPr>
              <w:widowControl w:val="0"/>
              <w:numPr>
                <w:ilvl w:val="0"/>
                <w:numId w:val="23"/>
              </w:numPr>
              <w:overflowPunct w:val="0"/>
              <w:adjustRightInd w:val="0"/>
              <w:spacing w:after="0" w:line="240" w:lineRule="auto"/>
              <w:rPr>
                <w:rFonts w:ascii="Arial Narrow" w:hAnsi="Arial Narrow" w:cs="Calibri"/>
              </w:rPr>
            </w:pPr>
            <w:r>
              <w:rPr>
                <w:rFonts w:ascii="Arial Narrow" w:hAnsi="Arial Narrow" w:cs="Arial"/>
                <w:kern w:val="28"/>
              </w:rPr>
              <w:t>1</w:t>
            </w:r>
            <w:r w:rsidR="00B3605D" w:rsidRPr="00E0405A">
              <w:rPr>
                <w:rFonts w:ascii="Arial Narrow" w:hAnsi="Arial Narrow" w:cs="Arial"/>
                <w:kern w:val="28"/>
              </w:rPr>
              <w:t xml:space="preserve"> mission similaire ……………………</w:t>
            </w:r>
            <w:r w:rsidR="00B3605D" w:rsidRPr="00E0405A">
              <w:rPr>
                <w:rFonts w:ascii="Arial Narrow" w:hAnsi="Arial Narrow" w:cs="Arial"/>
              </w:rPr>
              <w:t>……</w:t>
            </w:r>
            <w:r w:rsidR="00B3605D" w:rsidRPr="00E0405A">
              <w:rPr>
                <w:rFonts w:ascii="Arial Narrow" w:hAnsi="Arial Narrow" w:cs="Calibri"/>
                <w:color w:val="000000"/>
              </w:rPr>
              <w:t>….…........................ 10 points</w:t>
            </w:r>
          </w:p>
          <w:p w14:paraId="294FE511" w14:textId="77777777" w:rsidR="00B3605D" w:rsidRPr="00E0405A" w:rsidRDefault="00DF62F3" w:rsidP="00DF62F3">
            <w:pPr>
              <w:widowControl w:val="0"/>
              <w:numPr>
                <w:ilvl w:val="0"/>
                <w:numId w:val="23"/>
              </w:numPr>
              <w:overflowPunct w:val="0"/>
              <w:adjustRightInd w:val="0"/>
              <w:spacing w:after="0" w:line="240" w:lineRule="auto"/>
              <w:rPr>
                <w:rFonts w:ascii="Arial Narrow" w:hAnsi="Arial Narrow" w:cs="Calibri"/>
              </w:rPr>
            </w:pPr>
            <w:r>
              <w:rPr>
                <w:rFonts w:ascii="Arial Narrow" w:hAnsi="Arial Narrow" w:cs="Arial"/>
                <w:kern w:val="28"/>
              </w:rPr>
              <w:t>De 2 à 3</w:t>
            </w:r>
            <w:r w:rsidR="00B3605D" w:rsidRPr="00E0405A">
              <w:rPr>
                <w:rFonts w:ascii="Arial Narrow" w:hAnsi="Arial Narrow" w:cs="Arial"/>
                <w:kern w:val="28"/>
              </w:rPr>
              <w:t xml:space="preserve"> missions similaires ………………………….………….…. 25 point</w:t>
            </w:r>
          </w:p>
          <w:p w14:paraId="79138148" w14:textId="77777777" w:rsidR="00B3605D" w:rsidRPr="00E0405A" w:rsidRDefault="00DF62F3" w:rsidP="00DF62F3">
            <w:pPr>
              <w:widowControl w:val="0"/>
              <w:numPr>
                <w:ilvl w:val="0"/>
                <w:numId w:val="23"/>
              </w:numPr>
              <w:overflowPunct w:val="0"/>
              <w:adjustRightInd w:val="0"/>
              <w:spacing w:after="0" w:line="240" w:lineRule="auto"/>
              <w:rPr>
                <w:rFonts w:ascii="Arial Narrow" w:hAnsi="Arial Narrow" w:cs="Calibri"/>
              </w:rPr>
            </w:pPr>
            <w:r>
              <w:rPr>
                <w:rFonts w:ascii="Arial Narrow" w:hAnsi="Arial Narrow" w:cs="Arial"/>
                <w:kern w:val="28"/>
              </w:rPr>
              <w:t>Plus de 4</w:t>
            </w:r>
            <w:r w:rsidR="00B3605D" w:rsidRPr="00E0405A">
              <w:rPr>
                <w:rFonts w:ascii="Arial Narrow" w:hAnsi="Arial Narrow" w:cs="Arial"/>
                <w:kern w:val="28"/>
              </w:rPr>
              <w:t xml:space="preserve"> missions similaires ……………………………………….. 30 points</w:t>
            </w:r>
          </w:p>
          <w:p w14:paraId="7C53ABA0" w14:textId="77777777" w:rsidR="00B3605D" w:rsidRPr="00E0405A" w:rsidRDefault="00B3605D" w:rsidP="00282004">
            <w:pPr>
              <w:spacing w:after="0" w:line="240" w:lineRule="auto"/>
              <w:jc w:val="both"/>
              <w:rPr>
                <w:rFonts w:ascii="Arial Narrow" w:hAnsi="Arial Narrow"/>
                <w:color w:val="000000"/>
                <w:sz w:val="24"/>
                <w:szCs w:val="24"/>
              </w:rPr>
            </w:pPr>
          </w:p>
        </w:tc>
        <w:tc>
          <w:tcPr>
            <w:tcW w:w="1765" w:type="dxa"/>
            <w:tcBorders>
              <w:top w:val="nil"/>
              <w:left w:val="nil"/>
              <w:bottom w:val="nil"/>
              <w:right w:val="single" w:sz="8" w:space="0" w:color="000000"/>
            </w:tcBorders>
            <w:shd w:val="clear" w:color="auto" w:fill="auto"/>
            <w:vAlign w:val="center"/>
            <w:hideMark/>
          </w:tcPr>
          <w:p w14:paraId="30EC1EB9"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30</w:t>
            </w:r>
          </w:p>
        </w:tc>
      </w:tr>
      <w:tr w:rsidR="00B3605D" w:rsidRPr="00E0405A" w14:paraId="24546ACA" w14:textId="77777777" w:rsidTr="00282004">
        <w:trPr>
          <w:trHeight w:val="315"/>
        </w:trPr>
        <w:tc>
          <w:tcPr>
            <w:tcW w:w="6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641BD4"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Total des points pour l’offre technique</w:t>
            </w:r>
          </w:p>
        </w:tc>
        <w:tc>
          <w:tcPr>
            <w:tcW w:w="1765" w:type="dxa"/>
            <w:tcBorders>
              <w:top w:val="single" w:sz="8" w:space="0" w:color="auto"/>
              <w:left w:val="nil"/>
              <w:bottom w:val="single" w:sz="8" w:space="0" w:color="auto"/>
              <w:right w:val="single" w:sz="8" w:space="0" w:color="auto"/>
            </w:tcBorders>
            <w:shd w:val="clear" w:color="auto" w:fill="auto"/>
            <w:vAlign w:val="center"/>
            <w:hideMark/>
          </w:tcPr>
          <w:p w14:paraId="6A8C52E1"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100</w:t>
            </w:r>
          </w:p>
        </w:tc>
      </w:tr>
      <w:tr w:rsidR="00B3605D" w:rsidRPr="00E0405A" w14:paraId="7BDE3EA6" w14:textId="77777777" w:rsidTr="00282004">
        <w:trPr>
          <w:trHeight w:val="315"/>
        </w:trPr>
        <w:tc>
          <w:tcPr>
            <w:tcW w:w="6740" w:type="dxa"/>
            <w:tcBorders>
              <w:top w:val="nil"/>
              <w:left w:val="single" w:sz="8" w:space="0" w:color="000000"/>
              <w:bottom w:val="nil"/>
              <w:right w:val="single" w:sz="8" w:space="0" w:color="000000"/>
            </w:tcBorders>
            <w:shd w:val="clear" w:color="auto" w:fill="auto"/>
            <w:vAlign w:val="center"/>
            <w:hideMark/>
          </w:tcPr>
          <w:p w14:paraId="5591942F"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hAnsi="Arial Narrow"/>
                <w:color w:val="000000"/>
                <w:sz w:val="24"/>
                <w:szCs w:val="24"/>
              </w:rPr>
              <w:t xml:space="preserve">Le score minimum exigé pour se qualifier est </w:t>
            </w:r>
          </w:p>
        </w:tc>
        <w:tc>
          <w:tcPr>
            <w:tcW w:w="1765" w:type="dxa"/>
            <w:tcBorders>
              <w:top w:val="nil"/>
              <w:left w:val="nil"/>
              <w:bottom w:val="nil"/>
              <w:right w:val="single" w:sz="8" w:space="0" w:color="000000"/>
            </w:tcBorders>
            <w:shd w:val="clear" w:color="auto" w:fill="auto"/>
            <w:vAlign w:val="center"/>
            <w:hideMark/>
          </w:tcPr>
          <w:p w14:paraId="4CEEAFE2"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70</w:t>
            </w:r>
          </w:p>
        </w:tc>
      </w:tr>
      <w:tr w:rsidR="00B3605D" w:rsidRPr="00E0405A" w14:paraId="5FD658CB" w14:textId="77777777" w:rsidTr="00282004">
        <w:trPr>
          <w:trHeight w:val="315"/>
        </w:trPr>
        <w:tc>
          <w:tcPr>
            <w:tcW w:w="6740" w:type="dxa"/>
            <w:tcBorders>
              <w:top w:val="nil"/>
              <w:left w:val="single" w:sz="8" w:space="0" w:color="000000"/>
              <w:bottom w:val="single" w:sz="8" w:space="0" w:color="000000"/>
              <w:right w:val="single" w:sz="8" w:space="0" w:color="000000"/>
            </w:tcBorders>
            <w:shd w:val="clear" w:color="auto" w:fill="auto"/>
            <w:vAlign w:val="center"/>
          </w:tcPr>
          <w:p w14:paraId="1816666F" w14:textId="77777777" w:rsidR="00B3605D" w:rsidRPr="00E0405A" w:rsidRDefault="00B3605D" w:rsidP="00282004">
            <w:pPr>
              <w:spacing w:after="0" w:line="240" w:lineRule="auto"/>
              <w:jc w:val="both"/>
              <w:rPr>
                <w:rFonts w:ascii="Arial Narrow" w:hAnsi="Arial Narrow"/>
                <w:color w:val="000000"/>
                <w:sz w:val="24"/>
                <w:szCs w:val="24"/>
              </w:rPr>
            </w:pPr>
            <w:r w:rsidRPr="00E0405A">
              <w:rPr>
                <w:rFonts w:ascii="Arial Narrow" w:hAnsi="Arial Narrow"/>
                <w:color w:val="000000"/>
                <w:sz w:val="24"/>
                <w:szCs w:val="24"/>
              </w:rPr>
              <w:t>Score financier 30%</w:t>
            </w:r>
          </w:p>
        </w:tc>
        <w:tc>
          <w:tcPr>
            <w:tcW w:w="1765" w:type="dxa"/>
            <w:tcBorders>
              <w:top w:val="nil"/>
              <w:left w:val="nil"/>
              <w:bottom w:val="single" w:sz="8" w:space="0" w:color="000000"/>
              <w:right w:val="single" w:sz="8" w:space="0" w:color="000000"/>
            </w:tcBorders>
            <w:shd w:val="clear" w:color="auto" w:fill="auto"/>
            <w:vAlign w:val="center"/>
          </w:tcPr>
          <w:p w14:paraId="2E647B2E" w14:textId="77777777" w:rsidR="00B3605D" w:rsidRPr="00E0405A" w:rsidRDefault="00B3605D" w:rsidP="00282004">
            <w:pPr>
              <w:spacing w:after="0" w:line="240" w:lineRule="auto"/>
              <w:jc w:val="both"/>
              <w:rPr>
                <w:rFonts w:ascii="Arial Narrow" w:hAnsi="Arial Narrow"/>
                <w:b/>
                <w:bCs/>
                <w:color w:val="000000"/>
                <w:sz w:val="24"/>
                <w:szCs w:val="24"/>
              </w:rPr>
            </w:pPr>
            <w:r w:rsidRPr="00E0405A">
              <w:rPr>
                <w:rFonts w:ascii="Arial Narrow" w:hAnsi="Arial Narrow"/>
                <w:b/>
                <w:bCs/>
                <w:color w:val="000000"/>
                <w:sz w:val="24"/>
                <w:szCs w:val="24"/>
              </w:rPr>
              <w:t>30</w:t>
            </w:r>
          </w:p>
        </w:tc>
      </w:tr>
    </w:tbl>
    <w:p w14:paraId="3D194FB8" w14:textId="77777777" w:rsidR="00D2731E" w:rsidRPr="00D2731E" w:rsidRDefault="00D2731E" w:rsidP="00D2731E">
      <w:pPr>
        <w:shd w:val="clear" w:color="auto" w:fill="FFFFFF"/>
        <w:spacing w:after="0" w:line="240" w:lineRule="auto"/>
        <w:jc w:val="both"/>
        <w:rPr>
          <w:rFonts w:ascii="Arial Narrow" w:hAnsi="Arial Narrow" w:cstheme="minorHAnsi"/>
          <w:b/>
        </w:rPr>
      </w:pPr>
    </w:p>
    <w:p w14:paraId="0F1415DF" w14:textId="77777777" w:rsidR="00D2731E" w:rsidRDefault="00D2731E" w:rsidP="00D2731E">
      <w:pPr>
        <w:shd w:val="clear" w:color="auto" w:fill="FFFFFF"/>
        <w:spacing w:after="0" w:line="240" w:lineRule="auto"/>
        <w:jc w:val="both"/>
        <w:rPr>
          <w:rFonts w:ascii="Arial Narrow" w:hAnsi="Arial Narrow" w:cstheme="minorHAnsi"/>
          <w:b/>
        </w:rPr>
      </w:pPr>
    </w:p>
    <w:p w14:paraId="1097BF31" w14:textId="77777777" w:rsidR="00D2731E" w:rsidRDefault="00D2731E" w:rsidP="00DF62F3">
      <w:pPr>
        <w:pStyle w:val="Paragraphedeliste"/>
        <w:numPr>
          <w:ilvl w:val="0"/>
          <w:numId w:val="2"/>
        </w:numPr>
        <w:shd w:val="clear" w:color="auto" w:fill="FFFFFF"/>
        <w:spacing w:after="0" w:line="240" w:lineRule="auto"/>
        <w:jc w:val="both"/>
        <w:rPr>
          <w:rFonts w:ascii="Arial Narrow" w:hAnsi="Arial Narrow" w:cstheme="minorHAnsi"/>
          <w:b/>
        </w:rPr>
      </w:pPr>
      <w:r w:rsidRPr="00D2731E">
        <w:rPr>
          <w:rFonts w:ascii="Arial Narrow" w:hAnsi="Arial Narrow" w:cstheme="minorHAnsi"/>
          <w:b/>
        </w:rPr>
        <w:t>EVALUATION DES OFFRES</w:t>
      </w:r>
    </w:p>
    <w:p w14:paraId="288E709A"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L’évaluation des offres se déroule en deux temps. L’évaluation des propositions techniques est achevée avant l’ouverture et la comparaison des propositions financières.</w:t>
      </w:r>
    </w:p>
    <w:p w14:paraId="7B828774" w14:textId="77777777" w:rsidR="00D2731E" w:rsidRPr="00D2731E" w:rsidRDefault="00D2731E" w:rsidP="00D2731E">
      <w:pPr>
        <w:shd w:val="clear" w:color="auto" w:fill="FFFFFF"/>
        <w:spacing w:after="0" w:line="240" w:lineRule="auto"/>
        <w:jc w:val="both"/>
        <w:rPr>
          <w:rFonts w:ascii="Arial Narrow" w:hAnsi="Arial Narrow" w:cstheme="minorHAnsi"/>
        </w:rPr>
      </w:pPr>
    </w:p>
    <w:p w14:paraId="5993603B" w14:textId="77777777" w:rsidR="00D2731E" w:rsidRPr="00D2731E" w:rsidRDefault="00D2731E" w:rsidP="00D2731E">
      <w:pPr>
        <w:shd w:val="clear" w:color="auto" w:fill="FFFFFF"/>
        <w:spacing w:after="0" w:line="240" w:lineRule="auto"/>
        <w:jc w:val="both"/>
        <w:rPr>
          <w:rFonts w:ascii="Arial Narrow" w:hAnsi="Arial Narrow" w:cstheme="minorHAnsi"/>
        </w:rPr>
      </w:pPr>
      <w:r>
        <w:rPr>
          <w:rFonts w:ascii="Arial Narrow" w:hAnsi="Arial Narrow" w:cstheme="minorHAnsi"/>
        </w:rPr>
        <w:t>a)</w:t>
      </w:r>
      <w:r>
        <w:rPr>
          <w:rFonts w:ascii="Arial Narrow" w:hAnsi="Arial Narrow" w:cstheme="minorHAnsi"/>
        </w:rPr>
        <w:tab/>
        <w:t>Les propositions techniques</w:t>
      </w:r>
    </w:p>
    <w:p w14:paraId="05DF9147"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Elles seront évaluées sur des critères en rapport avec les termes de référence. Seront jugées qualifiées, les propositions techniques qui obtiendront 70% de la note maximale de 100 points ; cette note technique sera pondérée à 70%.</w:t>
      </w:r>
    </w:p>
    <w:p w14:paraId="6CD4FC19" w14:textId="77777777" w:rsidR="00D2731E" w:rsidRPr="00D2731E" w:rsidRDefault="00D2731E" w:rsidP="00D2731E">
      <w:pPr>
        <w:shd w:val="clear" w:color="auto" w:fill="FFFFFF"/>
        <w:spacing w:after="0" w:line="240" w:lineRule="auto"/>
        <w:jc w:val="both"/>
        <w:rPr>
          <w:rFonts w:ascii="Arial Narrow" w:hAnsi="Arial Narrow" w:cstheme="minorHAnsi"/>
        </w:rPr>
      </w:pPr>
    </w:p>
    <w:p w14:paraId="41D84AD6"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b)</w:t>
      </w:r>
      <w:r w:rsidRPr="00D2731E">
        <w:rPr>
          <w:rFonts w:ascii="Arial Narrow" w:hAnsi="Arial Narrow" w:cstheme="minorHAnsi"/>
        </w:rPr>
        <w:tab/>
        <w:t>Les propositions financières</w:t>
      </w:r>
    </w:p>
    <w:p w14:paraId="21BBC20B"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lastRenderedPageBreak/>
        <w:t>Le/la Consultant (e) fait sa proposition financière suivant le Tableau des coûts joint. Il doit proposer un montant forfaitaire et présenter dans le Tableau des coûts la ventilation de ce montant forfaitaire.</w:t>
      </w:r>
    </w:p>
    <w:p w14:paraId="3B0FF2B8" w14:textId="77777777" w:rsidR="00D2731E" w:rsidRPr="00D2731E" w:rsidRDefault="00D2731E" w:rsidP="00D2731E">
      <w:pPr>
        <w:shd w:val="clear" w:color="auto" w:fill="FFFFFF"/>
        <w:spacing w:after="0" w:line="240" w:lineRule="auto"/>
        <w:jc w:val="both"/>
        <w:rPr>
          <w:rFonts w:ascii="Arial Narrow" w:hAnsi="Arial Narrow" w:cstheme="minorHAnsi"/>
        </w:rPr>
      </w:pPr>
    </w:p>
    <w:p w14:paraId="6DDF44B3"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La note financière sera calculée pour chaque proposition sur la base de la formule :</w:t>
      </w:r>
    </w:p>
    <w:p w14:paraId="295B6849"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Note financière A = [(Offre financière la moins disante) / Offre financière de A] x 30</w:t>
      </w:r>
    </w:p>
    <w:p w14:paraId="32BC89AB" w14:textId="77777777" w:rsidR="00D2731E" w:rsidRPr="00D2731E" w:rsidRDefault="00D2731E" w:rsidP="00D2731E">
      <w:pPr>
        <w:shd w:val="clear" w:color="auto" w:fill="FFFFFF"/>
        <w:spacing w:after="0" w:line="240" w:lineRule="auto"/>
        <w:jc w:val="both"/>
        <w:rPr>
          <w:rFonts w:ascii="Arial Narrow" w:hAnsi="Arial Narrow" w:cstheme="minorHAnsi"/>
        </w:rPr>
      </w:pPr>
    </w:p>
    <w:p w14:paraId="05FA3419"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Le contrat sera accordé au</w:t>
      </w:r>
      <w:r>
        <w:rPr>
          <w:rFonts w:ascii="Arial Narrow" w:hAnsi="Arial Narrow" w:cstheme="minorHAnsi"/>
        </w:rPr>
        <w:t>x</w:t>
      </w:r>
      <w:r w:rsidRPr="00D2731E">
        <w:rPr>
          <w:rFonts w:ascii="Arial Narrow" w:hAnsi="Arial Narrow" w:cstheme="minorHAnsi"/>
        </w:rPr>
        <w:t xml:space="preserve"> consultant</w:t>
      </w:r>
      <w:r w:rsidRPr="006A376E">
        <w:rPr>
          <w:rFonts w:ascii="Arial Narrow" w:hAnsi="Arial Narrow" w:cs="Calibri"/>
        </w:rPr>
        <w:t>(e)</w:t>
      </w:r>
      <w:r>
        <w:rPr>
          <w:rFonts w:ascii="Arial Narrow" w:hAnsi="Arial Narrow" w:cs="Calibri"/>
        </w:rPr>
        <w:t>s</w:t>
      </w:r>
      <w:r w:rsidRPr="00D2731E">
        <w:rPr>
          <w:rFonts w:ascii="Arial Narrow" w:hAnsi="Arial Narrow" w:cstheme="minorHAnsi"/>
        </w:rPr>
        <w:t xml:space="preserve"> dont l’offre a été évaluée et acceptée et en fonction des critères suivants :</w:t>
      </w:r>
    </w:p>
    <w:p w14:paraId="6AAD67CA"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w:t>
      </w:r>
      <w:r w:rsidRPr="00D2731E">
        <w:rPr>
          <w:rFonts w:ascii="Arial Narrow" w:hAnsi="Arial Narrow" w:cstheme="minorHAnsi"/>
        </w:rPr>
        <w:tab/>
        <w:t>En conformité avec les Termes de Référence de la consultance ;</w:t>
      </w:r>
    </w:p>
    <w:p w14:paraId="19739FE1" w14:textId="77777777" w:rsidR="00D2731E" w:rsidRPr="00D2731E" w:rsidRDefault="00D2731E" w:rsidP="00D2731E">
      <w:pPr>
        <w:shd w:val="clear" w:color="auto" w:fill="FFFFFF"/>
        <w:spacing w:after="0" w:line="240" w:lineRule="auto"/>
        <w:jc w:val="both"/>
        <w:rPr>
          <w:rFonts w:ascii="Arial Narrow" w:hAnsi="Arial Narrow" w:cstheme="minorHAnsi"/>
        </w:rPr>
      </w:pPr>
      <w:r w:rsidRPr="00D2731E">
        <w:rPr>
          <w:rFonts w:ascii="Arial Narrow" w:hAnsi="Arial Narrow" w:cstheme="minorHAnsi"/>
        </w:rPr>
        <w:t>-</w:t>
      </w:r>
      <w:r w:rsidRPr="00D2731E">
        <w:rPr>
          <w:rFonts w:ascii="Arial Narrow" w:hAnsi="Arial Narrow" w:cstheme="minorHAnsi"/>
        </w:rPr>
        <w:tab/>
        <w:t>Ayant obtenu la note la plus élevée dans l’évaluation combinée de l’offre technique et financière</w:t>
      </w:r>
    </w:p>
    <w:p w14:paraId="03C93902" w14:textId="77777777" w:rsidR="00D2731E" w:rsidRDefault="00D2731E" w:rsidP="00D2731E">
      <w:pPr>
        <w:shd w:val="clear" w:color="auto" w:fill="FFFFFF"/>
        <w:spacing w:after="0" w:line="240" w:lineRule="auto"/>
        <w:jc w:val="both"/>
        <w:rPr>
          <w:rFonts w:ascii="Arial Narrow" w:hAnsi="Arial Narrow" w:cstheme="minorHAnsi"/>
          <w:b/>
        </w:rPr>
      </w:pPr>
    </w:p>
    <w:p w14:paraId="599CB307" w14:textId="77777777" w:rsidR="00D2731E" w:rsidRPr="00D2731E" w:rsidRDefault="00D2731E" w:rsidP="00D2731E">
      <w:pPr>
        <w:shd w:val="clear" w:color="auto" w:fill="FFFFFF"/>
        <w:spacing w:after="0" w:line="240" w:lineRule="auto"/>
        <w:jc w:val="both"/>
        <w:rPr>
          <w:rFonts w:ascii="Arial Narrow" w:hAnsi="Arial Narrow" w:cstheme="minorHAnsi"/>
          <w:b/>
        </w:rPr>
      </w:pPr>
    </w:p>
    <w:p w14:paraId="6B8D0150" w14:textId="77777777" w:rsidR="00D2731E" w:rsidRDefault="00D2731E" w:rsidP="00DF62F3">
      <w:pPr>
        <w:pStyle w:val="Paragraphedeliste"/>
        <w:numPr>
          <w:ilvl w:val="0"/>
          <w:numId w:val="2"/>
        </w:numPr>
        <w:shd w:val="clear" w:color="auto" w:fill="FFFFFF"/>
        <w:spacing w:after="0" w:line="240" w:lineRule="auto"/>
        <w:jc w:val="both"/>
        <w:rPr>
          <w:rFonts w:ascii="Arial Narrow" w:hAnsi="Arial Narrow" w:cstheme="minorHAnsi"/>
          <w:b/>
        </w:rPr>
      </w:pPr>
      <w:r>
        <w:rPr>
          <w:rFonts w:ascii="Arial Narrow" w:hAnsi="Arial Narrow" w:cstheme="minorHAnsi"/>
          <w:b/>
        </w:rPr>
        <w:t>PLAN D’ACCOMPLISSEMENT DES TACHES ET DES PAIEMENTS</w:t>
      </w:r>
    </w:p>
    <w:p w14:paraId="1B7837E0" w14:textId="77777777" w:rsidR="00D2731E" w:rsidRDefault="00D2731E" w:rsidP="00D2731E">
      <w:pPr>
        <w:pStyle w:val="Paragraphedeliste"/>
        <w:shd w:val="clear" w:color="auto" w:fill="FFFFFF"/>
        <w:spacing w:after="0" w:line="240" w:lineRule="auto"/>
        <w:ind w:left="360"/>
        <w:jc w:val="both"/>
        <w:rPr>
          <w:rFonts w:ascii="Arial Narrow" w:hAnsi="Arial Narrow" w:cstheme="minorHAnsi"/>
          <w:b/>
        </w:rPr>
      </w:pPr>
    </w:p>
    <w:p w14:paraId="6E044FBC" w14:textId="77777777" w:rsidR="00CA3C19" w:rsidRPr="00D2731E" w:rsidRDefault="00825579" w:rsidP="00DF62F3">
      <w:pPr>
        <w:pStyle w:val="Paragraphedeliste"/>
        <w:numPr>
          <w:ilvl w:val="1"/>
          <w:numId w:val="2"/>
        </w:numPr>
        <w:shd w:val="clear" w:color="auto" w:fill="FFFFFF"/>
        <w:spacing w:after="0" w:line="240" w:lineRule="auto"/>
        <w:jc w:val="both"/>
        <w:rPr>
          <w:rFonts w:ascii="Arial Narrow" w:hAnsi="Arial Narrow" w:cstheme="minorHAnsi"/>
          <w:b/>
        </w:rPr>
      </w:pPr>
      <w:r w:rsidRPr="00D2731E">
        <w:rPr>
          <w:rFonts w:ascii="Arial Narrow" w:hAnsi="Arial Narrow" w:cstheme="minorHAnsi"/>
          <w:b/>
        </w:rPr>
        <w:t xml:space="preserve">Calendrier pour l'évaluation </w:t>
      </w:r>
      <w:r w:rsidR="001E0C6C" w:rsidRPr="00D2731E">
        <w:rPr>
          <w:rFonts w:ascii="Arial Narrow" w:hAnsi="Arial Narrow" w:cstheme="minorHAnsi"/>
          <w:b/>
        </w:rPr>
        <w:t>(</w:t>
      </w:r>
      <w:r w:rsidR="00F509AB">
        <w:rPr>
          <w:rFonts w:ascii="Arial Narrow" w:hAnsi="Arial Narrow" w:cstheme="minorHAnsi"/>
          <w:b/>
        </w:rPr>
        <w:t>Intermédiaire</w:t>
      </w:r>
      <w:r w:rsidR="001E0C6C" w:rsidRPr="00D2731E">
        <w:rPr>
          <w:rFonts w:ascii="Arial Narrow" w:hAnsi="Arial Narrow" w:cstheme="minorHAnsi"/>
          <w:b/>
        </w:rPr>
        <w:t>)</w:t>
      </w:r>
    </w:p>
    <w:tbl>
      <w:tblPr>
        <w:tblStyle w:val="Grilledutableau"/>
        <w:tblW w:w="9628" w:type="dxa"/>
        <w:tblLook w:val="0600" w:firstRow="0" w:lastRow="0" w:firstColumn="0" w:lastColumn="0" w:noHBand="1" w:noVBand="1"/>
      </w:tblPr>
      <w:tblGrid>
        <w:gridCol w:w="426"/>
        <w:gridCol w:w="8216"/>
        <w:gridCol w:w="986"/>
      </w:tblGrid>
      <w:tr w:rsidR="00E0405A" w:rsidRPr="006A376E" w14:paraId="597C53AE" w14:textId="77777777" w:rsidTr="00E0405A">
        <w:trPr>
          <w:trHeight w:val="317"/>
        </w:trPr>
        <w:tc>
          <w:tcPr>
            <w:tcW w:w="426" w:type="dxa"/>
            <w:vAlign w:val="center"/>
          </w:tcPr>
          <w:p w14:paraId="3673C473" w14:textId="77777777" w:rsidR="00E0405A" w:rsidRPr="006A376E" w:rsidRDefault="00E0405A" w:rsidP="001B031A">
            <w:pPr>
              <w:jc w:val="center"/>
              <w:textAlignment w:val="baseline"/>
              <w:rPr>
                <w:rFonts w:ascii="Arial Narrow" w:eastAsia="MS PGothic" w:hAnsi="Arial Narrow" w:cstheme="minorHAnsi"/>
                <w:bCs/>
                <w:kern w:val="24"/>
              </w:rPr>
            </w:pPr>
          </w:p>
        </w:tc>
        <w:tc>
          <w:tcPr>
            <w:tcW w:w="8216" w:type="dxa"/>
            <w:hideMark/>
          </w:tcPr>
          <w:p w14:paraId="12445203" w14:textId="77777777" w:rsidR="00E0405A" w:rsidRPr="006A376E" w:rsidRDefault="00E0405A" w:rsidP="001D298D">
            <w:pPr>
              <w:jc w:val="both"/>
              <w:textAlignment w:val="baseline"/>
              <w:rPr>
                <w:rFonts w:ascii="Arial Narrow" w:hAnsi="Arial Narrow" w:cstheme="minorHAnsi"/>
              </w:rPr>
            </w:pPr>
            <w:r w:rsidRPr="006A376E">
              <w:rPr>
                <w:rFonts w:ascii="Arial Narrow" w:eastAsia="MS PGothic" w:hAnsi="Arial Narrow" w:cstheme="minorHAnsi"/>
                <w:bCs/>
                <w:kern w:val="24"/>
              </w:rPr>
              <w:t>Etapes</w:t>
            </w:r>
          </w:p>
        </w:tc>
        <w:tc>
          <w:tcPr>
            <w:tcW w:w="986" w:type="dxa"/>
          </w:tcPr>
          <w:p w14:paraId="620AF596" w14:textId="77777777" w:rsidR="00E0405A" w:rsidRPr="006A376E" w:rsidRDefault="00E0405A" w:rsidP="001D298D">
            <w:pPr>
              <w:jc w:val="both"/>
              <w:textAlignment w:val="baseline"/>
              <w:rPr>
                <w:rFonts w:ascii="Arial Narrow" w:eastAsia="MS PGothic" w:hAnsi="Arial Narrow" w:cstheme="minorHAnsi"/>
                <w:bCs/>
                <w:kern w:val="24"/>
              </w:rPr>
            </w:pPr>
            <w:r w:rsidRPr="00E0405A">
              <w:rPr>
                <w:rFonts w:ascii="Arial Narrow" w:eastAsia="MS PGothic" w:hAnsi="Arial Narrow" w:cstheme="minorHAnsi"/>
                <w:bCs/>
                <w:kern w:val="24"/>
              </w:rPr>
              <w:t>Durée en jours</w:t>
            </w:r>
          </w:p>
        </w:tc>
      </w:tr>
      <w:tr w:rsidR="00E0405A" w:rsidRPr="006A376E" w14:paraId="7078A9F9" w14:textId="77777777" w:rsidTr="00E0405A">
        <w:trPr>
          <w:trHeight w:val="274"/>
        </w:trPr>
        <w:tc>
          <w:tcPr>
            <w:tcW w:w="426" w:type="dxa"/>
            <w:vAlign w:val="center"/>
          </w:tcPr>
          <w:p w14:paraId="11A33266" w14:textId="77777777" w:rsidR="00E0405A" w:rsidRPr="00796712" w:rsidRDefault="00E0405A" w:rsidP="00E0405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1</w:t>
            </w:r>
          </w:p>
        </w:tc>
        <w:tc>
          <w:tcPr>
            <w:tcW w:w="8216" w:type="dxa"/>
          </w:tcPr>
          <w:p w14:paraId="3CD13405" w14:textId="77777777" w:rsidR="00E0405A" w:rsidRPr="006A376E" w:rsidRDefault="00E0405A" w:rsidP="001D298D">
            <w:pPr>
              <w:jc w:val="both"/>
              <w:textAlignment w:val="baseline"/>
              <w:rPr>
                <w:rFonts w:ascii="Arial Narrow" w:eastAsia="MS PGothic" w:hAnsi="Arial Narrow" w:cstheme="minorHAnsi"/>
                <w:bCs/>
                <w:kern w:val="24"/>
              </w:rPr>
            </w:pPr>
            <w:r w:rsidRPr="00796712">
              <w:rPr>
                <w:rFonts w:ascii="Arial Narrow" w:eastAsia="MS PGothic" w:hAnsi="Arial Narrow" w:cstheme="minorHAnsi"/>
                <w:bCs/>
                <w:kern w:val="24"/>
              </w:rPr>
              <w:t>Revue des documents clés, Préparation du plan d’évaluation et consultation avec l’équipe en charge de gestion de l’évaluation et présentation de la méthodologie</w:t>
            </w:r>
          </w:p>
        </w:tc>
        <w:tc>
          <w:tcPr>
            <w:tcW w:w="986" w:type="dxa"/>
          </w:tcPr>
          <w:p w14:paraId="40C569CD" w14:textId="77777777" w:rsidR="00E0405A" w:rsidRPr="00796712" w:rsidRDefault="00E0405A"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2</w:t>
            </w:r>
          </w:p>
        </w:tc>
      </w:tr>
      <w:tr w:rsidR="00E0405A" w:rsidRPr="006A376E" w14:paraId="7ACD677A" w14:textId="77777777" w:rsidTr="00E0405A">
        <w:trPr>
          <w:trHeight w:val="274"/>
        </w:trPr>
        <w:tc>
          <w:tcPr>
            <w:tcW w:w="426" w:type="dxa"/>
            <w:vAlign w:val="center"/>
          </w:tcPr>
          <w:p w14:paraId="601DA0C1" w14:textId="77777777" w:rsidR="00E0405A" w:rsidRPr="006A376E" w:rsidRDefault="00E0405A" w:rsidP="001B031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2</w:t>
            </w:r>
          </w:p>
        </w:tc>
        <w:tc>
          <w:tcPr>
            <w:tcW w:w="8216" w:type="dxa"/>
          </w:tcPr>
          <w:p w14:paraId="6BACEA25" w14:textId="77777777" w:rsidR="00E0405A" w:rsidRPr="00796712" w:rsidRDefault="00E0405A" w:rsidP="001D298D">
            <w:pPr>
              <w:jc w:val="both"/>
              <w:textAlignment w:val="baseline"/>
              <w:rPr>
                <w:rFonts w:ascii="Arial Narrow" w:eastAsia="MS PGothic" w:hAnsi="Arial Narrow" w:cstheme="minorHAnsi"/>
                <w:bCs/>
                <w:kern w:val="24"/>
              </w:rPr>
            </w:pPr>
            <w:r w:rsidRPr="006A376E">
              <w:rPr>
                <w:rFonts w:ascii="Arial Narrow" w:eastAsia="MS PGothic" w:hAnsi="Arial Narrow" w:cstheme="minorHAnsi"/>
                <w:bCs/>
                <w:kern w:val="24"/>
              </w:rPr>
              <w:t xml:space="preserve">Révision documentaire </w:t>
            </w:r>
            <w:r>
              <w:rPr>
                <w:rFonts w:ascii="Arial Narrow" w:eastAsia="MS PGothic" w:hAnsi="Arial Narrow" w:cstheme="minorHAnsi"/>
                <w:bCs/>
                <w:kern w:val="24"/>
              </w:rPr>
              <w:t>et préparation des sondages/enquêtes et rapport initial et soumission de Rapport initial</w:t>
            </w:r>
          </w:p>
        </w:tc>
        <w:tc>
          <w:tcPr>
            <w:tcW w:w="986" w:type="dxa"/>
          </w:tcPr>
          <w:p w14:paraId="639F8C12" w14:textId="77777777" w:rsidR="00E0405A" w:rsidRPr="006A376E" w:rsidRDefault="00E0405A"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4</w:t>
            </w:r>
          </w:p>
        </w:tc>
      </w:tr>
      <w:tr w:rsidR="00E0405A" w:rsidRPr="006A376E" w14:paraId="68A8483E" w14:textId="77777777" w:rsidTr="00E0405A">
        <w:trPr>
          <w:trHeight w:val="424"/>
        </w:trPr>
        <w:tc>
          <w:tcPr>
            <w:tcW w:w="426" w:type="dxa"/>
            <w:vAlign w:val="center"/>
          </w:tcPr>
          <w:p w14:paraId="3507A477" w14:textId="77777777" w:rsidR="00E0405A" w:rsidRPr="006A376E" w:rsidRDefault="00DF62F3" w:rsidP="001B031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3</w:t>
            </w:r>
          </w:p>
        </w:tc>
        <w:tc>
          <w:tcPr>
            <w:tcW w:w="8216" w:type="dxa"/>
            <w:hideMark/>
          </w:tcPr>
          <w:p w14:paraId="013D2780" w14:textId="77777777" w:rsidR="00E0405A" w:rsidRPr="006A376E" w:rsidRDefault="00E0405A" w:rsidP="0004299A">
            <w:pPr>
              <w:jc w:val="both"/>
              <w:textAlignment w:val="baseline"/>
              <w:rPr>
                <w:rFonts w:ascii="Arial Narrow" w:hAnsi="Arial Narrow" w:cstheme="minorHAnsi"/>
              </w:rPr>
            </w:pPr>
            <w:r w:rsidRPr="006A376E">
              <w:rPr>
                <w:rFonts w:ascii="Arial Narrow" w:eastAsia="MS PGothic" w:hAnsi="Arial Narrow" w:cstheme="minorHAnsi"/>
                <w:bCs/>
                <w:kern w:val="24"/>
              </w:rPr>
              <w:t>Travail de réco</w:t>
            </w:r>
            <w:r>
              <w:rPr>
                <w:rFonts w:ascii="Arial Narrow" w:eastAsia="MS PGothic" w:hAnsi="Arial Narrow" w:cstheme="minorHAnsi"/>
                <w:bCs/>
                <w:kern w:val="24"/>
              </w:rPr>
              <w:t>lte d’information dans deux</w:t>
            </w:r>
            <w:r w:rsidRPr="006A376E">
              <w:rPr>
                <w:rFonts w:ascii="Arial Narrow" w:eastAsia="MS PGothic" w:hAnsi="Arial Narrow" w:cstheme="minorHAnsi"/>
                <w:bCs/>
                <w:kern w:val="24"/>
              </w:rPr>
              <w:t xml:space="preserve"> sites</w:t>
            </w:r>
            <w:r>
              <w:rPr>
                <w:rFonts w:ascii="Arial Narrow" w:eastAsia="MS PGothic" w:hAnsi="Arial Narrow" w:cstheme="minorHAnsi"/>
                <w:bCs/>
                <w:kern w:val="24"/>
              </w:rPr>
              <w:t xml:space="preserve"> (Bangui et un site sur Bambari et Bossangoa par consultant)</w:t>
            </w:r>
          </w:p>
        </w:tc>
        <w:tc>
          <w:tcPr>
            <w:tcW w:w="986" w:type="dxa"/>
          </w:tcPr>
          <w:p w14:paraId="22210ACE" w14:textId="77777777" w:rsidR="00E0405A" w:rsidRPr="006A376E" w:rsidRDefault="00E0405A" w:rsidP="0004299A">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7</w:t>
            </w:r>
          </w:p>
        </w:tc>
      </w:tr>
      <w:tr w:rsidR="00E0405A" w:rsidRPr="006A376E" w14:paraId="56F1DE57" w14:textId="77777777" w:rsidTr="00E0405A">
        <w:trPr>
          <w:trHeight w:val="424"/>
        </w:trPr>
        <w:tc>
          <w:tcPr>
            <w:tcW w:w="426" w:type="dxa"/>
            <w:vAlign w:val="center"/>
          </w:tcPr>
          <w:p w14:paraId="1AE85BD6" w14:textId="77777777" w:rsidR="00E0405A" w:rsidRDefault="00E0405A" w:rsidP="00E0405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5</w:t>
            </w:r>
          </w:p>
        </w:tc>
        <w:tc>
          <w:tcPr>
            <w:tcW w:w="8216" w:type="dxa"/>
          </w:tcPr>
          <w:p w14:paraId="5F17F2B6" w14:textId="77777777" w:rsidR="00E0405A" w:rsidRPr="006A376E" w:rsidRDefault="00E0405A" w:rsidP="0004299A">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Analyse d</w:t>
            </w:r>
            <w:r w:rsidRPr="00E0405A">
              <w:rPr>
                <w:rFonts w:ascii="Arial Narrow" w:eastAsia="MS PGothic" w:hAnsi="Arial Narrow" w:cstheme="minorHAnsi"/>
                <w:bCs/>
                <w:kern w:val="24"/>
              </w:rPr>
              <w:t xml:space="preserve">es données </w:t>
            </w:r>
            <w:r w:rsidR="00DF62F3">
              <w:rPr>
                <w:rFonts w:ascii="Arial Narrow" w:eastAsia="MS PGothic" w:hAnsi="Arial Narrow" w:cstheme="minorHAnsi"/>
                <w:bCs/>
                <w:kern w:val="24"/>
              </w:rPr>
              <w:t>et soumission du</w:t>
            </w:r>
            <w:r>
              <w:rPr>
                <w:rFonts w:ascii="Arial Narrow" w:eastAsia="MS PGothic" w:hAnsi="Arial Narrow" w:cstheme="minorHAnsi"/>
                <w:bCs/>
                <w:kern w:val="24"/>
              </w:rPr>
              <w:t xml:space="preserve"> projet de rapport</w:t>
            </w:r>
            <w:r w:rsidRPr="00E0405A">
              <w:rPr>
                <w:rFonts w:ascii="Arial Narrow" w:eastAsia="MS PGothic" w:hAnsi="Arial Narrow" w:cstheme="minorHAnsi"/>
                <w:bCs/>
                <w:kern w:val="24"/>
              </w:rPr>
              <w:t xml:space="preserve">  </w:t>
            </w:r>
          </w:p>
        </w:tc>
        <w:tc>
          <w:tcPr>
            <w:tcW w:w="986" w:type="dxa"/>
          </w:tcPr>
          <w:p w14:paraId="34C72562" w14:textId="77777777" w:rsidR="00E0405A" w:rsidRDefault="00DF62F3" w:rsidP="0004299A">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5</w:t>
            </w:r>
          </w:p>
        </w:tc>
      </w:tr>
      <w:tr w:rsidR="00E0405A" w:rsidRPr="006A376E" w14:paraId="60A9C094" w14:textId="77777777" w:rsidTr="00E0405A">
        <w:trPr>
          <w:trHeight w:val="243"/>
        </w:trPr>
        <w:tc>
          <w:tcPr>
            <w:tcW w:w="426" w:type="dxa"/>
            <w:vAlign w:val="center"/>
          </w:tcPr>
          <w:p w14:paraId="17EBA339" w14:textId="77777777" w:rsidR="00E0405A" w:rsidRPr="00796712" w:rsidRDefault="00E0405A" w:rsidP="001B031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7</w:t>
            </w:r>
          </w:p>
        </w:tc>
        <w:tc>
          <w:tcPr>
            <w:tcW w:w="8216" w:type="dxa"/>
            <w:hideMark/>
          </w:tcPr>
          <w:p w14:paraId="45E17F99" w14:textId="5624526A" w:rsidR="00E0405A" w:rsidRPr="006A376E" w:rsidRDefault="00DF62F3" w:rsidP="001D298D">
            <w:pPr>
              <w:jc w:val="both"/>
              <w:textAlignment w:val="baseline"/>
              <w:rPr>
                <w:rFonts w:ascii="Arial Narrow" w:hAnsi="Arial Narrow" w:cstheme="minorHAnsi"/>
              </w:rPr>
            </w:pPr>
            <w:r>
              <w:rPr>
                <w:rFonts w:ascii="Arial Narrow" w:eastAsia="MS PGothic" w:hAnsi="Arial Narrow" w:cstheme="minorHAnsi"/>
                <w:bCs/>
                <w:kern w:val="24"/>
              </w:rPr>
              <w:t>R</w:t>
            </w:r>
            <w:r w:rsidRPr="00DF62F3">
              <w:rPr>
                <w:rFonts w:ascii="Arial Narrow" w:eastAsia="MS PGothic" w:hAnsi="Arial Narrow" w:cstheme="minorHAnsi"/>
                <w:bCs/>
                <w:kern w:val="24"/>
              </w:rPr>
              <w:t xml:space="preserve">éunion de validation </w:t>
            </w:r>
            <w:r>
              <w:rPr>
                <w:rFonts w:ascii="Arial Narrow" w:eastAsia="MS PGothic" w:hAnsi="Arial Narrow" w:cstheme="minorHAnsi"/>
                <w:bCs/>
                <w:kern w:val="24"/>
              </w:rPr>
              <w:t>et c</w:t>
            </w:r>
            <w:r w:rsidR="00520ED7">
              <w:rPr>
                <w:rFonts w:ascii="Arial Narrow" w:eastAsia="MS PGothic" w:hAnsi="Arial Narrow" w:cstheme="minorHAnsi"/>
                <w:bCs/>
                <w:kern w:val="24"/>
              </w:rPr>
              <w:t>ommentaires sur le projet de r</w:t>
            </w:r>
            <w:r w:rsidR="00E0405A" w:rsidRPr="00796712">
              <w:rPr>
                <w:rFonts w:ascii="Arial Narrow" w:eastAsia="MS PGothic" w:hAnsi="Arial Narrow" w:cstheme="minorHAnsi"/>
                <w:bCs/>
                <w:kern w:val="24"/>
              </w:rPr>
              <w:t xml:space="preserve">apport </w:t>
            </w:r>
            <w:r w:rsidR="00E0405A">
              <w:rPr>
                <w:rFonts w:ascii="Arial Narrow" w:eastAsia="MS PGothic" w:hAnsi="Arial Narrow" w:cstheme="minorHAnsi"/>
                <w:bCs/>
                <w:kern w:val="24"/>
              </w:rPr>
              <w:t>(Par PNUD et partenaires)</w:t>
            </w:r>
          </w:p>
        </w:tc>
        <w:tc>
          <w:tcPr>
            <w:tcW w:w="986" w:type="dxa"/>
          </w:tcPr>
          <w:p w14:paraId="76E8EBC4" w14:textId="77777777" w:rsidR="00E0405A" w:rsidRPr="00796712" w:rsidRDefault="00DF62F3"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1</w:t>
            </w:r>
          </w:p>
        </w:tc>
      </w:tr>
      <w:tr w:rsidR="00E0405A" w:rsidRPr="006A376E" w14:paraId="57C2BF0C" w14:textId="77777777" w:rsidTr="00E0405A">
        <w:trPr>
          <w:trHeight w:val="243"/>
        </w:trPr>
        <w:tc>
          <w:tcPr>
            <w:tcW w:w="426" w:type="dxa"/>
            <w:vAlign w:val="center"/>
          </w:tcPr>
          <w:p w14:paraId="6B4DC9B3" w14:textId="77777777" w:rsidR="00E0405A" w:rsidRDefault="00E0405A" w:rsidP="001B031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8</w:t>
            </w:r>
          </w:p>
        </w:tc>
        <w:tc>
          <w:tcPr>
            <w:tcW w:w="8216" w:type="dxa"/>
          </w:tcPr>
          <w:p w14:paraId="223FD35D" w14:textId="77777777" w:rsidR="00E0405A" w:rsidRPr="00796712" w:rsidRDefault="00E0405A"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Elaboration de Rapport Final</w:t>
            </w:r>
          </w:p>
        </w:tc>
        <w:tc>
          <w:tcPr>
            <w:tcW w:w="986" w:type="dxa"/>
          </w:tcPr>
          <w:p w14:paraId="059C49AA" w14:textId="77777777" w:rsidR="00E0405A" w:rsidRDefault="00E0405A"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3</w:t>
            </w:r>
          </w:p>
        </w:tc>
      </w:tr>
      <w:tr w:rsidR="00E0405A" w:rsidRPr="006A376E" w14:paraId="0EEDD1C9" w14:textId="77777777" w:rsidTr="00E0405A">
        <w:trPr>
          <w:trHeight w:val="350"/>
        </w:trPr>
        <w:tc>
          <w:tcPr>
            <w:tcW w:w="426" w:type="dxa"/>
            <w:vAlign w:val="center"/>
          </w:tcPr>
          <w:p w14:paraId="6528035A" w14:textId="77777777" w:rsidR="00E0405A" w:rsidRPr="00796712" w:rsidRDefault="00E0405A" w:rsidP="001B031A">
            <w:pPr>
              <w:jc w:val="center"/>
              <w:textAlignment w:val="baseline"/>
              <w:rPr>
                <w:rFonts w:ascii="Arial Narrow" w:eastAsia="MS PGothic" w:hAnsi="Arial Narrow" w:cstheme="minorHAnsi"/>
                <w:bCs/>
                <w:kern w:val="24"/>
              </w:rPr>
            </w:pPr>
            <w:r>
              <w:rPr>
                <w:rFonts w:ascii="Arial Narrow" w:eastAsia="MS PGothic" w:hAnsi="Arial Narrow" w:cstheme="minorHAnsi"/>
                <w:bCs/>
                <w:kern w:val="24"/>
              </w:rPr>
              <w:t>9</w:t>
            </w:r>
          </w:p>
        </w:tc>
        <w:tc>
          <w:tcPr>
            <w:tcW w:w="8216" w:type="dxa"/>
          </w:tcPr>
          <w:p w14:paraId="4B158549" w14:textId="77777777" w:rsidR="00E0405A" w:rsidRPr="006A376E" w:rsidRDefault="00E0405A" w:rsidP="001D298D">
            <w:pPr>
              <w:jc w:val="both"/>
              <w:textAlignment w:val="baseline"/>
              <w:rPr>
                <w:rFonts w:ascii="Arial Narrow" w:eastAsia="MS PGothic" w:hAnsi="Arial Narrow" w:cstheme="minorHAnsi"/>
                <w:bCs/>
                <w:kern w:val="24"/>
              </w:rPr>
            </w:pPr>
            <w:r w:rsidRPr="00796712">
              <w:rPr>
                <w:rFonts w:ascii="Arial Narrow" w:eastAsia="MS PGothic" w:hAnsi="Arial Narrow" w:cstheme="minorHAnsi"/>
                <w:bCs/>
                <w:kern w:val="24"/>
              </w:rPr>
              <w:t>Soumission rapport final et Atelier de présentation devant partenaires</w:t>
            </w:r>
          </w:p>
        </w:tc>
        <w:tc>
          <w:tcPr>
            <w:tcW w:w="986" w:type="dxa"/>
          </w:tcPr>
          <w:p w14:paraId="13A72973" w14:textId="77777777" w:rsidR="00E0405A" w:rsidRPr="00796712" w:rsidRDefault="00E0405A" w:rsidP="001D298D">
            <w:pPr>
              <w:jc w:val="both"/>
              <w:textAlignment w:val="baseline"/>
              <w:rPr>
                <w:rFonts w:ascii="Arial Narrow" w:eastAsia="MS PGothic" w:hAnsi="Arial Narrow" w:cstheme="minorHAnsi"/>
                <w:bCs/>
                <w:kern w:val="24"/>
              </w:rPr>
            </w:pPr>
            <w:r>
              <w:rPr>
                <w:rFonts w:ascii="Arial Narrow" w:eastAsia="MS PGothic" w:hAnsi="Arial Narrow" w:cstheme="minorHAnsi"/>
                <w:bCs/>
                <w:kern w:val="24"/>
              </w:rPr>
              <w:t>1</w:t>
            </w:r>
          </w:p>
        </w:tc>
      </w:tr>
    </w:tbl>
    <w:p w14:paraId="5495B78D" w14:textId="77777777" w:rsidR="003A09F5" w:rsidRDefault="00D2731E" w:rsidP="001D6E8B">
      <w:pPr>
        <w:pStyle w:val="Paragraphedeliste"/>
        <w:shd w:val="clear" w:color="auto" w:fill="FFFFFF"/>
        <w:spacing w:after="0" w:line="240" w:lineRule="auto"/>
        <w:ind w:left="0"/>
        <w:jc w:val="both"/>
        <w:rPr>
          <w:rFonts w:asciiTheme="minorHAnsi" w:hAnsiTheme="minorHAnsi" w:cstheme="minorHAnsi"/>
          <w:b/>
        </w:rPr>
      </w:pPr>
      <w:r>
        <w:rPr>
          <w:rFonts w:asciiTheme="minorHAnsi" w:hAnsiTheme="minorHAnsi" w:cstheme="minorHAnsi"/>
          <w:b/>
        </w:rPr>
        <w:t xml:space="preserve">Le nombre total de prestation : 24 jours </w:t>
      </w:r>
      <w:r w:rsidR="00D169B2">
        <w:rPr>
          <w:rFonts w:asciiTheme="minorHAnsi" w:hAnsiTheme="minorHAnsi" w:cstheme="minorHAnsi"/>
          <w:b/>
        </w:rPr>
        <w:t xml:space="preserve">ouvrables </w:t>
      </w:r>
      <w:r>
        <w:rPr>
          <w:rFonts w:asciiTheme="minorHAnsi" w:hAnsiTheme="minorHAnsi" w:cstheme="minorHAnsi"/>
          <w:b/>
        </w:rPr>
        <w:t>(sauf dimanche)</w:t>
      </w:r>
    </w:p>
    <w:p w14:paraId="0EAF8A85" w14:textId="77777777" w:rsidR="00D2731E" w:rsidRDefault="00D2731E" w:rsidP="001D6E8B">
      <w:pPr>
        <w:pStyle w:val="Paragraphedeliste"/>
        <w:shd w:val="clear" w:color="auto" w:fill="FFFFFF"/>
        <w:spacing w:after="0" w:line="240" w:lineRule="auto"/>
        <w:ind w:left="0"/>
        <w:jc w:val="both"/>
        <w:rPr>
          <w:rFonts w:asciiTheme="minorHAnsi" w:hAnsiTheme="minorHAnsi" w:cstheme="minorHAnsi"/>
          <w:b/>
        </w:rPr>
      </w:pPr>
    </w:p>
    <w:p w14:paraId="7F61D22D" w14:textId="77777777" w:rsidR="00D2731E" w:rsidRPr="006A376E" w:rsidRDefault="00D2731E" w:rsidP="00DF62F3">
      <w:pPr>
        <w:pStyle w:val="Paragraphedeliste"/>
        <w:numPr>
          <w:ilvl w:val="1"/>
          <w:numId w:val="2"/>
        </w:numPr>
        <w:shd w:val="clear" w:color="auto" w:fill="FFFFFF"/>
        <w:spacing w:after="0" w:line="240" w:lineRule="auto"/>
        <w:jc w:val="both"/>
        <w:rPr>
          <w:rFonts w:asciiTheme="minorHAnsi" w:hAnsiTheme="minorHAnsi" w:cstheme="minorHAnsi"/>
          <w:b/>
        </w:rPr>
      </w:pPr>
      <w:r>
        <w:rPr>
          <w:rFonts w:asciiTheme="minorHAnsi" w:hAnsiTheme="minorHAnsi" w:cstheme="minorHAnsi"/>
          <w:b/>
        </w:rPr>
        <w:t>Livrables et répartition des paiements</w:t>
      </w:r>
    </w:p>
    <w:tbl>
      <w:tblPr>
        <w:tblW w:w="9423" w:type="dxa"/>
        <w:tblInd w:w="70" w:type="dxa"/>
        <w:tblCellMar>
          <w:left w:w="70" w:type="dxa"/>
          <w:right w:w="70" w:type="dxa"/>
        </w:tblCellMar>
        <w:tblLook w:val="04A0" w:firstRow="1" w:lastRow="0" w:firstColumn="1" w:lastColumn="0" w:noHBand="0" w:noVBand="1"/>
      </w:tblPr>
      <w:tblGrid>
        <w:gridCol w:w="4178"/>
        <w:gridCol w:w="3544"/>
        <w:gridCol w:w="1701"/>
      </w:tblGrid>
      <w:tr w:rsidR="008D5F96" w:rsidRPr="008D5F96" w14:paraId="30FA2F0F" w14:textId="77777777" w:rsidTr="008D5F96">
        <w:trPr>
          <w:trHeight w:val="458"/>
        </w:trPr>
        <w:tc>
          <w:tcPr>
            <w:tcW w:w="4178" w:type="dxa"/>
            <w:tcBorders>
              <w:top w:val="single" w:sz="4" w:space="0" w:color="auto"/>
              <w:left w:val="single" w:sz="4" w:space="0" w:color="auto"/>
              <w:bottom w:val="single" w:sz="4" w:space="0" w:color="auto"/>
              <w:right w:val="single" w:sz="4" w:space="0" w:color="auto"/>
            </w:tcBorders>
            <w:vAlign w:val="center"/>
            <w:hideMark/>
          </w:tcPr>
          <w:p w14:paraId="66C8FB96" w14:textId="77777777" w:rsidR="008D5F96" w:rsidRPr="00D2731E" w:rsidRDefault="008D5F96" w:rsidP="008D5F96">
            <w:pPr>
              <w:pStyle w:val="Paragraphedeliste"/>
              <w:shd w:val="clear" w:color="auto" w:fill="FFFFFF"/>
              <w:spacing w:line="240" w:lineRule="auto"/>
              <w:ind w:left="134"/>
              <w:jc w:val="both"/>
              <w:rPr>
                <w:rFonts w:asciiTheme="minorHAnsi" w:hAnsiTheme="minorHAnsi" w:cstheme="minorHAnsi"/>
                <w:bCs/>
                <w:i/>
                <w:u w:val="single"/>
              </w:rPr>
            </w:pPr>
            <w:r w:rsidRPr="00D2731E">
              <w:rPr>
                <w:rFonts w:asciiTheme="minorHAnsi" w:hAnsiTheme="minorHAnsi" w:cstheme="minorHAnsi"/>
                <w:bCs/>
                <w:i/>
                <w:u w:val="single"/>
              </w:rPr>
              <w:t>Livrables</w:t>
            </w:r>
          </w:p>
        </w:tc>
        <w:tc>
          <w:tcPr>
            <w:tcW w:w="3544" w:type="dxa"/>
            <w:tcBorders>
              <w:top w:val="single" w:sz="4" w:space="0" w:color="auto"/>
              <w:left w:val="nil"/>
              <w:bottom w:val="single" w:sz="4" w:space="0" w:color="auto"/>
              <w:right w:val="single" w:sz="4" w:space="0" w:color="auto"/>
            </w:tcBorders>
            <w:vAlign w:val="center"/>
            <w:hideMark/>
          </w:tcPr>
          <w:p w14:paraId="4768916B" w14:textId="77777777" w:rsidR="008D5F96" w:rsidRPr="00D2731E" w:rsidRDefault="008D5F96" w:rsidP="008D5F96">
            <w:pPr>
              <w:pStyle w:val="Paragraphedeliste"/>
              <w:shd w:val="clear" w:color="auto" w:fill="FFFFFF"/>
              <w:spacing w:line="240" w:lineRule="auto"/>
              <w:ind w:left="77"/>
              <w:jc w:val="both"/>
              <w:rPr>
                <w:rFonts w:asciiTheme="minorHAnsi" w:hAnsiTheme="minorHAnsi" w:cstheme="minorHAnsi"/>
                <w:bCs/>
                <w:i/>
                <w:u w:val="single"/>
              </w:rPr>
            </w:pPr>
            <w:r w:rsidRPr="00D2731E">
              <w:rPr>
                <w:rFonts w:asciiTheme="minorHAnsi" w:hAnsiTheme="minorHAnsi" w:cstheme="minorHAnsi"/>
                <w:bCs/>
                <w:i/>
                <w:u w:val="single"/>
              </w:rPr>
              <w:t>Délai</w:t>
            </w:r>
          </w:p>
        </w:tc>
        <w:tc>
          <w:tcPr>
            <w:tcW w:w="1701" w:type="dxa"/>
            <w:tcBorders>
              <w:top w:val="single" w:sz="4" w:space="0" w:color="auto"/>
              <w:left w:val="nil"/>
              <w:bottom w:val="single" w:sz="4" w:space="0" w:color="auto"/>
              <w:right w:val="single" w:sz="4" w:space="0" w:color="auto"/>
            </w:tcBorders>
            <w:vAlign w:val="center"/>
            <w:hideMark/>
          </w:tcPr>
          <w:p w14:paraId="119F8D3E" w14:textId="77777777" w:rsidR="008D5F96" w:rsidRPr="008D5F96" w:rsidRDefault="008D5F96" w:rsidP="008D5F96">
            <w:pPr>
              <w:pStyle w:val="Paragraphedeliste"/>
              <w:shd w:val="clear" w:color="auto" w:fill="FFFFFF"/>
              <w:spacing w:line="240" w:lineRule="auto"/>
              <w:ind w:left="77"/>
              <w:jc w:val="center"/>
              <w:rPr>
                <w:rFonts w:asciiTheme="minorHAnsi" w:hAnsiTheme="minorHAnsi" w:cstheme="minorHAnsi"/>
                <w:b/>
                <w:bCs/>
                <w:i/>
                <w:u w:val="single"/>
              </w:rPr>
            </w:pPr>
            <w:r w:rsidRPr="008D5F96">
              <w:rPr>
                <w:rFonts w:asciiTheme="minorHAnsi" w:hAnsiTheme="minorHAnsi" w:cstheme="minorHAnsi"/>
                <w:b/>
                <w:bCs/>
                <w:i/>
                <w:u w:val="single"/>
              </w:rPr>
              <w:t>%</w:t>
            </w:r>
          </w:p>
        </w:tc>
      </w:tr>
      <w:tr w:rsidR="008D5F96" w:rsidRPr="008D5F96" w14:paraId="6A230895" w14:textId="77777777" w:rsidTr="008D5F96">
        <w:trPr>
          <w:trHeight w:val="458"/>
        </w:trPr>
        <w:tc>
          <w:tcPr>
            <w:tcW w:w="4178" w:type="dxa"/>
            <w:tcBorders>
              <w:top w:val="nil"/>
              <w:left w:val="single" w:sz="4" w:space="0" w:color="auto"/>
              <w:bottom w:val="single" w:sz="4" w:space="0" w:color="auto"/>
              <w:right w:val="single" w:sz="4" w:space="0" w:color="auto"/>
            </w:tcBorders>
            <w:vAlign w:val="center"/>
            <w:hideMark/>
          </w:tcPr>
          <w:p w14:paraId="08EC1A62" w14:textId="77777777" w:rsidR="008D5F96" w:rsidRPr="00D2731E" w:rsidRDefault="008D5F96" w:rsidP="008D5F96">
            <w:pPr>
              <w:pStyle w:val="Paragraphedeliste"/>
              <w:shd w:val="clear" w:color="auto" w:fill="FFFFFF"/>
              <w:spacing w:line="240" w:lineRule="auto"/>
              <w:ind w:left="134"/>
              <w:jc w:val="both"/>
              <w:rPr>
                <w:rFonts w:asciiTheme="minorHAnsi" w:hAnsiTheme="minorHAnsi" w:cstheme="minorHAnsi"/>
                <w:bCs/>
              </w:rPr>
            </w:pPr>
            <w:r w:rsidRPr="00D2731E">
              <w:rPr>
                <w:rFonts w:asciiTheme="minorHAnsi" w:hAnsiTheme="minorHAnsi" w:cstheme="minorHAnsi"/>
                <w:bCs/>
              </w:rPr>
              <w:t>1</w:t>
            </w:r>
            <w:r w:rsidRPr="00D2731E">
              <w:rPr>
                <w:rFonts w:asciiTheme="minorHAnsi" w:hAnsiTheme="minorHAnsi" w:cstheme="minorHAnsi"/>
                <w:bCs/>
                <w:vertAlign w:val="superscript"/>
              </w:rPr>
              <w:t>ère</w:t>
            </w:r>
            <w:r w:rsidRPr="00D2731E">
              <w:rPr>
                <w:rFonts w:asciiTheme="minorHAnsi" w:hAnsiTheme="minorHAnsi" w:cstheme="minorHAnsi"/>
                <w:bCs/>
              </w:rPr>
              <w:t xml:space="preserve"> Tranche, </w:t>
            </w:r>
            <w:r w:rsidR="00D2731E" w:rsidRPr="00D2731E">
              <w:rPr>
                <w:rFonts w:asciiTheme="minorHAnsi" w:hAnsiTheme="minorHAnsi" w:cstheme="minorHAnsi"/>
                <w:bCs/>
              </w:rPr>
              <w:t>Rapport initial</w:t>
            </w:r>
          </w:p>
        </w:tc>
        <w:tc>
          <w:tcPr>
            <w:tcW w:w="3544" w:type="dxa"/>
            <w:tcBorders>
              <w:top w:val="nil"/>
              <w:left w:val="nil"/>
              <w:bottom w:val="single" w:sz="4" w:space="0" w:color="auto"/>
              <w:right w:val="single" w:sz="4" w:space="0" w:color="auto"/>
            </w:tcBorders>
            <w:vAlign w:val="center"/>
            <w:hideMark/>
          </w:tcPr>
          <w:p w14:paraId="64BCE376" w14:textId="19B1D751" w:rsidR="008D5F96" w:rsidRPr="00D2731E" w:rsidRDefault="00520ED7" w:rsidP="008D5F96">
            <w:pPr>
              <w:pStyle w:val="Paragraphedeliste"/>
              <w:shd w:val="clear" w:color="auto" w:fill="FFFFFF"/>
              <w:spacing w:line="240" w:lineRule="auto"/>
              <w:ind w:left="77"/>
              <w:jc w:val="both"/>
              <w:rPr>
                <w:rFonts w:asciiTheme="minorHAnsi" w:hAnsiTheme="minorHAnsi" w:cstheme="minorHAnsi"/>
              </w:rPr>
            </w:pPr>
            <w:r>
              <w:rPr>
                <w:rFonts w:asciiTheme="minorHAnsi" w:hAnsiTheme="minorHAnsi" w:cstheme="minorHAnsi"/>
              </w:rPr>
              <w:t> 6</w:t>
            </w:r>
            <w:r w:rsidR="008D5F96" w:rsidRPr="00D2731E">
              <w:rPr>
                <w:rFonts w:asciiTheme="minorHAnsi" w:hAnsiTheme="minorHAnsi" w:cstheme="minorHAnsi"/>
              </w:rPr>
              <w:t xml:space="preserve"> jours après </w:t>
            </w:r>
            <w:r w:rsidR="00D2731E" w:rsidRPr="00D2731E">
              <w:rPr>
                <w:rFonts w:asciiTheme="minorHAnsi" w:hAnsiTheme="minorHAnsi" w:cstheme="minorHAnsi"/>
              </w:rPr>
              <w:t>le début de contrat</w:t>
            </w:r>
          </w:p>
        </w:tc>
        <w:tc>
          <w:tcPr>
            <w:tcW w:w="1701" w:type="dxa"/>
            <w:tcBorders>
              <w:top w:val="nil"/>
              <w:left w:val="nil"/>
              <w:bottom w:val="single" w:sz="4" w:space="0" w:color="auto"/>
              <w:right w:val="single" w:sz="4" w:space="0" w:color="auto"/>
            </w:tcBorders>
            <w:vAlign w:val="center"/>
            <w:hideMark/>
          </w:tcPr>
          <w:p w14:paraId="3D6F191B" w14:textId="77777777" w:rsidR="008D5F96" w:rsidRPr="008D5F96" w:rsidRDefault="008D5F96" w:rsidP="008D5F96">
            <w:pPr>
              <w:pStyle w:val="Paragraphedeliste"/>
              <w:shd w:val="clear" w:color="auto" w:fill="FFFFFF"/>
              <w:spacing w:line="240" w:lineRule="auto"/>
              <w:ind w:left="77"/>
              <w:jc w:val="center"/>
              <w:rPr>
                <w:rFonts w:asciiTheme="minorHAnsi" w:hAnsiTheme="minorHAnsi" w:cstheme="minorHAnsi"/>
                <w:b/>
              </w:rPr>
            </w:pPr>
            <w:r w:rsidRPr="008D5F96">
              <w:rPr>
                <w:rFonts w:asciiTheme="minorHAnsi" w:hAnsiTheme="minorHAnsi" w:cstheme="minorHAnsi"/>
                <w:b/>
              </w:rPr>
              <w:t>20%</w:t>
            </w:r>
          </w:p>
        </w:tc>
      </w:tr>
      <w:tr w:rsidR="008D5F96" w:rsidRPr="008D5F96" w14:paraId="625834DA" w14:textId="77777777" w:rsidTr="008D5F96">
        <w:trPr>
          <w:trHeight w:val="458"/>
        </w:trPr>
        <w:tc>
          <w:tcPr>
            <w:tcW w:w="4178" w:type="dxa"/>
            <w:tcBorders>
              <w:top w:val="nil"/>
              <w:left w:val="single" w:sz="4" w:space="0" w:color="auto"/>
              <w:bottom w:val="single" w:sz="4" w:space="0" w:color="auto"/>
              <w:right w:val="single" w:sz="4" w:space="0" w:color="auto"/>
            </w:tcBorders>
            <w:vAlign w:val="center"/>
            <w:hideMark/>
          </w:tcPr>
          <w:p w14:paraId="5D0D2BEC" w14:textId="77777777" w:rsidR="008D5F96" w:rsidRPr="00D2731E" w:rsidRDefault="008D5F96" w:rsidP="008D5F96">
            <w:pPr>
              <w:pStyle w:val="Paragraphedeliste"/>
              <w:shd w:val="clear" w:color="auto" w:fill="FFFFFF"/>
              <w:spacing w:line="240" w:lineRule="auto"/>
              <w:ind w:left="134"/>
              <w:jc w:val="both"/>
              <w:rPr>
                <w:rFonts w:asciiTheme="minorHAnsi" w:hAnsiTheme="minorHAnsi" w:cstheme="minorHAnsi"/>
                <w:bCs/>
              </w:rPr>
            </w:pPr>
            <w:r w:rsidRPr="00D2731E">
              <w:rPr>
                <w:rFonts w:asciiTheme="minorHAnsi" w:hAnsiTheme="minorHAnsi" w:cstheme="minorHAnsi"/>
                <w:bCs/>
              </w:rPr>
              <w:t>2</w:t>
            </w:r>
            <w:r w:rsidRPr="00D2731E">
              <w:rPr>
                <w:rFonts w:asciiTheme="minorHAnsi" w:hAnsiTheme="minorHAnsi" w:cstheme="minorHAnsi"/>
                <w:bCs/>
                <w:vertAlign w:val="superscript"/>
              </w:rPr>
              <w:t>ème</w:t>
            </w:r>
            <w:r w:rsidRPr="00D2731E">
              <w:rPr>
                <w:rFonts w:asciiTheme="minorHAnsi" w:hAnsiTheme="minorHAnsi" w:cstheme="minorHAnsi"/>
                <w:bCs/>
              </w:rPr>
              <w:t xml:space="preserve"> Tranche – </w:t>
            </w:r>
            <w:r w:rsidR="00E0405A">
              <w:rPr>
                <w:rFonts w:asciiTheme="minorHAnsi" w:hAnsiTheme="minorHAnsi" w:cstheme="minorHAnsi"/>
                <w:bCs/>
              </w:rPr>
              <w:t>Projet de Rapport final</w:t>
            </w:r>
          </w:p>
        </w:tc>
        <w:tc>
          <w:tcPr>
            <w:tcW w:w="3544" w:type="dxa"/>
            <w:tcBorders>
              <w:top w:val="nil"/>
              <w:left w:val="nil"/>
              <w:bottom w:val="single" w:sz="4" w:space="0" w:color="auto"/>
              <w:right w:val="single" w:sz="4" w:space="0" w:color="auto"/>
            </w:tcBorders>
            <w:vAlign w:val="center"/>
            <w:hideMark/>
          </w:tcPr>
          <w:p w14:paraId="5D5AD6DF" w14:textId="21CAF693" w:rsidR="008D5F96" w:rsidRPr="00D2731E" w:rsidRDefault="008D5F96" w:rsidP="008D5F96">
            <w:pPr>
              <w:pStyle w:val="Paragraphedeliste"/>
              <w:shd w:val="clear" w:color="auto" w:fill="FFFFFF"/>
              <w:spacing w:line="240" w:lineRule="auto"/>
              <w:ind w:left="77"/>
              <w:jc w:val="both"/>
              <w:rPr>
                <w:rFonts w:asciiTheme="minorHAnsi" w:hAnsiTheme="minorHAnsi" w:cstheme="minorHAnsi"/>
              </w:rPr>
            </w:pPr>
            <w:r w:rsidRPr="00D2731E">
              <w:rPr>
                <w:rFonts w:asciiTheme="minorHAnsi" w:hAnsiTheme="minorHAnsi" w:cstheme="minorHAnsi"/>
              </w:rPr>
              <w:t> </w:t>
            </w:r>
            <w:r w:rsidR="00534730">
              <w:rPr>
                <w:rFonts w:asciiTheme="minorHAnsi" w:hAnsiTheme="minorHAnsi" w:cstheme="minorHAnsi"/>
              </w:rPr>
              <w:t>18</w:t>
            </w:r>
            <w:r w:rsidR="00D2731E" w:rsidRPr="00D2731E">
              <w:rPr>
                <w:rFonts w:asciiTheme="minorHAnsi" w:hAnsiTheme="minorHAnsi" w:cstheme="minorHAnsi"/>
              </w:rPr>
              <w:t xml:space="preserve"> jours ouvrables après le début de contrat</w:t>
            </w:r>
          </w:p>
        </w:tc>
        <w:tc>
          <w:tcPr>
            <w:tcW w:w="1701" w:type="dxa"/>
            <w:tcBorders>
              <w:top w:val="nil"/>
              <w:left w:val="nil"/>
              <w:bottom w:val="single" w:sz="4" w:space="0" w:color="auto"/>
              <w:right w:val="single" w:sz="4" w:space="0" w:color="auto"/>
            </w:tcBorders>
            <w:vAlign w:val="center"/>
            <w:hideMark/>
          </w:tcPr>
          <w:p w14:paraId="00F21690" w14:textId="77777777" w:rsidR="008D5F96" w:rsidRPr="008D5F96" w:rsidRDefault="008D5F96" w:rsidP="008D5F96">
            <w:pPr>
              <w:pStyle w:val="Paragraphedeliste"/>
              <w:shd w:val="clear" w:color="auto" w:fill="FFFFFF"/>
              <w:spacing w:line="240" w:lineRule="auto"/>
              <w:ind w:left="77"/>
              <w:jc w:val="center"/>
              <w:rPr>
                <w:rFonts w:asciiTheme="minorHAnsi" w:hAnsiTheme="minorHAnsi" w:cstheme="minorHAnsi"/>
                <w:b/>
              </w:rPr>
            </w:pPr>
            <w:r w:rsidRPr="008D5F96">
              <w:rPr>
                <w:rFonts w:asciiTheme="minorHAnsi" w:hAnsiTheme="minorHAnsi" w:cstheme="minorHAnsi"/>
                <w:b/>
              </w:rPr>
              <w:t>40%</w:t>
            </w:r>
          </w:p>
        </w:tc>
      </w:tr>
      <w:tr w:rsidR="008D5F96" w:rsidRPr="008D5F96" w14:paraId="0AD0B67E" w14:textId="77777777" w:rsidTr="008D5F96">
        <w:trPr>
          <w:trHeight w:val="458"/>
        </w:trPr>
        <w:tc>
          <w:tcPr>
            <w:tcW w:w="4178" w:type="dxa"/>
            <w:tcBorders>
              <w:top w:val="nil"/>
              <w:left w:val="single" w:sz="4" w:space="0" w:color="auto"/>
              <w:bottom w:val="single" w:sz="4" w:space="0" w:color="auto"/>
              <w:right w:val="single" w:sz="4" w:space="0" w:color="auto"/>
            </w:tcBorders>
            <w:vAlign w:val="center"/>
            <w:hideMark/>
          </w:tcPr>
          <w:p w14:paraId="6CF08548" w14:textId="77777777" w:rsidR="008D5F96" w:rsidRPr="00D2731E" w:rsidRDefault="008D5F96" w:rsidP="008D5F96">
            <w:pPr>
              <w:pStyle w:val="Paragraphedeliste"/>
              <w:shd w:val="clear" w:color="auto" w:fill="FFFFFF"/>
              <w:spacing w:line="240" w:lineRule="auto"/>
              <w:ind w:left="134"/>
              <w:jc w:val="both"/>
              <w:rPr>
                <w:rFonts w:asciiTheme="minorHAnsi" w:hAnsiTheme="minorHAnsi" w:cstheme="minorHAnsi"/>
                <w:bCs/>
              </w:rPr>
            </w:pPr>
            <w:r w:rsidRPr="00D2731E">
              <w:rPr>
                <w:rFonts w:asciiTheme="minorHAnsi" w:hAnsiTheme="minorHAnsi" w:cstheme="minorHAnsi"/>
                <w:bCs/>
              </w:rPr>
              <w:t>3</w:t>
            </w:r>
            <w:r w:rsidRPr="00D2731E">
              <w:rPr>
                <w:rFonts w:asciiTheme="minorHAnsi" w:hAnsiTheme="minorHAnsi" w:cstheme="minorHAnsi"/>
                <w:bCs/>
                <w:vertAlign w:val="superscript"/>
              </w:rPr>
              <w:t>ème</w:t>
            </w:r>
            <w:r w:rsidRPr="00D2731E">
              <w:rPr>
                <w:rFonts w:asciiTheme="minorHAnsi" w:hAnsiTheme="minorHAnsi" w:cstheme="minorHAnsi"/>
                <w:bCs/>
              </w:rPr>
              <w:t xml:space="preserve"> Tranche </w:t>
            </w:r>
            <w:r w:rsidR="00D2731E" w:rsidRPr="00D2731E">
              <w:rPr>
                <w:rFonts w:asciiTheme="minorHAnsi" w:hAnsiTheme="minorHAnsi" w:cstheme="minorHAnsi"/>
                <w:bCs/>
              </w:rPr>
              <w:t>–</w:t>
            </w:r>
            <w:r w:rsidRPr="00D2731E">
              <w:rPr>
                <w:rFonts w:asciiTheme="minorHAnsi" w:hAnsiTheme="minorHAnsi" w:cstheme="minorHAnsi"/>
                <w:bCs/>
              </w:rPr>
              <w:t xml:space="preserve"> </w:t>
            </w:r>
            <w:r w:rsidR="00D2731E" w:rsidRPr="00D2731E">
              <w:rPr>
                <w:rFonts w:asciiTheme="minorHAnsi" w:hAnsiTheme="minorHAnsi" w:cstheme="minorHAnsi"/>
                <w:bCs/>
              </w:rPr>
              <w:t>Rapport final</w:t>
            </w:r>
          </w:p>
        </w:tc>
        <w:tc>
          <w:tcPr>
            <w:tcW w:w="3544" w:type="dxa"/>
            <w:tcBorders>
              <w:top w:val="nil"/>
              <w:left w:val="nil"/>
              <w:bottom w:val="single" w:sz="4" w:space="0" w:color="auto"/>
              <w:right w:val="single" w:sz="4" w:space="0" w:color="auto"/>
            </w:tcBorders>
            <w:vAlign w:val="center"/>
            <w:hideMark/>
          </w:tcPr>
          <w:p w14:paraId="62360AA6" w14:textId="77777777" w:rsidR="008D5F96" w:rsidRPr="00D2731E" w:rsidRDefault="008D5F96" w:rsidP="008D5F96">
            <w:pPr>
              <w:pStyle w:val="Paragraphedeliste"/>
              <w:shd w:val="clear" w:color="auto" w:fill="FFFFFF"/>
              <w:spacing w:line="240" w:lineRule="auto"/>
              <w:ind w:left="77"/>
              <w:jc w:val="both"/>
              <w:rPr>
                <w:rFonts w:asciiTheme="minorHAnsi" w:hAnsiTheme="minorHAnsi" w:cstheme="minorHAnsi"/>
              </w:rPr>
            </w:pPr>
            <w:r w:rsidRPr="00D2731E">
              <w:rPr>
                <w:rFonts w:asciiTheme="minorHAnsi" w:hAnsiTheme="minorHAnsi" w:cstheme="minorHAnsi"/>
              </w:rPr>
              <w:t> </w:t>
            </w:r>
            <w:r w:rsidR="00D2731E" w:rsidRPr="00D2731E">
              <w:rPr>
                <w:rFonts w:asciiTheme="minorHAnsi" w:hAnsiTheme="minorHAnsi" w:cstheme="minorHAnsi"/>
              </w:rPr>
              <w:t>24 jours après le début de contrat</w:t>
            </w:r>
          </w:p>
        </w:tc>
        <w:tc>
          <w:tcPr>
            <w:tcW w:w="1701" w:type="dxa"/>
            <w:tcBorders>
              <w:top w:val="nil"/>
              <w:left w:val="nil"/>
              <w:bottom w:val="single" w:sz="4" w:space="0" w:color="auto"/>
              <w:right w:val="single" w:sz="4" w:space="0" w:color="auto"/>
            </w:tcBorders>
            <w:vAlign w:val="center"/>
            <w:hideMark/>
          </w:tcPr>
          <w:p w14:paraId="4E4366EF" w14:textId="77777777" w:rsidR="008D5F96" w:rsidRPr="008D5F96" w:rsidRDefault="008D5F96" w:rsidP="008D5F96">
            <w:pPr>
              <w:pStyle w:val="Paragraphedeliste"/>
              <w:shd w:val="clear" w:color="auto" w:fill="FFFFFF"/>
              <w:spacing w:line="240" w:lineRule="auto"/>
              <w:ind w:left="77"/>
              <w:jc w:val="center"/>
              <w:rPr>
                <w:rFonts w:asciiTheme="minorHAnsi" w:hAnsiTheme="minorHAnsi" w:cstheme="minorHAnsi"/>
                <w:b/>
              </w:rPr>
            </w:pPr>
            <w:r w:rsidRPr="008D5F96">
              <w:rPr>
                <w:rFonts w:asciiTheme="minorHAnsi" w:hAnsiTheme="minorHAnsi" w:cstheme="minorHAnsi"/>
                <w:b/>
              </w:rPr>
              <w:t>40%</w:t>
            </w:r>
          </w:p>
        </w:tc>
      </w:tr>
      <w:tr w:rsidR="008D5F96" w:rsidRPr="008D5F96" w14:paraId="68FE910A" w14:textId="77777777" w:rsidTr="008D5F96">
        <w:trPr>
          <w:trHeight w:val="458"/>
        </w:trPr>
        <w:tc>
          <w:tcPr>
            <w:tcW w:w="7722" w:type="dxa"/>
            <w:gridSpan w:val="2"/>
            <w:tcBorders>
              <w:top w:val="nil"/>
              <w:left w:val="single" w:sz="4" w:space="0" w:color="auto"/>
              <w:bottom w:val="single" w:sz="4" w:space="0" w:color="auto"/>
              <w:right w:val="single" w:sz="4" w:space="0" w:color="auto"/>
            </w:tcBorders>
            <w:vAlign w:val="center"/>
            <w:hideMark/>
          </w:tcPr>
          <w:p w14:paraId="03F5C72F" w14:textId="77777777" w:rsidR="008D5F96" w:rsidRPr="00D2731E" w:rsidRDefault="008D5F96" w:rsidP="008D5F96">
            <w:pPr>
              <w:pStyle w:val="Paragraphedeliste"/>
              <w:shd w:val="clear" w:color="auto" w:fill="FFFFFF"/>
              <w:spacing w:line="240" w:lineRule="auto"/>
              <w:jc w:val="both"/>
              <w:rPr>
                <w:rFonts w:asciiTheme="minorHAnsi" w:hAnsiTheme="minorHAnsi" w:cstheme="minorHAnsi"/>
                <w:bCs/>
              </w:rPr>
            </w:pPr>
            <w:r w:rsidRPr="00D2731E">
              <w:rPr>
                <w:rFonts w:asciiTheme="minorHAnsi" w:hAnsiTheme="minorHAnsi" w:cstheme="minorHAnsi"/>
                <w:bCs/>
              </w:rPr>
              <w:t>Total</w:t>
            </w:r>
          </w:p>
        </w:tc>
        <w:tc>
          <w:tcPr>
            <w:tcW w:w="1701" w:type="dxa"/>
            <w:tcBorders>
              <w:top w:val="nil"/>
              <w:left w:val="nil"/>
              <w:bottom w:val="single" w:sz="4" w:space="0" w:color="auto"/>
              <w:right w:val="single" w:sz="4" w:space="0" w:color="auto"/>
            </w:tcBorders>
            <w:vAlign w:val="center"/>
            <w:hideMark/>
          </w:tcPr>
          <w:p w14:paraId="06E70D86" w14:textId="77777777" w:rsidR="008D5F96" w:rsidRPr="008D5F96" w:rsidRDefault="008D5F96" w:rsidP="008D5F96">
            <w:pPr>
              <w:pStyle w:val="Paragraphedeliste"/>
              <w:shd w:val="clear" w:color="auto" w:fill="FFFFFF"/>
              <w:spacing w:line="240" w:lineRule="auto"/>
              <w:ind w:left="643"/>
              <w:jc w:val="both"/>
              <w:rPr>
                <w:rFonts w:asciiTheme="minorHAnsi" w:hAnsiTheme="minorHAnsi" w:cstheme="minorHAnsi"/>
                <w:b/>
                <w:bCs/>
              </w:rPr>
            </w:pPr>
            <w:r w:rsidRPr="008D5F96">
              <w:rPr>
                <w:rFonts w:asciiTheme="minorHAnsi" w:hAnsiTheme="minorHAnsi" w:cstheme="minorHAnsi"/>
                <w:b/>
                <w:bCs/>
              </w:rPr>
              <w:t>100%</w:t>
            </w:r>
          </w:p>
        </w:tc>
      </w:tr>
    </w:tbl>
    <w:p w14:paraId="090F11CA" w14:textId="77777777" w:rsidR="0004299A" w:rsidRPr="006A376E" w:rsidRDefault="0004299A" w:rsidP="001D6E8B">
      <w:pPr>
        <w:pStyle w:val="Paragraphedeliste"/>
        <w:shd w:val="clear" w:color="auto" w:fill="FFFFFF"/>
        <w:spacing w:after="0" w:line="240" w:lineRule="auto"/>
        <w:ind w:left="0"/>
        <w:jc w:val="both"/>
        <w:rPr>
          <w:rFonts w:asciiTheme="minorHAnsi" w:hAnsiTheme="minorHAnsi" w:cstheme="minorHAnsi"/>
          <w:b/>
        </w:rPr>
      </w:pPr>
    </w:p>
    <w:p w14:paraId="5DB24F33" w14:textId="416D0F12" w:rsidR="00ED2AB1" w:rsidRPr="004F7A46" w:rsidRDefault="00074DC9" w:rsidP="004F7A46">
      <w:pPr>
        <w:pStyle w:val="Paragraphedeliste"/>
        <w:numPr>
          <w:ilvl w:val="0"/>
          <w:numId w:val="2"/>
        </w:numPr>
        <w:autoSpaceDE w:val="0"/>
        <w:autoSpaceDN w:val="0"/>
        <w:adjustRightInd w:val="0"/>
        <w:spacing w:after="0" w:line="240" w:lineRule="auto"/>
        <w:rPr>
          <w:rFonts w:ascii="Arial Narrow" w:hAnsi="Arial Narrow" w:cs="Calibri"/>
          <w:b/>
        </w:rPr>
      </w:pPr>
      <w:r w:rsidRPr="006A376E">
        <w:rPr>
          <w:rFonts w:ascii="Arial Narrow" w:hAnsi="Arial Narrow" w:cs="Calibri"/>
          <w:b/>
        </w:rPr>
        <w:t xml:space="preserve"> ANNEXES  </w:t>
      </w:r>
    </w:p>
    <w:sectPr w:rsidR="00ED2AB1" w:rsidRPr="004F7A46" w:rsidSect="005E365C">
      <w:headerReference w:type="default" r:id="rId15"/>
      <w:footerReference w:type="default" r:id="rId16"/>
      <w:pgSz w:w="11906" w:h="16838"/>
      <w:pgMar w:top="13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848B" w14:textId="77777777" w:rsidR="00CB7F6D" w:rsidRDefault="00CB7F6D" w:rsidP="00007419">
      <w:pPr>
        <w:spacing w:after="0" w:line="240" w:lineRule="auto"/>
      </w:pPr>
      <w:r>
        <w:separator/>
      </w:r>
    </w:p>
  </w:endnote>
  <w:endnote w:type="continuationSeparator" w:id="0">
    <w:p w14:paraId="75EEFCB1" w14:textId="77777777" w:rsidR="00CB7F6D" w:rsidRDefault="00CB7F6D"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Caslon-Regular">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C60E" w14:textId="77777777" w:rsidR="0093068B" w:rsidRDefault="0093068B">
    <w:pPr>
      <w:pStyle w:val="Pieddepage"/>
      <w:jc w:val="center"/>
    </w:pPr>
    <w:r>
      <w:fldChar w:fldCharType="begin"/>
    </w:r>
    <w:r>
      <w:instrText xml:space="preserve"> PAGE   \* MERGEFORMAT </w:instrText>
    </w:r>
    <w:r>
      <w:fldChar w:fldCharType="separate"/>
    </w:r>
    <w:r w:rsidR="00F509AB">
      <w:rPr>
        <w:noProof/>
      </w:rPr>
      <w:t>1</w:t>
    </w:r>
    <w:r>
      <w:rPr>
        <w:noProof/>
      </w:rPr>
      <w:fldChar w:fldCharType="end"/>
    </w:r>
  </w:p>
  <w:p w14:paraId="1E9E1142" w14:textId="77777777" w:rsidR="0093068B" w:rsidRPr="00007419" w:rsidRDefault="0093068B">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0E0B" w14:textId="77777777" w:rsidR="00CB7F6D" w:rsidRDefault="00CB7F6D" w:rsidP="00007419">
      <w:pPr>
        <w:spacing w:after="0" w:line="240" w:lineRule="auto"/>
      </w:pPr>
      <w:r>
        <w:separator/>
      </w:r>
    </w:p>
  </w:footnote>
  <w:footnote w:type="continuationSeparator" w:id="0">
    <w:p w14:paraId="2987BCEA" w14:textId="77777777" w:rsidR="00CB7F6D" w:rsidRDefault="00CB7F6D" w:rsidP="00007419">
      <w:pPr>
        <w:spacing w:after="0" w:line="240" w:lineRule="auto"/>
      </w:pPr>
      <w:r>
        <w:continuationSeparator/>
      </w:r>
    </w:p>
  </w:footnote>
  <w:footnote w:id="1">
    <w:p w14:paraId="587B0F09" w14:textId="77777777" w:rsidR="0093068B" w:rsidRPr="005321AC" w:rsidRDefault="0093068B" w:rsidP="00E42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03FCC402" w14:textId="77777777" w:rsidR="0093068B" w:rsidRPr="000F22C4" w:rsidRDefault="0093068B" w:rsidP="00E42B68">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AF93" w14:textId="77777777" w:rsidR="00F9246B" w:rsidRDefault="00411B6C" w:rsidP="00F9246B">
    <w:pPr>
      <w:pStyle w:val="En-tte"/>
    </w:pPr>
    <w:r w:rsidRPr="00411B6C">
      <w:rPr>
        <w:noProof/>
        <w:lang w:eastAsia="ja-JP"/>
      </w:rPr>
      <w:drawing>
        <wp:anchor distT="0" distB="0" distL="114300" distR="114300" simplePos="0" relativeHeight="251659264" behindDoc="0" locked="0" layoutInCell="1" allowOverlap="1" wp14:anchorId="1598DB04" wp14:editId="2416EC31">
          <wp:simplePos x="0" y="0"/>
          <wp:positionH relativeFrom="column">
            <wp:posOffset>2590800</wp:posOffset>
          </wp:positionH>
          <wp:positionV relativeFrom="paragraph">
            <wp:posOffset>-635</wp:posOffset>
          </wp:positionV>
          <wp:extent cx="1047750" cy="1047750"/>
          <wp:effectExtent l="0" t="0" r="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411B6C">
      <w:rPr>
        <w:noProof/>
        <w:lang w:eastAsia="ja-JP"/>
      </w:rPr>
      <w:drawing>
        <wp:anchor distT="0" distB="0" distL="114300" distR="114300" simplePos="0" relativeHeight="251660288" behindDoc="0" locked="0" layoutInCell="1" allowOverlap="1" wp14:anchorId="1E6FCF12" wp14:editId="4267B304">
          <wp:simplePos x="0" y="0"/>
          <wp:positionH relativeFrom="margin">
            <wp:posOffset>0</wp:posOffset>
          </wp:positionH>
          <wp:positionV relativeFrom="paragraph">
            <wp:posOffset>3810</wp:posOffset>
          </wp:positionV>
          <wp:extent cx="1162050" cy="692150"/>
          <wp:effectExtent l="0" t="0" r="0" b="0"/>
          <wp:wrapNone/>
          <wp:docPr id="8" name="Image 7" descr="Afficher l'image d'origine"/>
          <wp:cNvGraphicFramePr/>
          <a:graphic xmlns:a="http://schemas.openxmlformats.org/drawingml/2006/main">
            <a:graphicData uri="http://schemas.openxmlformats.org/drawingml/2006/picture">
              <pic:pic xmlns:pic="http://schemas.openxmlformats.org/drawingml/2006/picture">
                <pic:nvPicPr>
                  <pic:cNvPr id="8" name="Image 7" descr="Afficher l'image d'origin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46B">
      <w:rPr>
        <w:noProof/>
      </w:rPr>
      <w:t xml:space="preserve">                                                                                                                                                                     </w:t>
    </w:r>
    <w:r w:rsidR="00F9246B" w:rsidRPr="007A00F9">
      <w:rPr>
        <w:noProof/>
        <w:lang w:eastAsia="ja-JP"/>
      </w:rPr>
      <w:drawing>
        <wp:inline distT="0" distB="0" distL="0" distR="0" wp14:anchorId="1F4B7340" wp14:editId="2C912D13">
          <wp:extent cx="515410" cy="1337094"/>
          <wp:effectExtent l="0" t="0" r="0" b="0"/>
          <wp:docPr id="4" name="Image 4" descr="C:\Users\USER\Google Drive\Sud ubangui\23 (1).Communications\logo\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Drive\Sud ubangui\23 (1).Communications\logo\PNUD_Logo-Bleu-Tagline_Noi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410" cy="1337094"/>
                  </a:xfrm>
                  <a:prstGeom prst="rect">
                    <a:avLst/>
                  </a:prstGeom>
                  <a:noFill/>
                  <a:ln>
                    <a:noFill/>
                  </a:ln>
                </pic:spPr>
              </pic:pic>
            </a:graphicData>
          </a:graphic>
        </wp:inline>
      </w:drawing>
    </w:r>
  </w:p>
  <w:p w14:paraId="5E2A803A" w14:textId="77777777" w:rsidR="0093068B" w:rsidRDefault="0093068B" w:rsidP="009E0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D4C"/>
    <w:multiLevelType w:val="hybridMultilevel"/>
    <w:tmpl w:val="BC9087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E45CE1"/>
    <w:multiLevelType w:val="hybridMultilevel"/>
    <w:tmpl w:val="EA36B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73196"/>
    <w:multiLevelType w:val="multilevel"/>
    <w:tmpl w:val="AB904BFA"/>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EE7659"/>
    <w:multiLevelType w:val="hybridMultilevel"/>
    <w:tmpl w:val="92E8482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30B53CFC"/>
    <w:multiLevelType w:val="hybridMultilevel"/>
    <w:tmpl w:val="D2662156"/>
    <w:lvl w:ilvl="0" w:tplc="040C0001">
      <w:start w:val="1"/>
      <w:numFmt w:val="bullet"/>
      <w:lvlText w:val=""/>
      <w:lvlJc w:val="left"/>
      <w:pPr>
        <w:ind w:left="720" w:hanging="360"/>
      </w:pPr>
      <w:rPr>
        <w:rFonts w:ascii="Symbol" w:hAnsi="Symbol" w:hint="default"/>
      </w:rPr>
    </w:lvl>
    <w:lvl w:ilvl="1" w:tplc="65165B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BE354A"/>
    <w:multiLevelType w:val="hybridMultilevel"/>
    <w:tmpl w:val="2AD45008"/>
    <w:lvl w:ilvl="0" w:tplc="9BA8FAE8">
      <w:start w:val="1"/>
      <w:numFmt w:val="upperLetter"/>
      <w:lvlText w:val="%1."/>
      <w:lvlJc w:val="left"/>
      <w:pPr>
        <w:tabs>
          <w:tab w:val="num" w:pos="720"/>
        </w:tabs>
        <w:ind w:left="720" w:hanging="360"/>
      </w:pPr>
    </w:lvl>
    <w:lvl w:ilvl="1" w:tplc="442CBD48" w:tentative="1">
      <w:start w:val="1"/>
      <w:numFmt w:val="upperLetter"/>
      <w:lvlText w:val="%2."/>
      <w:lvlJc w:val="left"/>
      <w:pPr>
        <w:tabs>
          <w:tab w:val="num" w:pos="1440"/>
        </w:tabs>
        <w:ind w:left="1440" w:hanging="360"/>
      </w:pPr>
    </w:lvl>
    <w:lvl w:ilvl="2" w:tplc="2D4061F6" w:tentative="1">
      <w:start w:val="1"/>
      <w:numFmt w:val="upperLetter"/>
      <w:lvlText w:val="%3."/>
      <w:lvlJc w:val="left"/>
      <w:pPr>
        <w:tabs>
          <w:tab w:val="num" w:pos="2160"/>
        </w:tabs>
        <w:ind w:left="2160" w:hanging="360"/>
      </w:pPr>
    </w:lvl>
    <w:lvl w:ilvl="3" w:tplc="ACFCBD8E" w:tentative="1">
      <w:start w:val="1"/>
      <w:numFmt w:val="upperLetter"/>
      <w:lvlText w:val="%4."/>
      <w:lvlJc w:val="left"/>
      <w:pPr>
        <w:tabs>
          <w:tab w:val="num" w:pos="2880"/>
        </w:tabs>
        <w:ind w:left="2880" w:hanging="360"/>
      </w:pPr>
    </w:lvl>
    <w:lvl w:ilvl="4" w:tplc="7DA8202C" w:tentative="1">
      <w:start w:val="1"/>
      <w:numFmt w:val="upperLetter"/>
      <w:lvlText w:val="%5."/>
      <w:lvlJc w:val="left"/>
      <w:pPr>
        <w:tabs>
          <w:tab w:val="num" w:pos="3600"/>
        </w:tabs>
        <w:ind w:left="3600" w:hanging="360"/>
      </w:pPr>
    </w:lvl>
    <w:lvl w:ilvl="5" w:tplc="BFF83570" w:tentative="1">
      <w:start w:val="1"/>
      <w:numFmt w:val="upperLetter"/>
      <w:lvlText w:val="%6."/>
      <w:lvlJc w:val="left"/>
      <w:pPr>
        <w:tabs>
          <w:tab w:val="num" w:pos="4320"/>
        </w:tabs>
        <w:ind w:left="4320" w:hanging="360"/>
      </w:pPr>
    </w:lvl>
    <w:lvl w:ilvl="6" w:tplc="7A2A2574" w:tentative="1">
      <w:start w:val="1"/>
      <w:numFmt w:val="upperLetter"/>
      <w:lvlText w:val="%7."/>
      <w:lvlJc w:val="left"/>
      <w:pPr>
        <w:tabs>
          <w:tab w:val="num" w:pos="5040"/>
        </w:tabs>
        <w:ind w:left="5040" w:hanging="360"/>
      </w:pPr>
    </w:lvl>
    <w:lvl w:ilvl="7" w:tplc="43183D0A" w:tentative="1">
      <w:start w:val="1"/>
      <w:numFmt w:val="upperLetter"/>
      <w:lvlText w:val="%8."/>
      <w:lvlJc w:val="left"/>
      <w:pPr>
        <w:tabs>
          <w:tab w:val="num" w:pos="5760"/>
        </w:tabs>
        <w:ind w:left="5760" w:hanging="360"/>
      </w:pPr>
    </w:lvl>
    <w:lvl w:ilvl="8" w:tplc="02CE004A" w:tentative="1">
      <w:start w:val="1"/>
      <w:numFmt w:val="upperLetter"/>
      <w:lvlText w:val="%9."/>
      <w:lvlJc w:val="left"/>
      <w:pPr>
        <w:tabs>
          <w:tab w:val="num" w:pos="6480"/>
        </w:tabs>
        <w:ind w:left="6480" w:hanging="360"/>
      </w:pPr>
    </w:lvl>
  </w:abstractNum>
  <w:abstractNum w:abstractNumId="6" w15:restartNumberingAfterBreak="0">
    <w:nsid w:val="335F719A"/>
    <w:multiLevelType w:val="hybridMultilevel"/>
    <w:tmpl w:val="C824C456"/>
    <w:lvl w:ilvl="0" w:tplc="AB10227A">
      <w:start w:val="1"/>
      <w:numFmt w:val="upperRoman"/>
      <w:lvlText w:val="%1."/>
      <w:lvlJc w:val="right"/>
      <w:pPr>
        <w:tabs>
          <w:tab w:val="num" w:pos="720"/>
        </w:tabs>
        <w:ind w:left="720" w:hanging="360"/>
      </w:pPr>
    </w:lvl>
    <w:lvl w:ilvl="1" w:tplc="1B088A20">
      <w:start w:val="1"/>
      <w:numFmt w:val="upperRoman"/>
      <w:lvlText w:val="%2."/>
      <w:lvlJc w:val="right"/>
      <w:pPr>
        <w:tabs>
          <w:tab w:val="num" w:pos="1440"/>
        </w:tabs>
        <w:ind w:left="1440" w:hanging="360"/>
      </w:pPr>
    </w:lvl>
    <w:lvl w:ilvl="2" w:tplc="87CC1A2A" w:tentative="1">
      <w:start w:val="1"/>
      <w:numFmt w:val="upperRoman"/>
      <w:lvlText w:val="%3."/>
      <w:lvlJc w:val="right"/>
      <w:pPr>
        <w:tabs>
          <w:tab w:val="num" w:pos="2160"/>
        </w:tabs>
        <w:ind w:left="2160" w:hanging="360"/>
      </w:pPr>
    </w:lvl>
    <w:lvl w:ilvl="3" w:tplc="35EC180A" w:tentative="1">
      <w:start w:val="1"/>
      <w:numFmt w:val="upperRoman"/>
      <w:lvlText w:val="%4."/>
      <w:lvlJc w:val="right"/>
      <w:pPr>
        <w:tabs>
          <w:tab w:val="num" w:pos="2880"/>
        </w:tabs>
        <w:ind w:left="2880" w:hanging="360"/>
      </w:pPr>
    </w:lvl>
    <w:lvl w:ilvl="4" w:tplc="93C8CEEC" w:tentative="1">
      <w:start w:val="1"/>
      <w:numFmt w:val="upperRoman"/>
      <w:lvlText w:val="%5."/>
      <w:lvlJc w:val="right"/>
      <w:pPr>
        <w:tabs>
          <w:tab w:val="num" w:pos="3600"/>
        </w:tabs>
        <w:ind w:left="3600" w:hanging="360"/>
      </w:pPr>
    </w:lvl>
    <w:lvl w:ilvl="5" w:tplc="D1C27BF2" w:tentative="1">
      <w:start w:val="1"/>
      <w:numFmt w:val="upperRoman"/>
      <w:lvlText w:val="%6."/>
      <w:lvlJc w:val="right"/>
      <w:pPr>
        <w:tabs>
          <w:tab w:val="num" w:pos="4320"/>
        </w:tabs>
        <w:ind w:left="4320" w:hanging="360"/>
      </w:pPr>
    </w:lvl>
    <w:lvl w:ilvl="6" w:tplc="863C2CC6" w:tentative="1">
      <w:start w:val="1"/>
      <w:numFmt w:val="upperRoman"/>
      <w:lvlText w:val="%7."/>
      <w:lvlJc w:val="right"/>
      <w:pPr>
        <w:tabs>
          <w:tab w:val="num" w:pos="5040"/>
        </w:tabs>
        <w:ind w:left="5040" w:hanging="360"/>
      </w:pPr>
    </w:lvl>
    <w:lvl w:ilvl="7" w:tplc="02A824CA" w:tentative="1">
      <w:start w:val="1"/>
      <w:numFmt w:val="upperRoman"/>
      <w:lvlText w:val="%8."/>
      <w:lvlJc w:val="right"/>
      <w:pPr>
        <w:tabs>
          <w:tab w:val="num" w:pos="5760"/>
        </w:tabs>
        <w:ind w:left="5760" w:hanging="360"/>
      </w:pPr>
    </w:lvl>
    <w:lvl w:ilvl="8" w:tplc="D0A626A2" w:tentative="1">
      <w:start w:val="1"/>
      <w:numFmt w:val="upperRoman"/>
      <w:lvlText w:val="%9."/>
      <w:lvlJc w:val="right"/>
      <w:pPr>
        <w:tabs>
          <w:tab w:val="num" w:pos="6480"/>
        </w:tabs>
        <w:ind w:left="6480" w:hanging="360"/>
      </w:pPr>
    </w:lvl>
  </w:abstractNum>
  <w:abstractNum w:abstractNumId="7" w15:restartNumberingAfterBreak="0">
    <w:nsid w:val="33A15AE3"/>
    <w:multiLevelType w:val="hybridMultilevel"/>
    <w:tmpl w:val="DA42B4EA"/>
    <w:lvl w:ilvl="0" w:tplc="19DA38B0">
      <w:start w:val="1"/>
      <w:numFmt w:val="upperLetter"/>
      <w:lvlText w:val="%1."/>
      <w:lvlJc w:val="left"/>
      <w:pPr>
        <w:tabs>
          <w:tab w:val="num" w:pos="720"/>
        </w:tabs>
        <w:ind w:left="720" w:hanging="360"/>
      </w:pPr>
    </w:lvl>
    <w:lvl w:ilvl="1" w:tplc="452ACD66">
      <w:start w:val="1"/>
      <w:numFmt w:val="upperLetter"/>
      <w:lvlText w:val="%2."/>
      <w:lvlJc w:val="left"/>
      <w:pPr>
        <w:tabs>
          <w:tab w:val="num" w:pos="1440"/>
        </w:tabs>
        <w:ind w:left="1440" w:hanging="360"/>
      </w:pPr>
    </w:lvl>
    <w:lvl w:ilvl="2" w:tplc="7D406800" w:tentative="1">
      <w:start w:val="1"/>
      <w:numFmt w:val="upperLetter"/>
      <w:lvlText w:val="%3."/>
      <w:lvlJc w:val="left"/>
      <w:pPr>
        <w:tabs>
          <w:tab w:val="num" w:pos="2160"/>
        </w:tabs>
        <w:ind w:left="2160" w:hanging="360"/>
      </w:pPr>
    </w:lvl>
    <w:lvl w:ilvl="3" w:tplc="4632422A" w:tentative="1">
      <w:start w:val="1"/>
      <w:numFmt w:val="upperLetter"/>
      <w:lvlText w:val="%4."/>
      <w:lvlJc w:val="left"/>
      <w:pPr>
        <w:tabs>
          <w:tab w:val="num" w:pos="2880"/>
        </w:tabs>
        <w:ind w:left="2880" w:hanging="360"/>
      </w:pPr>
    </w:lvl>
    <w:lvl w:ilvl="4" w:tplc="AE06A75E" w:tentative="1">
      <w:start w:val="1"/>
      <w:numFmt w:val="upperLetter"/>
      <w:lvlText w:val="%5."/>
      <w:lvlJc w:val="left"/>
      <w:pPr>
        <w:tabs>
          <w:tab w:val="num" w:pos="3600"/>
        </w:tabs>
        <w:ind w:left="3600" w:hanging="360"/>
      </w:pPr>
    </w:lvl>
    <w:lvl w:ilvl="5" w:tplc="7376DC30" w:tentative="1">
      <w:start w:val="1"/>
      <w:numFmt w:val="upperLetter"/>
      <w:lvlText w:val="%6."/>
      <w:lvlJc w:val="left"/>
      <w:pPr>
        <w:tabs>
          <w:tab w:val="num" w:pos="4320"/>
        </w:tabs>
        <w:ind w:left="4320" w:hanging="360"/>
      </w:pPr>
    </w:lvl>
    <w:lvl w:ilvl="6" w:tplc="D44E4A2E" w:tentative="1">
      <w:start w:val="1"/>
      <w:numFmt w:val="upperLetter"/>
      <w:lvlText w:val="%7."/>
      <w:lvlJc w:val="left"/>
      <w:pPr>
        <w:tabs>
          <w:tab w:val="num" w:pos="5040"/>
        </w:tabs>
        <w:ind w:left="5040" w:hanging="360"/>
      </w:pPr>
    </w:lvl>
    <w:lvl w:ilvl="7" w:tplc="518CCE9A" w:tentative="1">
      <w:start w:val="1"/>
      <w:numFmt w:val="upperLetter"/>
      <w:lvlText w:val="%8."/>
      <w:lvlJc w:val="left"/>
      <w:pPr>
        <w:tabs>
          <w:tab w:val="num" w:pos="5760"/>
        </w:tabs>
        <w:ind w:left="5760" w:hanging="360"/>
      </w:pPr>
    </w:lvl>
    <w:lvl w:ilvl="8" w:tplc="6CA4332C" w:tentative="1">
      <w:start w:val="1"/>
      <w:numFmt w:val="upperLetter"/>
      <w:lvlText w:val="%9."/>
      <w:lvlJc w:val="left"/>
      <w:pPr>
        <w:tabs>
          <w:tab w:val="num" w:pos="6480"/>
        </w:tabs>
        <w:ind w:left="6480" w:hanging="360"/>
      </w:pPr>
    </w:lvl>
  </w:abstractNum>
  <w:abstractNum w:abstractNumId="8" w15:restartNumberingAfterBreak="0">
    <w:nsid w:val="3834568F"/>
    <w:multiLevelType w:val="hybridMultilevel"/>
    <w:tmpl w:val="F878C2A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85C31"/>
    <w:multiLevelType w:val="hybridMultilevel"/>
    <w:tmpl w:val="223CCC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3171B1C"/>
    <w:multiLevelType w:val="hybridMultilevel"/>
    <w:tmpl w:val="9724B8F0"/>
    <w:lvl w:ilvl="0" w:tplc="040C000F">
      <w:start w:val="1"/>
      <w:numFmt w:val="decimal"/>
      <w:lvlText w:val="%1."/>
      <w:lvlJc w:val="left"/>
      <w:pPr>
        <w:ind w:left="720" w:hanging="360"/>
      </w:pPr>
    </w:lvl>
    <w:lvl w:ilvl="1" w:tplc="5A1EAFD8">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C7A78"/>
    <w:multiLevelType w:val="hybridMultilevel"/>
    <w:tmpl w:val="427847FA"/>
    <w:lvl w:ilvl="0" w:tplc="D870FA3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D71CB"/>
    <w:multiLevelType w:val="hybridMultilevel"/>
    <w:tmpl w:val="95E4E1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46D08"/>
    <w:multiLevelType w:val="hybridMultilevel"/>
    <w:tmpl w:val="56A21E00"/>
    <w:lvl w:ilvl="0" w:tplc="CE32F11E">
      <w:start w:val="1"/>
      <w:numFmt w:val="bullet"/>
      <w:lvlText w:val=""/>
      <w:lvlJc w:val="left"/>
      <w:pPr>
        <w:ind w:left="360" w:hanging="360"/>
      </w:pPr>
      <w:rPr>
        <w:rFonts w:ascii="Symbol" w:hAnsi="Symbol" w:hint="default"/>
        <w:b/>
        <w:sz w:val="1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5BA19B8"/>
    <w:multiLevelType w:val="hybridMultilevel"/>
    <w:tmpl w:val="C2EEAE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EF586F"/>
    <w:multiLevelType w:val="hybridMultilevel"/>
    <w:tmpl w:val="B4C8D04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1204ADB"/>
    <w:multiLevelType w:val="hybridMultilevel"/>
    <w:tmpl w:val="F0C6851E"/>
    <w:lvl w:ilvl="0" w:tplc="E6FABFE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28F5A48"/>
    <w:multiLevelType w:val="hybridMultilevel"/>
    <w:tmpl w:val="A908332E"/>
    <w:lvl w:ilvl="0" w:tplc="B25617DE">
      <w:start w:val="1"/>
      <w:numFmt w:val="upperLetter"/>
      <w:lvlText w:val="%1."/>
      <w:lvlJc w:val="left"/>
      <w:pPr>
        <w:tabs>
          <w:tab w:val="num" w:pos="720"/>
        </w:tabs>
        <w:ind w:left="720" w:hanging="360"/>
      </w:pPr>
    </w:lvl>
    <w:lvl w:ilvl="1" w:tplc="F1144524">
      <w:start w:val="1"/>
      <w:numFmt w:val="upperLetter"/>
      <w:lvlText w:val="%2."/>
      <w:lvlJc w:val="left"/>
      <w:pPr>
        <w:tabs>
          <w:tab w:val="num" w:pos="1440"/>
        </w:tabs>
        <w:ind w:left="1440" w:hanging="360"/>
      </w:pPr>
    </w:lvl>
    <w:lvl w:ilvl="2" w:tplc="F9FE28DA" w:tentative="1">
      <w:start w:val="1"/>
      <w:numFmt w:val="upperLetter"/>
      <w:lvlText w:val="%3."/>
      <w:lvlJc w:val="left"/>
      <w:pPr>
        <w:tabs>
          <w:tab w:val="num" w:pos="2160"/>
        </w:tabs>
        <w:ind w:left="2160" w:hanging="360"/>
      </w:pPr>
    </w:lvl>
    <w:lvl w:ilvl="3" w:tplc="A1D032A4" w:tentative="1">
      <w:start w:val="1"/>
      <w:numFmt w:val="upperLetter"/>
      <w:lvlText w:val="%4."/>
      <w:lvlJc w:val="left"/>
      <w:pPr>
        <w:tabs>
          <w:tab w:val="num" w:pos="2880"/>
        </w:tabs>
        <w:ind w:left="2880" w:hanging="360"/>
      </w:pPr>
    </w:lvl>
    <w:lvl w:ilvl="4" w:tplc="36B2CDFC" w:tentative="1">
      <w:start w:val="1"/>
      <w:numFmt w:val="upperLetter"/>
      <w:lvlText w:val="%5."/>
      <w:lvlJc w:val="left"/>
      <w:pPr>
        <w:tabs>
          <w:tab w:val="num" w:pos="3600"/>
        </w:tabs>
        <w:ind w:left="3600" w:hanging="360"/>
      </w:pPr>
    </w:lvl>
    <w:lvl w:ilvl="5" w:tplc="C24450BC" w:tentative="1">
      <w:start w:val="1"/>
      <w:numFmt w:val="upperLetter"/>
      <w:lvlText w:val="%6."/>
      <w:lvlJc w:val="left"/>
      <w:pPr>
        <w:tabs>
          <w:tab w:val="num" w:pos="4320"/>
        </w:tabs>
        <w:ind w:left="4320" w:hanging="360"/>
      </w:pPr>
    </w:lvl>
    <w:lvl w:ilvl="6" w:tplc="BD505FEE" w:tentative="1">
      <w:start w:val="1"/>
      <w:numFmt w:val="upperLetter"/>
      <w:lvlText w:val="%7."/>
      <w:lvlJc w:val="left"/>
      <w:pPr>
        <w:tabs>
          <w:tab w:val="num" w:pos="5040"/>
        </w:tabs>
        <w:ind w:left="5040" w:hanging="360"/>
      </w:pPr>
    </w:lvl>
    <w:lvl w:ilvl="7" w:tplc="C98EFA16" w:tentative="1">
      <w:start w:val="1"/>
      <w:numFmt w:val="upperLetter"/>
      <w:lvlText w:val="%8."/>
      <w:lvlJc w:val="left"/>
      <w:pPr>
        <w:tabs>
          <w:tab w:val="num" w:pos="5760"/>
        </w:tabs>
        <w:ind w:left="5760" w:hanging="360"/>
      </w:pPr>
    </w:lvl>
    <w:lvl w:ilvl="8" w:tplc="A54259C0" w:tentative="1">
      <w:start w:val="1"/>
      <w:numFmt w:val="upperLetter"/>
      <w:lvlText w:val="%9."/>
      <w:lvlJc w:val="left"/>
      <w:pPr>
        <w:tabs>
          <w:tab w:val="num" w:pos="6480"/>
        </w:tabs>
        <w:ind w:left="6480" w:hanging="360"/>
      </w:pPr>
    </w:lvl>
  </w:abstractNum>
  <w:abstractNum w:abstractNumId="22" w15:restartNumberingAfterBreak="0">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D0468F"/>
    <w:multiLevelType w:val="hybridMultilevel"/>
    <w:tmpl w:val="305C87EE"/>
    <w:lvl w:ilvl="0" w:tplc="E6FABFE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2946878"/>
    <w:multiLevelType w:val="hybridMultilevel"/>
    <w:tmpl w:val="2D6E51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
  </w:num>
  <w:num w:numId="3">
    <w:abstractNumId w:val="12"/>
  </w:num>
  <w:num w:numId="4">
    <w:abstractNumId w:val="14"/>
  </w:num>
  <w:num w:numId="5">
    <w:abstractNumId w:val="10"/>
  </w:num>
  <w:num w:numId="6">
    <w:abstractNumId w:val="18"/>
  </w:num>
  <w:num w:numId="7">
    <w:abstractNumId w:val="16"/>
  </w:num>
  <w:num w:numId="8">
    <w:abstractNumId w:val="11"/>
  </w:num>
  <w:num w:numId="9">
    <w:abstractNumId w:val="24"/>
  </w:num>
  <w:num w:numId="10">
    <w:abstractNumId w:val="0"/>
  </w:num>
  <w:num w:numId="11">
    <w:abstractNumId w:val="1"/>
  </w:num>
  <w:num w:numId="12">
    <w:abstractNumId w:val="15"/>
  </w:num>
  <w:num w:numId="13">
    <w:abstractNumId w:val="13"/>
  </w:num>
  <w:num w:numId="14">
    <w:abstractNumId w:val="20"/>
  </w:num>
  <w:num w:numId="15">
    <w:abstractNumId w:val="23"/>
  </w:num>
  <w:num w:numId="16">
    <w:abstractNumId w:val="4"/>
  </w:num>
  <w:num w:numId="17">
    <w:abstractNumId w:val="7"/>
  </w:num>
  <w:num w:numId="18">
    <w:abstractNumId w:val="21"/>
  </w:num>
  <w:num w:numId="19">
    <w:abstractNumId w:val="5"/>
  </w:num>
  <w:num w:numId="20">
    <w:abstractNumId w:val="6"/>
  </w:num>
  <w:num w:numId="21">
    <w:abstractNumId w:val="8"/>
  </w:num>
  <w:num w:numId="22">
    <w:abstractNumId w:val="9"/>
  </w:num>
  <w:num w:numId="23">
    <w:abstractNumId w:val="17"/>
  </w:num>
  <w:num w:numId="24">
    <w:abstractNumId w:val="3"/>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4A"/>
    <w:rsid w:val="00002FBD"/>
    <w:rsid w:val="000033EF"/>
    <w:rsid w:val="000045B9"/>
    <w:rsid w:val="00004C60"/>
    <w:rsid w:val="00006D1B"/>
    <w:rsid w:val="00007419"/>
    <w:rsid w:val="00007B42"/>
    <w:rsid w:val="00007E1A"/>
    <w:rsid w:val="00012B80"/>
    <w:rsid w:val="00013DE3"/>
    <w:rsid w:val="000144AD"/>
    <w:rsid w:val="000173D8"/>
    <w:rsid w:val="0002775F"/>
    <w:rsid w:val="000317D0"/>
    <w:rsid w:val="00031C2F"/>
    <w:rsid w:val="00032105"/>
    <w:rsid w:val="0003671E"/>
    <w:rsid w:val="00037DA5"/>
    <w:rsid w:val="00041B86"/>
    <w:rsid w:val="0004299A"/>
    <w:rsid w:val="00043452"/>
    <w:rsid w:val="00044482"/>
    <w:rsid w:val="000501CA"/>
    <w:rsid w:val="000508BF"/>
    <w:rsid w:val="00051256"/>
    <w:rsid w:val="00062E34"/>
    <w:rsid w:val="00063030"/>
    <w:rsid w:val="000632F8"/>
    <w:rsid w:val="00063A30"/>
    <w:rsid w:val="00066D00"/>
    <w:rsid w:val="0007126F"/>
    <w:rsid w:val="000712F8"/>
    <w:rsid w:val="00073D4D"/>
    <w:rsid w:val="000746E4"/>
    <w:rsid w:val="00074DC9"/>
    <w:rsid w:val="00074F81"/>
    <w:rsid w:val="000754E0"/>
    <w:rsid w:val="0007577D"/>
    <w:rsid w:val="000837E6"/>
    <w:rsid w:val="00086EC9"/>
    <w:rsid w:val="0008734A"/>
    <w:rsid w:val="00087DCD"/>
    <w:rsid w:val="00091089"/>
    <w:rsid w:val="00091680"/>
    <w:rsid w:val="00093997"/>
    <w:rsid w:val="000965EF"/>
    <w:rsid w:val="00096668"/>
    <w:rsid w:val="000A085B"/>
    <w:rsid w:val="000A1411"/>
    <w:rsid w:val="000A3249"/>
    <w:rsid w:val="000A3488"/>
    <w:rsid w:val="000A358C"/>
    <w:rsid w:val="000A3CA5"/>
    <w:rsid w:val="000A58AF"/>
    <w:rsid w:val="000B4691"/>
    <w:rsid w:val="000B500F"/>
    <w:rsid w:val="000C2EAD"/>
    <w:rsid w:val="000C43A3"/>
    <w:rsid w:val="000C5823"/>
    <w:rsid w:val="000C5D40"/>
    <w:rsid w:val="000C7D89"/>
    <w:rsid w:val="000D0455"/>
    <w:rsid w:val="000D167D"/>
    <w:rsid w:val="000D33FC"/>
    <w:rsid w:val="000D3877"/>
    <w:rsid w:val="000D3A06"/>
    <w:rsid w:val="000D4285"/>
    <w:rsid w:val="000D65DA"/>
    <w:rsid w:val="000E1E03"/>
    <w:rsid w:val="000E3039"/>
    <w:rsid w:val="000E4491"/>
    <w:rsid w:val="000E47DD"/>
    <w:rsid w:val="000E6DF0"/>
    <w:rsid w:val="000E6DF2"/>
    <w:rsid w:val="000E6EB7"/>
    <w:rsid w:val="000E7C38"/>
    <w:rsid w:val="000E7E69"/>
    <w:rsid w:val="000F0425"/>
    <w:rsid w:val="000F120D"/>
    <w:rsid w:val="000F22C4"/>
    <w:rsid w:val="000F317D"/>
    <w:rsid w:val="000F3652"/>
    <w:rsid w:val="000F3BD3"/>
    <w:rsid w:val="000F506F"/>
    <w:rsid w:val="000F6416"/>
    <w:rsid w:val="000F7A81"/>
    <w:rsid w:val="00102661"/>
    <w:rsid w:val="00102BA0"/>
    <w:rsid w:val="00110D9F"/>
    <w:rsid w:val="00114C37"/>
    <w:rsid w:val="00116845"/>
    <w:rsid w:val="00122A04"/>
    <w:rsid w:val="00123759"/>
    <w:rsid w:val="00123B35"/>
    <w:rsid w:val="00126D42"/>
    <w:rsid w:val="00126F3A"/>
    <w:rsid w:val="001275BC"/>
    <w:rsid w:val="00127E7D"/>
    <w:rsid w:val="001352D7"/>
    <w:rsid w:val="001353EF"/>
    <w:rsid w:val="00137A72"/>
    <w:rsid w:val="001441B5"/>
    <w:rsid w:val="00152C10"/>
    <w:rsid w:val="00152D94"/>
    <w:rsid w:val="0015341F"/>
    <w:rsid w:val="0015530B"/>
    <w:rsid w:val="0015743D"/>
    <w:rsid w:val="00157A8A"/>
    <w:rsid w:val="0016150C"/>
    <w:rsid w:val="00165DEA"/>
    <w:rsid w:val="00167D08"/>
    <w:rsid w:val="00170AE0"/>
    <w:rsid w:val="00171C78"/>
    <w:rsid w:val="00171D73"/>
    <w:rsid w:val="0017565E"/>
    <w:rsid w:val="001767E0"/>
    <w:rsid w:val="00177D36"/>
    <w:rsid w:val="00177E5D"/>
    <w:rsid w:val="00182B6C"/>
    <w:rsid w:val="001965E9"/>
    <w:rsid w:val="001A0EDA"/>
    <w:rsid w:val="001A1D20"/>
    <w:rsid w:val="001A297D"/>
    <w:rsid w:val="001A4021"/>
    <w:rsid w:val="001A4ABB"/>
    <w:rsid w:val="001A61AE"/>
    <w:rsid w:val="001A6B11"/>
    <w:rsid w:val="001B031A"/>
    <w:rsid w:val="001B0ABE"/>
    <w:rsid w:val="001B0E26"/>
    <w:rsid w:val="001B1F1D"/>
    <w:rsid w:val="001B222C"/>
    <w:rsid w:val="001B6096"/>
    <w:rsid w:val="001B7816"/>
    <w:rsid w:val="001C119C"/>
    <w:rsid w:val="001C2285"/>
    <w:rsid w:val="001C3AD9"/>
    <w:rsid w:val="001C3B3A"/>
    <w:rsid w:val="001C4C4D"/>
    <w:rsid w:val="001C6A4F"/>
    <w:rsid w:val="001C6E91"/>
    <w:rsid w:val="001C7E63"/>
    <w:rsid w:val="001D179E"/>
    <w:rsid w:val="001D298D"/>
    <w:rsid w:val="001D5891"/>
    <w:rsid w:val="001D6CA2"/>
    <w:rsid w:val="001D6E8B"/>
    <w:rsid w:val="001D76D8"/>
    <w:rsid w:val="001E0C6C"/>
    <w:rsid w:val="001E0D9E"/>
    <w:rsid w:val="001E3ADF"/>
    <w:rsid w:val="001E42C2"/>
    <w:rsid w:val="001E4D32"/>
    <w:rsid w:val="001F0868"/>
    <w:rsid w:val="001F1D93"/>
    <w:rsid w:val="001F3EBA"/>
    <w:rsid w:val="001F3F9D"/>
    <w:rsid w:val="001F592A"/>
    <w:rsid w:val="001F692E"/>
    <w:rsid w:val="001F7CC0"/>
    <w:rsid w:val="002023DD"/>
    <w:rsid w:val="00204E1A"/>
    <w:rsid w:val="0020566E"/>
    <w:rsid w:val="002065A1"/>
    <w:rsid w:val="00210764"/>
    <w:rsid w:val="00210EFD"/>
    <w:rsid w:val="00211B2D"/>
    <w:rsid w:val="00211C3D"/>
    <w:rsid w:val="00211D84"/>
    <w:rsid w:val="00214DB2"/>
    <w:rsid w:val="0021735E"/>
    <w:rsid w:val="00223977"/>
    <w:rsid w:val="00224533"/>
    <w:rsid w:val="0022655E"/>
    <w:rsid w:val="00226E25"/>
    <w:rsid w:val="00230D7E"/>
    <w:rsid w:val="002332F4"/>
    <w:rsid w:val="0024280D"/>
    <w:rsid w:val="002459A0"/>
    <w:rsid w:val="0024668F"/>
    <w:rsid w:val="002507D6"/>
    <w:rsid w:val="002515D8"/>
    <w:rsid w:val="00252F57"/>
    <w:rsid w:val="00253C00"/>
    <w:rsid w:val="0025606E"/>
    <w:rsid w:val="00256A72"/>
    <w:rsid w:val="0026480F"/>
    <w:rsid w:val="00264CB9"/>
    <w:rsid w:val="00265786"/>
    <w:rsid w:val="00265DCE"/>
    <w:rsid w:val="0026654F"/>
    <w:rsid w:val="00267A2B"/>
    <w:rsid w:val="002704C9"/>
    <w:rsid w:val="0028127F"/>
    <w:rsid w:val="00281F32"/>
    <w:rsid w:val="00282004"/>
    <w:rsid w:val="00283EF5"/>
    <w:rsid w:val="00290E8F"/>
    <w:rsid w:val="0029375F"/>
    <w:rsid w:val="00293B80"/>
    <w:rsid w:val="002941A3"/>
    <w:rsid w:val="002941B9"/>
    <w:rsid w:val="002960C6"/>
    <w:rsid w:val="0029628D"/>
    <w:rsid w:val="002974F8"/>
    <w:rsid w:val="002A1EBE"/>
    <w:rsid w:val="002A2785"/>
    <w:rsid w:val="002A304C"/>
    <w:rsid w:val="002A583B"/>
    <w:rsid w:val="002A6D7E"/>
    <w:rsid w:val="002A7CB6"/>
    <w:rsid w:val="002B0F67"/>
    <w:rsid w:val="002B539A"/>
    <w:rsid w:val="002B63F2"/>
    <w:rsid w:val="002C480B"/>
    <w:rsid w:val="002C7E15"/>
    <w:rsid w:val="002D1A39"/>
    <w:rsid w:val="002D3086"/>
    <w:rsid w:val="002D3CFD"/>
    <w:rsid w:val="002E1384"/>
    <w:rsid w:val="002E173A"/>
    <w:rsid w:val="002E4A21"/>
    <w:rsid w:val="002E7865"/>
    <w:rsid w:val="002F0399"/>
    <w:rsid w:val="002F0E6E"/>
    <w:rsid w:val="002F19A9"/>
    <w:rsid w:val="002F60FA"/>
    <w:rsid w:val="002F74D5"/>
    <w:rsid w:val="00301226"/>
    <w:rsid w:val="00301A5C"/>
    <w:rsid w:val="00301D5F"/>
    <w:rsid w:val="00305030"/>
    <w:rsid w:val="003053E8"/>
    <w:rsid w:val="0031101E"/>
    <w:rsid w:val="003112B9"/>
    <w:rsid w:val="003121F2"/>
    <w:rsid w:val="00316E82"/>
    <w:rsid w:val="003173B1"/>
    <w:rsid w:val="00317656"/>
    <w:rsid w:val="00320851"/>
    <w:rsid w:val="003267F0"/>
    <w:rsid w:val="0032741F"/>
    <w:rsid w:val="00332F73"/>
    <w:rsid w:val="003330F1"/>
    <w:rsid w:val="00336ACD"/>
    <w:rsid w:val="00340322"/>
    <w:rsid w:val="00341013"/>
    <w:rsid w:val="0034213E"/>
    <w:rsid w:val="00342847"/>
    <w:rsid w:val="003443D9"/>
    <w:rsid w:val="003446F4"/>
    <w:rsid w:val="0035261F"/>
    <w:rsid w:val="00352C2D"/>
    <w:rsid w:val="00353365"/>
    <w:rsid w:val="00353B35"/>
    <w:rsid w:val="00354877"/>
    <w:rsid w:val="003610D6"/>
    <w:rsid w:val="00364976"/>
    <w:rsid w:val="00367AB1"/>
    <w:rsid w:val="00367F97"/>
    <w:rsid w:val="003735AB"/>
    <w:rsid w:val="00373788"/>
    <w:rsid w:val="00376810"/>
    <w:rsid w:val="00380094"/>
    <w:rsid w:val="00383CBC"/>
    <w:rsid w:val="00384CD3"/>
    <w:rsid w:val="00386987"/>
    <w:rsid w:val="00387B6F"/>
    <w:rsid w:val="00387DBD"/>
    <w:rsid w:val="00387F0F"/>
    <w:rsid w:val="0039696B"/>
    <w:rsid w:val="003972B6"/>
    <w:rsid w:val="003A09F5"/>
    <w:rsid w:val="003A30EB"/>
    <w:rsid w:val="003A4978"/>
    <w:rsid w:val="003B27CB"/>
    <w:rsid w:val="003B2AE3"/>
    <w:rsid w:val="003B58C5"/>
    <w:rsid w:val="003B5A84"/>
    <w:rsid w:val="003B5FA1"/>
    <w:rsid w:val="003C2CF1"/>
    <w:rsid w:val="003C6A9B"/>
    <w:rsid w:val="003D4EAF"/>
    <w:rsid w:val="003D580E"/>
    <w:rsid w:val="003D5E05"/>
    <w:rsid w:val="003D705B"/>
    <w:rsid w:val="003E0523"/>
    <w:rsid w:val="003E4102"/>
    <w:rsid w:val="003E4CD2"/>
    <w:rsid w:val="003E66FD"/>
    <w:rsid w:val="003E765E"/>
    <w:rsid w:val="003E7786"/>
    <w:rsid w:val="003F0986"/>
    <w:rsid w:val="003F258D"/>
    <w:rsid w:val="003F3DC9"/>
    <w:rsid w:val="003F3EFE"/>
    <w:rsid w:val="003F5A4F"/>
    <w:rsid w:val="003F5F99"/>
    <w:rsid w:val="00401E73"/>
    <w:rsid w:val="004045A0"/>
    <w:rsid w:val="00405D0F"/>
    <w:rsid w:val="004104D6"/>
    <w:rsid w:val="0041079D"/>
    <w:rsid w:val="00411B6C"/>
    <w:rsid w:val="00412B01"/>
    <w:rsid w:val="00420550"/>
    <w:rsid w:val="00423030"/>
    <w:rsid w:val="0042533E"/>
    <w:rsid w:val="004272FF"/>
    <w:rsid w:val="00430BC7"/>
    <w:rsid w:val="00436F58"/>
    <w:rsid w:val="004403B6"/>
    <w:rsid w:val="00440DC3"/>
    <w:rsid w:val="00441CE6"/>
    <w:rsid w:val="004432A7"/>
    <w:rsid w:val="0044392F"/>
    <w:rsid w:val="00443C77"/>
    <w:rsid w:val="0044454D"/>
    <w:rsid w:val="00447821"/>
    <w:rsid w:val="00447EBB"/>
    <w:rsid w:val="00452CB8"/>
    <w:rsid w:val="00453003"/>
    <w:rsid w:val="00453350"/>
    <w:rsid w:val="0045696F"/>
    <w:rsid w:val="00456EC8"/>
    <w:rsid w:val="00463355"/>
    <w:rsid w:val="00463F14"/>
    <w:rsid w:val="004672D3"/>
    <w:rsid w:val="00467E85"/>
    <w:rsid w:val="00473E5E"/>
    <w:rsid w:val="0047551D"/>
    <w:rsid w:val="00476D21"/>
    <w:rsid w:val="00477EB2"/>
    <w:rsid w:val="00480F35"/>
    <w:rsid w:val="0048228B"/>
    <w:rsid w:val="00482849"/>
    <w:rsid w:val="00483C6A"/>
    <w:rsid w:val="004844D2"/>
    <w:rsid w:val="00485E73"/>
    <w:rsid w:val="0048654E"/>
    <w:rsid w:val="0048725B"/>
    <w:rsid w:val="00492B69"/>
    <w:rsid w:val="00493420"/>
    <w:rsid w:val="004936EC"/>
    <w:rsid w:val="00493FC0"/>
    <w:rsid w:val="004948A4"/>
    <w:rsid w:val="004953F9"/>
    <w:rsid w:val="004A02A3"/>
    <w:rsid w:val="004A2208"/>
    <w:rsid w:val="004A30E5"/>
    <w:rsid w:val="004A591C"/>
    <w:rsid w:val="004A5E79"/>
    <w:rsid w:val="004A6689"/>
    <w:rsid w:val="004A6CE7"/>
    <w:rsid w:val="004A7FAD"/>
    <w:rsid w:val="004B1EB3"/>
    <w:rsid w:val="004B25BB"/>
    <w:rsid w:val="004B2F8E"/>
    <w:rsid w:val="004B3321"/>
    <w:rsid w:val="004C3BC3"/>
    <w:rsid w:val="004C68ED"/>
    <w:rsid w:val="004C74AF"/>
    <w:rsid w:val="004D030D"/>
    <w:rsid w:val="004D05AF"/>
    <w:rsid w:val="004D0F19"/>
    <w:rsid w:val="004D1346"/>
    <w:rsid w:val="004D2719"/>
    <w:rsid w:val="004D2A37"/>
    <w:rsid w:val="004D2C08"/>
    <w:rsid w:val="004D3399"/>
    <w:rsid w:val="004D6874"/>
    <w:rsid w:val="004D7029"/>
    <w:rsid w:val="004D729C"/>
    <w:rsid w:val="004E3211"/>
    <w:rsid w:val="004E48D3"/>
    <w:rsid w:val="004E7F87"/>
    <w:rsid w:val="004F7A46"/>
    <w:rsid w:val="00501A5E"/>
    <w:rsid w:val="005020DC"/>
    <w:rsid w:val="00503B90"/>
    <w:rsid w:val="005069CC"/>
    <w:rsid w:val="00506E6E"/>
    <w:rsid w:val="00507EBA"/>
    <w:rsid w:val="00510718"/>
    <w:rsid w:val="0051082A"/>
    <w:rsid w:val="00510F8E"/>
    <w:rsid w:val="00513612"/>
    <w:rsid w:val="0051401E"/>
    <w:rsid w:val="00514A4E"/>
    <w:rsid w:val="005150DF"/>
    <w:rsid w:val="00520ED7"/>
    <w:rsid w:val="00523C6F"/>
    <w:rsid w:val="00525493"/>
    <w:rsid w:val="0053052D"/>
    <w:rsid w:val="00530FBE"/>
    <w:rsid w:val="005319A6"/>
    <w:rsid w:val="00531EAF"/>
    <w:rsid w:val="005321A5"/>
    <w:rsid w:val="005321AC"/>
    <w:rsid w:val="00532357"/>
    <w:rsid w:val="00533665"/>
    <w:rsid w:val="00534730"/>
    <w:rsid w:val="00536845"/>
    <w:rsid w:val="00537CEA"/>
    <w:rsid w:val="00546412"/>
    <w:rsid w:val="0054655B"/>
    <w:rsid w:val="0055200B"/>
    <w:rsid w:val="00552276"/>
    <w:rsid w:val="00552B64"/>
    <w:rsid w:val="0055356B"/>
    <w:rsid w:val="00553DDE"/>
    <w:rsid w:val="00557B9F"/>
    <w:rsid w:val="005625AC"/>
    <w:rsid w:val="005628B3"/>
    <w:rsid w:val="00563F66"/>
    <w:rsid w:val="00564195"/>
    <w:rsid w:val="00564240"/>
    <w:rsid w:val="00564380"/>
    <w:rsid w:val="0057184E"/>
    <w:rsid w:val="00571B9C"/>
    <w:rsid w:val="005749E0"/>
    <w:rsid w:val="00575584"/>
    <w:rsid w:val="0058276A"/>
    <w:rsid w:val="00582C5A"/>
    <w:rsid w:val="005831CC"/>
    <w:rsid w:val="0058362F"/>
    <w:rsid w:val="005839E0"/>
    <w:rsid w:val="005865CB"/>
    <w:rsid w:val="00586C5E"/>
    <w:rsid w:val="00591528"/>
    <w:rsid w:val="005930CA"/>
    <w:rsid w:val="00594CB3"/>
    <w:rsid w:val="005966D4"/>
    <w:rsid w:val="005A0A68"/>
    <w:rsid w:val="005A14EC"/>
    <w:rsid w:val="005A2B07"/>
    <w:rsid w:val="005A2D95"/>
    <w:rsid w:val="005A3664"/>
    <w:rsid w:val="005A5028"/>
    <w:rsid w:val="005A6755"/>
    <w:rsid w:val="005B0138"/>
    <w:rsid w:val="005B23A8"/>
    <w:rsid w:val="005B30C9"/>
    <w:rsid w:val="005B3A82"/>
    <w:rsid w:val="005B68AA"/>
    <w:rsid w:val="005B780E"/>
    <w:rsid w:val="005C147A"/>
    <w:rsid w:val="005D1633"/>
    <w:rsid w:val="005D3C82"/>
    <w:rsid w:val="005D631C"/>
    <w:rsid w:val="005E0B95"/>
    <w:rsid w:val="005E365C"/>
    <w:rsid w:val="005E3861"/>
    <w:rsid w:val="005F25C4"/>
    <w:rsid w:val="005F3A5A"/>
    <w:rsid w:val="005F3C69"/>
    <w:rsid w:val="005F6B39"/>
    <w:rsid w:val="005F6F6B"/>
    <w:rsid w:val="005F764D"/>
    <w:rsid w:val="0060263C"/>
    <w:rsid w:val="0061105D"/>
    <w:rsid w:val="006112DA"/>
    <w:rsid w:val="00611912"/>
    <w:rsid w:val="006129BC"/>
    <w:rsid w:val="00612B84"/>
    <w:rsid w:val="00615ACC"/>
    <w:rsid w:val="0062116E"/>
    <w:rsid w:val="006222E8"/>
    <w:rsid w:val="006230FA"/>
    <w:rsid w:val="006246ED"/>
    <w:rsid w:val="0062505A"/>
    <w:rsid w:val="0062756D"/>
    <w:rsid w:val="0063026F"/>
    <w:rsid w:val="00630B12"/>
    <w:rsid w:val="006328C7"/>
    <w:rsid w:val="00642B6A"/>
    <w:rsid w:val="00644C27"/>
    <w:rsid w:val="006476D2"/>
    <w:rsid w:val="00652B26"/>
    <w:rsid w:val="00653395"/>
    <w:rsid w:val="00656A7C"/>
    <w:rsid w:val="00662C00"/>
    <w:rsid w:val="006635FA"/>
    <w:rsid w:val="00664295"/>
    <w:rsid w:val="0067101F"/>
    <w:rsid w:val="00671CB5"/>
    <w:rsid w:val="00672C4E"/>
    <w:rsid w:val="00675AFB"/>
    <w:rsid w:val="0067609D"/>
    <w:rsid w:val="006761B8"/>
    <w:rsid w:val="00676D13"/>
    <w:rsid w:val="006817A3"/>
    <w:rsid w:val="00681B8C"/>
    <w:rsid w:val="00681CBA"/>
    <w:rsid w:val="00682DEF"/>
    <w:rsid w:val="00682FBD"/>
    <w:rsid w:val="0068431F"/>
    <w:rsid w:val="00684362"/>
    <w:rsid w:val="00684B67"/>
    <w:rsid w:val="00686EB1"/>
    <w:rsid w:val="0068709B"/>
    <w:rsid w:val="00687226"/>
    <w:rsid w:val="00687B19"/>
    <w:rsid w:val="00687D8E"/>
    <w:rsid w:val="00690B48"/>
    <w:rsid w:val="00691103"/>
    <w:rsid w:val="006917A1"/>
    <w:rsid w:val="00692145"/>
    <w:rsid w:val="006935C4"/>
    <w:rsid w:val="006954E7"/>
    <w:rsid w:val="00695DD7"/>
    <w:rsid w:val="006960A5"/>
    <w:rsid w:val="0069616D"/>
    <w:rsid w:val="0069680E"/>
    <w:rsid w:val="006A376E"/>
    <w:rsid w:val="006A3F72"/>
    <w:rsid w:val="006A4970"/>
    <w:rsid w:val="006A5B6D"/>
    <w:rsid w:val="006A6A58"/>
    <w:rsid w:val="006B08FE"/>
    <w:rsid w:val="006B1AE0"/>
    <w:rsid w:val="006B365D"/>
    <w:rsid w:val="006B588C"/>
    <w:rsid w:val="006C0517"/>
    <w:rsid w:val="006C2FE2"/>
    <w:rsid w:val="006C62F2"/>
    <w:rsid w:val="006C70D3"/>
    <w:rsid w:val="006D221F"/>
    <w:rsid w:val="006D27C1"/>
    <w:rsid w:val="006D2E88"/>
    <w:rsid w:val="006D3F0C"/>
    <w:rsid w:val="006D6C1D"/>
    <w:rsid w:val="006D6FD3"/>
    <w:rsid w:val="006E0F2E"/>
    <w:rsid w:val="006E36BB"/>
    <w:rsid w:val="006E4F48"/>
    <w:rsid w:val="006E61AA"/>
    <w:rsid w:val="006E6A90"/>
    <w:rsid w:val="006E743F"/>
    <w:rsid w:val="006E7B9B"/>
    <w:rsid w:val="006F28D7"/>
    <w:rsid w:val="006F311D"/>
    <w:rsid w:val="006F3137"/>
    <w:rsid w:val="006F550E"/>
    <w:rsid w:val="006F5FE3"/>
    <w:rsid w:val="006F62A5"/>
    <w:rsid w:val="006F6E4D"/>
    <w:rsid w:val="006F78BB"/>
    <w:rsid w:val="00700193"/>
    <w:rsid w:val="00700308"/>
    <w:rsid w:val="00705D31"/>
    <w:rsid w:val="00711EFD"/>
    <w:rsid w:val="00713BF8"/>
    <w:rsid w:val="0071540A"/>
    <w:rsid w:val="00715C50"/>
    <w:rsid w:val="00722B40"/>
    <w:rsid w:val="00723037"/>
    <w:rsid w:val="00724AC7"/>
    <w:rsid w:val="00724EAD"/>
    <w:rsid w:val="00730194"/>
    <w:rsid w:val="007354DA"/>
    <w:rsid w:val="00735A58"/>
    <w:rsid w:val="0073614C"/>
    <w:rsid w:val="00736562"/>
    <w:rsid w:val="00737607"/>
    <w:rsid w:val="0074024A"/>
    <w:rsid w:val="00752705"/>
    <w:rsid w:val="00753DA2"/>
    <w:rsid w:val="00761179"/>
    <w:rsid w:val="00763B52"/>
    <w:rsid w:val="00767C77"/>
    <w:rsid w:val="007705D4"/>
    <w:rsid w:val="00771255"/>
    <w:rsid w:val="0077223C"/>
    <w:rsid w:val="00772958"/>
    <w:rsid w:val="007729A7"/>
    <w:rsid w:val="007767FE"/>
    <w:rsid w:val="00777379"/>
    <w:rsid w:val="007778F1"/>
    <w:rsid w:val="00782B77"/>
    <w:rsid w:val="00783343"/>
    <w:rsid w:val="00785071"/>
    <w:rsid w:val="00785409"/>
    <w:rsid w:val="0078564E"/>
    <w:rsid w:val="00785F09"/>
    <w:rsid w:val="00786694"/>
    <w:rsid w:val="00787843"/>
    <w:rsid w:val="00787E09"/>
    <w:rsid w:val="007902B0"/>
    <w:rsid w:val="0079044C"/>
    <w:rsid w:val="007905A0"/>
    <w:rsid w:val="00790E71"/>
    <w:rsid w:val="0079128F"/>
    <w:rsid w:val="007913A1"/>
    <w:rsid w:val="00791611"/>
    <w:rsid w:val="00791733"/>
    <w:rsid w:val="00793839"/>
    <w:rsid w:val="007954A6"/>
    <w:rsid w:val="00796712"/>
    <w:rsid w:val="007A0360"/>
    <w:rsid w:val="007A21E0"/>
    <w:rsid w:val="007A4ECE"/>
    <w:rsid w:val="007A51CC"/>
    <w:rsid w:val="007B114E"/>
    <w:rsid w:val="007B1512"/>
    <w:rsid w:val="007B3813"/>
    <w:rsid w:val="007B43D1"/>
    <w:rsid w:val="007B49AD"/>
    <w:rsid w:val="007B5446"/>
    <w:rsid w:val="007B60E6"/>
    <w:rsid w:val="007B6925"/>
    <w:rsid w:val="007B6E91"/>
    <w:rsid w:val="007B7A4B"/>
    <w:rsid w:val="007C32C7"/>
    <w:rsid w:val="007C466C"/>
    <w:rsid w:val="007C69FA"/>
    <w:rsid w:val="007D652D"/>
    <w:rsid w:val="007E10BA"/>
    <w:rsid w:val="007E2DA6"/>
    <w:rsid w:val="007E3468"/>
    <w:rsid w:val="007E50CA"/>
    <w:rsid w:val="007E7A10"/>
    <w:rsid w:val="007F0189"/>
    <w:rsid w:val="007F1CCF"/>
    <w:rsid w:val="007F3F8B"/>
    <w:rsid w:val="00800706"/>
    <w:rsid w:val="00802DFB"/>
    <w:rsid w:val="0080474B"/>
    <w:rsid w:val="008126D5"/>
    <w:rsid w:val="00814AD4"/>
    <w:rsid w:val="00814AEB"/>
    <w:rsid w:val="00822AE8"/>
    <w:rsid w:val="00822F8B"/>
    <w:rsid w:val="00823E84"/>
    <w:rsid w:val="0082481B"/>
    <w:rsid w:val="00825579"/>
    <w:rsid w:val="008259F1"/>
    <w:rsid w:val="00825E56"/>
    <w:rsid w:val="008264C2"/>
    <w:rsid w:val="008277D2"/>
    <w:rsid w:val="00830127"/>
    <w:rsid w:val="00832B7D"/>
    <w:rsid w:val="0083654A"/>
    <w:rsid w:val="0084580B"/>
    <w:rsid w:val="00846675"/>
    <w:rsid w:val="008474C8"/>
    <w:rsid w:val="008524F1"/>
    <w:rsid w:val="00852BCE"/>
    <w:rsid w:val="0085468E"/>
    <w:rsid w:val="008574D1"/>
    <w:rsid w:val="00857978"/>
    <w:rsid w:val="00864731"/>
    <w:rsid w:val="008648D2"/>
    <w:rsid w:val="008655D6"/>
    <w:rsid w:val="00866251"/>
    <w:rsid w:val="00866463"/>
    <w:rsid w:val="00870C2F"/>
    <w:rsid w:val="00871723"/>
    <w:rsid w:val="0087363E"/>
    <w:rsid w:val="00877141"/>
    <w:rsid w:val="00877943"/>
    <w:rsid w:val="00880152"/>
    <w:rsid w:val="00890761"/>
    <w:rsid w:val="00890E67"/>
    <w:rsid w:val="00891926"/>
    <w:rsid w:val="00891D68"/>
    <w:rsid w:val="00891DAD"/>
    <w:rsid w:val="00892F15"/>
    <w:rsid w:val="008930E4"/>
    <w:rsid w:val="00895744"/>
    <w:rsid w:val="008A0188"/>
    <w:rsid w:val="008A0932"/>
    <w:rsid w:val="008A0A17"/>
    <w:rsid w:val="008A225C"/>
    <w:rsid w:val="008A244E"/>
    <w:rsid w:val="008A5241"/>
    <w:rsid w:val="008A5FB8"/>
    <w:rsid w:val="008A67D6"/>
    <w:rsid w:val="008A7D40"/>
    <w:rsid w:val="008B7676"/>
    <w:rsid w:val="008C0D9C"/>
    <w:rsid w:val="008C1AE1"/>
    <w:rsid w:val="008C67B5"/>
    <w:rsid w:val="008C757A"/>
    <w:rsid w:val="008D0380"/>
    <w:rsid w:val="008D1CE8"/>
    <w:rsid w:val="008D5F96"/>
    <w:rsid w:val="008D7AB0"/>
    <w:rsid w:val="008E145B"/>
    <w:rsid w:val="008E1D72"/>
    <w:rsid w:val="008E455C"/>
    <w:rsid w:val="008E7590"/>
    <w:rsid w:val="008F24F8"/>
    <w:rsid w:val="008F25B0"/>
    <w:rsid w:val="008F57EA"/>
    <w:rsid w:val="008F5852"/>
    <w:rsid w:val="008F751F"/>
    <w:rsid w:val="009000D8"/>
    <w:rsid w:val="00900BD8"/>
    <w:rsid w:val="00902147"/>
    <w:rsid w:val="00905581"/>
    <w:rsid w:val="009069E6"/>
    <w:rsid w:val="0090747F"/>
    <w:rsid w:val="00907D2C"/>
    <w:rsid w:val="00907E7A"/>
    <w:rsid w:val="00912962"/>
    <w:rsid w:val="00913C03"/>
    <w:rsid w:val="00917B45"/>
    <w:rsid w:val="00922EDB"/>
    <w:rsid w:val="0092409E"/>
    <w:rsid w:val="0092763B"/>
    <w:rsid w:val="0093068B"/>
    <w:rsid w:val="00933E5F"/>
    <w:rsid w:val="00936C8A"/>
    <w:rsid w:val="00937503"/>
    <w:rsid w:val="00940F79"/>
    <w:rsid w:val="009419F0"/>
    <w:rsid w:val="009426C1"/>
    <w:rsid w:val="00945174"/>
    <w:rsid w:val="00946FBC"/>
    <w:rsid w:val="00950C20"/>
    <w:rsid w:val="00950C90"/>
    <w:rsid w:val="009510CA"/>
    <w:rsid w:val="00952028"/>
    <w:rsid w:val="00952128"/>
    <w:rsid w:val="009528CA"/>
    <w:rsid w:val="00954698"/>
    <w:rsid w:val="00954D2F"/>
    <w:rsid w:val="009557B7"/>
    <w:rsid w:val="00956486"/>
    <w:rsid w:val="00956BAF"/>
    <w:rsid w:val="00956CE8"/>
    <w:rsid w:val="0095757D"/>
    <w:rsid w:val="00963D2C"/>
    <w:rsid w:val="00971B15"/>
    <w:rsid w:val="009734EE"/>
    <w:rsid w:val="00974452"/>
    <w:rsid w:val="00974F2A"/>
    <w:rsid w:val="00980AAF"/>
    <w:rsid w:val="00980F8C"/>
    <w:rsid w:val="00982F11"/>
    <w:rsid w:val="00983DD8"/>
    <w:rsid w:val="009847DD"/>
    <w:rsid w:val="00987BDD"/>
    <w:rsid w:val="00987F75"/>
    <w:rsid w:val="009900DA"/>
    <w:rsid w:val="00990A4A"/>
    <w:rsid w:val="0099195B"/>
    <w:rsid w:val="00993874"/>
    <w:rsid w:val="00994577"/>
    <w:rsid w:val="00995704"/>
    <w:rsid w:val="00995B2A"/>
    <w:rsid w:val="0099739F"/>
    <w:rsid w:val="009A04D1"/>
    <w:rsid w:val="009A1F37"/>
    <w:rsid w:val="009A585B"/>
    <w:rsid w:val="009A666F"/>
    <w:rsid w:val="009B02EE"/>
    <w:rsid w:val="009B08BF"/>
    <w:rsid w:val="009B29A9"/>
    <w:rsid w:val="009B2FE7"/>
    <w:rsid w:val="009B3BC1"/>
    <w:rsid w:val="009B4B9E"/>
    <w:rsid w:val="009C0AB3"/>
    <w:rsid w:val="009C1471"/>
    <w:rsid w:val="009C49F9"/>
    <w:rsid w:val="009C4A8A"/>
    <w:rsid w:val="009C79CB"/>
    <w:rsid w:val="009D0850"/>
    <w:rsid w:val="009D1C8F"/>
    <w:rsid w:val="009D4CA8"/>
    <w:rsid w:val="009D4CAA"/>
    <w:rsid w:val="009E03F8"/>
    <w:rsid w:val="009E082A"/>
    <w:rsid w:val="009E26D8"/>
    <w:rsid w:val="009E3F05"/>
    <w:rsid w:val="009E45EF"/>
    <w:rsid w:val="009F03B4"/>
    <w:rsid w:val="009F1579"/>
    <w:rsid w:val="009F35E1"/>
    <w:rsid w:val="009F5BE2"/>
    <w:rsid w:val="00A0059A"/>
    <w:rsid w:val="00A00E13"/>
    <w:rsid w:val="00A00E79"/>
    <w:rsid w:val="00A03878"/>
    <w:rsid w:val="00A04A96"/>
    <w:rsid w:val="00A12757"/>
    <w:rsid w:val="00A23EA9"/>
    <w:rsid w:val="00A244DD"/>
    <w:rsid w:val="00A2637E"/>
    <w:rsid w:val="00A30439"/>
    <w:rsid w:val="00A3294B"/>
    <w:rsid w:val="00A32A4B"/>
    <w:rsid w:val="00A34CF5"/>
    <w:rsid w:val="00A41ECE"/>
    <w:rsid w:val="00A43ADD"/>
    <w:rsid w:val="00A449DF"/>
    <w:rsid w:val="00A4510E"/>
    <w:rsid w:val="00A456DB"/>
    <w:rsid w:val="00A45872"/>
    <w:rsid w:val="00A4732A"/>
    <w:rsid w:val="00A55704"/>
    <w:rsid w:val="00A602EE"/>
    <w:rsid w:val="00A61516"/>
    <w:rsid w:val="00A61785"/>
    <w:rsid w:val="00A63BFE"/>
    <w:rsid w:val="00A644E3"/>
    <w:rsid w:val="00A66ED0"/>
    <w:rsid w:val="00A709E7"/>
    <w:rsid w:val="00A73D11"/>
    <w:rsid w:val="00A7433A"/>
    <w:rsid w:val="00A74617"/>
    <w:rsid w:val="00A7465E"/>
    <w:rsid w:val="00A75CCB"/>
    <w:rsid w:val="00A811E4"/>
    <w:rsid w:val="00A837B3"/>
    <w:rsid w:val="00A84C12"/>
    <w:rsid w:val="00A864EA"/>
    <w:rsid w:val="00A86501"/>
    <w:rsid w:val="00A86DC6"/>
    <w:rsid w:val="00A871FD"/>
    <w:rsid w:val="00A87D7B"/>
    <w:rsid w:val="00A970B3"/>
    <w:rsid w:val="00A97440"/>
    <w:rsid w:val="00AA1C18"/>
    <w:rsid w:val="00AA2BDE"/>
    <w:rsid w:val="00AA2E59"/>
    <w:rsid w:val="00AA3C91"/>
    <w:rsid w:val="00AA4217"/>
    <w:rsid w:val="00AA430E"/>
    <w:rsid w:val="00AA4D2E"/>
    <w:rsid w:val="00AA62CD"/>
    <w:rsid w:val="00AB33C7"/>
    <w:rsid w:val="00AB3F32"/>
    <w:rsid w:val="00AC29D4"/>
    <w:rsid w:val="00AC71FA"/>
    <w:rsid w:val="00AC7CB7"/>
    <w:rsid w:val="00AD2BCF"/>
    <w:rsid w:val="00AD6223"/>
    <w:rsid w:val="00AD719F"/>
    <w:rsid w:val="00AE314A"/>
    <w:rsid w:val="00AE4266"/>
    <w:rsid w:val="00AE54AE"/>
    <w:rsid w:val="00AF1938"/>
    <w:rsid w:val="00AF2FBE"/>
    <w:rsid w:val="00AF3A78"/>
    <w:rsid w:val="00AF4154"/>
    <w:rsid w:val="00AF4AE1"/>
    <w:rsid w:val="00AF4ED7"/>
    <w:rsid w:val="00B01EE4"/>
    <w:rsid w:val="00B03B20"/>
    <w:rsid w:val="00B047C8"/>
    <w:rsid w:val="00B07A4A"/>
    <w:rsid w:val="00B10752"/>
    <w:rsid w:val="00B112D1"/>
    <w:rsid w:val="00B14C25"/>
    <w:rsid w:val="00B1537B"/>
    <w:rsid w:val="00B17E82"/>
    <w:rsid w:val="00B22EA9"/>
    <w:rsid w:val="00B26096"/>
    <w:rsid w:val="00B30D1A"/>
    <w:rsid w:val="00B31CED"/>
    <w:rsid w:val="00B32616"/>
    <w:rsid w:val="00B34BA5"/>
    <w:rsid w:val="00B35298"/>
    <w:rsid w:val="00B355C0"/>
    <w:rsid w:val="00B357F1"/>
    <w:rsid w:val="00B3605D"/>
    <w:rsid w:val="00B37230"/>
    <w:rsid w:val="00B37C65"/>
    <w:rsid w:val="00B40531"/>
    <w:rsid w:val="00B424A4"/>
    <w:rsid w:val="00B45796"/>
    <w:rsid w:val="00B51952"/>
    <w:rsid w:val="00B51D9D"/>
    <w:rsid w:val="00B5422C"/>
    <w:rsid w:val="00B54994"/>
    <w:rsid w:val="00B562DF"/>
    <w:rsid w:val="00B57608"/>
    <w:rsid w:val="00B63780"/>
    <w:rsid w:val="00B641BE"/>
    <w:rsid w:val="00B64416"/>
    <w:rsid w:val="00B64FF9"/>
    <w:rsid w:val="00B6594F"/>
    <w:rsid w:val="00B65FA8"/>
    <w:rsid w:val="00B67B9A"/>
    <w:rsid w:val="00B73F72"/>
    <w:rsid w:val="00B74B49"/>
    <w:rsid w:val="00B76666"/>
    <w:rsid w:val="00B76BCA"/>
    <w:rsid w:val="00B8043E"/>
    <w:rsid w:val="00B80513"/>
    <w:rsid w:val="00B82557"/>
    <w:rsid w:val="00B849B0"/>
    <w:rsid w:val="00BA0251"/>
    <w:rsid w:val="00BA2871"/>
    <w:rsid w:val="00BA41D3"/>
    <w:rsid w:val="00BA4805"/>
    <w:rsid w:val="00BA4A3E"/>
    <w:rsid w:val="00BB1BE5"/>
    <w:rsid w:val="00BB3EA1"/>
    <w:rsid w:val="00BC0759"/>
    <w:rsid w:val="00BC202A"/>
    <w:rsid w:val="00BC3C2C"/>
    <w:rsid w:val="00BC43DE"/>
    <w:rsid w:val="00BC501D"/>
    <w:rsid w:val="00BC76A9"/>
    <w:rsid w:val="00BD1BDF"/>
    <w:rsid w:val="00BD2669"/>
    <w:rsid w:val="00BD404A"/>
    <w:rsid w:val="00BE3EE8"/>
    <w:rsid w:val="00BE5EC4"/>
    <w:rsid w:val="00BE6A31"/>
    <w:rsid w:val="00BE7745"/>
    <w:rsid w:val="00BF048F"/>
    <w:rsid w:val="00BF1770"/>
    <w:rsid w:val="00BF1C88"/>
    <w:rsid w:val="00BF1D8A"/>
    <w:rsid w:val="00BF50F4"/>
    <w:rsid w:val="00BF6CDC"/>
    <w:rsid w:val="00BF6CE4"/>
    <w:rsid w:val="00BF765A"/>
    <w:rsid w:val="00C008F7"/>
    <w:rsid w:val="00C051C0"/>
    <w:rsid w:val="00C05441"/>
    <w:rsid w:val="00C06A33"/>
    <w:rsid w:val="00C0734F"/>
    <w:rsid w:val="00C074EC"/>
    <w:rsid w:val="00C07F70"/>
    <w:rsid w:val="00C136D9"/>
    <w:rsid w:val="00C16E39"/>
    <w:rsid w:val="00C249E1"/>
    <w:rsid w:val="00C26132"/>
    <w:rsid w:val="00C26512"/>
    <w:rsid w:val="00C277C8"/>
    <w:rsid w:val="00C30247"/>
    <w:rsid w:val="00C30762"/>
    <w:rsid w:val="00C3169D"/>
    <w:rsid w:val="00C34984"/>
    <w:rsid w:val="00C349D9"/>
    <w:rsid w:val="00C40D08"/>
    <w:rsid w:val="00C41383"/>
    <w:rsid w:val="00C431B7"/>
    <w:rsid w:val="00C44B58"/>
    <w:rsid w:val="00C45478"/>
    <w:rsid w:val="00C46FF6"/>
    <w:rsid w:val="00C47E12"/>
    <w:rsid w:val="00C5260C"/>
    <w:rsid w:val="00C56CBD"/>
    <w:rsid w:val="00C603CF"/>
    <w:rsid w:val="00C60FF0"/>
    <w:rsid w:val="00C617C6"/>
    <w:rsid w:val="00C66A8B"/>
    <w:rsid w:val="00C70D9B"/>
    <w:rsid w:val="00C72343"/>
    <w:rsid w:val="00C727A6"/>
    <w:rsid w:val="00C767F9"/>
    <w:rsid w:val="00C77818"/>
    <w:rsid w:val="00C77A84"/>
    <w:rsid w:val="00C81DAF"/>
    <w:rsid w:val="00C81E99"/>
    <w:rsid w:val="00C868AD"/>
    <w:rsid w:val="00C87505"/>
    <w:rsid w:val="00C95590"/>
    <w:rsid w:val="00C97742"/>
    <w:rsid w:val="00CA067D"/>
    <w:rsid w:val="00CA0B08"/>
    <w:rsid w:val="00CA0DFE"/>
    <w:rsid w:val="00CA0E52"/>
    <w:rsid w:val="00CA0E89"/>
    <w:rsid w:val="00CA10E4"/>
    <w:rsid w:val="00CA3C19"/>
    <w:rsid w:val="00CA3E83"/>
    <w:rsid w:val="00CA4BDE"/>
    <w:rsid w:val="00CA4C6B"/>
    <w:rsid w:val="00CA5504"/>
    <w:rsid w:val="00CA70B8"/>
    <w:rsid w:val="00CA7322"/>
    <w:rsid w:val="00CB1147"/>
    <w:rsid w:val="00CB2816"/>
    <w:rsid w:val="00CB494B"/>
    <w:rsid w:val="00CB54D7"/>
    <w:rsid w:val="00CB5BFC"/>
    <w:rsid w:val="00CB7F6D"/>
    <w:rsid w:val="00CC2D21"/>
    <w:rsid w:val="00CC3382"/>
    <w:rsid w:val="00CC4933"/>
    <w:rsid w:val="00CC4F6B"/>
    <w:rsid w:val="00CC4FEE"/>
    <w:rsid w:val="00CD42F5"/>
    <w:rsid w:val="00CD5949"/>
    <w:rsid w:val="00CD6A11"/>
    <w:rsid w:val="00CD70C3"/>
    <w:rsid w:val="00CD7464"/>
    <w:rsid w:val="00CE0843"/>
    <w:rsid w:val="00CE0CB4"/>
    <w:rsid w:val="00CE0DD8"/>
    <w:rsid w:val="00CE2C97"/>
    <w:rsid w:val="00CE3F3B"/>
    <w:rsid w:val="00CE6D92"/>
    <w:rsid w:val="00CF2008"/>
    <w:rsid w:val="00CF318B"/>
    <w:rsid w:val="00CF5CDC"/>
    <w:rsid w:val="00CF6BC1"/>
    <w:rsid w:val="00D003AD"/>
    <w:rsid w:val="00D0072F"/>
    <w:rsid w:val="00D00A99"/>
    <w:rsid w:val="00D0158B"/>
    <w:rsid w:val="00D01845"/>
    <w:rsid w:val="00D01FA6"/>
    <w:rsid w:val="00D049B4"/>
    <w:rsid w:val="00D114CB"/>
    <w:rsid w:val="00D11AC7"/>
    <w:rsid w:val="00D133C2"/>
    <w:rsid w:val="00D15646"/>
    <w:rsid w:val="00D15A4B"/>
    <w:rsid w:val="00D169B2"/>
    <w:rsid w:val="00D21AF6"/>
    <w:rsid w:val="00D21B18"/>
    <w:rsid w:val="00D265DC"/>
    <w:rsid w:val="00D2731E"/>
    <w:rsid w:val="00D27B43"/>
    <w:rsid w:val="00D33739"/>
    <w:rsid w:val="00D33951"/>
    <w:rsid w:val="00D350E4"/>
    <w:rsid w:val="00D377F3"/>
    <w:rsid w:val="00D40D1E"/>
    <w:rsid w:val="00D4216C"/>
    <w:rsid w:val="00D42944"/>
    <w:rsid w:val="00D44803"/>
    <w:rsid w:val="00D44BDD"/>
    <w:rsid w:val="00D45354"/>
    <w:rsid w:val="00D456F8"/>
    <w:rsid w:val="00D45D9E"/>
    <w:rsid w:val="00D4647C"/>
    <w:rsid w:val="00D4650B"/>
    <w:rsid w:val="00D4777C"/>
    <w:rsid w:val="00D47793"/>
    <w:rsid w:val="00D51E87"/>
    <w:rsid w:val="00D54BEC"/>
    <w:rsid w:val="00D54C49"/>
    <w:rsid w:val="00D57952"/>
    <w:rsid w:val="00D60058"/>
    <w:rsid w:val="00D60F7F"/>
    <w:rsid w:val="00D626A1"/>
    <w:rsid w:val="00D62BC0"/>
    <w:rsid w:val="00D64857"/>
    <w:rsid w:val="00D660DC"/>
    <w:rsid w:val="00D671AF"/>
    <w:rsid w:val="00D702EF"/>
    <w:rsid w:val="00D74EFB"/>
    <w:rsid w:val="00D751F2"/>
    <w:rsid w:val="00D75C83"/>
    <w:rsid w:val="00D769B5"/>
    <w:rsid w:val="00D777C6"/>
    <w:rsid w:val="00D77896"/>
    <w:rsid w:val="00D77D23"/>
    <w:rsid w:val="00D80AEE"/>
    <w:rsid w:val="00D820B5"/>
    <w:rsid w:val="00D825BE"/>
    <w:rsid w:val="00D85696"/>
    <w:rsid w:val="00D8658A"/>
    <w:rsid w:val="00D87393"/>
    <w:rsid w:val="00D87ED1"/>
    <w:rsid w:val="00D90042"/>
    <w:rsid w:val="00D901C8"/>
    <w:rsid w:val="00D91021"/>
    <w:rsid w:val="00D929D7"/>
    <w:rsid w:val="00D92D62"/>
    <w:rsid w:val="00D9365F"/>
    <w:rsid w:val="00D96842"/>
    <w:rsid w:val="00DA3FFA"/>
    <w:rsid w:val="00DA4FB0"/>
    <w:rsid w:val="00DB10F7"/>
    <w:rsid w:val="00DB3467"/>
    <w:rsid w:val="00DB5841"/>
    <w:rsid w:val="00DB59A8"/>
    <w:rsid w:val="00DB6048"/>
    <w:rsid w:val="00DC0124"/>
    <w:rsid w:val="00DC049E"/>
    <w:rsid w:val="00DC0561"/>
    <w:rsid w:val="00DC1CE2"/>
    <w:rsid w:val="00DC7438"/>
    <w:rsid w:val="00DD0C2F"/>
    <w:rsid w:val="00DD0F9E"/>
    <w:rsid w:val="00DD0FA1"/>
    <w:rsid w:val="00DD2928"/>
    <w:rsid w:val="00DD5B86"/>
    <w:rsid w:val="00DE3B3E"/>
    <w:rsid w:val="00DE7708"/>
    <w:rsid w:val="00DF1888"/>
    <w:rsid w:val="00DF2E5E"/>
    <w:rsid w:val="00DF6241"/>
    <w:rsid w:val="00DF62F3"/>
    <w:rsid w:val="00DF7824"/>
    <w:rsid w:val="00DF7CFC"/>
    <w:rsid w:val="00E0012D"/>
    <w:rsid w:val="00E0312D"/>
    <w:rsid w:val="00E03EEA"/>
    <w:rsid w:val="00E0405A"/>
    <w:rsid w:val="00E10F77"/>
    <w:rsid w:val="00E11856"/>
    <w:rsid w:val="00E14E2A"/>
    <w:rsid w:val="00E17820"/>
    <w:rsid w:val="00E24008"/>
    <w:rsid w:val="00E24BAB"/>
    <w:rsid w:val="00E2518D"/>
    <w:rsid w:val="00E268E2"/>
    <w:rsid w:val="00E27156"/>
    <w:rsid w:val="00E30C19"/>
    <w:rsid w:val="00E323BA"/>
    <w:rsid w:val="00E324D9"/>
    <w:rsid w:val="00E32F32"/>
    <w:rsid w:val="00E33117"/>
    <w:rsid w:val="00E339A7"/>
    <w:rsid w:val="00E33D83"/>
    <w:rsid w:val="00E36B58"/>
    <w:rsid w:val="00E37045"/>
    <w:rsid w:val="00E40A8E"/>
    <w:rsid w:val="00E42B68"/>
    <w:rsid w:val="00E4334B"/>
    <w:rsid w:val="00E450F8"/>
    <w:rsid w:val="00E461FB"/>
    <w:rsid w:val="00E46808"/>
    <w:rsid w:val="00E50A17"/>
    <w:rsid w:val="00E52C11"/>
    <w:rsid w:val="00E5375C"/>
    <w:rsid w:val="00E545C7"/>
    <w:rsid w:val="00E64C8C"/>
    <w:rsid w:val="00E64F59"/>
    <w:rsid w:val="00E6628B"/>
    <w:rsid w:val="00E677B8"/>
    <w:rsid w:val="00E70A00"/>
    <w:rsid w:val="00E70FD4"/>
    <w:rsid w:val="00E71A51"/>
    <w:rsid w:val="00E71F1C"/>
    <w:rsid w:val="00E7264C"/>
    <w:rsid w:val="00E74635"/>
    <w:rsid w:val="00E749DE"/>
    <w:rsid w:val="00E7561D"/>
    <w:rsid w:val="00E775FA"/>
    <w:rsid w:val="00E77AF0"/>
    <w:rsid w:val="00E81136"/>
    <w:rsid w:val="00E8328A"/>
    <w:rsid w:val="00E91559"/>
    <w:rsid w:val="00E92CAE"/>
    <w:rsid w:val="00E93124"/>
    <w:rsid w:val="00E934A3"/>
    <w:rsid w:val="00E953F5"/>
    <w:rsid w:val="00E970AE"/>
    <w:rsid w:val="00EA0868"/>
    <w:rsid w:val="00EA2A2E"/>
    <w:rsid w:val="00EA4A60"/>
    <w:rsid w:val="00EA4D20"/>
    <w:rsid w:val="00EB0119"/>
    <w:rsid w:val="00EB1A3F"/>
    <w:rsid w:val="00EB1CE8"/>
    <w:rsid w:val="00EB2E07"/>
    <w:rsid w:val="00EB42AD"/>
    <w:rsid w:val="00EB456C"/>
    <w:rsid w:val="00EB5C34"/>
    <w:rsid w:val="00EB64D5"/>
    <w:rsid w:val="00EC0840"/>
    <w:rsid w:val="00EC1B11"/>
    <w:rsid w:val="00EC2803"/>
    <w:rsid w:val="00EC40FA"/>
    <w:rsid w:val="00EC5FCF"/>
    <w:rsid w:val="00EC624A"/>
    <w:rsid w:val="00EC708D"/>
    <w:rsid w:val="00EC7E0B"/>
    <w:rsid w:val="00ED14D1"/>
    <w:rsid w:val="00ED25AB"/>
    <w:rsid w:val="00ED2A3F"/>
    <w:rsid w:val="00ED2AB1"/>
    <w:rsid w:val="00ED2C21"/>
    <w:rsid w:val="00ED3C3F"/>
    <w:rsid w:val="00ED51E9"/>
    <w:rsid w:val="00ED55A4"/>
    <w:rsid w:val="00ED570C"/>
    <w:rsid w:val="00EE04D7"/>
    <w:rsid w:val="00EE1AE1"/>
    <w:rsid w:val="00EE3CD5"/>
    <w:rsid w:val="00EE52EA"/>
    <w:rsid w:val="00EE6078"/>
    <w:rsid w:val="00EE7686"/>
    <w:rsid w:val="00EF1465"/>
    <w:rsid w:val="00EF2F27"/>
    <w:rsid w:val="00EF3064"/>
    <w:rsid w:val="00EF3295"/>
    <w:rsid w:val="00EF45E7"/>
    <w:rsid w:val="00EF7268"/>
    <w:rsid w:val="00F011AA"/>
    <w:rsid w:val="00F01B3B"/>
    <w:rsid w:val="00F027CD"/>
    <w:rsid w:val="00F066FF"/>
    <w:rsid w:val="00F0680B"/>
    <w:rsid w:val="00F06C81"/>
    <w:rsid w:val="00F0720C"/>
    <w:rsid w:val="00F113BC"/>
    <w:rsid w:val="00F11B91"/>
    <w:rsid w:val="00F11EB8"/>
    <w:rsid w:val="00F12389"/>
    <w:rsid w:val="00F12FF7"/>
    <w:rsid w:val="00F17D16"/>
    <w:rsid w:val="00F212A6"/>
    <w:rsid w:val="00F213AC"/>
    <w:rsid w:val="00F2199D"/>
    <w:rsid w:val="00F26EF3"/>
    <w:rsid w:val="00F309E7"/>
    <w:rsid w:val="00F33673"/>
    <w:rsid w:val="00F35886"/>
    <w:rsid w:val="00F364E2"/>
    <w:rsid w:val="00F43D9A"/>
    <w:rsid w:val="00F443B6"/>
    <w:rsid w:val="00F45692"/>
    <w:rsid w:val="00F506DC"/>
    <w:rsid w:val="00F509AB"/>
    <w:rsid w:val="00F53BED"/>
    <w:rsid w:val="00F54DDE"/>
    <w:rsid w:val="00F56AEC"/>
    <w:rsid w:val="00F56EEC"/>
    <w:rsid w:val="00F57163"/>
    <w:rsid w:val="00F63280"/>
    <w:rsid w:val="00F639BB"/>
    <w:rsid w:val="00F656E0"/>
    <w:rsid w:val="00F66E9D"/>
    <w:rsid w:val="00F6741E"/>
    <w:rsid w:val="00F675EA"/>
    <w:rsid w:val="00F710D7"/>
    <w:rsid w:val="00F76698"/>
    <w:rsid w:val="00F77318"/>
    <w:rsid w:val="00F80E8E"/>
    <w:rsid w:val="00F825D2"/>
    <w:rsid w:val="00F83267"/>
    <w:rsid w:val="00F8588B"/>
    <w:rsid w:val="00F86267"/>
    <w:rsid w:val="00F873D7"/>
    <w:rsid w:val="00F9246B"/>
    <w:rsid w:val="00F962D3"/>
    <w:rsid w:val="00FA13D6"/>
    <w:rsid w:val="00FA2566"/>
    <w:rsid w:val="00FA2DB3"/>
    <w:rsid w:val="00FA4A0D"/>
    <w:rsid w:val="00FA4B9A"/>
    <w:rsid w:val="00FA541C"/>
    <w:rsid w:val="00FA722B"/>
    <w:rsid w:val="00FA756C"/>
    <w:rsid w:val="00FA75C3"/>
    <w:rsid w:val="00FA7FFA"/>
    <w:rsid w:val="00FB0C02"/>
    <w:rsid w:val="00FB6D60"/>
    <w:rsid w:val="00FB74B0"/>
    <w:rsid w:val="00FC03EA"/>
    <w:rsid w:val="00FC2CCF"/>
    <w:rsid w:val="00FC405D"/>
    <w:rsid w:val="00FD1C30"/>
    <w:rsid w:val="00FD442E"/>
    <w:rsid w:val="00FD6C2F"/>
    <w:rsid w:val="00FE196D"/>
    <w:rsid w:val="00FE3D46"/>
    <w:rsid w:val="00FE4BD5"/>
    <w:rsid w:val="00FE6E25"/>
    <w:rsid w:val="00FF21B8"/>
    <w:rsid w:val="00FF44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28E75B0D"/>
  <w15:docId w15:val="{F86FE641-B15D-4CEB-A872-E8B1C84C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9E1"/>
    <w:pPr>
      <w:spacing w:after="200" w:line="276" w:lineRule="auto"/>
    </w:pPr>
    <w:rPr>
      <w:sz w:val="22"/>
      <w:szCs w:val="22"/>
      <w:lang w:val="fr-FR" w:eastAsia="fr-FR"/>
    </w:rPr>
  </w:style>
  <w:style w:type="paragraph" w:styleId="Titre1">
    <w:name w:val="heading 1"/>
    <w:basedOn w:val="Paragraphedeliste"/>
    <w:next w:val="Normal"/>
    <w:link w:val="Titre1Car"/>
    <w:uiPriority w:val="9"/>
    <w:qFormat/>
    <w:rsid w:val="001B031A"/>
    <w:pPr>
      <w:numPr>
        <w:numId w:val="2"/>
      </w:numPr>
      <w:autoSpaceDE w:val="0"/>
      <w:autoSpaceDN w:val="0"/>
      <w:adjustRightInd w:val="0"/>
      <w:spacing w:after="0" w:line="240" w:lineRule="auto"/>
      <w:outlineLvl w:val="0"/>
    </w:pPr>
    <w:rPr>
      <w:rFonts w:ascii="Arial Narrow" w:hAnsi="Arial Narrow" w:cs="Calibri"/>
      <w:b/>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Paragraphe  revu"/>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rsid w:val="00037DA5"/>
    <w:rPr>
      <w:lang w:val="fr-FR" w:eastAsia="fr-FR"/>
    </w:rPr>
  </w:style>
  <w:style w:type="character" w:styleId="Appelnotedebasdep">
    <w:name w:val="footnote reference"/>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aliases w:val="Lapis Bulleted List Car,Paragraphe  revu Car"/>
    <w:basedOn w:val="Policepardfaut"/>
    <w:link w:val="Paragraphedeliste"/>
    <w:uiPriority w:val="34"/>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lang w:val="x-none" w:eastAsia="x-none"/>
    </w:rPr>
  </w:style>
  <w:style w:type="character" w:customStyle="1" w:styleId="CorpsdetexteCar">
    <w:name w:val="Corps de texte Car"/>
    <w:basedOn w:val="Policepardfaut"/>
    <w:link w:val="Corpsdetexte"/>
    <w:rsid w:val="00093997"/>
    <w:rPr>
      <w:rFonts w:ascii="Times New Roman" w:hAnsi="Times New Roman"/>
      <w:sz w:val="24"/>
      <w:szCs w:val="24"/>
      <w:lang w:val="x-none" w:eastAsia="x-none"/>
    </w:rPr>
  </w:style>
  <w:style w:type="numbering" w:customStyle="1" w:styleId="Style1">
    <w:name w:val="Style1"/>
    <w:uiPriority w:val="99"/>
    <w:rsid w:val="00093997"/>
    <w:pPr>
      <w:numPr>
        <w:numId w:val="1"/>
      </w:numPr>
    </w:pPr>
  </w:style>
  <w:style w:type="character" w:customStyle="1" w:styleId="Titre2Car">
    <w:name w:val="Titre 2 Car"/>
    <w:basedOn w:val="Policepardfaut"/>
    <w:link w:val="Titre2"/>
    <w:uiPriority w:val="9"/>
    <w:rsid w:val="006C2FE2"/>
    <w:rPr>
      <w:rFonts w:eastAsia="MS Gothic"/>
      <w:b/>
      <w:bCs/>
      <w:color w:val="4F81BD"/>
      <w:sz w:val="26"/>
      <w:szCs w:val="26"/>
      <w:lang w:val="x-none" w:eastAsia="x-none"/>
    </w:rPr>
  </w:style>
  <w:style w:type="paragraph" w:customStyle="1" w:styleId="ColorfulList-Accent11">
    <w:name w:val="Colorful List - Accent 11"/>
    <w:basedOn w:val="Normal"/>
    <w:uiPriority w:val="72"/>
    <w:qFormat/>
    <w:rsid w:val="008A0A17"/>
    <w:pPr>
      <w:ind w:left="720"/>
      <w:contextualSpacing/>
    </w:pPr>
    <w:rPr>
      <w:lang w:eastAsia="en-US"/>
    </w:rPr>
  </w:style>
  <w:style w:type="paragraph" w:customStyle="1" w:styleId="Listecouleur-Accent11">
    <w:name w:val="Liste couleur - Accent 11"/>
    <w:basedOn w:val="Normal"/>
    <w:uiPriority w:val="34"/>
    <w:qFormat/>
    <w:rsid w:val="008A0A17"/>
    <w:pPr>
      <w:ind w:left="720"/>
      <w:contextualSpacing/>
    </w:pPr>
    <w:rPr>
      <w:lang w:eastAsia="en-US"/>
    </w:rPr>
  </w:style>
  <w:style w:type="paragraph" w:styleId="Sansinterligne">
    <w:name w:val="No Spacing"/>
    <w:link w:val="SansinterligneCar"/>
    <w:uiPriority w:val="1"/>
    <w:qFormat/>
    <w:rsid w:val="001F592A"/>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1F592A"/>
    <w:rPr>
      <w:rFonts w:asciiTheme="minorHAnsi" w:eastAsiaTheme="minorEastAsia" w:hAnsiTheme="minorHAnsi" w:cstheme="minorBidi"/>
      <w:sz w:val="22"/>
      <w:szCs w:val="22"/>
      <w:lang w:val="fr-FR" w:eastAsia="fr-FR"/>
    </w:rPr>
  </w:style>
  <w:style w:type="character" w:styleId="lev">
    <w:name w:val="Strong"/>
    <w:uiPriority w:val="22"/>
    <w:qFormat/>
    <w:rsid w:val="00D2731E"/>
    <w:rPr>
      <w:b/>
      <w:bCs/>
    </w:rPr>
  </w:style>
  <w:style w:type="paragraph" w:customStyle="1" w:styleId="Default">
    <w:name w:val="Default"/>
    <w:rsid w:val="00A63BFE"/>
    <w:pPr>
      <w:autoSpaceDE w:val="0"/>
      <w:autoSpaceDN w:val="0"/>
      <w:adjustRightInd w:val="0"/>
    </w:pPr>
    <w:rPr>
      <w:rFonts w:ascii="Cambria" w:eastAsia="Calibri" w:hAnsi="Cambria" w:cs="Cambria"/>
      <w:color w:val="000000"/>
      <w:sz w:val="24"/>
      <w:szCs w:val="24"/>
      <w:lang w:val="fr-FR"/>
    </w:rPr>
  </w:style>
  <w:style w:type="character" w:customStyle="1" w:styleId="Titre1Car">
    <w:name w:val="Titre 1 Car"/>
    <w:basedOn w:val="Policepardfaut"/>
    <w:link w:val="Titre1"/>
    <w:uiPriority w:val="9"/>
    <w:rsid w:val="001B031A"/>
    <w:rPr>
      <w:rFonts w:ascii="Arial Narrow" w:hAnsi="Arial Narrow" w:cs="Calibri"/>
      <w:b/>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8852">
      <w:bodyDiv w:val="1"/>
      <w:marLeft w:val="0"/>
      <w:marRight w:val="0"/>
      <w:marTop w:val="0"/>
      <w:marBottom w:val="0"/>
      <w:divBdr>
        <w:top w:val="none" w:sz="0" w:space="0" w:color="auto"/>
        <w:left w:val="none" w:sz="0" w:space="0" w:color="auto"/>
        <w:bottom w:val="none" w:sz="0" w:space="0" w:color="auto"/>
        <w:right w:val="none" w:sz="0" w:space="0" w:color="auto"/>
      </w:divBdr>
      <w:divsChild>
        <w:div w:id="630981499">
          <w:marLeft w:val="446"/>
          <w:marRight w:val="0"/>
          <w:marTop w:val="0"/>
          <w:marBottom w:val="0"/>
          <w:divBdr>
            <w:top w:val="none" w:sz="0" w:space="0" w:color="auto"/>
            <w:left w:val="none" w:sz="0" w:space="0" w:color="auto"/>
            <w:bottom w:val="none" w:sz="0" w:space="0" w:color="auto"/>
            <w:right w:val="none" w:sz="0" w:space="0" w:color="auto"/>
          </w:divBdr>
        </w:div>
        <w:div w:id="736051574">
          <w:marLeft w:val="446"/>
          <w:marRight w:val="0"/>
          <w:marTop w:val="0"/>
          <w:marBottom w:val="0"/>
          <w:divBdr>
            <w:top w:val="none" w:sz="0" w:space="0" w:color="auto"/>
            <w:left w:val="none" w:sz="0" w:space="0" w:color="auto"/>
            <w:bottom w:val="none" w:sz="0" w:space="0" w:color="auto"/>
            <w:right w:val="none" w:sz="0" w:space="0" w:color="auto"/>
          </w:divBdr>
        </w:div>
        <w:div w:id="1753548852">
          <w:marLeft w:val="446"/>
          <w:marRight w:val="0"/>
          <w:marTop w:val="0"/>
          <w:marBottom w:val="0"/>
          <w:divBdr>
            <w:top w:val="none" w:sz="0" w:space="0" w:color="auto"/>
            <w:left w:val="none" w:sz="0" w:space="0" w:color="auto"/>
            <w:bottom w:val="none" w:sz="0" w:space="0" w:color="auto"/>
            <w:right w:val="none" w:sz="0" w:space="0" w:color="auto"/>
          </w:divBdr>
        </w:div>
        <w:div w:id="1850367824">
          <w:marLeft w:val="446"/>
          <w:marRight w:val="0"/>
          <w:marTop w:val="0"/>
          <w:marBottom w:val="0"/>
          <w:divBdr>
            <w:top w:val="none" w:sz="0" w:space="0" w:color="auto"/>
            <w:left w:val="none" w:sz="0" w:space="0" w:color="auto"/>
            <w:bottom w:val="none" w:sz="0" w:space="0" w:color="auto"/>
            <w:right w:val="none" w:sz="0" w:space="0" w:color="auto"/>
          </w:divBdr>
        </w:div>
        <w:div w:id="2032677678">
          <w:marLeft w:val="446"/>
          <w:marRight w:val="0"/>
          <w:marTop w:val="0"/>
          <w:marBottom w:val="0"/>
          <w:divBdr>
            <w:top w:val="none" w:sz="0" w:space="0" w:color="auto"/>
            <w:left w:val="none" w:sz="0" w:space="0" w:color="auto"/>
            <w:bottom w:val="none" w:sz="0" w:space="0" w:color="auto"/>
            <w:right w:val="none" w:sz="0" w:space="0" w:color="auto"/>
          </w:divBdr>
        </w:div>
      </w:divsChild>
    </w:div>
    <w:div w:id="115570064">
      <w:bodyDiv w:val="1"/>
      <w:marLeft w:val="0"/>
      <w:marRight w:val="0"/>
      <w:marTop w:val="0"/>
      <w:marBottom w:val="0"/>
      <w:divBdr>
        <w:top w:val="none" w:sz="0" w:space="0" w:color="auto"/>
        <w:left w:val="none" w:sz="0" w:space="0" w:color="auto"/>
        <w:bottom w:val="none" w:sz="0" w:space="0" w:color="auto"/>
        <w:right w:val="none" w:sz="0" w:space="0" w:color="auto"/>
      </w:divBdr>
      <w:divsChild>
        <w:div w:id="194320142">
          <w:marLeft w:val="446"/>
          <w:marRight w:val="0"/>
          <w:marTop w:val="0"/>
          <w:marBottom w:val="0"/>
          <w:divBdr>
            <w:top w:val="none" w:sz="0" w:space="0" w:color="auto"/>
            <w:left w:val="none" w:sz="0" w:space="0" w:color="auto"/>
            <w:bottom w:val="none" w:sz="0" w:space="0" w:color="auto"/>
            <w:right w:val="none" w:sz="0" w:space="0" w:color="auto"/>
          </w:divBdr>
        </w:div>
        <w:div w:id="422918408">
          <w:marLeft w:val="446"/>
          <w:marRight w:val="0"/>
          <w:marTop w:val="0"/>
          <w:marBottom w:val="0"/>
          <w:divBdr>
            <w:top w:val="none" w:sz="0" w:space="0" w:color="auto"/>
            <w:left w:val="none" w:sz="0" w:space="0" w:color="auto"/>
            <w:bottom w:val="none" w:sz="0" w:space="0" w:color="auto"/>
            <w:right w:val="none" w:sz="0" w:space="0" w:color="auto"/>
          </w:divBdr>
        </w:div>
        <w:div w:id="616722057">
          <w:marLeft w:val="446"/>
          <w:marRight w:val="0"/>
          <w:marTop w:val="0"/>
          <w:marBottom w:val="0"/>
          <w:divBdr>
            <w:top w:val="none" w:sz="0" w:space="0" w:color="auto"/>
            <w:left w:val="none" w:sz="0" w:space="0" w:color="auto"/>
            <w:bottom w:val="none" w:sz="0" w:space="0" w:color="auto"/>
            <w:right w:val="none" w:sz="0" w:space="0" w:color="auto"/>
          </w:divBdr>
        </w:div>
        <w:div w:id="795175680">
          <w:marLeft w:val="446"/>
          <w:marRight w:val="0"/>
          <w:marTop w:val="0"/>
          <w:marBottom w:val="0"/>
          <w:divBdr>
            <w:top w:val="none" w:sz="0" w:space="0" w:color="auto"/>
            <w:left w:val="none" w:sz="0" w:space="0" w:color="auto"/>
            <w:bottom w:val="none" w:sz="0" w:space="0" w:color="auto"/>
            <w:right w:val="none" w:sz="0" w:space="0" w:color="auto"/>
          </w:divBdr>
        </w:div>
        <w:div w:id="1193806768">
          <w:marLeft w:val="446"/>
          <w:marRight w:val="0"/>
          <w:marTop w:val="0"/>
          <w:marBottom w:val="0"/>
          <w:divBdr>
            <w:top w:val="none" w:sz="0" w:space="0" w:color="auto"/>
            <w:left w:val="none" w:sz="0" w:space="0" w:color="auto"/>
            <w:bottom w:val="none" w:sz="0" w:space="0" w:color="auto"/>
            <w:right w:val="none" w:sz="0" w:space="0" w:color="auto"/>
          </w:divBdr>
        </w:div>
      </w:divsChild>
    </w:div>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7158">
      <w:bodyDiv w:val="1"/>
      <w:marLeft w:val="0"/>
      <w:marRight w:val="0"/>
      <w:marTop w:val="0"/>
      <w:marBottom w:val="0"/>
      <w:divBdr>
        <w:top w:val="none" w:sz="0" w:space="0" w:color="auto"/>
        <w:left w:val="none" w:sz="0" w:space="0" w:color="auto"/>
        <w:bottom w:val="none" w:sz="0" w:space="0" w:color="auto"/>
        <w:right w:val="none" w:sz="0" w:space="0" w:color="auto"/>
      </w:divBdr>
      <w:divsChild>
        <w:div w:id="223415608">
          <w:marLeft w:val="1426"/>
          <w:marRight w:val="0"/>
          <w:marTop w:val="0"/>
          <w:marBottom w:val="0"/>
          <w:divBdr>
            <w:top w:val="none" w:sz="0" w:space="0" w:color="auto"/>
            <w:left w:val="none" w:sz="0" w:space="0" w:color="auto"/>
            <w:bottom w:val="none" w:sz="0" w:space="0" w:color="auto"/>
            <w:right w:val="none" w:sz="0" w:space="0" w:color="auto"/>
          </w:divBdr>
        </w:div>
        <w:div w:id="532234103">
          <w:marLeft w:val="1426"/>
          <w:marRight w:val="0"/>
          <w:marTop w:val="0"/>
          <w:marBottom w:val="0"/>
          <w:divBdr>
            <w:top w:val="none" w:sz="0" w:space="0" w:color="auto"/>
            <w:left w:val="none" w:sz="0" w:space="0" w:color="auto"/>
            <w:bottom w:val="none" w:sz="0" w:space="0" w:color="auto"/>
            <w:right w:val="none" w:sz="0" w:space="0" w:color="auto"/>
          </w:divBdr>
        </w:div>
        <w:div w:id="826482098">
          <w:marLeft w:val="1426"/>
          <w:marRight w:val="0"/>
          <w:marTop w:val="0"/>
          <w:marBottom w:val="0"/>
          <w:divBdr>
            <w:top w:val="none" w:sz="0" w:space="0" w:color="auto"/>
            <w:left w:val="none" w:sz="0" w:space="0" w:color="auto"/>
            <w:bottom w:val="none" w:sz="0" w:space="0" w:color="auto"/>
            <w:right w:val="none" w:sz="0" w:space="0" w:color="auto"/>
          </w:divBdr>
        </w:div>
        <w:div w:id="861550890">
          <w:marLeft w:val="1426"/>
          <w:marRight w:val="0"/>
          <w:marTop w:val="0"/>
          <w:marBottom w:val="0"/>
          <w:divBdr>
            <w:top w:val="none" w:sz="0" w:space="0" w:color="auto"/>
            <w:left w:val="none" w:sz="0" w:space="0" w:color="auto"/>
            <w:bottom w:val="none" w:sz="0" w:space="0" w:color="auto"/>
            <w:right w:val="none" w:sz="0" w:space="0" w:color="auto"/>
          </w:divBdr>
        </w:div>
        <w:div w:id="1177232886">
          <w:marLeft w:val="1426"/>
          <w:marRight w:val="0"/>
          <w:marTop w:val="0"/>
          <w:marBottom w:val="0"/>
          <w:divBdr>
            <w:top w:val="none" w:sz="0" w:space="0" w:color="auto"/>
            <w:left w:val="none" w:sz="0" w:space="0" w:color="auto"/>
            <w:bottom w:val="none" w:sz="0" w:space="0" w:color="auto"/>
            <w:right w:val="none" w:sz="0" w:space="0" w:color="auto"/>
          </w:divBdr>
        </w:div>
        <w:div w:id="1287663366">
          <w:marLeft w:val="1426"/>
          <w:marRight w:val="0"/>
          <w:marTop w:val="0"/>
          <w:marBottom w:val="0"/>
          <w:divBdr>
            <w:top w:val="none" w:sz="0" w:space="0" w:color="auto"/>
            <w:left w:val="none" w:sz="0" w:space="0" w:color="auto"/>
            <w:bottom w:val="none" w:sz="0" w:space="0" w:color="auto"/>
            <w:right w:val="none" w:sz="0" w:space="0" w:color="auto"/>
          </w:divBdr>
        </w:div>
        <w:div w:id="1875144983">
          <w:marLeft w:val="1426"/>
          <w:marRight w:val="0"/>
          <w:marTop w:val="0"/>
          <w:marBottom w:val="0"/>
          <w:divBdr>
            <w:top w:val="none" w:sz="0" w:space="0" w:color="auto"/>
            <w:left w:val="none" w:sz="0" w:space="0" w:color="auto"/>
            <w:bottom w:val="none" w:sz="0" w:space="0" w:color="auto"/>
            <w:right w:val="none" w:sz="0" w:space="0" w:color="auto"/>
          </w:divBdr>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42785">
      <w:bodyDiv w:val="1"/>
      <w:marLeft w:val="0"/>
      <w:marRight w:val="0"/>
      <w:marTop w:val="0"/>
      <w:marBottom w:val="0"/>
      <w:divBdr>
        <w:top w:val="none" w:sz="0" w:space="0" w:color="auto"/>
        <w:left w:val="none" w:sz="0" w:space="0" w:color="auto"/>
        <w:bottom w:val="none" w:sz="0" w:space="0" w:color="auto"/>
        <w:right w:val="none" w:sz="0" w:space="0" w:color="auto"/>
      </w:divBdr>
      <w:divsChild>
        <w:div w:id="52394728">
          <w:marLeft w:val="446"/>
          <w:marRight w:val="0"/>
          <w:marTop w:val="0"/>
          <w:marBottom w:val="0"/>
          <w:divBdr>
            <w:top w:val="none" w:sz="0" w:space="0" w:color="auto"/>
            <w:left w:val="none" w:sz="0" w:space="0" w:color="auto"/>
            <w:bottom w:val="none" w:sz="0" w:space="0" w:color="auto"/>
            <w:right w:val="none" w:sz="0" w:space="0" w:color="auto"/>
          </w:divBdr>
        </w:div>
        <w:div w:id="340931720">
          <w:marLeft w:val="446"/>
          <w:marRight w:val="0"/>
          <w:marTop w:val="0"/>
          <w:marBottom w:val="0"/>
          <w:divBdr>
            <w:top w:val="none" w:sz="0" w:space="0" w:color="auto"/>
            <w:left w:val="none" w:sz="0" w:space="0" w:color="auto"/>
            <w:bottom w:val="none" w:sz="0" w:space="0" w:color="auto"/>
            <w:right w:val="none" w:sz="0" w:space="0" w:color="auto"/>
          </w:divBdr>
        </w:div>
        <w:div w:id="647131238">
          <w:marLeft w:val="446"/>
          <w:marRight w:val="0"/>
          <w:marTop w:val="0"/>
          <w:marBottom w:val="0"/>
          <w:divBdr>
            <w:top w:val="none" w:sz="0" w:space="0" w:color="auto"/>
            <w:left w:val="none" w:sz="0" w:space="0" w:color="auto"/>
            <w:bottom w:val="none" w:sz="0" w:space="0" w:color="auto"/>
            <w:right w:val="none" w:sz="0" w:space="0" w:color="auto"/>
          </w:divBdr>
        </w:div>
        <w:div w:id="734426725">
          <w:marLeft w:val="446"/>
          <w:marRight w:val="0"/>
          <w:marTop w:val="0"/>
          <w:marBottom w:val="0"/>
          <w:divBdr>
            <w:top w:val="none" w:sz="0" w:space="0" w:color="auto"/>
            <w:left w:val="none" w:sz="0" w:space="0" w:color="auto"/>
            <w:bottom w:val="none" w:sz="0" w:space="0" w:color="auto"/>
            <w:right w:val="none" w:sz="0" w:space="0" w:color="auto"/>
          </w:divBdr>
        </w:div>
        <w:div w:id="1461266600">
          <w:marLeft w:val="446"/>
          <w:marRight w:val="0"/>
          <w:marTop w:val="0"/>
          <w:marBottom w:val="0"/>
          <w:divBdr>
            <w:top w:val="none" w:sz="0" w:space="0" w:color="auto"/>
            <w:left w:val="none" w:sz="0" w:space="0" w:color="auto"/>
            <w:bottom w:val="none" w:sz="0" w:space="0" w:color="auto"/>
            <w:right w:val="none" w:sz="0" w:space="0" w:color="auto"/>
          </w:divBdr>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2244">
      <w:bodyDiv w:val="1"/>
      <w:marLeft w:val="0"/>
      <w:marRight w:val="0"/>
      <w:marTop w:val="0"/>
      <w:marBottom w:val="0"/>
      <w:divBdr>
        <w:top w:val="none" w:sz="0" w:space="0" w:color="auto"/>
        <w:left w:val="none" w:sz="0" w:space="0" w:color="auto"/>
        <w:bottom w:val="none" w:sz="0" w:space="0" w:color="auto"/>
        <w:right w:val="none" w:sz="0" w:space="0" w:color="auto"/>
      </w:divBdr>
      <w:divsChild>
        <w:div w:id="12735351">
          <w:marLeft w:val="446"/>
          <w:marRight w:val="0"/>
          <w:marTop w:val="0"/>
          <w:marBottom w:val="0"/>
          <w:divBdr>
            <w:top w:val="none" w:sz="0" w:space="0" w:color="auto"/>
            <w:left w:val="none" w:sz="0" w:space="0" w:color="auto"/>
            <w:bottom w:val="none" w:sz="0" w:space="0" w:color="auto"/>
            <w:right w:val="none" w:sz="0" w:space="0" w:color="auto"/>
          </w:divBdr>
        </w:div>
        <w:div w:id="213395024">
          <w:marLeft w:val="446"/>
          <w:marRight w:val="0"/>
          <w:marTop w:val="0"/>
          <w:marBottom w:val="0"/>
          <w:divBdr>
            <w:top w:val="none" w:sz="0" w:space="0" w:color="auto"/>
            <w:left w:val="none" w:sz="0" w:space="0" w:color="auto"/>
            <w:bottom w:val="none" w:sz="0" w:space="0" w:color="auto"/>
            <w:right w:val="none" w:sz="0" w:space="0" w:color="auto"/>
          </w:divBdr>
        </w:div>
        <w:div w:id="666401144">
          <w:marLeft w:val="446"/>
          <w:marRight w:val="0"/>
          <w:marTop w:val="0"/>
          <w:marBottom w:val="0"/>
          <w:divBdr>
            <w:top w:val="none" w:sz="0" w:space="0" w:color="auto"/>
            <w:left w:val="none" w:sz="0" w:space="0" w:color="auto"/>
            <w:bottom w:val="none" w:sz="0" w:space="0" w:color="auto"/>
            <w:right w:val="none" w:sz="0" w:space="0" w:color="auto"/>
          </w:divBdr>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49294">
      <w:bodyDiv w:val="1"/>
      <w:marLeft w:val="0"/>
      <w:marRight w:val="0"/>
      <w:marTop w:val="0"/>
      <w:marBottom w:val="0"/>
      <w:divBdr>
        <w:top w:val="none" w:sz="0" w:space="0" w:color="auto"/>
        <w:left w:val="none" w:sz="0" w:space="0" w:color="auto"/>
        <w:bottom w:val="none" w:sz="0" w:space="0" w:color="auto"/>
        <w:right w:val="none" w:sz="0" w:space="0" w:color="auto"/>
      </w:divBdr>
      <w:divsChild>
        <w:div w:id="239684612">
          <w:marLeft w:val="446"/>
          <w:marRight w:val="0"/>
          <w:marTop w:val="0"/>
          <w:marBottom w:val="0"/>
          <w:divBdr>
            <w:top w:val="none" w:sz="0" w:space="0" w:color="auto"/>
            <w:left w:val="none" w:sz="0" w:space="0" w:color="auto"/>
            <w:bottom w:val="none" w:sz="0" w:space="0" w:color="auto"/>
            <w:right w:val="none" w:sz="0" w:space="0" w:color="auto"/>
          </w:divBdr>
        </w:div>
        <w:div w:id="1012685723">
          <w:marLeft w:val="446"/>
          <w:marRight w:val="0"/>
          <w:marTop w:val="0"/>
          <w:marBottom w:val="0"/>
          <w:divBdr>
            <w:top w:val="none" w:sz="0" w:space="0" w:color="auto"/>
            <w:left w:val="none" w:sz="0" w:space="0" w:color="auto"/>
            <w:bottom w:val="none" w:sz="0" w:space="0" w:color="auto"/>
            <w:right w:val="none" w:sz="0" w:space="0" w:color="auto"/>
          </w:divBdr>
        </w:div>
        <w:div w:id="1576668415">
          <w:marLeft w:val="446"/>
          <w:marRight w:val="0"/>
          <w:marTop w:val="0"/>
          <w:marBottom w:val="0"/>
          <w:divBdr>
            <w:top w:val="none" w:sz="0" w:space="0" w:color="auto"/>
            <w:left w:val="none" w:sz="0" w:space="0" w:color="auto"/>
            <w:bottom w:val="none" w:sz="0" w:space="0" w:color="auto"/>
            <w:right w:val="none" w:sz="0" w:space="0" w:color="auto"/>
          </w:divBdr>
        </w:div>
        <w:div w:id="1616406175">
          <w:marLeft w:val="446"/>
          <w:marRight w:val="0"/>
          <w:marTop w:val="0"/>
          <w:marBottom w:val="0"/>
          <w:divBdr>
            <w:top w:val="none" w:sz="0" w:space="0" w:color="auto"/>
            <w:left w:val="none" w:sz="0" w:space="0" w:color="auto"/>
            <w:bottom w:val="none" w:sz="0" w:space="0" w:color="auto"/>
            <w:right w:val="none" w:sz="0" w:space="0" w:color="auto"/>
          </w:divBdr>
        </w:div>
        <w:div w:id="1941600347">
          <w:marLeft w:val="446"/>
          <w:marRight w:val="0"/>
          <w:marTop w:val="0"/>
          <w:marBottom w:val="0"/>
          <w:divBdr>
            <w:top w:val="none" w:sz="0" w:space="0" w:color="auto"/>
            <w:left w:val="none" w:sz="0" w:space="0" w:color="auto"/>
            <w:bottom w:val="none" w:sz="0" w:space="0" w:color="auto"/>
            <w:right w:val="none" w:sz="0" w:space="0" w:color="auto"/>
          </w:divBdr>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22537">
      <w:bodyDiv w:val="1"/>
      <w:marLeft w:val="0"/>
      <w:marRight w:val="0"/>
      <w:marTop w:val="0"/>
      <w:marBottom w:val="0"/>
      <w:divBdr>
        <w:top w:val="none" w:sz="0" w:space="0" w:color="auto"/>
        <w:left w:val="none" w:sz="0" w:space="0" w:color="auto"/>
        <w:bottom w:val="none" w:sz="0" w:space="0" w:color="auto"/>
        <w:right w:val="none" w:sz="0" w:space="0" w:color="auto"/>
      </w:divBdr>
      <w:divsChild>
        <w:div w:id="203175756">
          <w:marLeft w:val="547"/>
          <w:marRight w:val="0"/>
          <w:marTop w:val="0"/>
          <w:marBottom w:val="160"/>
          <w:divBdr>
            <w:top w:val="none" w:sz="0" w:space="0" w:color="auto"/>
            <w:left w:val="none" w:sz="0" w:space="0" w:color="auto"/>
            <w:bottom w:val="none" w:sz="0" w:space="0" w:color="auto"/>
            <w:right w:val="none" w:sz="0" w:space="0" w:color="auto"/>
          </w:divBdr>
        </w:div>
        <w:div w:id="958486648">
          <w:marLeft w:val="547"/>
          <w:marRight w:val="0"/>
          <w:marTop w:val="0"/>
          <w:marBottom w:val="0"/>
          <w:divBdr>
            <w:top w:val="none" w:sz="0" w:space="0" w:color="auto"/>
            <w:left w:val="none" w:sz="0" w:space="0" w:color="auto"/>
            <w:bottom w:val="none" w:sz="0" w:space="0" w:color="auto"/>
            <w:right w:val="none" w:sz="0" w:space="0" w:color="auto"/>
          </w:divBdr>
        </w:div>
        <w:div w:id="1073314342">
          <w:marLeft w:val="547"/>
          <w:marRight w:val="0"/>
          <w:marTop w:val="0"/>
          <w:marBottom w:val="0"/>
          <w:divBdr>
            <w:top w:val="none" w:sz="0" w:space="0" w:color="auto"/>
            <w:left w:val="none" w:sz="0" w:space="0" w:color="auto"/>
            <w:bottom w:val="none" w:sz="0" w:space="0" w:color="auto"/>
            <w:right w:val="none" w:sz="0" w:space="0" w:color="auto"/>
          </w:divBdr>
        </w:div>
        <w:div w:id="1291740871">
          <w:marLeft w:val="547"/>
          <w:marRight w:val="0"/>
          <w:marTop w:val="0"/>
          <w:marBottom w:val="0"/>
          <w:divBdr>
            <w:top w:val="none" w:sz="0" w:space="0" w:color="auto"/>
            <w:left w:val="none" w:sz="0" w:space="0" w:color="auto"/>
            <w:bottom w:val="none" w:sz="0" w:space="0" w:color="auto"/>
            <w:right w:val="none" w:sz="0" w:space="0" w:color="auto"/>
          </w:divBdr>
        </w:div>
        <w:div w:id="1522014054">
          <w:marLeft w:val="547"/>
          <w:marRight w:val="0"/>
          <w:marTop w:val="0"/>
          <w:marBottom w:val="0"/>
          <w:divBdr>
            <w:top w:val="none" w:sz="0" w:space="0" w:color="auto"/>
            <w:left w:val="none" w:sz="0" w:space="0" w:color="auto"/>
            <w:bottom w:val="none" w:sz="0" w:space="0" w:color="auto"/>
            <w:right w:val="none" w:sz="0" w:space="0" w:color="auto"/>
          </w:divBdr>
        </w:div>
      </w:divsChild>
    </w:div>
    <w:div w:id="2109109652">
      <w:bodyDiv w:val="1"/>
      <w:marLeft w:val="0"/>
      <w:marRight w:val="0"/>
      <w:marTop w:val="0"/>
      <w:marBottom w:val="0"/>
      <w:divBdr>
        <w:top w:val="none" w:sz="0" w:space="0" w:color="auto"/>
        <w:left w:val="none" w:sz="0" w:space="0" w:color="auto"/>
        <w:bottom w:val="none" w:sz="0" w:space="0" w:color="auto"/>
        <w:right w:val="none" w:sz="0" w:space="0" w:color="auto"/>
      </w:divBdr>
      <w:divsChild>
        <w:div w:id="523977420">
          <w:marLeft w:val="1426"/>
          <w:marRight w:val="0"/>
          <w:marTop w:val="0"/>
          <w:marBottom w:val="0"/>
          <w:divBdr>
            <w:top w:val="none" w:sz="0" w:space="0" w:color="auto"/>
            <w:left w:val="none" w:sz="0" w:space="0" w:color="auto"/>
            <w:bottom w:val="none" w:sz="0" w:space="0" w:color="auto"/>
            <w:right w:val="none" w:sz="0" w:space="0" w:color="auto"/>
          </w:divBdr>
        </w:div>
        <w:div w:id="534660476">
          <w:marLeft w:val="1426"/>
          <w:marRight w:val="0"/>
          <w:marTop w:val="0"/>
          <w:marBottom w:val="0"/>
          <w:divBdr>
            <w:top w:val="none" w:sz="0" w:space="0" w:color="auto"/>
            <w:left w:val="none" w:sz="0" w:space="0" w:color="auto"/>
            <w:bottom w:val="none" w:sz="0" w:space="0" w:color="auto"/>
            <w:right w:val="none" w:sz="0" w:space="0" w:color="auto"/>
          </w:divBdr>
        </w:div>
        <w:div w:id="1107768681">
          <w:marLeft w:val="1426"/>
          <w:marRight w:val="0"/>
          <w:marTop w:val="0"/>
          <w:marBottom w:val="0"/>
          <w:divBdr>
            <w:top w:val="none" w:sz="0" w:space="0" w:color="auto"/>
            <w:left w:val="none" w:sz="0" w:space="0" w:color="auto"/>
            <w:bottom w:val="none" w:sz="0" w:space="0" w:color="auto"/>
            <w:right w:val="none" w:sz="0" w:space="0" w:color="auto"/>
          </w:divBdr>
        </w:div>
        <w:div w:id="1145051165">
          <w:marLeft w:val="1426"/>
          <w:marRight w:val="0"/>
          <w:marTop w:val="0"/>
          <w:marBottom w:val="0"/>
          <w:divBdr>
            <w:top w:val="none" w:sz="0" w:space="0" w:color="auto"/>
            <w:left w:val="none" w:sz="0" w:space="0" w:color="auto"/>
            <w:bottom w:val="none" w:sz="0" w:space="0" w:color="auto"/>
            <w:right w:val="none" w:sz="0" w:space="0" w:color="auto"/>
          </w:divBdr>
        </w:div>
        <w:div w:id="1163199634">
          <w:marLeft w:val="1426"/>
          <w:marRight w:val="0"/>
          <w:marTop w:val="0"/>
          <w:marBottom w:val="0"/>
          <w:divBdr>
            <w:top w:val="none" w:sz="0" w:space="0" w:color="auto"/>
            <w:left w:val="none" w:sz="0" w:space="0" w:color="auto"/>
            <w:bottom w:val="none" w:sz="0" w:space="0" w:color="auto"/>
            <w:right w:val="none" w:sz="0" w:space="0" w:color="auto"/>
          </w:divBdr>
        </w:div>
        <w:div w:id="1183014757">
          <w:marLeft w:val="1426"/>
          <w:marRight w:val="0"/>
          <w:marTop w:val="0"/>
          <w:marBottom w:val="0"/>
          <w:divBdr>
            <w:top w:val="none" w:sz="0" w:space="0" w:color="auto"/>
            <w:left w:val="none" w:sz="0" w:space="0" w:color="auto"/>
            <w:bottom w:val="none" w:sz="0" w:space="0" w:color="auto"/>
            <w:right w:val="none" w:sz="0" w:space="0" w:color="auto"/>
          </w:divBdr>
        </w:div>
        <w:div w:id="1245341009">
          <w:marLeft w:val="1426"/>
          <w:marRight w:val="0"/>
          <w:marTop w:val="0"/>
          <w:marBottom w:val="0"/>
          <w:divBdr>
            <w:top w:val="none" w:sz="0" w:space="0" w:color="auto"/>
            <w:left w:val="none" w:sz="0" w:space="0" w:color="auto"/>
            <w:bottom w:val="none" w:sz="0" w:space="0" w:color="auto"/>
            <w:right w:val="none" w:sz="0" w:space="0" w:color="auto"/>
          </w:divBdr>
        </w:div>
        <w:div w:id="1347100916">
          <w:marLeft w:val="1426"/>
          <w:marRight w:val="0"/>
          <w:marTop w:val="0"/>
          <w:marBottom w:val="0"/>
          <w:divBdr>
            <w:top w:val="none" w:sz="0" w:space="0" w:color="auto"/>
            <w:left w:val="none" w:sz="0" w:space="0" w:color="auto"/>
            <w:bottom w:val="none" w:sz="0" w:space="0" w:color="auto"/>
            <w:right w:val="none" w:sz="0" w:space="0" w:color="auto"/>
          </w:divBdr>
        </w:div>
        <w:div w:id="1402098460">
          <w:marLeft w:val="1426"/>
          <w:marRight w:val="0"/>
          <w:marTop w:val="0"/>
          <w:marBottom w:val="0"/>
          <w:divBdr>
            <w:top w:val="none" w:sz="0" w:space="0" w:color="auto"/>
            <w:left w:val="none" w:sz="0" w:space="0" w:color="auto"/>
            <w:bottom w:val="none" w:sz="0" w:space="0" w:color="auto"/>
            <w:right w:val="none" w:sz="0" w:space="0" w:color="auto"/>
          </w:divBdr>
        </w:div>
        <w:div w:id="1572080360">
          <w:marLeft w:val="1426"/>
          <w:marRight w:val="0"/>
          <w:marTop w:val="0"/>
          <w:marBottom w:val="0"/>
          <w:divBdr>
            <w:top w:val="none" w:sz="0" w:space="0" w:color="auto"/>
            <w:left w:val="none" w:sz="0" w:space="0" w:color="auto"/>
            <w:bottom w:val="none" w:sz="0" w:space="0" w:color="auto"/>
            <w:right w:val="none" w:sz="0" w:space="0" w:color="auto"/>
          </w:divBdr>
        </w:div>
        <w:div w:id="1665163191">
          <w:marLeft w:val="1426"/>
          <w:marRight w:val="0"/>
          <w:marTop w:val="0"/>
          <w:marBottom w:val="0"/>
          <w:divBdr>
            <w:top w:val="none" w:sz="0" w:space="0" w:color="auto"/>
            <w:left w:val="none" w:sz="0" w:space="0" w:color="auto"/>
            <w:bottom w:val="none" w:sz="0" w:space="0" w:color="auto"/>
            <w:right w:val="none" w:sz="0" w:space="0" w:color="auto"/>
          </w:divBdr>
        </w:div>
        <w:div w:id="1786537398">
          <w:marLeft w:val="1426"/>
          <w:marRight w:val="0"/>
          <w:marTop w:val="0"/>
          <w:marBottom w:val="0"/>
          <w:divBdr>
            <w:top w:val="none" w:sz="0" w:space="0" w:color="auto"/>
            <w:left w:val="none" w:sz="0" w:space="0" w:color="auto"/>
            <w:bottom w:val="none" w:sz="0" w:space="0" w:color="auto"/>
            <w:right w:val="none" w:sz="0" w:space="0" w:color="auto"/>
          </w:divBdr>
        </w:div>
        <w:div w:id="1983732642">
          <w:marLeft w:val="1426"/>
          <w:marRight w:val="0"/>
          <w:marTop w:val="0"/>
          <w:marBottom w:val="0"/>
          <w:divBdr>
            <w:top w:val="none" w:sz="0" w:space="0" w:color="auto"/>
            <w:left w:val="none" w:sz="0" w:space="0" w:color="auto"/>
            <w:bottom w:val="none" w:sz="0" w:space="0" w:color="auto"/>
            <w:right w:val="none" w:sz="0" w:space="0" w:color="auto"/>
          </w:divBdr>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uation.org/ethical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unegcodeofcondu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C109-2B20-4901-AD24-C6CA4BD1CA0C}">
  <ds:schemaRefs>
    <ds:schemaRef ds:uri="http://schemas.openxmlformats.org/officeDocument/2006/bibliography"/>
  </ds:schemaRefs>
</ds:datastoreItem>
</file>

<file path=customXml/itemProps2.xml><?xml version="1.0" encoding="utf-8"?>
<ds:datastoreItem xmlns:ds="http://schemas.openxmlformats.org/officeDocument/2006/customXml" ds:itemID="{BA82F816-F1FC-4E3A-9F2A-A3AE3830E373}">
  <ds:schemaRefs>
    <ds:schemaRef ds:uri="http://schemas.openxmlformats.org/officeDocument/2006/bibliography"/>
  </ds:schemaRefs>
</ds:datastoreItem>
</file>

<file path=customXml/itemProps3.xml><?xml version="1.0" encoding="utf-8"?>
<ds:datastoreItem xmlns:ds="http://schemas.openxmlformats.org/officeDocument/2006/customXml" ds:itemID="{2C0E5327-E7EC-451C-B2E7-9D72C4BC1684}">
  <ds:schemaRefs>
    <ds:schemaRef ds:uri="http://schemas.openxmlformats.org/officeDocument/2006/bibliography"/>
  </ds:schemaRefs>
</ds:datastoreItem>
</file>

<file path=customXml/itemProps4.xml><?xml version="1.0" encoding="utf-8"?>
<ds:datastoreItem xmlns:ds="http://schemas.openxmlformats.org/officeDocument/2006/customXml" ds:itemID="{BB96DCD8-0E10-4878-872D-16A540615050}">
  <ds:schemaRefs>
    <ds:schemaRef ds:uri="http://schemas.openxmlformats.org/officeDocument/2006/bibliography"/>
  </ds:schemaRefs>
</ds:datastoreItem>
</file>

<file path=customXml/itemProps5.xml><?xml version="1.0" encoding="utf-8"?>
<ds:datastoreItem xmlns:ds="http://schemas.openxmlformats.org/officeDocument/2006/customXml" ds:itemID="{B3AA3DFF-D8E5-49D3-A08A-FFA0E900202D}">
  <ds:schemaRefs>
    <ds:schemaRef ds:uri="http://schemas.openxmlformats.org/officeDocument/2006/bibliography"/>
  </ds:schemaRefs>
</ds:datastoreItem>
</file>

<file path=customXml/itemProps6.xml><?xml version="1.0" encoding="utf-8"?>
<ds:datastoreItem xmlns:ds="http://schemas.openxmlformats.org/officeDocument/2006/customXml" ds:itemID="{E1DC5625-4454-49DD-AD77-CCECF15A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3789</Words>
  <Characters>21600</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des effets</vt:lpstr>
    </vt:vector>
  </TitlesOfParts>
  <Company>Hewlett-Packard</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subject/>
  <dc:creator>PNUD RDC Unité de S&amp;E</dc:creator>
  <cp:keywords/>
  <dc:description/>
  <cp:lastModifiedBy>Tsunetaka Tsuchiya</cp:lastModifiedBy>
  <cp:revision>1</cp:revision>
  <cp:lastPrinted>2014-02-19T14:01:00Z</cp:lastPrinted>
  <dcterms:created xsi:type="dcterms:W3CDTF">2018-08-23T15:25:00Z</dcterms:created>
  <dcterms:modified xsi:type="dcterms:W3CDTF">2018-09-05T11:33:00Z</dcterms:modified>
</cp:coreProperties>
</file>