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B5BE1" w14:textId="77777777" w:rsidR="004A5091" w:rsidRPr="00A33757" w:rsidRDefault="004A5091" w:rsidP="004A5091">
      <w:pPr>
        <w:jc w:val="both"/>
        <w:rPr>
          <w:rFonts w:ascii="Garamond" w:hAnsi="Garamond" w:cstheme="minorHAnsi"/>
          <w:b/>
          <w:kern w:val="28"/>
          <w:sz w:val="20"/>
        </w:rPr>
      </w:pPr>
      <w:bookmarkStart w:id="0" w:name="_Toc321341546"/>
      <w:bookmarkStart w:id="1" w:name="_Toc323119582"/>
      <w:r w:rsidRPr="00A33757">
        <w:rPr>
          <w:rFonts w:ascii="Garamond" w:hAnsi="Garamond" w:cstheme="minorHAnsi"/>
          <w:b/>
          <w:noProof/>
          <w:kern w:val="28"/>
          <w:sz w:val="20"/>
          <w:lang w:eastAsia="fr-FR" w:bidi="ar-SA"/>
        </w:rPr>
        <w:drawing>
          <wp:anchor distT="0" distB="0" distL="114300" distR="114300" simplePos="0" relativeHeight="251659776" behindDoc="0" locked="0" layoutInCell="1" allowOverlap="1" wp14:anchorId="62BF3311" wp14:editId="5C1705BD">
            <wp:simplePos x="0" y="0"/>
            <wp:positionH relativeFrom="column">
              <wp:posOffset>5753100</wp:posOffset>
            </wp:positionH>
            <wp:positionV relativeFrom="paragraph">
              <wp:posOffset>10795</wp:posOffset>
            </wp:positionV>
            <wp:extent cx="552450" cy="1266825"/>
            <wp:effectExtent l="0" t="0" r="0" b="9525"/>
            <wp:wrapSquare wrapText="bothSides"/>
            <wp:docPr id="4" name="Image 4" descr="C:\Users\Ghislaine.Mouzong\AppData\Local\Microsoft\Windows\Temporary Internet Files\Content.Outlook\MN3YGU1D\PNUD_Logo-Bleu-Taglin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hislaine.Mouzong\AppData\Local\Microsoft\Windows\Temporary Internet Files\Content.Outlook\MN3YGU1D\PNUD_Logo-Bleu-Tagline-Bl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1266825"/>
                    </a:xfrm>
                    <a:prstGeom prst="rect">
                      <a:avLst/>
                    </a:prstGeom>
                    <a:noFill/>
                    <a:ln>
                      <a:noFill/>
                    </a:ln>
                  </pic:spPr>
                </pic:pic>
              </a:graphicData>
            </a:graphic>
          </wp:anchor>
        </w:drawing>
      </w:r>
      <w:r w:rsidRPr="00A33757">
        <w:rPr>
          <w:rFonts w:ascii="Garamond" w:hAnsi="Garamond" w:cstheme="minorHAnsi"/>
          <w:b/>
          <w:kern w:val="28"/>
          <w:sz w:val="20"/>
        </w:rPr>
        <w:t>PROGRAMME DES NATIONS UNIES POUR LE DEVELOPPEMENT</w:t>
      </w:r>
    </w:p>
    <w:p w14:paraId="0D50A227" w14:textId="77777777" w:rsidR="004A5091" w:rsidRPr="00A33757" w:rsidRDefault="004A5091" w:rsidP="004A5091">
      <w:pPr>
        <w:spacing w:after="0" w:line="240" w:lineRule="auto"/>
        <w:jc w:val="both"/>
        <w:rPr>
          <w:rFonts w:ascii="Garamond" w:hAnsi="Garamond"/>
          <w:b/>
          <w:sz w:val="28"/>
          <w:szCs w:val="28"/>
        </w:rPr>
      </w:pPr>
    </w:p>
    <w:p w14:paraId="69697CB8" w14:textId="77777777" w:rsidR="004A5091" w:rsidRPr="00A33757" w:rsidRDefault="004A5091" w:rsidP="004A5091">
      <w:pPr>
        <w:spacing w:after="0" w:line="240" w:lineRule="auto"/>
        <w:jc w:val="both"/>
        <w:rPr>
          <w:rFonts w:ascii="Garamond" w:hAnsi="Garamond"/>
          <w:b/>
          <w:sz w:val="28"/>
          <w:szCs w:val="28"/>
        </w:rPr>
      </w:pPr>
    </w:p>
    <w:p w14:paraId="0EE294C9" w14:textId="77777777" w:rsidR="004A5091" w:rsidRPr="00A33757" w:rsidRDefault="004A5091" w:rsidP="004A5091">
      <w:pPr>
        <w:spacing w:after="0" w:line="240" w:lineRule="auto"/>
        <w:jc w:val="both"/>
        <w:rPr>
          <w:rFonts w:ascii="Garamond" w:hAnsi="Garamond"/>
          <w:b/>
          <w:sz w:val="28"/>
          <w:szCs w:val="28"/>
        </w:rPr>
      </w:pPr>
    </w:p>
    <w:p w14:paraId="257292C0" w14:textId="77777777" w:rsidR="004A5091" w:rsidRPr="00A33757" w:rsidRDefault="004A5091" w:rsidP="004A5091">
      <w:pPr>
        <w:spacing w:after="0" w:line="240" w:lineRule="auto"/>
        <w:jc w:val="both"/>
        <w:rPr>
          <w:rFonts w:ascii="Garamond" w:hAnsi="Garamond"/>
          <w:b/>
          <w:sz w:val="28"/>
          <w:szCs w:val="28"/>
        </w:rPr>
      </w:pPr>
    </w:p>
    <w:p w14:paraId="37749E47" w14:textId="77777777" w:rsidR="004A5091" w:rsidRPr="00A33757" w:rsidRDefault="004A5091" w:rsidP="004A5091">
      <w:pPr>
        <w:spacing w:after="0" w:line="240" w:lineRule="auto"/>
        <w:jc w:val="both"/>
        <w:rPr>
          <w:rFonts w:ascii="Garamond" w:hAnsi="Garamond"/>
          <w:b/>
          <w:sz w:val="28"/>
          <w:szCs w:val="28"/>
        </w:rPr>
      </w:pPr>
    </w:p>
    <w:p w14:paraId="0FE8CB0F" w14:textId="77777777" w:rsidR="004A5091" w:rsidRPr="00A33757" w:rsidRDefault="004A5091" w:rsidP="004A5091">
      <w:pPr>
        <w:spacing w:after="0" w:line="240" w:lineRule="auto"/>
        <w:jc w:val="both"/>
        <w:rPr>
          <w:rFonts w:ascii="Garamond" w:hAnsi="Garamond"/>
          <w:b/>
          <w:sz w:val="28"/>
          <w:szCs w:val="28"/>
        </w:rPr>
      </w:pPr>
    </w:p>
    <w:p w14:paraId="70C2B9F1" w14:textId="77777777" w:rsidR="004A5091" w:rsidRPr="00A33757" w:rsidRDefault="004A5091" w:rsidP="004A5091">
      <w:pPr>
        <w:spacing w:after="0" w:line="240" w:lineRule="auto"/>
        <w:jc w:val="both"/>
        <w:rPr>
          <w:rFonts w:ascii="Garamond" w:hAnsi="Garamond"/>
          <w:b/>
          <w:sz w:val="28"/>
          <w:szCs w:val="28"/>
        </w:rPr>
      </w:pPr>
      <w:r w:rsidRPr="00A33757">
        <w:rPr>
          <w:rFonts w:ascii="Garamond" w:hAnsi="Garamond"/>
          <w:b/>
          <w:sz w:val="28"/>
          <w:szCs w:val="28"/>
        </w:rPr>
        <w:t xml:space="preserve">Termes de référence pour l’évaluation </w:t>
      </w:r>
      <w:r>
        <w:rPr>
          <w:rFonts w:ascii="Garamond" w:hAnsi="Garamond"/>
          <w:b/>
          <w:sz w:val="28"/>
          <w:szCs w:val="28"/>
        </w:rPr>
        <w:t>finale</w:t>
      </w:r>
      <w:r w:rsidRPr="00A33757">
        <w:rPr>
          <w:rFonts w:ascii="Garamond" w:hAnsi="Garamond"/>
          <w:b/>
          <w:sz w:val="28"/>
          <w:szCs w:val="28"/>
        </w:rPr>
        <w:t xml:space="preserve"> du projet Renforcement de la résilience des moyens d’existence des communautés agricoles face au changement climatique dans les préfectures guinéennes de Gaoual, Koundara et Mali-</w:t>
      </w:r>
      <w:r>
        <w:rPr>
          <w:rFonts w:ascii="Garamond" w:hAnsi="Garamond"/>
          <w:b/>
          <w:sz w:val="28"/>
          <w:szCs w:val="28"/>
        </w:rPr>
        <w:t>(</w:t>
      </w:r>
      <w:r w:rsidRPr="00A33757">
        <w:rPr>
          <w:rFonts w:ascii="Garamond" w:hAnsi="Garamond"/>
          <w:b/>
          <w:sz w:val="28"/>
          <w:szCs w:val="28"/>
        </w:rPr>
        <w:t>REMECC GKM</w:t>
      </w:r>
      <w:r>
        <w:rPr>
          <w:rFonts w:ascii="Garamond" w:hAnsi="Garamond"/>
          <w:b/>
          <w:sz w:val="28"/>
          <w:szCs w:val="28"/>
        </w:rPr>
        <w:t>)</w:t>
      </w:r>
    </w:p>
    <w:p w14:paraId="796434EE" w14:textId="77777777" w:rsidR="004A5091" w:rsidRDefault="004A5091" w:rsidP="000E5010">
      <w:pPr>
        <w:pStyle w:val="Heading51"/>
        <w:spacing w:before="120" w:after="120"/>
        <w:rPr>
          <w:rFonts w:ascii="Times New Roman" w:hAnsi="Times New Roman"/>
        </w:rPr>
      </w:pPr>
      <w:bookmarkStart w:id="2" w:name="_Toc299126613"/>
      <w:bookmarkEnd w:id="0"/>
      <w:bookmarkEnd w:id="1"/>
    </w:p>
    <w:p w14:paraId="144F7B56" w14:textId="77777777" w:rsidR="006C1964" w:rsidRPr="004A5091" w:rsidRDefault="00B913F1" w:rsidP="000E5010">
      <w:pPr>
        <w:pStyle w:val="Heading51"/>
        <w:spacing w:before="120" w:after="120"/>
        <w:rPr>
          <w:rFonts w:ascii="Times New Roman" w:hAnsi="Times New Roman"/>
        </w:rPr>
      </w:pPr>
      <w:r w:rsidRPr="004A5091">
        <w:rPr>
          <w:rFonts w:ascii="Times New Roman" w:hAnsi="Times New Roman"/>
        </w:rPr>
        <w:t>INTRODUCTION</w:t>
      </w:r>
    </w:p>
    <w:p w14:paraId="483B42DF" w14:textId="59ACB0DC" w:rsidR="00D6638C" w:rsidRPr="00CF2A52" w:rsidRDefault="00D6638C" w:rsidP="007C0FED">
      <w:pPr>
        <w:spacing w:before="120" w:after="120"/>
        <w:jc w:val="both"/>
        <w:rPr>
          <w:rFonts w:ascii="Times New Roman" w:hAnsi="Times New Roman"/>
        </w:rPr>
      </w:pPr>
      <w:r w:rsidRPr="004A5091">
        <w:rPr>
          <w:rFonts w:ascii="Times New Roman" w:hAnsi="Times New Roman"/>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w:t>
      </w:r>
      <w:r w:rsidR="00756017" w:rsidRPr="004A5091">
        <w:rPr>
          <w:rFonts w:ascii="Times New Roman" w:hAnsi="Times New Roman"/>
        </w:rPr>
        <w:t>D</w:t>
      </w:r>
      <w:r w:rsidRPr="004A5091">
        <w:rPr>
          <w:rFonts w:ascii="Times New Roman" w:hAnsi="Times New Roman"/>
        </w:rPr>
        <w:t>R</w:t>
      </w:r>
      <w:r w:rsidR="00C50A19" w:rsidRPr="004A5091">
        <w:rPr>
          <w:rFonts w:ascii="Times New Roman" w:hAnsi="Times New Roman"/>
        </w:rPr>
        <w:t>/TOR</w:t>
      </w:r>
      <w:r w:rsidRPr="004A5091">
        <w:rPr>
          <w:rFonts w:ascii="Times New Roman" w:hAnsi="Times New Roman"/>
        </w:rPr>
        <w:t>) énoncent les attentes d'une évaluation finale (E</w:t>
      </w:r>
      <w:r w:rsidR="00756017" w:rsidRPr="004A5091">
        <w:rPr>
          <w:rFonts w:ascii="Times New Roman" w:hAnsi="Times New Roman"/>
        </w:rPr>
        <w:t>F</w:t>
      </w:r>
      <w:r w:rsidR="00C50A19" w:rsidRPr="004A5091">
        <w:rPr>
          <w:rFonts w:ascii="Times New Roman" w:hAnsi="Times New Roman"/>
        </w:rPr>
        <w:t>/TE</w:t>
      </w:r>
      <w:r w:rsidRPr="004A5091">
        <w:rPr>
          <w:rFonts w:ascii="Times New Roman" w:hAnsi="Times New Roman"/>
        </w:rPr>
        <w:t>) du</w:t>
      </w:r>
      <w:r w:rsidR="0012587D">
        <w:rPr>
          <w:rFonts w:ascii="Times New Roman" w:hAnsi="Times New Roman"/>
        </w:rPr>
        <w:t xml:space="preserve"> projet </w:t>
      </w:r>
      <w:r w:rsidR="0012587D" w:rsidRPr="00CF2A52">
        <w:rPr>
          <w:rFonts w:ascii="Times New Roman" w:hAnsi="Times New Roman"/>
        </w:rPr>
        <w:t>Renforcement de la résilience des moyens d’existence des communautés agricoles face au Changement Climatique des Préfectures de Gaoual, Koundara et Mali</w:t>
      </w:r>
      <w:r w:rsidR="0012587D">
        <w:rPr>
          <w:rFonts w:ascii="Times New Roman" w:hAnsi="Times New Roman"/>
        </w:rPr>
        <w:t xml:space="preserve"> (PIMS 4615).</w:t>
      </w:r>
    </w:p>
    <w:p w14:paraId="24813A6F" w14:textId="77777777" w:rsidR="00D6638C" w:rsidRPr="004A5091" w:rsidRDefault="00D6638C" w:rsidP="000E5010">
      <w:pPr>
        <w:spacing w:before="120" w:after="120"/>
        <w:rPr>
          <w:rFonts w:ascii="Times New Roman" w:eastAsia="Times New Roman" w:hAnsi="Times New Roman"/>
        </w:rPr>
      </w:pPr>
      <w:r w:rsidRPr="004A5091">
        <w:rPr>
          <w:rFonts w:ascii="Times New Roman" w:hAnsi="Times New Roman"/>
        </w:rPr>
        <w:t xml:space="preserve">Les éléments essentiels du projet </w:t>
      </w:r>
      <w:r w:rsidR="009C4D76" w:rsidRPr="004A5091">
        <w:rPr>
          <w:rFonts w:ascii="Times New Roman" w:hAnsi="Times New Roman"/>
        </w:rPr>
        <w:t>à évaluer sont les suivants :</w:t>
      </w:r>
    </w:p>
    <w:p w14:paraId="0CAB6A80" w14:textId="77777777" w:rsidR="00D6638C" w:rsidRPr="004A5091" w:rsidRDefault="00D6638C" w:rsidP="000E5010">
      <w:pPr>
        <w:pStyle w:val="Heading51"/>
        <w:spacing w:before="120" w:after="120"/>
        <w:rPr>
          <w:rFonts w:ascii="Times New Roman" w:hAnsi="Times New Roman"/>
        </w:rPr>
      </w:pPr>
      <w:bookmarkStart w:id="3" w:name="_Toc321341548"/>
      <w:r w:rsidRPr="004A5091">
        <w:rPr>
          <w:rFonts w:ascii="Times New Roman" w:hAnsi="Times New Roman"/>
        </w:rPr>
        <w:t>Tableau de résumé du projet</w:t>
      </w:r>
      <w:bookmarkEnd w:id="3"/>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83"/>
        <w:gridCol w:w="34"/>
        <w:gridCol w:w="2372"/>
        <w:gridCol w:w="2137"/>
        <w:gridCol w:w="62"/>
        <w:gridCol w:w="1894"/>
        <w:gridCol w:w="11"/>
        <w:gridCol w:w="1610"/>
        <w:gridCol w:w="11"/>
      </w:tblGrid>
      <w:tr w:rsidR="00D6638C" w:rsidRPr="004A5091" w14:paraId="1F50B1E8" w14:textId="77777777" w:rsidTr="00EA0B99">
        <w:trPr>
          <w:trHeight w:val="841"/>
        </w:trPr>
        <w:tc>
          <w:tcPr>
            <w:tcW w:w="681" w:type="pct"/>
            <w:shd w:val="clear" w:color="auto" w:fill="7F7F7F"/>
            <w:vAlign w:val="center"/>
          </w:tcPr>
          <w:p w14:paraId="2721707E" w14:textId="77777777" w:rsidR="00D6638C" w:rsidRPr="004A5091" w:rsidRDefault="00D6638C" w:rsidP="002E4823">
            <w:pPr>
              <w:spacing w:before="40" w:after="60" w:line="240" w:lineRule="auto"/>
              <w:rPr>
                <w:rFonts w:ascii="Times New Roman" w:eastAsia="Times New Roman" w:hAnsi="Times New Roman"/>
                <w:bCs/>
                <w:color w:val="FFFFFF"/>
              </w:rPr>
            </w:pPr>
            <w:r w:rsidRPr="004A5091">
              <w:rPr>
                <w:rFonts w:ascii="Times New Roman" w:hAnsi="Times New Roman"/>
                <w:color w:val="FFFFFF"/>
              </w:rPr>
              <w:t xml:space="preserve">Titre du projet : </w:t>
            </w:r>
          </w:p>
        </w:tc>
        <w:tc>
          <w:tcPr>
            <w:tcW w:w="4319" w:type="pct"/>
            <w:gridSpan w:val="8"/>
            <w:shd w:val="clear" w:color="auto" w:fill="FFFFFF"/>
            <w:vAlign w:val="center"/>
          </w:tcPr>
          <w:p w14:paraId="48E549E5" w14:textId="77777777" w:rsidR="00D6638C" w:rsidRPr="004A5091" w:rsidRDefault="004A5091" w:rsidP="002E4823">
            <w:pPr>
              <w:tabs>
                <w:tab w:val="left" w:pos="1350"/>
              </w:tabs>
              <w:spacing w:before="40" w:after="60" w:line="240" w:lineRule="auto"/>
              <w:ind w:left="1350" w:hanging="1350"/>
              <w:jc w:val="both"/>
              <w:rPr>
                <w:rFonts w:ascii="Times New Roman" w:eastAsia="Times New Roman" w:hAnsi="Times New Roman"/>
                <w:b/>
                <w:bCs/>
              </w:rPr>
            </w:pPr>
            <w:r w:rsidRPr="004A5091">
              <w:rPr>
                <w:rFonts w:ascii="Times New Roman" w:hAnsi="Times New Roman"/>
                <w:b/>
              </w:rPr>
              <w:t>Renforcement de la résilience des moyens d’existence des communautés agricoles face au changement climatique dans les préfectures guinéennes de Gaoual, Koundara et Mali-(REMECC GKM)</w:t>
            </w:r>
          </w:p>
        </w:tc>
      </w:tr>
      <w:tr w:rsidR="00D6638C" w:rsidRPr="004A5091" w14:paraId="29821D4C" w14:textId="77777777" w:rsidTr="00EA0B99">
        <w:tblPrEx>
          <w:shd w:val="clear" w:color="auto" w:fill="auto"/>
        </w:tblPrEx>
        <w:trPr>
          <w:gridAfter w:val="1"/>
          <w:wAfter w:w="6" w:type="pct"/>
          <w:trHeight w:val="793"/>
        </w:trPr>
        <w:tc>
          <w:tcPr>
            <w:tcW w:w="699" w:type="pct"/>
            <w:gridSpan w:val="2"/>
            <w:vAlign w:val="center"/>
          </w:tcPr>
          <w:p w14:paraId="75C5D158" w14:textId="77777777" w:rsidR="00D6638C" w:rsidRPr="004A5091" w:rsidRDefault="00D6638C" w:rsidP="002E4823">
            <w:pPr>
              <w:spacing w:before="40" w:after="60" w:line="240" w:lineRule="auto"/>
              <w:jc w:val="center"/>
              <w:rPr>
                <w:rFonts w:ascii="Times New Roman" w:eastAsia="Arial Unicode MS" w:hAnsi="Times New Roman"/>
                <w:color w:val="000000"/>
              </w:rPr>
            </w:pPr>
            <w:r w:rsidRPr="004A5091">
              <w:rPr>
                <w:rFonts w:ascii="Times New Roman" w:hAnsi="Times New Roman"/>
                <w:color w:val="000000"/>
              </w:rPr>
              <w:t>ID de projet du FEM :</w:t>
            </w:r>
          </w:p>
        </w:tc>
        <w:tc>
          <w:tcPr>
            <w:tcW w:w="1260" w:type="pct"/>
            <w:vAlign w:val="center"/>
          </w:tcPr>
          <w:p w14:paraId="40FD026C" w14:textId="1C3422AB" w:rsidR="00D6638C" w:rsidRPr="004A5091" w:rsidRDefault="009B5C68" w:rsidP="002E4823">
            <w:pPr>
              <w:tabs>
                <w:tab w:val="right" w:pos="0"/>
              </w:tabs>
              <w:spacing w:before="40" w:after="60" w:line="240" w:lineRule="auto"/>
              <w:jc w:val="center"/>
              <w:rPr>
                <w:rFonts w:ascii="Times New Roman" w:eastAsia="Times New Roman" w:hAnsi="Times New Roman"/>
              </w:rPr>
            </w:pPr>
            <w:r w:rsidRPr="00CF2A52">
              <w:rPr>
                <w:rFonts w:ascii="Times New Roman" w:hAnsi="Times New Roman"/>
                <w:bCs/>
              </w:rPr>
              <w:t>4692</w:t>
            </w:r>
          </w:p>
        </w:tc>
        <w:tc>
          <w:tcPr>
            <w:tcW w:w="1135" w:type="pct"/>
            <w:vAlign w:val="center"/>
          </w:tcPr>
          <w:p w14:paraId="4552C0FA" w14:textId="77777777" w:rsidR="00D6638C" w:rsidRPr="004A5091" w:rsidRDefault="00D6638C" w:rsidP="002E4823">
            <w:pPr>
              <w:spacing w:before="40" w:after="60" w:line="240" w:lineRule="auto"/>
              <w:jc w:val="center"/>
              <w:rPr>
                <w:rFonts w:ascii="Times New Roman" w:eastAsia="Arial Unicode MS" w:hAnsi="Times New Roman"/>
              </w:rPr>
            </w:pPr>
          </w:p>
        </w:tc>
        <w:tc>
          <w:tcPr>
            <w:tcW w:w="1039" w:type="pct"/>
            <w:gridSpan w:val="2"/>
            <w:vAlign w:val="center"/>
          </w:tcPr>
          <w:p w14:paraId="12C20533" w14:textId="77777777" w:rsidR="00D6638C" w:rsidRPr="004A5091" w:rsidRDefault="00DC4699" w:rsidP="002E4823">
            <w:pPr>
              <w:spacing w:before="40" w:after="60" w:line="240" w:lineRule="auto"/>
              <w:jc w:val="center"/>
              <w:rPr>
                <w:rFonts w:ascii="Times New Roman" w:eastAsia="Arial Unicode MS" w:hAnsi="Times New Roman"/>
                <w:i/>
                <w:color w:val="000000"/>
                <w:u w:val="single"/>
              </w:rPr>
            </w:pPr>
            <w:r w:rsidRPr="004A5091">
              <w:rPr>
                <w:rFonts w:ascii="Times New Roman" w:hAnsi="Times New Roman"/>
                <w:i/>
                <w:color w:val="000000"/>
                <w:u w:val="single"/>
              </w:rPr>
              <w:t>à l’approbation (</w:t>
            </w:r>
            <w:r w:rsidR="00D6638C" w:rsidRPr="004A5091">
              <w:rPr>
                <w:rFonts w:ascii="Times New Roman" w:hAnsi="Times New Roman"/>
                <w:i/>
                <w:color w:val="000000"/>
                <w:u w:val="single"/>
              </w:rPr>
              <w:t>USD)</w:t>
            </w:r>
          </w:p>
        </w:tc>
        <w:tc>
          <w:tcPr>
            <w:tcW w:w="861" w:type="pct"/>
            <w:gridSpan w:val="2"/>
            <w:vAlign w:val="center"/>
          </w:tcPr>
          <w:p w14:paraId="384E28DB" w14:textId="77777777" w:rsidR="00D6638C" w:rsidRPr="004A5091" w:rsidRDefault="00DC4699" w:rsidP="002E4823">
            <w:pPr>
              <w:spacing w:before="40" w:after="60" w:line="240" w:lineRule="auto"/>
              <w:jc w:val="center"/>
              <w:rPr>
                <w:rFonts w:ascii="Times New Roman" w:eastAsia="Arial Unicode MS" w:hAnsi="Times New Roman"/>
                <w:i/>
                <w:color w:val="000000"/>
                <w:u w:val="single"/>
              </w:rPr>
            </w:pPr>
            <w:r w:rsidRPr="004A5091">
              <w:rPr>
                <w:rFonts w:ascii="Times New Roman" w:hAnsi="Times New Roman"/>
                <w:i/>
                <w:color w:val="000000"/>
                <w:u w:val="single"/>
              </w:rPr>
              <w:t>à l’achèvement (</w:t>
            </w:r>
            <w:r w:rsidR="00D6638C" w:rsidRPr="004A5091">
              <w:rPr>
                <w:rFonts w:ascii="Times New Roman" w:hAnsi="Times New Roman"/>
                <w:i/>
                <w:color w:val="000000"/>
                <w:u w:val="single"/>
              </w:rPr>
              <w:t>USD)</w:t>
            </w:r>
          </w:p>
        </w:tc>
      </w:tr>
      <w:tr w:rsidR="00D6638C" w:rsidRPr="004A5091" w14:paraId="30FA2020" w14:textId="77777777" w:rsidTr="00EA0B99">
        <w:tblPrEx>
          <w:shd w:val="clear" w:color="auto" w:fill="auto"/>
        </w:tblPrEx>
        <w:trPr>
          <w:gridAfter w:val="1"/>
          <w:wAfter w:w="6" w:type="pct"/>
          <w:trHeight w:val="280"/>
        </w:trPr>
        <w:tc>
          <w:tcPr>
            <w:tcW w:w="699" w:type="pct"/>
            <w:gridSpan w:val="2"/>
            <w:vAlign w:val="center"/>
          </w:tcPr>
          <w:p w14:paraId="7FAAA7E0" w14:textId="77777777" w:rsidR="00D6638C" w:rsidRPr="004A5091" w:rsidRDefault="00D6638C" w:rsidP="002E4823">
            <w:pPr>
              <w:spacing w:before="40" w:after="60" w:line="240" w:lineRule="auto"/>
              <w:jc w:val="center"/>
              <w:rPr>
                <w:rFonts w:ascii="Times New Roman" w:eastAsia="Arial Unicode MS" w:hAnsi="Times New Roman"/>
                <w:color w:val="000000"/>
              </w:rPr>
            </w:pPr>
            <w:r w:rsidRPr="004A5091">
              <w:rPr>
                <w:rFonts w:ascii="Times New Roman" w:hAnsi="Times New Roman"/>
                <w:color w:val="000000"/>
              </w:rPr>
              <w:t>ID de projet du PNUD :</w:t>
            </w:r>
          </w:p>
        </w:tc>
        <w:tc>
          <w:tcPr>
            <w:tcW w:w="1260" w:type="pct"/>
            <w:vAlign w:val="center"/>
          </w:tcPr>
          <w:p w14:paraId="50F73037" w14:textId="77777777" w:rsidR="00D6638C" w:rsidRPr="004A5091" w:rsidRDefault="00AD74D9" w:rsidP="00E23951">
            <w:pPr>
              <w:tabs>
                <w:tab w:val="right" w:pos="0"/>
              </w:tabs>
              <w:spacing w:before="40" w:after="60" w:line="240" w:lineRule="auto"/>
              <w:jc w:val="center"/>
              <w:rPr>
                <w:rFonts w:ascii="Times New Roman" w:eastAsia="Times New Roman" w:hAnsi="Times New Roman"/>
                <w:bCs/>
                <w:color w:val="000000"/>
              </w:rPr>
            </w:pPr>
            <w:r w:rsidRPr="004A5091">
              <w:rPr>
                <w:rFonts w:ascii="Times New Roman" w:hAnsi="Times New Roman"/>
                <w:bCs/>
              </w:rPr>
              <w:t>0008</w:t>
            </w:r>
            <w:r w:rsidR="00E23951" w:rsidRPr="004A5091">
              <w:rPr>
                <w:rFonts w:ascii="Times New Roman" w:hAnsi="Times New Roman"/>
                <w:bCs/>
              </w:rPr>
              <w:t>5594</w:t>
            </w:r>
          </w:p>
        </w:tc>
        <w:tc>
          <w:tcPr>
            <w:tcW w:w="1135" w:type="pct"/>
            <w:vAlign w:val="center"/>
          </w:tcPr>
          <w:p w14:paraId="360180ED" w14:textId="77777777" w:rsidR="00D6638C" w:rsidRPr="004A5091" w:rsidRDefault="00D6638C" w:rsidP="002E4823">
            <w:pPr>
              <w:spacing w:before="40" w:after="60" w:line="240" w:lineRule="auto"/>
              <w:rPr>
                <w:rFonts w:ascii="Times New Roman" w:eastAsia="Arial Unicode MS" w:hAnsi="Times New Roman"/>
                <w:color w:val="000000"/>
              </w:rPr>
            </w:pPr>
            <w:r w:rsidRPr="004A5091">
              <w:rPr>
                <w:rFonts w:ascii="Times New Roman" w:hAnsi="Times New Roman"/>
                <w:color w:val="000000"/>
              </w:rPr>
              <w:t>Financement du FEM :</w:t>
            </w:r>
          </w:p>
        </w:tc>
        <w:tc>
          <w:tcPr>
            <w:tcW w:w="1039" w:type="pct"/>
            <w:gridSpan w:val="2"/>
            <w:vAlign w:val="center"/>
          </w:tcPr>
          <w:p w14:paraId="72BBE0DB" w14:textId="77777777" w:rsidR="00D6638C" w:rsidRPr="004A5091" w:rsidRDefault="00E23951" w:rsidP="00B81D5D">
            <w:pPr>
              <w:spacing w:before="40" w:after="60" w:line="240" w:lineRule="auto"/>
              <w:jc w:val="center"/>
              <w:rPr>
                <w:rFonts w:ascii="Times New Roman" w:eastAsia="Arial Unicode MS" w:hAnsi="Times New Roman"/>
              </w:rPr>
            </w:pPr>
            <w:r w:rsidRPr="004A5091">
              <w:rPr>
                <w:rFonts w:ascii="Times New Roman" w:eastAsia="Arial Unicode MS" w:hAnsi="Times New Roman"/>
              </w:rPr>
              <w:t>3.716.364</w:t>
            </w:r>
          </w:p>
        </w:tc>
        <w:tc>
          <w:tcPr>
            <w:tcW w:w="861" w:type="pct"/>
            <w:gridSpan w:val="2"/>
            <w:vAlign w:val="center"/>
          </w:tcPr>
          <w:p w14:paraId="2CAE2CD1" w14:textId="77777777" w:rsidR="00D6638C" w:rsidRPr="004A5091" w:rsidRDefault="00567669" w:rsidP="002E4823">
            <w:pPr>
              <w:spacing w:before="40" w:after="60" w:line="240" w:lineRule="auto"/>
              <w:jc w:val="center"/>
              <w:rPr>
                <w:rFonts w:ascii="Times New Roman" w:eastAsia="Arial Unicode MS" w:hAnsi="Times New Roman"/>
              </w:rPr>
            </w:pPr>
            <w:r w:rsidRPr="00567669">
              <w:rPr>
                <w:rFonts w:ascii="Times New Roman" w:eastAsia="Arial Unicode MS" w:hAnsi="Times New Roman"/>
              </w:rPr>
              <w:t>3.716.364</w:t>
            </w:r>
          </w:p>
        </w:tc>
      </w:tr>
      <w:tr w:rsidR="00D6638C" w:rsidRPr="004A5091" w14:paraId="031F9AA3" w14:textId="77777777" w:rsidTr="00EA0B99">
        <w:tblPrEx>
          <w:shd w:val="clear" w:color="auto" w:fill="auto"/>
        </w:tblPrEx>
        <w:trPr>
          <w:gridAfter w:val="1"/>
          <w:wAfter w:w="6" w:type="pct"/>
          <w:trHeight w:val="945"/>
        </w:trPr>
        <w:tc>
          <w:tcPr>
            <w:tcW w:w="699" w:type="pct"/>
            <w:gridSpan w:val="2"/>
            <w:vAlign w:val="center"/>
          </w:tcPr>
          <w:p w14:paraId="06AF2912" w14:textId="77777777" w:rsidR="00D6638C" w:rsidRPr="004A5091" w:rsidRDefault="00D6638C" w:rsidP="002E4823">
            <w:pPr>
              <w:spacing w:before="40" w:after="60" w:line="240" w:lineRule="auto"/>
              <w:jc w:val="center"/>
              <w:rPr>
                <w:rFonts w:ascii="Times New Roman" w:eastAsia="Times New Roman" w:hAnsi="Times New Roman"/>
                <w:color w:val="000000"/>
              </w:rPr>
            </w:pPr>
            <w:r w:rsidRPr="004A5091">
              <w:rPr>
                <w:rFonts w:ascii="Times New Roman" w:hAnsi="Times New Roman"/>
                <w:color w:val="000000"/>
              </w:rPr>
              <w:t>Pays :</w:t>
            </w:r>
          </w:p>
        </w:tc>
        <w:tc>
          <w:tcPr>
            <w:tcW w:w="1260" w:type="pct"/>
            <w:vAlign w:val="center"/>
          </w:tcPr>
          <w:p w14:paraId="08C748EC" w14:textId="77777777" w:rsidR="00D6638C" w:rsidRPr="004A5091" w:rsidRDefault="00711A84" w:rsidP="002E4823">
            <w:pPr>
              <w:tabs>
                <w:tab w:val="right" w:pos="0"/>
              </w:tabs>
              <w:spacing w:before="40" w:after="60" w:line="240" w:lineRule="auto"/>
              <w:jc w:val="center"/>
              <w:rPr>
                <w:rFonts w:ascii="Times New Roman" w:eastAsia="Times New Roman" w:hAnsi="Times New Roman"/>
                <w:color w:val="000000"/>
              </w:rPr>
            </w:pPr>
            <w:r w:rsidRPr="004A5091">
              <w:rPr>
                <w:rFonts w:ascii="Times New Roman" w:eastAsia="Times New Roman" w:hAnsi="Times New Roman"/>
              </w:rPr>
              <w:t>Guinée</w:t>
            </w:r>
          </w:p>
        </w:tc>
        <w:tc>
          <w:tcPr>
            <w:tcW w:w="1135" w:type="pct"/>
            <w:vAlign w:val="center"/>
          </w:tcPr>
          <w:p w14:paraId="60452DBF" w14:textId="77777777" w:rsidR="00D6638C" w:rsidRPr="004A5091" w:rsidRDefault="00D6638C" w:rsidP="002E4823">
            <w:pPr>
              <w:spacing w:before="40" w:after="60" w:line="240" w:lineRule="auto"/>
              <w:rPr>
                <w:rFonts w:ascii="Times New Roman" w:eastAsia="Times New Roman" w:hAnsi="Times New Roman"/>
                <w:color w:val="000000"/>
              </w:rPr>
            </w:pPr>
            <w:r w:rsidRPr="004A5091">
              <w:rPr>
                <w:rFonts w:ascii="Times New Roman" w:hAnsi="Times New Roman"/>
              </w:rPr>
              <w:t>Financement de l’agence d’exécution/agence de réalisation :</w:t>
            </w:r>
          </w:p>
        </w:tc>
        <w:tc>
          <w:tcPr>
            <w:tcW w:w="1039" w:type="pct"/>
            <w:gridSpan w:val="2"/>
            <w:vAlign w:val="center"/>
          </w:tcPr>
          <w:p w14:paraId="58F8D213" w14:textId="77777777" w:rsidR="00D6638C" w:rsidRPr="004A5091" w:rsidRDefault="00E23951" w:rsidP="00B81D5D">
            <w:pPr>
              <w:spacing w:before="40" w:after="60" w:line="240" w:lineRule="auto"/>
              <w:jc w:val="center"/>
              <w:rPr>
                <w:rFonts w:ascii="Times New Roman" w:eastAsia="Arial Unicode MS" w:hAnsi="Times New Roman"/>
              </w:rPr>
            </w:pPr>
            <w:r w:rsidRPr="004A5091">
              <w:rPr>
                <w:rFonts w:ascii="Times New Roman" w:eastAsia="Times New Roman" w:hAnsi="Times New Roman"/>
              </w:rPr>
              <w:t>30</w:t>
            </w:r>
            <w:r w:rsidR="00933465" w:rsidRPr="004A5091">
              <w:rPr>
                <w:rFonts w:ascii="Times New Roman" w:eastAsia="Times New Roman" w:hAnsi="Times New Roman"/>
              </w:rPr>
              <w:t>0</w:t>
            </w:r>
            <w:r w:rsidR="000F127F" w:rsidRPr="004A5091">
              <w:rPr>
                <w:rFonts w:ascii="Times New Roman" w:eastAsia="Times New Roman" w:hAnsi="Times New Roman"/>
              </w:rPr>
              <w:t>.000</w:t>
            </w:r>
          </w:p>
        </w:tc>
        <w:tc>
          <w:tcPr>
            <w:tcW w:w="861" w:type="pct"/>
            <w:gridSpan w:val="2"/>
            <w:vAlign w:val="center"/>
          </w:tcPr>
          <w:p w14:paraId="5CA00D00" w14:textId="77777777" w:rsidR="00D6638C" w:rsidRPr="004A5091" w:rsidRDefault="00567669" w:rsidP="002E4823">
            <w:pPr>
              <w:spacing w:before="40" w:after="60" w:line="240" w:lineRule="auto"/>
              <w:jc w:val="center"/>
              <w:rPr>
                <w:rFonts w:ascii="Times New Roman" w:eastAsia="Arial Unicode MS" w:hAnsi="Times New Roman"/>
              </w:rPr>
            </w:pPr>
            <w:r w:rsidRPr="004A5091">
              <w:rPr>
                <w:rFonts w:ascii="Times New Roman" w:eastAsia="Times New Roman" w:hAnsi="Times New Roman"/>
              </w:rPr>
              <w:t>300.000</w:t>
            </w:r>
          </w:p>
        </w:tc>
      </w:tr>
      <w:tr w:rsidR="00D6638C" w:rsidRPr="004A5091" w14:paraId="33DC648D" w14:textId="77777777" w:rsidTr="00EA0B99">
        <w:tblPrEx>
          <w:shd w:val="clear" w:color="auto" w:fill="auto"/>
        </w:tblPrEx>
        <w:trPr>
          <w:gridAfter w:val="1"/>
          <w:wAfter w:w="6" w:type="pct"/>
          <w:trHeight w:val="569"/>
        </w:trPr>
        <w:tc>
          <w:tcPr>
            <w:tcW w:w="699" w:type="pct"/>
            <w:gridSpan w:val="2"/>
            <w:vAlign w:val="center"/>
          </w:tcPr>
          <w:p w14:paraId="6E7C0653" w14:textId="77777777" w:rsidR="00D6638C" w:rsidRPr="004A5091" w:rsidRDefault="00D6638C" w:rsidP="002E4823">
            <w:pPr>
              <w:spacing w:before="40" w:after="60" w:line="240" w:lineRule="auto"/>
              <w:jc w:val="center"/>
              <w:rPr>
                <w:rFonts w:ascii="Times New Roman" w:eastAsia="Times New Roman" w:hAnsi="Times New Roman"/>
                <w:color w:val="000000"/>
              </w:rPr>
            </w:pPr>
            <w:r w:rsidRPr="004A5091">
              <w:rPr>
                <w:rFonts w:ascii="Times New Roman" w:hAnsi="Times New Roman"/>
                <w:color w:val="000000"/>
              </w:rPr>
              <w:t>Région :</w:t>
            </w:r>
          </w:p>
        </w:tc>
        <w:tc>
          <w:tcPr>
            <w:tcW w:w="1260" w:type="pct"/>
            <w:vAlign w:val="center"/>
          </w:tcPr>
          <w:p w14:paraId="270B9751" w14:textId="77777777" w:rsidR="00D6638C" w:rsidRPr="004A5091" w:rsidRDefault="00FB06F5" w:rsidP="002E4823">
            <w:pPr>
              <w:tabs>
                <w:tab w:val="right" w:pos="0"/>
              </w:tabs>
              <w:spacing w:before="40" w:after="60" w:line="240" w:lineRule="auto"/>
              <w:jc w:val="center"/>
              <w:rPr>
                <w:rFonts w:ascii="Times New Roman" w:eastAsia="Times New Roman" w:hAnsi="Times New Roman"/>
              </w:rPr>
            </w:pPr>
            <w:r w:rsidRPr="004A5091">
              <w:rPr>
                <w:rFonts w:ascii="Times New Roman" w:eastAsia="Times New Roman" w:hAnsi="Times New Roman"/>
              </w:rPr>
              <w:t>Afrique</w:t>
            </w:r>
          </w:p>
        </w:tc>
        <w:tc>
          <w:tcPr>
            <w:tcW w:w="1135" w:type="pct"/>
            <w:vAlign w:val="center"/>
          </w:tcPr>
          <w:p w14:paraId="02B8BDE5" w14:textId="77777777" w:rsidR="00D6638C" w:rsidRPr="004A5091" w:rsidRDefault="00D6638C" w:rsidP="002E4823">
            <w:pPr>
              <w:spacing w:before="40" w:after="60" w:line="240" w:lineRule="auto"/>
              <w:rPr>
                <w:rFonts w:ascii="Times New Roman" w:eastAsia="Times New Roman" w:hAnsi="Times New Roman"/>
                <w:color w:val="000000"/>
              </w:rPr>
            </w:pPr>
            <w:r w:rsidRPr="004A5091">
              <w:rPr>
                <w:rFonts w:ascii="Times New Roman" w:hAnsi="Times New Roman"/>
              </w:rPr>
              <w:t>Gouvernement :</w:t>
            </w:r>
          </w:p>
        </w:tc>
        <w:tc>
          <w:tcPr>
            <w:tcW w:w="1039" w:type="pct"/>
            <w:gridSpan w:val="2"/>
            <w:vAlign w:val="center"/>
          </w:tcPr>
          <w:p w14:paraId="0459A7E7" w14:textId="77777777" w:rsidR="00D6638C" w:rsidRPr="004A5091" w:rsidRDefault="00C41DE5" w:rsidP="00B81D5D">
            <w:pPr>
              <w:spacing w:before="40" w:after="60" w:line="240" w:lineRule="auto"/>
              <w:jc w:val="center"/>
              <w:rPr>
                <w:rFonts w:ascii="Times New Roman" w:eastAsia="Arial Unicode MS" w:hAnsi="Times New Roman"/>
              </w:rPr>
            </w:pPr>
            <w:r w:rsidRPr="004A5091">
              <w:rPr>
                <w:rFonts w:ascii="Times New Roman" w:eastAsia="Times New Roman" w:hAnsi="Times New Roman"/>
              </w:rPr>
              <w:t>250</w:t>
            </w:r>
            <w:r w:rsidR="000F127F" w:rsidRPr="004A5091">
              <w:rPr>
                <w:rFonts w:ascii="Times New Roman" w:eastAsia="Times New Roman" w:hAnsi="Times New Roman"/>
              </w:rPr>
              <w:t>.000</w:t>
            </w:r>
          </w:p>
        </w:tc>
        <w:tc>
          <w:tcPr>
            <w:tcW w:w="861" w:type="pct"/>
            <w:gridSpan w:val="2"/>
            <w:vAlign w:val="center"/>
          </w:tcPr>
          <w:p w14:paraId="7E8AF4C0" w14:textId="77777777" w:rsidR="00D6638C" w:rsidRPr="004A5091" w:rsidRDefault="00A978E3" w:rsidP="002E4823">
            <w:pPr>
              <w:spacing w:before="40" w:after="60" w:line="240" w:lineRule="auto"/>
              <w:jc w:val="center"/>
              <w:rPr>
                <w:rFonts w:ascii="Times New Roman" w:eastAsia="Times New Roman" w:hAnsi="Times New Roman"/>
              </w:rPr>
            </w:pPr>
            <w:r w:rsidRPr="004A5091">
              <w:rPr>
                <w:rFonts w:ascii="Times New Roman" w:eastAsia="Times New Roman" w:hAnsi="Times New Roman"/>
              </w:rPr>
              <w:t>ND</w:t>
            </w:r>
          </w:p>
        </w:tc>
      </w:tr>
      <w:tr w:rsidR="00D6638C" w:rsidRPr="004A5091" w14:paraId="2E3AE7C0" w14:textId="77777777" w:rsidTr="00EA0B99">
        <w:tblPrEx>
          <w:shd w:val="clear" w:color="auto" w:fill="auto"/>
        </w:tblPrEx>
        <w:trPr>
          <w:gridAfter w:val="1"/>
          <w:wAfter w:w="6" w:type="pct"/>
          <w:trHeight w:val="621"/>
        </w:trPr>
        <w:tc>
          <w:tcPr>
            <w:tcW w:w="699" w:type="pct"/>
            <w:gridSpan w:val="2"/>
            <w:vAlign w:val="center"/>
          </w:tcPr>
          <w:p w14:paraId="290A34B0" w14:textId="77777777" w:rsidR="00D6638C" w:rsidRPr="004A5091" w:rsidRDefault="00D6638C" w:rsidP="002E4823">
            <w:pPr>
              <w:spacing w:before="40" w:after="60" w:line="240" w:lineRule="auto"/>
              <w:jc w:val="center"/>
              <w:rPr>
                <w:rFonts w:ascii="Times New Roman" w:eastAsia="Times New Roman" w:hAnsi="Times New Roman"/>
                <w:color w:val="000000"/>
              </w:rPr>
            </w:pPr>
            <w:r w:rsidRPr="004A5091">
              <w:rPr>
                <w:rFonts w:ascii="Times New Roman" w:hAnsi="Times New Roman"/>
                <w:color w:val="000000"/>
              </w:rPr>
              <w:t>Domaine focal :</w:t>
            </w:r>
          </w:p>
        </w:tc>
        <w:tc>
          <w:tcPr>
            <w:tcW w:w="1260" w:type="pct"/>
            <w:vAlign w:val="center"/>
          </w:tcPr>
          <w:p w14:paraId="07941803" w14:textId="77777777" w:rsidR="00D6638C" w:rsidRPr="004A5091" w:rsidRDefault="00FB06F5" w:rsidP="00E23951">
            <w:pPr>
              <w:tabs>
                <w:tab w:val="right" w:pos="0"/>
              </w:tabs>
              <w:spacing w:before="40" w:after="60" w:line="240" w:lineRule="auto"/>
              <w:jc w:val="center"/>
              <w:rPr>
                <w:rFonts w:ascii="Times New Roman" w:eastAsia="Times New Roman" w:hAnsi="Times New Roman"/>
              </w:rPr>
            </w:pPr>
            <w:r w:rsidRPr="004A5091">
              <w:rPr>
                <w:rFonts w:ascii="Times New Roman" w:eastAsia="Times New Roman" w:hAnsi="Times New Roman"/>
              </w:rPr>
              <w:t xml:space="preserve">, Changement Climatique </w:t>
            </w:r>
          </w:p>
        </w:tc>
        <w:tc>
          <w:tcPr>
            <w:tcW w:w="1135" w:type="pct"/>
            <w:vAlign w:val="center"/>
          </w:tcPr>
          <w:p w14:paraId="5769D6EC" w14:textId="77777777" w:rsidR="00D6638C" w:rsidRPr="004A5091" w:rsidRDefault="00D6638C" w:rsidP="002E4823">
            <w:pPr>
              <w:spacing w:before="40" w:after="60" w:line="240" w:lineRule="auto"/>
              <w:rPr>
                <w:rFonts w:ascii="Times New Roman" w:eastAsia="Times New Roman" w:hAnsi="Times New Roman"/>
                <w:color w:val="000000"/>
              </w:rPr>
            </w:pPr>
            <w:r w:rsidRPr="004A5091">
              <w:rPr>
                <w:rFonts w:ascii="Times New Roman" w:hAnsi="Times New Roman"/>
              </w:rPr>
              <w:t>Autre :</w:t>
            </w:r>
          </w:p>
        </w:tc>
        <w:tc>
          <w:tcPr>
            <w:tcW w:w="1039" w:type="pct"/>
            <w:gridSpan w:val="2"/>
            <w:vAlign w:val="center"/>
          </w:tcPr>
          <w:p w14:paraId="1266FF8B" w14:textId="77777777" w:rsidR="00D6638C" w:rsidRPr="004A5091" w:rsidRDefault="00D6638C" w:rsidP="00B81D5D">
            <w:pPr>
              <w:spacing w:before="40" w:after="60" w:line="240" w:lineRule="auto"/>
              <w:jc w:val="center"/>
              <w:rPr>
                <w:rFonts w:ascii="Times New Roman" w:eastAsia="Times New Roman" w:hAnsi="Times New Roman"/>
              </w:rPr>
            </w:pPr>
          </w:p>
        </w:tc>
        <w:tc>
          <w:tcPr>
            <w:tcW w:w="861" w:type="pct"/>
            <w:gridSpan w:val="2"/>
            <w:vAlign w:val="center"/>
          </w:tcPr>
          <w:p w14:paraId="146628E0" w14:textId="77777777" w:rsidR="00D6638C" w:rsidRPr="004A5091" w:rsidRDefault="00D6638C" w:rsidP="002E4823">
            <w:pPr>
              <w:spacing w:before="40" w:after="60" w:line="240" w:lineRule="auto"/>
              <w:jc w:val="center"/>
              <w:rPr>
                <w:rFonts w:ascii="Times New Roman" w:eastAsia="Times New Roman" w:hAnsi="Times New Roman"/>
              </w:rPr>
            </w:pPr>
          </w:p>
        </w:tc>
      </w:tr>
      <w:tr w:rsidR="00D6638C" w:rsidRPr="004A5091" w14:paraId="65EDCAF2" w14:textId="77777777" w:rsidTr="00EA0B99">
        <w:tblPrEx>
          <w:shd w:val="clear" w:color="auto" w:fill="auto"/>
        </w:tblPrEx>
        <w:trPr>
          <w:gridAfter w:val="1"/>
          <w:wAfter w:w="6" w:type="pct"/>
          <w:trHeight w:val="1600"/>
        </w:trPr>
        <w:tc>
          <w:tcPr>
            <w:tcW w:w="699" w:type="pct"/>
            <w:gridSpan w:val="2"/>
            <w:vAlign w:val="center"/>
          </w:tcPr>
          <w:p w14:paraId="24D98A71" w14:textId="77777777" w:rsidR="00D6638C" w:rsidRPr="004A5091" w:rsidRDefault="00D6638C" w:rsidP="002E4823">
            <w:pPr>
              <w:spacing w:before="40" w:after="60" w:line="240" w:lineRule="auto"/>
              <w:jc w:val="center"/>
              <w:rPr>
                <w:rFonts w:ascii="Times New Roman" w:eastAsia="Arial Unicode MS" w:hAnsi="Times New Roman"/>
                <w:color w:val="000000"/>
              </w:rPr>
            </w:pPr>
            <w:r w:rsidRPr="004A5091">
              <w:rPr>
                <w:rFonts w:ascii="Times New Roman" w:hAnsi="Times New Roman"/>
                <w:color w:val="000000"/>
              </w:rPr>
              <w:t>Objectifs FA, (OP/SP) :</w:t>
            </w:r>
          </w:p>
        </w:tc>
        <w:tc>
          <w:tcPr>
            <w:tcW w:w="1260" w:type="pct"/>
            <w:vAlign w:val="center"/>
          </w:tcPr>
          <w:p w14:paraId="48A0D4C9" w14:textId="77777777" w:rsidR="00D6638C" w:rsidRPr="004A5091" w:rsidRDefault="00FB06F5" w:rsidP="002E4823">
            <w:pPr>
              <w:pStyle w:val="Default"/>
              <w:spacing w:before="40" w:after="60" w:line="240" w:lineRule="auto"/>
              <w:jc w:val="center"/>
              <w:rPr>
                <w:rFonts w:ascii="Times New Roman" w:hAnsi="Times New Roman" w:cs="Times New Roman"/>
                <w:sz w:val="22"/>
                <w:szCs w:val="22"/>
                <w:lang w:val="fr-FR"/>
              </w:rPr>
            </w:pPr>
            <w:r w:rsidRPr="004A5091">
              <w:rPr>
                <w:rFonts w:ascii="Times New Roman" w:hAnsi="Times New Roman" w:cs="Times New Roman"/>
                <w:sz w:val="22"/>
                <w:szCs w:val="22"/>
                <w:lang w:val="fr-FR"/>
              </w:rPr>
              <w:t xml:space="preserve"> </w:t>
            </w:r>
            <w:r w:rsidR="00B81D5D" w:rsidRPr="004A5091">
              <w:rPr>
                <w:rFonts w:ascii="Times New Roman" w:hAnsi="Times New Roman" w:cs="Times New Roman"/>
                <w:sz w:val="22"/>
                <w:szCs w:val="22"/>
                <w:lang w:val="fr-FR"/>
              </w:rPr>
              <w:t>P</w:t>
            </w:r>
            <w:r w:rsidR="00E81D59" w:rsidRPr="004A5091">
              <w:rPr>
                <w:rFonts w:ascii="Times New Roman" w:hAnsi="Times New Roman" w:cs="Times New Roman"/>
                <w:sz w:val="22"/>
                <w:szCs w:val="22"/>
                <w:lang w:val="fr-FR"/>
              </w:rPr>
              <w:t>rotéger le secteur agricole et les communautés rurales vis-à-vis des effets négatifs du changement climatique.</w:t>
            </w:r>
          </w:p>
        </w:tc>
        <w:tc>
          <w:tcPr>
            <w:tcW w:w="1135" w:type="pct"/>
            <w:vAlign w:val="center"/>
          </w:tcPr>
          <w:p w14:paraId="5D1004A6" w14:textId="77777777" w:rsidR="00D6638C" w:rsidRPr="004A5091" w:rsidRDefault="00D6638C" w:rsidP="002E4823">
            <w:pPr>
              <w:spacing w:before="40" w:after="60" w:line="240" w:lineRule="auto"/>
              <w:rPr>
                <w:rFonts w:ascii="Times New Roman" w:eastAsia="Times New Roman" w:hAnsi="Times New Roman"/>
                <w:color w:val="000000"/>
              </w:rPr>
            </w:pPr>
            <w:r w:rsidRPr="004A5091">
              <w:rPr>
                <w:rFonts w:ascii="Times New Roman" w:hAnsi="Times New Roman"/>
                <w:color w:val="000000"/>
              </w:rPr>
              <w:t>Cofinancement total :</w:t>
            </w:r>
          </w:p>
        </w:tc>
        <w:tc>
          <w:tcPr>
            <w:tcW w:w="1039" w:type="pct"/>
            <w:gridSpan w:val="2"/>
            <w:vAlign w:val="center"/>
          </w:tcPr>
          <w:p w14:paraId="4A8F4825" w14:textId="77777777" w:rsidR="00567669" w:rsidRDefault="00567669" w:rsidP="00B81D5D">
            <w:pPr>
              <w:spacing w:before="40" w:after="60" w:line="240" w:lineRule="auto"/>
              <w:jc w:val="center"/>
              <w:rPr>
                <w:rFonts w:ascii="Times New Roman" w:eastAsia="Times New Roman" w:hAnsi="Times New Roman"/>
              </w:rPr>
            </w:pPr>
          </w:p>
          <w:p w14:paraId="75CF863C" w14:textId="77777777" w:rsidR="00D6638C" w:rsidRPr="004A5091" w:rsidRDefault="00E81D59" w:rsidP="00B81D5D">
            <w:pPr>
              <w:spacing w:before="40" w:after="60" w:line="240" w:lineRule="auto"/>
              <w:jc w:val="center"/>
              <w:rPr>
                <w:rFonts w:ascii="Times New Roman" w:eastAsia="Times New Roman" w:hAnsi="Times New Roman"/>
              </w:rPr>
            </w:pPr>
            <w:r w:rsidRPr="004A5091">
              <w:rPr>
                <w:rFonts w:ascii="Times New Roman" w:eastAsia="Times New Roman" w:hAnsi="Times New Roman"/>
              </w:rPr>
              <w:t>29.340.000</w:t>
            </w:r>
          </w:p>
          <w:p w14:paraId="355DA0FC" w14:textId="77777777" w:rsidR="00E81D59" w:rsidRPr="004A5091" w:rsidRDefault="00E81D59" w:rsidP="00B81D5D">
            <w:pPr>
              <w:spacing w:before="40" w:after="60" w:line="240" w:lineRule="auto"/>
              <w:jc w:val="center"/>
              <w:rPr>
                <w:rFonts w:ascii="Times New Roman" w:eastAsia="Arial Unicode MS" w:hAnsi="Times New Roman"/>
              </w:rPr>
            </w:pPr>
          </w:p>
        </w:tc>
        <w:tc>
          <w:tcPr>
            <w:tcW w:w="861" w:type="pct"/>
            <w:gridSpan w:val="2"/>
            <w:vAlign w:val="center"/>
          </w:tcPr>
          <w:p w14:paraId="63F5C0AE" w14:textId="77777777" w:rsidR="00D6638C" w:rsidRPr="004A5091" w:rsidRDefault="00C41DE5" w:rsidP="002E4823">
            <w:pPr>
              <w:spacing w:before="40" w:after="60" w:line="240" w:lineRule="auto"/>
              <w:jc w:val="center"/>
              <w:rPr>
                <w:rFonts w:ascii="Times New Roman" w:eastAsia="Times New Roman" w:hAnsi="Times New Roman"/>
              </w:rPr>
            </w:pPr>
            <w:r w:rsidRPr="004A5091">
              <w:rPr>
                <w:rFonts w:ascii="Times New Roman" w:eastAsia="Times New Roman" w:hAnsi="Times New Roman"/>
              </w:rPr>
              <w:t>ND</w:t>
            </w:r>
          </w:p>
        </w:tc>
      </w:tr>
      <w:tr w:rsidR="00D6638C" w:rsidRPr="004A5091" w14:paraId="55BBFC24" w14:textId="77777777" w:rsidTr="00EA0B99">
        <w:tblPrEx>
          <w:shd w:val="clear" w:color="auto" w:fill="auto"/>
        </w:tblPrEx>
        <w:trPr>
          <w:gridAfter w:val="1"/>
          <w:wAfter w:w="6" w:type="pct"/>
          <w:trHeight w:val="708"/>
        </w:trPr>
        <w:tc>
          <w:tcPr>
            <w:tcW w:w="699" w:type="pct"/>
            <w:gridSpan w:val="2"/>
            <w:vAlign w:val="center"/>
          </w:tcPr>
          <w:p w14:paraId="6E8F89CA" w14:textId="77777777" w:rsidR="00D6638C" w:rsidRPr="004A5091" w:rsidRDefault="009E056A" w:rsidP="002E4823">
            <w:pPr>
              <w:spacing w:before="40" w:after="60" w:line="240" w:lineRule="auto"/>
              <w:jc w:val="center"/>
              <w:rPr>
                <w:rFonts w:ascii="Times New Roman" w:eastAsia="Arial Unicode MS" w:hAnsi="Times New Roman"/>
                <w:color w:val="000000"/>
              </w:rPr>
            </w:pPr>
            <w:r w:rsidRPr="004A5091">
              <w:rPr>
                <w:rFonts w:ascii="Times New Roman" w:hAnsi="Times New Roman"/>
                <w:color w:val="000000"/>
              </w:rPr>
              <w:lastRenderedPageBreak/>
              <w:t xml:space="preserve">Agence </w:t>
            </w:r>
            <w:r w:rsidR="00D6638C" w:rsidRPr="004A5091">
              <w:rPr>
                <w:rFonts w:ascii="Times New Roman" w:hAnsi="Times New Roman"/>
                <w:color w:val="000000"/>
              </w:rPr>
              <w:t>d’exécution :</w:t>
            </w:r>
          </w:p>
        </w:tc>
        <w:tc>
          <w:tcPr>
            <w:tcW w:w="1260" w:type="pct"/>
            <w:vAlign w:val="center"/>
          </w:tcPr>
          <w:p w14:paraId="13A60F75" w14:textId="77777777" w:rsidR="00D6638C" w:rsidRPr="004A5091" w:rsidRDefault="00711A84" w:rsidP="002E4823">
            <w:pPr>
              <w:tabs>
                <w:tab w:val="right" w:pos="0"/>
              </w:tabs>
              <w:spacing w:before="40" w:after="60" w:line="240" w:lineRule="auto"/>
              <w:jc w:val="center"/>
              <w:rPr>
                <w:rFonts w:ascii="Times New Roman" w:eastAsia="Times New Roman" w:hAnsi="Times New Roman"/>
              </w:rPr>
            </w:pPr>
            <w:r w:rsidRPr="004A5091">
              <w:rPr>
                <w:rFonts w:ascii="Times New Roman" w:eastAsia="Times New Roman" w:hAnsi="Times New Roman"/>
              </w:rPr>
              <w:t>PNUD</w:t>
            </w:r>
          </w:p>
        </w:tc>
        <w:tc>
          <w:tcPr>
            <w:tcW w:w="1135" w:type="pct"/>
            <w:vAlign w:val="center"/>
          </w:tcPr>
          <w:p w14:paraId="64ABC5C2" w14:textId="77777777" w:rsidR="00D6638C" w:rsidRPr="004A5091" w:rsidRDefault="00D6638C" w:rsidP="002E4823">
            <w:pPr>
              <w:spacing w:before="40" w:after="60" w:line="240" w:lineRule="auto"/>
              <w:rPr>
                <w:rFonts w:ascii="Times New Roman" w:eastAsia="Arial Unicode MS" w:hAnsi="Times New Roman"/>
                <w:color w:val="000000"/>
              </w:rPr>
            </w:pPr>
            <w:r w:rsidRPr="004A5091">
              <w:rPr>
                <w:rFonts w:ascii="Times New Roman" w:hAnsi="Times New Roman"/>
                <w:color w:val="000000"/>
              </w:rPr>
              <w:t>Coût total du projet :</w:t>
            </w:r>
          </w:p>
        </w:tc>
        <w:tc>
          <w:tcPr>
            <w:tcW w:w="1039" w:type="pct"/>
            <w:gridSpan w:val="2"/>
            <w:vAlign w:val="center"/>
          </w:tcPr>
          <w:p w14:paraId="2CCE7D8B" w14:textId="77777777" w:rsidR="00D6638C" w:rsidRPr="004A5091" w:rsidRDefault="00E81D59" w:rsidP="00B81D5D">
            <w:pPr>
              <w:spacing w:before="40" w:after="60" w:line="240" w:lineRule="auto"/>
              <w:jc w:val="center"/>
              <w:rPr>
                <w:rFonts w:ascii="Times New Roman" w:eastAsia="Arial Unicode MS" w:hAnsi="Times New Roman"/>
              </w:rPr>
            </w:pPr>
            <w:r w:rsidRPr="004A5091">
              <w:rPr>
                <w:rFonts w:ascii="Times New Roman" w:hAnsi="Times New Roman"/>
              </w:rPr>
              <w:t>33.056.364</w:t>
            </w:r>
          </w:p>
        </w:tc>
        <w:tc>
          <w:tcPr>
            <w:tcW w:w="861" w:type="pct"/>
            <w:gridSpan w:val="2"/>
            <w:vAlign w:val="center"/>
          </w:tcPr>
          <w:p w14:paraId="08B2FDB7" w14:textId="77777777" w:rsidR="00D6638C" w:rsidRPr="004A5091" w:rsidRDefault="00424309" w:rsidP="002E4823">
            <w:pPr>
              <w:spacing w:before="40" w:after="60" w:line="240" w:lineRule="auto"/>
              <w:jc w:val="center"/>
              <w:rPr>
                <w:rFonts w:ascii="Times New Roman" w:eastAsia="Arial Unicode MS" w:hAnsi="Times New Roman"/>
              </w:rPr>
            </w:pPr>
            <w:r w:rsidRPr="004A5091">
              <w:rPr>
                <w:rFonts w:ascii="Times New Roman" w:eastAsia="Times New Roman" w:hAnsi="Times New Roman"/>
              </w:rPr>
              <w:fldChar w:fldCharType="begin">
                <w:ffData>
                  <w:name w:val="Text2"/>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423B7AD2" w14:textId="77777777" w:rsidTr="00EA0B99">
        <w:tblPrEx>
          <w:shd w:val="clear" w:color="auto" w:fill="auto"/>
        </w:tblPrEx>
        <w:trPr>
          <w:trHeight w:val="371"/>
        </w:trPr>
        <w:tc>
          <w:tcPr>
            <w:tcW w:w="699" w:type="pct"/>
            <w:gridSpan w:val="2"/>
            <w:vMerge w:val="restart"/>
            <w:vAlign w:val="center"/>
          </w:tcPr>
          <w:p w14:paraId="27C4E6CB" w14:textId="77777777" w:rsidR="00D6638C" w:rsidRPr="004A5091" w:rsidRDefault="00D6638C" w:rsidP="002E4823">
            <w:pPr>
              <w:spacing w:before="40" w:after="60" w:line="240" w:lineRule="auto"/>
              <w:jc w:val="center"/>
              <w:rPr>
                <w:rFonts w:ascii="Times New Roman" w:eastAsia="Arial Unicode MS" w:hAnsi="Times New Roman"/>
              </w:rPr>
            </w:pPr>
            <w:r w:rsidRPr="004A5091">
              <w:rPr>
                <w:rFonts w:ascii="Times New Roman" w:hAnsi="Times New Roman"/>
              </w:rPr>
              <w:t>Autres partenaires participant</w:t>
            </w:r>
            <w:r w:rsidR="00E81D59" w:rsidRPr="004A5091">
              <w:rPr>
                <w:rFonts w:ascii="Times New Roman" w:hAnsi="Times New Roman"/>
              </w:rPr>
              <w:t>s</w:t>
            </w:r>
            <w:r w:rsidRPr="004A5091">
              <w:rPr>
                <w:rFonts w:ascii="Times New Roman" w:hAnsi="Times New Roman"/>
              </w:rPr>
              <w:t xml:space="preserve"> au projet :</w:t>
            </w:r>
          </w:p>
        </w:tc>
        <w:tc>
          <w:tcPr>
            <w:tcW w:w="1260" w:type="pct"/>
            <w:vMerge w:val="restart"/>
            <w:vAlign w:val="center"/>
          </w:tcPr>
          <w:p w14:paraId="47D6BAEF" w14:textId="77777777" w:rsidR="00D6638C" w:rsidRPr="004A5091" w:rsidRDefault="00DC4699" w:rsidP="002E4823">
            <w:pPr>
              <w:tabs>
                <w:tab w:val="right" w:pos="0"/>
              </w:tabs>
              <w:spacing w:before="40" w:after="60" w:line="240" w:lineRule="auto"/>
              <w:rPr>
                <w:rFonts w:ascii="Times New Roman" w:eastAsia="Times New Roman" w:hAnsi="Times New Roman"/>
                <w:color w:val="000000"/>
              </w:rPr>
            </w:pPr>
            <w:r w:rsidRPr="004A5091">
              <w:rPr>
                <w:rFonts w:ascii="Times New Roman" w:eastAsia="Times New Roman" w:hAnsi="Times New Roman"/>
                <w:color w:val="000000"/>
              </w:rPr>
              <w:t>Ministère de l’Environnement, des Eaux et Forêts</w:t>
            </w:r>
          </w:p>
        </w:tc>
        <w:tc>
          <w:tcPr>
            <w:tcW w:w="2180" w:type="pct"/>
            <w:gridSpan w:val="4"/>
            <w:vAlign w:val="center"/>
          </w:tcPr>
          <w:p w14:paraId="13CE3DB7" w14:textId="77777777" w:rsidR="00D6638C" w:rsidRPr="004A5091" w:rsidRDefault="00D6638C" w:rsidP="00B81D5D">
            <w:pPr>
              <w:tabs>
                <w:tab w:val="right" w:pos="0"/>
              </w:tabs>
              <w:spacing w:before="40" w:after="60" w:line="240" w:lineRule="auto"/>
              <w:jc w:val="center"/>
              <w:rPr>
                <w:rFonts w:ascii="Times New Roman" w:eastAsia="Times New Roman" w:hAnsi="Times New Roman"/>
              </w:rPr>
            </w:pPr>
            <w:r w:rsidRPr="004A5091">
              <w:rPr>
                <w:rFonts w:ascii="Times New Roman" w:hAnsi="Times New Roman"/>
                <w:color w:val="000000"/>
              </w:rPr>
              <w:t>Signature du DP (Date de début du projet) :</w:t>
            </w:r>
          </w:p>
        </w:tc>
        <w:tc>
          <w:tcPr>
            <w:tcW w:w="861" w:type="pct"/>
            <w:gridSpan w:val="2"/>
            <w:shd w:val="clear" w:color="auto" w:fill="auto"/>
            <w:vAlign w:val="center"/>
          </w:tcPr>
          <w:p w14:paraId="6A22559E" w14:textId="77777777" w:rsidR="00D6638C" w:rsidRPr="004A5091" w:rsidRDefault="00B81D5D" w:rsidP="00AD74D9">
            <w:pPr>
              <w:tabs>
                <w:tab w:val="right" w:pos="0"/>
              </w:tabs>
              <w:spacing w:before="40" w:after="60" w:line="240" w:lineRule="auto"/>
              <w:jc w:val="center"/>
              <w:rPr>
                <w:rFonts w:ascii="Times New Roman" w:eastAsia="Times New Roman" w:hAnsi="Times New Roman"/>
              </w:rPr>
            </w:pPr>
            <w:r w:rsidRPr="004A5091">
              <w:rPr>
                <w:rFonts w:ascii="Times New Roman" w:eastAsia="Times New Roman" w:hAnsi="Times New Roman"/>
                <w:lang w:eastAsia="fr-FR"/>
              </w:rPr>
              <w:t>20 NOV 2013</w:t>
            </w:r>
          </w:p>
        </w:tc>
      </w:tr>
      <w:tr w:rsidR="00D6638C" w:rsidRPr="004A5091" w14:paraId="4609B235" w14:textId="77777777" w:rsidTr="00EA0B99">
        <w:tblPrEx>
          <w:shd w:val="clear" w:color="auto" w:fill="auto"/>
        </w:tblPrEx>
        <w:trPr>
          <w:trHeight w:val="1146"/>
        </w:trPr>
        <w:tc>
          <w:tcPr>
            <w:tcW w:w="699" w:type="pct"/>
            <w:gridSpan w:val="2"/>
            <w:vMerge/>
            <w:vAlign w:val="center"/>
          </w:tcPr>
          <w:p w14:paraId="7EE39DC1" w14:textId="77777777" w:rsidR="00D6638C" w:rsidRPr="004A5091" w:rsidRDefault="00D6638C" w:rsidP="002E4823">
            <w:pPr>
              <w:spacing w:before="40" w:after="60" w:line="240" w:lineRule="auto"/>
              <w:rPr>
                <w:rFonts w:ascii="Times New Roman" w:eastAsia="Arial Unicode MS" w:hAnsi="Times New Roman"/>
              </w:rPr>
            </w:pPr>
          </w:p>
        </w:tc>
        <w:tc>
          <w:tcPr>
            <w:tcW w:w="1260" w:type="pct"/>
            <w:vMerge/>
          </w:tcPr>
          <w:p w14:paraId="7D2802A6" w14:textId="77777777" w:rsidR="00D6638C" w:rsidRPr="004A5091" w:rsidRDefault="00D6638C" w:rsidP="002E4823">
            <w:pPr>
              <w:tabs>
                <w:tab w:val="right" w:pos="0"/>
              </w:tabs>
              <w:spacing w:before="40" w:after="60" w:line="240" w:lineRule="auto"/>
              <w:jc w:val="center"/>
              <w:rPr>
                <w:rFonts w:ascii="Times New Roman" w:eastAsia="Times New Roman" w:hAnsi="Times New Roman"/>
              </w:rPr>
            </w:pPr>
          </w:p>
        </w:tc>
        <w:tc>
          <w:tcPr>
            <w:tcW w:w="1168" w:type="pct"/>
            <w:gridSpan w:val="2"/>
          </w:tcPr>
          <w:p w14:paraId="02FA9F28" w14:textId="77777777" w:rsidR="00D6638C" w:rsidRPr="004A5091" w:rsidRDefault="00D6638C" w:rsidP="00B81D5D">
            <w:pPr>
              <w:spacing w:before="40" w:after="60" w:line="240" w:lineRule="auto"/>
              <w:jc w:val="center"/>
              <w:rPr>
                <w:rFonts w:ascii="Times New Roman" w:eastAsia="Arial Unicode MS" w:hAnsi="Times New Roman"/>
                <w:color w:val="000000"/>
                <w:highlight w:val="yellow"/>
              </w:rPr>
            </w:pPr>
            <w:r w:rsidRPr="00CF2A52">
              <w:rPr>
                <w:rFonts w:ascii="Times New Roman" w:hAnsi="Times New Roman"/>
                <w:color w:val="000000"/>
              </w:rPr>
              <w:t>Date de clôture (opérationnelle) :</w:t>
            </w:r>
          </w:p>
        </w:tc>
        <w:tc>
          <w:tcPr>
            <w:tcW w:w="1012" w:type="pct"/>
            <w:gridSpan w:val="2"/>
          </w:tcPr>
          <w:p w14:paraId="36B85C0A" w14:textId="71D3A3EA" w:rsidR="00D6638C" w:rsidRPr="00567669" w:rsidRDefault="00D6638C" w:rsidP="0012587D">
            <w:pPr>
              <w:tabs>
                <w:tab w:val="right" w:pos="0"/>
              </w:tabs>
              <w:spacing w:before="40" w:after="60" w:line="240" w:lineRule="auto"/>
              <w:jc w:val="center"/>
              <w:rPr>
                <w:rFonts w:ascii="Times New Roman" w:eastAsia="Times New Roman" w:hAnsi="Times New Roman"/>
                <w:color w:val="000000"/>
              </w:rPr>
            </w:pPr>
            <w:r w:rsidRPr="00567669">
              <w:rPr>
                <w:rFonts w:ascii="Times New Roman" w:hAnsi="Times New Roman"/>
                <w:color w:val="000000"/>
              </w:rPr>
              <w:t>Proposé :</w:t>
            </w:r>
            <w:r w:rsidR="0012587D" w:rsidRPr="00CF2A52">
              <w:rPr>
                <w:rFonts w:ascii="Times New Roman" w:hAnsi="Times New Roman"/>
                <w:color w:val="000000"/>
                <w:sz w:val="20"/>
              </w:rPr>
              <w:t>Décembre</w:t>
            </w:r>
            <w:r w:rsidR="0012587D">
              <w:rPr>
                <w:rFonts w:ascii="Times New Roman" w:hAnsi="Times New Roman"/>
                <w:color w:val="000000"/>
              </w:rPr>
              <w:t xml:space="preserve"> 2018</w:t>
            </w:r>
          </w:p>
        </w:tc>
        <w:tc>
          <w:tcPr>
            <w:tcW w:w="861" w:type="pct"/>
            <w:gridSpan w:val="2"/>
          </w:tcPr>
          <w:p w14:paraId="59AFBD9A" w14:textId="77777777" w:rsidR="00D6638C" w:rsidRPr="00567669" w:rsidRDefault="00D6638C" w:rsidP="00567669">
            <w:pPr>
              <w:tabs>
                <w:tab w:val="right" w:pos="0"/>
              </w:tabs>
              <w:spacing w:before="40" w:after="60" w:line="240" w:lineRule="auto"/>
              <w:rPr>
                <w:rFonts w:ascii="Times New Roman" w:eastAsia="Times New Roman" w:hAnsi="Times New Roman"/>
                <w:color w:val="000000"/>
              </w:rPr>
            </w:pPr>
            <w:r w:rsidRPr="00567669">
              <w:rPr>
                <w:rFonts w:ascii="Times New Roman" w:hAnsi="Times New Roman"/>
                <w:color w:val="000000"/>
              </w:rPr>
              <w:t>Réel :</w:t>
            </w:r>
            <w:r w:rsidR="00AD74D9" w:rsidRPr="00567669">
              <w:rPr>
                <w:rFonts w:ascii="Times New Roman" w:hAnsi="Times New Roman"/>
                <w:color w:val="000000"/>
              </w:rPr>
              <w:t xml:space="preserve"> </w:t>
            </w:r>
            <w:r w:rsidR="00567669" w:rsidRPr="00567669">
              <w:rPr>
                <w:rFonts w:ascii="Times New Roman" w:hAnsi="Times New Roman"/>
                <w:color w:val="000000"/>
              </w:rPr>
              <w:t>Décembre 2018</w:t>
            </w:r>
          </w:p>
        </w:tc>
      </w:tr>
    </w:tbl>
    <w:p w14:paraId="7D067F5B" w14:textId="77777777" w:rsidR="00567669" w:rsidRDefault="00567669" w:rsidP="000E5010">
      <w:pPr>
        <w:pStyle w:val="Heading51"/>
        <w:spacing w:before="120" w:after="120"/>
        <w:rPr>
          <w:rFonts w:ascii="Times New Roman" w:hAnsi="Times New Roman"/>
        </w:rPr>
      </w:pPr>
      <w:bookmarkStart w:id="4" w:name="_Toc321341549"/>
    </w:p>
    <w:p w14:paraId="7D50B9AB" w14:textId="77777777" w:rsidR="00D6638C" w:rsidRPr="004A5091" w:rsidRDefault="00D6638C" w:rsidP="000E5010">
      <w:pPr>
        <w:pStyle w:val="Heading51"/>
        <w:spacing w:before="120" w:after="120"/>
        <w:rPr>
          <w:rFonts w:ascii="Times New Roman" w:hAnsi="Times New Roman"/>
        </w:rPr>
      </w:pPr>
      <w:r w:rsidRPr="004A5091">
        <w:rPr>
          <w:rFonts w:ascii="Times New Roman" w:hAnsi="Times New Roman"/>
        </w:rPr>
        <w:t>Objectif et portée</w:t>
      </w:r>
      <w:bookmarkEnd w:id="4"/>
    </w:p>
    <w:p w14:paraId="1CEFDFD1" w14:textId="77777777" w:rsidR="00B81D5D" w:rsidRPr="004A5091" w:rsidRDefault="00B81D5D" w:rsidP="00B81D5D">
      <w:pPr>
        <w:pStyle w:val="Heading51"/>
        <w:jc w:val="both"/>
        <w:rPr>
          <w:rFonts w:ascii="Times New Roman" w:hAnsi="Times New Roman"/>
          <w:b w:val="0"/>
          <w:caps w:val="0"/>
          <w:spacing w:val="0"/>
          <w:lang w:eastAsia="fr-FR"/>
        </w:rPr>
      </w:pPr>
      <w:bookmarkStart w:id="5" w:name="_Toc299133043"/>
      <w:bookmarkStart w:id="6" w:name="_Toc321341550"/>
      <w:r w:rsidRPr="004A5091">
        <w:rPr>
          <w:rFonts w:ascii="Times New Roman" w:hAnsi="Times New Roman"/>
          <w:b w:val="0"/>
          <w:caps w:val="0"/>
          <w:spacing w:val="0"/>
          <w:lang w:eastAsia="fr-FR"/>
        </w:rPr>
        <w:t xml:space="preserve">Le changement climatique aura un impact sur l'ensemble de la Guinée. La plupart des activités </w:t>
      </w:r>
      <w:r w:rsidR="00715EB9" w:rsidRPr="004A5091">
        <w:rPr>
          <w:rFonts w:ascii="Times New Roman" w:hAnsi="Times New Roman"/>
          <w:b w:val="0"/>
          <w:caps w:val="0"/>
          <w:spacing w:val="0"/>
          <w:lang w:eastAsia="fr-FR"/>
        </w:rPr>
        <w:t>socioéconomiques</w:t>
      </w:r>
      <w:r w:rsidRPr="004A5091">
        <w:rPr>
          <w:rFonts w:ascii="Times New Roman" w:hAnsi="Times New Roman"/>
          <w:b w:val="0"/>
          <w:caps w:val="0"/>
          <w:spacing w:val="0"/>
          <w:lang w:eastAsia="fr-FR"/>
        </w:rPr>
        <w:t xml:space="preserve"> seront affectées par les impacts prévus du changement climatique. Le changement climatique devrait, entre autres, générer des effets directs tels que : la perte de revenus, une diminution de la qualité de vie, le déplacement de populations et la diminution de la production agricole. Le développement à long terme du pays devrait être affecté de manière significative par (i) des changements dans le régime des précipitations, (ii) des sécheresses, (iii) des inondations, (iv) des tempêtes violentes, (v) des températures extrêmes et un isolement accru, (vi) l'érosion côtière.</w:t>
      </w:r>
    </w:p>
    <w:p w14:paraId="396A10CB" w14:textId="77777777" w:rsidR="00B81D5D" w:rsidRPr="004A5091" w:rsidRDefault="00B81D5D" w:rsidP="00B81D5D">
      <w:pPr>
        <w:pStyle w:val="Heading51"/>
        <w:jc w:val="both"/>
        <w:rPr>
          <w:rFonts w:ascii="Times New Roman" w:hAnsi="Times New Roman"/>
          <w:b w:val="0"/>
          <w:caps w:val="0"/>
          <w:spacing w:val="0"/>
          <w:lang w:eastAsia="fr-FR"/>
        </w:rPr>
      </w:pPr>
      <w:r w:rsidRPr="004A5091">
        <w:rPr>
          <w:rFonts w:ascii="Times New Roman" w:hAnsi="Times New Roman"/>
          <w:b w:val="0"/>
          <w:caps w:val="0"/>
          <w:spacing w:val="0"/>
          <w:lang w:eastAsia="fr-FR"/>
        </w:rPr>
        <w:t>Bien que leur importance pour l'économie et les moyens d'existence des communautés soit indéniable, l'agriculture et l'élevage demeurent des activités de subsistance dans les préfectures de Gaoual, Koundara et Mali, dépendant entièrement du potentiel en matière de ressources naturelles et caractérisées par des pratiques obsolètes et peu respectueuses de l'environnement. La production agricole et l'élevage sont actuellement confrontés à plusieurs contraintes limitant leur productivité et les rendant très vulnérables aux chocs externes, et aux changements à long terme, tels que les changements induits par le climat.</w:t>
      </w:r>
    </w:p>
    <w:p w14:paraId="35131A9B" w14:textId="77777777" w:rsidR="00B81D5D" w:rsidRPr="004A5091" w:rsidRDefault="00B81D5D" w:rsidP="00B81D5D">
      <w:pPr>
        <w:pStyle w:val="Heading51"/>
        <w:jc w:val="both"/>
        <w:rPr>
          <w:rFonts w:ascii="Times New Roman" w:hAnsi="Times New Roman"/>
          <w:b w:val="0"/>
          <w:caps w:val="0"/>
          <w:spacing w:val="0"/>
          <w:lang w:eastAsia="fr-FR"/>
        </w:rPr>
      </w:pPr>
      <w:r w:rsidRPr="004A5091">
        <w:rPr>
          <w:rFonts w:ascii="Times New Roman" w:hAnsi="Times New Roman"/>
          <w:b w:val="0"/>
          <w:caps w:val="0"/>
          <w:spacing w:val="0"/>
          <w:lang w:eastAsia="fr-FR"/>
        </w:rPr>
        <w:t xml:space="preserve">Dans le prolongement du projet PANA pour la Guinée, l’hypothèse normative est que le changement climatique soit intégré dans les plans et budgets de développement local ; que les informations </w:t>
      </w:r>
      <w:r w:rsidR="00715EB9" w:rsidRPr="004A5091">
        <w:rPr>
          <w:rFonts w:ascii="Times New Roman" w:hAnsi="Times New Roman"/>
          <w:b w:val="0"/>
          <w:caps w:val="0"/>
          <w:spacing w:val="0"/>
          <w:lang w:eastAsia="fr-FR"/>
        </w:rPr>
        <w:t>agrométéorologiques</w:t>
      </w:r>
      <w:r w:rsidRPr="004A5091">
        <w:rPr>
          <w:rFonts w:ascii="Times New Roman" w:hAnsi="Times New Roman"/>
          <w:b w:val="0"/>
          <w:caps w:val="0"/>
          <w:spacing w:val="0"/>
          <w:lang w:eastAsia="fr-FR"/>
        </w:rPr>
        <w:t xml:space="preserve"> soient disponibles pour les activités dépendant du climat telles que l'agriculture et l'élevage, et que les agriculteurs mettent en œuvre des systèmes agricoles adaptatifs. Les obstacles pour parvenir à cette situation souhaitée comprennent notamment : ( i) le sous-investissement dans les systèmes permettant de générer, codifier, stocker et diffuser l'information, et notamment en ce qui concerne le temps, la météorologie et les changements climatiques, ce qui se traduit par une absence totale de conseils météorologiques destinés aux communautés locales, (ii) un cadre politique local qui n'est pas encore à même de gérer les risques liés au changement climatique, et qui ne favorise pas la formulation d’une réponse intégrée en matière d'adaptation au changement climatique ; (iii) Des capacités insuffisantes à mettre en œuvre des mesures nouvelles (y compris des mesures d'adaptation) et à utiliser les nouvelles technologies ; et ( iv) les faibles capacités techniques et financières de la plupart des ménages ruraux, affectant la capacité d'adaptation des communautés.</w:t>
      </w:r>
    </w:p>
    <w:p w14:paraId="38F08480" w14:textId="77777777" w:rsidR="00B81D5D" w:rsidRPr="004A5091" w:rsidRDefault="00B81D5D" w:rsidP="00B81D5D">
      <w:pPr>
        <w:pStyle w:val="Heading51"/>
        <w:jc w:val="both"/>
        <w:rPr>
          <w:rFonts w:ascii="Times New Roman" w:hAnsi="Times New Roman"/>
          <w:b w:val="0"/>
          <w:caps w:val="0"/>
          <w:spacing w:val="0"/>
          <w:lang w:eastAsia="fr-FR"/>
        </w:rPr>
      </w:pPr>
      <w:r w:rsidRPr="004A5091">
        <w:rPr>
          <w:rFonts w:ascii="Times New Roman" w:hAnsi="Times New Roman"/>
          <w:b w:val="0"/>
          <w:caps w:val="0"/>
          <w:spacing w:val="0"/>
          <w:lang w:eastAsia="fr-FR"/>
        </w:rPr>
        <w:t xml:space="preserve">La recherche de résultats spécifiques devrait permettre de contribuer à surmonter ces obstacles et à réduire le niveau de vulnérabilités au changement climatique, et en particulier : (a) le renforcement des autorités locales et les organes décentralisés dans l’intégration des questions liées au changement climatique dans les plans d'action régionaux à travers des plans de développement local, les plans d’investissement annuels et pluriannuels et les budgets communautaires annuels ; (b) la production d'informations </w:t>
      </w:r>
      <w:r w:rsidR="00715EB9" w:rsidRPr="004A5091">
        <w:rPr>
          <w:rFonts w:ascii="Times New Roman" w:hAnsi="Times New Roman"/>
          <w:b w:val="0"/>
          <w:caps w:val="0"/>
          <w:spacing w:val="0"/>
          <w:lang w:eastAsia="fr-FR"/>
        </w:rPr>
        <w:t>agrométéorologiques</w:t>
      </w:r>
      <w:r w:rsidRPr="004A5091">
        <w:rPr>
          <w:rFonts w:ascii="Times New Roman" w:hAnsi="Times New Roman"/>
          <w:b w:val="0"/>
          <w:caps w:val="0"/>
          <w:spacing w:val="0"/>
          <w:lang w:eastAsia="fr-FR"/>
        </w:rPr>
        <w:t xml:space="preserve"> </w:t>
      </w:r>
      <w:r w:rsidRPr="004A5091">
        <w:rPr>
          <w:rFonts w:ascii="Times New Roman" w:hAnsi="Times New Roman"/>
          <w:b w:val="0"/>
          <w:caps w:val="0"/>
          <w:spacing w:val="0"/>
          <w:lang w:eastAsia="fr-FR"/>
        </w:rPr>
        <w:lastRenderedPageBreak/>
        <w:t>et la diffusion auprès des acteurs les plus concernés des préfectures de GKM concernant l’agroforesterie résiliente au climat, et (c) l'amélioration de la résilience au climat des moyens d’existence des communautés par le biais de la promotion de l'agroforesterie.</w:t>
      </w:r>
    </w:p>
    <w:p w14:paraId="7E17F451" w14:textId="77777777" w:rsidR="00D6638C" w:rsidRPr="004A5091" w:rsidRDefault="00D6638C" w:rsidP="00B81D5D">
      <w:pPr>
        <w:pStyle w:val="Heading51"/>
        <w:rPr>
          <w:rFonts w:ascii="Times New Roman" w:hAnsi="Times New Roman"/>
        </w:rPr>
      </w:pPr>
      <w:r w:rsidRPr="004A5091">
        <w:rPr>
          <w:rFonts w:ascii="Times New Roman" w:hAnsi="Times New Roman"/>
        </w:rPr>
        <w:t>Approche et méthode d'évaluation</w:t>
      </w:r>
      <w:bookmarkEnd w:id="5"/>
      <w:bookmarkEnd w:id="6"/>
    </w:p>
    <w:p w14:paraId="7804D51D" w14:textId="77777777" w:rsidR="0021040A" w:rsidRPr="004A5091" w:rsidRDefault="00D6638C" w:rsidP="00776FBE">
      <w:pPr>
        <w:spacing w:before="200"/>
        <w:jc w:val="both"/>
        <w:rPr>
          <w:rFonts w:ascii="Times New Roman" w:hAnsi="Times New Roman"/>
        </w:rPr>
      </w:pPr>
      <w:r w:rsidRPr="004A5091">
        <w:rPr>
          <w:rFonts w:ascii="Times New Roman" w:hAnsi="Times New Roman"/>
        </w:rPr>
        <w:t>Une approche et une méthode globales</w:t>
      </w:r>
      <w:r w:rsidRPr="004A5091">
        <w:rPr>
          <w:rFonts w:ascii="Times New Roman" w:hAnsi="Times New Roman"/>
          <w:vertAlign w:val="superscript"/>
        </w:rPr>
        <w:footnoteReference w:id="1"/>
      </w:r>
      <w:r w:rsidRPr="004A5091">
        <w:rPr>
          <w:rFonts w:ascii="Times New Roman" w:hAnsi="Times New Roman"/>
        </w:rPr>
        <w:t xml:space="preserve"> pour la réalisation des évaluations finales de projets soutenus par le PNUD et financés par le FEM se sont développées au fil du temps. L’évaluateur doit articuler les efforts d’évaluation autour des critères de</w:t>
      </w:r>
      <w:r w:rsidRPr="004A5091">
        <w:rPr>
          <w:rFonts w:ascii="Times New Roman" w:hAnsi="Times New Roman"/>
          <w:b/>
        </w:rPr>
        <w:t xml:space="preserve"> pertinence, d’efficacité, d’efficience, de durabilité et d’impact</w:t>
      </w:r>
      <w:r w:rsidRPr="004A5091">
        <w:rPr>
          <w:rFonts w:ascii="Times New Roman" w:hAnsi="Times New Roman"/>
        </w:rPr>
        <w:t>, comme défini et expliqué dans les directives du PNUD pour la réalisation des évaluations finales des projets soutenus par le PNUD et financés par le FEM.</w:t>
      </w:r>
      <w:r w:rsidR="0021040A" w:rsidRPr="004A5091">
        <w:rPr>
          <w:rFonts w:ascii="Times New Roman" w:hAnsi="Times New Roman"/>
        </w:rPr>
        <w:t xml:space="preserve"> </w:t>
      </w:r>
    </w:p>
    <w:p w14:paraId="6C70A5F4" w14:textId="77777777" w:rsidR="00D6638C" w:rsidRPr="004A5091" w:rsidRDefault="00D6638C" w:rsidP="00776FBE">
      <w:pPr>
        <w:spacing w:before="200"/>
        <w:jc w:val="both"/>
        <w:rPr>
          <w:rFonts w:ascii="Times New Roman" w:eastAsia="Times New Roman" w:hAnsi="Times New Roman"/>
        </w:rPr>
      </w:pPr>
      <w:r w:rsidRPr="004A5091">
        <w:rPr>
          <w:rFonts w:ascii="Times New Roman" w:hAnsi="Times New Roman"/>
        </w:rPr>
        <w:t>Une série de questions couvrant chacun de ces critères o</w:t>
      </w:r>
      <w:r w:rsidR="009E056A" w:rsidRPr="004A5091">
        <w:rPr>
          <w:rFonts w:ascii="Times New Roman" w:hAnsi="Times New Roman"/>
        </w:rPr>
        <w:t>nt été rédigées et sont présentées à l’Annexe C des présents TDR</w:t>
      </w:r>
      <w:r w:rsidRPr="004A5091">
        <w:rPr>
          <w:rFonts w:ascii="Times New Roman" w:hAnsi="Times New Roman"/>
        </w:rPr>
        <w:t xml:space="preserve">. L’évaluateur doit modifier, remplir et soumettre ce tableau dans le cadre d’un rapport initial d’évaluation et le joindre au rapport final en annexe.  </w:t>
      </w:r>
    </w:p>
    <w:p w14:paraId="389B7B8D" w14:textId="69C44234" w:rsidR="00717D5D" w:rsidRPr="004A5091" w:rsidRDefault="00D6638C" w:rsidP="00717D5D">
      <w:pPr>
        <w:spacing w:after="120"/>
        <w:jc w:val="both"/>
        <w:rPr>
          <w:rFonts w:ascii="Times New Roman" w:hAnsi="Times New Roman"/>
        </w:rPr>
      </w:pPr>
      <w:r w:rsidRPr="004A5091">
        <w:rPr>
          <w:rFonts w:ascii="Times New Roman" w:hAnsi="Times New Roman"/>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w:t>
      </w:r>
      <w:r w:rsidR="00D60772">
        <w:rPr>
          <w:rFonts w:ascii="Times New Roman" w:hAnsi="Times New Roman"/>
        </w:rPr>
        <w:t>oit</w:t>
      </w:r>
      <w:r w:rsidRPr="004A5091">
        <w:rPr>
          <w:rFonts w:ascii="Times New Roman" w:hAnsi="Times New Roman"/>
        </w:rPr>
        <w:t xml:space="preserve"> effectuer une mission sur le terrain</w:t>
      </w:r>
      <w:r w:rsidR="00D60772">
        <w:rPr>
          <w:rFonts w:ascii="Times New Roman" w:hAnsi="Times New Roman"/>
        </w:rPr>
        <w:t> :</w:t>
      </w:r>
      <w:r w:rsidRPr="004A5091">
        <w:rPr>
          <w:rFonts w:ascii="Times New Roman" w:hAnsi="Times New Roman"/>
        </w:rPr>
        <w:t xml:space="preserve"> </w:t>
      </w:r>
      <w:r w:rsidR="004F115A" w:rsidRPr="004A5091">
        <w:rPr>
          <w:rFonts w:ascii="Times New Roman" w:hAnsi="Times New Roman"/>
        </w:rPr>
        <w:t xml:space="preserve"> Conakry </w:t>
      </w:r>
      <w:r w:rsidR="00D60772">
        <w:rPr>
          <w:rFonts w:ascii="Times New Roman" w:hAnsi="Times New Roman"/>
        </w:rPr>
        <w:t>et les sites d’application du projet.</w:t>
      </w:r>
      <w:r w:rsidR="00715EB9" w:rsidRPr="004A5091">
        <w:rPr>
          <w:rFonts w:ascii="Times New Roman" w:hAnsi="Times New Roman"/>
        </w:rPr>
        <w:t xml:space="preserve">  </w:t>
      </w:r>
      <w:r w:rsidR="00A978E3" w:rsidRPr="004A5091">
        <w:rPr>
          <w:rFonts w:ascii="Times New Roman" w:hAnsi="Times New Roman"/>
        </w:rPr>
        <w:t xml:space="preserve"> </w:t>
      </w:r>
    </w:p>
    <w:p w14:paraId="3FDF9814" w14:textId="585CBDC9" w:rsidR="0090671B" w:rsidRPr="004A5091" w:rsidRDefault="00717D5D" w:rsidP="00717D5D">
      <w:pPr>
        <w:spacing w:after="120"/>
        <w:jc w:val="both"/>
        <w:rPr>
          <w:rFonts w:ascii="Times New Roman" w:hAnsi="Times New Roman"/>
        </w:rPr>
      </w:pPr>
      <w:r w:rsidRPr="004A5091">
        <w:rPr>
          <w:rFonts w:ascii="Times New Roman" w:hAnsi="Times New Roman"/>
        </w:rPr>
        <w:t xml:space="preserve">Les entretiens auront lieu avec les </w:t>
      </w:r>
      <w:r w:rsidR="00D60772">
        <w:rPr>
          <w:rFonts w:ascii="Times New Roman" w:hAnsi="Times New Roman"/>
        </w:rPr>
        <w:t xml:space="preserve">représentants des services, des élus et des exploitants agroforestiers </w:t>
      </w:r>
      <w:r w:rsidRPr="004A5091">
        <w:rPr>
          <w:rFonts w:ascii="Times New Roman" w:hAnsi="Times New Roman"/>
        </w:rPr>
        <w:t xml:space="preserve">suivants : </w:t>
      </w:r>
    </w:p>
    <w:p w14:paraId="7FDA1885" w14:textId="5DF0A9D7" w:rsidR="0090671B" w:rsidRPr="004A5091" w:rsidRDefault="002E0D8C" w:rsidP="0090671B">
      <w:pPr>
        <w:pStyle w:val="Paragraphedeliste"/>
        <w:numPr>
          <w:ilvl w:val="0"/>
          <w:numId w:val="41"/>
        </w:numPr>
        <w:spacing w:after="120"/>
        <w:jc w:val="both"/>
        <w:rPr>
          <w:rFonts w:ascii="Times New Roman" w:hAnsi="Times New Roman"/>
          <w:sz w:val="22"/>
          <w:szCs w:val="22"/>
        </w:rPr>
      </w:pPr>
      <w:r w:rsidRPr="004A5091">
        <w:rPr>
          <w:rFonts w:ascii="Times New Roman" w:hAnsi="Times New Roman"/>
          <w:sz w:val="22"/>
          <w:szCs w:val="22"/>
        </w:rPr>
        <w:t>Ministères en charge de l’Environnement (</w:t>
      </w:r>
      <w:r w:rsidR="00715EB9" w:rsidRPr="004A5091">
        <w:rPr>
          <w:rFonts w:ascii="Times New Roman" w:hAnsi="Times New Roman"/>
          <w:sz w:val="22"/>
          <w:szCs w:val="22"/>
        </w:rPr>
        <w:t>DNE</w:t>
      </w:r>
      <w:r w:rsidR="00D60772">
        <w:rPr>
          <w:rFonts w:ascii="Times New Roman" w:hAnsi="Times New Roman"/>
          <w:sz w:val="22"/>
          <w:szCs w:val="22"/>
        </w:rPr>
        <w:t>F</w:t>
      </w:r>
      <w:r w:rsidR="00715EB9" w:rsidRPr="004A5091">
        <w:rPr>
          <w:rFonts w:ascii="Times New Roman" w:hAnsi="Times New Roman"/>
          <w:sz w:val="22"/>
          <w:szCs w:val="22"/>
        </w:rPr>
        <w:t xml:space="preserve">, </w:t>
      </w:r>
      <w:r w:rsidRPr="004A5091">
        <w:rPr>
          <w:rFonts w:ascii="Times New Roman" w:hAnsi="Times New Roman"/>
          <w:sz w:val="22"/>
          <w:szCs w:val="22"/>
        </w:rPr>
        <w:t>BSD), de l’Agriculture (</w:t>
      </w:r>
      <w:r w:rsidR="00D60772">
        <w:rPr>
          <w:rFonts w:ascii="Times New Roman" w:hAnsi="Times New Roman"/>
          <w:sz w:val="22"/>
          <w:szCs w:val="22"/>
        </w:rPr>
        <w:t>IRAG</w:t>
      </w:r>
      <w:r w:rsidR="00F42A95">
        <w:rPr>
          <w:rFonts w:ascii="Times New Roman" w:hAnsi="Times New Roman"/>
          <w:sz w:val="22"/>
          <w:szCs w:val="22"/>
        </w:rPr>
        <w:t>/CRA Bareng</w:t>
      </w:r>
      <w:r w:rsidRPr="004A5091">
        <w:rPr>
          <w:rFonts w:ascii="Times New Roman" w:hAnsi="Times New Roman"/>
          <w:sz w:val="22"/>
          <w:szCs w:val="22"/>
        </w:rPr>
        <w:t>), de l</w:t>
      </w:r>
      <w:r w:rsidR="0090671B" w:rsidRPr="004A5091">
        <w:rPr>
          <w:rFonts w:ascii="Times New Roman" w:hAnsi="Times New Roman"/>
          <w:sz w:val="22"/>
          <w:szCs w:val="22"/>
        </w:rPr>
        <w:t>’Administration du Territoire (DNDL)</w:t>
      </w:r>
      <w:r w:rsidR="00F42A95">
        <w:rPr>
          <w:rFonts w:ascii="Times New Roman" w:hAnsi="Times New Roman"/>
          <w:sz w:val="22"/>
          <w:szCs w:val="22"/>
        </w:rPr>
        <w:t xml:space="preserve">, de la Météorologie (DNM) </w:t>
      </w:r>
      <w:r w:rsidR="0090671B" w:rsidRPr="004A5091">
        <w:rPr>
          <w:rFonts w:ascii="Times New Roman" w:hAnsi="Times New Roman"/>
          <w:sz w:val="22"/>
          <w:szCs w:val="22"/>
        </w:rPr>
        <w:t> ;</w:t>
      </w:r>
      <w:r w:rsidRPr="004A5091">
        <w:rPr>
          <w:rFonts w:ascii="Times New Roman" w:hAnsi="Times New Roman"/>
          <w:sz w:val="22"/>
          <w:szCs w:val="22"/>
        </w:rPr>
        <w:t xml:space="preserve"> </w:t>
      </w:r>
    </w:p>
    <w:p w14:paraId="6CEB9DAD" w14:textId="1259B88F" w:rsidR="0090671B" w:rsidRPr="004A5091" w:rsidRDefault="00717D5D" w:rsidP="00F42A95">
      <w:pPr>
        <w:pStyle w:val="Paragraphedeliste"/>
        <w:numPr>
          <w:ilvl w:val="0"/>
          <w:numId w:val="41"/>
        </w:numPr>
        <w:spacing w:after="120"/>
        <w:jc w:val="both"/>
        <w:rPr>
          <w:rFonts w:ascii="Times New Roman" w:hAnsi="Times New Roman"/>
          <w:sz w:val="22"/>
          <w:szCs w:val="22"/>
        </w:rPr>
      </w:pPr>
      <w:r w:rsidRPr="004A5091">
        <w:rPr>
          <w:rFonts w:ascii="Times New Roman" w:hAnsi="Times New Roman"/>
          <w:sz w:val="22"/>
          <w:szCs w:val="22"/>
        </w:rPr>
        <w:t xml:space="preserve">les </w:t>
      </w:r>
      <w:r w:rsidR="00F42A95">
        <w:rPr>
          <w:rFonts w:ascii="Times New Roman" w:hAnsi="Times New Roman"/>
          <w:sz w:val="22"/>
          <w:szCs w:val="22"/>
        </w:rPr>
        <w:t>services</w:t>
      </w:r>
      <w:r w:rsidRPr="004A5091">
        <w:rPr>
          <w:rFonts w:ascii="Times New Roman" w:hAnsi="Times New Roman"/>
          <w:sz w:val="22"/>
          <w:szCs w:val="22"/>
        </w:rPr>
        <w:t xml:space="preserve"> régiona</w:t>
      </w:r>
      <w:r w:rsidR="00F42A95">
        <w:rPr>
          <w:rFonts w:ascii="Times New Roman" w:hAnsi="Times New Roman"/>
          <w:sz w:val="22"/>
          <w:szCs w:val="22"/>
        </w:rPr>
        <w:t>ux</w:t>
      </w:r>
      <w:r w:rsidR="0090671B" w:rsidRPr="004A5091">
        <w:rPr>
          <w:rFonts w:ascii="Times New Roman" w:hAnsi="Times New Roman"/>
          <w:sz w:val="22"/>
          <w:szCs w:val="22"/>
        </w:rPr>
        <w:t xml:space="preserve"> (DREF de Boké et de Labé), </w:t>
      </w:r>
      <w:r w:rsidRPr="004A5091">
        <w:rPr>
          <w:rFonts w:ascii="Times New Roman" w:hAnsi="Times New Roman"/>
          <w:sz w:val="22"/>
          <w:szCs w:val="22"/>
        </w:rPr>
        <w:t>préfectora</w:t>
      </w:r>
      <w:r w:rsidR="00F42A95">
        <w:rPr>
          <w:rFonts w:ascii="Times New Roman" w:hAnsi="Times New Roman"/>
          <w:sz w:val="22"/>
          <w:szCs w:val="22"/>
        </w:rPr>
        <w:t>ux</w:t>
      </w:r>
      <w:r w:rsidR="0090671B" w:rsidRPr="004A5091">
        <w:rPr>
          <w:rFonts w:ascii="Times New Roman" w:hAnsi="Times New Roman"/>
          <w:sz w:val="22"/>
          <w:szCs w:val="22"/>
        </w:rPr>
        <w:t xml:space="preserve"> (DPEEF, DPA, DPE,</w:t>
      </w:r>
      <w:r w:rsidR="00F42A95" w:rsidRPr="00F42A95">
        <w:t xml:space="preserve"> </w:t>
      </w:r>
      <w:r w:rsidR="00F42A95" w:rsidRPr="00F42A95">
        <w:rPr>
          <w:rFonts w:ascii="Times New Roman" w:hAnsi="Times New Roman"/>
          <w:sz w:val="22"/>
          <w:szCs w:val="22"/>
        </w:rPr>
        <w:t>SPD</w:t>
      </w:r>
      <w:r w:rsidR="00F42A95">
        <w:rPr>
          <w:rFonts w:ascii="Times New Roman" w:hAnsi="Times New Roman"/>
          <w:sz w:val="22"/>
          <w:szCs w:val="22"/>
        </w:rPr>
        <w:t>,</w:t>
      </w:r>
      <w:r w:rsidR="0090671B" w:rsidRPr="004A5091">
        <w:rPr>
          <w:rFonts w:ascii="Times New Roman" w:hAnsi="Times New Roman"/>
          <w:sz w:val="22"/>
          <w:szCs w:val="22"/>
        </w:rPr>
        <w:t xml:space="preserve"> Météo de Gaoual, Koundara et Mali) </w:t>
      </w:r>
      <w:r w:rsidRPr="004A5091">
        <w:rPr>
          <w:rFonts w:ascii="Times New Roman" w:hAnsi="Times New Roman"/>
          <w:sz w:val="22"/>
          <w:szCs w:val="22"/>
        </w:rPr>
        <w:t xml:space="preserve"> </w:t>
      </w:r>
      <w:r w:rsidR="0090671B" w:rsidRPr="004A5091">
        <w:rPr>
          <w:rFonts w:ascii="Times New Roman" w:hAnsi="Times New Roman"/>
          <w:sz w:val="22"/>
          <w:szCs w:val="22"/>
        </w:rPr>
        <w:t>;</w:t>
      </w:r>
      <w:r w:rsidR="007D2F14" w:rsidRPr="004A5091">
        <w:rPr>
          <w:rFonts w:ascii="Times New Roman" w:hAnsi="Times New Roman"/>
          <w:sz w:val="22"/>
          <w:szCs w:val="22"/>
        </w:rPr>
        <w:t xml:space="preserve"> </w:t>
      </w:r>
    </w:p>
    <w:p w14:paraId="260CDD53" w14:textId="77777777" w:rsidR="0090671B" w:rsidRPr="004A5091" w:rsidRDefault="00893F4B" w:rsidP="0090671B">
      <w:pPr>
        <w:pStyle w:val="Paragraphedeliste"/>
        <w:numPr>
          <w:ilvl w:val="0"/>
          <w:numId w:val="41"/>
        </w:numPr>
        <w:spacing w:after="120"/>
        <w:jc w:val="both"/>
        <w:rPr>
          <w:rFonts w:ascii="Times New Roman" w:hAnsi="Times New Roman"/>
          <w:sz w:val="22"/>
          <w:szCs w:val="22"/>
        </w:rPr>
      </w:pPr>
      <w:r w:rsidRPr="004A5091">
        <w:rPr>
          <w:rFonts w:ascii="Times New Roman" w:hAnsi="Times New Roman"/>
          <w:sz w:val="22"/>
          <w:szCs w:val="22"/>
        </w:rPr>
        <w:t xml:space="preserve">les </w:t>
      </w:r>
      <w:r w:rsidR="00717D5D" w:rsidRPr="004A5091">
        <w:rPr>
          <w:rFonts w:ascii="Times New Roman" w:hAnsi="Times New Roman"/>
          <w:sz w:val="22"/>
          <w:szCs w:val="22"/>
        </w:rPr>
        <w:t>élus locaux des Communes Rurales couvert</w:t>
      </w:r>
      <w:r w:rsidR="0090671B" w:rsidRPr="004A5091">
        <w:rPr>
          <w:rFonts w:ascii="Times New Roman" w:hAnsi="Times New Roman"/>
          <w:sz w:val="22"/>
          <w:szCs w:val="22"/>
        </w:rPr>
        <w:t>e</w:t>
      </w:r>
      <w:r w:rsidR="00717D5D" w:rsidRPr="004A5091">
        <w:rPr>
          <w:rFonts w:ascii="Times New Roman" w:hAnsi="Times New Roman"/>
          <w:sz w:val="22"/>
          <w:szCs w:val="22"/>
        </w:rPr>
        <w:t>s par le projet</w:t>
      </w:r>
      <w:r w:rsidR="0090671B" w:rsidRPr="004A5091">
        <w:rPr>
          <w:rFonts w:ascii="Times New Roman" w:hAnsi="Times New Roman"/>
          <w:sz w:val="22"/>
          <w:szCs w:val="22"/>
        </w:rPr>
        <w:t xml:space="preserve"> (Malanta, Koumbia, Wedou Mbourou, Kounsitel</w:t>
      </w:r>
      <w:r w:rsidR="00717D5D" w:rsidRPr="004A5091">
        <w:rPr>
          <w:rFonts w:ascii="Times New Roman" w:hAnsi="Times New Roman"/>
          <w:sz w:val="22"/>
          <w:szCs w:val="22"/>
        </w:rPr>
        <w:t>,</w:t>
      </w:r>
      <w:r w:rsidR="0090671B" w:rsidRPr="004A5091">
        <w:rPr>
          <w:rFonts w:ascii="Times New Roman" w:hAnsi="Times New Roman"/>
          <w:sz w:val="22"/>
          <w:szCs w:val="22"/>
        </w:rPr>
        <w:t xml:space="preserve"> Youkounkoun, Sambailo, Termèssè, Touba Bagadadji, Lébékéré, Madina Wora, Hidayatou, Yimbéring, Madina Salambandé et Balaki)</w:t>
      </w:r>
      <w:r w:rsidR="00F42A95">
        <w:rPr>
          <w:rFonts w:ascii="Times New Roman" w:hAnsi="Times New Roman"/>
          <w:sz w:val="22"/>
          <w:szCs w:val="22"/>
        </w:rPr>
        <w:t> ;</w:t>
      </w:r>
      <w:r w:rsidR="00717D5D" w:rsidRPr="004A5091">
        <w:rPr>
          <w:rFonts w:ascii="Times New Roman" w:hAnsi="Times New Roman"/>
          <w:sz w:val="22"/>
          <w:szCs w:val="22"/>
        </w:rPr>
        <w:t xml:space="preserve"> </w:t>
      </w:r>
    </w:p>
    <w:p w14:paraId="56938D25" w14:textId="0FD84270" w:rsidR="0090671B" w:rsidRPr="004A5091" w:rsidRDefault="00717D5D" w:rsidP="0090671B">
      <w:pPr>
        <w:pStyle w:val="Paragraphedeliste"/>
        <w:numPr>
          <w:ilvl w:val="0"/>
          <w:numId w:val="41"/>
        </w:numPr>
        <w:spacing w:after="120"/>
        <w:jc w:val="both"/>
        <w:rPr>
          <w:rFonts w:ascii="Times New Roman" w:hAnsi="Times New Roman"/>
          <w:sz w:val="22"/>
          <w:szCs w:val="22"/>
        </w:rPr>
      </w:pPr>
      <w:r w:rsidRPr="004A5091">
        <w:rPr>
          <w:rFonts w:ascii="Times New Roman" w:hAnsi="Times New Roman"/>
          <w:sz w:val="22"/>
          <w:szCs w:val="22"/>
        </w:rPr>
        <w:t xml:space="preserve">les </w:t>
      </w:r>
      <w:r w:rsidR="00F42A95" w:rsidRPr="004A5091">
        <w:rPr>
          <w:rFonts w:ascii="Times New Roman" w:hAnsi="Times New Roman"/>
          <w:sz w:val="22"/>
          <w:szCs w:val="22"/>
        </w:rPr>
        <w:t>re</w:t>
      </w:r>
      <w:r w:rsidR="00F42A95">
        <w:rPr>
          <w:rFonts w:ascii="Times New Roman" w:hAnsi="Times New Roman"/>
          <w:sz w:val="22"/>
          <w:szCs w:val="22"/>
        </w:rPr>
        <w:t>présentants</w:t>
      </w:r>
      <w:r w:rsidRPr="004A5091">
        <w:rPr>
          <w:rFonts w:ascii="Times New Roman" w:hAnsi="Times New Roman"/>
          <w:sz w:val="22"/>
          <w:szCs w:val="22"/>
        </w:rPr>
        <w:t xml:space="preserve"> des</w:t>
      </w:r>
      <w:r w:rsidR="00893F4B" w:rsidRPr="004A5091">
        <w:rPr>
          <w:rFonts w:ascii="Times New Roman" w:hAnsi="Times New Roman"/>
          <w:sz w:val="22"/>
          <w:szCs w:val="22"/>
        </w:rPr>
        <w:t xml:space="preserve"> 204</w:t>
      </w:r>
      <w:r w:rsidRPr="004A5091">
        <w:rPr>
          <w:rFonts w:ascii="Times New Roman" w:hAnsi="Times New Roman"/>
          <w:sz w:val="22"/>
          <w:szCs w:val="22"/>
        </w:rPr>
        <w:t xml:space="preserve"> </w:t>
      </w:r>
      <w:r w:rsidR="00893F4B" w:rsidRPr="004A5091">
        <w:rPr>
          <w:rFonts w:ascii="Times New Roman" w:hAnsi="Times New Roman"/>
          <w:sz w:val="22"/>
          <w:szCs w:val="22"/>
        </w:rPr>
        <w:t>exploita</w:t>
      </w:r>
      <w:r w:rsidR="00F42A95">
        <w:rPr>
          <w:rFonts w:ascii="Times New Roman" w:hAnsi="Times New Roman"/>
          <w:sz w:val="22"/>
          <w:szCs w:val="22"/>
        </w:rPr>
        <w:t>nts</w:t>
      </w:r>
      <w:r w:rsidR="00893F4B" w:rsidRPr="004A5091">
        <w:rPr>
          <w:rFonts w:ascii="Times New Roman" w:hAnsi="Times New Roman"/>
          <w:sz w:val="22"/>
          <w:szCs w:val="22"/>
        </w:rPr>
        <w:t xml:space="preserve"> agroforesti</w:t>
      </w:r>
      <w:r w:rsidR="00F42A95">
        <w:rPr>
          <w:rFonts w:ascii="Times New Roman" w:hAnsi="Times New Roman"/>
          <w:sz w:val="22"/>
          <w:szCs w:val="22"/>
        </w:rPr>
        <w:t>e</w:t>
      </w:r>
      <w:r w:rsidR="00893F4B" w:rsidRPr="004A5091">
        <w:rPr>
          <w:rFonts w:ascii="Times New Roman" w:hAnsi="Times New Roman"/>
          <w:sz w:val="22"/>
          <w:szCs w:val="22"/>
        </w:rPr>
        <w:t>rs appuyées par le projet</w:t>
      </w:r>
      <w:r w:rsidR="00F42A95">
        <w:rPr>
          <w:rFonts w:ascii="Times New Roman" w:hAnsi="Times New Roman"/>
          <w:sz w:val="22"/>
          <w:szCs w:val="22"/>
        </w:rPr>
        <w:t>.</w:t>
      </w:r>
      <w:r w:rsidR="00893F4B" w:rsidRPr="004A5091">
        <w:rPr>
          <w:rFonts w:ascii="Times New Roman" w:hAnsi="Times New Roman"/>
          <w:sz w:val="22"/>
          <w:szCs w:val="22"/>
        </w:rPr>
        <w:t xml:space="preserve"> </w:t>
      </w:r>
    </w:p>
    <w:p w14:paraId="759AB608" w14:textId="0A41C914" w:rsidR="00D6638C" w:rsidRPr="004A5091" w:rsidRDefault="00D6638C" w:rsidP="00670355">
      <w:pPr>
        <w:spacing w:after="120"/>
        <w:jc w:val="both"/>
        <w:rPr>
          <w:rFonts w:ascii="Times New Roman" w:eastAsia="Times New Roman" w:hAnsi="Times New Roman"/>
        </w:rPr>
      </w:pPr>
      <w:r w:rsidRPr="004A5091">
        <w:rPr>
          <w:rFonts w:ascii="Times New Roman" w:hAnsi="Times New Roman"/>
        </w:rPr>
        <w:t xml:space="preserve">L’évaluateur passera en revue toutes les sources pertinentes d’information, telles que le descriptif de projet, les rapports de projet, </w:t>
      </w:r>
      <w:r w:rsidR="00893F4B" w:rsidRPr="004A5091">
        <w:rPr>
          <w:rFonts w:ascii="Times New Roman" w:hAnsi="Times New Roman"/>
        </w:rPr>
        <w:t xml:space="preserve">les PIR, le </w:t>
      </w:r>
      <w:r w:rsidR="00F42A95">
        <w:rPr>
          <w:rFonts w:ascii="Times New Roman" w:hAnsi="Times New Roman"/>
        </w:rPr>
        <w:t>rapport de la revue à mi-parcours (RMP)</w:t>
      </w:r>
      <w:r w:rsidRPr="004A5091">
        <w:rPr>
          <w:rFonts w:ascii="Times New Roman" w:hAnsi="Times New Roman"/>
        </w:rPr>
        <w:t xml:space="preserve"> et autres rapports, les révisions budgétaires du projet, les rapports sur l’état d’av</w:t>
      </w:r>
      <w:r w:rsidR="007D2568" w:rsidRPr="004A5091">
        <w:rPr>
          <w:rFonts w:ascii="Times New Roman" w:hAnsi="Times New Roman"/>
        </w:rPr>
        <w:t>ancement, les outils de suivi des</w:t>
      </w:r>
      <w:r w:rsidRPr="004A5091">
        <w:rPr>
          <w:rFonts w:ascii="Times New Roman" w:hAnsi="Times New Roman"/>
        </w:rPr>
        <w:t xml:space="preserve"> domaine</w:t>
      </w:r>
      <w:r w:rsidR="007D2568" w:rsidRPr="004A5091">
        <w:rPr>
          <w:rFonts w:ascii="Times New Roman" w:hAnsi="Times New Roman"/>
        </w:rPr>
        <w:t>s focaux</w:t>
      </w:r>
      <w:r w:rsidRPr="004A5091">
        <w:rPr>
          <w:rFonts w:ascii="Times New Roman" w:hAnsi="Times New Roman"/>
        </w:rPr>
        <w:t xml:space="preserve">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w:t>
      </w:r>
      <w:r w:rsidR="00776FBE" w:rsidRPr="004A5091">
        <w:rPr>
          <w:rFonts w:ascii="Times New Roman" w:hAnsi="Times New Roman"/>
        </w:rPr>
        <w:t xml:space="preserve"> aux</w:t>
      </w:r>
      <w:r w:rsidRPr="004A5091">
        <w:rPr>
          <w:rFonts w:ascii="Times New Roman" w:hAnsi="Times New Roman"/>
        </w:rPr>
        <w:t xml:space="preserve"> présents termes de référence</w:t>
      </w:r>
      <w:r w:rsidR="00776FBE" w:rsidRPr="004A5091">
        <w:rPr>
          <w:rFonts w:ascii="Times New Roman" w:hAnsi="Times New Roman"/>
        </w:rPr>
        <w:t xml:space="preserve"> (Cf</w:t>
      </w:r>
      <w:r w:rsidRPr="004A5091">
        <w:rPr>
          <w:rFonts w:ascii="Times New Roman" w:hAnsi="Times New Roman"/>
        </w:rPr>
        <w:t>.</w:t>
      </w:r>
      <w:r w:rsidR="00776FBE" w:rsidRPr="004A5091">
        <w:rPr>
          <w:rFonts w:ascii="Times New Roman" w:hAnsi="Times New Roman"/>
        </w:rPr>
        <w:t xml:space="preserve"> Annexe B).</w:t>
      </w:r>
    </w:p>
    <w:p w14:paraId="4B4638D5" w14:textId="77777777" w:rsidR="00EA0B99" w:rsidRDefault="00EA0B99" w:rsidP="00F05366">
      <w:pPr>
        <w:pStyle w:val="Heading51"/>
        <w:rPr>
          <w:rFonts w:ascii="Times New Roman" w:hAnsi="Times New Roman"/>
        </w:rPr>
      </w:pPr>
      <w:bookmarkStart w:id="7" w:name="_Toc321341551"/>
    </w:p>
    <w:p w14:paraId="5FFF1AD2" w14:textId="77777777" w:rsidR="00D6638C" w:rsidRPr="004A5091" w:rsidRDefault="00D6638C" w:rsidP="00F05366">
      <w:pPr>
        <w:pStyle w:val="Heading51"/>
        <w:rPr>
          <w:rFonts w:ascii="Times New Roman" w:hAnsi="Times New Roman"/>
        </w:rPr>
      </w:pPr>
      <w:r w:rsidRPr="004A5091">
        <w:rPr>
          <w:rFonts w:ascii="Times New Roman" w:hAnsi="Times New Roman"/>
        </w:rPr>
        <w:lastRenderedPageBreak/>
        <w:t>Critères d'évaluation et notations</w:t>
      </w:r>
      <w:bookmarkEnd w:id="7"/>
    </w:p>
    <w:p w14:paraId="58B4C327" w14:textId="07DA1018" w:rsidR="008F3A49" w:rsidRPr="004A5091" w:rsidRDefault="00D6638C" w:rsidP="004F115A">
      <w:pPr>
        <w:autoSpaceDE w:val="0"/>
        <w:autoSpaceDN w:val="0"/>
        <w:adjustRightInd w:val="0"/>
        <w:spacing w:after="0"/>
        <w:jc w:val="both"/>
        <w:rPr>
          <w:rFonts w:ascii="Times New Roman" w:hAnsi="Times New Roman"/>
        </w:rPr>
      </w:pPr>
      <w:r w:rsidRPr="004A5091">
        <w:rPr>
          <w:rFonts w:ascii="Times New Roman" w:hAnsi="Times New Roman"/>
        </w:rPr>
        <w:t>Une évaluation de la performance du projet</w:t>
      </w:r>
      <w:r w:rsidR="00B42763" w:rsidRPr="00B42763">
        <w:rPr>
          <w:rFonts w:ascii="Times New Roman" w:hAnsi="Times New Roman"/>
        </w:rPr>
        <w:t xml:space="preserve"> </w:t>
      </w:r>
      <w:r w:rsidR="00B42763" w:rsidRPr="004A5091">
        <w:rPr>
          <w:rFonts w:ascii="Times New Roman" w:hAnsi="Times New Roman"/>
        </w:rPr>
        <w:t>sera réalisée</w:t>
      </w:r>
      <w:r w:rsidRPr="004A5091">
        <w:rPr>
          <w:rFonts w:ascii="Times New Roman" w:hAnsi="Times New Roman"/>
        </w:rPr>
        <w:t xml:space="preserve">, sur </w:t>
      </w:r>
      <w:r w:rsidR="00B42763">
        <w:rPr>
          <w:rFonts w:ascii="Times New Roman" w:hAnsi="Times New Roman"/>
        </w:rPr>
        <w:t>la bas</w:t>
      </w:r>
      <w:r w:rsidR="00B42763" w:rsidRPr="004A5091">
        <w:rPr>
          <w:rFonts w:ascii="Times New Roman" w:hAnsi="Times New Roman"/>
        </w:rPr>
        <w:t xml:space="preserve">e </w:t>
      </w:r>
      <w:r w:rsidR="00B42763">
        <w:rPr>
          <w:rFonts w:ascii="Times New Roman" w:hAnsi="Times New Roman"/>
        </w:rPr>
        <w:t>d</w:t>
      </w:r>
      <w:r w:rsidRPr="004A5091">
        <w:rPr>
          <w:rFonts w:ascii="Times New Roman" w:hAnsi="Times New Roman"/>
        </w:rPr>
        <w:t>es attentes</w:t>
      </w:r>
      <w:r w:rsidR="008F3A49" w:rsidRPr="004A5091">
        <w:rPr>
          <w:rFonts w:ascii="Times New Roman" w:hAnsi="Times New Roman"/>
        </w:rPr>
        <w:t xml:space="preserve"> énoncées dans le cadre logique</w:t>
      </w:r>
      <w:r w:rsidRPr="004A5091">
        <w:rPr>
          <w:rFonts w:ascii="Times New Roman" w:hAnsi="Times New Roman"/>
        </w:rPr>
        <w:t xml:space="preserve"> </w:t>
      </w:r>
      <w:r w:rsidR="004F115A" w:rsidRPr="004A5091">
        <w:rPr>
          <w:rFonts w:ascii="Times New Roman" w:hAnsi="Times New Roman"/>
        </w:rPr>
        <w:t>(Cf. Annexe A)</w:t>
      </w:r>
      <w:r w:rsidRPr="004A5091">
        <w:rPr>
          <w:rFonts w:ascii="Times New Roman" w:hAnsi="Times New Roman"/>
          <w:color w:val="0000FF"/>
        </w:rPr>
        <w:t xml:space="preserve"> </w:t>
      </w:r>
      <w:r w:rsidRPr="004A5091">
        <w:rPr>
          <w:rFonts w:ascii="Times New Roman" w:hAnsi="Times New Roman"/>
        </w:rPr>
        <w:t xml:space="preserve">qui </w:t>
      </w:r>
      <w:r w:rsidR="00B42763">
        <w:rPr>
          <w:rFonts w:ascii="Times New Roman" w:hAnsi="Times New Roman"/>
        </w:rPr>
        <w:t>donne</w:t>
      </w:r>
      <w:r w:rsidRPr="004A5091">
        <w:rPr>
          <w:rFonts w:ascii="Times New Roman" w:hAnsi="Times New Roman"/>
        </w:rPr>
        <w:t xml:space="preserve"> </w:t>
      </w:r>
      <w:r w:rsidR="00B42763">
        <w:rPr>
          <w:rFonts w:ascii="Times New Roman" w:hAnsi="Times New Roman"/>
        </w:rPr>
        <w:t>d</w:t>
      </w:r>
      <w:r w:rsidRPr="004A5091">
        <w:rPr>
          <w:rFonts w:ascii="Times New Roman" w:hAnsi="Times New Roman"/>
        </w:rPr>
        <w:t xml:space="preserve">es indicateurs de performance et d’impact de la mise en œuvre </w:t>
      </w:r>
      <w:r w:rsidR="00B42763">
        <w:rPr>
          <w:rFonts w:ascii="Times New Roman" w:hAnsi="Times New Roman"/>
        </w:rPr>
        <w:t xml:space="preserve">du projet </w:t>
      </w:r>
      <w:r w:rsidRPr="004A5091">
        <w:rPr>
          <w:rFonts w:ascii="Times New Roman" w:hAnsi="Times New Roman"/>
        </w:rPr>
        <w:t xml:space="preserve">ainsi que les moyens de vérification correspondants. L’évaluation portera au moins sur les critères de </w:t>
      </w:r>
      <w:r w:rsidRPr="004A5091">
        <w:rPr>
          <w:rFonts w:ascii="Times New Roman" w:hAnsi="Times New Roman"/>
          <w:b/>
        </w:rPr>
        <w:t xml:space="preserve">pertinence, efficacité, efficience et durabilité. </w:t>
      </w:r>
      <w:r w:rsidRPr="004A5091">
        <w:rPr>
          <w:rFonts w:ascii="Times New Roman" w:hAnsi="Times New Roman"/>
        </w:rPr>
        <w:t>Des notations doivent être fournies par rapport aux c</w:t>
      </w:r>
      <w:r w:rsidR="008F3A49" w:rsidRPr="004A5091">
        <w:rPr>
          <w:rFonts w:ascii="Times New Roman" w:hAnsi="Times New Roman"/>
        </w:rPr>
        <w:t>ritères de performance suivants conformément au tableau ci-dessous.</w:t>
      </w:r>
    </w:p>
    <w:p w14:paraId="29AF9958" w14:textId="73B8D70C" w:rsidR="00D6638C" w:rsidRPr="004A5091" w:rsidRDefault="00D6638C" w:rsidP="004F115A">
      <w:pPr>
        <w:autoSpaceDE w:val="0"/>
        <w:autoSpaceDN w:val="0"/>
        <w:adjustRightInd w:val="0"/>
        <w:spacing w:after="0"/>
        <w:jc w:val="both"/>
        <w:rPr>
          <w:rFonts w:ascii="Times New Roman" w:hAnsi="Times New Roman"/>
        </w:rPr>
      </w:pPr>
      <w:r w:rsidRPr="004A5091">
        <w:rPr>
          <w:rFonts w:ascii="Times New Roman" w:hAnsi="Times New Roman"/>
        </w:rPr>
        <w:t xml:space="preserve">Le tableau rempli doit être joint au résumé d’évaluation. Les échelles de notation obligatoires sont </w:t>
      </w:r>
      <w:r w:rsidR="008F3A49" w:rsidRPr="004A5091">
        <w:rPr>
          <w:rFonts w:ascii="Times New Roman" w:hAnsi="Times New Roman"/>
        </w:rPr>
        <w:t xml:space="preserve">fournies </w:t>
      </w:r>
      <w:r w:rsidR="007C0FED" w:rsidRPr="004A5091">
        <w:rPr>
          <w:rFonts w:ascii="Times New Roman" w:hAnsi="Times New Roman"/>
        </w:rPr>
        <w:t>à l’Annexe D des présents TDR.</w:t>
      </w:r>
    </w:p>
    <w:p w14:paraId="509A8734" w14:textId="77777777" w:rsidR="00D6638C" w:rsidRPr="004A5091" w:rsidRDefault="00D6638C" w:rsidP="00D6638C">
      <w:pPr>
        <w:autoSpaceDE w:val="0"/>
        <w:autoSpaceDN w:val="0"/>
        <w:adjustRightInd w:val="0"/>
        <w:spacing w:after="0"/>
        <w:rPr>
          <w:rFonts w:ascii="Times New Roman" w:eastAsia="Times New Roman" w:hAnsi="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011"/>
        <w:gridCol w:w="4489"/>
        <w:gridCol w:w="1011"/>
      </w:tblGrid>
      <w:tr w:rsidR="00D6638C" w:rsidRPr="004A5091" w14:paraId="1D46C4D8" w14:textId="77777777" w:rsidTr="006C1964">
        <w:trPr>
          <w:trHeight w:val="206"/>
        </w:trPr>
        <w:tc>
          <w:tcPr>
            <w:tcW w:w="5000" w:type="pct"/>
            <w:gridSpan w:val="4"/>
            <w:vAlign w:val="center"/>
          </w:tcPr>
          <w:p w14:paraId="5341C59C" w14:textId="77777777" w:rsidR="00D6638C" w:rsidRPr="004A5091" w:rsidRDefault="00D6638C" w:rsidP="00D6638C">
            <w:pPr>
              <w:tabs>
                <w:tab w:val="right" w:pos="0"/>
              </w:tabs>
              <w:spacing w:after="0"/>
              <w:rPr>
                <w:rFonts w:ascii="Times New Roman" w:eastAsia="Times New Roman" w:hAnsi="Times New Roman"/>
                <w:b/>
                <w:color w:val="000000"/>
              </w:rPr>
            </w:pPr>
            <w:r w:rsidRPr="004A5091">
              <w:rPr>
                <w:rFonts w:ascii="Times New Roman" w:hAnsi="Times New Roman"/>
                <w:b/>
                <w:color w:val="000000"/>
              </w:rPr>
              <w:t>Notes d'évaluation :</w:t>
            </w:r>
          </w:p>
        </w:tc>
      </w:tr>
      <w:tr w:rsidR="00D6638C" w:rsidRPr="004A5091" w14:paraId="5FD74EC2" w14:textId="77777777" w:rsidTr="006C1964">
        <w:tblPrEx>
          <w:shd w:val="clear" w:color="auto" w:fill="4F81BD"/>
        </w:tblPrEx>
        <w:tc>
          <w:tcPr>
            <w:tcW w:w="1652" w:type="pct"/>
            <w:shd w:val="clear" w:color="auto" w:fill="7F7F7F"/>
          </w:tcPr>
          <w:p w14:paraId="3EFA5DC6" w14:textId="77777777" w:rsidR="00D6638C" w:rsidRPr="004A5091" w:rsidRDefault="00D6638C" w:rsidP="00D6638C">
            <w:pPr>
              <w:spacing w:after="0"/>
              <w:rPr>
                <w:rFonts w:ascii="Times New Roman" w:eastAsia="Times New Roman" w:hAnsi="Times New Roman"/>
                <w:b/>
                <w:bCs/>
                <w:color w:val="FFFFFF"/>
              </w:rPr>
            </w:pPr>
            <w:bookmarkStart w:id="8" w:name="_Toc299133036"/>
            <w:r w:rsidRPr="004A5091">
              <w:rPr>
                <w:rFonts w:ascii="Times New Roman" w:hAnsi="Times New Roman"/>
                <w:b/>
                <w:color w:val="FFFFFF"/>
              </w:rPr>
              <w:t>1 Suivi et évaluation</w:t>
            </w:r>
          </w:p>
        </w:tc>
        <w:tc>
          <w:tcPr>
            <w:tcW w:w="375" w:type="pct"/>
            <w:shd w:val="clear" w:color="auto" w:fill="7F7F7F"/>
          </w:tcPr>
          <w:p w14:paraId="25EC3D76" w14:textId="77777777" w:rsidR="00D6638C" w:rsidRPr="004A5091" w:rsidRDefault="00D6638C" w:rsidP="00D6638C">
            <w:pPr>
              <w:spacing w:after="0"/>
              <w:jc w:val="center"/>
              <w:rPr>
                <w:rFonts w:ascii="Times New Roman" w:eastAsia="Times New Roman" w:hAnsi="Times New Roman"/>
                <w:b/>
                <w:bCs/>
                <w:color w:val="FFFFFF"/>
              </w:rPr>
            </w:pPr>
            <w:r w:rsidRPr="004A5091">
              <w:rPr>
                <w:rFonts w:ascii="Times New Roman" w:hAnsi="Times New Roman"/>
                <w:b/>
                <w:i/>
                <w:color w:val="FFFFFF"/>
              </w:rPr>
              <w:t>Notation</w:t>
            </w:r>
          </w:p>
        </w:tc>
        <w:tc>
          <w:tcPr>
            <w:tcW w:w="2598" w:type="pct"/>
            <w:shd w:val="clear" w:color="auto" w:fill="7F7F7F"/>
          </w:tcPr>
          <w:p w14:paraId="72FEAB1C" w14:textId="77777777" w:rsidR="00D6638C" w:rsidRPr="004A5091" w:rsidRDefault="00D6638C" w:rsidP="00A77F42">
            <w:pPr>
              <w:spacing w:after="0"/>
              <w:rPr>
                <w:rFonts w:ascii="Times New Roman" w:eastAsia="Times New Roman" w:hAnsi="Times New Roman"/>
                <w:b/>
                <w:i/>
                <w:color w:val="FFFFFF"/>
              </w:rPr>
            </w:pPr>
            <w:r w:rsidRPr="004A5091">
              <w:rPr>
                <w:rFonts w:ascii="Times New Roman" w:hAnsi="Times New Roman"/>
                <w:b/>
                <w:color w:val="FFFFFF"/>
              </w:rPr>
              <w:t xml:space="preserve">2 </w:t>
            </w:r>
            <w:r w:rsidR="00A77F42" w:rsidRPr="004A5091">
              <w:rPr>
                <w:rFonts w:ascii="Times New Roman" w:hAnsi="Times New Roman"/>
                <w:b/>
                <w:color w:val="FFFFFF"/>
              </w:rPr>
              <w:t xml:space="preserve"> A</w:t>
            </w:r>
            <w:r w:rsidR="00A77F42" w:rsidRPr="004A5091">
              <w:rPr>
                <w:rFonts w:ascii="Times New Roman" w:hAnsi="Times New Roman"/>
                <w:b/>
                <w:i/>
                <w:color w:val="FFFFFF"/>
              </w:rPr>
              <w:t>gence d’exécution/agence de réalisation </w:t>
            </w:r>
            <w:r w:rsidRPr="004A5091">
              <w:rPr>
                <w:rFonts w:ascii="Times New Roman" w:hAnsi="Times New Roman"/>
                <w:b/>
                <w:color w:val="FFFFFF"/>
              </w:rPr>
              <w:t xml:space="preserve"> </w:t>
            </w:r>
          </w:p>
        </w:tc>
        <w:tc>
          <w:tcPr>
            <w:tcW w:w="375" w:type="pct"/>
            <w:shd w:val="clear" w:color="auto" w:fill="7F7F7F"/>
          </w:tcPr>
          <w:p w14:paraId="2EF749CF" w14:textId="77777777" w:rsidR="00D6638C" w:rsidRPr="004A5091" w:rsidRDefault="00A77F42" w:rsidP="00887364">
            <w:pPr>
              <w:spacing w:after="0"/>
              <w:jc w:val="center"/>
              <w:rPr>
                <w:rFonts w:ascii="Times New Roman" w:eastAsia="Times New Roman" w:hAnsi="Times New Roman"/>
                <w:b/>
                <w:i/>
                <w:color w:val="FFFFFF"/>
              </w:rPr>
            </w:pPr>
            <w:r w:rsidRPr="004A5091">
              <w:rPr>
                <w:rFonts w:ascii="Times New Roman" w:hAnsi="Times New Roman"/>
                <w:b/>
                <w:i/>
                <w:color w:val="FFFFFF"/>
              </w:rPr>
              <w:t>Notation</w:t>
            </w:r>
          </w:p>
        </w:tc>
      </w:tr>
      <w:tr w:rsidR="00D6638C" w:rsidRPr="004A5091" w14:paraId="7C94B0D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1F54A08" w14:textId="3C6AC8F6" w:rsidR="00D6638C" w:rsidRPr="004A5091" w:rsidRDefault="00D6638C" w:rsidP="00F75B62">
            <w:pPr>
              <w:spacing w:after="0"/>
              <w:rPr>
                <w:rFonts w:ascii="Times New Roman" w:eastAsia="Times New Roman" w:hAnsi="Times New Roman"/>
              </w:rPr>
            </w:pPr>
            <w:r w:rsidRPr="004A5091">
              <w:rPr>
                <w:rFonts w:ascii="Times New Roman" w:hAnsi="Times New Roman"/>
              </w:rPr>
              <w:t xml:space="preserve">Conception </w:t>
            </w:r>
            <w:r w:rsidR="00550911" w:rsidRPr="00550911">
              <w:rPr>
                <w:rFonts w:ascii="Times New Roman" w:hAnsi="Times New Roman"/>
              </w:rPr>
              <w:t xml:space="preserve">du plan </w:t>
            </w:r>
            <w:r w:rsidRPr="004A5091">
              <w:rPr>
                <w:rFonts w:ascii="Times New Roman" w:hAnsi="Times New Roman"/>
              </w:rPr>
              <w:t xml:space="preserve">du suivi et de l’évaluation </w:t>
            </w:r>
            <w:r w:rsidR="00F75B62" w:rsidRPr="004A5091">
              <w:rPr>
                <w:rFonts w:ascii="Times New Roman" w:hAnsi="Times New Roman"/>
              </w:rPr>
              <w:t xml:space="preserve">au démarrage du projet </w:t>
            </w:r>
          </w:p>
        </w:tc>
        <w:tc>
          <w:tcPr>
            <w:tcW w:w="375" w:type="pct"/>
            <w:tcBorders>
              <w:bottom w:val="single" w:sz="4" w:space="0" w:color="auto"/>
            </w:tcBorders>
          </w:tcPr>
          <w:p w14:paraId="1A2601C8"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Borders>
              <w:bottom w:val="single" w:sz="4" w:space="0" w:color="auto"/>
            </w:tcBorders>
          </w:tcPr>
          <w:p w14:paraId="3F1F0636"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Qualité de la mise en œuvre par le PNUD</w:t>
            </w:r>
          </w:p>
        </w:tc>
        <w:tc>
          <w:tcPr>
            <w:tcW w:w="375" w:type="pct"/>
            <w:tcBorders>
              <w:bottom w:val="single" w:sz="4" w:space="0" w:color="auto"/>
            </w:tcBorders>
          </w:tcPr>
          <w:p w14:paraId="243E1412"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207CCD4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F50C15B"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Mise en œuvre du plan de suivi et d’évaluation</w:t>
            </w:r>
          </w:p>
        </w:tc>
        <w:tc>
          <w:tcPr>
            <w:tcW w:w="375" w:type="pct"/>
            <w:tcBorders>
              <w:bottom w:val="single" w:sz="4" w:space="0" w:color="auto"/>
            </w:tcBorders>
          </w:tcPr>
          <w:p w14:paraId="0816A225"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Borders>
              <w:bottom w:val="single" w:sz="4" w:space="0" w:color="auto"/>
            </w:tcBorders>
          </w:tcPr>
          <w:p w14:paraId="6757101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Qualité de l’exécution : agence d’exécution </w:t>
            </w:r>
          </w:p>
        </w:tc>
        <w:tc>
          <w:tcPr>
            <w:tcW w:w="375" w:type="pct"/>
            <w:tcBorders>
              <w:bottom w:val="single" w:sz="4" w:space="0" w:color="auto"/>
            </w:tcBorders>
          </w:tcPr>
          <w:p w14:paraId="1210904E"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225272A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DC584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Qualité globale du suivi et de l’évaluation</w:t>
            </w:r>
          </w:p>
        </w:tc>
        <w:tc>
          <w:tcPr>
            <w:tcW w:w="375" w:type="pct"/>
            <w:tcBorders>
              <w:bottom w:val="single" w:sz="4" w:space="0" w:color="auto"/>
            </w:tcBorders>
          </w:tcPr>
          <w:p w14:paraId="1632EE04"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Borders>
              <w:bottom w:val="single" w:sz="4" w:space="0" w:color="auto"/>
            </w:tcBorders>
          </w:tcPr>
          <w:p w14:paraId="3AE1C3AE"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Qualité globale de la mise en œuvre et de l’exécution</w:t>
            </w:r>
          </w:p>
        </w:tc>
        <w:tc>
          <w:tcPr>
            <w:tcW w:w="375" w:type="pct"/>
            <w:tcBorders>
              <w:bottom w:val="single" w:sz="4" w:space="0" w:color="auto"/>
            </w:tcBorders>
          </w:tcPr>
          <w:p w14:paraId="021CB4D8"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51C06C5B" w14:textId="77777777" w:rsidTr="006C1964">
        <w:tblPrEx>
          <w:shd w:val="clear" w:color="auto" w:fill="4F81BD"/>
        </w:tblPrEx>
        <w:tc>
          <w:tcPr>
            <w:tcW w:w="1652" w:type="pct"/>
            <w:shd w:val="clear" w:color="auto" w:fill="7F7F7F"/>
          </w:tcPr>
          <w:p w14:paraId="50051C47" w14:textId="77777777" w:rsidR="00D6638C" w:rsidRPr="004A5091" w:rsidRDefault="00D6638C" w:rsidP="00D6638C">
            <w:pPr>
              <w:spacing w:after="0" w:line="240" w:lineRule="auto"/>
              <w:contextualSpacing/>
              <w:rPr>
                <w:rFonts w:ascii="Times New Roman" w:eastAsia="Times New Roman" w:hAnsi="Times New Roman"/>
                <w:b/>
                <w:bCs/>
                <w:color w:val="FFFFFF"/>
              </w:rPr>
            </w:pPr>
            <w:r w:rsidRPr="004A5091">
              <w:rPr>
                <w:rFonts w:ascii="Times New Roman" w:hAnsi="Times New Roman"/>
                <w:b/>
                <w:color w:val="FFFFFF"/>
              </w:rPr>
              <w:t xml:space="preserve">3 Évaluation des résultats </w:t>
            </w:r>
          </w:p>
        </w:tc>
        <w:tc>
          <w:tcPr>
            <w:tcW w:w="375" w:type="pct"/>
            <w:shd w:val="clear" w:color="auto" w:fill="7F7F7F"/>
          </w:tcPr>
          <w:p w14:paraId="6F1AB5B1" w14:textId="77777777" w:rsidR="00D6638C" w:rsidRPr="004A5091" w:rsidRDefault="003D6A9A" w:rsidP="00D6638C">
            <w:pPr>
              <w:spacing w:after="0" w:line="240" w:lineRule="auto"/>
              <w:contextualSpacing/>
              <w:jc w:val="center"/>
              <w:rPr>
                <w:rFonts w:ascii="Times New Roman" w:eastAsia="Times New Roman" w:hAnsi="Times New Roman"/>
                <w:b/>
                <w:bCs/>
                <w:color w:val="FFFFFF"/>
              </w:rPr>
            </w:pPr>
            <w:r w:rsidRPr="004A5091">
              <w:rPr>
                <w:rFonts w:ascii="Times New Roman" w:hAnsi="Times New Roman"/>
                <w:b/>
                <w:i/>
                <w:color w:val="FFFFFF"/>
              </w:rPr>
              <w:t>Notation</w:t>
            </w:r>
          </w:p>
        </w:tc>
        <w:tc>
          <w:tcPr>
            <w:tcW w:w="2598" w:type="pct"/>
            <w:shd w:val="clear" w:color="auto" w:fill="7F7F7F"/>
          </w:tcPr>
          <w:p w14:paraId="6EB948B3" w14:textId="77777777" w:rsidR="00D6638C" w:rsidRPr="004A5091" w:rsidRDefault="00D6638C" w:rsidP="00D6638C">
            <w:pPr>
              <w:spacing w:after="0" w:line="240" w:lineRule="auto"/>
              <w:contextualSpacing/>
              <w:rPr>
                <w:rFonts w:ascii="Times New Roman" w:eastAsia="Times New Roman" w:hAnsi="Times New Roman"/>
                <w:b/>
                <w:bCs/>
                <w:color w:val="FFFFFF"/>
              </w:rPr>
            </w:pPr>
            <w:r w:rsidRPr="004A5091">
              <w:rPr>
                <w:rFonts w:ascii="Times New Roman" w:hAnsi="Times New Roman"/>
                <w:b/>
                <w:color w:val="FFFFFF"/>
              </w:rPr>
              <w:t>4 Durabilité</w:t>
            </w:r>
          </w:p>
        </w:tc>
        <w:tc>
          <w:tcPr>
            <w:tcW w:w="375" w:type="pct"/>
            <w:shd w:val="clear" w:color="auto" w:fill="7F7F7F"/>
          </w:tcPr>
          <w:p w14:paraId="5526EF8A" w14:textId="77777777" w:rsidR="00D6638C" w:rsidRPr="004A5091" w:rsidRDefault="003D6A9A" w:rsidP="00D6638C">
            <w:pPr>
              <w:spacing w:after="0" w:line="240" w:lineRule="auto"/>
              <w:contextualSpacing/>
              <w:jc w:val="center"/>
              <w:rPr>
                <w:rFonts w:ascii="Times New Roman" w:eastAsia="Times New Roman" w:hAnsi="Times New Roman"/>
                <w:b/>
                <w:bCs/>
                <w:color w:val="FFFFFF"/>
              </w:rPr>
            </w:pPr>
            <w:r w:rsidRPr="004A5091">
              <w:rPr>
                <w:rFonts w:ascii="Times New Roman" w:hAnsi="Times New Roman"/>
                <w:b/>
                <w:i/>
                <w:color w:val="FFFFFF"/>
              </w:rPr>
              <w:t>Notation</w:t>
            </w:r>
          </w:p>
        </w:tc>
      </w:tr>
      <w:tr w:rsidR="00D6638C" w:rsidRPr="004A5091" w14:paraId="7A29ABD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09B620"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Pertinence </w:t>
            </w:r>
          </w:p>
        </w:tc>
        <w:tc>
          <w:tcPr>
            <w:tcW w:w="375" w:type="pct"/>
          </w:tcPr>
          <w:p w14:paraId="359CC603"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Pr>
          <w:p w14:paraId="5A653981"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Ressources financières :</w:t>
            </w:r>
          </w:p>
        </w:tc>
        <w:tc>
          <w:tcPr>
            <w:tcW w:w="375" w:type="pct"/>
          </w:tcPr>
          <w:p w14:paraId="785BF096"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14D19E5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BB15E8C"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Efficacité</w:t>
            </w:r>
          </w:p>
        </w:tc>
        <w:tc>
          <w:tcPr>
            <w:tcW w:w="375" w:type="pct"/>
          </w:tcPr>
          <w:p w14:paraId="4E84F0CF"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Pr>
          <w:p w14:paraId="5D1707C5"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Sociopolitique :</w:t>
            </w:r>
          </w:p>
        </w:tc>
        <w:tc>
          <w:tcPr>
            <w:tcW w:w="375" w:type="pct"/>
          </w:tcPr>
          <w:p w14:paraId="5791F0D9"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4887F9A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8B3F320"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Efficience </w:t>
            </w:r>
          </w:p>
        </w:tc>
        <w:tc>
          <w:tcPr>
            <w:tcW w:w="375" w:type="pct"/>
          </w:tcPr>
          <w:p w14:paraId="3A830112"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Pr>
          <w:p w14:paraId="4ECCDF56"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Cadre institutionnel et gouvernance :</w:t>
            </w:r>
          </w:p>
        </w:tc>
        <w:tc>
          <w:tcPr>
            <w:tcW w:w="375" w:type="pct"/>
          </w:tcPr>
          <w:p w14:paraId="24A0D13E"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7C0FBDA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82975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Note globale de la réalisation du projet</w:t>
            </w:r>
          </w:p>
        </w:tc>
        <w:tc>
          <w:tcPr>
            <w:tcW w:w="375" w:type="pct"/>
          </w:tcPr>
          <w:p w14:paraId="63F42271"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c>
          <w:tcPr>
            <w:tcW w:w="2598" w:type="pct"/>
          </w:tcPr>
          <w:p w14:paraId="27DA3A58"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Environnemental :</w:t>
            </w:r>
          </w:p>
        </w:tc>
        <w:tc>
          <w:tcPr>
            <w:tcW w:w="375" w:type="pct"/>
          </w:tcPr>
          <w:p w14:paraId="79FD0E05"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r w:rsidR="00D6638C" w:rsidRPr="004A5091" w14:paraId="3FC44A4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2EC19AC" w14:textId="77777777" w:rsidR="00D6638C" w:rsidRPr="004A5091" w:rsidRDefault="00D6638C" w:rsidP="00D6638C">
            <w:pPr>
              <w:spacing w:after="0"/>
              <w:rPr>
                <w:rFonts w:ascii="Times New Roman" w:eastAsia="Times New Roman" w:hAnsi="Times New Roman"/>
              </w:rPr>
            </w:pPr>
          </w:p>
        </w:tc>
        <w:tc>
          <w:tcPr>
            <w:tcW w:w="375" w:type="pct"/>
          </w:tcPr>
          <w:p w14:paraId="36A19927" w14:textId="77777777" w:rsidR="00D6638C" w:rsidRPr="004A5091" w:rsidRDefault="00D6638C" w:rsidP="00D6638C">
            <w:pPr>
              <w:spacing w:after="0"/>
              <w:rPr>
                <w:rFonts w:ascii="Times New Roman" w:eastAsia="Times New Roman" w:hAnsi="Times New Roman"/>
              </w:rPr>
            </w:pPr>
          </w:p>
        </w:tc>
        <w:tc>
          <w:tcPr>
            <w:tcW w:w="2598" w:type="pct"/>
          </w:tcPr>
          <w:p w14:paraId="707D337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Probabilité globale de la durabilité :</w:t>
            </w:r>
          </w:p>
        </w:tc>
        <w:tc>
          <w:tcPr>
            <w:tcW w:w="375" w:type="pct"/>
          </w:tcPr>
          <w:p w14:paraId="0E2BC229" w14:textId="77777777" w:rsidR="00D6638C" w:rsidRPr="004A5091" w:rsidRDefault="00424309" w:rsidP="00D6638C">
            <w:pPr>
              <w:spacing w:after="0"/>
              <w:rPr>
                <w:rFonts w:ascii="Times New Roman" w:eastAsia="Times New Roman" w:hAnsi="Times New Roman"/>
              </w:rPr>
            </w:pPr>
            <w:r w:rsidRPr="004A5091">
              <w:rPr>
                <w:rFonts w:ascii="Times New Roman" w:eastAsia="Times New Roman" w:hAnsi="Times New Roman"/>
              </w:rPr>
              <w:fldChar w:fldCharType="begin">
                <w:ffData>
                  <w:name w:val="Text1"/>
                  <w:enabled/>
                  <w:calcOnExit w:val="0"/>
                  <w:textInput/>
                </w:ffData>
              </w:fldChar>
            </w:r>
            <w:r w:rsidR="00D6638C" w:rsidRPr="004A5091">
              <w:rPr>
                <w:rFonts w:ascii="Times New Roman" w:eastAsia="Times New Roman" w:hAnsi="Times New Roman"/>
              </w:rPr>
              <w:instrText xml:space="preserve"> FORMTEXT </w:instrText>
            </w:r>
            <w:r w:rsidRPr="004A5091">
              <w:rPr>
                <w:rFonts w:ascii="Times New Roman" w:eastAsia="Times New Roman" w:hAnsi="Times New Roman"/>
              </w:rPr>
            </w:r>
            <w:r w:rsidRPr="004A5091">
              <w:rPr>
                <w:rFonts w:ascii="Times New Roman" w:eastAsia="Times New Roman" w:hAnsi="Times New Roman"/>
              </w:rPr>
              <w:fldChar w:fldCharType="separate"/>
            </w:r>
            <w:r w:rsidR="00D6638C" w:rsidRPr="004A5091">
              <w:rPr>
                <w:rFonts w:ascii="Times New Roman" w:hAnsi="Times New Roman"/>
              </w:rPr>
              <w:t>     </w:t>
            </w:r>
            <w:r w:rsidRPr="004A5091">
              <w:rPr>
                <w:rFonts w:ascii="Times New Roman" w:hAnsi="Times New Roman"/>
              </w:rPr>
              <w:fldChar w:fldCharType="end"/>
            </w:r>
          </w:p>
        </w:tc>
      </w:tr>
    </w:tbl>
    <w:p w14:paraId="68626626" w14:textId="77777777" w:rsidR="00D6638C" w:rsidRPr="004A5091" w:rsidRDefault="00D6638C" w:rsidP="00F05366">
      <w:pPr>
        <w:pStyle w:val="Heading51"/>
        <w:rPr>
          <w:rFonts w:ascii="Times New Roman" w:hAnsi="Times New Roman"/>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4A5091">
        <w:rPr>
          <w:rFonts w:ascii="Times New Roman" w:hAnsi="Times New Roman"/>
        </w:rPr>
        <w:t>Financement/cofinancement du projet</w:t>
      </w:r>
      <w:bookmarkEnd w:id="9"/>
    </w:p>
    <w:p w14:paraId="21F5B046" w14:textId="77777777" w:rsidR="00D6638C" w:rsidRPr="004A5091" w:rsidRDefault="00D6638C" w:rsidP="00893F4B">
      <w:pPr>
        <w:spacing w:before="200"/>
        <w:jc w:val="both"/>
        <w:rPr>
          <w:rFonts w:ascii="Times New Roman" w:eastAsia="Times New Roman" w:hAnsi="Times New Roman"/>
        </w:rPr>
      </w:pPr>
      <w:r w:rsidRPr="004A5091">
        <w:rPr>
          <w:rFonts w:ascii="Times New Roman" w:hAnsi="Times New Roman"/>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7"/>
        <w:gridCol w:w="804"/>
        <w:gridCol w:w="966"/>
        <w:gridCol w:w="964"/>
        <w:gridCol w:w="967"/>
        <w:gridCol w:w="964"/>
        <w:gridCol w:w="886"/>
        <w:gridCol w:w="1045"/>
        <w:gridCol w:w="967"/>
      </w:tblGrid>
      <w:tr w:rsidR="00D6638C" w:rsidRPr="004A5091" w14:paraId="56C1EE5E" w14:textId="77777777" w:rsidTr="00EA0B99">
        <w:trPr>
          <w:trHeight w:val="934"/>
        </w:trPr>
        <w:tc>
          <w:tcPr>
            <w:tcW w:w="1867" w:type="dxa"/>
            <w:vMerge w:val="restart"/>
          </w:tcPr>
          <w:p w14:paraId="6978398E"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Cofinancement</w:t>
            </w:r>
          </w:p>
          <w:p w14:paraId="4444EB68"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(type/source)</w:t>
            </w:r>
          </w:p>
        </w:tc>
        <w:tc>
          <w:tcPr>
            <w:tcW w:w="1770" w:type="dxa"/>
            <w:gridSpan w:val="2"/>
          </w:tcPr>
          <w:p w14:paraId="2307C10F" w14:textId="77777777" w:rsidR="00D6638C" w:rsidRPr="004A5091" w:rsidRDefault="00D6638C" w:rsidP="002068AA">
            <w:pPr>
              <w:spacing w:after="0"/>
              <w:rPr>
                <w:rFonts w:ascii="Times New Roman" w:eastAsia="Times New Roman" w:hAnsi="Times New Roman"/>
              </w:rPr>
            </w:pPr>
            <w:r w:rsidRPr="004A5091">
              <w:rPr>
                <w:rFonts w:ascii="Times New Roman" w:hAnsi="Times New Roman"/>
              </w:rPr>
              <w:t xml:space="preserve">Propre financement du PNUD (en millions </w:t>
            </w:r>
            <w:r w:rsidR="002068AA" w:rsidRPr="004A5091">
              <w:rPr>
                <w:rFonts w:ascii="Times New Roman" w:hAnsi="Times New Roman"/>
              </w:rPr>
              <w:t>USD</w:t>
            </w:r>
            <w:r w:rsidRPr="004A5091">
              <w:rPr>
                <w:rFonts w:ascii="Times New Roman" w:hAnsi="Times New Roman"/>
              </w:rPr>
              <w:t>)</w:t>
            </w:r>
          </w:p>
        </w:tc>
        <w:tc>
          <w:tcPr>
            <w:tcW w:w="1931" w:type="dxa"/>
            <w:gridSpan w:val="2"/>
          </w:tcPr>
          <w:p w14:paraId="7B8632D7"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Gouvernement</w:t>
            </w:r>
          </w:p>
          <w:p w14:paraId="66594C80" w14:textId="77777777" w:rsidR="00D6638C" w:rsidRPr="004A5091" w:rsidRDefault="00D6638C" w:rsidP="002068AA">
            <w:pPr>
              <w:spacing w:after="0"/>
              <w:rPr>
                <w:rFonts w:ascii="Times New Roman" w:eastAsia="Times New Roman" w:hAnsi="Times New Roman"/>
              </w:rPr>
            </w:pPr>
            <w:r w:rsidRPr="004A5091">
              <w:rPr>
                <w:rFonts w:ascii="Times New Roman" w:hAnsi="Times New Roman"/>
              </w:rPr>
              <w:t xml:space="preserve">(en millions </w:t>
            </w:r>
            <w:r w:rsidR="002068AA" w:rsidRPr="004A5091">
              <w:rPr>
                <w:rFonts w:ascii="Times New Roman" w:hAnsi="Times New Roman"/>
              </w:rPr>
              <w:t>USD</w:t>
            </w:r>
            <w:r w:rsidRPr="004A5091">
              <w:rPr>
                <w:rFonts w:ascii="Times New Roman" w:hAnsi="Times New Roman"/>
              </w:rPr>
              <w:t>)</w:t>
            </w:r>
          </w:p>
        </w:tc>
        <w:tc>
          <w:tcPr>
            <w:tcW w:w="1850" w:type="dxa"/>
            <w:gridSpan w:val="2"/>
          </w:tcPr>
          <w:p w14:paraId="0AD8C802"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Organisme partenaire</w:t>
            </w:r>
          </w:p>
          <w:p w14:paraId="397DB1B8" w14:textId="77777777" w:rsidR="00D6638C" w:rsidRPr="004A5091" w:rsidRDefault="00D6638C" w:rsidP="002068AA">
            <w:pPr>
              <w:spacing w:after="0"/>
              <w:rPr>
                <w:rFonts w:ascii="Times New Roman" w:eastAsia="Times New Roman" w:hAnsi="Times New Roman"/>
              </w:rPr>
            </w:pPr>
            <w:r w:rsidRPr="004A5091">
              <w:rPr>
                <w:rFonts w:ascii="Times New Roman" w:hAnsi="Times New Roman"/>
              </w:rPr>
              <w:t xml:space="preserve">(en millions </w:t>
            </w:r>
            <w:r w:rsidR="002068AA" w:rsidRPr="004A5091">
              <w:rPr>
                <w:rFonts w:ascii="Times New Roman" w:hAnsi="Times New Roman"/>
              </w:rPr>
              <w:t>USD</w:t>
            </w:r>
            <w:r w:rsidRPr="004A5091">
              <w:rPr>
                <w:rFonts w:ascii="Times New Roman" w:hAnsi="Times New Roman"/>
              </w:rPr>
              <w:t>)</w:t>
            </w:r>
          </w:p>
        </w:tc>
        <w:tc>
          <w:tcPr>
            <w:tcW w:w="2012" w:type="dxa"/>
            <w:gridSpan w:val="2"/>
          </w:tcPr>
          <w:p w14:paraId="2617B424"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Total</w:t>
            </w:r>
          </w:p>
          <w:p w14:paraId="766689D0" w14:textId="77777777" w:rsidR="00D6638C" w:rsidRPr="004A5091" w:rsidRDefault="00D6638C" w:rsidP="002068AA">
            <w:pPr>
              <w:spacing w:after="0"/>
              <w:rPr>
                <w:rFonts w:ascii="Times New Roman" w:eastAsia="Times New Roman" w:hAnsi="Times New Roman"/>
              </w:rPr>
            </w:pPr>
            <w:r w:rsidRPr="004A5091">
              <w:rPr>
                <w:rFonts w:ascii="Times New Roman" w:hAnsi="Times New Roman"/>
              </w:rPr>
              <w:t xml:space="preserve">(en millions </w:t>
            </w:r>
            <w:r w:rsidR="002068AA" w:rsidRPr="004A5091">
              <w:rPr>
                <w:rFonts w:ascii="Times New Roman" w:hAnsi="Times New Roman"/>
              </w:rPr>
              <w:t>USD</w:t>
            </w:r>
            <w:r w:rsidRPr="004A5091">
              <w:rPr>
                <w:rFonts w:ascii="Times New Roman" w:hAnsi="Times New Roman"/>
              </w:rPr>
              <w:t>)</w:t>
            </w:r>
          </w:p>
        </w:tc>
      </w:tr>
      <w:tr w:rsidR="00D6638C" w:rsidRPr="004A5091" w14:paraId="5E2263E9" w14:textId="77777777" w:rsidTr="00EA0B99">
        <w:trPr>
          <w:trHeight w:val="153"/>
        </w:trPr>
        <w:tc>
          <w:tcPr>
            <w:tcW w:w="1867" w:type="dxa"/>
            <w:vMerge/>
          </w:tcPr>
          <w:p w14:paraId="68E26516" w14:textId="77777777" w:rsidR="00D6638C" w:rsidRPr="004A5091" w:rsidRDefault="00D6638C" w:rsidP="00D6638C">
            <w:pPr>
              <w:spacing w:after="0"/>
              <w:rPr>
                <w:rFonts w:ascii="Times New Roman" w:eastAsia="Times New Roman" w:hAnsi="Times New Roman"/>
              </w:rPr>
            </w:pPr>
          </w:p>
        </w:tc>
        <w:tc>
          <w:tcPr>
            <w:tcW w:w="804" w:type="dxa"/>
          </w:tcPr>
          <w:p w14:paraId="504CEE22"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Prévu</w:t>
            </w:r>
          </w:p>
        </w:tc>
        <w:tc>
          <w:tcPr>
            <w:tcW w:w="965" w:type="dxa"/>
          </w:tcPr>
          <w:p w14:paraId="325872D5"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Réel </w:t>
            </w:r>
          </w:p>
        </w:tc>
        <w:tc>
          <w:tcPr>
            <w:tcW w:w="964" w:type="dxa"/>
          </w:tcPr>
          <w:p w14:paraId="063A1F1D"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Prévu</w:t>
            </w:r>
          </w:p>
        </w:tc>
        <w:tc>
          <w:tcPr>
            <w:tcW w:w="966" w:type="dxa"/>
          </w:tcPr>
          <w:p w14:paraId="7EC844D1"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Réel</w:t>
            </w:r>
          </w:p>
        </w:tc>
        <w:tc>
          <w:tcPr>
            <w:tcW w:w="964" w:type="dxa"/>
          </w:tcPr>
          <w:p w14:paraId="64050959"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Prévu</w:t>
            </w:r>
          </w:p>
        </w:tc>
        <w:tc>
          <w:tcPr>
            <w:tcW w:w="886" w:type="dxa"/>
          </w:tcPr>
          <w:p w14:paraId="30448C40"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Réel</w:t>
            </w:r>
          </w:p>
        </w:tc>
        <w:tc>
          <w:tcPr>
            <w:tcW w:w="1045" w:type="dxa"/>
          </w:tcPr>
          <w:p w14:paraId="50C542D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Réel</w:t>
            </w:r>
          </w:p>
        </w:tc>
        <w:tc>
          <w:tcPr>
            <w:tcW w:w="966" w:type="dxa"/>
          </w:tcPr>
          <w:p w14:paraId="3AA16EBF"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Réel</w:t>
            </w:r>
          </w:p>
        </w:tc>
      </w:tr>
      <w:tr w:rsidR="00D6638C" w:rsidRPr="004A5091" w14:paraId="1016181C" w14:textId="77777777" w:rsidTr="00EA0B99">
        <w:trPr>
          <w:trHeight w:val="305"/>
        </w:trPr>
        <w:tc>
          <w:tcPr>
            <w:tcW w:w="1867" w:type="dxa"/>
          </w:tcPr>
          <w:p w14:paraId="685FC945"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Subventions </w:t>
            </w:r>
          </w:p>
        </w:tc>
        <w:tc>
          <w:tcPr>
            <w:tcW w:w="804" w:type="dxa"/>
          </w:tcPr>
          <w:p w14:paraId="3DB93DEC" w14:textId="77777777" w:rsidR="00D6638C" w:rsidRPr="004A5091" w:rsidRDefault="00D6638C" w:rsidP="00D6638C">
            <w:pPr>
              <w:spacing w:after="0"/>
              <w:rPr>
                <w:rFonts w:ascii="Times New Roman" w:eastAsia="Times New Roman" w:hAnsi="Times New Roman"/>
              </w:rPr>
            </w:pPr>
          </w:p>
        </w:tc>
        <w:tc>
          <w:tcPr>
            <w:tcW w:w="965" w:type="dxa"/>
          </w:tcPr>
          <w:p w14:paraId="0689691E" w14:textId="77777777" w:rsidR="00D6638C" w:rsidRPr="004A5091" w:rsidRDefault="00D6638C" w:rsidP="00D6638C">
            <w:pPr>
              <w:spacing w:after="0"/>
              <w:rPr>
                <w:rFonts w:ascii="Times New Roman" w:eastAsia="Times New Roman" w:hAnsi="Times New Roman"/>
              </w:rPr>
            </w:pPr>
          </w:p>
        </w:tc>
        <w:tc>
          <w:tcPr>
            <w:tcW w:w="964" w:type="dxa"/>
          </w:tcPr>
          <w:p w14:paraId="60926A54" w14:textId="77777777" w:rsidR="00D6638C" w:rsidRPr="004A5091" w:rsidRDefault="00D6638C" w:rsidP="00D6638C">
            <w:pPr>
              <w:spacing w:after="0"/>
              <w:rPr>
                <w:rFonts w:ascii="Times New Roman" w:eastAsia="Times New Roman" w:hAnsi="Times New Roman"/>
              </w:rPr>
            </w:pPr>
          </w:p>
        </w:tc>
        <w:tc>
          <w:tcPr>
            <w:tcW w:w="966" w:type="dxa"/>
          </w:tcPr>
          <w:p w14:paraId="6C060ED3" w14:textId="77777777" w:rsidR="00D6638C" w:rsidRPr="004A5091" w:rsidRDefault="00D6638C" w:rsidP="00D6638C">
            <w:pPr>
              <w:spacing w:after="0"/>
              <w:rPr>
                <w:rFonts w:ascii="Times New Roman" w:eastAsia="Times New Roman" w:hAnsi="Times New Roman"/>
              </w:rPr>
            </w:pPr>
          </w:p>
        </w:tc>
        <w:tc>
          <w:tcPr>
            <w:tcW w:w="964" w:type="dxa"/>
          </w:tcPr>
          <w:p w14:paraId="3F73AD96" w14:textId="77777777" w:rsidR="00D6638C" w:rsidRPr="004A5091" w:rsidRDefault="00D6638C" w:rsidP="00D6638C">
            <w:pPr>
              <w:spacing w:after="0"/>
              <w:rPr>
                <w:rFonts w:ascii="Times New Roman" w:eastAsia="Times New Roman" w:hAnsi="Times New Roman"/>
              </w:rPr>
            </w:pPr>
          </w:p>
        </w:tc>
        <w:tc>
          <w:tcPr>
            <w:tcW w:w="886" w:type="dxa"/>
          </w:tcPr>
          <w:p w14:paraId="53D733ED" w14:textId="77777777" w:rsidR="00D6638C" w:rsidRPr="004A5091" w:rsidRDefault="00D6638C" w:rsidP="00D6638C">
            <w:pPr>
              <w:spacing w:after="0"/>
              <w:rPr>
                <w:rFonts w:ascii="Times New Roman" w:eastAsia="Times New Roman" w:hAnsi="Times New Roman"/>
              </w:rPr>
            </w:pPr>
          </w:p>
        </w:tc>
        <w:tc>
          <w:tcPr>
            <w:tcW w:w="1045" w:type="dxa"/>
          </w:tcPr>
          <w:p w14:paraId="01EFDC2D" w14:textId="77777777" w:rsidR="00D6638C" w:rsidRPr="004A5091" w:rsidRDefault="00D6638C" w:rsidP="00D6638C">
            <w:pPr>
              <w:spacing w:after="0"/>
              <w:rPr>
                <w:rFonts w:ascii="Times New Roman" w:eastAsia="Times New Roman" w:hAnsi="Times New Roman"/>
              </w:rPr>
            </w:pPr>
          </w:p>
        </w:tc>
        <w:tc>
          <w:tcPr>
            <w:tcW w:w="966" w:type="dxa"/>
          </w:tcPr>
          <w:p w14:paraId="69DE4BFD" w14:textId="77777777" w:rsidR="00D6638C" w:rsidRPr="004A5091" w:rsidRDefault="00D6638C" w:rsidP="00D6638C">
            <w:pPr>
              <w:spacing w:after="0"/>
              <w:rPr>
                <w:rFonts w:ascii="Times New Roman" w:eastAsia="Times New Roman" w:hAnsi="Times New Roman"/>
              </w:rPr>
            </w:pPr>
          </w:p>
        </w:tc>
      </w:tr>
      <w:tr w:rsidR="00D6638C" w:rsidRPr="004A5091" w14:paraId="6106F870" w14:textId="77777777" w:rsidTr="00EA0B99">
        <w:trPr>
          <w:trHeight w:val="355"/>
        </w:trPr>
        <w:tc>
          <w:tcPr>
            <w:tcW w:w="1867" w:type="dxa"/>
          </w:tcPr>
          <w:p w14:paraId="3AA7A391"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Prêts/concessions </w:t>
            </w:r>
          </w:p>
        </w:tc>
        <w:tc>
          <w:tcPr>
            <w:tcW w:w="804" w:type="dxa"/>
          </w:tcPr>
          <w:p w14:paraId="4C3AD0C2" w14:textId="77777777" w:rsidR="00D6638C" w:rsidRPr="004A5091" w:rsidRDefault="00D6638C" w:rsidP="00D6638C">
            <w:pPr>
              <w:spacing w:after="0"/>
              <w:rPr>
                <w:rFonts w:ascii="Times New Roman" w:eastAsia="Times New Roman" w:hAnsi="Times New Roman"/>
              </w:rPr>
            </w:pPr>
          </w:p>
        </w:tc>
        <w:tc>
          <w:tcPr>
            <w:tcW w:w="965" w:type="dxa"/>
          </w:tcPr>
          <w:p w14:paraId="07678F93" w14:textId="77777777" w:rsidR="00D6638C" w:rsidRPr="004A5091" w:rsidRDefault="00D6638C" w:rsidP="00D6638C">
            <w:pPr>
              <w:spacing w:after="0"/>
              <w:rPr>
                <w:rFonts w:ascii="Times New Roman" w:eastAsia="Times New Roman" w:hAnsi="Times New Roman"/>
              </w:rPr>
            </w:pPr>
          </w:p>
        </w:tc>
        <w:tc>
          <w:tcPr>
            <w:tcW w:w="964" w:type="dxa"/>
          </w:tcPr>
          <w:p w14:paraId="2AFBBFDD" w14:textId="77777777" w:rsidR="00D6638C" w:rsidRPr="004A5091" w:rsidRDefault="00D6638C" w:rsidP="00D6638C">
            <w:pPr>
              <w:spacing w:after="0"/>
              <w:rPr>
                <w:rFonts w:ascii="Times New Roman" w:eastAsia="Times New Roman" w:hAnsi="Times New Roman"/>
              </w:rPr>
            </w:pPr>
          </w:p>
        </w:tc>
        <w:tc>
          <w:tcPr>
            <w:tcW w:w="966" w:type="dxa"/>
          </w:tcPr>
          <w:p w14:paraId="16FC4360" w14:textId="77777777" w:rsidR="00D6638C" w:rsidRPr="004A5091" w:rsidRDefault="00D6638C" w:rsidP="00D6638C">
            <w:pPr>
              <w:spacing w:after="0"/>
              <w:rPr>
                <w:rFonts w:ascii="Times New Roman" w:eastAsia="Times New Roman" w:hAnsi="Times New Roman"/>
              </w:rPr>
            </w:pPr>
          </w:p>
        </w:tc>
        <w:tc>
          <w:tcPr>
            <w:tcW w:w="964" w:type="dxa"/>
          </w:tcPr>
          <w:p w14:paraId="66B1754B" w14:textId="77777777" w:rsidR="00D6638C" w:rsidRPr="004A5091" w:rsidRDefault="00D6638C" w:rsidP="00D6638C">
            <w:pPr>
              <w:spacing w:after="0"/>
              <w:rPr>
                <w:rFonts w:ascii="Times New Roman" w:eastAsia="Times New Roman" w:hAnsi="Times New Roman"/>
              </w:rPr>
            </w:pPr>
          </w:p>
        </w:tc>
        <w:tc>
          <w:tcPr>
            <w:tcW w:w="886" w:type="dxa"/>
          </w:tcPr>
          <w:p w14:paraId="40ED99A9" w14:textId="77777777" w:rsidR="00D6638C" w:rsidRPr="004A5091" w:rsidRDefault="00D6638C" w:rsidP="00D6638C">
            <w:pPr>
              <w:spacing w:after="0"/>
              <w:rPr>
                <w:rFonts w:ascii="Times New Roman" w:eastAsia="Times New Roman" w:hAnsi="Times New Roman"/>
              </w:rPr>
            </w:pPr>
          </w:p>
        </w:tc>
        <w:tc>
          <w:tcPr>
            <w:tcW w:w="1045" w:type="dxa"/>
          </w:tcPr>
          <w:p w14:paraId="762CB2F2" w14:textId="77777777" w:rsidR="00D6638C" w:rsidRPr="004A5091" w:rsidRDefault="00D6638C" w:rsidP="00D6638C">
            <w:pPr>
              <w:spacing w:after="0"/>
              <w:rPr>
                <w:rFonts w:ascii="Times New Roman" w:eastAsia="Times New Roman" w:hAnsi="Times New Roman"/>
              </w:rPr>
            </w:pPr>
          </w:p>
        </w:tc>
        <w:tc>
          <w:tcPr>
            <w:tcW w:w="966" w:type="dxa"/>
          </w:tcPr>
          <w:p w14:paraId="2BD9E3DA" w14:textId="77777777" w:rsidR="00D6638C" w:rsidRPr="004A5091" w:rsidRDefault="00D6638C" w:rsidP="00D6638C">
            <w:pPr>
              <w:spacing w:after="0"/>
              <w:rPr>
                <w:rFonts w:ascii="Times New Roman" w:eastAsia="Times New Roman" w:hAnsi="Times New Roman"/>
              </w:rPr>
            </w:pPr>
          </w:p>
        </w:tc>
      </w:tr>
      <w:tr w:rsidR="00D6638C" w:rsidRPr="004A5091" w14:paraId="04748563" w14:textId="77777777" w:rsidTr="00EA0B99">
        <w:trPr>
          <w:trHeight w:val="377"/>
        </w:trPr>
        <w:tc>
          <w:tcPr>
            <w:tcW w:w="1867" w:type="dxa"/>
          </w:tcPr>
          <w:p w14:paraId="6375BD26" w14:textId="77777777" w:rsidR="00D6638C" w:rsidRPr="004A5091" w:rsidRDefault="00D6638C" w:rsidP="00EA0B99">
            <w:pPr>
              <w:spacing w:before="60" w:after="60" w:line="240" w:lineRule="auto"/>
              <w:rPr>
                <w:rFonts w:ascii="Times New Roman" w:eastAsia="Times New Roman" w:hAnsi="Times New Roman"/>
              </w:rPr>
            </w:pPr>
            <w:r w:rsidRPr="004A5091">
              <w:rPr>
                <w:rFonts w:ascii="Times New Roman" w:hAnsi="Times New Roman"/>
              </w:rPr>
              <w:t>Soutien en nature</w:t>
            </w:r>
          </w:p>
        </w:tc>
        <w:tc>
          <w:tcPr>
            <w:tcW w:w="804" w:type="dxa"/>
          </w:tcPr>
          <w:p w14:paraId="36E63A30" w14:textId="77777777" w:rsidR="00D6638C" w:rsidRPr="004A5091" w:rsidRDefault="00D6638C" w:rsidP="00D6638C">
            <w:pPr>
              <w:spacing w:after="0"/>
              <w:rPr>
                <w:rFonts w:ascii="Times New Roman" w:eastAsia="Times New Roman" w:hAnsi="Times New Roman"/>
              </w:rPr>
            </w:pPr>
          </w:p>
        </w:tc>
        <w:tc>
          <w:tcPr>
            <w:tcW w:w="965" w:type="dxa"/>
          </w:tcPr>
          <w:p w14:paraId="3953260B" w14:textId="77777777" w:rsidR="00D6638C" w:rsidRPr="004A5091" w:rsidRDefault="00D6638C" w:rsidP="00D6638C">
            <w:pPr>
              <w:spacing w:after="0"/>
              <w:rPr>
                <w:rFonts w:ascii="Times New Roman" w:eastAsia="Times New Roman" w:hAnsi="Times New Roman"/>
              </w:rPr>
            </w:pPr>
          </w:p>
        </w:tc>
        <w:tc>
          <w:tcPr>
            <w:tcW w:w="964" w:type="dxa"/>
          </w:tcPr>
          <w:p w14:paraId="45E74F55" w14:textId="77777777" w:rsidR="00D6638C" w:rsidRPr="004A5091" w:rsidRDefault="00D6638C" w:rsidP="00D6638C">
            <w:pPr>
              <w:spacing w:after="0"/>
              <w:rPr>
                <w:rFonts w:ascii="Times New Roman" w:eastAsia="Times New Roman" w:hAnsi="Times New Roman"/>
              </w:rPr>
            </w:pPr>
          </w:p>
        </w:tc>
        <w:tc>
          <w:tcPr>
            <w:tcW w:w="966" w:type="dxa"/>
          </w:tcPr>
          <w:p w14:paraId="55DB59D4" w14:textId="77777777" w:rsidR="00D6638C" w:rsidRPr="004A5091" w:rsidRDefault="00D6638C" w:rsidP="00D6638C">
            <w:pPr>
              <w:spacing w:after="0"/>
              <w:rPr>
                <w:rFonts w:ascii="Times New Roman" w:eastAsia="Times New Roman" w:hAnsi="Times New Roman"/>
              </w:rPr>
            </w:pPr>
          </w:p>
        </w:tc>
        <w:tc>
          <w:tcPr>
            <w:tcW w:w="964" w:type="dxa"/>
          </w:tcPr>
          <w:p w14:paraId="5B11EDB6" w14:textId="77777777" w:rsidR="00D6638C" w:rsidRPr="004A5091" w:rsidRDefault="00D6638C" w:rsidP="00D6638C">
            <w:pPr>
              <w:spacing w:after="0"/>
              <w:rPr>
                <w:rFonts w:ascii="Times New Roman" w:eastAsia="Times New Roman" w:hAnsi="Times New Roman"/>
              </w:rPr>
            </w:pPr>
          </w:p>
        </w:tc>
        <w:tc>
          <w:tcPr>
            <w:tcW w:w="886" w:type="dxa"/>
          </w:tcPr>
          <w:p w14:paraId="59D934D5" w14:textId="77777777" w:rsidR="00D6638C" w:rsidRPr="004A5091" w:rsidRDefault="00D6638C" w:rsidP="00D6638C">
            <w:pPr>
              <w:spacing w:after="0"/>
              <w:rPr>
                <w:rFonts w:ascii="Times New Roman" w:eastAsia="Times New Roman" w:hAnsi="Times New Roman"/>
              </w:rPr>
            </w:pPr>
          </w:p>
        </w:tc>
        <w:tc>
          <w:tcPr>
            <w:tcW w:w="1045" w:type="dxa"/>
          </w:tcPr>
          <w:p w14:paraId="7CCCC7C9" w14:textId="77777777" w:rsidR="00D6638C" w:rsidRPr="004A5091" w:rsidRDefault="00D6638C" w:rsidP="00D6638C">
            <w:pPr>
              <w:spacing w:after="0"/>
              <w:rPr>
                <w:rFonts w:ascii="Times New Roman" w:eastAsia="Times New Roman" w:hAnsi="Times New Roman"/>
              </w:rPr>
            </w:pPr>
          </w:p>
        </w:tc>
        <w:tc>
          <w:tcPr>
            <w:tcW w:w="966" w:type="dxa"/>
          </w:tcPr>
          <w:p w14:paraId="57196640" w14:textId="77777777" w:rsidR="00D6638C" w:rsidRPr="004A5091" w:rsidRDefault="00D6638C" w:rsidP="00D6638C">
            <w:pPr>
              <w:spacing w:after="0"/>
              <w:rPr>
                <w:rFonts w:ascii="Times New Roman" w:eastAsia="Times New Roman" w:hAnsi="Times New Roman"/>
              </w:rPr>
            </w:pPr>
          </w:p>
        </w:tc>
      </w:tr>
      <w:tr w:rsidR="00D6638C" w:rsidRPr="004A5091" w14:paraId="0AB6D217" w14:textId="77777777" w:rsidTr="00EA0B99">
        <w:trPr>
          <w:trHeight w:val="423"/>
        </w:trPr>
        <w:tc>
          <w:tcPr>
            <w:tcW w:w="1867" w:type="dxa"/>
          </w:tcPr>
          <w:p w14:paraId="052DDC2B" w14:textId="77777777" w:rsidR="00D6638C" w:rsidRPr="004A5091" w:rsidRDefault="00D6638C" w:rsidP="00EA0B99">
            <w:pPr>
              <w:spacing w:before="60" w:after="60" w:line="240" w:lineRule="auto"/>
              <w:rPr>
                <w:rFonts w:ascii="Times New Roman" w:eastAsia="Times New Roman" w:hAnsi="Times New Roman"/>
              </w:rPr>
            </w:pPr>
            <w:r w:rsidRPr="004A5091">
              <w:rPr>
                <w:rFonts w:ascii="Times New Roman" w:hAnsi="Times New Roman"/>
              </w:rPr>
              <w:t>Autre</w:t>
            </w:r>
          </w:p>
        </w:tc>
        <w:tc>
          <w:tcPr>
            <w:tcW w:w="804" w:type="dxa"/>
          </w:tcPr>
          <w:p w14:paraId="4B640FBF" w14:textId="77777777" w:rsidR="00D6638C" w:rsidRPr="004A5091" w:rsidRDefault="00D6638C" w:rsidP="00D6638C">
            <w:pPr>
              <w:spacing w:after="0"/>
              <w:rPr>
                <w:rFonts w:ascii="Times New Roman" w:eastAsia="Times New Roman" w:hAnsi="Times New Roman"/>
              </w:rPr>
            </w:pPr>
          </w:p>
        </w:tc>
        <w:tc>
          <w:tcPr>
            <w:tcW w:w="965" w:type="dxa"/>
          </w:tcPr>
          <w:p w14:paraId="58BD0015" w14:textId="77777777" w:rsidR="00D6638C" w:rsidRPr="004A5091" w:rsidRDefault="00D6638C" w:rsidP="00D6638C">
            <w:pPr>
              <w:spacing w:after="0"/>
              <w:rPr>
                <w:rFonts w:ascii="Times New Roman" w:eastAsia="Times New Roman" w:hAnsi="Times New Roman"/>
              </w:rPr>
            </w:pPr>
          </w:p>
        </w:tc>
        <w:tc>
          <w:tcPr>
            <w:tcW w:w="964" w:type="dxa"/>
          </w:tcPr>
          <w:p w14:paraId="65B8FC78" w14:textId="77777777" w:rsidR="00D6638C" w:rsidRPr="004A5091" w:rsidRDefault="00D6638C" w:rsidP="00D6638C">
            <w:pPr>
              <w:spacing w:after="0"/>
              <w:rPr>
                <w:rFonts w:ascii="Times New Roman" w:eastAsia="Times New Roman" w:hAnsi="Times New Roman"/>
              </w:rPr>
            </w:pPr>
          </w:p>
        </w:tc>
        <w:tc>
          <w:tcPr>
            <w:tcW w:w="966" w:type="dxa"/>
          </w:tcPr>
          <w:p w14:paraId="04BA7571" w14:textId="77777777" w:rsidR="00D6638C" w:rsidRPr="004A5091" w:rsidRDefault="00D6638C" w:rsidP="00D6638C">
            <w:pPr>
              <w:spacing w:after="0"/>
              <w:rPr>
                <w:rFonts w:ascii="Times New Roman" w:eastAsia="Times New Roman" w:hAnsi="Times New Roman"/>
              </w:rPr>
            </w:pPr>
          </w:p>
        </w:tc>
        <w:tc>
          <w:tcPr>
            <w:tcW w:w="964" w:type="dxa"/>
          </w:tcPr>
          <w:p w14:paraId="00382E78" w14:textId="77777777" w:rsidR="00D6638C" w:rsidRPr="004A5091" w:rsidRDefault="00D6638C" w:rsidP="00D6638C">
            <w:pPr>
              <w:spacing w:after="0"/>
              <w:rPr>
                <w:rFonts w:ascii="Times New Roman" w:eastAsia="Times New Roman" w:hAnsi="Times New Roman"/>
              </w:rPr>
            </w:pPr>
          </w:p>
        </w:tc>
        <w:tc>
          <w:tcPr>
            <w:tcW w:w="886" w:type="dxa"/>
          </w:tcPr>
          <w:p w14:paraId="065B70D6" w14:textId="77777777" w:rsidR="00D6638C" w:rsidRPr="004A5091" w:rsidRDefault="00D6638C" w:rsidP="00D6638C">
            <w:pPr>
              <w:spacing w:after="0"/>
              <w:rPr>
                <w:rFonts w:ascii="Times New Roman" w:eastAsia="Times New Roman" w:hAnsi="Times New Roman"/>
              </w:rPr>
            </w:pPr>
          </w:p>
        </w:tc>
        <w:tc>
          <w:tcPr>
            <w:tcW w:w="1045" w:type="dxa"/>
          </w:tcPr>
          <w:p w14:paraId="7D0480E8" w14:textId="77777777" w:rsidR="00D6638C" w:rsidRPr="004A5091" w:rsidRDefault="00D6638C" w:rsidP="00D6638C">
            <w:pPr>
              <w:spacing w:after="0"/>
              <w:rPr>
                <w:rFonts w:ascii="Times New Roman" w:eastAsia="Times New Roman" w:hAnsi="Times New Roman"/>
              </w:rPr>
            </w:pPr>
          </w:p>
        </w:tc>
        <w:tc>
          <w:tcPr>
            <w:tcW w:w="966" w:type="dxa"/>
          </w:tcPr>
          <w:p w14:paraId="30D23137" w14:textId="77777777" w:rsidR="00D6638C" w:rsidRPr="004A5091" w:rsidRDefault="00D6638C" w:rsidP="00D6638C">
            <w:pPr>
              <w:spacing w:after="0"/>
              <w:rPr>
                <w:rFonts w:ascii="Times New Roman" w:eastAsia="Times New Roman" w:hAnsi="Times New Roman"/>
              </w:rPr>
            </w:pPr>
          </w:p>
        </w:tc>
      </w:tr>
      <w:tr w:rsidR="00D6638C" w:rsidRPr="004A5091" w14:paraId="0F658F70" w14:textId="77777777" w:rsidTr="00EA0B99">
        <w:trPr>
          <w:trHeight w:val="230"/>
        </w:trPr>
        <w:tc>
          <w:tcPr>
            <w:tcW w:w="1867" w:type="dxa"/>
          </w:tcPr>
          <w:p w14:paraId="22A67E4B" w14:textId="77777777" w:rsidR="00D6638C" w:rsidRPr="004A5091" w:rsidRDefault="00D6638C" w:rsidP="00D6638C">
            <w:pPr>
              <w:spacing w:after="0"/>
              <w:rPr>
                <w:rFonts w:ascii="Times New Roman" w:eastAsia="Times New Roman" w:hAnsi="Times New Roman"/>
                <w:b/>
              </w:rPr>
            </w:pPr>
            <w:r w:rsidRPr="004A5091">
              <w:rPr>
                <w:rFonts w:ascii="Times New Roman" w:hAnsi="Times New Roman"/>
                <w:b/>
              </w:rPr>
              <w:t>Totaux</w:t>
            </w:r>
          </w:p>
        </w:tc>
        <w:tc>
          <w:tcPr>
            <w:tcW w:w="804" w:type="dxa"/>
          </w:tcPr>
          <w:p w14:paraId="6847D717" w14:textId="77777777" w:rsidR="00D6638C" w:rsidRPr="004A5091" w:rsidRDefault="00D6638C" w:rsidP="00D6638C">
            <w:pPr>
              <w:spacing w:after="0"/>
              <w:rPr>
                <w:rFonts w:ascii="Times New Roman" w:eastAsia="Times New Roman" w:hAnsi="Times New Roman"/>
              </w:rPr>
            </w:pPr>
          </w:p>
        </w:tc>
        <w:tc>
          <w:tcPr>
            <w:tcW w:w="965" w:type="dxa"/>
          </w:tcPr>
          <w:p w14:paraId="27137103" w14:textId="77777777" w:rsidR="00D6638C" w:rsidRPr="004A5091" w:rsidRDefault="00D6638C" w:rsidP="00D6638C">
            <w:pPr>
              <w:spacing w:after="0"/>
              <w:rPr>
                <w:rFonts w:ascii="Times New Roman" w:eastAsia="Times New Roman" w:hAnsi="Times New Roman"/>
              </w:rPr>
            </w:pPr>
          </w:p>
        </w:tc>
        <w:tc>
          <w:tcPr>
            <w:tcW w:w="964" w:type="dxa"/>
          </w:tcPr>
          <w:p w14:paraId="2FE349E5" w14:textId="77777777" w:rsidR="00D6638C" w:rsidRPr="004A5091" w:rsidRDefault="00D6638C" w:rsidP="00D6638C">
            <w:pPr>
              <w:spacing w:after="0"/>
              <w:rPr>
                <w:rFonts w:ascii="Times New Roman" w:eastAsia="Times New Roman" w:hAnsi="Times New Roman"/>
              </w:rPr>
            </w:pPr>
          </w:p>
        </w:tc>
        <w:tc>
          <w:tcPr>
            <w:tcW w:w="966" w:type="dxa"/>
          </w:tcPr>
          <w:p w14:paraId="3D96ACCF" w14:textId="77777777" w:rsidR="00D6638C" w:rsidRPr="004A5091" w:rsidRDefault="00D6638C" w:rsidP="00D6638C">
            <w:pPr>
              <w:spacing w:after="0"/>
              <w:rPr>
                <w:rFonts w:ascii="Times New Roman" w:eastAsia="Times New Roman" w:hAnsi="Times New Roman"/>
              </w:rPr>
            </w:pPr>
          </w:p>
        </w:tc>
        <w:tc>
          <w:tcPr>
            <w:tcW w:w="964" w:type="dxa"/>
          </w:tcPr>
          <w:p w14:paraId="58705A23" w14:textId="77777777" w:rsidR="00D6638C" w:rsidRPr="004A5091" w:rsidRDefault="00D6638C" w:rsidP="00D6638C">
            <w:pPr>
              <w:spacing w:after="0"/>
              <w:rPr>
                <w:rFonts w:ascii="Times New Roman" w:eastAsia="Times New Roman" w:hAnsi="Times New Roman"/>
              </w:rPr>
            </w:pPr>
          </w:p>
        </w:tc>
        <w:tc>
          <w:tcPr>
            <w:tcW w:w="886" w:type="dxa"/>
          </w:tcPr>
          <w:p w14:paraId="693EE1DB" w14:textId="77777777" w:rsidR="00D6638C" w:rsidRPr="004A5091" w:rsidRDefault="00D6638C" w:rsidP="00D6638C">
            <w:pPr>
              <w:spacing w:after="0"/>
              <w:rPr>
                <w:rFonts w:ascii="Times New Roman" w:eastAsia="Times New Roman" w:hAnsi="Times New Roman"/>
              </w:rPr>
            </w:pPr>
          </w:p>
        </w:tc>
        <w:tc>
          <w:tcPr>
            <w:tcW w:w="1045" w:type="dxa"/>
          </w:tcPr>
          <w:p w14:paraId="2C6B730A" w14:textId="77777777" w:rsidR="00D6638C" w:rsidRPr="004A5091" w:rsidRDefault="00D6638C" w:rsidP="00D6638C">
            <w:pPr>
              <w:spacing w:after="0"/>
              <w:rPr>
                <w:rFonts w:ascii="Times New Roman" w:eastAsia="Times New Roman" w:hAnsi="Times New Roman"/>
              </w:rPr>
            </w:pPr>
          </w:p>
        </w:tc>
        <w:tc>
          <w:tcPr>
            <w:tcW w:w="966" w:type="dxa"/>
          </w:tcPr>
          <w:p w14:paraId="3129105D" w14:textId="77777777" w:rsidR="00D6638C" w:rsidRPr="004A5091" w:rsidRDefault="00D6638C" w:rsidP="00D6638C">
            <w:pPr>
              <w:spacing w:after="0"/>
              <w:rPr>
                <w:rFonts w:ascii="Times New Roman" w:eastAsia="Times New Roman" w:hAnsi="Times New Roman"/>
              </w:rPr>
            </w:pPr>
          </w:p>
        </w:tc>
      </w:tr>
    </w:tbl>
    <w:p w14:paraId="463C7263" w14:textId="77777777" w:rsidR="00D6638C" w:rsidRPr="004A5091" w:rsidRDefault="00D6638C" w:rsidP="00845349">
      <w:pPr>
        <w:pStyle w:val="Heading51"/>
        <w:spacing w:before="240"/>
        <w:rPr>
          <w:rFonts w:ascii="Times New Roman" w:hAnsi="Times New Roman"/>
        </w:rPr>
      </w:pPr>
      <w:bookmarkStart w:id="16" w:name="_Toc321341553"/>
      <w:r w:rsidRPr="004A5091">
        <w:rPr>
          <w:rFonts w:ascii="Times New Roman" w:hAnsi="Times New Roman"/>
        </w:rPr>
        <w:lastRenderedPageBreak/>
        <w:t>Intégration</w:t>
      </w:r>
      <w:bookmarkEnd w:id="10"/>
      <w:bookmarkEnd w:id="16"/>
    </w:p>
    <w:p w14:paraId="17FD0A5F" w14:textId="22028435" w:rsidR="00D6638C" w:rsidRPr="004A5091" w:rsidRDefault="0077720D" w:rsidP="00573C7D">
      <w:pPr>
        <w:spacing w:after="120"/>
        <w:jc w:val="both"/>
        <w:rPr>
          <w:rFonts w:ascii="Times New Roman" w:eastAsia="Times New Roman" w:hAnsi="Times New Roman"/>
        </w:rPr>
      </w:pPr>
      <w:r w:rsidRPr="004A5091">
        <w:rPr>
          <w:rFonts w:ascii="Times New Roman" w:hAnsi="Times New Roman"/>
        </w:rPr>
        <w:t>Les projets financés</w:t>
      </w:r>
      <w:r w:rsidR="003D6A9A" w:rsidRPr="004A5091">
        <w:rPr>
          <w:rFonts w:ascii="Times New Roman" w:hAnsi="Times New Roman"/>
        </w:rPr>
        <w:t xml:space="preserve"> par le FEM</w:t>
      </w:r>
      <w:r w:rsidRPr="004A5091">
        <w:rPr>
          <w:rFonts w:ascii="Times New Roman" w:hAnsi="Times New Roman"/>
        </w:rPr>
        <w:t xml:space="preserve"> </w:t>
      </w:r>
      <w:r w:rsidR="00D6638C" w:rsidRPr="004A5091">
        <w:rPr>
          <w:rFonts w:ascii="Times New Roman" w:hAnsi="Times New Roman"/>
        </w:rPr>
        <w:t xml:space="preserve">et soutenus par le PNUD sont des éléments clés du </w:t>
      </w:r>
      <w:r w:rsidR="00550911">
        <w:rPr>
          <w:rFonts w:ascii="Times New Roman" w:hAnsi="Times New Roman"/>
        </w:rPr>
        <w:t>P</w:t>
      </w:r>
      <w:r w:rsidR="00D6638C" w:rsidRPr="004A5091">
        <w:rPr>
          <w:rFonts w:ascii="Times New Roman" w:hAnsi="Times New Roman"/>
        </w:rPr>
        <w:t xml:space="preserve">rogramme </w:t>
      </w:r>
      <w:r w:rsidR="00550911">
        <w:rPr>
          <w:rFonts w:ascii="Times New Roman" w:hAnsi="Times New Roman"/>
        </w:rPr>
        <w:t>P</w:t>
      </w:r>
      <w:r w:rsidR="00D6638C" w:rsidRPr="004A5091">
        <w:rPr>
          <w:rFonts w:ascii="Times New Roman" w:hAnsi="Times New Roman"/>
        </w:rPr>
        <w:t xml:space="preserve">ays du PNUD, ainsi que des programmes régionaux et mondiaux. L’évaluation portera sur la mesure dans laquelle le projet a été intégré avec succès dans les priorités du PNUD, </w:t>
      </w:r>
      <w:r w:rsidR="00D6638C" w:rsidRPr="00567669">
        <w:rPr>
          <w:rFonts w:ascii="Times New Roman" w:hAnsi="Times New Roman"/>
        </w:rPr>
        <w:t>y compris l’atténuation de la pauvreté, l’amélioration de la gouvernance, la prévention des catastrophes naturelles et le relèvement après celles-ci et la problématique hommes-femmes.</w:t>
      </w:r>
      <w:r w:rsidR="00D6638C" w:rsidRPr="004A5091">
        <w:rPr>
          <w:rFonts w:ascii="Times New Roman" w:hAnsi="Times New Roman"/>
        </w:rPr>
        <w:t xml:space="preserve"> </w:t>
      </w:r>
    </w:p>
    <w:p w14:paraId="6183A026" w14:textId="77777777" w:rsidR="00D6638C" w:rsidRPr="004A5091" w:rsidRDefault="00D6638C" w:rsidP="00845349">
      <w:pPr>
        <w:pStyle w:val="Heading51"/>
        <w:spacing w:before="240"/>
        <w:rPr>
          <w:rFonts w:ascii="Times New Roman" w:hAnsi="Times New Roman"/>
        </w:rPr>
      </w:pPr>
      <w:bookmarkStart w:id="17" w:name="_Toc277677980"/>
      <w:bookmarkStart w:id="18" w:name="_Toc321341554"/>
      <w:r w:rsidRPr="004A5091">
        <w:rPr>
          <w:rFonts w:ascii="Times New Roman" w:hAnsi="Times New Roman"/>
        </w:rPr>
        <w:t>Impact</w:t>
      </w:r>
      <w:bookmarkEnd w:id="17"/>
      <w:bookmarkEnd w:id="18"/>
    </w:p>
    <w:p w14:paraId="11A3B024" w14:textId="77777777" w:rsidR="00567669" w:rsidRDefault="00D6638C" w:rsidP="00573C7D">
      <w:pPr>
        <w:spacing w:after="120"/>
        <w:jc w:val="both"/>
        <w:rPr>
          <w:rFonts w:ascii="Times New Roman" w:hAnsi="Times New Roman"/>
        </w:rPr>
      </w:pPr>
      <w:r w:rsidRPr="004A5091">
        <w:rPr>
          <w:rFonts w:ascii="Times New Roman" w:hAnsi="Times New Roman"/>
        </w:rPr>
        <w:t xml:space="preserve">Les évaluateurs apprécieront dans quelle mesure le projet atteint des impacts ou progresse vers la réalisation de ceux-ci. Parmi les principales conclusions des évaluations doit figurer ce qui suit : </w:t>
      </w:r>
    </w:p>
    <w:p w14:paraId="4FA922DA" w14:textId="5596AC82" w:rsidR="00D6638C" w:rsidRPr="004A5091" w:rsidRDefault="00D6638C" w:rsidP="00573C7D">
      <w:pPr>
        <w:spacing w:after="120"/>
        <w:jc w:val="both"/>
        <w:rPr>
          <w:rFonts w:ascii="Times New Roman" w:eastAsia="Times New Roman" w:hAnsi="Times New Roman"/>
        </w:rPr>
      </w:pPr>
      <w:r w:rsidRPr="004A5091">
        <w:rPr>
          <w:rFonts w:ascii="Times New Roman" w:hAnsi="Times New Roman"/>
        </w:rPr>
        <w:t xml:space="preserve">le projet a-t-il </w:t>
      </w:r>
      <w:r w:rsidR="00567669" w:rsidRPr="004A5091">
        <w:rPr>
          <w:rFonts w:ascii="Times New Roman" w:hAnsi="Times New Roman"/>
        </w:rPr>
        <w:t>démontré :</w:t>
      </w:r>
      <w:r w:rsidRPr="004A5091">
        <w:rPr>
          <w:rFonts w:ascii="Times New Roman" w:hAnsi="Times New Roman"/>
        </w:rPr>
        <w:t xml:space="preserve"> a) des progrès vérifiables dans l'état écologique</w:t>
      </w:r>
      <w:r w:rsidR="00550911">
        <w:rPr>
          <w:rFonts w:ascii="Times New Roman" w:hAnsi="Times New Roman"/>
        </w:rPr>
        <w:t> ?</w:t>
      </w:r>
      <w:r w:rsidRPr="004A5091">
        <w:rPr>
          <w:rFonts w:ascii="Times New Roman" w:hAnsi="Times New Roman"/>
        </w:rPr>
        <w:t>, b) des réductions vérifiables de stress sur les systèmes écologiques</w:t>
      </w:r>
      <w:r w:rsidR="00550911">
        <w:rPr>
          <w:rFonts w:ascii="Times New Roman" w:hAnsi="Times New Roman"/>
        </w:rPr>
        <w:t> ?</w:t>
      </w:r>
      <w:r w:rsidRPr="004A5091">
        <w:rPr>
          <w:rFonts w:ascii="Times New Roman" w:hAnsi="Times New Roman"/>
        </w:rPr>
        <w:t>, ou c) des progrès notables vers ces réductions d'impact</w:t>
      </w:r>
      <w:r w:rsidR="00550911">
        <w:rPr>
          <w:rFonts w:ascii="Times New Roman" w:hAnsi="Times New Roman"/>
        </w:rPr>
        <w:t> ?</w:t>
      </w:r>
      <w:r w:rsidRPr="004A5091">
        <w:rPr>
          <w:rFonts w:ascii="Times New Roman" w:hAnsi="Times New Roman"/>
        </w:rPr>
        <w:t xml:space="preserve"> </w:t>
      </w:r>
      <w:r w:rsidRPr="004A5091">
        <w:rPr>
          <w:rStyle w:val="Appelnotedebasdep"/>
          <w:rFonts w:ascii="Times New Roman" w:hAnsi="Times New Roman"/>
        </w:rPr>
        <w:footnoteReference w:id="2"/>
      </w:r>
      <w:r w:rsidRPr="004A5091">
        <w:rPr>
          <w:rFonts w:ascii="Times New Roman" w:hAnsi="Times New Roman"/>
        </w:rPr>
        <w:t xml:space="preserve"> </w:t>
      </w:r>
    </w:p>
    <w:p w14:paraId="26AAF3DE" w14:textId="77777777" w:rsidR="00D6638C" w:rsidRPr="004A5091" w:rsidRDefault="00D6638C" w:rsidP="00845349">
      <w:pPr>
        <w:pStyle w:val="Heading51"/>
        <w:spacing w:before="240"/>
        <w:rPr>
          <w:rFonts w:ascii="Times New Roman" w:hAnsi="Times New Roman"/>
        </w:rPr>
      </w:pPr>
      <w:bookmarkStart w:id="19" w:name="_Toc278193982"/>
      <w:bookmarkStart w:id="20" w:name="_Toc299133042"/>
      <w:bookmarkStart w:id="21" w:name="_Toc321341555"/>
      <w:bookmarkStart w:id="22" w:name="_Toc299126621"/>
      <w:bookmarkEnd w:id="11"/>
      <w:bookmarkEnd w:id="12"/>
      <w:bookmarkEnd w:id="13"/>
      <w:bookmarkEnd w:id="14"/>
      <w:bookmarkEnd w:id="15"/>
      <w:r w:rsidRPr="004A5091">
        <w:rPr>
          <w:rFonts w:ascii="Times New Roman" w:hAnsi="Times New Roman"/>
        </w:rPr>
        <w:t>Conclusions</w:t>
      </w:r>
      <w:bookmarkStart w:id="23" w:name="_Toc277677982"/>
      <w:r w:rsidRPr="004A5091">
        <w:rPr>
          <w:rFonts w:ascii="Times New Roman" w:hAnsi="Times New Roman"/>
        </w:rPr>
        <w:t>, recommandations et enseignements</w:t>
      </w:r>
      <w:bookmarkEnd w:id="19"/>
      <w:bookmarkEnd w:id="20"/>
      <w:bookmarkEnd w:id="21"/>
      <w:bookmarkEnd w:id="23"/>
    </w:p>
    <w:p w14:paraId="075A49FE" w14:textId="77777777" w:rsidR="00D6638C" w:rsidRPr="004A5091" w:rsidRDefault="00D6638C" w:rsidP="00573C7D">
      <w:pPr>
        <w:spacing w:after="120"/>
        <w:jc w:val="both"/>
        <w:rPr>
          <w:rFonts w:ascii="Times New Roman" w:hAnsi="Times New Roman"/>
        </w:rPr>
      </w:pPr>
      <w:r w:rsidRPr="004A5091">
        <w:rPr>
          <w:rFonts w:ascii="Times New Roman" w:hAnsi="Times New Roman"/>
        </w:rPr>
        <w:t xml:space="preserve">Le rapport d’évaluation doit inclure un chapitre proposant un ensemble de conclusions, de recommandations et d’enseignements.  </w:t>
      </w:r>
    </w:p>
    <w:p w14:paraId="2DD54D8C" w14:textId="77777777" w:rsidR="00D6638C" w:rsidRPr="004A5091" w:rsidRDefault="00D6638C" w:rsidP="00845349">
      <w:pPr>
        <w:pStyle w:val="Heading51"/>
        <w:spacing w:before="240"/>
        <w:rPr>
          <w:rFonts w:ascii="Times New Roman" w:hAnsi="Times New Roman"/>
        </w:rPr>
      </w:pPr>
      <w:bookmarkStart w:id="24" w:name="_Toc299126625"/>
      <w:bookmarkStart w:id="25" w:name="_Toc299133044"/>
      <w:bookmarkStart w:id="26" w:name="_Toc321341556"/>
      <w:r w:rsidRPr="004A5091">
        <w:rPr>
          <w:rFonts w:ascii="Times New Roman" w:hAnsi="Times New Roman"/>
        </w:rPr>
        <w:t>Modalités de mise en oeuvre</w:t>
      </w:r>
      <w:bookmarkEnd w:id="24"/>
      <w:bookmarkEnd w:id="25"/>
      <w:bookmarkEnd w:id="26"/>
    </w:p>
    <w:p w14:paraId="6B0CB725" w14:textId="2E2D0B49" w:rsidR="00022F8E" w:rsidRPr="004A5091" w:rsidRDefault="00D6638C" w:rsidP="00893F4B">
      <w:pPr>
        <w:spacing w:before="200"/>
        <w:jc w:val="both"/>
        <w:rPr>
          <w:rFonts w:ascii="Times New Roman" w:eastAsia="Times New Roman" w:hAnsi="Times New Roman"/>
        </w:rPr>
      </w:pPr>
      <w:r w:rsidRPr="004A5091">
        <w:rPr>
          <w:rFonts w:ascii="Times New Roman" w:hAnsi="Times New Roman"/>
        </w:rPr>
        <w:t xml:space="preserve">La responsabilité principale de la gestion de cette évaluation revient au </w:t>
      </w:r>
      <w:r w:rsidR="00550911">
        <w:rPr>
          <w:rFonts w:ascii="Times New Roman" w:hAnsi="Times New Roman"/>
        </w:rPr>
        <w:t>B</w:t>
      </w:r>
      <w:r w:rsidRPr="004A5091">
        <w:rPr>
          <w:rFonts w:ascii="Times New Roman" w:hAnsi="Times New Roman"/>
        </w:rPr>
        <w:t xml:space="preserve">ureau </w:t>
      </w:r>
      <w:r w:rsidR="00550911">
        <w:rPr>
          <w:rFonts w:ascii="Times New Roman" w:hAnsi="Times New Roman"/>
        </w:rPr>
        <w:t>P</w:t>
      </w:r>
      <w:r w:rsidRPr="004A5091">
        <w:rPr>
          <w:rFonts w:ascii="Times New Roman" w:hAnsi="Times New Roman"/>
        </w:rPr>
        <w:t xml:space="preserve">ays du PNUD </w:t>
      </w:r>
      <w:r w:rsidR="002E5C9A" w:rsidRPr="004A5091">
        <w:rPr>
          <w:rFonts w:ascii="Times New Roman" w:hAnsi="Times New Roman"/>
        </w:rPr>
        <w:t>Guinée.</w:t>
      </w:r>
      <w:r w:rsidRPr="004A5091">
        <w:rPr>
          <w:rFonts w:ascii="Times New Roman" w:hAnsi="Times New Roman"/>
        </w:rPr>
        <w:t xml:space="preserve"> Le </w:t>
      </w:r>
      <w:r w:rsidR="00550911">
        <w:rPr>
          <w:rFonts w:ascii="Times New Roman" w:hAnsi="Times New Roman"/>
        </w:rPr>
        <w:t>B</w:t>
      </w:r>
      <w:r w:rsidRPr="004A5091">
        <w:rPr>
          <w:rFonts w:ascii="Times New Roman" w:hAnsi="Times New Roman"/>
        </w:rPr>
        <w:t xml:space="preserve">ureau </w:t>
      </w:r>
      <w:r w:rsidR="00550911">
        <w:rPr>
          <w:rFonts w:ascii="Times New Roman" w:hAnsi="Times New Roman"/>
        </w:rPr>
        <w:t>P</w:t>
      </w:r>
      <w:r w:rsidRPr="004A5091">
        <w:rPr>
          <w:rFonts w:ascii="Times New Roman" w:hAnsi="Times New Roman"/>
        </w:rPr>
        <w:t xml:space="preserve">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la coordination avec le gouvernement, etc.  </w:t>
      </w:r>
      <w:bookmarkStart w:id="27" w:name="_Toc299133047"/>
      <w:bookmarkStart w:id="28" w:name="_Toc299122838"/>
      <w:bookmarkStart w:id="29" w:name="_Toc299122860"/>
      <w:bookmarkStart w:id="30" w:name="_Toc299126629"/>
      <w:bookmarkEnd w:id="22"/>
    </w:p>
    <w:p w14:paraId="61DAE4A0" w14:textId="77777777" w:rsidR="00D6638C" w:rsidRPr="004A5091" w:rsidRDefault="00D6638C" w:rsidP="00022F8E">
      <w:pPr>
        <w:pStyle w:val="Heading51"/>
        <w:rPr>
          <w:rFonts w:ascii="Times New Roman" w:hAnsi="Times New Roman"/>
        </w:rPr>
      </w:pPr>
      <w:r w:rsidRPr="004A5091">
        <w:rPr>
          <w:rFonts w:ascii="Times New Roman" w:hAnsi="Times New Roman"/>
        </w:rPr>
        <w:t>Calendrier d’évaluation</w:t>
      </w:r>
      <w:bookmarkEnd w:id="27"/>
      <w:bookmarkEnd w:id="28"/>
      <w:bookmarkEnd w:id="29"/>
      <w:bookmarkEnd w:id="30"/>
    </w:p>
    <w:p w14:paraId="2581B467" w14:textId="7C418661" w:rsidR="00D6638C" w:rsidRPr="004A5091" w:rsidRDefault="00D6638C" w:rsidP="00D6638C">
      <w:pPr>
        <w:spacing w:after="120"/>
        <w:rPr>
          <w:rFonts w:ascii="Times New Roman" w:eastAsia="Times New Roman" w:hAnsi="Times New Roman"/>
        </w:rPr>
      </w:pPr>
      <w:r w:rsidRPr="004A5091">
        <w:rPr>
          <w:rFonts w:ascii="Times New Roman" w:hAnsi="Times New Roman"/>
        </w:rPr>
        <w:t xml:space="preserve">L’évaluation durera au total </w:t>
      </w:r>
      <w:r w:rsidR="0012587D">
        <w:rPr>
          <w:rFonts w:ascii="Times New Roman" w:hAnsi="Times New Roman"/>
          <w:i/>
        </w:rPr>
        <w:t>25</w:t>
      </w:r>
      <w:r w:rsidR="0012587D" w:rsidRPr="004A5091">
        <w:rPr>
          <w:rFonts w:ascii="Times New Roman" w:hAnsi="Times New Roman"/>
          <w:i/>
        </w:rPr>
        <w:t xml:space="preserve"> </w:t>
      </w:r>
      <w:r w:rsidRPr="004A5091">
        <w:rPr>
          <w:rFonts w:ascii="Times New Roman" w:hAnsi="Times New Roman"/>
        </w:rPr>
        <w:t xml:space="preserve">jours </w:t>
      </w:r>
      <w:r w:rsidR="00F46CED" w:rsidRPr="004A5091">
        <w:rPr>
          <w:rFonts w:ascii="Times New Roman" w:hAnsi="Times New Roman"/>
        </w:rPr>
        <w:t>ouvrable</w:t>
      </w:r>
      <w:r w:rsidR="00550911">
        <w:rPr>
          <w:rFonts w:ascii="Times New Roman" w:hAnsi="Times New Roman"/>
        </w:rPr>
        <w:t>s</w:t>
      </w:r>
      <w:r w:rsidR="00F46CED" w:rsidRPr="004A5091">
        <w:rPr>
          <w:rFonts w:ascii="Times New Roman" w:hAnsi="Times New Roman"/>
        </w:rPr>
        <w:t xml:space="preserve"> </w:t>
      </w:r>
      <w:r w:rsidRPr="004A5091">
        <w:rPr>
          <w:rFonts w:ascii="Times New Roman" w:hAnsi="Times New Roman"/>
        </w:rPr>
        <w:t xml:space="preserve">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80"/>
        <w:gridCol w:w="3046"/>
      </w:tblGrid>
      <w:tr w:rsidR="00D6638C" w:rsidRPr="004A5091" w14:paraId="58715779" w14:textId="77777777" w:rsidTr="00CF2A52">
        <w:trPr>
          <w:trHeight w:val="440"/>
        </w:trPr>
        <w:tc>
          <w:tcPr>
            <w:tcW w:w="3539" w:type="dxa"/>
            <w:shd w:val="clear" w:color="auto" w:fill="7F7F7F"/>
          </w:tcPr>
          <w:p w14:paraId="7BF2AAEE" w14:textId="77777777" w:rsidR="00D6638C" w:rsidRPr="004A5091" w:rsidRDefault="00D6638C" w:rsidP="00D6638C">
            <w:pPr>
              <w:spacing w:after="0"/>
              <w:jc w:val="center"/>
              <w:rPr>
                <w:rFonts w:ascii="Times New Roman" w:eastAsia="Times New Roman" w:hAnsi="Times New Roman"/>
                <w:b/>
                <w:color w:val="FFFFFF"/>
              </w:rPr>
            </w:pPr>
            <w:r w:rsidRPr="004A5091">
              <w:rPr>
                <w:rFonts w:ascii="Times New Roman" w:hAnsi="Times New Roman"/>
                <w:b/>
                <w:color w:val="FFFFFF"/>
              </w:rPr>
              <w:t>Activité</w:t>
            </w:r>
          </w:p>
        </w:tc>
        <w:tc>
          <w:tcPr>
            <w:tcW w:w="2880" w:type="dxa"/>
            <w:shd w:val="clear" w:color="auto" w:fill="7F7F7F"/>
          </w:tcPr>
          <w:p w14:paraId="279472A9" w14:textId="77777777" w:rsidR="00D6638C" w:rsidRPr="004A5091" w:rsidRDefault="00D6638C" w:rsidP="00D6638C">
            <w:pPr>
              <w:spacing w:after="0"/>
              <w:jc w:val="center"/>
              <w:rPr>
                <w:rFonts w:ascii="Times New Roman" w:eastAsia="Times New Roman" w:hAnsi="Times New Roman"/>
                <w:color w:val="FFFFFF"/>
              </w:rPr>
            </w:pPr>
            <w:r w:rsidRPr="004A5091">
              <w:rPr>
                <w:rFonts w:ascii="Times New Roman" w:hAnsi="Times New Roman"/>
                <w:color w:val="FFFFFF"/>
              </w:rPr>
              <w:t>Durée</w:t>
            </w:r>
          </w:p>
        </w:tc>
        <w:tc>
          <w:tcPr>
            <w:tcW w:w="3046" w:type="dxa"/>
            <w:shd w:val="clear" w:color="auto" w:fill="7F7F7F"/>
          </w:tcPr>
          <w:p w14:paraId="04FF7D2A" w14:textId="77777777" w:rsidR="00D6638C" w:rsidRPr="004A5091" w:rsidRDefault="00D6638C" w:rsidP="00D6638C">
            <w:pPr>
              <w:spacing w:after="0"/>
              <w:jc w:val="center"/>
              <w:rPr>
                <w:rFonts w:ascii="Times New Roman" w:eastAsia="Times New Roman" w:hAnsi="Times New Roman"/>
                <w:color w:val="FFFFFF"/>
              </w:rPr>
            </w:pPr>
            <w:r w:rsidRPr="004A5091">
              <w:rPr>
                <w:rFonts w:ascii="Times New Roman" w:hAnsi="Times New Roman"/>
                <w:color w:val="FFFFFF"/>
              </w:rPr>
              <w:t>Date d’achèvement</w:t>
            </w:r>
          </w:p>
        </w:tc>
      </w:tr>
      <w:tr w:rsidR="00D6638C" w:rsidRPr="004A5091" w14:paraId="4CD0141C" w14:textId="77777777" w:rsidTr="00CF2A52">
        <w:tc>
          <w:tcPr>
            <w:tcW w:w="3539" w:type="dxa"/>
          </w:tcPr>
          <w:p w14:paraId="0F35A509"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Préparation</w:t>
            </w:r>
          </w:p>
        </w:tc>
        <w:tc>
          <w:tcPr>
            <w:tcW w:w="2880" w:type="dxa"/>
          </w:tcPr>
          <w:p w14:paraId="18090936" w14:textId="71735736" w:rsidR="00D6638C" w:rsidRPr="00EA0B99" w:rsidRDefault="00E621D5" w:rsidP="00DC4699">
            <w:pPr>
              <w:spacing w:after="0"/>
              <w:jc w:val="center"/>
              <w:rPr>
                <w:rFonts w:ascii="Times New Roman" w:eastAsia="Times New Roman" w:hAnsi="Times New Roman"/>
                <w:b/>
              </w:rPr>
            </w:pPr>
            <w:r>
              <w:rPr>
                <w:rFonts w:ascii="Times New Roman" w:hAnsi="Times New Roman"/>
                <w:i/>
              </w:rPr>
              <w:t>3</w:t>
            </w:r>
            <w:r w:rsidRPr="00EA0B99">
              <w:rPr>
                <w:rFonts w:ascii="Times New Roman" w:hAnsi="Times New Roman"/>
                <w:i/>
              </w:rPr>
              <w:t xml:space="preserve"> </w:t>
            </w:r>
            <w:r w:rsidR="00D6638C" w:rsidRPr="00EA0B99">
              <w:rPr>
                <w:rFonts w:ascii="Times New Roman" w:hAnsi="Times New Roman"/>
              </w:rPr>
              <w:t>jours</w:t>
            </w:r>
          </w:p>
        </w:tc>
        <w:tc>
          <w:tcPr>
            <w:tcW w:w="3046" w:type="dxa"/>
          </w:tcPr>
          <w:p w14:paraId="2DB32646" w14:textId="6208F5E7" w:rsidR="00D6638C" w:rsidRPr="00EA0B99" w:rsidRDefault="00EA0B99" w:rsidP="00E621D5">
            <w:pPr>
              <w:spacing w:after="0"/>
              <w:jc w:val="center"/>
              <w:rPr>
                <w:rFonts w:ascii="Times New Roman" w:eastAsia="Times New Roman" w:hAnsi="Times New Roman"/>
                <w:i/>
              </w:rPr>
            </w:pPr>
            <w:r w:rsidRPr="00EA0B99">
              <w:rPr>
                <w:rFonts w:ascii="Times New Roman" w:hAnsi="Times New Roman"/>
                <w:i/>
              </w:rPr>
              <w:t>2</w:t>
            </w:r>
            <w:r w:rsidR="00C74C6A">
              <w:rPr>
                <w:rFonts w:ascii="Times New Roman" w:hAnsi="Times New Roman"/>
                <w:i/>
              </w:rPr>
              <w:t>-</w:t>
            </w:r>
            <w:r w:rsidR="00E621D5">
              <w:rPr>
                <w:rFonts w:ascii="Times New Roman" w:hAnsi="Times New Roman"/>
                <w:i/>
              </w:rPr>
              <w:t>4</w:t>
            </w:r>
            <w:r w:rsidR="00E621D5" w:rsidRPr="00EA0B99">
              <w:rPr>
                <w:rFonts w:ascii="Times New Roman" w:hAnsi="Times New Roman"/>
                <w:i/>
              </w:rPr>
              <w:t xml:space="preserve"> </w:t>
            </w:r>
            <w:r w:rsidRPr="00EA0B99">
              <w:rPr>
                <w:rFonts w:ascii="Times New Roman" w:hAnsi="Times New Roman"/>
                <w:i/>
              </w:rPr>
              <w:t>Juillet 2018</w:t>
            </w:r>
          </w:p>
        </w:tc>
      </w:tr>
      <w:tr w:rsidR="00D6638C" w:rsidRPr="004A5091" w14:paraId="6A80D787" w14:textId="77777777" w:rsidTr="00CF2A52">
        <w:trPr>
          <w:trHeight w:val="316"/>
        </w:trPr>
        <w:tc>
          <w:tcPr>
            <w:tcW w:w="3539" w:type="dxa"/>
          </w:tcPr>
          <w:p w14:paraId="65A0575A"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Mission d’évaluation</w:t>
            </w:r>
          </w:p>
        </w:tc>
        <w:tc>
          <w:tcPr>
            <w:tcW w:w="2880" w:type="dxa"/>
          </w:tcPr>
          <w:p w14:paraId="53440816" w14:textId="6B6834B4" w:rsidR="00D6638C" w:rsidRPr="00EA0B99" w:rsidRDefault="00E621D5" w:rsidP="00E621D5">
            <w:pPr>
              <w:spacing w:after="0"/>
              <w:jc w:val="center"/>
              <w:rPr>
                <w:rFonts w:ascii="Times New Roman" w:eastAsia="Times New Roman" w:hAnsi="Times New Roman"/>
                <w:b/>
              </w:rPr>
            </w:pPr>
            <w:r w:rsidRPr="00EA0B99">
              <w:rPr>
                <w:rFonts w:ascii="Times New Roman" w:hAnsi="Times New Roman"/>
                <w:i/>
              </w:rPr>
              <w:t>1</w:t>
            </w:r>
            <w:r>
              <w:rPr>
                <w:rFonts w:ascii="Times New Roman" w:hAnsi="Times New Roman"/>
                <w:i/>
              </w:rPr>
              <w:t>5</w:t>
            </w:r>
            <w:r w:rsidRPr="00EA0B99">
              <w:rPr>
                <w:rFonts w:ascii="Times New Roman" w:hAnsi="Times New Roman"/>
                <w:i/>
              </w:rPr>
              <w:t xml:space="preserve"> </w:t>
            </w:r>
            <w:r w:rsidR="00D6638C" w:rsidRPr="00EA0B99">
              <w:rPr>
                <w:rFonts w:ascii="Times New Roman" w:hAnsi="Times New Roman"/>
              </w:rPr>
              <w:t>jours</w:t>
            </w:r>
          </w:p>
        </w:tc>
        <w:tc>
          <w:tcPr>
            <w:tcW w:w="3046" w:type="dxa"/>
          </w:tcPr>
          <w:p w14:paraId="73F71F83" w14:textId="4D6EC300" w:rsidR="00D6638C" w:rsidRPr="00EA0B99" w:rsidRDefault="00E621D5" w:rsidP="00E621D5">
            <w:pPr>
              <w:spacing w:after="0"/>
              <w:jc w:val="center"/>
              <w:rPr>
                <w:rFonts w:ascii="Times New Roman" w:eastAsia="Times New Roman" w:hAnsi="Times New Roman"/>
                <w:i/>
              </w:rPr>
            </w:pPr>
            <w:r>
              <w:rPr>
                <w:rFonts w:ascii="Times New Roman" w:hAnsi="Times New Roman"/>
                <w:i/>
              </w:rPr>
              <w:t>5</w:t>
            </w:r>
            <w:r w:rsidR="00C74C6A">
              <w:rPr>
                <w:rFonts w:ascii="Times New Roman" w:hAnsi="Times New Roman"/>
                <w:i/>
              </w:rPr>
              <w:t>-</w:t>
            </w:r>
            <w:r>
              <w:rPr>
                <w:rFonts w:ascii="Times New Roman" w:hAnsi="Times New Roman"/>
                <w:i/>
              </w:rPr>
              <w:t>25</w:t>
            </w:r>
            <w:r w:rsidRPr="00EA0B99">
              <w:rPr>
                <w:rFonts w:ascii="Times New Roman" w:hAnsi="Times New Roman"/>
                <w:i/>
              </w:rPr>
              <w:t xml:space="preserve"> </w:t>
            </w:r>
            <w:r w:rsidR="00EA0B99" w:rsidRPr="00EA0B99">
              <w:rPr>
                <w:rFonts w:ascii="Times New Roman" w:hAnsi="Times New Roman"/>
                <w:i/>
              </w:rPr>
              <w:t>Juillet 2018</w:t>
            </w:r>
          </w:p>
        </w:tc>
      </w:tr>
      <w:tr w:rsidR="00D6638C" w:rsidRPr="004A5091" w14:paraId="67E63D43" w14:textId="77777777" w:rsidTr="00CF2A52">
        <w:tc>
          <w:tcPr>
            <w:tcW w:w="3539" w:type="dxa"/>
          </w:tcPr>
          <w:p w14:paraId="6BD94875"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Projet de rapport d’évaluation</w:t>
            </w:r>
            <w:r w:rsidR="00573C7D" w:rsidRPr="004A5091">
              <w:rPr>
                <w:rFonts w:ascii="Times New Roman" w:hAnsi="Times New Roman"/>
              </w:rPr>
              <w:t xml:space="preserve"> </w:t>
            </w:r>
            <w:r w:rsidR="00E1407F" w:rsidRPr="004A5091">
              <w:rPr>
                <w:rFonts w:ascii="Times New Roman" w:hAnsi="Times New Roman"/>
              </w:rPr>
              <w:t>en français</w:t>
            </w:r>
          </w:p>
        </w:tc>
        <w:tc>
          <w:tcPr>
            <w:tcW w:w="2880" w:type="dxa"/>
          </w:tcPr>
          <w:p w14:paraId="09BD985C" w14:textId="689F7B62" w:rsidR="00D6638C" w:rsidRPr="00EA0B99" w:rsidRDefault="00E621D5" w:rsidP="00DC4699">
            <w:pPr>
              <w:spacing w:after="0"/>
              <w:jc w:val="center"/>
              <w:rPr>
                <w:rFonts w:ascii="Times New Roman" w:eastAsia="Times New Roman" w:hAnsi="Times New Roman"/>
                <w:b/>
              </w:rPr>
            </w:pPr>
            <w:r>
              <w:rPr>
                <w:rFonts w:ascii="Times New Roman" w:hAnsi="Times New Roman"/>
              </w:rPr>
              <w:t>5</w:t>
            </w:r>
            <w:r w:rsidRPr="00EA0B99">
              <w:rPr>
                <w:rFonts w:ascii="Times New Roman" w:hAnsi="Times New Roman"/>
              </w:rPr>
              <w:t xml:space="preserve"> </w:t>
            </w:r>
            <w:r w:rsidR="00D6638C" w:rsidRPr="00EA0B99">
              <w:rPr>
                <w:rFonts w:ascii="Times New Roman" w:hAnsi="Times New Roman"/>
              </w:rPr>
              <w:t>jours</w:t>
            </w:r>
          </w:p>
        </w:tc>
        <w:tc>
          <w:tcPr>
            <w:tcW w:w="3046" w:type="dxa"/>
          </w:tcPr>
          <w:p w14:paraId="498AAB9B" w14:textId="527DFB0F" w:rsidR="00D6638C" w:rsidRPr="00EA0B99" w:rsidRDefault="00EA0B99" w:rsidP="00525738">
            <w:pPr>
              <w:spacing w:after="0"/>
              <w:jc w:val="center"/>
              <w:rPr>
                <w:rFonts w:ascii="Times New Roman" w:eastAsia="Times New Roman" w:hAnsi="Times New Roman"/>
                <w:i/>
              </w:rPr>
            </w:pPr>
            <w:r w:rsidRPr="00EA0B99">
              <w:rPr>
                <w:rFonts w:ascii="Times New Roman" w:hAnsi="Times New Roman"/>
                <w:i/>
              </w:rPr>
              <w:t>26</w:t>
            </w:r>
            <w:r w:rsidR="00E621D5">
              <w:rPr>
                <w:rFonts w:ascii="Times New Roman" w:hAnsi="Times New Roman"/>
                <w:i/>
              </w:rPr>
              <w:t xml:space="preserve"> </w:t>
            </w:r>
            <w:r w:rsidRPr="00EA0B99">
              <w:rPr>
                <w:rFonts w:ascii="Times New Roman" w:hAnsi="Times New Roman"/>
                <w:i/>
              </w:rPr>
              <w:t>Juillet</w:t>
            </w:r>
            <w:r w:rsidR="00C74C6A">
              <w:rPr>
                <w:rFonts w:ascii="Times New Roman" w:hAnsi="Times New Roman"/>
                <w:i/>
              </w:rPr>
              <w:t>-</w:t>
            </w:r>
            <w:r w:rsidR="00E621D5">
              <w:rPr>
                <w:rFonts w:ascii="Times New Roman" w:hAnsi="Times New Roman"/>
                <w:i/>
              </w:rPr>
              <w:t>1</w:t>
            </w:r>
            <w:r w:rsidR="00E621D5" w:rsidRPr="00CF2A52">
              <w:rPr>
                <w:rFonts w:ascii="Times New Roman" w:hAnsi="Times New Roman"/>
                <w:i/>
                <w:vertAlign w:val="superscript"/>
              </w:rPr>
              <w:t>er</w:t>
            </w:r>
            <w:r w:rsidR="00E621D5">
              <w:rPr>
                <w:rFonts w:ascii="Times New Roman" w:hAnsi="Times New Roman"/>
                <w:i/>
              </w:rPr>
              <w:t xml:space="preserve"> </w:t>
            </w:r>
            <w:r w:rsidR="00525738">
              <w:rPr>
                <w:rFonts w:ascii="Times New Roman" w:hAnsi="Times New Roman"/>
                <w:i/>
              </w:rPr>
              <w:t xml:space="preserve">Août </w:t>
            </w:r>
            <w:r w:rsidR="00E621D5">
              <w:rPr>
                <w:rFonts w:ascii="Times New Roman" w:hAnsi="Times New Roman"/>
                <w:i/>
              </w:rPr>
              <w:t xml:space="preserve"> </w:t>
            </w:r>
            <w:r w:rsidRPr="00EA0B99">
              <w:rPr>
                <w:rFonts w:ascii="Times New Roman" w:hAnsi="Times New Roman"/>
                <w:i/>
              </w:rPr>
              <w:t xml:space="preserve"> 2018</w:t>
            </w:r>
          </w:p>
        </w:tc>
      </w:tr>
      <w:tr w:rsidR="00D6638C" w:rsidRPr="004A5091" w14:paraId="1869ED9D" w14:textId="77777777" w:rsidTr="00CF2A52">
        <w:trPr>
          <w:trHeight w:val="298"/>
        </w:trPr>
        <w:tc>
          <w:tcPr>
            <w:tcW w:w="3539" w:type="dxa"/>
          </w:tcPr>
          <w:p w14:paraId="06C91905"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Rapport final</w:t>
            </w:r>
            <w:r w:rsidR="00E1407F" w:rsidRPr="004A5091">
              <w:rPr>
                <w:rFonts w:ascii="Times New Roman" w:hAnsi="Times New Roman"/>
              </w:rPr>
              <w:t xml:space="preserve"> en français et anglais</w:t>
            </w:r>
          </w:p>
        </w:tc>
        <w:tc>
          <w:tcPr>
            <w:tcW w:w="2880" w:type="dxa"/>
          </w:tcPr>
          <w:p w14:paraId="6BD19AF2" w14:textId="3D4BC4F9" w:rsidR="00D6638C" w:rsidRPr="00EA0B99" w:rsidRDefault="00E621D5" w:rsidP="00DC4699">
            <w:pPr>
              <w:spacing w:after="0"/>
              <w:jc w:val="center"/>
              <w:rPr>
                <w:rFonts w:ascii="Times New Roman" w:eastAsia="Times New Roman" w:hAnsi="Times New Roman"/>
              </w:rPr>
            </w:pPr>
            <w:r>
              <w:rPr>
                <w:rFonts w:ascii="Times New Roman" w:hAnsi="Times New Roman"/>
                <w:i/>
              </w:rPr>
              <w:t>2</w:t>
            </w:r>
            <w:r w:rsidRPr="00EA0B99">
              <w:rPr>
                <w:rFonts w:ascii="Times New Roman" w:hAnsi="Times New Roman"/>
                <w:i/>
              </w:rPr>
              <w:t xml:space="preserve"> </w:t>
            </w:r>
            <w:r w:rsidR="00D6638C" w:rsidRPr="00EA0B99">
              <w:rPr>
                <w:rFonts w:ascii="Times New Roman" w:hAnsi="Times New Roman"/>
              </w:rPr>
              <w:t>jours</w:t>
            </w:r>
          </w:p>
        </w:tc>
        <w:tc>
          <w:tcPr>
            <w:tcW w:w="3046" w:type="dxa"/>
          </w:tcPr>
          <w:p w14:paraId="633236B7" w14:textId="79A0948F" w:rsidR="00D6638C" w:rsidRPr="00EA0B99" w:rsidRDefault="00525738" w:rsidP="00525738">
            <w:pPr>
              <w:spacing w:after="0" w:line="480" w:lineRule="auto"/>
              <w:jc w:val="center"/>
              <w:rPr>
                <w:rFonts w:ascii="Times New Roman" w:eastAsia="Times New Roman" w:hAnsi="Times New Roman"/>
                <w:i/>
              </w:rPr>
            </w:pPr>
            <w:r>
              <w:rPr>
                <w:rFonts w:ascii="Times New Roman" w:hAnsi="Times New Roman"/>
                <w:i/>
              </w:rPr>
              <w:t>2</w:t>
            </w:r>
            <w:r w:rsidR="00C74C6A">
              <w:rPr>
                <w:rFonts w:ascii="Times New Roman" w:hAnsi="Times New Roman"/>
                <w:i/>
              </w:rPr>
              <w:t>-</w:t>
            </w:r>
            <w:r>
              <w:rPr>
                <w:rFonts w:ascii="Times New Roman" w:hAnsi="Times New Roman"/>
                <w:i/>
              </w:rPr>
              <w:t>16</w:t>
            </w:r>
            <w:r w:rsidRPr="00EA0B99">
              <w:rPr>
                <w:rFonts w:ascii="Times New Roman" w:hAnsi="Times New Roman"/>
                <w:i/>
              </w:rPr>
              <w:t xml:space="preserve"> </w:t>
            </w:r>
            <w:r>
              <w:rPr>
                <w:rFonts w:ascii="Times New Roman" w:hAnsi="Times New Roman"/>
                <w:i/>
              </w:rPr>
              <w:t>Août</w:t>
            </w:r>
            <w:r w:rsidRPr="00EA0B99">
              <w:rPr>
                <w:rFonts w:ascii="Times New Roman" w:hAnsi="Times New Roman"/>
                <w:i/>
              </w:rPr>
              <w:t xml:space="preserve"> </w:t>
            </w:r>
            <w:r w:rsidR="00567669" w:rsidRPr="00EA0B99">
              <w:rPr>
                <w:rFonts w:ascii="Times New Roman" w:hAnsi="Times New Roman"/>
                <w:i/>
              </w:rPr>
              <w:t>2018</w:t>
            </w:r>
          </w:p>
        </w:tc>
      </w:tr>
    </w:tbl>
    <w:p w14:paraId="32CD5F6D" w14:textId="77777777" w:rsidR="00EA0B99" w:rsidRDefault="00EA0B99" w:rsidP="00F05366">
      <w:pPr>
        <w:pStyle w:val="Heading31"/>
        <w:rPr>
          <w:rFonts w:ascii="Times New Roman" w:hAnsi="Times New Roman"/>
        </w:rPr>
      </w:pPr>
      <w:bookmarkStart w:id="31" w:name="_Toc299133045"/>
      <w:bookmarkStart w:id="32" w:name="_Toc321341557"/>
      <w:bookmarkStart w:id="33" w:name="_Toc299126622"/>
      <w:bookmarkStart w:id="34" w:name="_Toc299133048"/>
    </w:p>
    <w:p w14:paraId="0BD2A5B4" w14:textId="77777777" w:rsidR="00EA0B99" w:rsidRDefault="00EA0B99">
      <w:pPr>
        <w:spacing w:after="0" w:line="240" w:lineRule="auto"/>
        <w:rPr>
          <w:rFonts w:ascii="Times New Roman" w:eastAsia="Times New Roman" w:hAnsi="Times New Roman"/>
          <w:b/>
          <w:caps/>
          <w:spacing w:val="10"/>
        </w:rPr>
      </w:pPr>
      <w:r>
        <w:rPr>
          <w:rFonts w:ascii="Times New Roman" w:hAnsi="Times New Roman"/>
        </w:rPr>
        <w:br w:type="page"/>
      </w:r>
    </w:p>
    <w:p w14:paraId="2B2B9A59" w14:textId="77777777" w:rsidR="00D6638C" w:rsidRPr="004A5091" w:rsidRDefault="00D6638C" w:rsidP="00F05366">
      <w:pPr>
        <w:pStyle w:val="Heading31"/>
        <w:rPr>
          <w:rFonts w:ascii="Times New Roman" w:hAnsi="Times New Roman"/>
        </w:rPr>
      </w:pPr>
      <w:r w:rsidRPr="004A5091">
        <w:rPr>
          <w:rFonts w:ascii="Times New Roman" w:hAnsi="Times New Roman"/>
        </w:rPr>
        <w:lastRenderedPageBreak/>
        <w:t>Produits livrables en vertu de l'évaluation</w:t>
      </w:r>
      <w:bookmarkEnd w:id="31"/>
      <w:bookmarkEnd w:id="32"/>
    </w:p>
    <w:p w14:paraId="42CD0566" w14:textId="77777777" w:rsidR="00D6638C" w:rsidRPr="004A5091" w:rsidRDefault="00D6638C" w:rsidP="00D6638C">
      <w:pPr>
        <w:spacing w:before="200"/>
        <w:rPr>
          <w:rFonts w:ascii="Times New Roman" w:eastAsia="Times New Roman" w:hAnsi="Times New Roman"/>
        </w:rPr>
      </w:pPr>
      <w:r w:rsidRPr="004A5091">
        <w:rPr>
          <w:rFonts w:ascii="Times New Roman" w:hAnsi="Times New Roman"/>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315"/>
        <w:gridCol w:w="2581"/>
        <w:gridCol w:w="3024"/>
      </w:tblGrid>
      <w:tr w:rsidR="00D6638C" w:rsidRPr="004A5091" w14:paraId="26E08BAB" w14:textId="77777777" w:rsidTr="006C1964">
        <w:tc>
          <w:tcPr>
            <w:tcW w:w="1548" w:type="dxa"/>
            <w:shd w:val="clear" w:color="auto" w:fill="7F7F7F"/>
          </w:tcPr>
          <w:p w14:paraId="4E54F551" w14:textId="77777777" w:rsidR="00D6638C" w:rsidRPr="004A5091" w:rsidRDefault="00D6638C" w:rsidP="00D6638C">
            <w:pPr>
              <w:spacing w:before="200"/>
              <w:jc w:val="center"/>
              <w:rPr>
                <w:rFonts w:ascii="Times New Roman" w:eastAsia="Times New Roman" w:hAnsi="Times New Roman"/>
                <w:color w:val="FFFFFF"/>
              </w:rPr>
            </w:pPr>
            <w:r w:rsidRPr="004A5091">
              <w:rPr>
                <w:rFonts w:ascii="Times New Roman" w:hAnsi="Times New Roman"/>
                <w:color w:val="FFFFFF"/>
              </w:rPr>
              <w:t>Produits livrables</w:t>
            </w:r>
          </w:p>
        </w:tc>
        <w:tc>
          <w:tcPr>
            <w:tcW w:w="2340" w:type="dxa"/>
            <w:shd w:val="clear" w:color="auto" w:fill="7F7F7F"/>
          </w:tcPr>
          <w:p w14:paraId="2C540768" w14:textId="77777777" w:rsidR="00D6638C" w:rsidRPr="004A5091" w:rsidRDefault="00D6638C" w:rsidP="00D6638C">
            <w:pPr>
              <w:spacing w:before="200"/>
              <w:jc w:val="center"/>
              <w:rPr>
                <w:rFonts w:ascii="Times New Roman" w:eastAsia="Times New Roman" w:hAnsi="Times New Roman"/>
                <w:color w:val="FFFFFF"/>
              </w:rPr>
            </w:pPr>
            <w:r w:rsidRPr="004A5091">
              <w:rPr>
                <w:rFonts w:ascii="Times New Roman" w:hAnsi="Times New Roman"/>
                <w:color w:val="FFFFFF"/>
              </w:rPr>
              <w:t xml:space="preserve">Table des matières </w:t>
            </w:r>
          </w:p>
        </w:tc>
        <w:tc>
          <w:tcPr>
            <w:tcW w:w="2610" w:type="dxa"/>
            <w:shd w:val="clear" w:color="auto" w:fill="7F7F7F"/>
          </w:tcPr>
          <w:p w14:paraId="2EACF899" w14:textId="77777777" w:rsidR="00D6638C" w:rsidRPr="004A5091" w:rsidRDefault="00D6638C" w:rsidP="00D6638C">
            <w:pPr>
              <w:spacing w:before="200"/>
              <w:jc w:val="center"/>
              <w:rPr>
                <w:rFonts w:ascii="Times New Roman" w:eastAsia="Times New Roman" w:hAnsi="Times New Roman"/>
                <w:color w:val="FFFFFF"/>
              </w:rPr>
            </w:pPr>
            <w:r w:rsidRPr="004A5091">
              <w:rPr>
                <w:rFonts w:ascii="Times New Roman" w:hAnsi="Times New Roman"/>
                <w:color w:val="FFFFFF"/>
              </w:rPr>
              <w:t>Durée</w:t>
            </w:r>
          </w:p>
        </w:tc>
        <w:tc>
          <w:tcPr>
            <w:tcW w:w="3060" w:type="dxa"/>
            <w:shd w:val="clear" w:color="auto" w:fill="7F7F7F"/>
          </w:tcPr>
          <w:p w14:paraId="3CC9DAED" w14:textId="77777777" w:rsidR="00D6638C" w:rsidRPr="004A5091" w:rsidRDefault="00D6638C" w:rsidP="00D6638C">
            <w:pPr>
              <w:spacing w:before="200"/>
              <w:jc w:val="center"/>
              <w:rPr>
                <w:rFonts w:ascii="Times New Roman" w:eastAsia="Times New Roman" w:hAnsi="Times New Roman"/>
                <w:color w:val="FFFFFF"/>
              </w:rPr>
            </w:pPr>
            <w:r w:rsidRPr="004A5091">
              <w:rPr>
                <w:rFonts w:ascii="Times New Roman" w:hAnsi="Times New Roman"/>
                <w:color w:val="FFFFFF"/>
              </w:rPr>
              <w:t>Responsabilités</w:t>
            </w:r>
          </w:p>
        </w:tc>
      </w:tr>
      <w:tr w:rsidR="00D6638C" w:rsidRPr="004A5091" w14:paraId="6B509086" w14:textId="77777777" w:rsidTr="00B30FED">
        <w:trPr>
          <w:trHeight w:val="1297"/>
        </w:trPr>
        <w:tc>
          <w:tcPr>
            <w:tcW w:w="1548" w:type="dxa"/>
          </w:tcPr>
          <w:p w14:paraId="0F5AE33C" w14:textId="77777777" w:rsidR="00D6638C" w:rsidRPr="004A5091" w:rsidRDefault="00D6638C" w:rsidP="00D6638C">
            <w:pPr>
              <w:spacing w:after="0"/>
              <w:rPr>
                <w:rFonts w:ascii="Times New Roman" w:eastAsia="Times New Roman" w:hAnsi="Times New Roman"/>
                <w:b/>
              </w:rPr>
            </w:pPr>
            <w:r w:rsidRPr="004A5091">
              <w:rPr>
                <w:rFonts w:ascii="Times New Roman" w:hAnsi="Times New Roman"/>
                <w:b/>
              </w:rPr>
              <w:t>Rapport initial</w:t>
            </w:r>
          </w:p>
        </w:tc>
        <w:tc>
          <w:tcPr>
            <w:tcW w:w="2340" w:type="dxa"/>
          </w:tcPr>
          <w:p w14:paraId="2CCC2C8C"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L’évaluateur apporte des précisions sur le calendrier et la méthode </w:t>
            </w:r>
          </w:p>
        </w:tc>
        <w:tc>
          <w:tcPr>
            <w:tcW w:w="2610" w:type="dxa"/>
          </w:tcPr>
          <w:p w14:paraId="2FD5AFBB"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Au plus tard deux semaines avant la mission d’évaluation. </w:t>
            </w:r>
          </w:p>
        </w:tc>
        <w:tc>
          <w:tcPr>
            <w:tcW w:w="3060" w:type="dxa"/>
          </w:tcPr>
          <w:p w14:paraId="33C36D9B"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L’évaluateur envoie au BP du PNUD </w:t>
            </w:r>
          </w:p>
        </w:tc>
      </w:tr>
      <w:tr w:rsidR="00D6638C" w:rsidRPr="004A5091" w14:paraId="437052ED" w14:textId="77777777" w:rsidTr="00B30FED">
        <w:trPr>
          <w:trHeight w:val="818"/>
        </w:trPr>
        <w:tc>
          <w:tcPr>
            <w:tcW w:w="1548" w:type="dxa"/>
          </w:tcPr>
          <w:p w14:paraId="0CC54DE2" w14:textId="77777777" w:rsidR="00D6638C" w:rsidRPr="004A5091" w:rsidRDefault="00D6638C" w:rsidP="00D6638C">
            <w:pPr>
              <w:spacing w:after="0"/>
              <w:rPr>
                <w:rFonts w:ascii="Times New Roman" w:eastAsia="Times New Roman" w:hAnsi="Times New Roman"/>
                <w:b/>
              </w:rPr>
            </w:pPr>
            <w:r w:rsidRPr="004A5091">
              <w:rPr>
                <w:rFonts w:ascii="Times New Roman" w:hAnsi="Times New Roman"/>
                <w:b/>
              </w:rPr>
              <w:t>Présentation</w:t>
            </w:r>
          </w:p>
        </w:tc>
        <w:tc>
          <w:tcPr>
            <w:tcW w:w="2340" w:type="dxa"/>
          </w:tcPr>
          <w:p w14:paraId="08498B7B"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Conclusions initiales </w:t>
            </w:r>
          </w:p>
        </w:tc>
        <w:tc>
          <w:tcPr>
            <w:tcW w:w="2610" w:type="dxa"/>
          </w:tcPr>
          <w:p w14:paraId="08789FE4"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Fin de la mission d’évaluation</w:t>
            </w:r>
          </w:p>
        </w:tc>
        <w:tc>
          <w:tcPr>
            <w:tcW w:w="3060" w:type="dxa"/>
          </w:tcPr>
          <w:p w14:paraId="169A95C5" w14:textId="20702CD5" w:rsidR="00D6638C" w:rsidRPr="004A5091" w:rsidRDefault="00D6638C">
            <w:pPr>
              <w:spacing w:after="0"/>
              <w:rPr>
                <w:rFonts w:ascii="Times New Roman" w:eastAsia="Times New Roman" w:hAnsi="Times New Roman"/>
              </w:rPr>
            </w:pPr>
            <w:r w:rsidRPr="004A5091">
              <w:rPr>
                <w:rFonts w:ascii="Times New Roman" w:hAnsi="Times New Roman"/>
              </w:rPr>
              <w:t>À l</w:t>
            </w:r>
            <w:r w:rsidR="005066BF">
              <w:rPr>
                <w:rFonts w:ascii="Times New Roman" w:hAnsi="Times New Roman"/>
              </w:rPr>
              <w:t>’UGP et au</w:t>
            </w:r>
            <w:r w:rsidRPr="004A5091">
              <w:rPr>
                <w:rFonts w:ascii="Times New Roman" w:hAnsi="Times New Roman"/>
              </w:rPr>
              <w:t xml:space="preserve"> BP du PNUD</w:t>
            </w:r>
          </w:p>
        </w:tc>
      </w:tr>
      <w:tr w:rsidR="00D6638C" w:rsidRPr="004A5091" w14:paraId="6F069113" w14:textId="77777777" w:rsidTr="00B30FED">
        <w:trPr>
          <w:trHeight w:val="1365"/>
        </w:trPr>
        <w:tc>
          <w:tcPr>
            <w:tcW w:w="1548" w:type="dxa"/>
          </w:tcPr>
          <w:p w14:paraId="472A15F4" w14:textId="77777777" w:rsidR="00D6638C" w:rsidRPr="004A5091" w:rsidRDefault="00D6638C" w:rsidP="00D6638C">
            <w:pPr>
              <w:spacing w:after="0"/>
              <w:rPr>
                <w:rFonts w:ascii="Times New Roman" w:eastAsia="Times New Roman" w:hAnsi="Times New Roman"/>
                <w:b/>
              </w:rPr>
            </w:pPr>
            <w:r w:rsidRPr="004A5091">
              <w:rPr>
                <w:rFonts w:ascii="Times New Roman" w:hAnsi="Times New Roman"/>
                <w:b/>
              </w:rPr>
              <w:t xml:space="preserve">Projet de rapport final </w:t>
            </w:r>
          </w:p>
        </w:tc>
        <w:tc>
          <w:tcPr>
            <w:tcW w:w="2340" w:type="dxa"/>
          </w:tcPr>
          <w:p w14:paraId="349912E6" w14:textId="77777777" w:rsidR="00D6638C" w:rsidRPr="004A5091" w:rsidRDefault="00D6638C" w:rsidP="00E23201">
            <w:pPr>
              <w:spacing w:after="0"/>
              <w:rPr>
                <w:rFonts w:ascii="Times New Roman" w:eastAsia="Times New Roman" w:hAnsi="Times New Roman"/>
              </w:rPr>
            </w:pPr>
            <w:r w:rsidRPr="004A5091">
              <w:rPr>
                <w:rFonts w:ascii="Times New Roman" w:hAnsi="Times New Roman"/>
              </w:rPr>
              <w:t>Rapport complet, (selon le modèle joint) avec les annexes</w:t>
            </w:r>
          </w:p>
        </w:tc>
        <w:tc>
          <w:tcPr>
            <w:tcW w:w="2610" w:type="dxa"/>
          </w:tcPr>
          <w:p w14:paraId="6F76D28D"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Dans un délai de trois semaines suivant la mission d’évaluation</w:t>
            </w:r>
          </w:p>
        </w:tc>
        <w:tc>
          <w:tcPr>
            <w:tcW w:w="3060" w:type="dxa"/>
          </w:tcPr>
          <w:p w14:paraId="3C7852A0" w14:textId="0A74BD07" w:rsidR="00D6638C" w:rsidRPr="004A5091" w:rsidRDefault="00D6638C" w:rsidP="00D6638C">
            <w:pPr>
              <w:spacing w:after="0"/>
              <w:rPr>
                <w:rFonts w:ascii="Times New Roman" w:eastAsia="Times New Roman" w:hAnsi="Times New Roman"/>
              </w:rPr>
            </w:pPr>
            <w:r w:rsidRPr="004A5091">
              <w:rPr>
                <w:rFonts w:ascii="Times New Roman" w:hAnsi="Times New Roman"/>
              </w:rPr>
              <w:t>Envoyé au BP, examiné par le CTR, le service de coordination du programme et le PFO du FEM</w:t>
            </w:r>
          </w:p>
        </w:tc>
      </w:tr>
      <w:tr w:rsidR="00D6638C" w:rsidRPr="004A5091" w14:paraId="794902E9" w14:textId="77777777" w:rsidTr="00B30FED">
        <w:trPr>
          <w:trHeight w:val="1608"/>
        </w:trPr>
        <w:tc>
          <w:tcPr>
            <w:tcW w:w="1548" w:type="dxa"/>
          </w:tcPr>
          <w:p w14:paraId="69F874A5" w14:textId="77777777" w:rsidR="00D6638C" w:rsidRPr="004A5091" w:rsidRDefault="00D6638C" w:rsidP="00D6638C">
            <w:pPr>
              <w:spacing w:after="0"/>
              <w:rPr>
                <w:rFonts w:ascii="Times New Roman" w:eastAsia="Times New Roman" w:hAnsi="Times New Roman"/>
                <w:b/>
              </w:rPr>
            </w:pPr>
            <w:r w:rsidRPr="004A5091">
              <w:rPr>
                <w:rFonts w:ascii="Times New Roman" w:hAnsi="Times New Roman"/>
                <w:b/>
              </w:rPr>
              <w:t>Rapport final*</w:t>
            </w:r>
          </w:p>
        </w:tc>
        <w:tc>
          <w:tcPr>
            <w:tcW w:w="2340" w:type="dxa"/>
          </w:tcPr>
          <w:p w14:paraId="7B9FC9C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Rapport révisé </w:t>
            </w:r>
          </w:p>
        </w:tc>
        <w:tc>
          <w:tcPr>
            <w:tcW w:w="2610" w:type="dxa"/>
          </w:tcPr>
          <w:p w14:paraId="3C0C264A"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Dans un délai d’une semaine suivant la réception des commentaires du PNUD sur le projet </w:t>
            </w:r>
          </w:p>
        </w:tc>
        <w:tc>
          <w:tcPr>
            <w:tcW w:w="3060" w:type="dxa"/>
          </w:tcPr>
          <w:p w14:paraId="3925C6D1" w14:textId="77777777" w:rsidR="00D6638C" w:rsidRPr="004A5091" w:rsidRDefault="00D6638C" w:rsidP="006C4112">
            <w:pPr>
              <w:spacing w:after="0"/>
              <w:rPr>
                <w:rFonts w:ascii="Times New Roman" w:eastAsia="Times New Roman" w:hAnsi="Times New Roman"/>
              </w:rPr>
            </w:pPr>
            <w:r w:rsidRPr="004A5091">
              <w:rPr>
                <w:rFonts w:ascii="Times New Roman" w:hAnsi="Times New Roman"/>
              </w:rPr>
              <w:t xml:space="preserve">Envoyé au BP aux fins de téléchargement sur le site du </w:t>
            </w:r>
            <w:r w:rsidR="006C4112" w:rsidRPr="004A5091">
              <w:rPr>
                <w:rFonts w:ascii="Times New Roman" w:hAnsi="Times New Roman"/>
              </w:rPr>
              <w:t>ERC</w:t>
            </w:r>
            <w:r w:rsidRPr="004A5091">
              <w:rPr>
                <w:rFonts w:ascii="Times New Roman" w:hAnsi="Times New Roman"/>
              </w:rPr>
              <w:t xml:space="preserve"> du PNUD. </w:t>
            </w:r>
          </w:p>
        </w:tc>
      </w:tr>
    </w:tbl>
    <w:p w14:paraId="01018D53" w14:textId="77777777" w:rsidR="00D6638C" w:rsidRPr="004A5091" w:rsidRDefault="00E23201" w:rsidP="00D6638C">
      <w:pPr>
        <w:spacing w:before="200"/>
        <w:jc w:val="both"/>
        <w:rPr>
          <w:rFonts w:ascii="Times New Roman" w:hAnsi="Times New Roman"/>
        </w:rPr>
      </w:pPr>
      <w:r w:rsidRPr="004A5091">
        <w:rPr>
          <w:rFonts w:ascii="Times New Roman" w:hAnsi="Times New Roman"/>
        </w:rPr>
        <w:t xml:space="preserve">*Lors de la présentation du rapport final d’évaluation, l’évaluateur est également tenu de fournir une « piste d’audit », expliquant en détail la façon dont les commentaires reçus ont (et n’ont pas) été traités dans ledit </w:t>
      </w:r>
      <w:bookmarkEnd w:id="33"/>
      <w:bookmarkEnd w:id="34"/>
      <w:r w:rsidRPr="004A5091">
        <w:rPr>
          <w:rFonts w:ascii="Times New Roman" w:hAnsi="Times New Roman"/>
        </w:rPr>
        <w:t xml:space="preserve">rapport. </w:t>
      </w:r>
    </w:p>
    <w:p w14:paraId="33975330" w14:textId="77777777" w:rsidR="00D6638C" w:rsidRPr="004A5091" w:rsidRDefault="00D6638C" w:rsidP="00F05366">
      <w:pPr>
        <w:pStyle w:val="Heading51"/>
        <w:rPr>
          <w:rFonts w:ascii="Times New Roman" w:hAnsi="Times New Roman"/>
        </w:rPr>
      </w:pPr>
      <w:bookmarkStart w:id="35" w:name="_Toc321341558"/>
      <w:r w:rsidRPr="004A5091">
        <w:rPr>
          <w:rFonts w:ascii="Times New Roman" w:hAnsi="Times New Roman"/>
        </w:rPr>
        <w:t>Composition de l'équipe</w:t>
      </w:r>
      <w:bookmarkEnd w:id="35"/>
    </w:p>
    <w:p w14:paraId="4F5F2E75" w14:textId="5F9D0D0F" w:rsidR="00EB7918" w:rsidRPr="004A5091" w:rsidRDefault="00D6638C" w:rsidP="005E7681">
      <w:pPr>
        <w:spacing w:before="200"/>
        <w:jc w:val="both"/>
        <w:rPr>
          <w:rFonts w:ascii="Times New Roman" w:hAnsi="Times New Roman"/>
        </w:rPr>
      </w:pPr>
      <w:r w:rsidRPr="004A5091">
        <w:rPr>
          <w:rFonts w:ascii="Times New Roman" w:hAnsi="Times New Roman"/>
        </w:rPr>
        <w:t>L'équip</w:t>
      </w:r>
      <w:r w:rsidR="008A1BF7" w:rsidRPr="004A5091">
        <w:rPr>
          <w:rFonts w:ascii="Times New Roman" w:hAnsi="Times New Roman"/>
        </w:rPr>
        <w:t xml:space="preserve">e d'évaluation sera composée d’un évaluateur international </w:t>
      </w:r>
      <w:r w:rsidR="00631D2D" w:rsidRPr="004A5091">
        <w:rPr>
          <w:rFonts w:ascii="Times New Roman" w:hAnsi="Times New Roman"/>
        </w:rPr>
        <w:t xml:space="preserve">chef de mission </w:t>
      </w:r>
      <w:r w:rsidR="008A1BF7" w:rsidRPr="004A5091">
        <w:rPr>
          <w:rFonts w:ascii="Times New Roman" w:hAnsi="Times New Roman"/>
        </w:rPr>
        <w:t xml:space="preserve">et </w:t>
      </w:r>
      <w:r w:rsidR="00271F7A" w:rsidRPr="004A5091">
        <w:rPr>
          <w:rFonts w:ascii="Times New Roman" w:hAnsi="Times New Roman"/>
        </w:rPr>
        <w:t>d’un</w:t>
      </w:r>
      <w:r w:rsidR="008A1BF7" w:rsidRPr="004A5091">
        <w:rPr>
          <w:rFonts w:ascii="Times New Roman" w:hAnsi="Times New Roman"/>
        </w:rPr>
        <w:t xml:space="preserve"> consultant national</w:t>
      </w:r>
      <w:r w:rsidR="00755343" w:rsidRPr="004A5091">
        <w:rPr>
          <w:rFonts w:ascii="Times New Roman" w:hAnsi="Times New Roman"/>
        </w:rPr>
        <w:t>.</w:t>
      </w:r>
      <w:r w:rsidRPr="004A5091">
        <w:rPr>
          <w:rFonts w:ascii="Times New Roman" w:hAnsi="Times New Roman"/>
        </w:rPr>
        <w:t xml:space="preserve"> Les consultants doivent disposer d’une expérience antérieure dans l’évaluation de projets similaires</w:t>
      </w:r>
      <w:r w:rsidR="00DE6B06" w:rsidRPr="004A5091">
        <w:rPr>
          <w:rFonts w:ascii="Times New Roman" w:hAnsi="Times New Roman"/>
        </w:rPr>
        <w:t xml:space="preserve"> financés par le FEM</w:t>
      </w:r>
      <w:r w:rsidRPr="004A5091">
        <w:rPr>
          <w:rFonts w:ascii="Times New Roman" w:hAnsi="Times New Roman"/>
        </w:rPr>
        <w:t xml:space="preserve">.  Une expérience des projets financés </w:t>
      </w:r>
      <w:r w:rsidR="005066BF">
        <w:rPr>
          <w:rFonts w:ascii="Times New Roman" w:hAnsi="Times New Roman"/>
        </w:rPr>
        <w:t xml:space="preserve">par </w:t>
      </w:r>
      <w:r w:rsidR="00DE6B06" w:rsidRPr="004A5091">
        <w:rPr>
          <w:rFonts w:ascii="Times New Roman" w:hAnsi="Times New Roman"/>
        </w:rPr>
        <w:t>d’autres bailleurs de fonds</w:t>
      </w:r>
      <w:r w:rsidRPr="004A5091">
        <w:rPr>
          <w:rFonts w:ascii="Times New Roman" w:hAnsi="Times New Roman"/>
        </w:rPr>
        <w:t xml:space="preserve"> est un avantage.</w:t>
      </w:r>
    </w:p>
    <w:p w14:paraId="11861191" w14:textId="77777777" w:rsidR="00D6638C" w:rsidRPr="004A5091" w:rsidRDefault="00D6638C" w:rsidP="005E7681">
      <w:pPr>
        <w:spacing w:before="200"/>
        <w:jc w:val="both"/>
        <w:rPr>
          <w:rFonts w:ascii="Times New Roman" w:eastAsia="Times New Roman" w:hAnsi="Times New Roman"/>
        </w:rPr>
      </w:pPr>
      <w:r w:rsidRPr="004A5091">
        <w:rPr>
          <w:rFonts w:ascii="Times New Roman" w:hAnsi="Times New Roman"/>
        </w:rPr>
        <w:t>Les évaluateurs sélectionnés ne doivent pas avoir participé à la préparation</w:t>
      </w:r>
      <w:r w:rsidR="00DE6B06" w:rsidRPr="004A5091">
        <w:rPr>
          <w:rFonts w:ascii="Times New Roman" w:hAnsi="Times New Roman"/>
        </w:rPr>
        <w:t xml:space="preserve"> et </w:t>
      </w:r>
      <w:r w:rsidRPr="004A5091">
        <w:rPr>
          <w:rFonts w:ascii="Times New Roman" w:hAnsi="Times New Roman"/>
        </w:rPr>
        <w:t>à la mise en œuvre du projet</w:t>
      </w:r>
      <w:r w:rsidR="00DE6B06" w:rsidRPr="004A5091">
        <w:rPr>
          <w:rFonts w:ascii="Times New Roman" w:hAnsi="Times New Roman"/>
        </w:rPr>
        <w:t xml:space="preserve">, ni à son évaluation à mi-parcours. Ils </w:t>
      </w:r>
      <w:r w:rsidRPr="004A5091">
        <w:rPr>
          <w:rFonts w:ascii="Times New Roman" w:hAnsi="Times New Roman"/>
        </w:rPr>
        <w:t>ne doivent pas avoir de conflit d’intérêts avec les activités liées au projet.</w:t>
      </w:r>
    </w:p>
    <w:p w14:paraId="5F5C9561" w14:textId="77777777" w:rsidR="00D6638C" w:rsidRPr="004A5091" w:rsidRDefault="008A1BF7" w:rsidP="005E7681">
      <w:pPr>
        <w:spacing w:before="200"/>
        <w:jc w:val="both"/>
        <w:rPr>
          <w:rFonts w:ascii="Times New Roman" w:hAnsi="Times New Roman"/>
          <w:b/>
        </w:rPr>
      </w:pPr>
      <w:r w:rsidRPr="004A5091">
        <w:rPr>
          <w:rFonts w:ascii="Times New Roman" w:hAnsi="Times New Roman"/>
          <w:b/>
        </w:rPr>
        <w:t>Le ou la consultant(e) International(e) doit avoir les qualifications suivantes :</w:t>
      </w:r>
    </w:p>
    <w:p w14:paraId="7DDBA2CB" w14:textId="77777777" w:rsidR="005719F9" w:rsidRPr="004A5091" w:rsidRDefault="00271BCE" w:rsidP="00DE6B06">
      <w:pPr>
        <w:autoSpaceDE w:val="0"/>
        <w:autoSpaceDN w:val="0"/>
        <w:adjustRightInd w:val="0"/>
        <w:spacing w:after="128" w:line="240" w:lineRule="auto"/>
        <w:jc w:val="both"/>
        <w:rPr>
          <w:rFonts w:ascii="Times New Roman" w:eastAsia="Times New Roman" w:hAnsi="Times New Roman"/>
        </w:rPr>
      </w:pPr>
      <w:r w:rsidRPr="004A5091">
        <w:rPr>
          <w:rFonts w:ascii="Times New Roman" w:hAnsi="Times New Roman"/>
          <w:shd w:val="clear" w:color="auto" w:fill="FFFFFF"/>
        </w:rPr>
        <w:t xml:space="preserve">Etre titulaire d’un </w:t>
      </w:r>
      <w:r w:rsidR="005719F9" w:rsidRPr="004A5091">
        <w:rPr>
          <w:rFonts w:ascii="Times New Roman" w:hAnsi="Times New Roman"/>
          <w:shd w:val="clear" w:color="auto" w:fill="FFFFFF"/>
        </w:rPr>
        <w:t xml:space="preserve">diplôme d’études supérieures (Bac + 5) dans l’un des domaines suivants : </w:t>
      </w:r>
      <w:r w:rsidR="00DE6B06" w:rsidRPr="004A5091">
        <w:rPr>
          <w:rFonts w:ascii="Times New Roman" w:hAnsi="Times New Roman"/>
          <w:shd w:val="clear" w:color="auto" w:fill="FFFFFF"/>
        </w:rPr>
        <w:t>Environnement, changement climatique, développement</w:t>
      </w:r>
      <w:r w:rsidR="005719F9" w:rsidRPr="004A5091">
        <w:rPr>
          <w:rFonts w:ascii="Times New Roman" w:hAnsi="Times New Roman"/>
          <w:shd w:val="clear" w:color="auto" w:fill="FFFFFF"/>
        </w:rPr>
        <w:t xml:space="preserve"> rural, gestion des</w:t>
      </w:r>
      <w:r w:rsidR="005719F9" w:rsidRPr="004A5091">
        <w:rPr>
          <w:rFonts w:ascii="Times New Roman" w:hAnsi="Times New Roman"/>
          <w:i/>
          <w:shd w:val="clear" w:color="auto" w:fill="FFFFFF"/>
        </w:rPr>
        <w:t xml:space="preserve"> </w:t>
      </w:r>
      <w:r w:rsidR="005719F9" w:rsidRPr="004A5091">
        <w:rPr>
          <w:rFonts w:ascii="Times New Roman" w:hAnsi="Times New Roman"/>
          <w:shd w:val="clear" w:color="auto" w:fill="FFFFFF"/>
        </w:rPr>
        <w:t>ressources naturelles,</w:t>
      </w:r>
      <w:r w:rsidR="003D6A9A" w:rsidRPr="004A5091">
        <w:rPr>
          <w:rFonts w:ascii="Times New Roman" w:hAnsi="Times New Roman"/>
          <w:shd w:val="clear" w:color="auto" w:fill="FFFFFF"/>
        </w:rPr>
        <w:t xml:space="preserve"> </w:t>
      </w:r>
      <w:r w:rsidR="0094724B" w:rsidRPr="004A5091">
        <w:rPr>
          <w:rFonts w:ascii="Times New Roman" w:hAnsi="Times New Roman"/>
          <w:shd w:val="clear" w:color="auto" w:fill="FFFFFF"/>
        </w:rPr>
        <w:t xml:space="preserve">statistique, </w:t>
      </w:r>
      <w:r w:rsidR="003D6A9A" w:rsidRPr="004A5091">
        <w:rPr>
          <w:rFonts w:ascii="Times New Roman" w:hAnsi="Times New Roman"/>
          <w:shd w:val="clear" w:color="auto" w:fill="FFFFFF"/>
        </w:rPr>
        <w:t>sciences sociales</w:t>
      </w:r>
      <w:r w:rsidR="0094724B" w:rsidRPr="004A5091">
        <w:rPr>
          <w:rFonts w:ascii="Times New Roman" w:hAnsi="Times New Roman"/>
          <w:shd w:val="clear" w:color="auto" w:fill="FFFFFF"/>
        </w:rPr>
        <w:t>, économie</w:t>
      </w:r>
      <w:r w:rsidR="003D6A9A" w:rsidRPr="004A5091">
        <w:rPr>
          <w:rFonts w:ascii="Times New Roman" w:hAnsi="Times New Roman"/>
          <w:shd w:val="clear" w:color="auto" w:fill="FFFFFF"/>
        </w:rPr>
        <w:t xml:space="preserve"> ou tout autre domaine </w:t>
      </w:r>
      <w:r w:rsidR="005379A0" w:rsidRPr="004A5091">
        <w:rPr>
          <w:rFonts w:ascii="Times New Roman" w:hAnsi="Times New Roman"/>
          <w:shd w:val="clear" w:color="auto" w:fill="FFFFFF"/>
        </w:rPr>
        <w:t>pertinent ;</w:t>
      </w:r>
    </w:p>
    <w:p w14:paraId="6E014FE9" w14:textId="77777777" w:rsidR="00D6638C" w:rsidRPr="004A5091" w:rsidRDefault="006C4112" w:rsidP="005E7681">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shd w:val="clear" w:color="auto" w:fill="FFFFFF"/>
        </w:rPr>
        <w:t xml:space="preserve">avoir au moins </w:t>
      </w:r>
      <w:r w:rsidR="00561643" w:rsidRPr="004A5091">
        <w:rPr>
          <w:rFonts w:ascii="Times New Roman" w:hAnsi="Times New Roman"/>
          <w:shd w:val="clear" w:color="auto" w:fill="FFFFFF"/>
        </w:rPr>
        <w:t>0</w:t>
      </w:r>
      <w:r w:rsidR="0094724B" w:rsidRPr="004A5091">
        <w:rPr>
          <w:rFonts w:ascii="Times New Roman" w:hAnsi="Times New Roman"/>
          <w:shd w:val="clear" w:color="auto" w:fill="FFFFFF"/>
        </w:rPr>
        <w:t>5</w:t>
      </w:r>
      <w:r w:rsidR="004F394B" w:rsidRPr="004A5091">
        <w:rPr>
          <w:rFonts w:ascii="Times New Roman" w:hAnsi="Times New Roman"/>
          <w:shd w:val="clear" w:color="auto" w:fill="FFFFFF"/>
        </w:rPr>
        <w:t xml:space="preserve"> </w:t>
      </w:r>
      <w:r w:rsidR="00D6638C" w:rsidRPr="004A5091">
        <w:rPr>
          <w:rFonts w:ascii="Times New Roman" w:hAnsi="Times New Roman"/>
          <w:shd w:val="clear" w:color="auto" w:fill="FFFFFF"/>
        </w:rPr>
        <w:t>ans minimum</w:t>
      </w:r>
      <w:r w:rsidR="00D6638C" w:rsidRPr="004A5091">
        <w:rPr>
          <w:rFonts w:ascii="Times New Roman" w:hAnsi="Times New Roman"/>
        </w:rPr>
        <w:t xml:space="preserve"> d'expérience professionnelle pertinente</w:t>
      </w:r>
      <w:r w:rsidR="00271F7A" w:rsidRPr="004A5091">
        <w:rPr>
          <w:rFonts w:ascii="Times New Roman" w:hAnsi="Times New Roman"/>
        </w:rPr>
        <w:t> </w:t>
      </w:r>
      <w:r w:rsidRPr="004A5091">
        <w:rPr>
          <w:rFonts w:ascii="Times New Roman" w:hAnsi="Times New Roman"/>
        </w:rPr>
        <w:t xml:space="preserve">dans l’évaluation de projets </w:t>
      </w:r>
      <w:r w:rsidR="005379A0" w:rsidRPr="004A5091">
        <w:rPr>
          <w:rFonts w:ascii="Times New Roman" w:hAnsi="Times New Roman"/>
        </w:rPr>
        <w:t xml:space="preserve">similaires </w:t>
      </w:r>
      <w:r w:rsidR="00C778F3">
        <w:rPr>
          <w:rFonts w:ascii="Times New Roman" w:hAnsi="Times New Roman"/>
        </w:rPr>
        <w:t>financés par le FEM</w:t>
      </w:r>
      <w:r w:rsidR="005379A0" w:rsidRPr="004A5091">
        <w:rPr>
          <w:rFonts w:ascii="Times New Roman" w:hAnsi="Times New Roman"/>
        </w:rPr>
        <w:t>;</w:t>
      </w:r>
    </w:p>
    <w:p w14:paraId="43639BC0" w14:textId="77777777" w:rsidR="00D6638C" w:rsidRPr="004A5091" w:rsidRDefault="00D6638C" w:rsidP="005E7681">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une connaissance</w:t>
      </w:r>
      <w:r w:rsidR="005719F9" w:rsidRPr="004A5091">
        <w:rPr>
          <w:rFonts w:ascii="Times New Roman" w:hAnsi="Times New Roman"/>
        </w:rPr>
        <w:t xml:space="preserve"> des procédures </w:t>
      </w:r>
      <w:r w:rsidRPr="004A5091">
        <w:rPr>
          <w:rFonts w:ascii="Times New Roman" w:hAnsi="Times New Roman"/>
        </w:rPr>
        <w:t xml:space="preserve">du PNUD et du FEM ; </w:t>
      </w:r>
    </w:p>
    <w:p w14:paraId="5F5AE333" w14:textId="77777777" w:rsidR="00D6638C" w:rsidRPr="004A5091" w:rsidRDefault="00D6638C" w:rsidP="005E7681">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lastRenderedPageBreak/>
        <w:t>une expérience antérieure avec les méthodologies de suivi et d’évaluation axées sur les résultats ;</w:t>
      </w:r>
    </w:p>
    <w:p w14:paraId="3CCAFC2F" w14:textId="77777777" w:rsidR="0094724B" w:rsidRPr="004A5091" w:rsidRDefault="006C4112" w:rsidP="006C4112">
      <w:pPr>
        <w:numPr>
          <w:ilvl w:val="0"/>
          <w:numId w:val="17"/>
        </w:numPr>
        <w:spacing w:before="60" w:after="60" w:line="240" w:lineRule="auto"/>
        <w:jc w:val="both"/>
        <w:rPr>
          <w:rFonts w:ascii="Times New Roman" w:hAnsi="Times New Roman"/>
        </w:rPr>
      </w:pPr>
      <w:r w:rsidRPr="004A5091">
        <w:rPr>
          <w:rFonts w:ascii="Times New Roman" w:hAnsi="Times New Roman"/>
        </w:rPr>
        <w:t>a</w:t>
      </w:r>
      <w:r w:rsidR="0094724B" w:rsidRPr="004A5091">
        <w:rPr>
          <w:rFonts w:ascii="Times New Roman" w:hAnsi="Times New Roman"/>
        </w:rPr>
        <w:t xml:space="preserve">voir des connaissances techniques </w:t>
      </w:r>
      <w:r w:rsidR="00DE6B06" w:rsidRPr="004A5091">
        <w:rPr>
          <w:rFonts w:ascii="Times New Roman" w:hAnsi="Times New Roman"/>
        </w:rPr>
        <w:t xml:space="preserve">en </w:t>
      </w:r>
      <w:r w:rsidR="00E666F1" w:rsidRPr="004A5091">
        <w:rPr>
          <w:rFonts w:ascii="Times New Roman" w:hAnsi="Times New Roman"/>
        </w:rPr>
        <w:t>changement climatiqu</w:t>
      </w:r>
      <w:r w:rsidR="0093718E" w:rsidRPr="004A5091">
        <w:rPr>
          <w:rFonts w:ascii="Times New Roman" w:hAnsi="Times New Roman"/>
        </w:rPr>
        <w:t>e et gestion durable des terres</w:t>
      </w:r>
      <w:r w:rsidRPr="004A5091">
        <w:rPr>
          <w:rFonts w:ascii="Times New Roman" w:hAnsi="Times New Roman"/>
        </w:rPr>
        <w:t> ;</w:t>
      </w:r>
    </w:p>
    <w:p w14:paraId="52397D0D" w14:textId="77777777" w:rsidR="00755343" w:rsidRPr="004A5091" w:rsidRDefault="00271BCE" w:rsidP="005E7681">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disposer de connaissance sur</w:t>
      </w:r>
      <w:r w:rsidR="00BD56F5" w:rsidRPr="004A5091">
        <w:rPr>
          <w:rFonts w:ascii="Times New Roman" w:hAnsi="Times New Roman"/>
        </w:rPr>
        <w:t xml:space="preserve"> l</w:t>
      </w:r>
      <w:r w:rsidR="00755343" w:rsidRPr="004A5091">
        <w:rPr>
          <w:rFonts w:ascii="Times New Roman" w:hAnsi="Times New Roman"/>
        </w:rPr>
        <w:t xml:space="preserve">es problématiques de la gestion durable des ressources </w:t>
      </w:r>
      <w:r w:rsidR="00BD56F5" w:rsidRPr="004A5091">
        <w:rPr>
          <w:rFonts w:ascii="Times New Roman" w:hAnsi="Times New Roman"/>
        </w:rPr>
        <w:t xml:space="preserve">naturelles </w:t>
      </w:r>
      <w:r w:rsidR="005719F9" w:rsidRPr="004A5091">
        <w:rPr>
          <w:rFonts w:ascii="Times New Roman" w:hAnsi="Times New Roman"/>
        </w:rPr>
        <w:t xml:space="preserve">de </w:t>
      </w:r>
      <w:r w:rsidR="00755343" w:rsidRPr="004A5091">
        <w:rPr>
          <w:rFonts w:ascii="Times New Roman" w:hAnsi="Times New Roman"/>
        </w:rPr>
        <w:t xml:space="preserve">de </w:t>
      </w:r>
      <w:r w:rsidR="00BD56F5" w:rsidRPr="004A5091">
        <w:rPr>
          <w:rFonts w:ascii="Times New Roman" w:hAnsi="Times New Roman"/>
        </w:rPr>
        <w:t>la</w:t>
      </w:r>
      <w:r w:rsidR="00755343" w:rsidRPr="004A5091">
        <w:rPr>
          <w:rFonts w:ascii="Times New Roman" w:hAnsi="Times New Roman"/>
        </w:rPr>
        <w:t xml:space="preserve"> Guinée ou </w:t>
      </w:r>
      <w:r w:rsidR="005719F9" w:rsidRPr="004A5091">
        <w:rPr>
          <w:rFonts w:ascii="Times New Roman" w:hAnsi="Times New Roman"/>
        </w:rPr>
        <w:t>d’un pays</w:t>
      </w:r>
      <w:r w:rsidRPr="004A5091">
        <w:rPr>
          <w:rFonts w:ascii="Times New Roman" w:hAnsi="Times New Roman"/>
        </w:rPr>
        <w:t xml:space="preserve"> de l’Afrique de l’Ouest ;</w:t>
      </w:r>
    </w:p>
    <w:p w14:paraId="027F3DBC" w14:textId="4B17F019" w:rsidR="00182392" w:rsidRPr="004A5091" w:rsidRDefault="00182392" w:rsidP="00E23951">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avoir une excellente maîtrise d</w:t>
      </w:r>
      <w:r w:rsidR="005066BF">
        <w:rPr>
          <w:rFonts w:ascii="Times New Roman" w:hAnsi="Times New Roman"/>
        </w:rPr>
        <w:t>u</w:t>
      </w:r>
      <w:r w:rsidRPr="004A5091">
        <w:rPr>
          <w:rFonts w:ascii="Times New Roman" w:hAnsi="Times New Roman"/>
        </w:rPr>
        <w:t xml:space="preserve"> français et</w:t>
      </w:r>
      <w:r w:rsidR="005066BF">
        <w:rPr>
          <w:rFonts w:ascii="Times New Roman" w:hAnsi="Times New Roman"/>
        </w:rPr>
        <w:t xml:space="preserve"> de l’</w:t>
      </w:r>
      <w:r w:rsidRPr="004A5091">
        <w:rPr>
          <w:rFonts w:ascii="Times New Roman" w:hAnsi="Times New Roman"/>
        </w:rPr>
        <w:t>anglais (</w:t>
      </w:r>
      <w:r w:rsidR="0093718E" w:rsidRPr="004A5091">
        <w:rPr>
          <w:rFonts w:ascii="Times New Roman" w:hAnsi="Times New Roman"/>
        </w:rPr>
        <w:t>lu, écrit et</w:t>
      </w:r>
      <w:r w:rsidRPr="004A5091">
        <w:rPr>
          <w:rFonts w:ascii="Times New Roman" w:hAnsi="Times New Roman"/>
        </w:rPr>
        <w:t xml:space="preserve"> parlé).</w:t>
      </w:r>
    </w:p>
    <w:p w14:paraId="666FF8E3" w14:textId="77777777" w:rsidR="00561643" w:rsidRPr="004A5091" w:rsidRDefault="00271BCE" w:rsidP="00561643">
      <w:pPr>
        <w:spacing w:before="200"/>
        <w:jc w:val="both"/>
        <w:rPr>
          <w:rFonts w:ascii="Times New Roman" w:hAnsi="Times New Roman"/>
          <w:b/>
        </w:rPr>
      </w:pPr>
      <w:bookmarkStart w:id="36" w:name="_Toc278193977"/>
      <w:bookmarkStart w:id="37" w:name="_Toc299122835"/>
      <w:bookmarkStart w:id="38" w:name="_Toc299122857"/>
      <w:bookmarkStart w:id="39" w:name="_Toc299126624"/>
      <w:bookmarkStart w:id="40" w:name="_Toc299133050"/>
      <w:bookmarkStart w:id="41" w:name="_Toc321341559"/>
      <w:r w:rsidRPr="004A5091">
        <w:rPr>
          <w:rFonts w:ascii="Times New Roman" w:hAnsi="Times New Roman"/>
          <w:b/>
        </w:rPr>
        <w:t xml:space="preserve">Le ou la consultant(e) </w:t>
      </w:r>
      <w:r w:rsidR="00561643" w:rsidRPr="004A5091">
        <w:rPr>
          <w:rFonts w:ascii="Times New Roman" w:hAnsi="Times New Roman"/>
          <w:b/>
        </w:rPr>
        <w:t>national(e) doit avoir les qualifications suivantes :</w:t>
      </w:r>
    </w:p>
    <w:p w14:paraId="70AC0105" w14:textId="18DCB63F" w:rsidR="0093718E" w:rsidRPr="004A5091" w:rsidRDefault="00182392" w:rsidP="0093718E">
      <w:pPr>
        <w:autoSpaceDE w:val="0"/>
        <w:autoSpaceDN w:val="0"/>
        <w:adjustRightInd w:val="0"/>
        <w:spacing w:after="128" w:line="240" w:lineRule="auto"/>
        <w:jc w:val="both"/>
        <w:rPr>
          <w:rFonts w:ascii="Times New Roman" w:eastAsia="Times New Roman" w:hAnsi="Times New Roman"/>
        </w:rPr>
      </w:pPr>
      <w:r w:rsidRPr="004A5091">
        <w:rPr>
          <w:rFonts w:ascii="Times New Roman" w:hAnsi="Times New Roman"/>
          <w:shd w:val="clear" w:color="auto" w:fill="FFFFFF"/>
        </w:rPr>
        <w:t>Etre titulaire d’un diplôme d’études supérieures (Bac + 4) dans l’un des domaines suivants :</w:t>
      </w:r>
      <w:r w:rsidR="0093718E" w:rsidRPr="004A5091">
        <w:rPr>
          <w:rFonts w:ascii="Times New Roman" w:hAnsi="Times New Roman"/>
          <w:shd w:val="clear" w:color="auto" w:fill="FFFFFF"/>
        </w:rPr>
        <w:t>Environnement, changement climatique, développement rural, gestion des</w:t>
      </w:r>
      <w:r w:rsidR="0093718E" w:rsidRPr="004A5091">
        <w:rPr>
          <w:rFonts w:ascii="Times New Roman" w:hAnsi="Times New Roman"/>
          <w:i/>
          <w:shd w:val="clear" w:color="auto" w:fill="FFFFFF"/>
        </w:rPr>
        <w:t xml:space="preserve"> </w:t>
      </w:r>
      <w:r w:rsidR="0093718E" w:rsidRPr="004A5091">
        <w:rPr>
          <w:rFonts w:ascii="Times New Roman" w:hAnsi="Times New Roman"/>
          <w:shd w:val="clear" w:color="auto" w:fill="FFFFFF"/>
        </w:rPr>
        <w:t>ressources naturelles, statistique, sciences sociales, économie ou tout autre domaine pertinent ;</w:t>
      </w:r>
    </w:p>
    <w:p w14:paraId="11B00485" w14:textId="77777777" w:rsidR="00182392" w:rsidRPr="004A5091" w:rsidRDefault="00182392" w:rsidP="00182392">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shd w:val="clear" w:color="auto" w:fill="FFFFFF"/>
        </w:rPr>
        <w:t>avoir au moins 05 ans minimum</w:t>
      </w:r>
      <w:r w:rsidRPr="004A5091">
        <w:rPr>
          <w:rFonts w:ascii="Times New Roman" w:hAnsi="Times New Roman"/>
        </w:rPr>
        <w:t xml:space="preserve"> d'expérience professionnelle pertinente dans l’évaluation de projets similaires</w:t>
      </w:r>
      <w:r w:rsidR="00162B83">
        <w:rPr>
          <w:rFonts w:ascii="Times New Roman" w:hAnsi="Times New Roman"/>
        </w:rPr>
        <w:t xml:space="preserve"> financés par le FEM</w:t>
      </w:r>
      <w:r w:rsidRPr="004A5091">
        <w:rPr>
          <w:rFonts w:ascii="Times New Roman" w:hAnsi="Times New Roman"/>
        </w:rPr>
        <w:t>;</w:t>
      </w:r>
    </w:p>
    <w:p w14:paraId="28AA24C8" w14:textId="77777777" w:rsidR="00182392" w:rsidRPr="004A5091" w:rsidRDefault="00182392" w:rsidP="00182392">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 xml:space="preserve">une connaissance des procédures du PNUD et du FEM ; </w:t>
      </w:r>
    </w:p>
    <w:p w14:paraId="2251C48E" w14:textId="77777777" w:rsidR="00182392" w:rsidRPr="004A5091" w:rsidRDefault="00182392" w:rsidP="00182392">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une expérience antérieure avec les méthodologies de suivi et d’évaluation axées sur les résultats ;</w:t>
      </w:r>
    </w:p>
    <w:p w14:paraId="35EE4265" w14:textId="77777777" w:rsidR="00182392" w:rsidRPr="004A5091" w:rsidRDefault="00182392" w:rsidP="00182392">
      <w:pPr>
        <w:numPr>
          <w:ilvl w:val="0"/>
          <w:numId w:val="17"/>
        </w:numPr>
        <w:spacing w:before="60" w:after="60" w:line="240" w:lineRule="auto"/>
        <w:jc w:val="both"/>
        <w:rPr>
          <w:rFonts w:ascii="Times New Roman" w:hAnsi="Times New Roman"/>
        </w:rPr>
      </w:pPr>
      <w:r w:rsidRPr="004A5091">
        <w:rPr>
          <w:rFonts w:ascii="Times New Roman" w:hAnsi="Times New Roman"/>
        </w:rPr>
        <w:t>avoir des connaissances techniques dans les domaines focaux ciblés (biodiversité, changement climatique et gestion durable des terres) ;</w:t>
      </w:r>
    </w:p>
    <w:p w14:paraId="1075E91F" w14:textId="77777777" w:rsidR="00182392" w:rsidRPr="004A5091" w:rsidRDefault="00182392" w:rsidP="00182392">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disposer de connaissance sur les problématiques de la gestion durable des ressources naturelles en Guinée;</w:t>
      </w:r>
    </w:p>
    <w:p w14:paraId="167D083B" w14:textId="7D4939E7" w:rsidR="00182392" w:rsidRPr="004A5091" w:rsidRDefault="00182392" w:rsidP="00182392">
      <w:pPr>
        <w:numPr>
          <w:ilvl w:val="0"/>
          <w:numId w:val="17"/>
        </w:numPr>
        <w:spacing w:before="60" w:after="60" w:line="240" w:lineRule="auto"/>
        <w:jc w:val="both"/>
        <w:rPr>
          <w:rFonts w:ascii="Times New Roman" w:eastAsia="Times New Roman" w:hAnsi="Times New Roman"/>
        </w:rPr>
      </w:pPr>
      <w:r w:rsidRPr="004A5091">
        <w:rPr>
          <w:rFonts w:ascii="Times New Roman" w:hAnsi="Times New Roman"/>
        </w:rPr>
        <w:t>avoir une excellente maîtrise d</w:t>
      </w:r>
      <w:r w:rsidR="00C13658">
        <w:rPr>
          <w:rFonts w:ascii="Times New Roman" w:hAnsi="Times New Roman"/>
        </w:rPr>
        <w:t>u</w:t>
      </w:r>
      <w:r w:rsidRPr="004A5091">
        <w:rPr>
          <w:rFonts w:ascii="Times New Roman" w:hAnsi="Times New Roman"/>
        </w:rPr>
        <w:t xml:space="preserve"> français ;</w:t>
      </w:r>
    </w:p>
    <w:p w14:paraId="55B17B3A" w14:textId="7FA9F1EC" w:rsidR="00182392" w:rsidRPr="004A5091" w:rsidRDefault="00182392" w:rsidP="00182392">
      <w:pPr>
        <w:numPr>
          <w:ilvl w:val="0"/>
          <w:numId w:val="17"/>
        </w:numPr>
        <w:spacing w:before="60" w:after="240" w:line="240" w:lineRule="auto"/>
        <w:ind w:left="714" w:hanging="357"/>
        <w:jc w:val="both"/>
        <w:rPr>
          <w:rFonts w:ascii="Times New Roman" w:eastAsia="Times New Roman" w:hAnsi="Times New Roman"/>
        </w:rPr>
      </w:pPr>
      <w:r w:rsidRPr="004A5091">
        <w:rPr>
          <w:rFonts w:ascii="Times New Roman" w:hAnsi="Times New Roman"/>
        </w:rPr>
        <w:t>la connaissance de l</w:t>
      </w:r>
      <w:r w:rsidR="00C13658">
        <w:rPr>
          <w:rFonts w:ascii="Times New Roman" w:hAnsi="Times New Roman"/>
        </w:rPr>
        <w:t>’</w:t>
      </w:r>
      <w:r w:rsidRPr="004A5091">
        <w:rPr>
          <w:rFonts w:ascii="Times New Roman" w:hAnsi="Times New Roman"/>
        </w:rPr>
        <w:t>anglais est un atout.</w:t>
      </w:r>
    </w:p>
    <w:p w14:paraId="14D137F7" w14:textId="77777777" w:rsidR="00271F7A" w:rsidRPr="004A5091" w:rsidRDefault="004B1520" w:rsidP="0093718E">
      <w:pPr>
        <w:spacing w:before="60" w:after="60" w:line="240" w:lineRule="auto"/>
        <w:rPr>
          <w:rFonts w:ascii="Times New Roman" w:eastAsia="Times New Roman" w:hAnsi="Times New Roman"/>
          <w:b/>
        </w:rPr>
      </w:pPr>
      <w:r w:rsidRPr="004A5091">
        <w:rPr>
          <w:rFonts w:ascii="Times New Roman" w:eastAsia="Times New Roman" w:hAnsi="Times New Roman"/>
          <w:b/>
        </w:rPr>
        <w:t>Responsabilité :</w:t>
      </w:r>
    </w:p>
    <w:p w14:paraId="395CB4AE" w14:textId="77777777" w:rsidR="004B1520" w:rsidRPr="004A5091" w:rsidRDefault="004B1520" w:rsidP="0093718E">
      <w:pPr>
        <w:spacing w:before="60" w:after="60" w:line="240" w:lineRule="auto"/>
        <w:rPr>
          <w:rFonts w:ascii="Times New Roman" w:eastAsia="Times New Roman" w:hAnsi="Times New Roman"/>
          <w:b/>
        </w:rPr>
      </w:pPr>
      <w:r w:rsidRPr="004A5091">
        <w:rPr>
          <w:rFonts w:ascii="Times New Roman" w:eastAsia="Times New Roman" w:hAnsi="Times New Roman"/>
          <w:b/>
        </w:rPr>
        <w:t>Responsabilité du consultant international</w:t>
      </w:r>
    </w:p>
    <w:p w14:paraId="38EF5F40" w14:textId="77777777" w:rsidR="00C13658" w:rsidRPr="004A5091" w:rsidRDefault="00C13658" w:rsidP="00C13658">
      <w:pPr>
        <w:numPr>
          <w:ilvl w:val="0"/>
          <w:numId w:val="17"/>
        </w:numPr>
        <w:spacing w:before="60" w:after="60" w:line="240" w:lineRule="auto"/>
        <w:jc w:val="both"/>
        <w:rPr>
          <w:rFonts w:ascii="Times New Roman" w:hAnsi="Times New Roman"/>
        </w:rPr>
      </w:pPr>
      <w:r>
        <w:rPr>
          <w:rFonts w:ascii="Times New Roman" w:hAnsi="Times New Roman"/>
        </w:rPr>
        <w:t>P</w:t>
      </w:r>
      <w:r w:rsidRPr="004A5091">
        <w:rPr>
          <w:rFonts w:ascii="Times New Roman" w:hAnsi="Times New Roman"/>
        </w:rPr>
        <w:t>lan</w:t>
      </w:r>
      <w:r>
        <w:rPr>
          <w:rFonts w:ascii="Times New Roman" w:hAnsi="Times New Roman"/>
        </w:rPr>
        <w:t>ifier</w:t>
      </w:r>
      <w:r w:rsidRPr="004A5091">
        <w:rPr>
          <w:rFonts w:ascii="Times New Roman" w:hAnsi="Times New Roman"/>
        </w:rPr>
        <w:t>, condui</w:t>
      </w:r>
      <w:r>
        <w:rPr>
          <w:rFonts w:ascii="Times New Roman" w:hAnsi="Times New Roman"/>
        </w:rPr>
        <w:t>re</w:t>
      </w:r>
      <w:r w:rsidRPr="004A5091">
        <w:rPr>
          <w:rFonts w:ascii="Times New Roman" w:hAnsi="Times New Roman"/>
        </w:rPr>
        <w:t xml:space="preserve"> </w:t>
      </w:r>
      <w:r>
        <w:rPr>
          <w:rFonts w:ascii="Times New Roman" w:hAnsi="Times New Roman"/>
        </w:rPr>
        <w:t xml:space="preserve">l’évaluation </w:t>
      </w:r>
      <w:r w:rsidRPr="004A5091">
        <w:rPr>
          <w:rFonts w:ascii="Times New Roman" w:hAnsi="Times New Roman"/>
        </w:rPr>
        <w:t>et présent</w:t>
      </w:r>
      <w:r>
        <w:rPr>
          <w:rFonts w:ascii="Times New Roman" w:hAnsi="Times New Roman"/>
        </w:rPr>
        <w:t>er</w:t>
      </w:r>
      <w:r w:rsidRPr="004A5091">
        <w:rPr>
          <w:rFonts w:ascii="Times New Roman" w:hAnsi="Times New Roman"/>
        </w:rPr>
        <w:t xml:space="preserve"> </w:t>
      </w:r>
      <w:r>
        <w:rPr>
          <w:rFonts w:ascii="Times New Roman" w:hAnsi="Times New Roman"/>
        </w:rPr>
        <w:t>l</w:t>
      </w:r>
      <w:r w:rsidRPr="004A5091">
        <w:rPr>
          <w:rFonts w:ascii="Times New Roman" w:hAnsi="Times New Roman"/>
        </w:rPr>
        <w:t>es rapports;</w:t>
      </w:r>
    </w:p>
    <w:p w14:paraId="5CC120C5" w14:textId="35B2E000" w:rsidR="00EC7F02" w:rsidRDefault="00C13658" w:rsidP="00EC7F02">
      <w:pPr>
        <w:numPr>
          <w:ilvl w:val="0"/>
          <w:numId w:val="17"/>
        </w:numPr>
        <w:spacing w:before="60" w:after="60" w:line="240" w:lineRule="auto"/>
        <w:jc w:val="both"/>
        <w:rPr>
          <w:rFonts w:ascii="Times New Roman" w:hAnsi="Times New Roman"/>
        </w:rPr>
      </w:pPr>
      <w:r>
        <w:rPr>
          <w:rFonts w:ascii="Times New Roman" w:hAnsi="Times New Roman"/>
        </w:rPr>
        <w:t>Consulter toute</w:t>
      </w:r>
      <w:r w:rsidR="004B1520" w:rsidRPr="004A5091">
        <w:rPr>
          <w:rFonts w:ascii="Times New Roman" w:hAnsi="Times New Roman"/>
        </w:rPr>
        <w:t xml:space="preserve"> la documentation</w:t>
      </w:r>
      <w:r w:rsidR="002F1117" w:rsidRPr="004A5091">
        <w:rPr>
          <w:rFonts w:ascii="Times New Roman" w:hAnsi="Times New Roman"/>
        </w:rPr>
        <w:t> </w:t>
      </w:r>
      <w:r>
        <w:rPr>
          <w:rFonts w:ascii="Times New Roman" w:hAnsi="Times New Roman"/>
        </w:rPr>
        <w:t>requise</w:t>
      </w:r>
      <w:r w:rsidR="002F1117" w:rsidRPr="004A5091">
        <w:rPr>
          <w:rFonts w:ascii="Times New Roman" w:hAnsi="Times New Roman"/>
        </w:rPr>
        <w:t>;</w:t>
      </w:r>
      <w:r w:rsidR="00EC7F02" w:rsidRPr="00EC7F02">
        <w:t xml:space="preserve"> </w:t>
      </w:r>
    </w:p>
    <w:p w14:paraId="348C48A9" w14:textId="2C410552" w:rsidR="004B1520" w:rsidRPr="00EC7F02" w:rsidRDefault="00EC7F02" w:rsidP="00EC7F02">
      <w:pPr>
        <w:numPr>
          <w:ilvl w:val="0"/>
          <w:numId w:val="17"/>
        </w:numPr>
        <w:spacing w:before="60" w:after="60" w:line="240" w:lineRule="auto"/>
        <w:jc w:val="both"/>
        <w:rPr>
          <w:rFonts w:ascii="Times New Roman" w:hAnsi="Times New Roman"/>
        </w:rPr>
      </w:pPr>
      <w:r w:rsidRPr="00EC7F02">
        <w:rPr>
          <w:rFonts w:ascii="Times New Roman" w:hAnsi="Times New Roman"/>
        </w:rPr>
        <w:t>Collecter les données</w:t>
      </w:r>
      <w:r>
        <w:rPr>
          <w:rFonts w:ascii="Times New Roman" w:hAnsi="Times New Roman"/>
        </w:rPr>
        <w:t> ;</w:t>
      </w:r>
    </w:p>
    <w:p w14:paraId="7490E224" w14:textId="77777777" w:rsidR="004B1520" w:rsidRPr="004A5091" w:rsidRDefault="004B1520" w:rsidP="004B1520">
      <w:pPr>
        <w:numPr>
          <w:ilvl w:val="0"/>
          <w:numId w:val="17"/>
        </w:numPr>
        <w:spacing w:before="60" w:after="60" w:line="240" w:lineRule="auto"/>
        <w:jc w:val="both"/>
        <w:rPr>
          <w:rFonts w:ascii="Times New Roman" w:hAnsi="Times New Roman"/>
        </w:rPr>
      </w:pPr>
      <w:r w:rsidRPr="004A5091">
        <w:rPr>
          <w:rFonts w:ascii="Times New Roman" w:hAnsi="Times New Roman"/>
        </w:rPr>
        <w:t>Utiliser les méthodes d'évaluation des meilleures pratiques dans la conduite de l'évaluation</w:t>
      </w:r>
      <w:r w:rsidR="002F1117" w:rsidRPr="004A5091">
        <w:rPr>
          <w:rFonts w:ascii="Times New Roman" w:hAnsi="Times New Roman"/>
        </w:rPr>
        <w:t> ;</w:t>
      </w:r>
    </w:p>
    <w:p w14:paraId="75407BFB" w14:textId="44173546" w:rsidR="004B1520" w:rsidRPr="004A5091" w:rsidRDefault="00C13658" w:rsidP="004B1520">
      <w:pPr>
        <w:numPr>
          <w:ilvl w:val="0"/>
          <w:numId w:val="17"/>
        </w:numPr>
        <w:spacing w:before="60" w:after="60" w:line="240" w:lineRule="auto"/>
        <w:jc w:val="both"/>
        <w:rPr>
          <w:rFonts w:ascii="Times New Roman" w:hAnsi="Times New Roman"/>
        </w:rPr>
      </w:pPr>
      <w:r>
        <w:rPr>
          <w:rFonts w:ascii="Times New Roman" w:hAnsi="Times New Roman"/>
        </w:rPr>
        <w:t>S’assurer que les rapports répondent aux normes de qualité requise ;</w:t>
      </w:r>
    </w:p>
    <w:p w14:paraId="720445DE" w14:textId="77777777" w:rsidR="00EC7F02" w:rsidRDefault="004B1520" w:rsidP="004B1520">
      <w:pPr>
        <w:numPr>
          <w:ilvl w:val="0"/>
          <w:numId w:val="17"/>
        </w:numPr>
        <w:spacing w:before="60" w:after="60" w:line="240" w:lineRule="auto"/>
        <w:jc w:val="both"/>
        <w:rPr>
          <w:rFonts w:ascii="Times New Roman" w:hAnsi="Times New Roman"/>
        </w:rPr>
      </w:pPr>
      <w:r w:rsidRPr="004A5091">
        <w:rPr>
          <w:rFonts w:ascii="Times New Roman" w:hAnsi="Times New Roman"/>
        </w:rPr>
        <w:t>Présenter l'avant-projet des résultats</w:t>
      </w:r>
      <w:r w:rsidR="00C13658">
        <w:rPr>
          <w:rFonts w:ascii="Times New Roman" w:hAnsi="Times New Roman"/>
        </w:rPr>
        <w:t>, le rapport provisoire et final</w:t>
      </w:r>
      <w:r w:rsidRPr="004A5091">
        <w:rPr>
          <w:rFonts w:ascii="Times New Roman" w:hAnsi="Times New Roman"/>
        </w:rPr>
        <w:t xml:space="preserve"> de l'évaluation</w:t>
      </w:r>
      <w:r w:rsidR="00EC7F02">
        <w:rPr>
          <w:rFonts w:ascii="Times New Roman" w:hAnsi="Times New Roman"/>
        </w:rPr>
        <w:t> ;</w:t>
      </w:r>
    </w:p>
    <w:p w14:paraId="45E14498" w14:textId="4963975F" w:rsidR="004B1520" w:rsidRPr="004A5091" w:rsidRDefault="00EC7F02" w:rsidP="004B1520">
      <w:pPr>
        <w:numPr>
          <w:ilvl w:val="0"/>
          <w:numId w:val="17"/>
        </w:numPr>
        <w:spacing w:before="60" w:after="60" w:line="240" w:lineRule="auto"/>
        <w:jc w:val="both"/>
        <w:rPr>
          <w:rFonts w:ascii="Times New Roman" w:hAnsi="Times New Roman"/>
        </w:rPr>
      </w:pPr>
      <w:r>
        <w:rPr>
          <w:rFonts w:ascii="Times New Roman" w:hAnsi="Times New Roman"/>
        </w:rPr>
        <w:t xml:space="preserve">Proposer </w:t>
      </w:r>
      <w:r w:rsidR="004B1520" w:rsidRPr="004A5091">
        <w:rPr>
          <w:rFonts w:ascii="Times New Roman" w:hAnsi="Times New Roman"/>
        </w:rPr>
        <w:t>des recommandations</w:t>
      </w:r>
      <w:r>
        <w:rPr>
          <w:rFonts w:ascii="Times New Roman" w:hAnsi="Times New Roman"/>
        </w:rPr>
        <w:t xml:space="preserve"> pertinentes dans le cadre de la pérennisation des acquis du projet</w:t>
      </w:r>
      <w:r w:rsidR="002F1117" w:rsidRPr="004A5091">
        <w:rPr>
          <w:rFonts w:ascii="Times New Roman" w:hAnsi="Times New Roman"/>
        </w:rPr>
        <w:t> ;</w:t>
      </w:r>
    </w:p>
    <w:p w14:paraId="6E115129" w14:textId="0CB2E24B" w:rsidR="004B1520" w:rsidRDefault="004B1520" w:rsidP="004B1520">
      <w:pPr>
        <w:numPr>
          <w:ilvl w:val="0"/>
          <w:numId w:val="17"/>
        </w:numPr>
        <w:spacing w:before="60" w:after="60" w:line="240" w:lineRule="auto"/>
        <w:jc w:val="both"/>
        <w:rPr>
          <w:rFonts w:ascii="Times New Roman" w:hAnsi="Times New Roman"/>
        </w:rPr>
      </w:pPr>
      <w:r w:rsidRPr="004A5091">
        <w:rPr>
          <w:rFonts w:ascii="Times New Roman" w:hAnsi="Times New Roman"/>
        </w:rPr>
        <w:t xml:space="preserve">Faire le briefing pour le </w:t>
      </w:r>
      <w:r w:rsidR="00C13658">
        <w:rPr>
          <w:rFonts w:ascii="Times New Roman" w:hAnsi="Times New Roman"/>
        </w:rPr>
        <w:t>B</w:t>
      </w:r>
      <w:r w:rsidRPr="004A5091">
        <w:rPr>
          <w:rFonts w:ascii="Times New Roman" w:hAnsi="Times New Roman"/>
        </w:rPr>
        <w:t>ureau pays du PNUD et l'équipe de gestion de projet</w:t>
      </w:r>
      <w:r w:rsidR="002F1117" w:rsidRPr="004A5091">
        <w:rPr>
          <w:rFonts w:ascii="Times New Roman" w:hAnsi="Times New Roman"/>
        </w:rPr>
        <w:t> ;</w:t>
      </w:r>
    </w:p>
    <w:p w14:paraId="03BD97F0" w14:textId="26578AF9" w:rsidR="00EC7F02" w:rsidRPr="004A5091" w:rsidRDefault="00EC7F02" w:rsidP="004B1520">
      <w:pPr>
        <w:numPr>
          <w:ilvl w:val="0"/>
          <w:numId w:val="17"/>
        </w:numPr>
        <w:spacing w:before="60" w:after="60" w:line="240" w:lineRule="auto"/>
        <w:jc w:val="both"/>
        <w:rPr>
          <w:rFonts w:ascii="Times New Roman" w:hAnsi="Times New Roman"/>
        </w:rPr>
      </w:pPr>
      <w:r>
        <w:rPr>
          <w:rFonts w:ascii="Times New Roman" w:hAnsi="Times New Roman"/>
        </w:rPr>
        <w:t xml:space="preserve">Traduire en anglais et soumettre le rapport final de l’évaluation. </w:t>
      </w:r>
    </w:p>
    <w:p w14:paraId="681FE67C" w14:textId="77777777" w:rsidR="00271F7A" w:rsidRPr="004A5091" w:rsidRDefault="00271F7A" w:rsidP="00845349">
      <w:pPr>
        <w:spacing w:before="60" w:after="60" w:line="240" w:lineRule="auto"/>
        <w:ind w:left="360"/>
        <w:rPr>
          <w:rFonts w:ascii="Times New Roman" w:eastAsia="Times New Roman" w:hAnsi="Times New Roman"/>
        </w:rPr>
      </w:pPr>
    </w:p>
    <w:p w14:paraId="2ADA1218" w14:textId="77777777" w:rsidR="00D0493B" w:rsidRPr="004A5091" w:rsidRDefault="00D0493B" w:rsidP="00D0493B">
      <w:pPr>
        <w:spacing w:before="60" w:after="60" w:line="240" w:lineRule="auto"/>
        <w:ind w:left="360"/>
        <w:rPr>
          <w:rFonts w:ascii="Times New Roman" w:eastAsia="Times New Roman" w:hAnsi="Times New Roman"/>
          <w:b/>
        </w:rPr>
      </w:pPr>
      <w:r w:rsidRPr="004A5091">
        <w:rPr>
          <w:rFonts w:ascii="Times New Roman" w:eastAsia="Times New Roman" w:hAnsi="Times New Roman"/>
          <w:b/>
        </w:rPr>
        <w:t>Re</w:t>
      </w:r>
      <w:r w:rsidR="00064FBC" w:rsidRPr="004A5091">
        <w:rPr>
          <w:rFonts w:ascii="Times New Roman" w:eastAsia="Times New Roman" w:hAnsi="Times New Roman"/>
          <w:b/>
        </w:rPr>
        <w:t xml:space="preserve">sponsabilité du consultant </w:t>
      </w:r>
      <w:r w:rsidRPr="004A5091">
        <w:rPr>
          <w:rFonts w:ascii="Times New Roman" w:eastAsia="Times New Roman" w:hAnsi="Times New Roman"/>
          <w:b/>
        </w:rPr>
        <w:t>national</w:t>
      </w:r>
    </w:p>
    <w:p w14:paraId="0AF4DD8B" w14:textId="77777777" w:rsidR="002F1117" w:rsidRPr="004A5091" w:rsidRDefault="002F1117" w:rsidP="002F1117">
      <w:pPr>
        <w:numPr>
          <w:ilvl w:val="0"/>
          <w:numId w:val="17"/>
        </w:numPr>
        <w:spacing w:before="60" w:after="60" w:line="240" w:lineRule="auto"/>
        <w:jc w:val="both"/>
        <w:rPr>
          <w:rFonts w:ascii="Times New Roman" w:hAnsi="Times New Roman"/>
        </w:rPr>
      </w:pPr>
      <w:r w:rsidRPr="004A5091">
        <w:rPr>
          <w:rFonts w:ascii="Times New Roman" w:hAnsi="Times New Roman"/>
        </w:rPr>
        <w:t>Contribuer à l'élaboration du plan d'examen et de la méthodologie</w:t>
      </w:r>
    </w:p>
    <w:p w14:paraId="6EE3C129" w14:textId="4C0769B3" w:rsidR="00064FBC" w:rsidRDefault="002F1117" w:rsidP="00064FBC">
      <w:pPr>
        <w:numPr>
          <w:ilvl w:val="0"/>
          <w:numId w:val="17"/>
        </w:numPr>
        <w:spacing w:before="60" w:after="60" w:line="240" w:lineRule="auto"/>
        <w:jc w:val="both"/>
        <w:rPr>
          <w:rFonts w:ascii="Times New Roman" w:hAnsi="Times New Roman"/>
        </w:rPr>
      </w:pPr>
      <w:r w:rsidRPr="004A5091">
        <w:rPr>
          <w:rFonts w:ascii="Times New Roman" w:hAnsi="Times New Roman"/>
        </w:rPr>
        <w:t>C</w:t>
      </w:r>
      <w:r w:rsidR="00064FBC" w:rsidRPr="004A5091">
        <w:rPr>
          <w:rFonts w:ascii="Times New Roman" w:hAnsi="Times New Roman"/>
        </w:rPr>
        <w:t>ollecter les données</w:t>
      </w:r>
      <w:r w:rsidRPr="004A5091">
        <w:rPr>
          <w:rFonts w:ascii="Times New Roman" w:hAnsi="Times New Roman"/>
        </w:rPr>
        <w:t> ;</w:t>
      </w:r>
    </w:p>
    <w:p w14:paraId="536ECF18" w14:textId="270AFBA3" w:rsidR="00EC7F02" w:rsidRPr="004A5091" w:rsidRDefault="00EC7F02" w:rsidP="00064FBC">
      <w:pPr>
        <w:numPr>
          <w:ilvl w:val="0"/>
          <w:numId w:val="17"/>
        </w:numPr>
        <w:spacing w:before="60" w:after="60" w:line="240" w:lineRule="auto"/>
        <w:jc w:val="both"/>
        <w:rPr>
          <w:rFonts w:ascii="Times New Roman" w:hAnsi="Times New Roman"/>
        </w:rPr>
      </w:pPr>
      <w:r>
        <w:rPr>
          <w:rFonts w:ascii="Times New Roman" w:hAnsi="Times New Roman"/>
        </w:rPr>
        <w:t>Organiser les rencontres avec les différentes parties prenantes ;</w:t>
      </w:r>
    </w:p>
    <w:p w14:paraId="32762D6B" w14:textId="77777777" w:rsidR="00064FBC" w:rsidRPr="004A5091" w:rsidRDefault="00064FBC" w:rsidP="00064FBC">
      <w:pPr>
        <w:numPr>
          <w:ilvl w:val="0"/>
          <w:numId w:val="17"/>
        </w:numPr>
        <w:spacing w:before="60" w:after="60" w:line="240" w:lineRule="auto"/>
        <w:jc w:val="both"/>
        <w:rPr>
          <w:rFonts w:ascii="Times New Roman" w:hAnsi="Times New Roman"/>
        </w:rPr>
      </w:pPr>
      <w:r w:rsidRPr="004A5091">
        <w:rPr>
          <w:rFonts w:ascii="Times New Roman" w:hAnsi="Times New Roman"/>
        </w:rPr>
        <w:t>Mener l'évaluation conjointement avec le consultant international</w:t>
      </w:r>
      <w:r w:rsidR="002F1117" w:rsidRPr="004A5091">
        <w:rPr>
          <w:rFonts w:ascii="Times New Roman" w:hAnsi="Times New Roman"/>
        </w:rPr>
        <w:t> ;</w:t>
      </w:r>
    </w:p>
    <w:p w14:paraId="7AB92E85" w14:textId="77777777" w:rsidR="00064FBC" w:rsidRPr="004A5091" w:rsidRDefault="00064FBC" w:rsidP="00064FBC">
      <w:pPr>
        <w:numPr>
          <w:ilvl w:val="0"/>
          <w:numId w:val="17"/>
        </w:numPr>
        <w:spacing w:before="60" w:after="60" w:line="240" w:lineRule="auto"/>
        <w:jc w:val="both"/>
        <w:rPr>
          <w:rFonts w:ascii="Times New Roman" w:hAnsi="Times New Roman"/>
        </w:rPr>
      </w:pPr>
      <w:r w:rsidRPr="004A5091">
        <w:rPr>
          <w:rFonts w:ascii="Times New Roman" w:hAnsi="Times New Roman"/>
        </w:rPr>
        <w:t>Contribuer à la présentation des résultats de l'examen et des recommandations lors de la réunion de synthèse</w:t>
      </w:r>
      <w:r w:rsidR="002F1117" w:rsidRPr="004A5091">
        <w:rPr>
          <w:rFonts w:ascii="Times New Roman" w:hAnsi="Times New Roman"/>
        </w:rPr>
        <w:t> ;</w:t>
      </w:r>
    </w:p>
    <w:p w14:paraId="2D3A9D8D" w14:textId="77777777" w:rsidR="00D0493B" w:rsidRPr="004A5091" w:rsidRDefault="00064FBC" w:rsidP="00E23951">
      <w:pPr>
        <w:numPr>
          <w:ilvl w:val="0"/>
          <w:numId w:val="17"/>
        </w:numPr>
        <w:spacing w:before="60" w:after="60" w:line="240" w:lineRule="auto"/>
        <w:jc w:val="both"/>
        <w:rPr>
          <w:rFonts w:ascii="Times New Roman" w:hAnsi="Times New Roman"/>
        </w:rPr>
      </w:pPr>
      <w:r w:rsidRPr="004A5091">
        <w:rPr>
          <w:rFonts w:ascii="Times New Roman" w:hAnsi="Times New Roman"/>
        </w:rPr>
        <w:t>Contribuer à la rédaction et à la finalisation du rapport d’évaluation finale</w:t>
      </w:r>
      <w:r w:rsidR="00182392" w:rsidRPr="004A5091">
        <w:rPr>
          <w:rFonts w:ascii="Times New Roman" w:hAnsi="Times New Roman"/>
        </w:rPr>
        <w:t>.</w:t>
      </w:r>
    </w:p>
    <w:p w14:paraId="3CBB002A" w14:textId="77777777" w:rsidR="002F1117" w:rsidRPr="004A5091" w:rsidRDefault="002F1117">
      <w:pPr>
        <w:spacing w:after="0" w:line="240" w:lineRule="auto"/>
        <w:rPr>
          <w:rFonts w:ascii="Times New Roman" w:eastAsia="Times New Roman" w:hAnsi="Times New Roman"/>
          <w:b/>
          <w:caps/>
          <w:spacing w:val="10"/>
        </w:rPr>
      </w:pPr>
      <w:r w:rsidRPr="004A5091">
        <w:rPr>
          <w:rFonts w:ascii="Times New Roman" w:hAnsi="Times New Roman"/>
        </w:rPr>
        <w:br w:type="page"/>
      </w:r>
    </w:p>
    <w:p w14:paraId="6D023235" w14:textId="77777777" w:rsidR="00A3732C" w:rsidRPr="004A5091" w:rsidRDefault="00A3732C" w:rsidP="00A3732C">
      <w:pPr>
        <w:pStyle w:val="Heading51"/>
        <w:rPr>
          <w:rFonts w:ascii="Times New Roman" w:hAnsi="Times New Roman"/>
        </w:rPr>
      </w:pPr>
      <w:r w:rsidRPr="004A5091">
        <w:rPr>
          <w:rFonts w:ascii="Times New Roman" w:hAnsi="Times New Roman"/>
        </w:rPr>
        <w:lastRenderedPageBreak/>
        <w:t>GRILLE D’EVALUATION ET NOTATION DES OFFRES</w:t>
      </w:r>
    </w:p>
    <w:p w14:paraId="084D0B20" w14:textId="77777777" w:rsidR="00A3732C" w:rsidRPr="004A5091" w:rsidRDefault="00A3732C" w:rsidP="00A3732C">
      <w:pPr>
        <w:spacing w:before="120"/>
        <w:rPr>
          <w:rFonts w:ascii="Times New Roman" w:hAnsi="Times New Roman"/>
        </w:rPr>
      </w:pPr>
      <w:r w:rsidRPr="004A5091">
        <w:rPr>
          <w:rFonts w:ascii="Times New Roman" w:hAnsi="Times New Roman"/>
        </w:rPr>
        <w:t xml:space="preserve">L’évaluation des offres se fera sur la base de la grille d’évaluation </w:t>
      </w:r>
      <w:r w:rsidR="002F1117" w:rsidRPr="004A5091">
        <w:rPr>
          <w:rFonts w:ascii="Times New Roman" w:hAnsi="Times New Roman"/>
        </w:rPr>
        <w:t>technique des</w:t>
      </w:r>
      <w:r w:rsidRPr="004A5091">
        <w:rPr>
          <w:rFonts w:ascii="Times New Roman" w:hAnsi="Times New Roman"/>
        </w:rPr>
        <w:t xml:space="preserve"> consultants.</w:t>
      </w:r>
    </w:p>
    <w:p w14:paraId="0EB08572" w14:textId="77777777" w:rsidR="00260BE9" w:rsidRPr="004A5091" w:rsidRDefault="00260BE9" w:rsidP="00260BE9">
      <w:pPr>
        <w:spacing w:before="120" w:after="0"/>
        <w:rPr>
          <w:rFonts w:ascii="Times New Roman" w:hAnsi="Times New Roman"/>
          <w:b/>
        </w:rPr>
      </w:pPr>
      <w:r w:rsidRPr="004A5091">
        <w:rPr>
          <w:rFonts w:ascii="Times New Roman" w:hAnsi="Times New Roman"/>
          <w:b/>
        </w:rPr>
        <w:t>Grille d’évaluation Consultant international</w:t>
      </w:r>
    </w:p>
    <w:tbl>
      <w:tblPr>
        <w:tblW w:w="108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705"/>
        <w:gridCol w:w="1133"/>
        <w:gridCol w:w="743"/>
        <w:gridCol w:w="709"/>
        <w:gridCol w:w="709"/>
        <w:gridCol w:w="708"/>
        <w:gridCol w:w="709"/>
      </w:tblGrid>
      <w:tr w:rsidR="00A3732C" w:rsidRPr="004A5091" w14:paraId="6AFA2A3C" w14:textId="77777777" w:rsidTr="00C61A72">
        <w:trPr>
          <w:cantSplit/>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FC3072" w14:textId="77777777" w:rsidR="00A3732C" w:rsidRPr="004A5091" w:rsidRDefault="00561643" w:rsidP="00260BE9">
            <w:pPr>
              <w:jc w:val="center"/>
              <w:rPr>
                <w:rFonts w:ascii="Times New Roman" w:hAnsi="Times New Roman"/>
                <w:snapToGrid w:val="0"/>
                <w:lang w:bidi="ar-SA"/>
              </w:rPr>
            </w:pPr>
            <w:r w:rsidRPr="004A5091">
              <w:rPr>
                <w:rFonts w:ascii="Times New Roman" w:hAnsi="Times New Roman"/>
                <w:snapToGrid w:val="0"/>
              </w:rPr>
              <w:t>Qualification requise</w:t>
            </w:r>
            <w:r w:rsidR="00260BE9" w:rsidRPr="004A5091">
              <w:rPr>
                <w:rFonts w:ascii="Times New Roman" w:hAnsi="Times New Roman"/>
                <w:snapToGrid w:val="0"/>
              </w:rPr>
              <w:t xml:space="preserve"> </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79DB4A92"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Note maximum</w:t>
            </w:r>
          </w:p>
        </w:tc>
        <w:tc>
          <w:tcPr>
            <w:tcW w:w="3578" w:type="dxa"/>
            <w:gridSpan w:val="5"/>
            <w:tcBorders>
              <w:top w:val="single" w:sz="4" w:space="0" w:color="auto"/>
              <w:left w:val="single" w:sz="4" w:space="0" w:color="auto"/>
              <w:bottom w:val="single" w:sz="4" w:space="0" w:color="auto"/>
              <w:right w:val="single" w:sz="4" w:space="0" w:color="auto"/>
            </w:tcBorders>
            <w:hideMark/>
          </w:tcPr>
          <w:p w14:paraId="6CC8B5FA" w14:textId="77777777" w:rsidR="00A3732C" w:rsidRPr="004A5091" w:rsidRDefault="00094E4F">
            <w:pPr>
              <w:jc w:val="center"/>
              <w:rPr>
                <w:rFonts w:ascii="Times New Roman" w:hAnsi="Times New Roman"/>
                <w:snapToGrid w:val="0"/>
              </w:rPr>
            </w:pPr>
            <w:r w:rsidRPr="004A5091">
              <w:rPr>
                <w:rFonts w:ascii="Times New Roman" w:hAnsi="Times New Roman"/>
                <w:snapToGrid w:val="0"/>
              </w:rPr>
              <w:t>Consultants</w:t>
            </w:r>
            <w:r w:rsidR="00260BE9" w:rsidRPr="004A5091">
              <w:rPr>
                <w:rFonts w:ascii="Times New Roman" w:hAnsi="Times New Roman"/>
                <w:snapToGrid w:val="0"/>
              </w:rPr>
              <w:t xml:space="preserve"> internationaux</w:t>
            </w:r>
          </w:p>
        </w:tc>
      </w:tr>
      <w:tr w:rsidR="00A3732C" w:rsidRPr="004A5091" w14:paraId="4F6EA2AD" w14:textId="77777777" w:rsidTr="002F1117">
        <w:trPr>
          <w:cantSplit/>
          <w:trHeight w:val="235"/>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14:paraId="1A3327BA" w14:textId="77777777" w:rsidR="00A3732C" w:rsidRPr="004A5091" w:rsidRDefault="00A3732C">
            <w:pPr>
              <w:spacing w:after="0" w:line="240" w:lineRule="auto"/>
              <w:rPr>
                <w:rFonts w:ascii="Times New Roman" w:hAnsi="Times New Roman"/>
                <w:snapToGrid w:val="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787BBA6" w14:textId="77777777" w:rsidR="00A3732C" w:rsidRPr="004A5091" w:rsidRDefault="00A3732C">
            <w:pPr>
              <w:spacing w:after="0" w:line="240" w:lineRule="auto"/>
              <w:rPr>
                <w:rFonts w:ascii="Times New Roman" w:hAnsi="Times New Roman"/>
                <w:snapToGrid w:val="0"/>
              </w:rPr>
            </w:pPr>
          </w:p>
        </w:tc>
        <w:tc>
          <w:tcPr>
            <w:tcW w:w="743" w:type="dxa"/>
            <w:tcBorders>
              <w:top w:val="single" w:sz="4" w:space="0" w:color="auto"/>
              <w:left w:val="single" w:sz="4" w:space="0" w:color="auto"/>
              <w:bottom w:val="single" w:sz="4" w:space="0" w:color="auto"/>
              <w:right w:val="single" w:sz="4" w:space="0" w:color="auto"/>
            </w:tcBorders>
            <w:hideMark/>
          </w:tcPr>
          <w:p w14:paraId="6D36A82B"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A</w:t>
            </w:r>
          </w:p>
        </w:tc>
        <w:tc>
          <w:tcPr>
            <w:tcW w:w="709" w:type="dxa"/>
            <w:tcBorders>
              <w:top w:val="single" w:sz="4" w:space="0" w:color="auto"/>
              <w:left w:val="single" w:sz="4" w:space="0" w:color="auto"/>
              <w:bottom w:val="single" w:sz="4" w:space="0" w:color="auto"/>
              <w:right w:val="single" w:sz="4" w:space="0" w:color="auto"/>
            </w:tcBorders>
            <w:hideMark/>
          </w:tcPr>
          <w:p w14:paraId="64DE63CB"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B</w:t>
            </w:r>
          </w:p>
        </w:tc>
        <w:tc>
          <w:tcPr>
            <w:tcW w:w="709" w:type="dxa"/>
            <w:tcBorders>
              <w:top w:val="single" w:sz="4" w:space="0" w:color="auto"/>
              <w:left w:val="single" w:sz="4" w:space="0" w:color="auto"/>
              <w:bottom w:val="single" w:sz="4" w:space="0" w:color="auto"/>
              <w:right w:val="single" w:sz="4" w:space="0" w:color="auto"/>
            </w:tcBorders>
            <w:hideMark/>
          </w:tcPr>
          <w:p w14:paraId="42A74B6C"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C</w:t>
            </w:r>
          </w:p>
        </w:tc>
        <w:tc>
          <w:tcPr>
            <w:tcW w:w="708" w:type="dxa"/>
            <w:tcBorders>
              <w:top w:val="single" w:sz="4" w:space="0" w:color="auto"/>
              <w:left w:val="single" w:sz="4" w:space="0" w:color="auto"/>
              <w:bottom w:val="single" w:sz="4" w:space="0" w:color="auto"/>
              <w:right w:val="single" w:sz="4" w:space="0" w:color="auto"/>
            </w:tcBorders>
            <w:hideMark/>
          </w:tcPr>
          <w:p w14:paraId="27053E8F"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D</w:t>
            </w:r>
          </w:p>
        </w:tc>
        <w:tc>
          <w:tcPr>
            <w:tcW w:w="709" w:type="dxa"/>
            <w:tcBorders>
              <w:top w:val="single" w:sz="4" w:space="0" w:color="auto"/>
              <w:left w:val="single" w:sz="4" w:space="0" w:color="auto"/>
              <w:bottom w:val="single" w:sz="4" w:space="0" w:color="auto"/>
              <w:right w:val="single" w:sz="4" w:space="0" w:color="auto"/>
            </w:tcBorders>
            <w:hideMark/>
          </w:tcPr>
          <w:p w14:paraId="0F3DC300"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E</w:t>
            </w:r>
          </w:p>
        </w:tc>
      </w:tr>
      <w:tr w:rsidR="00A3732C" w:rsidRPr="004A5091" w14:paraId="50615FF4" w14:textId="77777777" w:rsidTr="002459E1">
        <w:trPr>
          <w:trHeight w:val="777"/>
        </w:trPr>
        <w:tc>
          <w:tcPr>
            <w:tcW w:w="391" w:type="dxa"/>
            <w:tcBorders>
              <w:top w:val="single" w:sz="4" w:space="0" w:color="auto"/>
              <w:left w:val="single" w:sz="4" w:space="0" w:color="auto"/>
              <w:bottom w:val="single" w:sz="4" w:space="0" w:color="auto"/>
              <w:right w:val="single" w:sz="4" w:space="0" w:color="auto"/>
            </w:tcBorders>
            <w:vAlign w:val="center"/>
            <w:hideMark/>
          </w:tcPr>
          <w:p w14:paraId="6263B238"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1.</w:t>
            </w:r>
          </w:p>
        </w:tc>
        <w:tc>
          <w:tcPr>
            <w:tcW w:w="5705" w:type="dxa"/>
            <w:tcBorders>
              <w:top w:val="single" w:sz="4" w:space="0" w:color="auto"/>
              <w:left w:val="single" w:sz="4" w:space="0" w:color="auto"/>
              <w:bottom w:val="single" w:sz="4" w:space="0" w:color="auto"/>
              <w:right w:val="single" w:sz="4" w:space="0" w:color="auto"/>
            </w:tcBorders>
            <w:vAlign w:val="center"/>
            <w:hideMark/>
          </w:tcPr>
          <w:p w14:paraId="25B8F359" w14:textId="098D2139" w:rsidR="00182392" w:rsidRPr="004A5091" w:rsidRDefault="00182392" w:rsidP="003C2A84">
            <w:pPr>
              <w:autoSpaceDE w:val="0"/>
              <w:autoSpaceDN w:val="0"/>
              <w:adjustRightInd w:val="0"/>
              <w:spacing w:after="128" w:line="240" w:lineRule="auto"/>
              <w:rPr>
                <w:rFonts w:ascii="Times New Roman" w:hAnsi="Times New Roman"/>
              </w:rPr>
            </w:pPr>
            <w:r w:rsidRPr="004A5091">
              <w:rPr>
                <w:rFonts w:ascii="Times New Roman" w:hAnsi="Times New Roman"/>
                <w:shd w:val="clear" w:color="auto" w:fill="FFFFFF"/>
              </w:rPr>
              <w:t>Diplôme d’études supérieures (Bac + 5) dans l’un des domaines suivants : développement rural,</w:t>
            </w:r>
            <w:r w:rsidR="002F1117" w:rsidRPr="004A5091">
              <w:rPr>
                <w:rFonts w:ascii="Times New Roman" w:hAnsi="Times New Roman"/>
                <w:shd w:val="clear" w:color="auto" w:fill="FFFFFF"/>
              </w:rPr>
              <w:t xml:space="preserve"> changement climatique, </w:t>
            </w:r>
            <w:r w:rsidRPr="004A5091">
              <w:rPr>
                <w:rFonts w:ascii="Times New Roman" w:hAnsi="Times New Roman"/>
                <w:shd w:val="clear" w:color="auto" w:fill="FFFFFF"/>
              </w:rPr>
              <w:t xml:space="preserve"> environnement, gestion des</w:t>
            </w:r>
            <w:r w:rsidRPr="004A5091">
              <w:rPr>
                <w:rFonts w:ascii="Times New Roman" w:hAnsi="Times New Roman"/>
                <w:i/>
                <w:shd w:val="clear" w:color="auto" w:fill="FFFFFF"/>
              </w:rPr>
              <w:t xml:space="preserve"> </w:t>
            </w:r>
            <w:r w:rsidRPr="004A5091">
              <w:rPr>
                <w:rFonts w:ascii="Times New Roman" w:hAnsi="Times New Roman"/>
                <w:shd w:val="clear" w:color="auto" w:fill="FFFFFF"/>
              </w:rPr>
              <w:t>ressources naturelles, statistique, sciences sociales, économie ou tout autre domaine pertinent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35C717A" w14:textId="77777777" w:rsidR="00A3732C" w:rsidRPr="004A5091" w:rsidRDefault="0068672B" w:rsidP="009C4D76">
            <w:pPr>
              <w:spacing w:before="120"/>
              <w:jc w:val="center"/>
              <w:rPr>
                <w:rFonts w:ascii="Times New Roman" w:hAnsi="Times New Roman"/>
              </w:rPr>
            </w:pPr>
            <w:r w:rsidRPr="004A5091">
              <w:rPr>
                <w:rFonts w:ascii="Times New Roman" w:hAnsi="Times New Roman"/>
              </w:rPr>
              <w:t>20</w:t>
            </w:r>
          </w:p>
        </w:tc>
        <w:tc>
          <w:tcPr>
            <w:tcW w:w="743" w:type="dxa"/>
            <w:tcBorders>
              <w:top w:val="single" w:sz="4" w:space="0" w:color="auto"/>
              <w:left w:val="single" w:sz="4" w:space="0" w:color="auto"/>
              <w:bottom w:val="single" w:sz="4" w:space="0" w:color="auto"/>
              <w:right w:val="single" w:sz="4" w:space="0" w:color="auto"/>
            </w:tcBorders>
            <w:vAlign w:val="center"/>
          </w:tcPr>
          <w:p w14:paraId="4C7A2E7C"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6562ABC"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2B2200D" w14:textId="77777777" w:rsidR="00A3732C" w:rsidRPr="004A5091" w:rsidRDefault="00A3732C" w:rsidP="009C4D76">
            <w:pPr>
              <w:spacing w:before="12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6845D93"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F06BBD9" w14:textId="77777777" w:rsidR="00A3732C" w:rsidRPr="004A5091" w:rsidRDefault="00A3732C" w:rsidP="009C4D76">
            <w:pPr>
              <w:spacing w:before="120"/>
              <w:jc w:val="center"/>
              <w:rPr>
                <w:rFonts w:ascii="Times New Roman" w:hAnsi="Times New Roman"/>
              </w:rPr>
            </w:pPr>
          </w:p>
        </w:tc>
      </w:tr>
      <w:tr w:rsidR="00A3732C" w:rsidRPr="004A5091" w14:paraId="44A245A9" w14:textId="77777777" w:rsidTr="002459E1">
        <w:trPr>
          <w:trHeight w:val="230"/>
        </w:trPr>
        <w:tc>
          <w:tcPr>
            <w:tcW w:w="391" w:type="dxa"/>
            <w:tcBorders>
              <w:top w:val="single" w:sz="4" w:space="0" w:color="auto"/>
              <w:left w:val="single" w:sz="4" w:space="0" w:color="auto"/>
              <w:bottom w:val="single" w:sz="4" w:space="0" w:color="auto"/>
              <w:right w:val="single" w:sz="4" w:space="0" w:color="auto"/>
            </w:tcBorders>
            <w:vAlign w:val="center"/>
            <w:hideMark/>
          </w:tcPr>
          <w:p w14:paraId="42AAF19A" w14:textId="77777777" w:rsidR="00A3732C" w:rsidRPr="004A5091" w:rsidRDefault="00A3732C">
            <w:pPr>
              <w:jc w:val="center"/>
              <w:rPr>
                <w:rFonts w:ascii="Times New Roman" w:hAnsi="Times New Roman"/>
                <w:snapToGrid w:val="0"/>
              </w:rPr>
            </w:pPr>
            <w:r w:rsidRPr="004A5091">
              <w:rPr>
                <w:rFonts w:ascii="Times New Roman" w:hAnsi="Times New Roman"/>
                <w:snapToGrid w:val="0"/>
              </w:rPr>
              <w:t>2.</w:t>
            </w:r>
          </w:p>
        </w:tc>
        <w:tc>
          <w:tcPr>
            <w:tcW w:w="5705" w:type="dxa"/>
            <w:tcBorders>
              <w:top w:val="single" w:sz="4" w:space="0" w:color="auto"/>
              <w:left w:val="single" w:sz="4" w:space="0" w:color="auto"/>
              <w:bottom w:val="single" w:sz="4" w:space="0" w:color="auto"/>
              <w:right w:val="single" w:sz="4" w:space="0" w:color="auto"/>
            </w:tcBorders>
            <w:vAlign w:val="center"/>
            <w:hideMark/>
          </w:tcPr>
          <w:p w14:paraId="3303723E" w14:textId="1524F548" w:rsidR="00A3732C" w:rsidRPr="004A5091" w:rsidRDefault="00182392">
            <w:pPr>
              <w:spacing w:before="60" w:after="60" w:line="240" w:lineRule="auto"/>
              <w:jc w:val="both"/>
              <w:rPr>
                <w:rFonts w:ascii="Times New Roman" w:hAnsi="Times New Roman"/>
              </w:rPr>
            </w:pPr>
            <w:r w:rsidRPr="004A5091">
              <w:rPr>
                <w:rFonts w:ascii="Times New Roman" w:hAnsi="Times New Roman"/>
                <w:shd w:val="clear" w:color="auto" w:fill="FFFFFF"/>
              </w:rPr>
              <w:t>Au moins 05 ans minimum</w:t>
            </w:r>
            <w:r w:rsidRPr="004A5091">
              <w:rPr>
                <w:rFonts w:ascii="Times New Roman" w:hAnsi="Times New Roman"/>
              </w:rPr>
              <w:t xml:space="preserve"> d'expérience professionnelle pertinente dans l’évaluation de projets</w:t>
            </w:r>
            <w:r w:rsidR="00F912F0">
              <w:rPr>
                <w:rFonts w:ascii="Times New Roman" w:hAnsi="Times New Roman"/>
              </w:rPr>
              <w:t xml:space="preserve"> financés par le FEM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6429170" w14:textId="77777777" w:rsidR="00A3732C" w:rsidRPr="004A5091" w:rsidRDefault="00561643" w:rsidP="009C4D76">
            <w:pPr>
              <w:spacing w:before="120"/>
              <w:jc w:val="center"/>
              <w:rPr>
                <w:rFonts w:ascii="Times New Roman" w:hAnsi="Times New Roman"/>
              </w:rPr>
            </w:pPr>
            <w:r w:rsidRPr="004A5091">
              <w:rPr>
                <w:rFonts w:ascii="Times New Roman" w:hAnsi="Times New Roman"/>
              </w:rPr>
              <w:t>35</w:t>
            </w:r>
          </w:p>
        </w:tc>
        <w:tc>
          <w:tcPr>
            <w:tcW w:w="743" w:type="dxa"/>
            <w:tcBorders>
              <w:top w:val="single" w:sz="4" w:space="0" w:color="auto"/>
              <w:left w:val="single" w:sz="4" w:space="0" w:color="auto"/>
              <w:bottom w:val="single" w:sz="4" w:space="0" w:color="auto"/>
              <w:right w:val="single" w:sz="4" w:space="0" w:color="auto"/>
            </w:tcBorders>
            <w:vAlign w:val="center"/>
          </w:tcPr>
          <w:p w14:paraId="62D23227"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4DAF269"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E9283BB" w14:textId="77777777" w:rsidR="00A3732C" w:rsidRPr="004A5091" w:rsidRDefault="00A3732C" w:rsidP="009C4D76">
            <w:pPr>
              <w:spacing w:before="12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5D471C0"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21CC445" w14:textId="77777777" w:rsidR="00A3732C" w:rsidRPr="004A5091" w:rsidRDefault="00A3732C" w:rsidP="009C4D76">
            <w:pPr>
              <w:spacing w:before="120"/>
              <w:jc w:val="center"/>
              <w:rPr>
                <w:rFonts w:ascii="Times New Roman" w:hAnsi="Times New Roman"/>
              </w:rPr>
            </w:pPr>
          </w:p>
        </w:tc>
      </w:tr>
      <w:tr w:rsidR="00094E4F" w:rsidRPr="004A5091" w14:paraId="604347DC" w14:textId="77777777" w:rsidTr="002459E1">
        <w:trPr>
          <w:trHeight w:val="230"/>
        </w:trPr>
        <w:tc>
          <w:tcPr>
            <w:tcW w:w="391" w:type="dxa"/>
            <w:tcBorders>
              <w:top w:val="single" w:sz="4" w:space="0" w:color="auto"/>
              <w:left w:val="single" w:sz="4" w:space="0" w:color="auto"/>
              <w:bottom w:val="single" w:sz="4" w:space="0" w:color="auto"/>
              <w:right w:val="single" w:sz="4" w:space="0" w:color="auto"/>
            </w:tcBorders>
            <w:vAlign w:val="center"/>
          </w:tcPr>
          <w:p w14:paraId="20573FE2" w14:textId="77777777" w:rsidR="00094E4F" w:rsidRPr="004A5091" w:rsidRDefault="00C61A72">
            <w:pPr>
              <w:jc w:val="center"/>
              <w:rPr>
                <w:rFonts w:ascii="Times New Roman" w:hAnsi="Times New Roman"/>
                <w:snapToGrid w:val="0"/>
              </w:rPr>
            </w:pPr>
            <w:r w:rsidRPr="004A5091">
              <w:rPr>
                <w:rFonts w:ascii="Times New Roman" w:hAnsi="Times New Roman"/>
                <w:snapToGrid w:val="0"/>
              </w:rPr>
              <w:t>3.</w:t>
            </w:r>
          </w:p>
        </w:tc>
        <w:tc>
          <w:tcPr>
            <w:tcW w:w="5705" w:type="dxa"/>
            <w:tcBorders>
              <w:top w:val="single" w:sz="4" w:space="0" w:color="auto"/>
              <w:left w:val="single" w:sz="4" w:space="0" w:color="auto"/>
              <w:bottom w:val="single" w:sz="4" w:space="0" w:color="auto"/>
              <w:right w:val="single" w:sz="4" w:space="0" w:color="auto"/>
            </w:tcBorders>
            <w:vAlign w:val="center"/>
          </w:tcPr>
          <w:p w14:paraId="4E3A929F" w14:textId="2156CE07" w:rsidR="00DC70F3" w:rsidRPr="004A5091" w:rsidRDefault="00DC70F3" w:rsidP="002F1117">
            <w:pPr>
              <w:spacing w:before="60" w:after="60" w:line="240" w:lineRule="auto"/>
              <w:jc w:val="both"/>
              <w:rPr>
                <w:rFonts w:ascii="Times New Roman" w:hAnsi="Times New Roman"/>
              </w:rPr>
            </w:pPr>
            <w:r w:rsidRPr="004A5091">
              <w:rPr>
                <w:rFonts w:ascii="Times New Roman" w:hAnsi="Times New Roman"/>
              </w:rPr>
              <w:t xml:space="preserve">Connaissances et expériences </w:t>
            </w:r>
            <w:r w:rsidR="005D7CDA">
              <w:rPr>
                <w:rFonts w:ascii="Times New Roman" w:hAnsi="Times New Roman"/>
              </w:rPr>
              <w:t>en matière du</w:t>
            </w:r>
            <w:r w:rsidR="002F1117" w:rsidRPr="004A5091">
              <w:rPr>
                <w:rFonts w:ascii="Times New Roman" w:hAnsi="Times New Roman"/>
              </w:rPr>
              <w:t xml:space="preserve"> </w:t>
            </w:r>
            <w:r w:rsidRPr="004A5091">
              <w:rPr>
                <w:rFonts w:ascii="Times New Roman" w:hAnsi="Times New Roman"/>
              </w:rPr>
              <w:t xml:space="preserve">changement climatique </w:t>
            </w:r>
            <w:r w:rsidR="002F1117" w:rsidRPr="004A5091">
              <w:rPr>
                <w:rFonts w:ascii="Times New Roman" w:hAnsi="Times New Roman"/>
              </w:rPr>
              <w:t>(adaptation et atténuation),</w:t>
            </w:r>
            <w:r w:rsidRPr="004A5091">
              <w:rPr>
                <w:rFonts w:ascii="Times New Roman" w:hAnsi="Times New Roman"/>
              </w:rPr>
              <w:t xml:space="preserve"> des problématiques de la gestion durable des ressources naturelles de la Guinée ou d’un pays</w:t>
            </w:r>
            <w:r w:rsidR="0068672B" w:rsidRPr="004A5091">
              <w:rPr>
                <w:rFonts w:ascii="Times New Roman" w:hAnsi="Times New Roman"/>
              </w:rPr>
              <w:t xml:space="preserve"> de l’Afrique de l’Ouest</w:t>
            </w:r>
          </w:p>
        </w:tc>
        <w:tc>
          <w:tcPr>
            <w:tcW w:w="1133" w:type="dxa"/>
            <w:tcBorders>
              <w:top w:val="single" w:sz="4" w:space="0" w:color="auto"/>
              <w:left w:val="single" w:sz="4" w:space="0" w:color="auto"/>
              <w:bottom w:val="single" w:sz="4" w:space="0" w:color="auto"/>
              <w:right w:val="single" w:sz="4" w:space="0" w:color="auto"/>
            </w:tcBorders>
            <w:vAlign w:val="center"/>
          </w:tcPr>
          <w:p w14:paraId="3817CF94" w14:textId="77777777" w:rsidR="00094E4F" w:rsidRPr="004A5091" w:rsidRDefault="0068672B" w:rsidP="009C4D76">
            <w:pPr>
              <w:spacing w:before="120"/>
              <w:jc w:val="center"/>
              <w:rPr>
                <w:rFonts w:ascii="Times New Roman" w:hAnsi="Times New Roman"/>
              </w:rPr>
            </w:pPr>
            <w:r w:rsidRPr="004A5091">
              <w:rPr>
                <w:rFonts w:ascii="Times New Roman" w:hAnsi="Times New Roman"/>
              </w:rPr>
              <w:t>1</w:t>
            </w:r>
            <w:r w:rsidR="00561643" w:rsidRPr="004A5091">
              <w:rPr>
                <w:rFonts w:ascii="Times New Roman" w:hAnsi="Times New Roman"/>
              </w:rPr>
              <w:t>5</w:t>
            </w:r>
          </w:p>
        </w:tc>
        <w:tc>
          <w:tcPr>
            <w:tcW w:w="743" w:type="dxa"/>
            <w:tcBorders>
              <w:top w:val="single" w:sz="4" w:space="0" w:color="auto"/>
              <w:left w:val="single" w:sz="4" w:space="0" w:color="auto"/>
              <w:bottom w:val="single" w:sz="4" w:space="0" w:color="auto"/>
              <w:right w:val="single" w:sz="4" w:space="0" w:color="auto"/>
            </w:tcBorders>
            <w:vAlign w:val="center"/>
          </w:tcPr>
          <w:p w14:paraId="0483373D" w14:textId="77777777" w:rsidR="00094E4F" w:rsidRPr="004A5091" w:rsidRDefault="00094E4F"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8EAC3CD" w14:textId="77777777" w:rsidR="00094E4F" w:rsidRPr="004A5091" w:rsidRDefault="00094E4F"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166627F" w14:textId="77777777" w:rsidR="00094E4F" w:rsidRPr="004A5091" w:rsidRDefault="00094E4F" w:rsidP="009C4D76">
            <w:pPr>
              <w:spacing w:before="12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FDD5F80" w14:textId="77777777" w:rsidR="00094E4F" w:rsidRPr="004A5091" w:rsidRDefault="00094E4F"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1AA5A8A3" w14:textId="77777777" w:rsidR="00094E4F" w:rsidRPr="004A5091" w:rsidRDefault="00094E4F" w:rsidP="009C4D76">
            <w:pPr>
              <w:spacing w:before="120"/>
              <w:jc w:val="center"/>
              <w:rPr>
                <w:rFonts w:ascii="Times New Roman" w:hAnsi="Times New Roman"/>
              </w:rPr>
            </w:pPr>
          </w:p>
        </w:tc>
      </w:tr>
      <w:tr w:rsidR="00A3732C" w:rsidRPr="004A5091" w14:paraId="747BD727" w14:textId="77777777" w:rsidTr="002459E1">
        <w:tc>
          <w:tcPr>
            <w:tcW w:w="391" w:type="dxa"/>
            <w:tcBorders>
              <w:top w:val="single" w:sz="4" w:space="0" w:color="auto"/>
              <w:left w:val="single" w:sz="4" w:space="0" w:color="auto"/>
              <w:bottom w:val="nil"/>
              <w:right w:val="single" w:sz="4" w:space="0" w:color="auto"/>
            </w:tcBorders>
            <w:vAlign w:val="center"/>
            <w:hideMark/>
          </w:tcPr>
          <w:p w14:paraId="1028AA2D" w14:textId="77777777" w:rsidR="00A3732C" w:rsidRPr="004A5091" w:rsidRDefault="00C61A72">
            <w:pPr>
              <w:jc w:val="center"/>
              <w:rPr>
                <w:rFonts w:ascii="Times New Roman" w:hAnsi="Times New Roman"/>
                <w:snapToGrid w:val="0"/>
              </w:rPr>
            </w:pPr>
            <w:r w:rsidRPr="004A5091">
              <w:rPr>
                <w:rFonts w:ascii="Times New Roman" w:hAnsi="Times New Roman"/>
                <w:snapToGrid w:val="0"/>
              </w:rPr>
              <w:t>4</w:t>
            </w:r>
            <w:r w:rsidR="00A3732C" w:rsidRPr="004A5091">
              <w:rPr>
                <w:rFonts w:ascii="Times New Roman" w:hAnsi="Times New Roman"/>
                <w:snapToGrid w:val="0"/>
              </w:rPr>
              <w:t>.</w:t>
            </w:r>
          </w:p>
        </w:tc>
        <w:tc>
          <w:tcPr>
            <w:tcW w:w="5705" w:type="dxa"/>
            <w:tcBorders>
              <w:top w:val="single" w:sz="4" w:space="0" w:color="auto"/>
              <w:left w:val="single" w:sz="4" w:space="0" w:color="auto"/>
              <w:bottom w:val="nil"/>
              <w:right w:val="single" w:sz="4" w:space="0" w:color="auto"/>
            </w:tcBorders>
            <w:vAlign w:val="center"/>
            <w:hideMark/>
          </w:tcPr>
          <w:p w14:paraId="03153F5E" w14:textId="77777777" w:rsidR="00A3732C" w:rsidRPr="004A5091" w:rsidRDefault="00DC70F3" w:rsidP="009C4D76">
            <w:pPr>
              <w:spacing w:before="120"/>
              <w:rPr>
                <w:rFonts w:ascii="Times New Roman" w:hAnsi="Times New Roman"/>
              </w:rPr>
            </w:pPr>
            <w:r w:rsidRPr="004A5091">
              <w:rPr>
                <w:rFonts w:ascii="Times New Roman" w:hAnsi="Times New Roman"/>
              </w:rPr>
              <w:t>Méthodologie et plan de travail</w:t>
            </w:r>
          </w:p>
        </w:tc>
        <w:tc>
          <w:tcPr>
            <w:tcW w:w="1133" w:type="dxa"/>
            <w:tcBorders>
              <w:top w:val="single" w:sz="4" w:space="0" w:color="auto"/>
              <w:left w:val="single" w:sz="4" w:space="0" w:color="auto"/>
              <w:bottom w:val="nil"/>
              <w:right w:val="single" w:sz="4" w:space="0" w:color="auto"/>
            </w:tcBorders>
            <w:vAlign w:val="center"/>
            <w:hideMark/>
          </w:tcPr>
          <w:p w14:paraId="612CA368" w14:textId="77777777" w:rsidR="00A3732C" w:rsidRPr="004A5091" w:rsidRDefault="0068672B" w:rsidP="009C4D76">
            <w:pPr>
              <w:spacing w:before="120"/>
              <w:jc w:val="center"/>
              <w:rPr>
                <w:rFonts w:ascii="Times New Roman" w:hAnsi="Times New Roman"/>
              </w:rPr>
            </w:pPr>
            <w:r w:rsidRPr="004A5091">
              <w:rPr>
                <w:rFonts w:ascii="Times New Roman" w:hAnsi="Times New Roman"/>
              </w:rPr>
              <w:t>30</w:t>
            </w:r>
          </w:p>
        </w:tc>
        <w:tc>
          <w:tcPr>
            <w:tcW w:w="743" w:type="dxa"/>
            <w:tcBorders>
              <w:top w:val="single" w:sz="4" w:space="0" w:color="auto"/>
              <w:left w:val="single" w:sz="4" w:space="0" w:color="auto"/>
              <w:bottom w:val="nil"/>
              <w:right w:val="single" w:sz="4" w:space="0" w:color="auto"/>
            </w:tcBorders>
            <w:vAlign w:val="center"/>
          </w:tcPr>
          <w:p w14:paraId="0885B7B6"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nil"/>
              <w:right w:val="single" w:sz="4" w:space="0" w:color="auto"/>
            </w:tcBorders>
            <w:vAlign w:val="center"/>
          </w:tcPr>
          <w:p w14:paraId="0CE56CF4"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nil"/>
              <w:right w:val="single" w:sz="4" w:space="0" w:color="auto"/>
            </w:tcBorders>
            <w:vAlign w:val="center"/>
          </w:tcPr>
          <w:p w14:paraId="58918A15" w14:textId="77777777" w:rsidR="00A3732C" w:rsidRPr="004A5091" w:rsidRDefault="00A3732C" w:rsidP="009C4D76">
            <w:pPr>
              <w:spacing w:before="120"/>
              <w:jc w:val="center"/>
              <w:rPr>
                <w:rFonts w:ascii="Times New Roman" w:hAnsi="Times New Roman"/>
              </w:rPr>
            </w:pPr>
          </w:p>
        </w:tc>
        <w:tc>
          <w:tcPr>
            <w:tcW w:w="708" w:type="dxa"/>
            <w:tcBorders>
              <w:top w:val="single" w:sz="4" w:space="0" w:color="auto"/>
              <w:left w:val="single" w:sz="4" w:space="0" w:color="auto"/>
              <w:bottom w:val="nil"/>
              <w:right w:val="single" w:sz="4" w:space="0" w:color="auto"/>
            </w:tcBorders>
            <w:vAlign w:val="center"/>
          </w:tcPr>
          <w:p w14:paraId="626B1F5E"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nil"/>
              <w:right w:val="single" w:sz="4" w:space="0" w:color="auto"/>
            </w:tcBorders>
            <w:vAlign w:val="center"/>
          </w:tcPr>
          <w:p w14:paraId="429F4DE3" w14:textId="77777777" w:rsidR="00A3732C" w:rsidRPr="004A5091" w:rsidRDefault="00A3732C" w:rsidP="009C4D76">
            <w:pPr>
              <w:spacing w:before="120"/>
              <w:jc w:val="center"/>
              <w:rPr>
                <w:rFonts w:ascii="Times New Roman" w:hAnsi="Times New Roman"/>
              </w:rPr>
            </w:pPr>
          </w:p>
        </w:tc>
      </w:tr>
      <w:tr w:rsidR="00A3732C" w:rsidRPr="004A5091" w14:paraId="6E30042D" w14:textId="77777777" w:rsidTr="009C4D76">
        <w:trPr>
          <w:cantSplit/>
        </w:trPr>
        <w:tc>
          <w:tcPr>
            <w:tcW w:w="391" w:type="dxa"/>
            <w:tcBorders>
              <w:top w:val="single" w:sz="4" w:space="0" w:color="auto"/>
              <w:left w:val="single" w:sz="4" w:space="0" w:color="auto"/>
              <w:bottom w:val="single" w:sz="4" w:space="0" w:color="auto"/>
              <w:right w:val="single" w:sz="4" w:space="0" w:color="auto"/>
            </w:tcBorders>
            <w:shd w:val="pct15" w:color="auto" w:fill="FFFFFF"/>
          </w:tcPr>
          <w:p w14:paraId="4DF9DD44" w14:textId="77777777" w:rsidR="00A3732C" w:rsidRPr="004A5091" w:rsidRDefault="00A3732C">
            <w:pPr>
              <w:jc w:val="center"/>
              <w:rPr>
                <w:rFonts w:ascii="Times New Roman" w:hAnsi="Times New Roman"/>
                <w:b/>
                <w:snapToGrid w:val="0"/>
              </w:rPr>
            </w:pPr>
          </w:p>
        </w:tc>
        <w:tc>
          <w:tcPr>
            <w:tcW w:w="5705" w:type="dxa"/>
            <w:tcBorders>
              <w:top w:val="single" w:sz="4" w:space="0" w:color="auto"/>
              <w:left w:val="single" w:sz="4" w:space="0" w:color="auto"/>
              <w:bottom w:val="single" w:sz="4" w:space="0" w:color="auto"/>
              <w:right w:val="single" w:sz="4" w:space="0" w:color="auto"/>
            </w:tcBorders>
            <w:shd w:val="pct15" w:color="auto" w:fill="FFFFFF"/>
            <w:hideMark/>
          </w:tcPr>
          <w:p w14:paraId="05AA5B57" w14:textId="77777777" w:rsidR="00A3732C" w:rsidRPr="004A5091" w:rsidRDefault="00A3732C">
            <w:pPr>
              <w:rPr>
                <w:rFonts w:ascii="Times New Roman" w:hAnsi="Times New Roman"/>
                <w:b/>
                <w:snapToGrid w:val="0"/>
              </w:rPr>
            </w:pPr>
            <w:r w:rsidRPr="004A5091">
              <w:rPr>
                <w:rFonts w:ascii="Times New Roman" w:hAnsi="Times New Roman"/>
                <w:b/>
                <w:snapToGrid w:val="0"/>
              </w:rPr>
              <w:t>Total</w:t>
            </w:r>
          </w:p>
        </w:tc>
        <w:tc>
          <w:tcPr>
            <w:tcW w:w="1133"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737EBFB7" w14:textId="77777777" w:rsidR="00A3732C" w:rsidRPr="004A5091" w:rsidRDefault="00A3732C" w:rsidP="009C4D76">
            <w:pPr>
              <w:spacing w:before="120"/>
              <w:jc w:val="center"/>
              <w:rPr>
                <w:rFonts w:ascii="Times New Roman" w:hAnsi="Times New Roman"/>
              </w:rPr>
            </w:pPr>
            <w:r w:rsidRPr="004A5091">
              <w:rPr>
                <w:rFonts w:ascii="Times New Roman" w:hAnsi="Times New Roman"/>
              </w:rPr>
              <w:t>100</w:t>
            </w:r>
          </w:p>
        </w:tc>
        <w:tc>
          <w:tcPr>
            <w:tcW w:w="743" w:type="dxa"/>
            <w:tcBorders>
              <w:top w:val="single" w:sz="4" w:space="0" w:color="auto"/>
              <w:left w:val="single" w:sz="4" w:space="0" w:color="auto"/>
              <w:bottom w:val="single" w:sz="4" w:space="0" w:color="auto"/>
              <w:right w:val="single" w:sz="4" w:space="0" w:color="auto"/>
            </w:tcBorders>
            <w:shd w:val="pct15" w:color="auto" w:fill="FFFFFF"/>
            <w:vAlign w:val="center"/>
          </w:tcPr>
          <w:p w14:paraId="608DC8A3"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3A570A7A"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3839CE6D" w14:textId="77777777" w:rsidR="00A3732C" w:rsidRPr="004A5091" w:rsidRDefault="00A3732C" w:rsidP="009C4D76">
            <w:pPr>
              <w:spacing w:before="12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tcPr>
          <w:p w14:paraId="1CB0F8DA" w14:textId="77777777" w:rsidR="00A3732C" w:rsidRPr="004A5091" w:rsidRDefault="00A3732C" w:rsidP="009C4D76">
            <w:pPr>
              <w:spacing w:before="12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pct15" w:color="auto" w:fill="FFFFFF"/>
            <w:vAlign w:val="center"/>
          </w:tcPr>
          <w:p w14:paraId="4C478116" w14:textId="77777777" w:rsidR="00A3732C" w:rsidRPr="004A5091" w:rsidRDefault="00A3732C" w:rsidP="009C4D76">
            <w:pPr>
              <w:spacing w:before="120"/>
              <w:jc w:val="center"/>
              <w:rPr>
                <w:rFonts w:ascii="Times New Roman" w:hAnsi="Times New Roman"/>
              </w:rPr>
            </w:pPr>
          </w:p>
        </w:tc>
      </w:tr>
    </w:tbl>
    <w:p w14:paraId="431D34B9" w14:textId="77777777" w:rsidR="00260BE9" w:rsidRPr="004A5091" w:rsidRDefault="00260BE9" w:rsidP="00260BE9">
      <w:pPr>
        <w:spacing w:before="120" w:after="0"/>
        <w:rPr>
          <w:rFonts w:ascii="Times New Roman" w:hAnsi="Times New Roman"/>
          <w:b/>
        </w:rPr>
      </w:pPr>
      <w:r w:rsidRPr="004A5091">
        <w:rPr>
          <w:rFonts w:ascii="Times New Roman" w:hAnsi="Times New Roman"/>
          <w:b/>
        </w:rPr>
        <w:t>Grille d’évaluation Consultant national</w:t>
      </w:r>
    </w:p>
    <w:tbl>
      <w:tblPr>
        <w:tblW w:w="103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406"/>
        <w:gridCol w:w="1091"/>
        <w:gridCol w:w="719"/>
        <w:gridCol w:w="687"/>
        <w:gridCol w:w="687"/>
        <w:gridCol w:w="686"/>
        <w:gridCol w:w="691"/>
      </w:tblGrid>
      <w:tr w:rsidR="0068672B" w:rsidRPr="004A5091" w14:paraId="3AD9B483" w14:textId="77777777" w:rsidTr="007F459A">
        <w:trPr>
          <w:cantSplit/>
        </w:trPr>
        <w:tc>
          <w:tcPr>
            <w:tcW w:w="5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7C7925" w14:textId="77777777" w:rsidR="0068672B" w:rsidRPr="004A5091" w:rsidRDefault="0068672B" w:rsidP="00E23951">
            <w:pPr>
              <w:jc w:val="center"/>
              <w:rPr>
                <w:rFonts w:ascii="Times New Roman" w:hAnsi="Times New Roman"/>
                <w:snapToGrid w:val="0"/>
                <w:lang w:bidi="ar-SA"/>
              </w:rPr>
            </w:pPr>
            <w:r w:rsidRPr="004A5091">
              <w:rPr>
                <w:rFonts w:ascii="Times New Roman" w:hAnsi="Times New Roman"/>
                <w:snapToGrid w:val="0"/>
              </w:rPr>
              <w:t xml:space="preserve">Qualification requise </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0C40556A"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Note maximum</w:t>
            </w:r>
          </w:p>
        </w:tc>
        <w:tc>
          <w:tcPr>
            <w:tcW w:w="3470" w:type="dxa"/>
            <w:gridSpan w:val="5"/>
            <w:tcBorders>
              <w:top w:val="single" w:sz="4" w:space="0" w:color="auto"/>
              <w:left w:val="single" w:sz="4" w:space="0" w:color="auto"/>
              <w:bottom w:val="single" w:sz="4" w:space="0" w:color="auto"/>
              <w:right w:val="single" w:sz="4" w:space="0" w:color="auto"/>
            </w:tcBorders>
            <w:hideMark/>
          </w:tcPr>
          <w:p w14:paraId="1B19763D"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Consultants internationaux</w:t>
            </w:r>
          </w:p>
        </w:tc>
      </w:tr>
      <w:tr w:rsidR="0068672B" w:rsidRPr="004A5091" w14:paraId="177110F9" w14:textId="77777777" w:rsidTr="007F459A">
        <w:trPr>
          <w:cantSplit/>
          <w:trHeight w:val="53"/>
        </w:trPr>
        <w:tc>
          <w:tcPr>
            <w:tcW w:w="5832" w:type="dxa"/>
            <w:gridSpan w:val="2"/>
            <w:vMerge/>
            <w:tcBorders>
              <w:top w:val="single" w:sz="4" w:space="0" w:color="auto"/>
              <w:left w:val="single" w:sz="4" w:space="0" w:color="auto"/>
              <w:bottom w:val="single" w:sz="4" w:space="0" w:color="auto"/>
              <w:right w:val="single" w:sz="4" w:space="0" w:color="auto"/>
            </w:tcBorders>
            <w:vAlign w:val="center"/>
            <w:hideMark/>
          </w:tcPr>
          <w:p w14:paraId="4CEEE1D3" w14:textId="77777777" w:rsidR="0068672B" w:rsidRPr="004A5091" w:rsidRDefault="0068672B" w:rsidP="00E23951">
            <w:pPr>
              <w:spacing w:after="0" w:line="240" w:lineRule="auto"/>
              <w:rPr>
                <w:rFonts w:ascii="Times New Roman" w:hAnsi="Times New Roman"/>
                <w:snapToGrid w:val="0"/>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35A4C80" w14:textId="77777777" w:rsidR="0068672B" w:rsidRPr="004A5091" w:rsidRDefault="0068672B" w:rsidP="00E23951">
            <w:pPr>
              <w:spacing w:after="0" w:line="240" w:lineRule="auto"/>
              <w:rPr>
                <w:rFonts w:ascii="Times New Roman" w:hAnsi="Times New Roman"/>
                <w:snapToGrid w:val="0"/>
              </w:rPr>
            </w:pPr>
          </w:p>
        </w:tc>
        <w:tc>
          <w:tcPr>
            <w:tcW w:w="719" w:type="dxa"/>
            <w:tcBorders>
              <w:top w:val="single" w:sz="4" w:space="0" w:color="auto"/>
              <w:left w:val="single" w:sz="4" w:space="0" w:color="auto"/>
              <w:bottom w:val="single" w:sz="4" w:space="0" w:color="auto"/>
              <w:right w:val="single" w:sz="4" w:space="0" w:color="auto"/>
            </w:tcBorders>
            <w:hideMark/>
          </w:tcPr>
          <w:p w14:paraId="3A356CBE"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A</w:t>
            </w:r>
          </w:p>
        </w:tc>
        <w:tc>
          <w:tcPr>
            <w:tcW w:w="687" w:type="dxa"/>
            <w:tcBorders>
              <w:top w:val="single" w:sz="4" w:space="0" w:color="auto"/>
              <w:left w:val="single" w:sz="4" w:space="0" w:color="auto"/>
              <w:bottom w:val="single" w:sz="4" w:space="0" w:color="auto"/>
              <w:right w:val="single" w:sz="4" w:space="0" w:color="auto"/>
            </w:tcBorders>
            <w:hideMark/>
          </w:tcPr>
          <w:p w14:paraId="2E998F3D"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B</w:t>
            </w:r>
          </w:p>
        </w:tc>
        <w:tc>
          <w:tcPr>
            <w:tcW w:w="687" w:type="dxa"/>
            <w:tcBorders>
              <w:top w:val="single" w:sz="4" w:space="0" w:color="auto"/>
              <w:left w:val="single" w:sz="4" w:space="0" w:color="auto"/>
              <w:bottom w:val="single" w:sz="4" w:space="0" w:color="auto"/>
              <w:right w:val="single" w:sz="4" w:space="0" w:color="auto"/>
            </w:tcBorders>
            <w:hideMark/>
          </w:tcPr>
          <w:p w14:paraId="5418E54F"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C</w:t>
            </w:r>
          </w:p>
        </w:tc>
        <w:tc>
          <w:tcPr>
            <w:tcW w:w="686" w:type="dxa"/>
            <w:tcBorders>
              <w:top w:val="single" w:sz="4" w:space="0" w:color="auto"/>
              <w:left w:val="single" w:sz="4" w:space="0" w:color="auto"/>
              <w:bottom w:val="single" w:sz="4" w:space="0" w:color="auto"/>
              <w:right w:val="single" w:sz="4" w:space="0" w:color="auto"/>
            </w:tcBorders>
            <w:hideMark/>
          </w:tcPr>
          <w:p w14:paraId="5A21F2D8"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D</w:t>
            </w:r>
          </w:p>
        </w:tc>
        <w:tc>
          <w:tcPr>
            <w:tcW w:w="691" w:type="dxa"/>
            <w:tcBorders>
              <w:top w:val="single" w:sz="4" w:space="0" w:color="auto"/>
              <w:left w:val="single" w:sz="4" w:space="0" w:color="auto"/>
              <w:bottom w:val="single" w:sz="4" w:space="0" w:color="auto"/>
              <w:right w:val="single" w:sz="4" w:space="0" w:color="auto"/>
            </w:tcBorders>
            <w:hideMark/>
          </w:tcPr>
          <w:p w14:paraId="636E3EEE"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E</w:t>
            </w:r>
          </w:p>
        </w:tc>
      </w:tr>
      <w:tr w:rsidR="005D7CDA" w:rsidRPr="004A5091" w14:paraId="05E72A97" w14:textId="77777777" w:rsidTr="007F459A">
        <w:trPr>
          <w:trHeight w:val="777"/>
        </w:trPr>
        <w:tc>
          <w:tcPr>
            <w:tcW w:w="426" w:type="dxa"/>
            <w:tcBorders>
              <w:top w:val="single" w:sz="4" w:space="0" w:color="auto"/>
              <w:left w:val="single" w:sz="4" w:space="0" w:color="auto"/>
              <w:bottom w:val="single" w:sz="4" w:space="0" w:color="auto"/>
              <w:right w:val="single" w:sz="4" w:space="0" w:color="auto"/>
            </w:tcBorders>
            <w:vAlign w:val="center"/>
            <w:hideMark/>
          </w:tcPr>
          <w:p w14:paraId="67A4D222" w14:textId="77777777" w:rsidR="005D7CDA" w:rsidRPr="004A5091" w:rsidRDefault="005D7CDA" w:rsidP="005D7CDA">
            <w:pPr>
              <w:jc w:val="center"/>
              <w:rPr>
                <w:rFonts w:ascii="Times New Roman" w:hAnsi="Times New Roman"/>
                <w:snapToGrid w:val="0"/>
              </w:rPr>
            </w:pPr>
            <w:r w:rsidRPr="004A5091">
              <w:rPr>
                <w:rFonts w:ascii="Times New Roman" w:hAnsi="Times New Roman"/>
                <w:snapToGrid w:val="0"/>
              </w:rPr>
              <w:t>1.</w:t>
            </w:r>
          </w:p>
        </w:tc>
        <w:tc>
          <w:tcPr>
            <w:tcW w:w="5406" w:type="dxa"/>
            <w:tcBorders>
              <w:top w:val="single" w:sz="4" w:space="0" w:color="auto"/>
              <w:left w:val="single" w:sz="4" w:space="0" w:color="auto"/>
              <w:bottom w:val="single" w:sz="4" w:space="0" w:color="auto"/>
              <w:right w:val="single" w:sz="4" w:space="0" w:color="auto"/>
            </w:tcBorders>
            <w:hideMark/>
          </w:tcPr>
          <w:p w14:paraId="391E4C9A" w14:textId="6BD19B20" w:rsidR="005D7CDA" w:rsidRPr="004A5091" w:rsidRDefault="005D7CDA" w:rsidP="00CF2A52">
            <w:pPr>
              <w:spacing w:before="60" w:after="60" w:line="240" w:lineRule="auto"/>
              <w:jc w:val="both"/>
              <w:rPr>
                <w:rFonts w:ascii="Times New Roman" w:hAnsi="Times New Roman"/>
              </w:rPr>
            </w:pPr>
            <w:r w:rsidRPr="00CF2A52">
              <w:rPr>
                <w:rFonts w:ascii="Times New Roman" w:hAnsi="Times New Roman"/>
              </w:rPr>
              <w:t>Diplôme d’études supérieures (Bac + 4) dans l’un des domaines suivants : développement rural, environnement, changement climatique, gestion des ressources naturelles, statistique, sciences sociales, économie ou tout autre domaine pertinent</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A6D7926" w14:textId="77777777" w:rsidR="005D7CDA" w:rsidRPr="004A5091" w:rsidRDefault="005D7CDA" w:rsidP="005D7CDA">
            <w:pPr>
              <w:spacing w:before="120"/>
              <w:jc w:val="center"/>
              <w:rPr>
                <w:rFonts w:ascii="Times New Roman" w:hAnsi="Times New Roman"/>
              </w:rPr>
            </w:pPr>
            <w:r w:rsidRPr="004A5091">
              <w:rPr>
                <w:rFonts w:ascii="Times New Roman" w:hAnsi="Times New Roman"/>
              </w:rPr>
              <w:t>20</w:t>
            </w:r>
          </w:p>
        </w:tc>
        <w:tc>
          <w:tcPr>
            <w:tcW w:w="719" w:type="dxa"/>
            <w:tcBorders>
              <w:top w:val="single" w:sz="4" w:space="0" w:color="auto"/>
              <w:left w:val="single" w:sz="4" w:space="0" w:color="auto"/>
              <w:bottom w:val="single" w:sz="4" w:space="0" w:color="auto"/>
              <w:right w:val="single" w:sz="4" w:space="0" w:color="auto"/>
            </w:tcBorders>
            <w:vAlign w:val="center"/>
          </w:tcPr>
          <w:p w14:paraId="34CD9267" w14:textId="77777777" w:rsidR="005D7CDA" w:rsidRPr="004A5091" w:rsidRDefault="005D7CDA" w:rsidP="005D7CDA">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vAlign w:val="center"/>
          </w:tcPr>
          <w:p w14:paraId="4D764CF6" w14:textId="77777777" w:rsidR="005D7CDA" w:rsidRPr="004A5091" w:rsidRDefault="005D7CDA" w:rsidP="005D7CDA">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vAlign w:val="center"/>
          </w:tcPr>
          <w:p w14:paraId="4E736783" w14:textId="77777777" w:rsidR="005D7CDA" w:rsidRPr="004A5091" w:rsidRDefault="005D7CDA" w:rsidP="005D7CDA">
            <w:pPr>
              <w:spacing w:before="12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14:paraId="3C56E6E1" w14:textId="77777777" w:rsidR="005D7CDA" w:rsidRPr="004A5091" w:rsidRDefault="005D7CDA" w:rsidP="005D7CDA">
            <w:pPr>
              <w:spacing w:before="120"/>
              <w:jc w:val="center"/>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14:paraId="6CE41ADB" w14:textId="77777777" w:rsidR="005D7CDA" w:rsidRPr="004A5091" w:rsidRDefault="005D7CDA" w:rsidP="005D7CDA">
            <w:pPr>
              <w:spacing w:before="120"/>
              <w:jc w:val="center"/>
              <w:rPr>
                <w:rFonts w:ascii="Times New Roman" w:hAnsi="Times New Roman"/>
              </w:rPr>
            </w:pPr>
          </w:p>
        </w:tc>
      </w:tr>
      <w:tr w:rsidR="00CF2A52" w:rsidRPr="004A5091" w14:paraId="0D7EA2BE" w14:textId="77777777" w:rsidTr="007F459A">
        <w:trPr>
          <w:trHeight w:val="777"/>
        </w:trPr>
        <w:tc>
          <w:tcPr>
            <w:tcW w:w="426" w:type="dxa"/>
            <w:tcBorders>
              <w:top w:val="single" w:sz="4" w:space="0" w:color="auto"/>
              <w:left w:val="single" w:sz="4" w:space="0" w:color="auto"/>
              <w:bottom w:val="single" w:sz="4" w:space="0" w:color="auto"/>
              <w:right w:val="single" w:sz="4" w:space="0" w:color="auto"/>
            </w:tcBorders>
            <w:vAlign w:val="center"/>
          </w:tcPr>
          <w:p w14:paraId="5CC41CB4" w14:textId="568C2AF6" w:rsidR="00CF2A52" w:rsidRPr="004A5091" w:rsidRDefault="00CF2A52" w:rsidP="005D7CDA">
            <w:pPr>
              <w:jc w:val="center"/>
              <w:rPr>
                <w:rFonts w:ascii="Times New Roman" w:hAnsi="Times New Roman"/>
                <w:snapToGrid w:val="0"/>
              </w:rPr>
            </w:pPr>
            <w:r>
              <w:rPr>
                <w:rFonts w:ascii="Times New Roman" w:hAnsi="Times New Roman"/>
                <w:snapToGrid w:val="0"/>
              </w:rPr>
              <w:t>2</w:t>
            </w:r>
          </w:p>
        </w:tc>
        <w:tc>
          <w:tcPr>
            <w:tcW w:w="5406" w:type="dxa"/>
            <w:tcBorders>
              <w:top w:val="single" w:sz="4" w:space="0" w:color="auto"/>
              <w:left w:val="single" w:sz="4" w:space="0" w:color="auto"/>
              <w:bottom w:val="single" w:sz="4" w:space="0" w:color="auto"/>
              <w:right w:val="single" w:sz="4" w:space="0" w:color="auto"/>
            </w:tcBorders>
          </w:tcPr>
          <w:p w14:paraId="6A8E1123" w14:textId="6C3F924B" w:rsidR="00CF2A52" w:rsidRPr="00CF2A52" w:rsidRDefault="00CF2A52" w:rsidP="00CF2A52">
            <w:pPr>
              <w:spacing w:before="60" w:after="60" w:line="240" w:lineRule="auto"/>
              <w:jc w:val="both"/>
              <w:rPr>
                <w:rFonts w:ascii="Times New Roman" w:hAnsi="Times New Roman"/>
              </w:rPr>
            </w:pPr>
            <w:r w:rsidRPr="003C2A84">
              <w:rPr>
                <w:rFonts w:ascii="Times New Roman" w:hAnsi="Times New Roman"/>
                <w:shd w:val="clear" w:color="auto" w:fill="FFFFFF"/>
              </w:rPr>
              <w:t>Au moins 05 ans minimum</w:t>
            </w:r>
            <w:r w:rsidRPr="004A5091">
              <w:rPr>
                <w:rFonts w:ascii="Times New Roman" w:hAnsi="Times New Roman"/>
              </w:rPr>
              <w:t xml:space="preserve"> d'expérience professionnelle pertinente dans l’évaluation de projets similaires</w:t>
            </w:r>
          </w:p>
        </w:tc>
        <w:tc>
          <w:tcPr>
            <w:tcW w:w="1091" w:type="dxa"/>
            <w:tcBorders>
              <w:top w:val="single" w:sz="4" w:space="0" w:color="auto"/>
              <w:left w:val="single" w:sz="4" w:space="0" w:color="auto"/>
              <w:bottom w:val="single" w:sz="4" w:space="0" w:color="auto"/>
              <w:right w:val="single" w:sz="4" w:space="0" w:color="auto"/>
            </w:tcBorders>
            <w:vAlign w:val="center"/>
          </w:tcPr>
          <w:p w14:paraId="67344D32" w14:textId="4234B283" w:rsidR="00CF2A52" w:rsidRPr="004A5091" w:rsidRDefault="00CF2A52" w:rsidP="005D7CDA">
            <w:pPr>
              <w:spacing w:before="120"/>
              <w:jc w:val="center"/>
              <w:rPr>
                <w:rFonts w:ascii="Times New Roman" w:hAnsi="Times New Roman"/>
              </w:rPr>
            </w:pPr>
            <w:r>
              <w:rPr>
                <w:rFonts w:ascii="Times New Roman" w:hAnsi="Times New Roman"/>
              </w:rPr>
              <w:t>35</w:t>
            </w:r>
          </w:p>
        </w:tc>
        <w:tc>
          <w:tcPr>
            <w:tcW w:w="719" w:type="dxa"/>
            <w:tcBorders>
              <w:top w:val="single" w:sz="4" w:space="0" w:color="auto"/>
              <w:left w:val="single" w:sz="4" w:space="0" w:color="auto"/>
              <w:bottom w:val="single" w:sz="4" w:space="0" w:color="auto"/>
              <w:right w:val="single" w:sz="4" w:space="0" w:color="auto"/>
            </w:tcBorders>
            <w:vAlign w:val="center"/>
          </w:tcPr>
          <w:p w14:paraId="5C825D11" w14:textId="77777777" w:rsidR="00CF2A52" w:rsidRPr="004A5091" w:rsidRDefault="00CF2A52" w:rsidP="005D7CDA">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vAlign w:val="center"/>
          </w:tcPr>
          <w:p w14:paraId="10393038" w14:textId="77777777" w:rsidR="00CF2A52" w:rsidRPr="004A5091" w:rsidRDefault="00CF2A52" w:rsidP="005D7CDA">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vAlign w:val="center"/>
          </w:tcPr>
          <w:p w14:paraId="7CFB7C0D" w14:textId="77777777" w:rsidR="00CF2A52" w:rsidRPr="004A5091" w:rsidRDefault="00CF2A52" w:rsidP="005D7CDA">
            <w:pPr>
              <w:spacing w:before="12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14:paraId="56D30944" w14:textId="77777777" w:rsidR="00CF2A52" w:rsidRPr="004A5091" w:rsidRDefault="00CF2A52" w:rsidP="005D7CDA">
            <w:pPr>
              <w:spacing w:before="120"/>
              <w:jc w:val="center"/>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14:paraId="791749FF" w14:textId="77777777" w:rsidR="00CF2A52" w:rsidRPr="004A5091" w:rsidRDefault="00CF2A52" w:rsidP="005D7CDA">
            <w:pPr>
              <w:spacing w:before="120"/>
              <w:jc w:val="center"/>
              <w:rPr>
                <w:rFonts w:ascii="Times New Roman" w:hAnsi="Times New Roman"/>
              </w:rPr>
            </w:pPr>
          </w:p>
        </w:tc>
      </w:tr>
      <w:tr w:rsidR="005D7CDA" w:rsidRPr="004A5091" w14:paraId="074CA12C" w14:textId="77777777" w:rsidTr="007F459A">
        <w:trPr>
          <w:trHeight w:val="230"/>
        </w:trPr>
        <w:tc>
          <w:tcPr>
            <w:tcW w:w="426" w:type="dxa"/>
            <w:tcBorders>
              <w:top w:val="single" w:sz="4" w:space="0" w:color="auto"/>
              <w:left w:val="single" w:sz="4" w:space="0" w:color="auto"/>
              <w:bottom w:val="single" w:sz="4" w:space="0" w:color="auto"/>
              <w:right w:val="single" w:sz="4" w:space="0" w:color="auto"/>
            </w:tcBorders>
            <w:vAlign w:val="center"/>
          </w:tcPr>
          <w:p w14:paraId="023CD462" w14:textId="77777777" w:rsidR="005D7CDA" w:rsidRPr="004A5091" w:rsidRDefault="005D7CDA" w:rsidP="005D7CDA">
            <w:pPr>
              <w:jc w:val="center"/>
              <w:rPr>
                <w:rFonts w:ascii="Times New Roman" w:hAnsi="Times New Roman"/>
                <w:snapToGrid w:val="0"/>
              </w:rPr>
            </w:pPr>
            <w:r w:rsidRPr="004A5091">
              <w:rPr>
                <w:rFonts w:ascii="Times New Roman" w:hAnsi="Times New Roman"/>
                <w:snapToGrid w:val="0"/>
              </w:rPr>
              <w:t>3.</w:t>
            </w:r>
          </w:p>
        </w:tc>
        <w:tc>
          <w:tcPr>
            <w:tcW w:w="5406" w:type="dxa"/>
            <w:tcBorders>
              <w:top w:val="single" w:sz="4" w:space="0" w:color="auto"/>
              <w:left w:val="single" w:sz="4" w:space="0" w:color="auto"/>
              <w:bottom w:val="single" w:sz="4" w:space="0" w:color="auto"/>
              <w:right w:val="single" w:sz="4" w:space="0" w:color="auto"/>
            </w:tcBorders>
          </w:tcPr>
          <w:p w14:paraId="72AC693F" w14:textId="72D7C0CD" w:rsidR="005D7CDA" w:rsidRPr="004A5091" w:rsidRDefault="005D7CDA" w:rsidP="005D7CDA">
            <w:pPr>
              <w:spacing w:before="60" w:after="60" w:line="240" w:lineRule="auto"/>
              <w:jc w:val="both"/>
              <w:rPr>
                <w:rFonts w:ascii="Times New Roman" w:hAnsi="Times New Roman"/>
              </w:rPr>
            </w:pPr>
            <w:r w:rsidRPr="00CF2A52">
              <w:rPr>
                <w:rFonts w:ascii="Times New Roman" w:hAnsi="Times New Roman"/>
              </w:rPr>
              <w:t>Connaissances et expériences en matière du changement climatique (adaptation et atténuation), des problématiques de la gestion durable des ressources naturelles de la Guinée ou d’un pays de l’Afrique de l’Ouest</w:t>
            </w:r>
          </w:p>
        </w:tc>
        <w:tc>
          <w:tcPr>
            <w:tcW w:w="1091" w:type="dxa"/>
            <w:tcBorders>
              <w:top w:val="single" w:sz="4" w:space="0" w:color="auto"/>
              <w:left w:val="single" w:sz="4" w:space="0" w:color="auto"/>
              <w:bottom w:val="single" w:sz="4" w:space="0" w:color="auto"/>
              <w:right w:val="single" w:sz="4" w:space="0" w:color="auto"/>
            </w:tcBorders>
            <w:vAlign w:val="center"/>
          </w:tcPr>
          <w:p w14:paraId="5B4E9830" w14:textId="77777777" w:rsidR="005D7CDA" w:rsidRPr="004A5091" w:rsidRDefault="005D7CDA" w:rsidP="005D7CDA">
            <w:pPr>
              <w:spacing w:before="120"/>
              <w:jc w:val="center"/>
              <w:rPr>
                <w:rFonts w:ascii="Times New Roman" w:hAnsi="Times New Roman"/>
              </w:rPr>
            </w:pPr>
            <w:r w:rsidRPr="004A5091">
              <w:rPr>
                <w:rFonts w:ascii="Times New Roman" w:hAnsi="Times New Roman"/>
              </w:rPr>
              <w:t>15</w:t>
            </w:r>
          </w:p>
        </w:tc>
        <w:tc>
          <w:tcPr>
            <w:tcW w:w="719" w:type="dxa"/>
            <w:tcBorders>
              <w:top w:val="single" w:sz="4" w:space="0" w:color="auto"/>
              <w:left w:val="single" w:sz="4" w:space="0" w:color="auto"/>
              <w:bottom w:val="single" w:sz="4" w:space="0" w:color="auto"/>
              <w:right w:val="single" w:sz="4" w:space="0" w:color="auto"/>
            </w:tcBorders>
            <w:vAlign w:val="center"/>
          </w:tcPr>
          <w:p w14:paraId="71315568" w14:textId="77777777" w:rsidR="005D7CDA" w:rsidRPr="004A5091" w:rsidRDefault="005D7CDA" w:rsidP="005D7CDA">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vAlign w:val="center"/>
          </w:tcPr>
          <w:p w14:paraId="0CA66D2C" w14:textId="77777777" w:rsidR="005D7CDA" w:rsidRPr="004A5091" w:rsidRDefault="005D7CDA" w:rsidP="005D7CDA">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vAlign w:val="center"/>
          </w:tcPr>
          <w:p w14:paraId="67B6E429" w14:textId="77777777" w:rsidR="005D7CDA" w:rsidRPr="004A5091" w:rsidRDefault="005D7CDA" w:rsidP="005D7CDA">
            <w:pPr>
              <w:spacing w:before="12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vAlign w:val="center"/>
          </w:tcPr>
          <w:p w14:paraId="6E5BD50E" w14:textId="77777777" w:rsidR="005D7CDA" w:rsidRPr="004A5091" w:rsidRDefault="005D7CDA" w:rsidP="005D7CDA">
            <w:pPr>
              <w:spacing w:before="120"/>
              <w:jc w:val="center"/>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14:paraId="540963F5" w14:textId="77777777" w:rsidR="005D7CDA" w:rsidRPr="004A5091" w:rsidRDefault="005D7CDA" w:rsidP="005D7CDA">
            <w:pPr>
              <w:spacing w:before="120"/>
              <w:jc w:val="center"/>
              <w:rPr>
                <w:rFonts w:ascii="Times New Roman" w:hAnsi="Times New Roman"/>
              </w:rPr>
            </w:pPr>
          </w:p>
        </w:tc>
      </w:tr>
      <w:tr w:rsidR="0068672B" w:rsidRPr="004A5091" w14:paraId="57A0E1D5" w14:textId="77777777" w:rsidTr="007F459A">
        <w:trPr>
          <w:trHeight w:val="488"/>
        </w:trPr>
        <w:tc>
          <w:tcPr>
            <w:tcW w:w="426" w:type="dxa"/>
            <w:tcBorders>
              <w:top w:val="single" w:sz="4" w:space="0" w:color="auto"/>
              <w:left w:val="single" w:sz="4" w:space="0" w:color="auto"/>
              <w:bottom w:val="nil"/>
              <w:right w:val="single" w:sz="4" w:space="0" w:color="auto"/>
            </w:tcBorders>
            <w:vAlign w:val="center"/>
            <w:hideMark/>
          </w:tcPr>
          <w:p w14:paraId="21CFCF6E" w14:textId="77777777" w:rsidR="0068672B" w:rsidRPr="004A5091" w:rsidRDefault="0068672B" w:rsidP="00E23951">
            <w:pPr>
              <w:jc w:val="center"/>
              <w:rPr>
                <w:rFonts w:ascii="Times New Roman" w:hAnsi="Times New Roman"/>
                <w:snapToGrid w:val="0"/>
              </w:rPr>
            </w:pPr>
            <w:r w:rsidRPr="004A5091">
              <w:rPr>
                <w:rFonts w:ascii="Times New Roman" w:hAnsi="Times New Roman"/>
                <w:snapToGrid w:val="0"/>
              </w:rPr>
              <w:t>4.</w:t>
            </w:r>
          </w:p>
        </w:tc>
        <w:tc>
          <w:tcPr>
            <w:tcW w:w="5406" w:type="dxa"/>
            <w:tcBorders>
              <w:top w:val="single" w:sz="4" w:space="0" w:color="auto"/>
              <w:left w:val="single" w:sz="4" w:space="0" w:color="auto"/>
              <w:bottom w:val="nil"/>
              <w:right w:val="single" w:sz="4" w:space="0" w:color="auto"/>
            </w:tcBorders>
            <w:vAlign w:val="center"/>
            <w:hideMark/>
          </w:tcPr>
          <w:p w14:paraId="3C557C83" w14:textId="77777777" w:rsidR="0068672B" w:rsidRPr="004A5091" w:rsidRDefault="0068672B" w:rsidP="00E23951">
            <w:pPr>
              <w:spacing w:before="120"/>
              <w:rPr>
                <w:rFonts w:ascii="Times New Roman" w:hAnsi="Times New Roman"/>
              </w:rPr>
            </w:pPr>
            <w:r w:rsidRPr="004A5091">
              <w:rPr>
                <w:rFonts w:ascii="Times New Roman" w:hAnsi="Times New Roman"/>
              </w:rPr>
              <w:t>Méthodologie et plan de travail</w:t>
            </w:r>
          </w:p>
        </w:tc>
        <w:tc>
          <w:tcPr>
            <w:tcW w:w="1091" w:type="dxa"/>
            <w:tcBorders>
              <w:top w:val="single" w:sz="4" w:space="0" w:color="auto"/>
              <w:left w:val="single" w:sz="4" w:space="0" w:color="auto"/>
              <w:bottom w:val="nil"/>
              <w:right w:val="single" w:sz="4" w:space="0" w:color="auto"/>
            </w:tcBorders>
            <w:vAlign w:val="center"/>
            <w:hideMark/>
          </w:tcPr>
          <w:p w14:paraId="3696875B" w14:textId="77777777" w:rsidR="0068672B" w:rsidRPr="004A5091" w:rsidRDefault="0068672B" w:rsidP="00E23951">
            <w:pPr>
              <w:spacing w:before="120"/>
              <w:jc w:val="center"/>
              <w:rPr>
                <w:rFonts w:ascii="Times New Roman" w:hAnsi="Times New Roman"/>
              </w:rPr>
            </w:pPr>
            <w:r w:rsidRPr="004A5091">
              <w:rPr>
                <w:rFonts w:ascii="Times New Roman" w:hAnsi="Times New Roman"/>
              </w:rPr>
              <w:t>30</w:t>
            </w:r>
          </w:p>
        </w:tc>
        <w:tc>
          <w:tcPr>
            <w:tcW w:w="719" w:type="dxa"/>
            <w:tcBorders>
              <w:top w:val="single" w:sz="4" w:space="0" w:color="auto"/>
              <w:left w:val="single" w:sz="4" w:space="0" w:color="auto"/>
              <w:bottom w:val="nil"/>
              <w:right w:val="single" w:sz="4" w:space="0" w:color="auto"/>
            </w:tcBorders>
            <w:vAlign w:val="center"/>
          </w:tcPr>
          <w:p w14:paraId="47D378C3" w14:textId="77777777" w:rsidR="0068672B" w:rsidRPr="004A5091" w:rsidRDefault="0068672B" w:rsidP="00E23951">
            <w:pPr>
              <w:spacing w:before="120"/>
              <w:jc w:val="center"/>
              <w:rPr>
                <w:rFonts w:ascii="Times New Roman" w:hAnsi="Times New Roman"/>
              </w:rPr>
            </w:pPr>
          </w:p>
        </w:tc>
        <w:tc>
          <w:tcPr>
            <w:tcW w:w="687" w:type="dxa"/>
            <w:tcBorders>
              <w:top w:val="single" w:sz="4" w:space="0" w:color="auto"/>
              <w:left w:val="single" w:sz="4" w:space="0" w:color="auto"/>
              <w:bottom w:val="nil"/>
              <w:right w:val="single" w:sz="4" w:space="0" w:color="auto"/>
            </w:tcBorders>
            <w:vAlign w:val="center"/>
          </w:tcPr>
          <w:p w14:paraId="16CCAE5A" w14:textId="77777777" w:rsidR="0068672B" w:rsidRPr="004A5091" w:rsidRDefault="0068672B" w:rsidP="00E23951">
            <w:pPr>
              <w:spacing w:before="120"/>
              <w:jc w:val="center"/>
              <w:rPr>
                <w:rFonts w:ascii="Times New Roman" w:hAnsi="Times New Roman"/>
              </w:rPr>
            </w:pPr>
          </w:p>
        </w:tc>
        <w:tc>
          <w:tcPr>
            <w:tcW w:w="687" w:type="dxa"/>
            <w:tcBorders>
              <w:top w:val="single" w:sz="4" w:space="0" w:color="auto"/>
              <w:left w:val="single" w:sz="4" w:space="0" w:color="auto"/>
              <w:bottom w:val="nil"/>
              <w:right w:val="single" w:sz="4" w:space="0" w:color="auto"/>
            </w:tcBorders>
            <w:vAlign w:val="center"/>
          </w:tcPr>
          <w:p w14:paraId="4549808C" w14:textId="77777777" w:rsidR="0068672B" w:rsidRPr="004A5091" w:rsidRDefault="0068672B" w:rsidP="00E23951">
            <w:pPr>
              <w:spacing w:before="120"/>
              <w:jc w:val="center"/>
              <w:rPr>
                <w:rFonts w:ascii="Times New Roman" w:hAnsi="Times New Roman"/>
              </w:rPr>
            </w:pPr>
          </w:p>
        </w:tc>
        <w:tc>
          <w:tcPr>
            <w:tcW w:w="686" w:type="dxa"/>
            <w:tcBorders>
              <w:top w:val="single" w:sz="4" w:space="0" w:color="auto"/>
              <w:left w:val="single" w:sz="4" w:space="0" w:color="auto"/>
              <w:bottom w:val="nil"/>
              <w:right w:val="single" w:sz="4" w:space="0" w:color="auto"/>
            </w:tcBorders>
            <w:vAlign w:val="center"/>
          </w:tcPr>
          <w:p w14:paraId="2FD54A23" w14:textId="77777777" w:rsidR="0068672B" w:rsidRPr="004A5091" w:rsidRDefault="0068672B" w:rsidP="00E23951">
            <w:pPr>
              <w:spacing w:before="120"/>
              <w:jc w:val="center"/>
              <w:rPr>
                <w:rFonts w:ascii="Times New Roman" w:hAnsi="Times New Roman"/>
              </w:rPr>
            </w:pPr>
          </w:p>
        </w:tc>
        <w:tc>
          <w:tcPr>
            <w:tcW w:w="691" w:type="dxa"/>
            <w:tcBorders>
              <w:top w:val="single" w:sz="4" w:space="0" w:color="auto"/>
              <w:left w:val="single" w:sz="4" w:space="0" w:color="auto"/>
              <w:bottom w:val="nil"/>
              <w:right w:val="single" w:sz="4" w:space="0" w:color="auto"/>
            </w:tcBorders>
            <w:vAlign w:val="center"/>
          </w:tcPr>
          <w:p w14:paraId="2489DAF0" w14:textId="77777777" w:rsidR="0068672B" w:rsidRPr="004A5091" w:rsidRDefault="0068672B" w:rsidP="00E23951">
            <w:pPr>
              <w:spacing w:before="120"/>
              <w:jc w:val="center"/>
              <w:rPr>
                <w:rFonts w:ascii="Times New Roman" w:hAnsi="Times New Roman"/>
              </w:rPr>
            </w:pPr>
          </w:p>
        </w:tc>
      </w:tr>
      <w:tr w:rsidR="0068672B" w:rsidRPr="004A5091" w14:paraId="79BB207C" w14:textId="77777777" w:rsidTr="007F459A">
        <w:trPr>
          <w:cantSplit/>
          <w:trHeight w:val="274"/>
        </w:trPr>
        <w:tc>
          <w:tcPr>
            <w:tcW w:w="426" w:type="dxa"/>
            <w:tcBorders>
              <w:top w:val="single" w:sz="4" w:space="0" w:color="auto"/>
              <w:left w:val="single" w:sz="4" w:space="0" w:color="auto"/>
              <w:bottom w:val="single" w:sz="4" w:space="0" w:color="auto"/>
              <w:right w:val="single" w:sz="4" w:space="0" w:color="auto"/>
            </w:tcBorders>
            <w:shd w:val="pct15" w:color="auto" w:fill="FFFFFF"/>
          </w:tcPr>
          <w:p w14:paraId="52048E81" w14:textId="77777777" w:rsidR="0068672B" w:rsidRPr="004A5091" w:rsidRDefault="0068672B" w:rsidP="00E23951">
            <w:pPr>
              <w:jc w:val="center"/>
              <w:rPr>
                <w:rFonts w:ascii="Times New Roman" w:hAnsi="Times New Roman"/>
                <w:b/>
                <w:snapToGrid w:val="0"/>
              </w:rPr>
            </w:pPr>
          </w:p>
        </w:tc>
        <w:tc>
          <w:tcPr>
            <w:tcW w:w="5406" w:type="dxa"/>
            <w:tcBorders>
              <w:top w:val="single" w:sz="4" w:space="0" w:color="auto"/>
              <w:left w:val="single" w:sz="4" w:space="0" w:color="auto"/>
              <w:bottom w:val="single" w:sz="4" w:space="0" w:color="auto"/>
              <w:right w:val="single" w:sz="4" w:space="0" w:color="auto"/>
            </w:tcBorders>
            <w:shd w:val="pct15" w:color="auto" w:fill="FFFFFF"/>
            <w:hideMark/>
          </w:tcPr>
          <w:p w14:paraId="13DBDACF" w14:textId="77777777" w:rsidR="0068672B" w:rsidRPr="004A5091" w:rsidRDefault="0068672B" w:rsidP="00E23951">
            <w:pPr>
              <w:rPr>
                <w:rFonts w:ascii="Times New Roman" w:hAnsi="Times New Roman"/>
                <w:b/>
                <w:snapToGrid w:val="0"/>
              </w:rPr>
            </w:pPr>
            <w:r w:rsidRPr="004A5091">
              <w:rPr>
                <w:rFonts w:ascii="Times New Roman" w:hAnsi="Times New Roman"/>
                <w:b/>
                <w:snapToGrid w:val="0"/>
              </w:rPr>
              <w:t>Total</w:t>
            </w:r>
          </w:p>
        </w:tc>
        <w:tc>
          <w:tcPr>
            <w:tcW w:w="1091"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7465F8E9" w14:textId="77777777" w:rsidR="0068672B" w:rsidRPr="004A5091" w:rsidRDefault="0068672B" w:rsidP="00E23951">
            <w:pPr>
              <w:spacing w:before="120"/>
              <w:jc w:val="center"/>
              <w:rPr>
                <w:rFonts w:ascii="Times New Roman" w:hAnsi="Times New Roman"/>
              </w:rPr>
            </w:pPr>
            <w:r w:rsidRPr="004A5091">
              <w:rPr>
                <w:rFonts w:ascii="Times New Roman" w:hAnsi="Times New Roman"/>
              </w:rPr>
              <w:t>100</w:t>
            </w:r>
          </w:p>
        </w:tc>
        <w:tc>
          <w:tcPr>
            <w:tcW w:w="719" w:type="dxa"/>
            <w:tcBorders>
              <w:top w:val="single" w:sz="4" w:space="0" w:color="auto"/>
              <w:left w:val="single" w:sz="4" w:space="0" w:color="auto"/>
              <w:bottom w:val="single" w:sz="4" w:space="0" w:color="auto"/>
              <w:right w:val="single" w:sz="4" w:space="0" w:color="auto"/>
            </w:tcBorders>
            <w:shd w:val="pct15" w:color="auto" w:fill="FFFFFF"/>
            <w:vAlign w:val="center"/>
          </w:tcPr>
          <w:p w14:paraId="070AE7F4" w14:textId="77777777" w:rsidR="0068672B" w:rsidRPr="004A5091" w:rsidRDefault="0068672B" w:rsidP="00E23951">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shd w:val="pct15" w:color="auto" w:fill="FFFFFF"/>
            <w:vAlign w:val="center"/>
          </w:tcPr>
          <w:p w14:paraId="48711EEF" w14:textId="77777777" w:rsidR="0068672B" w:rsidRPr="004A5091" w:rsidRDefault="0068672B" w:rsidP="00E23951">
            <w:pPr>
              <w:spacing w:before="120"/>
              <w:jc w:val="center"/>
              <w:rPr>
                <w:rFonts w:ascii="Times New Roman" w:hAnsi="Times New Roman"/>
              </w:rPr>
            </w:pPr>
          </w:p>
        </w:tc>
        <w:tc>
          <w:tcPr>
            <w:tcW w:w="687" w:type="dxa"/>
            <w:tcBorders>
              <w:top w:val="single" w:sz="4" w:space="0" w:color="auto"/>
              <w:left w:val="single" w:sz="4" w:space="0" w:color="auto"/>
              <w:bottom w:val="single" w:sz="4" w:space="0" w:color="auto"/>
              <w:right w:val="single" w:sz="4" w:space="0" w:color="auto"/>
            </w:tcBorders>
            <w:shd w:val="pct15" w:color="auto" w:fill="FFFFFF"/>
            <w:vAlign w:val="center"/>
          </w:tcPr>
          <w:p w14:paraId="36BC7F81" w14:textId="77777777" w:rsidR="0068672B" w:rsidRPr="004A5091" w:rsidRDefault="0068672B" w:rsidP="00E23951">
            <w:pPr>
              <w:spacing w:before="12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shd w:val="pct15" w:color="auto" w:fill="FFFFFF"/>
            <w:vAlign w:val="center"/>
          </w:tcPr>
          <w:p w14:paraId="7874590B" w14:textId="77777777" w:rsidR="0068672B" w:rsidRPr="004A5091" w:rsidRDefault="0068672B" w:rsidP="00E23951">
            <w:pPr>
              <w:spacing w:before="120"/>
              <w:jc w:val="center"/>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shd w:val="pct15" w:color="auto" w:fill="FFFFFF"/>
            <w:vAlign w:val="center"/>
          </w:tcPr>
          <w:p w14:paraId="2288EB64" w14:textId="77777777" w:rsidR="0068672B" w:rsidRPr="004A5091" w:rsidRDefault="0068672B" w:rsidP="00E23951">
            <w:pPr>
              <w:spacing w:before="120"/>
              <w:jc w:val="center"/>
              <w:rPr>
                <w:rFonts w:ascii="Times New Roman" w:hAnsi="Times New Roman"/>
              </w:rPr>
            </w:pPr>
          </w:p>
        </w:tc>
      </w:tr>
    </w:tbl>
    <w:p w14:paraId="1ADA27FD" w14:textId="77777777" w:rsidR="002F1117" w:rsidRPr="004A5091" w:rsidRDefault="002F1117" w:rsidP="00F05366">
      <w:pPr>
        <w:pStyle w:val="Heading51"/>
        <w:rPr>
          <w:rFonts w:ascii="Times New Roman" w:hAnsi="Times New Roman"/>
        </w:rPr>
      </w:pPr>
    </w:p>
    <w:p w14:paraId="3E3CE0F6" w14:textId="77777777" w:rsidR="002F1117" w:rsidRPr="004A5091" w:rsidRDefault="002F1117">
      <w:pPr>
        <w:spacing w:after="0" w:line="240" w:lineRule="auto"/>
        <w:rPr>
          <w:rFonts w:ascii="Times New Roman" w:eastAsia="Times New Roman" w:hAnsi="Times New Roman"/>
          <w:b/>
          <w:caps/>
          <w:spacing w:val="10"/>
        </w:rPr>
      </w:pPr>
      <w:r w:rsidRPr="004A5091">
        <w:rPr>
          <w:rFonts w:ascii="Times New Roman" w:hAnsi="Times New Roman"/>
        </w:rPr>
        <w:br w:type="page"/>
      </w:r>
    </w:p>
    <w:p w14:paraId="408F2538" w14:textId="77777777" w:rsidR="00D6638C" w:rsidRPr="004A5091" w:rsidRDefault="00D6638C" w:rsidP="00F05366">
      <w:pPr>
        <w:pStyle w:val="Heading51"/>
        <w:rPr>
          <w:rFonts w:ascii="Times New Roman" w:hAnsi="Times New Roman"/>
        </w:rPr>
      </w:pPr>
      <w:r w:rsidRPr="004A5091">
        <w:rPr>
          <w:rFonts w:ascii="Times New Roman" w:hAnsi="Times New Roman"/>
        </w:rPr>
        <w:lastRenderedPageBreak/>
        <w:t>Code de déontologie de l'évaluateur</w:t>
      </w:r>
      <w:bookmarkEnd w:id="36"/>
      <w:bookmarkEnd w:id="37"/>
      <w:bookmarkEnd w:id="38"/>
      <w:bookmarkEnd w:id="39"/>
      <w:bookmarkEnd w:id="40"/>
      <w:bookmarkEnd w:id="41"/>
    </w:p>
    <w:p w14:paraId="4E93A5BE" w14:textId="77777777" w:rsidR="00D6638C" w:rsidRPr="004A5091" w:rsidRDefault="00D6638C" w:rsidP="009C4D76">
      <w:pPr>
        <w:spacing w:before="120"/>
        <w:rPr>
          <w:rFonts w:ascii="Times New Roman" w:hAnsi="Times New Roman"/>
        </w:rPr>
      </w:pPr>
      <w:r w:rsidRPr="004A5091">
        <w:rPr>
          <w:rFonts w:ascii="Times New Roman" w:hAnsi="Times New Roman"/>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9">
        <w:r w:rsidRPr="004A5091">
          <w:rPr>
            <w:rStyle w:val="Lienhypertexte"/>
            <w:rFonts w:ascii="Times New Roman" w:hAnsi="Times New Roman"/>
          </w:rPr>
          <w:t>« Directives éthiques de l'UNEG pour les évaluations »</w:t>
        </w:r>
      </w:hyperlink>
    </w:p>
    <w:p w14:paraId="114A400B" w14:textId="77777777" w:rsidR="00E23201" w:rsidRPr="004A5091" w:rsidRDefault="00D6638C" w:rsidP="00BD56F5">
      <w:pPr>
        <w:pStyle w:val="Heading51"/>
        <w:rPr>
          <w:rFonts w:ascii="Times New Roman" w:hAnsi="Times New Roman"/>
        </w:rPr>
      </w:pPr>
      <w:bookmarkStart w:id="42" w:name="_Toc299126626"/>
      <w:bookmarkStart w:id="43" w:name="_Toc299133051"/>
      <w:bookmarkStart w:id="44" w:name="_Toc321341560"/>
      <w:bookmarkStart w:id="45" w:name="_Toc299122837"/>
      <w:bookmarkStart w:id="46" w:name="_Toc299122859"/>
      <w:bookmarkStart w:id="47" w:name="_Toc299126627"/>
      <w:r w:rsidRPr="004A5091">
        <w:rPr>
          <w:rFonts w:ascii="Times New Roman" w:hAnsi="Times New Roman"/>
        </w:rPr>
        <w:t>Modalités de paiement et spécifications</w:t>
      </w:r>
      <w:bookmarkEnd w:id="42"/>
      <w:bookmarkEnd w:id="43"/>
      <w:bookmarkEnd w:id="44"/>
      <w:r w:rsidRPr="004A5091">
        <w:rPr>
          <w:rFonts w:ascii="Times New Roman" w:hAnsi="Times New Roman"/>
        </w:rPr>
        <w:t xml:space="preserve"> </w:t>
      </w:r>
    </w:p>
    <w:p w14:paraId="6887AD8D" w14:textId="77777777" w:rsidR="00BD56F5" w:rsidRPr="004A5091" w:rsidRDefault="00BD56F5" w:rsidP="00BD56F5">
      <w:pPr>
        <w:rPr>
          <w:rFonts w:ascii="Times New Roman" w:hAnsi="Times New Roman"/>
        </w:rPr>
      </w:pPr>
      <w:r w:rsidRPr="004A5091">
        <w:rPr>
          <w:rFonts w:ascii="Times New Roman" w:hAnsi="Times New Roman"/>
        </w:rPr>
        <w:t>L’échéancier de payement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217"/>
      </w:tblGrid>
      <w:tr w:rsidR="00D6638C" w:rsidRPr="004A5091" w14:paraId="6F58B94D" w14:textId="77777777" w:rsidTr="0067678D">
        <w:tc>
          <w:tcPr>
            <w:tcW w:w="1248" w:type="dxa"/>
            <w:shd w:val="clear" w:color="auto" w:fill="7F7F7F"/>
          </w:tcPr>
          <w:p w14:paraId="3819E5F8" w14:textId="77777777" w:rsidR="00D6638C" w:rsidRPr="004A5091" w:rsidRDefault="00D6638C" w:rsidP="0067678D">
            <w:pPr>
              <w:spacing w:after="0" w:line="240" w:lineRule="auto"/>
              <w:jc w:val="center"/>
              <w:rPr>
                <w:rFonts w:ascii="Times New Roman" w:eastAsia="Times New Roman" w:hAnsi="Times New Roman"/>
                <w:color w:val="FFFFFF"/>
              </w:rPr>
            </w:pPr>
            <w:r w:rsidRPr="004A5091">
              <w:rPr>
                <w:rFonts w:ascii="Times New Roman" w:hAnsi="Times New Roman"/>
                <w:color w:val="FFFFFF"/>
              </w:rPr>
              <w:t>%</w:t>
            </w:r>
          </w:p>
        </w:tc>
        <w:tc>
          <w:tcPr>
            <w:tcW w:w="8217" w:type="dxa"/>
            <w:shd w:val="clear" w:color="auto" w:fill="7F7F7F"/>
          </w:tcPr>
          <w:p w14:paraId="54983C93" w14:textId="77777777" w:rsidR="00D6638C" w:rsidRPr="004A5091" w:rsidRDefault="00D6638C" w:rsidP="0067678D">
            <w:pPr>
              <w:spacing w:after="0" w:line="240" w:lineRule="auto"/>
              <w:jc w:val="center"/>
              <w:rPr>
                <w:rFonts w:ascii="Times New Roman" w:eastAsia="Times New Roman" w:hAnsi="Times New Roman"/>
                <w:color w:val="FFFFFF"/>
              </w:rPr>
            </w:pPr>
            <w:r w:rsidRPr="004A5091">
              <w:rPr>
                <w:rFonts w:ascii="Times New Roman" w:hAnsi="Times New Roman"/>
                <w:color w:val="FFFFFF"/>
              </w:rPr>
              <w:t>Étape</w:t>
            </w:r>
          </w:p>
        </w:tc>
      </w:tr>
      <w:tr w:rsidR="00D6638C" w:rsidRPr="004A5091" w14:paraId="0F5C5E55" w14:textId="77777777" w:rsidTr="0067678D">
        <w:trPr>
          <w:trHeight w:val="375"/>
        </w:trPr>
        <w:tc>
          <w:tcPr>
            <w:tcW w:w="1248" w:type="dxa"/>
          </w:tcPr>
          <w:p w14:paraId="39C9C060" w14:textId="77777777" w:rsidR="00D6638C" w:rsidRPr="004A5091" w:rsidRDefault="0067678D" w:rsidP="0067678D">
            <w:pPr>
              <w:spacing w:after="0" w:line="240" w:lineRule="auto"/>
              <w:jc w:val="center"/>
              <w:rPr>
                <w:rFonts w:ascii="Times New Roman" w:eastAsia="Times New Roman" w:hAnsi="Times New Roman"/>
                <w:i/>
              </w:rPr>
            </w:pPr>
            <w:r w:rsidRPr="004A5091">
              <w:rPr>
                <w:rFonts w:ascii="Times New Roman" w:hAnsi="Times New Roman"/>
                <w:i/>
              </w:rPr>
              <w:t>25</w:t>
            </w:r>
            <w:r w:rsidR="00D6638C" w:rsidRPr="004A5091">
              <w:rPr>
                <w:rFonts w:ascii="Times New Roman" w:hAnsi="Times New Roman"/>
                <w:i/>
              </w:rPr>
              <w:t> %</w:t>
            </w:r>
          </w:p>
        </w:tc>
        <w:tc>
          <w:tcPr>
            <w:tcW w:w="8217" w:type="dxa"/>
          </w:tcPr>
          <w:p w14:paraId="0BE5F107" w14:textId="79138560" w:rsidR="00D6638C" w:rsidRPr="004A5091" w:rsidRDefault="0067678D">
            <w:pPr>
              <w:pStyle w:val="Default"/>
              <w:spacing w:before="0" w:after="0" w:line="240" w:lineRule="auto"/>
              <w:rPr>
                <w:rFonts w:ascii="Times New Roman" w:hAnsi="Times New Roman" w:cs="Times New Roman"/>
                <w:color w:val="auto"/>
                <w:sz w:val="22"/>
                <w:szCs w:val="22"/>
                <w:lang w:val="fr-FR"/>
              </w:rPr>
            </w:pPr>
            <w:r w:rsidRPr="004A5091">
              <w:rPr>
                <w:rFonts w:ascii="Times New Roman" w:hAnsi="Times New Roman" w:cs="Times New Roman"/>
                <w:color w:val="auto"/>
                <w:sz w:val="22"/>
                <w:szCs w:val="22"/>
                <w:lang w:val="fr-FR"/>
              </w:rPr>
              <w:t>Suite à la présentation</w:t>
            </w:r>
            <w:r w:rsidR="005D7CDA">
              <w:rPr>
                <w:rFonts w:ascii="Times New Roman" w:hAnsi="Times New Roman" w:cs="Times New Roman"/>
                <w:color w:val="auto"/>
                <w:sz w:val="22"/>
                <w:szCs w:val="22"/>
                <w:lang w:val="fr-FR"/>
              </w:rPr>
              <w:t xml:space="preserve"> et la validation</w:t>
            </w:r>
            <w:r w:rsidRPr="004A5091">
              <w:rPr>
                <w:rFonts w:ascii="Times New Roman" w:hAnsi="Times New Roman" w:cs="Times New Roman"/>
                <w:color w:val="auto"/>
                <w:sz w:val="22"/>
                <w:szCs w:val="22"/>
                <w:lang w:val="fr-FR"/>
              </w:rPr>
              <w:t xml:space="preserve"> </w:t>
            </w:r>
            <w:r w:rsidR="005D7CDA">
              <w:rPr>
                <w:rFonts w:ascii="Times New Roman" w:hAnsi="Times New Roman" w:cs="Times New Roman"/>
                <w:color w:val="auto"/>
                <w:sz w:val="22"/>
                <w:szCs w:val="22"/>
                <w:lang w:val="fr-FR"/>
              </w:rPr>
              <w:t xml:space="preserve">de la méthodologie et </w:t>
            </w:r>
            <w:r w:rsidRPr="004A5091">
              <w:rPr>
                <w:rFonts w:ascii="Times New Roman" w:hAnsi="Times New Roman" w:cs="Times New Roman"/>
                <w:color w:val="auto"/>
                <w:sz w:val="22"/>
                <w:szCs w:val="22"/>
                <w:lang w:val="fr-FR"/>
              </w:rPr>
              <w:t xml:space="preserve">du Plan de travail </w:t>
            </w:r>
          </w:p>
        </w:tc>
      </w:tr>
      <w:tr w:rsidR="0034780B" w:rsidRPr="004A5091" w14:paraId="70220389" w14:textId="77777777" w:rsidTr="0067678D">
        <w:trPr>
          <w:trHeight w:val="384"/>
        </w:trPr>
        <w:tc>
          <w:tcPr>
            <w:tcW w:w="1248" w:type="dxa"/>
          </w:tcPr>
          <w:p w14:paraId="659B8C9D" w14:textId="77777777" w:rsidR="0034780B" w:rsidRPr="004A5091" w:rsidRDefault="0067678D" w:rsidP="0067678D">
            <w:pPr>
              <w:spacing w:after="0" w:line="240" w:lineRule="auto"/>
              <w:jc w:val="center"/>
              <w:rPr>
                <w:rFonts w:ascii="Times New Roman" w:hAnsi="Times New Roman"/>
                <w:i/>
              </w:rPr>
            </w:pPr>
            <w:r w:rsidRPr="004A5091">
              <w:rPr>
                <w:rFonts w:ascii="Times New Roman" w:hAnsi="Times New Roman"/>
                <w:i/>
              </w:rPr>
              <w:t>35</w:t>
            </w:r>
            <w:r w:rsidR="00514079" w:rsidRPr="004A5091">
              <w:rPr>
                <w:rFonts w:ascii="Times New Roman" w:hAnsi="Times New Roman"/>
                <w:i/>
              </w:rPr>
              <w:t> %</w:t>
            </w:r>
          </w:p>
        </w:tc>
        <w:tc>
          <w:tcPr>
            <w:tcW w:w="8217" w:type="dxa"/>
          </w:tcPr>
          <w:p w14:paraId="1B6E438C" w14:textId="77777777" w:rsidR="0034780B" w:rsidRPr="004A5091" w:rsidRDefault="0067678D" w:rsidP="0067678D">
            <w:pPr>
              <w:pStyle w:val="Default"/>
              <w:spacing w:before="0" w:after="0" w:line="240" w:lineRule="auto"/>
              <w:rPr>
                <w:rFonts w:ascii="Times New Roman" w:hAnsi="Times New Roman" w:cs="Times New Roman"/>
                <w:color w:val="auto"/>
                <w:sz w:val="22"/>
                <w:szCs w:val="22"/>
                <w:lang w:val="fr-FR"/>
              </w:rPr>
            </w:pPr>
            <w:r w:rsidRPr="004A5091">
              <w:rPr>
                <w:rFonts w:ascii="Times New Roman" w:hAnsi="Times New Roman" w:cs="Times New Roman"/>
                <w:color w:val="auto"/>
                <w:sz w:val="22"/>
                <w:szCs w:val="22"/>
                <w:lang w:val="fr-FR"/>
              </w:rPr>
              <w:t xml:space="preserve">Suite à la présentation et l’approbation du premier projet de rapport d’évaluation finale en français </w:t>
            </w:r>
          </w:p>
        </w:tc>
      </w:tr>
      <w:tr w:rsidR="00D6638C" w:rsidRPr="004A5091" w14:paraId="39C2C128" w14:textId="77777777" w:rsidTr="0067678D">
        <w:tc>
          <w:tcPr>
            <w:tcW w:w="1248" w:type="dxa"/>
          </w:tcPr>
          <w:p w14:paraId="63EE8904" w14:textId="77777777" w:rsidR="00D6638C" w:rsidRPr="004A5091" w:rsidRDefault="0067678D" w:rsidP="0067678D">
            <w:pPr>
              <w:spacing w:after="0" w:line="240" w:lineRule="auto"/>
              <w:jc w:val="center"/>
              <w:rPr>
                <w:rFonts w:ascii="Times New Roman" w:eastAsia="Times New Roman" w:hAnsi="Times New Roman"/>
                <w:i/>
              </w:rPr>
            </w:pPr>
            <w:r w:rsidRPr="004A5091">
              <w:rPr>
                <w:rFonts w:ascii="Times New Roman" w:hAnsi="Times New Roman"/>
                <w:i/>
              </w:rPr>
              <w:t>4</w:t>
            </w:r>
            <w:r w:rsidR="00514079" w:rsidRPr="004A5091">
              <w:rPr>
                <w:rFonts w:ascii="Times New Roman" w:hAnsi="Times New Roman"/>
                <w:i/>
              </w:rPr>
              <w:t>0</w:t>
            </w:r>
            <w:r w:rsidR="00D6638C" w:rsidRPr="004A5091">
              <w:rPr>
                <w:rFonts w:ascii="Times New Roman" w:hAnsi="Times New Roman"/>
                <w:i/>
              </w:rPr>
              <w:t> %</w:t>
            </w:r>
          </w:p>
        </w:tc>
        <w:tc>
          <w:tcPr>
            <w:tcW w:w="8217" w:type="dxa"/>
          </w:tcPr>
          <w:p w14:paraId="510B4E2C" w14:textId="77777777" w:rsidR="00D6638C" w:rsidRPr="004A5091" w:rsidRDefault="0067678D" w:rsidP="002F1117">
            <w:pPr>
              <w:pStyle w:val="Default"/>
              <w:spacing w:before="0" w:after="0" w:line="240" w:lineRule="auto"/>
              <w:rPr>
                <w:rFonts w:ascii="Times New Roman" w:hAnsi="Times New Roman" w:cs="Times New Roman"/>
                <w:color w:val="auto"/>
                <w:sz w:val="22"/>
                <w:szCs w:val="22"/>
                <w:lang w:val="fr-FR"/>
              </w:rPr>
            </w:pPr>
            <w:r w:rsidRPr="004A5091">
              <w:rPr>
                <w:rFonts w:ascii="Times New Roman" w:hAnsi="Times New Roman" w:cs="Times New Roman"/>
                <w:color w:val="auto"/>
                <w:sz w:val="22"/>
                <w:szCs w:val="22"/>
                <w:lang w:val="fr-FR"/>
              </w:rPr>
              <w:t xml:space="preserve">Suite à l’approbation (par le BP et le CTR du PNUD) du rapport d’évaluation finale définitif en français et en anglais </w:t>
            </w:r>
            <w:r w:rsidR="002F1117" w:rsidRPr="004A5091">
              <w:rPr>
                <w:rFonts w:ascii="Times New Roman" w:hAnsi="Times New Roman" w:cs="Times New Roman"/>
                <w:color w:val="auto"/>
                <w:sz w:val="22"/>
                <w:szCs w:val="22"/>
                <w:lang w:val="fr-FR"/>
              </w:rPr>
              <w:t>et au dépôt des copies dures et électroniques.</w:t>
            </w:r>
          </w:p>
        </w:tc>
      </w:tr>
    </w:tbl>
    <w:p w14:paraId="7F78E6D5" w14:textId="77777777" w:rsidR="00D6638C" w:rsidRPr="004A5091" w:rsidRDefault="00D6638C" w:rsidP="00F05366">
      <w:pPr>
        <w:pStyle w:val="Heading51"/>
        <w:rPr>
          <w:rFonts w:ascii="Times New Roman" w:hAnsi="Times New Roman"/>
        </w:rPr>
      </w:pPr>
      <w:bookmarkStart w:id="48" w:name="_Toc299133052"/>
      <w:bookmarkStart w:id="49" w:name="_Toc321341561"/>
      <w:r w:rsidRPr="004A5091">
        <w:rPr>
          <w:rFonts w:ascii="Times New Roman" w:hAnsi="Times New Roman"/>
        </w:rPr>
        <w:t>Processus de candidature</w:t>
      </w:r>
      <w:bookmarkEnd w:id="45"/>
      <w:bookmarkEnd w:id="46"/>
      <w:bookmarkEnd w:id="47"/>
      <w:bookmarkEnd w:id="48"/>
      <w:bookmarkEnd w:id="49"/>
    </w:p>
    <w:p w14:paraId="5C3C6845" w14:textId="48AFD789" w:rsidR="005F7699" w:rsidRPr="004A5091" w:rsidRDefault="00D6638C" w:rsidP="007407AE">
      <w:pPr>
        <w:spacing w:after="120"/>
        <w:jc w:val="both"/>
        <w:rPr>
          <w:rFonts w:ascii="Times New Roman" w:hAnsi="Times New Roman"/>
        </w:rPr>
      </w:pPr>
      <w:r w:rsidRPr="004A5091">
        <w:rPr>
          <w:rFonts w:ascii="Times New Roman" w:hAnsi="Times New Roman"/>
        </w:rPr>
        <w:t xml:space="preserve">Les candidats sont invités à postuler en ligne  </w:t>
      </w:r>
      <w:r w:rsidR="004D7871" w:rsidRPr="004A5091">
        <w:rPr>
          <w:rFonts w:ascii="Times New Roman" w:hAnsi="Times New Roman"/>
        </w:rPr>
        <w:t xml:space="preserve">sur </w:t>
      </w:r>
      <w:r w:rsidR="004D7871" w:rsidRPr="004A5091">
        <w:rPr>
          <w:rFonts w:ascii="Times New Roman" w:hAnsi="Times New Roman"/>
          <w:color w:val="0070C0"/>
        </w:rPr>
        <w:t>UNDPJobs</w:t>
      </w:r>
      <w:r w:rsidR="004D7871" w:rsidRPr="004A5091">
        <w:rPr>
          <w:rFonts w:ascii="Times New Roman" w:hAnsi="Times New Roman"/>
        </w:rPr>
        <w:t xml:space="preserve"> et </w:t>
      </w:r>
      <w:hyperlink r:id="rId10" w:tgtFrame="_blank" w:history="1">
        <w:r w:rsidR="00077DE7" w:rsidRPr="004A5091">
          <w:rPr>
            <w:rStyle w:val="lev"/>
            <w:rFonts w:ascii="Times New Roman" w:hAnsi="Times New Roman"/>
            <w:i/>
            <w:iCs/>
            <w:color w:val="0000FF"/>
            <w:u w:val="single"/>
          </w:rPr>
          <w:t>procurement-notices.undp.org</w:t>
        </w:r>
      </w:hyperlink>
      <w:r w:rsidR="00077DE7" w:rsidRPr="004A5091">
        <w:rPr>
          <w:rFonts w:ascii="Times New Roman" w:hAnsi="Times New Roman"/>
        </w:rPr>
        <w:t xml:space="preserve"> </w:t>
      </w:r>
      <w:r w:rsidRPr="004A5091">
        <w:rPr>
          <w:rFonts w:ascii="Times New Roman" w:hAnsi="Times New Roman"/>
        </w:rPr>
        <w:t xml:space="preserve">au plus tard le </w:t>
      </w:r>
      <w:r w:rsidR="007F459A">
        <w:rPr>
          <w:rFonts w:ascii="Times New Roman" w:hAnsi="Times New Roman"/>
          <w:highlight w:val="yellow"/>
        </w:rPr>
        <w:t>20</w:t>
      </w:r>
      <w:r w:rsidR="00094E4F" w:rsidRPr="00CF2A52">
        <w:rPr>
          <w:rFonts w:ascii="Times New Roman" w:hAnsi="Times New Roman"/>
          <w:highlight w:val="yellow"/>
        </w:rPr>
        <w:t xml:space="preserve"> </w:t>
      </w:r>
      <w:r w:rsidR="005D7CDA">
        <w:rPr>
          <w:rFonts w:ascii="Times New Roman" w:hAnsi="Times New Roman"/>
          <w:highlight w:val="yellow"/>
        </w:rPr>
        <w:t>juin</w:t>
      </w:r>
      <w:r w:rsidR="007407AE" w:rsidRPr="00CF2A52">
        <w:rPr>
          <w:rFonts w:ascii="Times New Roman" w:hAnsi="Times New Roman"/>
          <w:highlight w:val="yellow"/>
        </w:rPr>
        <w:t xml:space="preserve"> 201</w:t>
      </w:r>
      <w:r w:rsidR="004D7871" w:rsidRPr="00CF2A52">
        <w:rPr>
          <w:rFonts w:ascii="Times New Roman" w:hAnsi="Times New Roman"/>
          <w:highlight w:val="yellow"/>
        </w:rPr>
        <w:t>8</w:t>
      </w:r>
      <w:r w:rsidR="005719F9" w:rsidRPr="004A5091">
        <w:rPr>
          <w:rFonts w:ascii="Times New Roman" w:hAnsi="Times New Roman"/>
        </w:rPr>
        <w:t xml:space="preserve">. </w:t>
      </w:r>
      <w:r w:rsidR="005F7699" w:rsidRPr="004A5091">
        <w:rPr>
          <w:rFonts w:ascii="Times New Roman" w:hAnsi="Times New Roman"/>
        </w:rPr>
        <w:t>Ils peuvent soumissionner à trav</w:t>
      </w:r>
      <w:bookmarkStart w:id="50" w:name="_GoBack"/>
      <w:bookmarkEnd w:id="50"/>
      <w:r w:rsidR="005F7699" w:rsidRPr="004A5091">
        <w:rPr>
          <w:rFonts w:ascii="Times New Roman" w:hAnsi="Times New Roman"/>
        </w:rPr>
        <w:t>ers des structures ou en qualité de consultants individuels.</w:t>
      </w:r>
    </w:p>
    <w:p w14:paraId="147918AE" w14:textId="54FAB0AE" w:rsidR="00D6638C" w:rsidRPr="004A5091" w:rsidRDefault="00D6638C" w:rsidP="007407AE">
      <w:pPr>
        <w:spacing w:after="120"/>
        <w:jc w:val="both"/>
        <w:rPr>
          <w:rFonts w:ascii="Times New Roman" w:eastAsia="Times New Roman" w:hAnsi="Times New Roman"/>
        </w:rPr>
      </w:pPr>
      <w:r w:rsidRPr="004A5091">
        <w:rPr>
          <w:rFonts w:ascii="Times New Roman" w:hAnsi="Times New Roman"/>
        </w:rPr>
        <w:t>Les consultants individuels sont invités à envoyer leur candidature, ainsi que leur curriculum vitae pour ces postes. La candidature doit comprendre</w:t>
      </w:r>
      <w:r w:rsidR="00AC3B04">
        <w:rPr>
          <w:rFonts w:ascii="Times New Roman" w:hAnsi="Times New Roman"/>
        </w:rPr>
        <w:t xml:space="preserve"> les copies légalisées des diplômes, </w:t>
      </w:r>
      <w:r w:rsidRPr="004A5091">
        <w:rPr>
          <w:rFonts w:ascii="Times New Roman" w:hAnsi="Times New Roman"/>
        </w:rPr>
        <w:t>un curriculum vit</w:t>
      </w:r>
      <w:r w:rsidR="00BD56F5" w:rsidRPr="004A5091">
        <w:rPr>
          <w:rFonts w:ascii="Times New Roman" w:hAnsi="Times New Roman"/>
        </w:rPr>
        <w:t>ae à jour en français</w:t>
      </w:r>
      <w:r w:rsidRPr="004A5091">
        <w:rPr>
          <w:rFonts w:ascii="Times New Roman" w:hAnsi="Times New Roman"/>
        </w:rPr>
        <w:t xml:space="preserve"> ainsi que l’adresse électronique et le numéro de téléphone d</w:t>
      </w:r>
      <w:r w:rsidR="00B018E2">
        <w:rPr>
          <w:rFonts w:ascii="Times New Roman" w:hAnsi="Times New Roman"/>
        </w:rPr>
        <w:t>es personnes de référence</w:t>
      </w:r>
      <w:r w:rsidRPr="004A5091">
        <w:rPr>
          <w:rFonts w:ascii="Times New Roman" w:hAnsi="Times New Roman"/>
        </w:rPr>
        <w:t>. Les candidats présélectionnés seront invités à présenter une offre indiquant le coût total de la mission (y compris les</w:t>
      </w:r>
      <w:r w:rsidR="00B018E2">
        <w:rPr>
          <w:rFonts w:ascii="Times New Roman" w:hAnsi="Times New Roman"/>
        </w:rPr>
        <w:t xml:space="preserve"> honoraires et autres </w:t>
      </w:r>
      <w:r w:rsidRPr="004A5091">
        <w:rPr>
          <w:rFonts w:ascii="Times New Roman" w:hAnsi="Times New Roman"/>
        </w:rPr>
        <w:t xml:space="preserve">frais). </w:t>
      </w:r>
    </w:p>
    <w:p w14:paraId="04B4771F" w14:textId="77777777" w:rsidR="00D6638C" w:rsidRPr="004A5091" w:rsidRDefault="00D6638C" w:rsidP="007407AE">
      <w:pPr>
        <w:spacing w:before="200"/>
        <w:jc w:val="both"/>
        <w:rPr>
          <w:rFonts w:ascii="Times New Roman" w:eastAsia="Times New Roman" w:hAnsi="Times New Roman"/>
        </w:rPr>
      </w:pPr>
      <w:r w:rsidRPr="004A5091">
        <w:rPr>
          <w:rFonts w:ascii="Times New Roman" w:hAnsi="Times New Roman"/>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1A4AA4AD" w14:textId="77777777" w:rsidR="00D6638C" w:rsidRPr="004A5091" w:rsidRDefault="00D6638C" w:rsidP="00D6638C">
      <w:pPr>
        <w:spacing w:before="200"/>
        <w:rPr>
          <w:rFonts w:ascii="Times New Roman" w:eastAsia="Times New Roman" w:hAnsi="Times New Roman"/>
        </w:rPr>
      </w:pPr>
      <w:r w:rsidRPr="004A5091">
        <w:rPr>
          <w:rFonts w:ascii="Times New Roman" w:hAnsi="Times New Roman"/>
        </w:rPr>
        <w:br w:type="page"/>
      </w:r>
    </w:p>
    <w:p w14:paraId="3C9C2E1B" w14:textId="77777777" w:rsidR="007407AE" w:rsidRPr="004A5091" w:rsidRDefault="007407AE" w:rsidP="007407AE">
      <w:pPr>
        <w:pStyle w:val="Heading31"/>
        <w:rPr>
          <w:rFonts w:ascii="Times New Roman" w:hAnsi="Times New Roman"/>
        </w:rPr>
        <w:sectPr w:rsidR="007407AE" w:rsidRPr="004A5091" w:rsidSect="002F1117">
          <w:footerReference w:type="default" r:id="rId11"/>
          <w:pgSz w:w="12240" w:h="15840"/>
          <w:pgMar w:top="993" w:right="1325" w:bottom="1135" w:left="1440" w:header="708" w:footer="708" w:gutter="0"/>
          <w:cols w:space="708"/>
          <w:docGrid w:linePitch="360"/>
        </w:sectPr>
      </w:pPr>
      <w:bookmarkStart w:id="51" w:name="_TOR_Annex_A:"/>
      <w:bookmarkStart w:id="52" w:name="_Toc299122844"/>
      <w:bookmarkStart w:id="53" w:name="_Toc299122866"/>
      <w:bookmarkStart w:id="54" w:name="_Toc299126630"/>
      <w:bookmarkStart w:id="55" w:name="_Toc299133053"/>
      <w:bookmarkStart w:id="56" w:name="_Toc321341562"/>
      <w:bookmarkEnd w:id="51"/>
    </w:p>
    <w:p w14:paraId="4EA1908F" w14:textId="77777777" w:rsidR="00D6638C" w:rsidRPr="004A5091" w:rsidRDefault="00D6638C" w:rsidP="007407AE">
      <w:pPr>
        <w:pStyle w:val="Heading31"/>
        <w:rPr>
          <w:rFonts w:ascii="Times New Roman" w:hAnsi="Times New Roman"/>
        </w:rPr>
      </w:pPr>
      <w:r w:rsidRPr="004A5091">
        <w:rPr>
          <w:rFonts w:ascii="Times New Roman" w:hAnsi="Times New Roman"/>
        </w:rPr>
        <w:lastRenderedPageBreak/>
        <w:t>Annexe A : CADRE LOGIQUE DU PROJET</w:t>
      </w:r>
      <w:bookmarkEnd w:id="52"/>
      <w:bookmarkEnd w:id="53"/>
      <w:bookmarkEnd w:id="54"/>
      <w:bookmarkEnd w:id="55"/>
      <w:bookmarkEnd w:id="56"/>
    </w:p>
    <w:p w14:paraId="2733941E" w14:textId="77777777" w:rsidR="00C9752C" w:rsidRPr="00C9752C" w:rsidRDefault="00C9752C" w:rsidP="00C9752C">
      <w:pPr>
        <w:keepNext/>
        <w:spacing w:after="120" w:line="240" w:lineRule="auto"/>
        <w:jc w:val="center"/>
        <w:outlineLvl w:val="0"/>
        <w:rPr>
          <w:rFonts w:ascii="Times New Roman" w:eastAsia="PMingLiU" w:hAnsi="Times New Roman"/>
          <w:lang w:eastAsia="fr-CA" w:bidi="ar-SA"/>
        </w:rPr>
      </w:pPr>
      <w:bookmarkStart w:id="57" w:name="_Toc339474714"/>
      <w:r w:rsidRPr="00C9752C">
        <w:rPr>
          <w:rFonts w:ascii="Times New Roman" w:eastAsia="PMingLiU" w:hAnsi="Times New Roman"/>
          <w:b/>
          <w:bCs/>
          <w:lang w:eastAsia="fr-CA" w:bidi="ar-SA"/>
        </w:rPr>
        <w:t xml:space="preserve">III. </w:t>
      </w:r>
      <w:bookmarkEnd w:id="57"/>
      <w:r w:rsidRPr="00C9752C">
        <w:rPr>
          <w:rFonts w:ascii="Times New Roman" w:eastAsia="PMingLiU" w:hAnsi="Times New Roman"/>
          <w:b/>
          <w:bCs/>
          <w:lang w:eastAsia="fr-CA" w:bidi="ar-SA"/>
        </w:rPr>
        <w:t>Cadre des résultats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0"/>
      </w:tblGrid>
      <w:tr w:rsidR="00C9752C" w:rsidRPr="00C9752C" w14:paraId="490CBF76" w14:textId="77777777" w:rsidTr="00C9752C">
        <w:tc>
          <w:tcPr>
            <w:tcW w:w="0" w:type="auto"/>
            <w:shd w:val="clear" w:color="auto" w:fill="auto"/>
          </w:tcPr>
          <w:p w14:paraId="00C61865"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Ce projet contribuera à la réalisation des résultats suivants du programme pays tels que définis dans le CPAP 2013-2017 ou CPD :</w:t>
            </w:r>
          </w:p>
          <w:p w14:paraId="4AA297D5"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Résultat(s) du CP prévu (s) de 2013 à 2017 :</w:t>
            </w:r>
          </w:p>
          <w:p w14:paraId="5AA7A89C"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Résultat 3:</w:t>
            </w:r>
            <w:r w:rsidRPr="00C9752C">
              <w:rPr>
                <w:rFonts w:ascii="Times New Roman" w:eastAsia="PMingLiU" w:hAnsi="Times New Roman"/>
                <w:lang w:eastAsia="fr-CA" w:bidi="ar-SA"/>
              </w:rPr>
              <w:t xml:space="preserve"> D’ici 2017, les secteurs public et privé, les organisations de la société civile et les populations locales adoptent et mettent en œuvre de nouvelles technologies et pratiques pour un environnement durable et mettent en œuvre des mesures pour une meilleure prévention et gestion des risques et des catastrophes naturelles dans un contexte d’adaptation au changement climatique</w:t>
            </w:r>
          </w:p>
          <w:p w14:paraId="6CFC52FE"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u w:val="single"/>
                <w:lang w:eastAsia="fr-CA" w:bidi="ar-SA"/>
              </w:rPr>
              <w:t xml:space="preserve">Produit 5 </w:t>
            </w:r>
            <w:r w:rsidRPr="00C9752C">
              <w:rPr>
                <w:rFonts w:ascii="Times New Roman" w:eastAsia="PMingLiU" w:hAnsi="Times New Roman"/>
                <w:b/>
                <w:lang w:eastAsia="fr-CA" w:bidi="ar-SA"/>
              </w:rPr>
              <w:t>:</w:t>
            </w:r>
            <w:r w:rsidRPr="00C9752C">
              <w:rPr>
                <w:rFonts w:ascii="Times New Roman" w:eastAsia="PMingLiU" w:hAnsi="Times New Roman"/>
                <w:lang w:eastAsia="fr-CA" w:bidi="ar-SA"/>
              </w:rPr>
              <w:t xml:space="preserve"> Outils de gestion sur l’environnement, les ressources naturelles et la planification durable des moyens de subsistance développés ou mis à jour pour intégrer les questions de changement climatique.</w:t>
            </w:r>
          </w:p>
          <w:p w14:paraId="2708D0D0"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u w:val="single"/>
                <w:lang w:eastAsia="fr-CA" w:bidi="ar-SA"/>
              </w:rPr>
              <w:t>Produit 7</w:t>
            </w:r>
            <w:r w:rsidRPr="00C9752C">
              <w:rPr>
                <w:rFonts w:ascii="Times New Roman" w:eastAsia="PMingLiU" w:hAnsi="Times New Roman"/>
                <w:b/>
                <w:lang w:eastAsia="fr-CA" w:bidi="ar-SA"/>
              </w:rPr>
              <w:t xml:space="preserve"> :</w:t>
            </w:r>
            <w:r w:rsidRPr="00C9752C">
              <w:rPr>
                <w:rFonts w:ascii="Times New Roman" w:eastAsia="PMingLiU" w:hAnsi="Times New Roman"/>
                <w:lang w:eastAsia="fr-CA" w:bidi="ar-SA"/>
              </w:rPr>
              <w:t xml:space="preserve"> Les moyens de subsistance et les modalités dans les zones vulnérables (zones côtières, les zones Nord et de transition) sont résilients au changement climatique et les communautés mettent en œuvre des mesures d'adaptation à leurs impacts.</w:t>
            </w:r>
          </w:p>
          <w:p w14:paraId="183F7CD4"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u w:val="single"/>
                <w:lang w:eastAsia="fr-CA" w:bidi="ar-SA"/>
              </w:rPr>
              <w:t>Produit 8</w:t>
            </w:r>
            <w:r w:rsidRPr="00C9752C">
              <w:rPr>
                <w:rFonts w:ascii="Times New Roman" w:eastAsia="PMingLiU" w:hAnsi="Times New Roman"/>
                <w:b/>
                <w:lang w:eastAsia="fr-CA" w:bidi="ar-SA"/>
              </w:rPr>
              <w:t xml:space="preserve"> :</w:t>
            </w:r>
            <w:r w:rsidRPr="00C9752C">
              <w:rPr>
                <w:rFonts w:ascii="Times New Roman" w:eastAsia="PMingLiU" w:hAnsi="Times New Roman"/>
                <w:lang w:eastAsia="fr-CA" w:bidi="ar-SA"/>
              </w:rPr>
              <w:t xml:space="preserve"> Aménagement du territoire et des outils de gestion pour une meilleure conservation de la biodiversité ; ainsi que des zones protégées et des forêts élaborés et mis en œuvre</w:t>
            </w:r>
          </w:p>
          <w:p w14:paraId="56A48C82" w14:textId="77777777" w:rsidR="00C9752C" w:rsidRPr="00C9752C" w:rsidRDefault="00C9752C" w:rsidP="00C9752C">
            <w:pPr>
              <w:spacing w:after="0" w:line="240" w:lineRule="auto"/>
              <w:jc w:val="both"/>
              <w:rPr>
                <w:rFonts w:ascii="Times New Roman" w:eastAsia="PMingLiU" w:hAnsi="Times New Roman"/>
                <w:lang w:eastAsia="fr-CA" w:bidi="ar-SA"/>
              </w:rPr>
            </w:pPr>
          </w:p>
          <w:p w14:paraId="01AF399D"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UNDAF 2013-2017 :</w:t>
            </w:r>
          </w:p>
          <w:p w14:paraId="3A41DC1B"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Axe stratégique 1 :</w:t>
            </w:r>
            <w:r w:rsidRPr="00C9752C">
              <w:rPr>
                <w:rFonts w:ascii="Times New Roman" w:eastAsia="PMingLiU" w:hAnsi="Times New Roman"/>
                <w:lang w:eastAsia="fr-CA" w:bidi="ar-SA"/>
              </w:rPr>
              <w:t xml:space="preserve"> Promotion de la bonne gouvernance ;</w:t>
            </w:r>
          </w:p>
          <w:p w14:paraId="0BA5C7C3"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Résultat 1:</w:t>
            </w:r>
            <w:r w:rsidRPr="00C9752C">
              <w:rPr>
                <w:rFonts w:ascii="Times New Roman" w:eastAsia="PMingLiU" w:hAnsi="Times New Roman"/>
                <w:lang w:eastAsia="fr-CA" w:bidi="ar-SA"/>
              </w:rPr>
              <w:t xml:space="preserve"> D’ici 2017, les États et les structures non étatiques et les organisations aux niveaux central, déconcentré et décentralisé ont les capacités à formuler et mettre en œuvre des politiques et programmes de développement et d'assurer un contrôle citoyen.</w:t>
            </w:r>
          </w:p>
          <w:p w14:paraId="71ED470C"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u w:val="single"/>
                <w:lang w:eastAsia="fr-CA" w:bidi="ar-SA"/>
              </w:rPr>
              <w:t xml:space="preserve">Produit 1.3 </w:t>
            </w:r>
            <w:r w:rsidRPr="00C9752C">
              <w:rPr>
                <w:rFonts w:ascii="Times New Roman" w:eastAsia="PMingLiU" w:hAnsi="Times New Roman"/>
                <w:b/>
                <w:lang w:eastAsia="fr-CA" w:bidi="ar-SA"/>
              </w:rPr>
              <w:t>:</w:t>
            </w:r>
            <w:r w:rsidRPr="00C9752C">
              <w:rPr>
                <w:rFonts w:ascii="Times New Roman" w:eastAsia="PMingLiU" w:hAnsi="Times New Roman"/>
                <w:lang w:eastAsia="fr-CA" w:bidi="ar-SA"/>
              </w:rPr>
              <w:t xml:space="preserve"> D’ici 2017, le personnel de direction des États et des structures non étatiques a les capacités nécessaires pour planifier, gérer, mettre en œuvre et assurer le contrôle citoyen sur les politiques de développement aux niveaux central, déconcentré et décentralisé.</w:t>
            </w:r>
          </w:p>
          <w:p w14:paraId="36CB94F1"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Axe stratégique 2</w:t>
            </w:r>
            <w:r w:rsidRPr="00C9752C">
              <w:rPr>
                <w:rFonts w:ascii="Times New Roman" w:eastAsia="PMingLiU" w:hAnsi="Times New Roman"/>
                <w:lang w:eastAsia="fr-CA" w:bidi="ar-SA"/>
              </w:rPr>
              <w:t>: Stimuler la croissance économique et promouvoir les opportunités des moyens de subsistance et des revenus pour tous.</w:t>
            </w:r>
          </w:p>
          <w:p w14:paraId="3B1DA583"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Résultat 2:</w:t>
            </w:r>
            <w:r w:rsidRPr="00C9752C">
              <w:rPr>
                <w:rFonts w:ascii="Times New Roman" w:eastAsia="PMingLiU" w:hAnsi="Times New Roman"/>
                <w:lang w:eastAsia="fr-CA" w:bidi="ar-SA"/>
              </w:rPr>
              <w:t xml:space="preserve"> D’ici 2017, les secteurs public et privé, les communautés locales et la population assurent une gestion durable de l'environnement, dans un contexte d'adaptation au changement climatique et les risques liés aux catastrophes naturelles;</w:t>
            </w:r>
          </w:p>
          <w:p w14:paraId="7B6362C3"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u w:val="single"/>
                <w:lang w:eastAsia="fr-CA" w:bidi="ar-SA"/>
              </w:rPr>
              <w:t>Produit 2.1</w:t>
            </w:r>
            <w:r w:rsidRPr="00C9752C">
              <w:rPr>
                <w:rFonts w:ascii="Times New Roman" w:eastAsia="PMingLiU" w:hAnsi="Times New Roman"/>
                <w:b/>
                <w:lang w:eastAsia="fr-CA" w:bidi="ar-SA"/>
              </w:rPr>
              <w:t xml:space="preserve"> :</w:t>
            </w:r>
            <w:r w:rsidRPr="00C9752C">
              <w:rPr>
                <w:rFonts w:ascii="Times New Roman" w:eastAsia="PMingLiU" w:hAnsi="Times New Roman"/>
                <w:lang w:eastAsia="fr-CA" w:bidi="ar-SA"/>
              </w:rPr>
              <w:t xml:space="preserve"> D'ici 2017, les structures publiques et privées (déconcentrées et décentralisées) ont les capacités nécessaires pour la gestion des ressources naturelles et le travail en synergie ;</w:t>
            </w:r>
          </w:p>
          <w:p w14:paraId="2ED0BA51"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u w:val="single"/>
                <w:lang w:eastAsia="fr-CA" w:bidi="ar-SA"/>
              </w:rPr>
              <w:t>Produit 2.2</w:t>
            </w:r>
            <w:r w:rsidRPr="00C9752C">
              <w:rPr>
                <w:rFonts w:ascii="Times New Roman" w:eastAsia="PMingLiU" w:hAnsi="Times New Roman"/>
                <w:b/>
                <w:lang w:eastAsia="fr-CA" w:bidi="ar-SA"/>
              </w:rPr>
              <w:t xml:space="preserve"> :</w:t>
            </w:r>
            <w:r w:rsidRPr="00C9752C">
              <w:rPr>
                <w:rFonts w:ascii="Times New Roman" w:eastAsia="PMingLiU" w:hAnsi="Times New Roman"/>
                <w:lang w:eastAsia="fr-CA" w:bidi="ar-SA"/>
              </w:rPr>
              <w:t xml:space="preserve"> D'ici 2017, des mesures pour une atténuation du changement climatique, l'adaptation et la résilience sont mises en œuvre dans les régions côtières et nordiques de la Guinée.</w:t>
            </w:r>
          </w:p>
          <w:p w14:paraId="1888896C" w14:textId="77777777" w:rsidR="00C9752C" w:rsidRPr="00C9752C" w:rsidRDefault="00C9752C" w:rsidP="00C9752C">
            <w:pPr>
              <w:spacing w:after="0" w:line="240" w:lineRule="auto"/>
              <w:jc w:val="both"/>
              <w:rPr>
                <w:rFonts w:ascii="Times New Roman" w:eastAsia="PMingLiU" w:hAnsi="Times New Roman"/>
                <w:bCs/>
                <w:lang w:eastAsia="fr-CA" w:bidi="ar-SA"/>
              </w:rPr>
            </w:pPr>
          </w:p>
        </w:tc>
      </w:tr>
      <w:tr w:rsidR="00C9752C" w:rsidRPr="00C9752C" w14:paraId="2391B9D7" w14:textId="77777777" w:rsidTr="00C9752C">
        <w:trPr>
          <w:trHeight w:val="245"/>
        </w:trPr>
        <w:tc>
          <w:tcPr>
            <w:tcW w:w="0" w:type="auto"/>
            <w:shd w:val="clear" w:color="auto" w:fill="auto"/>
          </w:tcPr>
          <w:p w14:paraId="0919F9CC" w14:textId="77777777" w:rsidR="00C9752C" w:rsidRPr="00C9752C" w:rsidRDefault="00C9752C" w:rsidP="00C9752C">
            <w:pPr>
              <w:autoSpaceDE w:val="0"/>
              <w:autoSpaceDN w:val="0"/>
              <w:adjustRightInd w:val="0"/>
              <w:spacing w:after="0" w:line="240" w:lineRule="auto"/>
              <w:jc w:val="both"/>
              <w:rPr>
                <w:rFonts w:ascii="Times New Roman" w:eastAsia="PMingLiU" w:hAnsi="Times New Roman"/>
                <w:b/>
                <w:lang w:eastAsia="fr-FR" w:bidi="ar-SA"/>
              </w:rPr>
            </w:pPr>
            <w:r w:rsidRPr="00C9752C">
              <w:rPr>
                <w:rFonts w:ascii="Times New Roman" w:eastAsia="PMingLiU" w:hAnsi="Times New Roman"/>
                <w:b/>
                <w:lang w:eastAsia="fr-FR" w:bidi="ar-SA"/>
              </w:rPr>
              <w:t>Indicateurs de résultats du programme pays:</w:t>
            </w:r>
          </w:p>
          <w:p w14:paraId="4490B81D" w14:textId="77777777" w:rsidR="00C9752C" w:rsidRPr="00C9752C" w:rsidRDefault="00C9752C" w:rsidP="00C9752C">
            <w:pPr>
              <w:autoSpaceDE w:val="0"/>
              <w:autoSpaceDN w:val="0"/>
              <w:adjustRightInd w:val="0"/>
              <w:spacing w:after="0" w:line="240" w:lineRule="auto"/>
              <w:jc w:val="both"/>
              <w:rPr>
                <w:rFonts w:ascii="Times New Roman" w:eastAsia="PMingLiU" w:hAnsi="Times New Roman"/>
                <w:lang w:eastAsia="fr-FR" w:bidi="ar-SA"/>
              </w:rPr>
            </w:pPr>
            <w:r w:rsidRPr="00C9752C">
              <w:rPr>
                <w:rFonts w:ascii="Times New Roman" w:eastAsia="PMingLiU" w:hAnsi="Times New Roman"/>
                <w:lang w:eastAsia="fr-FR" w:bidi="ar-SA"/>
              </w:rPr>
              <w:t>Indicateur 4: % des ménages qui mettent en œuvre des technologies d'adaptation et d'atténuation</w:t>
            </w:r>
          </w:p>
          <w:p w14:paraId="7EF4026E" w14:textId="77777777" w:rsidR="00C9752C" w:rsidRPr="00C9752C" w:rsidRDefault="00C9752C" w:rsidP="00C9752C">
            <w:pPr>
              <w:autoSpaceDE w:val="0"/>
              <w:autoSpaceDN w:val="0"/>
              <w:adjustRightInd w:val="0"/>
              <w:spacing w:after="0" w:line="240" w:lineRule="auto"/>
              <w:jc w:val="both"/>
              <w:rPr>
                <w:rFonts w:ascii="Times New Roman" w:eastAsia="PMingLiU" w:hAnsi="Times New Roman"/>
                <w:lang w:eastAsia="fr-FR" w:bidi="ar-SA"/>
              </w:rPr>
            </w:pPr>
            <w:r w:rsidRPr="00C9752C">
              <w:rPr>
                <w:rFonts w:ascii="Times New Roman" w:eastAsia="PMingLiU" w:hAnsi="Times New Roman"/>
                <w:lang w:eastAsia="fr-FR" w:bidi="ar-SA"/>
              </w:rPr>
              <w:t>Indicateur 5: Nombre de communautés rurales et urbaines qui mettent en œuvre des pratiques de gestion forestière et de restauration des sols ainsi que l'agroforesterie.</w:t>
            </w:r>
          </w:p>
          <w:p w14:paraId="720E2441" w14:textId="77777777" w:rsidR="00C9752C" w:rsidRPr="00C9752C" w:rsidRDefault="00C9752C" w:rsidP="00C9752C">
            <w:pPr>
              <w:spacing w:after="0" w:line="240" w:lineRule="auto"/>
              <w:jc w:val="both"/>
              <w:rPr>
                <w:rFonts w:ascii="Times New Roman" w:eastAsia="PMingLiU" w:hAnsi="Times New Roman"/>
                <w:iCs/>
                <w:lang w:eastAsia="fr-CA" w:bidi="ar-SA"/>
              </w:rPr>
            </w:pPr>
          </w:p>
        </w:tc>
      </w:tr>
      <w:tr w:rsidR="00C9752C" w:rsidRPr="00C9752C" w14:paraId="332719D5" w14:textId="77777777" w:rsidTr="00C9752C">
        <w:trPr>
          <w:trHeight w:val="244"/>
        </w:trPr>
        <w:tc>
          <w:tcPr>
            <w:tcW w:w="0" w:type="auto"/>
            <w:shd w:val="clear" w:color="auto" w:fill="auto"/>
          </w:tcPr>
          <w:p w14:paraId="28933A0F" w14:textId="77777777" w:rsidR="00C9752C" w:rsidRPr="00C9752C" w:rsidRDefault="00C9752C" w:rsidP="00C9752C">
            <w:pPr>
              <w:spacing w:after="0" w:line="240" w:lineRule="auto"/>
              <w:jc w:val="both"/>
              <w:rPr>
                <w:rFonts w:ascii="Times New Roman" w:eastAsia="PMingLiU" w:hAnsi="Times New Roman"/>
                <w:b/>
                <w:lang w:val="en-US" w:eastAsia="fr-CA" w:bidi="ar-SA"/>
              </w:rPr>
            </w:pPr>
            <w:r w:rsidRPr="00C9752C">
              <w:rPr>
                <w:rFonts w:ascii="Times New Roman" w:eastAsia="PMingLiU" w:hAnsi="Times New Roman"/>
                <w:b/>
                <w:lang w:eastAsia="fr-CA" w:bidi="ar-SA"/>
              </w:rPr>
              <w:lastRenderedPageBreak/>
              <w:t xml:space="preserve">Applicable dans un premier temps: Environnement et développement durable; Domaine clé (idem que la page de couverture, encercler un seul): 3. </w:t>
            </w:r>
            <w:r w:rsidRPr="00C9752C">
              <w:rPr>
                <w:rFonts w:ascii="Times New Roman" w:eastAsia="PMingLiU" w:hAnsi="Times New Roman"/>
                <w:b/>
                <w:u w:val="single"/>
                <w:lang w:eastAsia="fr-CA" w:bidi="ar-SA"/>
              </w:rPr>
              <w:t>Promouvoir</w:t>
            </w:r>
            <w:r w:rsidRPr="00C9752C">
              <w:rPr>
                <w:rFonts w:ascii="Times New Roman" w:eastAsia="PMingLiU" w:hAnsi="Times New Roman"/>
                <w:b/>
                <w:lang w:eastAsia="fr-CA" w:bidi="ar-SA"/>
              </w:rPr>
              <w:t xml:space="preserve"> </w:t>
            </w:r>
            <w:r w:rsidRPr="00C9752C">
              <w:rPr>
                <w:rFonts w:ascii="Times New Roman" w:eastAsia="PMingLiU" w:hAnsi="Times New Roman"/>
                <w:b/>
                <w:u w:val="single"/>
                <w:lang w:eastAsia="fr-CA" w:bidi="ar-SA"/>
              </w:rPr>
              <w:t>l'adaptation au changement climatique</w:t>
            </w:r>
          </w:p>
        </w:tc>
      </w:tr>
      <w:tr w:rsidR="00C9752C" w:rsidRPr="00C9752C" w14:paraId="154BE4CE" w14:textId="77777777" w:rsidTr="00C9752C">
        <w:tc>
          <w:tcPr>
            <w:tcW w:w="0" w:type="auto"/>
            <w:shd w:val="clear" w:color="auto" w:fill="auto"/>
          </w:tcPr>
          <w:p w14:paraId="7E16C5AF"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Objectif stratégique et programme FEM Applicable : CCA-1:</w:t>
            </w:r>
            <w:r w:rsidRPr="00C9752C">
              <w:rPr>
                <w:rFonts w:ascii="Times New Roman" w:eastAsia="PMingLiU" w:hAnsi="Times New Roman"/>
                <w:lang w:eastAsia="fr-CA" w:bidi="ar-SA"/>
              </w:rPr>
              <w:t xml:space="preserve"> réduire la vulnérabilité aux effets néfastes du changement climatique, y compris la variabilité, aux niveaux local, national, régional et mondial</w:t>
            </w:r>
          </w:p>
          <w:p w14:paraId="4AAACB73"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CCA-2: Augmenter la capacité d'adaptation pour répondre aux impacts du changement climatique, y compris la variabilité, aux niveaux local, national, régional et mondial</w:t>
            </w:r>
          </w:p>
        </w:tc>
      </w:tr>
      <w:tr w:rsidR="00C9752C" w:rsidRPr="00C9752C" w14:paraId="503E2D64" w14:textId="77777777" w:rsidTr="00C9752C">
        <w:tc>
          <w:tcPr>
            <w:tcW w:w="0" w:type="auto"/>
            <w:shd w:val="clear" w:color="auto" w:fill="auto"/>
          </w:tcPr>
          <w:p w14:paraId="1B956723"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b/>
                <w:lang w:eastAsia="fr-CA" w:bidi="ar-SA"/>
              </w:rPr>
              <w:t xml:space="preserve">Résultats attendus FEM </w:t>
            </w:r>
            <w:r w:rsidRPr="004A5091">
              <w:rPr>
                <w:rFonts w:ascii="Times New Roman" w:eastAsia="PMingLiU" w:hAnsi="Times New Roman"/>
                <w:b/>
                <w:lang w:eastAsia="fr-CA" w:bidi="ar-SA"/>
              </w:rPr>
              <w:t>Applicables :</w:t>
            </w:r>
            <w:r w:rsidRPr="00C9752C">
              <w:rPr>
                <w:rFonts w:ascii="Times New Roman" w:eastAsia="PMingLiU" w:hAnsi="Times New Roman"/>
                <w:lang w:eastAsia="fr-CA" w:bidi="ar-SA"/>
              </w:rPr>
              <w:t xml:space="preserve"> Résultat 1.1 Intégrer l’adaptation dans les cadres de développement plus larges au niveau des pays et dans les zones vulnérables ciblées</w:t>
            </w:r>
          </w:p>
          <w:p w14:paraId="4DA27B50"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Résultat 1.2 Réduire la vulnérabilité dans les secteurs de développement</w:t>
            </w:r>
          </w:p>
          <w:p w14:paraId="6D617E7B"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Résultat 2.1 Amélioration des connaissances et la compréhension de la variabilité du climat et les risques induits par les changements au niveau des pays et dans les zones vulnérables ciblées</w:t>
            </w:r>
          </w:p>
        </w:tc>
      </w:tr>
      <w:tr w:rsidR="00C9752C" w:rsidRPr="00C9752C" w14:paraId="25B1765B" w14:textId="77777777" w:rsidTr="00C9752C">
        <w:tc>
          <w:tcPr>
            <w:tcW w:w="0" w:type="auto"/>
            <w:shd w:val="clear" w:color="auto" w:fill="auto"/>
          </w:tcPr>
          <w:p w14:paraId="7C604724"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 xml:space="preserve">Indicateurs de résultats FEM </w:t>
            </w:r>
            <w:r w:rsidRPr="004A5091">
              <w:rPr>
                <w:rFonts w:ascii="Times New Roman" w:eastAsia="PMingLiU" w:hAnsi="Times New Roman"/>
                <w:b/>
                <w:lang w:eastAsia="fr-CA" w:bidi="ar-SA"/>
              </w:rPr>
              <w:t>Applicables :</w:t>
            </w:r>
            <w:r w:rsidRPr="00C9752C">
              <w:rPr>
                <w:rFonts w:ascii="Times New Roman" w:eastAsia="PMingLiU" w:hAnsi="Times New Roman"/>
                <w:b/>
                <w:lang w:eastAsia="fr-CA" w:bidi="ar-SA"/>
              </w:rPr>
              <w:t xml:space="preserve"> (suivant l’outil AMAT)</w:t>
            </w:r>
          </w:p>
          <w:p w14:paraId="14962CE9"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 xml:space="preserve">Indicateur 1.1.1. Les mesures d'adaptation mises en œuvre dans les cadres de développement nationaux / </w:t>
            </w:r>
            <w:r w:rsidRPr="004A5091">
              <w:rPr>
                <w:rFonts w:ascii="Times New Roman" w:eastAsia="PMingLiU" w:hAnsi="Times New Roman"/>
                <w:lang w:eastAsia="fr-CA" w:bidi="ar-SA"/>
              </w:rPr>
              <w:t>sous régionaux</w:t>
            </w:r>
            <w:r w:rsidRPr="00C9752C">
              <w:rPr>
                <w:rFonts w:ascii="Times New Roman" w:eastAsia="PMingLiU" w:hAnsi="Times New Roman"/>
                <w:lang w:eastAsia="fr-CA" w:bidi="ar-SA"/>
              </w:rPr>
              <w:t xml:space="preserve"> </w:t>
            </w:r>
          </w:p>
          <w:p w14:paraId="6045B1CC"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Indicateur 1.2.5. Augmentation de la productivité agricole dans les zones ciblées (tonnes / ha)</w:t>
            </w:r>
          </w:p>
          <w:p w14:paraId="6CC2C010" w14:textId="77777777" w:rsidR="00C9752C" w:rsidRPr="00C9752C" w:rsidRDefault="00C9752C" w:rsidP="00C9752C">
            <w:pPr>
              <w:spacing w:after="0" w:line="240" w:lineRule="auto"/>
              <w:jc w:val="both"/>
              <w:rPr>
                <w:rFonts w:ascii="Times New Roman" w:eastAsia="PMingLiU" w:hAnsi="Times New Roman"/>
                <w:lang w:eastAsia="fr-CA" w:bidi="ar-SA"/>
              </w:rPr>
            </w:pPr>
            <w:r w:rsidRPr="00C9752C">
              <w:rPr>
                <w:rFonts w:ascii="Times New Roman" w:eastAsia="PMingLiU" w:hAnsi="Times New Roman"/>
                <w:lang w:eastAsia="fr-CA" w:bidi="ar-SA"/>
              </w:rPr>
              <w:t xml:space="preserve">Indicateur 2.1.1. L'information pertinente sur </w:t>
            </w:r>
            <w:r w:rsidRPr="004A5091">
              <w:rPr>
                <w:rFonts w:ascii="Times New Roman" w:eastAsia="PMingLiU" w:hAnsi="Times New Roman"/>
                <w:lang w:eastAsia="fr-CA" w:bidi="ar-SA"/>
              </w:rPr>
              <w:t>les risques diffusés</w:t>
            </w:r>
            <w:r w:rsidRPr="00C9752C">
              <w:rPr>
                <w:rFonts w:ascii="Times New Roman" w:eastAsia="PMingLiU" w:hAnsi="Times New Roman"/>
                <w:lang w:eastAsia="fr-CA" w:bidi="ar-SA"/>
              </w:rPr>
              <w:t xml:space="preserve"> aux parties concernées</w:t>
            </w:r>
          </w:p>
          <w:p w14:paraId="064F27AB" w14:textId="77777777" w:rsidR="00C9752C" w:rsidRPr="00C9752C" w:rsidRDefault="00C9752C" w:rsidP="00C9752C">
            <w:pPr>
              <w:spacing w:after="0" w:line="240" w:lineRule="auto"/>
              <w:jc w:val="both"/>
              <w:rPr>
                <w:rFonts w:ascii="Times New Roman" w:eastAsia="PMingLiU" w:hAnsi="Times New Roman"/>
                <w:b/>
                <w:lang w:eastAsia="fr-CA" w:bidi="ar-SA"/>
              </w:rPr>
            </w:pPr>
          </w:p>
        </w:tc>
      </w:tr>
    </w:tbl>
    <w:p w14:paraId="2416537B" w14:textId="77777777" w:rsidR="00C9752C" w:rsidRPr="004A5091" w:rsidRDefault="00C9752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169"/>
        <w:gridCol w:w="2162"/>
        <w:gridCol w:w="2201"/>
        <w:gridCol w:w="1643"/>
        <w:gridCol w:w="3147"/>
      </w:tblGrid>
      <w:tr w:rsidR="00C9752C" w:rsidRPr="004A5091" w14:paraId="04D52117" w14:textId="77777777" w:rsidTr="00C9752C">
        <w:trPr>
          <w:trHeight w:val="544"/>
          <w:tblHeader/>
        </w:trPr>
        <w:tc>
          <w:tcPr>
            <w:tcW w:w="0" w:type="auto"/>
            <w:shd w:val="pct12" w:color="auto" w:fill="auto"/>
          </w:tcPr>
          <w:p w14:paraId="078D6809" w14:textId="77777777" w:rsidR="00C9752C" w:rsidRPr="00C9752C" w:rsidRDefault="00C9752C" w:rsidP="00C9752C">
            <w:pPr>
              <w:spacing w:after="0" w:line="240" w:lineRule="auto"/>
              <w:jc w:val="both"/>
              <w:rPr>
                <w:rFonts w:ascii="Times New Roman" w:eastAsia="PMingLiU" w:hAnsi="Times New Roman"/>
                <w:b/>
                <w:lang w:eastAsia="fr-CA" w:bidi="ar-SA"/>
              </w:rPr>
            </w:pPr>
          </w:p>
        </w:tc>
        <w:tc>
          <w:tcPr>
            <w:tcW w:w="0" w:type="auto"/>
            <w:shd w:val="pct12" w:color="auto" w:fill="auto"/>
          </w:tcPr>
          <w:p w14:paraId="56DCC648"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 xml:space="preserve">Indicateur </w:t>
            </w:r>
          </w:p>
        </w:tc>
        <w:tc>
          <w:tcPr>
            <w:tcW w:w="0" w:type="auto"/>
            <w:shd w:val="pct12" w:color="auto" w:fill="auto"/>
          </w:tcPr>
          <w:p w14:paraId="6EAFAE04"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Niveau de référence</w:t>
            </w:r>
          </w:p>
        </w:tc>
        <w:tc>
          <w:tcPr>
            <w:tcW w:w="0" w:type="auto"/>
            <w:shd w:val="pct12" w:color="auto" w:fill="auto"/>
          </w:tcPr>
          <w:p w14:paraId="64B3C4F0"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 xml:space="preserve">Résultats à la fin du projet </w:t>
            </w:r>
          </w:p>
          <w:p w14:paraId="5F972432" w14:textId="77777777" w:rsidR="00C9752C" w:rsidRPr="00C9752C" w:rsidRDefault="00C9752C" w:rsidP="00C9752C">
            <w:pPr>
              <w:spacing w:after="0" w:line="240" w:lineRule="auto"/>
              <w:jc w:val="both"/>
              <w:rPr>
                <w:rFonts w:ascii="Times New Roman" w:eastAsia="PMingLiU" w:hAnsi="Times New Roman"/>
                <w:b/>
                <w:lang w:eastAsia="fr-CA" w:bidi="ar-SA"/>
              </w:rPr>
            </w:pPr>
          </w:p>
        </w:tc>
        <w:tc>
          <w:tcPr>
            <w:tcW w:w="1643" w:type="dxa"/>
            <w:shd w:val="pct12" w:color="auto" w:fill="auto"/>
          </w:tcPr>
          <w:p w14:paraId="4454796A"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Moyen de vérification</w:t>
            </w:r>
          </w:p>
        </w:tc>
        <w:tc>
          <w:tcPr>
            <w:tcW w:w="3147" w:type="dxa"/>
            <w:shd w:val="pct12" w:color="auto" w:fill="auto"/>
          </w:tcPr>
          <w:p w14:paraId="77C2BCE2" w14:textId="77777777" w:rsidR="00C9752C" w:rsidRPr="00C9752C" w:rsidRDefault="00C9752C" w:rsidP="00C9752C">
            <w:pPr>
              <w:spacing w:after="0" w:line="240" w:lineRule="auto"/>
              <w:jc w:val="both"/>
              <w:rPr>
                <w:rFonts w:ascii="Times New Roman" w:eastAsia="PMingLiU" w:hAnsi="Times New Roman"/>
                <w:b/>
                <w:lang w:eastAsia="fr-CA" w:bidi="ar-SA"/>
              </w:rPr>
            </w:pPr>
            <w:r w:rsidRPr="00C9752C">
              <w:rPr>
                <w:rFonts w:ascii="Times New Roman" w:eastAsia="PMingLiU" w:hAnsi="Times New Roman"/>
                <w:b/>
                <w:lang w:eastAsia="fr-CA" w:bidi="ar-SA"/>
              </w:rPr>
              <w:t xml:space="preserve">Risques et hypothèses </w:t>
            </w:r>
          </w:p>
        </w:tc>
      </w:tr>
      <w:tr w:rsidR="00C9752C" w:rsidRPr="004A5091" w14:paraId="659480AB" w14:textId="77777777" w:rsidTr="00C9752C">
        <w:tc>
          <w:tcPr>
            <w:tcW w:w="0" w:type="auto"/>
            <w:shd w:val="pct12" w:color="auto" w:fill="auto"/>
          </w:tcPr>
          <w:p w14:paraId="7F6333E9" w14:textId="77777777" w:rsidR="00C9752C" w:rsidRPr="00C9752C" w:rsidRDefault="00C9752C" w:rsidP="00C9752C">
            <w:pPr>
              <w:spacing w:after="0" w:line="240" w:lineRule="auto"/>
              <w:rPr>
                <w:rFonts w:ascii="Times New Roman" w:eastAsia="PMingLiU" w:hAnsi="Times New Roman"/>
                <w:b/>
                <w:lang w:eastAsia="fr-CA" w:bidi="ar-SA"/>
              </w:rPr>
            </w:pPr>
            <w:r w:rsidRPr="00C9752C">
              <w:rPr>
                <w:rFonts w:ascii="Times New Roman" w:eastAsia="PMingLiU" w:hAnsi="Times New Roman"/>
                <w:b/>
                <w:lang w:eastAsia="fr-CA" w:bidi="ar-SA"/>
              </w:rPr>
              <w:t>Objectif du projet</w:t>
            </w:r>
            <w:r w:rsidRPr="004A5091">
              <w:rPr>
                <w:rFonts w:ascii="Times New Roman" w:eastAsia="PMingLiU" w:hAnsi="Times New Roman"/>
                <w:b/>
                <w:vertAlign w:val="superscript"/>
                <w:lang w:eastAsia="fr-CA" w:bidi="ar-SA"/>
              </w:rPr>
              <w:footnoteReference w:id="3"/>
            </w:r>
          </w:p>
          <w:p w14:paraId="1BCB7991" w14:textId="77777777" w:rsidR="00C9752C" w:rsidRPr="00C9752C" w:rsidRDefault="00C9752C" w:rsidP="00C9752C">
            <w:pPr>
              <w:spacing w:after="0" w:line="240" w:lineRule="auto"/>
              <w:rPr>
                <w:rFonts w:ascii="Times New Roman" w:eastAsia="PMingLiU" w:hAnsi="Times New Roman"/>
                <w:i/>
                <w:lang w:eastAsia="fr-CA" w:bidi="ar-SA"/>
              </w:rPr>
            </w:pPr>
            <w:r w:rsidRPr="00C9752C">
              <w:rPr>
                <w:rFonts w:ascii="Times New Roman" w:eastAsia="PMingLiU" w:hAnsi="Times New Roman"/>
                <w:i/>
                <w:lang w:eastAsia="fr-CA" w:bidi="ar-SA"/>
              </w:rPr>
              <w:t xml:space="preserve">Afin de renforcer les capacités d'adaptation des populations vulnérables dans les préfectures de Gaoual, Koundara et Mali (GKM) aux risques supplémentaires posés par l'augmentation de </w:t>
            </w:r>
            <w:r w:rsidRPr="00C9752C">
              <w:rPr>
                <w:rFonts w:ascii="Times New Roman" w:eastAsia="PMingLiU" w:hAnsi="Times New Roman"/>
                <w:i/>
                <w:lang w:eastAsia="fr-CA" w:bidi="ar-SA"/>
              </w:rPr>
              <w:lastRenderedPageBreak/>
              <w:t>l'intensité et de la fréquence de la sécheresse</w:t>
            </w:r>
          </w:p>
          <w:p w14:paraId="68037655" w14:textId="77777777" w:rsidR="00C9752C" w:rsidRPr="00C9752C" w:rsidRDefault="00C9752C" w:rsidP="00C9752C">
            <w:pPr>
              <w:spacing w:after="0" w:line="240" w:lineRule="auto"/>
              <w:rPr>
                <w:rFonts w:ascii="Times New Roman" w:eastAsia="PMingLiU" w:hAnsi="Times New Roman"/>
                <w:b/>
                <w:lang w:eastAsia="fr-CA" w:bidi="ar-SA"/>
              </w:rPr>
            </w:pPr>
            <w:r w:rsidRPr="00C9752C">
              <w:rPr>
                <w:rFonts w:ascii="Times New Roman" w:eastAsia="PMingLiU" w:hAnsi="Times New Roman"/>
                <w:lang w:eastAsia="fr-CA" w:bidi="ar-SA"/>
              </w:rPr>
              <w:t>(</w:t>
            </w:r>
            <w:r w:rsidRPr="00C9752C">
              <w:rPr>
                <w:rFonts w:ascii="Times New Roman" w:eastAsia="PMingLiU" w:hAnsi="Times New Roman"/>
                <w:b/>
                <w:lang w:eastAsia="fr-CA" w:bidi="ar-SA"/>
              </w:rPr>
              <w:t>équivalent au produit dans ATLAS</w:t>
            </w:r>
            <w:r w:rsidRPr="00C9752C">
              <w:rPr>
                <w:rFonts w:ascii="Times New Roman" w:eastAsia="PMingLiU" w:hAnsi="Times New Roman"/>
                <w:lang w:eastAsia="fr-CA" w:bidi="ar-SA"/>
              </w:rPr>
              <w:t>)</w:t>
            </w:r>
          </w:p>
        </w:tc>
        <w:tc>
          <w:tcPr>
            <w:tcW w:w="0" w:type="auto"/>
          </w:tcPr>
          <w:p w14:paraId="67DF7FBB"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Nombre et la partie de la population dans les préfectures de Gaoual, Koundara et Mali avec une capacité d'adaptation accrue pour réduire les risques et les réponses à l'augmentation de l'intensité et la fréquence de la sécheresse.</w:t>
            </w:r>
          </w:p>
          <w:p w14:paraId="04341582" w14:textId="77777777" w:rsidR="00C9752C" w:rsidRPr="00C9752C" w:rsidRDefault="00C9752C" w:rsidP="00C9752C">
            <w:pPr>
              <w:spacing w:after="0" w:line="240" w:lineRule="auto"/>
              <w:rPr>
                <w:rFonts w:ascii="Times New Roman" w:eastAsia="PMingLiU" w:hAnsi="Times New Roman"/>
                <w:b/>
                <w:lang w:eastAsia="fr-CA" w:bidi="ar-SA"/>
              </w:rPr>
            </w:pPr>
          </w:p>
        </w:tc>
        <w:tc>
          <w:tcPr>
            <w:tcW w:w="0" w:type="auto"/>
          </w:tcPr>
          <w:p w14:paraId="5D29D745"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Type et niveau : 0</w:t>
            </w:r>
          </w:p>
          <w:p w14:paraId="29345101"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Les populations locales n'ont pas actuellement les capacités d'adaptation pour faire face à la sécheresse, et ne mettent pas en œuvre des mesures d'adaptation durables.</w:t>
            </w:r>
          </w:p>
          <w:p w14:paraId="57144C28" w14:textId="77777777" w:rsidR="00C9752C" w:rsidRPr="00C9752C" w:rsidRDefault="00C9752C" w:rsidP="00C9752C">
            <w:pPr>
              <w:spacing w:after="0" w:line="240" w:lineRule="auto"/>
              <w:rPr>
                <w:rFonts w:ascii="Times New Roman" w:eastAsia="PMingLiU" w:hAnsi="Times New Roman"/>
                <w:b/>
                <w:bCs/>
                <w:iCs/>
                <w:lang w:eastAsia="fr-CA" w:bidi="ar-SA"/>
              </w:rPr>
            </w:pPr>
          </w:p>
        </w:tc>
        <w:tc>
          <w:tcPr>
            <w:tcW w:w="0" w:type="auto"/>
          </w:tcPr>
          <w:p w14:paraId="40BA8E98" w14:textId="77777777" w:rsidR="00C9752C" w:rsidRPr="00C9752C" w:rsidRDefault="00C9752C" w:rsidP="00C9752C">
            <w:pPr>
              <w:spacing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Type et niveau : Au moins 1200 paysans et 50 membres du personnel technique des services de vulgarisation (avec une équité genre) mettent en œuvre des mesures d'adaptation plus résilientes au changement climatique et un accroissement de </w:t>
            </w:r>
            <w:r w:rsidRPr="00C9752C">
              <w:rPr>
                <w:rFonts w:ascii="Times New Roman" w:eastAsia="PMingLiU" w:hAnsi="Times New Roman"/>
                <w:bCs/>
                <w:lang w:eastAsia="fr-CA" w:bidi="ar-SA"/>
              </w:rPr>
              <w:lastRenderedPageBreak/>
              <w:t>l'intensité et de la fréquence de la sécheresse</w:t>
            </w:r>
          </w:p>
          <w:p w14:paraId="4FFD44EB" w14:textId="77777777" w:rsidR="00C9752C" w:rsidRPr="00C9752C" w:rsidRDefault="00C9752C" w:rsidP="00C9752C">
            <w:pPr>
              <w:spacing w:after="0" w:line="240" w:lineRule="auto"/>
              <w:rPr>
                <w:rFonts w:ascii="Times New Roman" w:eastAsia="PMingLiU" w:hAnsi="Times New Roman"/>
                <w:b/>
                <w:lang w:eastAsia="fr-CA" w:bidi="ar-SA"/>
              </w:rPr>
            </w:pPr>
          </w:p>
        </w:tc>
        <w:tc>
          <w:tcPr>
            <w:tcW w:w="1643" w:type="dxa"/>
          </w:tcPr>
          <w:p w14:paraId="4249D432"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Enquête</w:t>
            </w:r>
          </w:p>
          <w:p w14:paraId="255E606D"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Interviews</w:t>
            </w:r>
          </w:p>
          <w:p w14:paraId="30A5FC68" w14:textId="77777777" w:rsidR="00C9752C" w:rsidRPr="00C9752C" w:rsidRDefault="00C9752C" w:rsidP="00C9752C">
            <w:pPr>
              <w:spacing w:after="0" w:line="240" w:lineRule="auto"/>
              <w:rPr>
                <w:rFonts w:ascii="Times New Roman" w:eastAsia="PMingLiU" w:hAnsi="Times New Roman"/>
                <w:lang w:eastAsia="fr-CA" w:bidi="ar-SA"/>
              </w:rPr>
            </w:pPr>
          </w:p>
        </w:tc>
        <w:tc>
          <w:tcPr>
            <w:tcW w:w="3147" w:type="dxa"/>
          </w:tcPr>
          <w:p w14:paraId="6AD0EE35"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capacité des autorités locales et du personnel des institutions décentralisées pour appuyer le développement rural</w:t>
            </w:r>
          </w:p>
          <w:p w14:paraId="6C4F4B95"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volonté politique des autorités des CR et préfectures à réglementer « les cadres de gouvernance »</w:t>
            </w:r>
          </w:p>
          <w:p w14:paraId="3913755C"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engagement des communautés rurales vulnérables ciblées</w:t>
            </w:r>
          </w:p>
          <w:p w14:paraId="3A8A295B"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lastRenderedPageBreak/>
              <w:t>Situation politique et sociale fragile</w:t>
            </w:r>
          </w:p>
          <w:p w14:paraId="61616737"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Les réglementations forestières et foncières inappropriées pourraient avoir un effet dissuasif</w:t>
            </w:r>
          </w:p>
          <w:p w14:paraId="70C19D0B"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Les faibles revenus pour les agriculteurs dans les préfectures de GKM couplés ajoutés au faible accès aux crédits locaux pourraient être un obstacle</w:t>
            </w:r>
          </w:p>
          <w:p w14:paraId="4EB296B2"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Les villageois ne voient pas l'intérêt de nouvelles pratiques ou bien les conflits sociaux entravent l‘application des pratiques</w:t>
            </w:r>
          </w:p>
          <w:p w14:paraId="344C137D" w14:textId="77777777" w:rsidR="00C9752C" w:rsidRPr="00C9752C" w:rsidRDefault="00C9752C" w:rsidP="00EA0B99">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Événements climatiques inhabituels et catastrophiques durant l'exécution du projet </w:t>
            </w:r>
          </w:p>
        </w:tc>
      </w:tr>
      <w:tr w:rsidR="00C9752C" w:rsidRPr="004A5091" w14:paraId="5D917D23" w14:textId="77777777" w:rsidTr="00EA0B99">
        <w:trPr>
          <w:trHeight w:val="1064"/>
        </w:trPr>
        <w:tc>
          <w:tcPr>
            <w:tcW w:w="0" w:type="auto"/>
            <w:vMerge w:val="restart"/>
            <w:shd w:val="pct12" w:color="auto" w:fill="auto"/>
          </w:tcPr>
          <w:p w14:paraId="0D190D4C"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b/>
                <w:lang w:eastAsia="fr-CA" w:bidi="ar-SA"/>
              </w:rPr>
              <w:t>Résultat 1:</w:t>
            </w:r>
            <w:r w:rsidRPr="00C9752C">
              <w:rPr>
                <w:rFonts w:ascii="Times New Roman" w:eastAsia="PMingLiU" w:hAnsi="Times New Roman"/>
                <w:lang w:eastAsia="fr-CA" w:bidi="ar-SA"/>
              </w:rPr>
              <w:t xml:space="preserve"> </w:t>
            </w:r>
            <w:r w:rsidRPr="00C9752C">
              <w:rPr>
                <w:rFonts w:ascii="Times New Roman" w:eastAsia="PMingLiU" w:hAnsi="Times New Roman"/>
                <w:i/>
                <w:lang w:eastAsia="fr-CA" w:bidi="ar-SA"/>
              </w:rPr>
              <w:t xml:space="preserve">Les autorités locales et les institutions décentralisées renforcées pour intégrer les problématiques du changement climatique dans les plans d'action régionaux PNDA à travers des plans de </w:t>
            </w:r>
            <w:r w:rsidRPr="00C9752C">
              <w:rPr>
                <w:rFonts w:ascii="Times New Roman" w:eastAsia="PMingLiU" w:hAnsi="Times New Roman"/>
                <w:i/>
                <w:lang w:eastAsia="fr-CA" w:bidi="ar-SA"/>
              </w:rPr>
              <w:lastRenderedPageBreak/>
              <w:t>développement local (PDL) annuels et les plans d'investissement pluriannuels (PAI / MIPS) et les budgets communautaires annuels (BCA) des 15 Communautés rurales (CRS) de GKM les plus vulnérables;.</w:t>
            </w:r>
          </w:p>
          <w:p w14:paraId="151FC2AD" w14:textId="77777777" w:rsidR="00C9752C" w:rsidRPr="00C9752C" w:rsidRDefault="00C9752C" w:rsidP="00C9752C">
            <w:pPr>
              <w:spacing w:after="0" w:line="240" w:lineRule="auto"/>
              <w:rPr>
                <w:rFonts w:ascii="Times New Roman" w:eastAsia="PMingLiU" w:hAnsi="Times New Roman"/>
                <w:b/>
                <w:lang w:eastAsia="fr-CA" w:bidi="ar-SA"/>
              </w:rPr>
            </w:pPr>
            <w:r w:rsidRPr="00C9752C">
              <w:rPr>
                <w:rFonts w:ascii="Times New Roman" w:eastAsia="PMingLiU" w:hAnsi="Times New Roman"/>
                <w:lang w:eastAsia="fr-CA" w:bidi="ar-SA"/>
              </w:rPr>
              <w:t>(</w:t>
            </w:r>
            <w:r w:rsidRPr="00C9752C">
              <w:rPr>
                <w:rFonts w:ascii="Times New Roman" w:eastAsia="PMingLiU" w:hAnsi="Times New Roman"/>
                <w:b/>
                <w:lang w:eastAsia="fr-CA" w:bidi="ar-SA"/>
              </w:rPr>
              <w:t>équivalent à l'activité dans ATLAS</w:t>
            </w:r>
            <w:r w:rsidRPr="00C9752C">
              <w:rPr>
                <w:rFonts w:ascii="Times New Roman" w:eastAsia="PMingLiU" w:hAnsi="Times New Roman"/>
                <w:lang w:eastAsia="fr-CA" w:bidi="ar-SA"/>
              </w:rPr>
              <w:t>)</w:t>
            </w:r>
          </w:p>
        </w:tc>
        <w:tc>
          <w:tcPr>
            <w:tcW w:w="0" w:type="auto"/>
          </w:tcPr>
          <w:p w14:paraId="7E7C24CF"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Nombre de PLD, PAI et BCA des CR de GKM y compris les actions spécifiques et le budget pour l'adaptation au changement climatique, notamment l'agroforesterie</w:t>
            </w:r>
          </w:p>
          <w:p w14:paraId="7B9D21B7"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(Indicateur AMAT 1.1.1.1)</w:t>
            </w:r>
          </w:p>
          <w:p w14:paraId="562367E2" w14:textId="77777777" w:rsidR="00C9752C" w:rsidRPr="00C9752C" w:rsidRDefault="00C9752C" w:rsidP="00C9752C">
            <w:pPr>
              <w:spacing w:after="0" w:line="240" w:lineRule="auto"/>
              <w:rPr>
                <w:rFonts w:ascii="Times New Roman" w:eastAsia="PMingLiU" w:hAnsi="Times New Roman"/>
                <w:lang w:eastAsia="fr-CA" w:bidi="ar-SA"/>
              </w:rPr>
            </w:pPr>
          </w:p>
        </w:tc>
        <w:tc>
          <w:tcPr>
            <w:tcW w:w="0" w:type="auto"/>
          </w:tcPr>
          <w:p w14:paraId="2755336D"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Type et niveau : 0</w:t>
            </w:r>
          </w:p>
          <w:p w14:paraId="0AA2ACC6"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Au début du projet, les risques climatiques, les enjeux du changement climatique et les mesures d'adaptation ne sont pas inclus dans les PDL, PAI et BCA des 15 CRD ciblées</w:t>
            </w:r>
          </w:p>
          <w:p w14:paraId="1DCAE90B" w14:textId="77777777" w:rsidR="00C9752C" w:rsidRPr="00C9752C" w:rsidRDefault="00C9752C" w:rsidP="00C9752C">
            <w:pPr>
              <w:spacing w:after="0" w:line="240" w:lineRule="auto"/>
              <w:rPr>
                <w:rFonts w:ascii="Times New Roman" w:eastAsia="PMingLiU" w:hAnsi="Times New Roman"/>
                <w:lang w:eastAsia="fr-CA" w:bidi="ar-SA"/>
              </w:rPr>
            </w:pPr>
          </w:p>
          <w:p w14:paraId="0C5B1EEB" w14:textId="77777777" w:rsidR="00C9752C" w:rsidRPr="00C9752C" w:rsidRDefault="00C9752C" w:rsidP="00C9752C">
            <w:pPr>
              <w:spacing w:after="0" w:line="240" w:lineRule="auto"/>
              <w:rPr>
                <w:rFonts w:ascii="Times New Roman" w:eastAsia="PMingLiU" w:hAnsi="Times New Roman"/>
                <w:lang w:eastAsia="fr-CA" w:bidi="ar-SA"/>
              </w:rPr>
            </w:pPr>
          </w:p>
        </w:tc>
        <w:tc>
          <w:tcPr>
            <w:tcW w:w="0" w:type="auto"/>
          </w:tcPr>
          <w:p w14:paraId="1EBDE1A2"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 xml:space="preserve">Type et niveau : Au moins, le PDL, PAI et BCA des 15 CRD ciblées sont à jour pour inclure les risques climatiques et les problématiques du changement climatique et pour appuyer la mise en œuvre de mesures d'adaptation et en </w:t>
            </w:r>
            <w:r w:rsidRPr="00C9752C">
              <w:rPr>
                <w:rFonts w:ascii="Times New Roman" w:eastAsia="PMingLiU" w:hAnsi="Times New Roman"/>
                <w:lang w:eastAsia="fr-CA" w:bidi="ar-SA"/>
              </w:rPr>
              <w:lastRenderedPageBreak/>
              <w:t>particulier les actions agro-forestières</w:t>
            </w:r>
          </w:p>
        </w:tc>
        <w:tc>
          <w:tcPr>
            <w:tcW w:w="1643" w:type="dxa"/>
          </w:tcPr>
          <w:p w14:paraId="7585C988"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Revue des PDL, PAI et BCA</w:t>
            </w:r>
          </w:p>
          <w:p w14:paraId="289163C3"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 xml:space="preserve">Revue des politiques </w:t>
            </w:r>
          </w:p>
        </w:tc>
        <w:tc>
          <w:tcPr>
            <w:tcW w:w="3147" w:type="dxa"/>
            <w:vMerge w:val="restart"/>
          </w:tcPr>
          <w:p w14:paraId="6CAD0555"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capacité des autorités locales et du personnel des institutions décentralisées pour appuyer le développement rural</w:t>
            </w:r>
          </w:p>
          <w:p w14:paraId="44B27162"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volonté politique des autorités des CR et Préfectures à réglementer « les cadres de gouvernance »</w:t>
            </w:r>
          </w:p>
          <w:p w14:paraId="0CB49ED6"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lastRenderedPageBreak/>
              <w:t>Faible engagement des communautés rurales vulnérables ciblées</w:t>
            </w:r>
          </w:p>
          <w:p w14:paraId="083E303E"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Situation politique et sociale fragile</w:t>
            </w:r>
          </w:p>
          <w:p w14:paraId="54CD6C5A"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Les réglementations forestières et foncières inappropriées pourraient avoir un effet dissuasif</w:t>
            </w:r>
          </w:p>
          <w:p w14:paraId="67C28A84"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Événements climatiques inhabituels et catastrophiques durant l'exécution du projet </w:t>
            </w:r>
          </w:p>
          <w:p w14:paraId="2D48D148" w14:textId="77777777" w:rsidR="00C9752C" w:rsidRPr="00C9752C" w:rsidRDefault="00C9752C" w:rsidP="00C9752C">
            <w:pPr>
              <w:spacing w:after="0" w:line="240" w:lineRule="auto"/>
              <w:rPr>
                <w:rFonts w:ascii="Times New Roman" w:eastAsia="PMingLiU" w:hAnsi="Times New Roman"/>
                <w:highlight w:val="yellow"/>
                <w:lang w:eastAsia="fr-CA" w:bidi="ar-SA"/>
              </w:rPr>
            </w:pPr>
          </w:p>
        </w:tc>
      </w:tr>
      <w:tr w:rsidR="00C9752C" w:rsidRPr="004A5091" w14:paraId="7C398DF0" w14:textId="77777777" w:rsidTr="00C9752C">
        <w:tc>
          <w:tcPr>
            <w:tcW w:w="0" w:type="auto"/>
            <w:vMerge/>
            <w:shd w:val="pct12" w:color="auto" w:fill="auto"/>
          </w:tcPr>
          <w:p w14:paraId="317A9A95" w14:textId="77777777" w:rsidR="00C9752C" w:rsidRPr="00C9752C" w:rsidRDefault="00C9752C" w:rsidP="00C9752C">
            <w:pPr>
              <w:spacing w:after="0" w:line="240" w:lineRule="auto"/>
              <w:rPr>
                <w:rFonts w:ascii="Times New Roman" w:eastAsia="PMingLiU" w:hAnsi="Times New Roman"/>
                <w:b/>
                <w:lang w:eastAsia="fr-CA" w:bidi="ar-SA"/>
              </w:rPr>
            </w:pPr>
          </w:p>
        </w:tc>
        <w:tc>
          <w:tcPr>
            <w:tcW w:w="0" w:type="auto"/>
          </w:tcPr>
          <w:p w14:paraId="47890B10"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Nombre de plans de gestion forestière et outils de réglementation des terres développés et intégrant la gestion du risque lié au changement climatique</w:t>
            </w:r>
          </w:p>
          <w:p w14:paraId="6F7A42D8" w14:textId="77777777" w:rsidR="00C9752C" w:rsidRPr="00C9752C" w:rsidRDefault="00C9752C" w:rsidP="00C9752C">
            <w:pPr>
              <w:spacing w:after="0" w:line="240" w:lineRule="auto"/>
              <w:rPr>
                <w:rFonts w:ascii="Times New Roman" w:eastAsia="PMingLiU" w:hAnsi="Times New Roman"/>
                <w:lang w:val="en-US" w:eastAsia="fr-CA" w:bidi="ar-SA"/>
              </w:rPr>
            </w:pPr>
            <w:r w:rsidRPr="00C9752C">
              <w:rPr>
                <w:rFonts w:ascii="Times New Roman" w:eastAsia="PMingLiU" w:hAnsi="Times New Roman"/>
                <w:lang w:eastAsia="fr-CA" w:bidi="ar-SA"/>
              </w:rPr>
              <w:t>(Indicateur AMAT 1.1.1.3)</w:t>
            </w:r>
          </w:p>
        </w:tc>
        <w:tc>
          <w:tcPr>
            <w:tcW w:w="0" w:type="auto"/>
          </w:tcPr>
          <w:p w14:paraId="40635719" w14:textId="77777777" w:rsidR="00C9752C" w:rsidRPr="00C9752C" w:rsidRDefault="00C9752C" w:rsidP="00C9752C">
            <w:pPr>
              <w:spacing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Type et niveau : 0</w:t>
            </w:r>
          </w:p>
          <w:p w14:paraId="3E113306" w14:textId="77777777" w:rsidR="00C9752C" w:rsidRPr="00C9752C" w:rsidRDefault="00C9752C" w:rsidP="00C9752C">
            <w:pPr>
              <w:spacing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Bien qu'il existe quelques actions intéressantes au début du projet, aucune des 15 CRD de GKM n’a développé un plan spécifique de gestion forestière et un outil de régulation des terres au niveau communautaire </w:t>
            </w:r>
          </w:p>
        </w:tc>
        <w:tc>
          <w:tcPr>
            <w:tcW w:w="0" w:type="auto"/>
          </w:tcPr>
          <w:p w14:paraId="34DF37F6"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Type et niveau: Au moins les 15 CRD ciblées ont développé et possèdent des terres au niveau communautaire et les plans de gestion des forêts et des outils de régulation qui intègrent la gestion du risque lié au changement climatique</w:t>
            </w:r>
          </w:p>
        </w:tc>
        <w:tc>
          <w:tcPr>
            <w:tcW w:w="1643" w:type="dxa"/>
          </w:tcPr>
          <w:p w14:paraId="7272967B" w14:textId="77777777" w:rsidR="00C9752C" w:rsidRPr="00C9752C" w:rsidRDefault="00C9752C" w:rsidP="00C9752C">
            <w:pPr>
              <w:spacing w:after="0" w:line="240" w:lineRule="auto"/>
              <w:rPr>
                <w:rFonts w:ascii="Times New Roman" w:eastAsia="PMingLiU" w:hAnsi="Times New Roman"/>
                <w:lang w:val="en-US" w:eastAsia="fr-CA" w:bidi="ar-SA"/>
              </w:rPr>
            </w:pPr>
            <w:r w:rsidRPr="00C9752C">
              <w:rPr>
                <w:rFonts w:ascii="Times New Roman" w:eastAsia="PMingLiU" w:hAnsi="Times New Roman"/>
                <w:lang w:eastAsia="fr-CA" w:bidi="ar-SA"/>
              </w:rPr>
              <w:t>Revue des politiques</w:t>
            </w:r>
          </w:p>
        </w:tc>
        <w:tc>
          <w:tcPr>
            <w:tcW w:w="3147" w:type="dxa"/>
            <w:vMerge/>
          </w:tcPr>
          <w:p w14:paraId="3103DCC7" w14:textId="77777777" w:rsidR="00C9752C" w:rsidRPr="00C9752C" w:rsidRDefault="00C9752C" w:rsidP="00C9752C">
            <w:pPr>
              <w:spacing w:after="0" w:line="240" w:lineRule="auto"/>
              <w:rPr>
                <w:rFonts w:ascii="Times New Roman" w:eastAsia="PMingLiU" w:hAnsi="Times New Roman"/>
                <w:highlight w:val="yellow"/>
                <w:lang w:val="en-US" w:eastAsia="fr-CA" w:bidi="ar-SA"/>
              </w:rPr>
            </w:pPr>
          </w:p>
        </w:tc>
      </w:tr>
      <w:tr w:rsidR="00C9752C" w:rsidRPr="004A5091" w14:paraId="032B0F4C" w14:textId="77777777" w:rsidTr="00EA0B99">
        <w:trPr>
          <w:trHeight w:val="639"/>
        </w:trPr>
        <w:tc>
          <w:tcPr>
            <w:tcW w:w="0" w:type="auto"/>
            <w:shd w:val="pct12" w:color="auto" w:fill="auto"/>
          </w:tcPr>
          <w:p w14:paraId="4707339D"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b/>
                <w:lang w:eastAsia="fr-CA" w:bidi="ar-SA"/>
              </w:rPr>
              <w:t>Résultat 2:</w:t>
            </w:r>
            <w:r w:rsidRPr="00C9752C">
              <w:rPr>
                <w:rFonts w:ascii="Times New Roman" w:eastAsia="PMingLiU" w:hAnsi="Times New Roman"/>
                <w:lang w:eastAsia="fr-CA" w:bidi="ar-SA"/>
              </w:rPr>
              <w:t xml:space="preserve"> </w:t>
            </w:r>
            <w:r w:rsidRPr="00C9752C">
              <w:rPr>
                <w:rFonts w:ascii="Times New Roman" w:eastAsia="PMingLiU" w:hAnsi="Times New Roman"/>
                <w:i/>
                <w:lang w:eastAsia="fr-CA" w:bidi="ar-SA"/>
              </w:rPr>
              <w:t xml:space="preserve">L'information </w:t>
            </w:r>
            <w:r w:rsidR="00EF5782" w:rsidRPr="004A5091">
              <w:rPr>
                <w:rFonts w:ascii="Times New Roman" w:eastAsia="PMingLiU" w:hAnsi="Times New Roman"/>
                <w:i/>
                <w:lang w:eastAsia="fr-CA" w:bidi="ar-SA"/>
              </w:rPr>
              <w:t>agrométéorologique</w:t>
            </w:r>
            <w:r w:rsidRPr="00C9752C">
              <w:rPr>
                <w:rFonts w:ascii="Times New Roman" w:eastAsia="PMingLiU" w:hAnsi="Times New Roman"/>
                <w:i/>
                <w:lang w:eastAsia="fr-CA" w:bidi="ar-SA"/>
              </w:rPr>
              <w:t xml:space="preserve"> est produite et diffusée auprès des acteurs les plus appropriés dans les préfectures de GKM pour une agroforesterie résiliente au climat.</w:t>
            </w:r>
          </w:p>
          <w:p w14:paraId="7A53D896" w14:textId="77777777" w:rsidR="00C9752C" w:rsidRPr="00C9752C" w:rsidRDefault="00C9752C" w:rsidP="00C9752C">
            <w:pPr>
              <w:spacing w:after="0" w:line="240" w:lineRule="auto"/>
              <w:rPr>
                <w:rFonts w:ascii="Times New Roman" w:eastAsia="PMingLiU" w:hAnsi="Times New Roman"/>
                <w:b/>
                <w:lang w:eastAsia="fr-CA" w:bidi="ar-SA"/>
              </w:rPr>
            </w:pPr>
            <w:r w:rsidRPr="00C9752C">
              <w:rPr>
                <w:rFonts w:ascii="Times New Roman" w:eastAsia="PMingLiU" w:hAnsi="Times New Roman"/>
                <w:lang w:eastAsia="fr-CA" w:bidi="ar-SA"/>
              </w:rPr>
              <w:t>(</w:t>
            </w:r>
            <w:r w:rsidRPr="00C9752C">
              <w:rPr>
                <w:rFonts w:ascii="Times New Roman" w:eastAsia="PMingLiU" w:hAnsi="Times New Roman"/>
                <w:b/>
                <w:lang w:eastAsia="fr-CA" w:bidi="ar-SA"/>
              </w:rPr>
              <w:t>équivalent à l'activité dans ATLAS</w:t>
            </w:r>
            <w:r w:rsidRPr="00C9752C">
              <w:rPr>
                <w:rFonts w:ascii="Times New Roman" w:eastAsia="PMingLiU" w:hAnsi="Times New Roman"/>
                <w:lang w:eastAsia="fr-CA" w:bidi="ar-SA"/>
              </w:rPr>
              <w:t>)</w:t>
            </w:r>
          </w:p>
        </w:tc>
        <w:tc>
          <w:tcPr>
            <w:tcW w:w="0" w:type="auto"/>
          </w:tcPr>
          <w:p w14:paraId="7DA8E86D"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 xml:space="preserve">Nombre et type de parties prenantes ciblées des préfectures de GKM ayant accès à des informations </w:t>
            </w:r>
            <w:r w:rsidR="00EF5782" w:rsidRPr="004A5091">
              <w:rPr>
                <w:rFonts w:ascii="Times New Roman" w:eastAsia="PMingLiU" w:hAnsi="Times New Roman"/>
                <w:lang w:eastAsia="fr-CA" w:bidi="ar-SA"/>
              </w:rPr>
              <w:t>agrométéorologiques</w:t>
            </w:r>
            <w:r w:rsidRPr="00C9752C">
              <w:rPr>
                <w:rFonts w:ascii="Times New Roman" w:eastAsia="PMingLiU" w:hAnsi="Times New Roman"/>
                <w:lang w:eastAsia="fr-CA" w:bidi="ar-SA"/>
              </w:rPr>
              <w:t xml:space="preserve"> pertinentes</w:t>
            </w:r>
          </w:p>
          <w:p w14:paraId="53E99A34"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(AMAT indicateur 2.1.1.)</w:t>
            </w:r>
          </w:p>
          <w:p w14:paraId="43CD996D" w14:textId="77777777" w:rsidR="00C9752C" w:rsidRPr="00C9752C" w:rsidRDefault="00C9752C" w:rsidP="00C9752C">
            <w:pPr>
              <w:spacing w:after="0" w:line="240" w:lineRule="auto"/>
              <w:rPr>
                <w:rFonts w:ascii="Times New Roman" w:eastAsia="PMingLiU" w:hAnsi="Times New Roman"/>
                <w:lang w:eastAsia="fr-CA" w:bidi="ar-SA"/>
              </w:rPr>
            </w:pPr>
          </w:p>
        </w:tc>
        <w:tc>
          <w:tcPr>
            <w:tcW w:w="0" w:type="auto"/>
          </w:tcPr>
          <w:p w14:paraId="4183D0F3"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Type et niveau : 0</w:t>
            </w:r>
          </w:p>
          <w:p w14:paraId="78F3D8C2"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 xml:space="preserve">Les informations </w:t>
            </w:r>
            <w:r w:rsidR="00EF5782" w:rsidRPr="004A5091">
              <w:rPr>
                <w:rFonts w:ascii="Times New Roman" w:eastAsia="PMingLiU" w:hAnsi="Times New Roman"/>
                <w:lang w:eastAsia="fr-CA" w:bidi="ar-SA"/>
              </w:rPr>
              <w:t>agrométéorologiques</w:t>
            </w:r>
            <w:r w:rsidRPr="00C9752C">
              <w:rPr>
                <w:rFonts w:ascii="Times New Roman" w:eastAsia="PMingLiU" w:hAnsi="Times New Roman"/>
                <w:lang w:eastAsia="fr-CA" w:bidi="ar-SA"/>
              </w:rPr>
              <w:t xml:space="preserve"> ne sont pas produites ni diffusées aux parties prenantes des préfectures de GKM</w:t>
            </w:r>
          </w:p>
          <w:p w14:paraId="3DCF8C8D" w14:textId="77777777" w:rsidR="00C9752C" w:rsidRPr="00C9752C" w:rsidRDefault="00C9752C" w:rsidP="00C9752C">
            <w:pPr>
              <w:spacing w:after="0" w:line="240" w:lineRule="auto"/>
              <w:rPr>
                <w:rFonts w:ascii="Times New Roman" w:eastAsia="PMingLiU" w:hAnsi="Times New Roman"/>
                <w:lang w:eastAsia="fr-CA" w:bidi="ar-SA"/>
              </w:rPr>
            </w:pPr>
          </w:p>
        </w:tc>
        <w:tc>
          <w:tcPr>
            <w:tcW w:w="0" w:type="auto"/>
          </w:tcPr>
          <w:p w14:paraId="5E4FE3A6" w14:textId="77777777" w:rsidR="00C9752C" w:rsidRPr="00C9752C" w:rsidRDefault="00C9752C" w:rsidP="00C9752C">
            <w:pPr>
              <w:spacing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Type et niveau : Au moins 600 </w:t>
            </w:r>
            <w:r w:rsidRPr="00C9752C">
              <w:rPr>
                <w:rFonts w:ascii="Times New Roman" w:eastAsia="PMingLiU" w:hAnsi="Times New Roman"/>
                <w:lang w:eastAsia="fr-CA" w:bidi="ar-SA"/>
              </w:rPr>
              <w:t>parties prenantes</w:t>
            </w:r>
            <w:r w:rsidRPr="00C9752C">
              <w:rPr>
                <w:rFonts w:ascii="Times New Roman" w:eastAsia="PMingLiU" w:hAnsi="Times New Roman"/>
                <w:bCs/>
                <w:lang w:eastAsia="fr-CA" w:bidi="ar-SA"/>
              </w:rPr>
              <w:t xml:space="preserve"> appropriées (y compris les agriculteurs, le personnel des institutions décentralisées, les membres du conseil des CRD et les membres du conseil des districts) ont accès à des informations </w:t>
            </w:r>
            <w:r w:rsidR="00EF5782" w:rsidRPr="004A5091">
              <w:rPr>
                <w:rFonts w:ascii="Times New Roman" w:eastAsia="PMingLiU" w:hAnsi="Times New Roman"/>
                <w:bCs/>
                <w:lang w:eastAsia="fr-CA" w:bidi="ar-SA"/>
              </w:rPr>
              <w:t>agrométéorologiques</w:t>
            </w:r>
            <w:r w:rsidRPr="00C9752C">
              <w:rPr>
                <w:rFonts w:ascii="Times New Roman" w:eastAsia="PMingLiU" w:hAnsi="Times New Roman"/>
                <w:bCs/>
                <w:lang w:eastAsia="fr-CA" w:bidi="ar-SA"/>
              </w:rPr>
              <w:t xml:space="preserve"> </w:t>
            </w:r>
            <w:r w:rsidRPr="00C9752C">
              <w:rPr>
                <w:rFonts w:ascii="Times New Roman" w:eastAsia="PMingLiU" w:hAnsi="Times New Roman"/>
                <w:bCs/>
                <w:lang w:eastAsia="fr-CA" w:bidi="ar-SA"/>
              </w:rPr>
              <w:lastRenderedPageBreak/>
              <w:t>appropriées et pertinentes.</w:t>
            </w:r>
          </w:p>
        </w:tc>
        <w:tc>
          <w:tcPr>
            <w:tcW w:w="1643" w:type="dxa"/>
          </w:tcPr>
          <w:p w14:paraId="39DD3CC2"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lastRenderedPageBreak/>
              <w:t>Enquête</w:t>
            </w:r>
          </w:p>
          <w:p w14:paraId="7770B611"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Interviews</w:t>
            </w:r>
          </w:p>
          <w:p w14:paraId="3A0590FA" w14:textId="77777777" w:rsidR="00C9752C" w:rsidRPr="00C9752C" w:rsidRDefault="00C9752C" w:rsidP="00C9752C">
            <w:pPr>
              <w:spacing w:after="0" w:line="240" w:lineRule="auto"/>
              <w:rPr>
                <w:rFonts w:ascii="Times New Roman" w:eastAsia="PMingLiU" w:hAnsi="Times New Roman"/>
                <w:b/>
                <w:lang w:eastAsia="fr-CA" w:bidi="ar-SA"/>
              </w:rPr>
            </w:pPr>
          </w:p>
        </w:tc>
        <w:tc>
          <w:tcPr>
            <w:tcW w:w="3147" w:type="dxa"/>
          </w:tcPr>
          <w:p w14:paraId="0297A8C1"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capacité des autorités locales et du personnel des institutions décentralisées pour appuyer le développement rural</w:t>
            </w:r>
          </w:p>
          <w:p w14:paraId="0F31B71A"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volonté politique des autorités des CR et préfectures à réglementer « les cadres de gouvernance »</w:t>
            </w:r>
          </w:p>
          <w:p w14:paraId="014A22C3"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engagement des communautés rurales vulnérables ciblées</w:t>
            </w:r>
          </w:p>
          <w:p w14:paraId="142453CE" w14:textId="77777777" w:rsidR="00C9752C" w:rsidRPr="00C9752C" w:rsidRDefault="00C9752C" w:rsidP="00C9752C">
            <w:pPr>
              <w:spacing w:after="0" w:line="240" w:lineRule="auto"/>
              <w:rPr>
                <w:rFonts w:ascii="Times New Roman" w:eastAsia="PMingLiU" w:hAnsi="Times New Roman"/>
                <w:lang w:eastAsia="fr-CA" w:bidi="ar-SA"/>
              </w:rPr>
            </w:pPr>
          </w:p>
          <w:p w14:paraId="50AFCBD2"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 xml:space="preserve">Les villageois ne voient pas l'intérêt de nouvelles pratiques </w:t>
            </w:r>
            <w:r w:rsidRPr="00C9752C">
              <w:rPr>
                <w:rFonts w:ascii="Times New Roman" w:eastAsia="PMingLiU" w:hAnsi="Times New Roman"/>
                <w:lang w:eastAsia="fr-CA" w:bidi="ar-SA"/>
              </w:rPr>
              <w:lastRenderedPageBreak/>
              <w:t>ou les conflits sociaux entravent l’application des pratiques</w:t>
            </w:r>
          </w:p>
        </w:tc>
      </w:tr>
      <w:tr w:rsidR="00C9752C" w:rsidRPr="004A5091" w14:paraId="03BE75DE" w14:textId="77777777" w:rsidTr="00C9752C">
        <w:tc>
          <w:tcPr>
            <w:tcW w:w="0" w:type="auto"/>
            <w:vMerge w:val="restart"/>
            <w:shd w:val="pct12" w:color="auto" w:fill="auto"/>
          </w:tcPr>
          <w:p w14:paraId="25F683DE"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b/>
                <w:lang w:eastAsia="fr-CA" w:bidi="ar-SA"/>
              </w:rPr>
              <w:t>Résultat 3:</w:t>
            </w:r>
            <w:r w:rsidRPr="00C9752C">
              <w:rPr>
                <w:rFonts w:ascii="Times New Roman" w:eastAsia="PMingLiU" w:hAnsi="Times New Roman"/>
                <w:lang w:eastAsia="fr-CA" w:bidi="ar-SA"/>
              </w:rPr>
              <w:t xml:space="preserve"> Les moyens de subsistance communautaires sont plus résistants au climat dans les 15 CRD de Gaoual, Koundara et Mali les plus vulnérables. (</w:t>
            </w:r>
            <w:r w:rsidRPr="00C9752C">
              <w:rPr>
                <w:rFonts w:ascii="Times New Roman" w:eastAsia="PMingLiU" w:hAnsi="Times New Roman"/>
                <w:b/>
                <w:lang w:eastAsia="fr-CA" w:bidi="ar-SA"/>
              </w:rPr>
              <w:t>équivalent à l'activité dans ATLAS</w:t>
            </w:r>
            <w:r w:rsidRPr="00C9752C">
              <w:rPr>
                <w:rFonts w:ascii="Times New Roman" w:eastAsia="PMingLiU" w:hAnsi="Times New Roman"/>
                <w:lang w:eastAsia="fr-CA" w:bidi="ar-SA"/>
              </w:rPr>
              <w:t>)</w:t>
            </w:r>
          </w:p>
        </w:tc>
        <w:tc>
          <w:tcPr>
            <w:tcW w:w="0" w:type="auto"/>
          </w:tcPr>
          <w:p w14:paraId="7D2DAA66"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Augmentation de la productivité agricole (tonne / ha) dans la zone ciblée</w:t>
            </w:r>
          </w:p>
          <w:p w14:paraId="5BEEF839"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(Indicateur AMAT 1.2.5)</w:t>
            </w:r>
          </w:p>
        </w:tc>
        <w:tc>
          <w:tcPr>
            <w:tcW w:w="0" w:type="auto"/>
          </w:tcPr>
          <w:p w14:paraId="79B59592"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Productivité du niveau de référence à déterminer lors de la phase de lancement du projet</w:t>
            </w:r>
          </w:p>
        </w:tc>
        <w:tc>
          <w:tcPr>
            <w:tcW w:w="0" w:type="auto"/>
          </w:tcPr>
          <w:p w14:paraId="4637ED56"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Au moins 1.500 agriculteurs des 15 CRD ciblées dans le GKM ont été formés sur des activités agro-forestières résilientes au changement climatique. 80% des agriculteurs mettant en œuvre les technologies d'adaptation introduites par le projet considèrent que leur productivité a augmenté de 5%.</w:t>
            </w:r>
          </w:p>
        </w:tc>
        <w:tc>
          <w:tcPr>
            <w:tcW w:w="1643" w:type="dxa"/>
          </w:tcPr>
          <w:p w14:paraId="6A98DA46"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Evaluations au niveau local dans les sites de démonstration (Questionnaire d’évaluation – CBA) APR / PIR</w:t>
            </w:r>
          </w:p>
        </w:tc>
        <w:tc>
          <w:tcPr>
            <w:tcW w:w="3147" w:type="dxa"/>
            <w:vMerge w:val="restart"/>
          </w:tcPr>
          <w:p w14:paraId="04FAAE10"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Faible engagement des communautés rurales vulnérables ciblées</w:t>
            </w:r>
          </w:p>
          <w:p w14:paraId="1FF44E3E"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Les réglementations forestières et foncières inappropriées pourraient avoir un effet dissuasif</w:t>
            </w:r>
          </w:p>
          <w:p w14:paraId="7A6A5D5D"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Les faibles</w:t>
            </w:r>
            <w:r w:rsidRPr="00C9752C" w:rsidDel="007E782A">
              <w:rPr>
                <w:rFonts w:ascii="Times New Roman" w:eastAsia="PMingLiU" w:hAnsi="Times New Roman"/>
                <w:bCs/>
                <w:lang w:eastAsia="fr-CA" w:bidi="ar-SA"/>
              </w:rPr>
              <w:t xml:space="preserve"> </w:t>
            </w:r>
            <w:r w:rsidRPr="00C9752C">
              <w:rPr>
                <w:rFonts w:ascii="Times New Roman" w:eastAsia="PMingLiU" w:hAnsi="Times New Roman"/>
                <w:bCs/>
                <w:lang w:eastAsia="fr-CA" w:bidi="ar-SA"/>
              </w:rPr>
              <w:t>revenus pour les agriculteurs dans les préfectures de GKM couplés au faible accès aux crédits locaux pourraient être un obstacle</w:t>
            </w:r>
          </w:p>
          <w:p w14:paraId="5D8CA581"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Les villageois ne voient pas l'intérêt de nouvelles pratiques ou les conflits sociaux entravent l’application des pratiques </w:t>
            </w:r>
          </w:p>
          <w:p w14:paraId="77B63547" w14:textId="77777777" w:rsidR="00C9752C" w:rsidRPr="00C9752C" w:rsidRDefault="00C9752C" w:rsidP="00C9752C">
            <w:pPr>
              <w:spacing w:before="120" w:after="0" w:line="240" w:lineRule="auto"/>
              <w:rPr>
                <w:rFonts w:ascii="Times New Roman" w:eastAsia="PMingLiU" w:hAnsi="Times New Roman"/>
                <w:bCs/>
                <w:lang w:eastAsia="fr-CA" w:bidi="ar-SA"/>
              </w:rPr>
            </w:pPr>
            <w:r w:rsidRPr="00C9752C">
              <w:rPr>
                <w:rFonts w:ascii="Times New Roman" w:eastAsia="PMingLiU" w:hAnsi="Times New Roman"/>
                <w:bCs/>
                <w:lang w:eastAsia="fr-CA" w:bidi="ar-SA"/>
              </w:rPr>
              <w:t xml:space="preserve">Événements climatiques inhabituels et catastrophiques durant l'exécution du projet </w:t>
            </w:r>
          </w:p>
          <w:p w14:paraId="2426E8D2" w14:textId="77777777" w:rsidR="00C9752C" w:rsidRPr="00C9752C" w:rsidRDefault="00C9752C" w:rsidP="00C9752C">
            <w:pPr>
              <w:spacing w:before="120" w:after="0" w:line="240" w:lineRule="auto"/>
              <w:rPr>
                <w:rFonts w:ascii="Times New Roman" w:eastAsia="PMingLiU" w:hAnsi="Times New Roman"/>
                <w:bCs/>
                <w:highlight w:val="yellow"/>
                <w:lang w:eastAsia="fr-CA" w:bidi="ar-SA"/>
              </w:rPr>
            </w:pPr>
          </w:p>
        </w:tc>
      </w:tr>
      <w:tr w:rsidR="00C9752C" w:rsidRPr="004A5091" w14:paraId="734F98B0" w14:textId="77777777" w:rsidTr="00C9752C">
        <w:tc>
          <w:tcPr>
            <w:tcW w:w="0" w:type="auto"/>
            <w:vMerge/>
            <w:shd w:val="pct12" w:color="auto" w:fill="auto"/>
          </w:tcPr>
          <w:p w14:paraId="3CBC7441" w14:textId="77777777" w:rsidR="00C9752C" w:rsidRPr="00C9752C" w:rsidRDefault="00C9752C" w:rsidP="00C9752C">
            <w:pPr>
              <w:spacing w:after="0" w:line="240" w:lineRule="auto"/>
              <w:jc w:val="both"/>
              <w:rPr>
                <w:rFonts w:ascii="Times New Roman" w:eastAsia="PMingLiU" w:hAnsi="Times New Roman"/>
                <w:b/>
                <w:lang w:eastAsia="fr-CA" w:bidi="ar-SA"/>
              </w:rPr>
            </w:pPr>
          </w:p>
        </w:tc>
        <w:tc>
          <w:tcPr>
            <w:tcW w:w="0" w:type="auto"/>
          </w:tcPr>
          <w:p w14:paraId="24C4BAB4"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 xml:space="preserve">Changements dans la génération des revenues dans les zones ciblées. </w:t>
            </w:r>
          </w:p>
          <w:p w14:paraId="2A3B641B" w14:textId="77777777" w:rsidR="00C9752C" w:rsidRPr="00C9752C" w:rsidRDefault="00C9752C" w:rsidP="00C9752C">
            <w:pPr>
              <w:spacing w:after="0" w:line="240" w:lineRule="auto"/>
              <w:rPr>
                <w:rFonts w:ascii="Times New Roman" w:eastAsia="PMingLiU" w:hAnsi="Times New Roman"/>
                <w:lang w:val="en-US" w:eastAsia="fr-CA" w:bidi="ar-SA"/>
              </w:rPr>
            </w:pPr>
            <w:r w:rsidRPr="00C9752C">
              <w:rPr>
                <w:rFonts w:ascii="Times New Roman" w:eastAsia="PMingLiU" w:hAnsi="Times New Roman"/>
                <w:lang w:eastAsia="fr-CA" w:bidi="ar-SA"/>
              </w:rPr>
              <w:t>(Indicateur AMAT 1.2.10)</w:t>
            </w:r>
          </w:p>
        </w:tc>
        <w:tc>
          <w:tcPr>
            <w:tcW w:w="0" w:type="auto"/>
          </w:tcPr>
          <w:p w14:paraId="437C3C0C" w14:textId="77777777" w:rsidR="00C9752C" w:rsidRPr="00C9752C" w:rsidRDefault="00C9752C" w:rsidP="00C9752C">
            <w:pPr>
              <w:spacing w:after="0" w:line="240" w:lineRule="auto"/>
              <w:rPr>
                <w:rFonts w:ascii="Times New Roman" w:eastAsia="PMingLiU" w:hAnsi="Times New Roman"/>
                <w:bCs/>
                <w:iCs/>
                <w:lang w:eastAsia="fr-CA" w:bidi="ar-SA"/>
              </w:rPr>
            </w:pPr>
            <w:r w:rsidRPr="00C9752C">
              <w:rPr>
                <w:rFonts w:ascii="Times New Roman" w:eastAsia="PMingLiU" w:hAnsi="Times New Roman"/>
                <w:lang w:eastAsia="fr-CA" w:bidi="ar-SA"/>
              </w:rPr>
              <w:t>Productivité du niveau de référence à déterminer lors de la phase de lancement du projet</w:t>
            </w:r>
          </w:p>
        </w:tc>
        <w:tc>
          <w:tcPr>
            <w:tcW w:w="0" w:type="auto"/>
          </w:tcPr>
          <w:p w14:paraId="101862D7"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80% des agriculteurs soutenus par le projet constatent que leurs revenus ont augmenté de 5%</w:t>
            </w:r>
          </w:p>
          <w:p w14:paraId="12949AB7" w14:textId="77777777" w:rsidR="00C9752C" w:rsidRPr="00C9752C" w:rsidRDefault="00C9752C" w:rsidP="00C9752C">
            <w:pPr>
              <w:spacing w:after="0" w:line="240" w:lineRule="auto"/>
              <w:rPr>
                <w:rFonts w:ascii="Times New Roman" w:eastAsia="PMingLiU" w:hAnsi="Times New Roman"/>
                <w:lang w:eastAsia="fr-CA" w:bidi="ar-SA"/>
              </w:rPr>
            </w:pPr>
          </w:p>
        </w:tc>
        <w:tc>
          <w:tcPr>
            <w:tcW w:w="1643" w:type="dxa"/>
          </w:tcPr>
          <w:p w14:paraId="6A001254" w14:textId="77777777" w:rsidR="00C9752C" w:rsidRPr="00C9752C" w:rsidRDefault="00C9752C" w:rsidP="00C9752C">
            <w:pPr>
              <w:spacing w:after="0" w:line="240" w:lineRule="auto"/>
              <w:rPr>
                <w:rFonts w:ascii="Times New Roman" w:eastAsia="PMingLiU" w:hAnsi="Times New Roman"/>
                <w:lang w:eastAsia="fr-CA" w:bidi="ar-SA"/>
              </w:rPr>
            </w:pPr>
            <w:r w:rsidRPr="00C9752C">
              <w:rPr>
                <w:rFonts w:ascii="Times New Roman" w:eastAsia="PMingLiU" w:hAnsi="Times New Roman"/>
                <w:lang w:eastAsia="fr-CA" w:bidi="ar-SA"/>
              </w:rPr>
              <w:t>Evaluations au niveau local dans sites de démonstration (Questionnaire d’évaluation – CBA) APR / PIR</w:t>
            </w:r>
          </w:p>
        </w:tc>
        <w:tc>
          <w:tcPr>
            <w:tcW w:w="3147" w:type="dxa"/>
            <w:vMerge/>
          </w:tcPr>
          <w:p w14:paraId="1FCC1508" w14:textId="77777777" w:rsidR="00C9752C" w:rsidRPr="00C9752C" w:rsidRDefault="00C9752C" w:rsidP="00C9752C">
            <w:pPr>
              <w:spacing w:after="0" w:line="240" w:lineRule="auto"/>
              <w:jc w:val="both"/>
              <w:rPr>
                <w:rFonts w:ascii="Times New Roman" w:eastAsia="PMingLiU" w:hAnsi="Times New Roman"/>
                <w:lang w:eastAsia="fr-CA" w:bidi="ar-SA"/>
              </w:rPr>
            </w:pPr>
          </w:p>
        </w:tc>
      </w:tr>
    </w:tbl>
    <w:p w14:paraId="4FA18E66" w14:textId="77777777" w:rsidR="00845349" w:rsidRPr="004A5091" w:rsidRDefault="00C9752C" w:rsidP="00C12C24">
      <w:pPr>
        <w:spacing w:after="0" w:line="240" w:lineRule="auto"/>
        <w:rPr>
          <w:rFonts w:ascii="Times New Roman" w:hAnsi="Times New Roman"/>
        </w:rPr>
      </w:pPr>
      <w:r w:rsidRPr="00C9752C">
        <w:rPr>
          <w:rFonts w:ascii="Times New Roman" w:eastAsia="PMingLiU" w:hAnsi="Times New Roman"/>
          <w:lang w:eastAsia="fr-CA" w:bidi="ar-SA"/>
        </w:rPr>
        <w:br w:type="page"/>
      </w:r>
    </w:p>
    <w:p w14:paraId="03E0BFA4" w14:textId="77777777" w:rsidR="006F2858" w:rsidRPr="004A5091" w:rsidRDefault="006F2858" w:rsidP="00F05366">
      <w:pPr>
        <w:pStyle w:val="Heading31"/>
        <w:rPr>
          <w:rFonts w:ascii="Times New Roman" w:hAnsi="Times New Roman"/>
        </w:rPr>
        <w:sectPr w:rsidR="006F2858" w:rsidRPr="004A5091" w:rsidSect="006C1964">
          <w:pgSz w:w="15840" w:h="12240" w:orient="landscape"/>
          <w:pgMar w:top="1440" w:right="900" w:bottom="1440" w:left="1440" w:header="708" w:footer="708" w:gutter="0"/>
          <w:cols w:space="708"/>
          <w:docGrid w:linePitch="360"/>
        </w:sectPr>
      </w:pPr>
      <w:bookmarkStart w:id="58" w:name="_TOR_Annex_B:"/>
      <w:bookmarkStart w:id="59" w:name="_Toc299122845"/>
      <w:bookmarkStart w:id="60" w:name="_Toc299122867"/>
      <w:bookmarkStart w:id="61" w:name="_Toc299126631"/>
      <w:bookmarkStart w:id="62" w:name="_Toc299133054"/>
      <w:bookmarkStart w:id="63" w:name="_Toc321341563"/>
      <w:bookmarkEnd w:id="58"/>
    </w:p>
    <w:p w14:paraId="6024AF39" w14:textId="77777777" w:rsidR="00D6638C" w:rsidRPr="004A5091" w:rsidRDefault="00D6638C" w:rsidP="00F05366">
      <w:pPr>
        <w:pStyle w:val="Heading31"/>
        <w:rPr>
          <w:rFonts w:ascii="Times New Roman" w:hAnsi="Times New Roman"/>
        </w:rPr>
      </w:pPr>
      <w:r w:rsidRPr="004A5091">
        <w:rPr>
          <w:rFonts w:ascii="Times New Roman" w:hAnsi="Times New Roman"/>
        </w:rPr>
        <w:lastRenderedPageBreak/>
        <w:t>Annexe B : Liste des documents à examiner par les évaluateurs</w:t>
      </w:r>
      <w:bookmarkEnd w:id="59"/>
      <w:bookmarkEnd w:id="60"/>
      <w:bookmarkEnd w:id="61"/>
      <w:bookmarkEnd w:id="62"/>
      <w:bookmarkEnd w:id="63"/>
    </w:p>
    <w:p w14:paraId="7A6303D5" w14:textId="77777777" w:rsidR="00C12C24" w:rsidRPr="004A5091" w:rsidRDefault="00C12C24" w:rsidP="007407AE">
      <w:pPr>
        <w:rPr>
          <w:rFonts w:ascii="Times New Roman" w:hAnsi="Times New Roman"/>
        </w:rPr>
      </w:pPr>
    </w:p>
    <w:p w14:paraId="4396F252" w14:textId="77777777" w:rsidR="007407AE" w:rsidRPr="004A5091" w:rsidRDefault="007407AE" w:rsidP="007407AE">
      <w:pPr>
        <w:rPr>
          <w:rFonts w:ascii="Times New Roman" w:hAnsi="Times New Roman"/>
        </w:rPr>
      </w:pPr>
      <w:r w:rsidRPr="004A5091">
        <w:rPr>
          <w:rFonts w:ascii="Times New Roman" w:hAnsi="Times New Roman"/>
        </w:rPr>
        <w:t>Document de Projet</w:t>
      </w:r>
    </w:p>
    <w:p w14:paraId="10DB1C04" w14:textId="77777777" w:rsidR="007407AE" w:rsidRPr="004A5091" w:rsidRDefault="007407AE" w:rsidP="007407AE">
      <w:pPr>
        <w:rPr>
          <w:rFonts w:ascii="Times New Roman" w:hAnsi="Times New Roman"/>
        </w:rPr>
      </w:pPr>
      <w:r w:rsidRPr="004A5091">
        <w:rPr>
          <w:rFonts w:ascii="Times New Roman" w:hAnsi="Times New Roman"/>
        </w:rPr>
        <w:t>Situation de Référence</w:t>
      </w:r>
    </w:p>
    <w:p w14:paraId="40CE9254" w14:textId="0E314E06" w:rsidR="007407AE" w:rsidRPr="004A5091" w:rsidRDefault="007407AE" w:rsidP="007407AE">
      <w:pPr>
        <w:rPr>
          <w:rFonts w:ascii="Times New Roman" w:hAnsi="Times New Roman"/>
        </w:rPr>
      </w:pPr>
      <w:r w:rsidRPr="004A5091">
        <w:rPr>
          <w:rFonts w:ascii="Times New Roman" w:hAnsi="Times New Roman"/>
        </w:rPr>
        <w:t>Rap</w:t>
      </w:r>
      <w:r w:rsidR="00C12C24" w:rsidRPr="004A5091">
        <w:rPr>
          <w:rFonts w:ascii="Times New Roman" w:hAnsi="Times New Roman"/>
        </w:rPr>
        <w:t xml:space="preserve">port Annuels d’Activités </w:t>
      </w:r>
      <w:r w:rsidR="00B018E2">
        <w:rPr>
          <w:rFonts w:ascii="Times New Roman" w:hAnsi="Times New Roman"/>
        </w:rPr>
        <w:t>(</w:t>
      </w:r>
      <w:r w:rsidR="00C12C24" w:rsidRPr="004A5091">
        <w:rPr>
          <w:rFonts w:ascii="Times New Roman" w:hAnsi="Times New Roman"/>
        </w:rPr>
        <w:t>2014</w:t>
      </w:r>
      <w:r w:rsidR="00684E64" w:rsidRPr="004A5091">
        <w:rPr>
          <w:rFonts w:ascii="Times New Roman" w:hAnsi="Times New Roman"/>
        </w:rPr>
        <w:t xml:space="preserve"> </w:t>
      </w:r>
      <w:r w:rsidR="00B404E6" w:rsidRPr="004A5091">
        <w:rPr>
          <w:rFonts w:ascii="Times New Roman" w:hAnsi="Times New Roman"/>
        </w:rPr>
        <w:t xml:space="preserve">à </w:t>
      </w:r>
      <w:r w:rsidR="00C12C24" w:rsidRPr="004A5091">
        <w:rPr>
          <w:rFonts w:ascii="Times New Roman" w:hAnsi="Times New Roman"/>
        </w:rPr>
        <w:t>2018</w:t>
      </w:r>
      <w:r w:rsidRPr="004A5091">
        <w:rPr>
          <w:rFonts w:ascii="Times New Roman" w:hAnsi="Times New Roman"/>
        </w:rPr>
        <w:t>)</w:t>
      </w:r>
    </w:p>
    <w:p w14:paraId="4FD0884A" w14:textId="77777777" w:rsidR="00B404E6" w:rsidRPr="004A5091" w:rsidRDefault="00B404E6" w:rsidP="00845349">
      <w:pPr>
        <w:autoSpaceDE w:val="0"/>
        <w:autoSpaceDN w:val="0"/>
        <w:adjustRightInd w:val="0"/>
        <w:rPr>
          <w:rFonts w:ascii="Times New Roman" w:hAnsi="Times New Roman"/>
        </w:rPr>
      </w:pPr>
      <w:r w:rsidRPr="004A5091">
        <w:rPr>
          <w:rFonts w:ascii="Times New Roman" w:hAnsi="Times New Roman"/>
        </w:rPr>
        <w:t>Plans de travail et budgets du projet</w:t>
      </w:r>
    </w:p>
    <w:p w14:paraId="0E096EAE" w14:textId="77777777" w:rsidR="00B404E6" w:rsidRPr="004A5091" w:rsidRDefault="00B404E6" w:rsidP="00845349">
      <w:pPr>
        <w:rPr>
          <w:rFonts w:ascii="Times New Roman" w:hAnsi="Times New Roman"/>
        </w:rPr>
      </w:pPr>
      <w:r w:rsidRPr="004A5091">
        <w:rPr>
          <w:rFonts w:ascii="Times New Roman" w:hAnsi="Times New Roman"/>
        </w:rPr>
        <w:t>Rapports d</w:t>
      </w:r>
      <w:r w:rsidR="00A236D3" w:rsidRPr="004A5091">
        <w:rPr>
          <w:rFonts w:ascii="Times New Roman" w:hAnsi="Times New Roman"/>
        </w:rPr>
        <w:t>e mise en œuvre du projet (</w:t>
      </w:r>
      <w:r w:rsidR="00F912F0">
        <w:rPr>
          <w:rFonts w:ascii="Times New Roman" w:hAnsi="Times New Roman"/>
        </w:rPr>
        <w:t>PIR/</w:t>
      </w:r>
      <w:r w:rsidR="00A236D3" w:rsidRPr="004A5091">
        <w:rPr>
          <w:rFonts w:ascii="Times New Roman" w:hAnsi="Times New Roman"/>
        </w:rPr>
        <w:t>APR</w:t>
      </w:r>
      <w:r w:rsidRPr="004A5091">
        <w:rPr>
          <w:rFonts w:ascii="Times New Roman" w:hAnsi="Times New Roman"/>
        </w:rPr>
        <w:t>)</w:t>
      </w:r>
    </w:p>
    <w:p w14:paraId="1AE7BCFD" w14:textId="77777777" w:rsidR="004273F2" w:rsidRPr="004A5091" w:rsidRDefault="004273F2" w:rsidP="00845349">
      <w:pPr>
        <w:rPr>
          <w:rFonts w:ascii="Times New Roman" w:hAnsi="Times New Roman"/>
        </w:rPr>
      </w:pPr>
      <w:r w:rsidRPr="004A5091">
        <w:rPr>
          <w:rFonts w:ascii="Times New Roman" w:hAnsi="Times New Roman"/>
        </w:rPr>
        <w:t>Rapports revues sectorielles</w:t>
      </w:r>
    </w:p>
    <w:p w14:paraId="4749FD18" w14:textId="77777777" w:rsidR="00B404E6" w:rsidRPr="004A5091" w:rsidRDefault="00B404E6" w:rsidP="00845349">
      <w:pPr>
        <w:autoSpaceDE w:val="0"/>
        <w:autoSpaceDN w:val="0"/>
        <w:adjustRightInd w:val="0"/>
        <w:rPr>
          <w:rFonts w:ascii="Times New Roman" w:hAnsi="Times New Roman"/>
        </w:rPr>
      </w:pPr>
      <w:r w:rsidRPr="004A5091">
        <w:rPr>
          <w:rFonts w:ascii="Times New Roman" w:hAnsi="Times New Roman"/>
        </w:rPr>
        <w:t xml:space="preserve">Rapports des comités de pilotage </w:t>
      </w:r>
    </w:p>
    <w:p w14:paraId="7C7F4A9F" w14:textId="77777777" w:rsidR="00B404E6" w:rsidRPr="004A5091" w:rsidRDefault="00B404E6" w:rsidP="00845349">
      <w:pPr>
        <w:autoSpaceDE w:val="0"/>
        <w:autoSpaceDN w:val="0"/>
        <w:adjustRightInd w:val="0"/>
        <w:rPr>
          <w:rFonts w:ascii="Times New Roman" w:hAnsi="Times New Roman"/>
        </w:rPr>
      </w:pPr>
      <w:r w:rsidRPr="004A5091">
        <w:rPr>
          <w:rFonts w:ascii="Times New Roman" w:hAnsi="Times New Roman"/>
        </w:rPr>
        <w:t>Rapports techniques et publications du projet</w:t>
      </w:r>
    </w:p>
    <w:p w14:paraId="3A5EABD9" w14:textId="77777777" w:rsidR="00B404E6" w:rsidRPr="004A5091" w:rsidRDefault="00B404E6" w:rsidP="00845349">
      <w:pPr>
        <w:rPr>
          <w:rFonts w:ascii="Times New Roman" w:hAnsi="Times New Roman"/>
        </w:rPr>
      </w:pPr>
      <w:r w:rsidRPr="004A5091">
        <w:rPr>
          <w:rFonts w:ascii="Times New Roman" w:hAnsi="Times New Roman"/>
        </w:rPr>
        <w:t xml:space="preserve">Série de rapports de mission </w:t>
      </w:r>
    </w:p>
    <w:p w14:paraId="5CF387DC" w14:textId="77777777" w:rsidR="00B404E6" w:rsidRPr="004A5091" w:rsidRDefault="00B404E6" w:rsidP="00845349">
      <w:pPr>
        <w:rPr>
          <w:rFonts w:ascii="Times New Roman" w:hAnsi="Times New Roman"/>
        </w:rPr>
      </w:pPr>
      <w:r w:rsidRPr="004A5091">
        <w:rPr>
          <w:rFonts w:ascii="Times New Roman" w:hAnsi="Times New Roman"/>
        </w:rPr>
        <w:t>Série rapports d’ateliers</w:t>
      </w:r>
    </w:p>
    <w:p w14:paraId="05AFEF92" w14:textId="77777777" w:rsidR="00B404E6" w:rsidRPr="004A5091" w:rsidRDefault="00B404E6" w:rsidP="00845349">
      <w:pPr>
        <w:rPr>
          <w:rFonts w:ascii="Times New Roman" w:hAnsi="Times New Roman"/>
        </w:rPr>
      </w:pPr>
      <w:r w:rsidRPr="004A5091">
        <w:rPr>
          <w:rFonts w:ascii="Times New Roman" w:hAnsi="Times New Roman"/>
        </w:rPr>
        <w:t xml:space="preserve">Articles divers </w:t>
      </w:r>
    </w:p>
    <w:p w14:paraId="4986760D" w14:textId="77777777" w:rsidR="00F109D8" w:rsidRPr="004A5091" w:rsidRDefault="00F109D8" w:rsidP="00845349">
      <w:pPr>
        <w:rPr>
          <w:rFonts w:ascii="Times New Roman" w:hAnsi="Times New Roman"/>
        </w:rPr>
      </w:pPr>
      <w:r w:rsidRPr="004A5091">
        <w:rPr>
          <w:rFonts w:ascii="Times New Roman" w:hAnsi="Times New Roman"/>
        </w:rPr>
        <w:t>Plan Cadre des Nations Unies pour l’Aide au Développement</w:t>
      </w:r>
      <w:r w:rsidR="00A236D3" w:rsidRPr="004A5091">
        <w:rPr>
          <w:rFonts w:ascii="Times New Roman" w:hAnsi="Times New Roman"/>
        </w:rPr>
        <w:t xml:space="preserve"> 2013-2017</w:t>
      </w:r>
    </w:p>
    <w:p w14:paraId="466BAB89" w14:textId="3058F541" w:rsidR="00F109D8" w:rsidRPr="004A5091" w:rsidRDefault="00F109D8" w:rsidP="00845349">
      <w:pPr>
        <w:rPr>
          <w:rFonts w:ascii="Times New Roman" w:hAnsi="Times New Roman"/>
        </w:rPr>
      </w:pPr>
      <w:r w:rsidRPr="004A5091">
        <w:rPr>
          <w:rFonts w:ascii="Times New Roman" w:hAnsi="Times New Roman"/>
        </w:rPr>
        <w:t>CPAP</w:t>
      </w:r>
      <w:r w:rsidR="00A236D3" w:rsidRPr="004A5091">
        <w:rPr>
          <w:rFonts w:ascii="Times New Roman" w:hAnsi="Times New Roman"/>
        </w:rPr>
        <w:t xml:space="preserve"> 2013-</w:t>
      </w:r>
      <w:r w:rsidR="00F912F0" w:rsidRPr="004A5091">
        <w:rPr>
          <w:rFonts w:ascii="Times New Roman" w:hAnsi="Times New Roman"/>
        </w:rPr>
        <w:t>201</w:t>
      </w:r>
      <w:r w:rsidR="00F912F0">
        <w:rPr>
          <w:rFonts w:ascii="Times New Roman" w:hAnsi="Times New Roman"/>
        </w:rPr>
        <w:t>7</w:t>
      </w:r>
    </w:p>
    <w:p w14:paraId="2BA0864E" w14:textId="7C51727F" w:rsidR="00A236D3" w:rsidRPr="004A5091" w:rsidRDefault="00A236D3" w:rsidP="00A236D3">
      <w:pPr>
        <w:rPr>
          <w:rFonts w:ascii="Times New Roman" w:hAnsi="Times New Roman"/>
        </w:rPr>
      </w:pPr>
      <w:r w:rsidRPr="004A5091">
        <w:rPr>
          <w:rFonts w:ascii="Times New Roman" w:hAnsi="Times New Roman"/>
        </w:rPr>
        <w:t xml:space="preserve">Rapport d’évaluation à mi-parcours </w:t>
      </w:r>
      <w:r w:rsidR="009B5D7C" w:rsidRPr="004A5091">
        <w:rPr>
          <w:rFonts w:ascii="Times New Roman" w:hAnsi="Times New Roman"/>
        </w:rPr>
        <w:t>CPD 2013-2017</w:t>
      </w:r>
      <w:r w:rsidRPr="004A5091">
        <w:rPr>
          <w:rFonts w:ascii="Times New Roman" w:hAnsi="Times New Roman"/>
        </w:rPr>
        <w:t xml:space="preserve"> </w:t>
      </w:r>
    </w:p>
    <w:p w14:paraId="484D2884" w14:textId="77777777" w:rsidR="00A236D3" w:rsidRPr="004A5091" w:rsidRDefault="00A236D3" w:rsidP="00A236D3">
      <w:pPr>
        <w:rPr>
          <w:rFonts w:ascii="Times New Roman" w:hAnsi="Times New Roman"/>
        </w:rPr>
      </w:pPr>
      <w:r w:rsidRPr="004A5091">
        <w:rPr>
          <w:rFonts w:ascii="Times New Roman" w:hAnsi="Times New Roman"/>
        </w:rPr>
        <w:t xml:space="preserve">Rapport d’évaluation finale </w:t>
      </w:r>
      <w:r w:rsidR="009B5D7C" w:rsidRPr="004A5091">
        <w:rPr>
          <w:rFonts w:ascii="Times New Roman" w:hAnsi="Times New Roman"/>
        </w:rPr>
        <w:t>CPD 2013-2017</w:t>
      </w:r>
    </w:p>
    <w:p w14:paraId="5318230C" w14:textId="2E168FA4" w:rsidR="00F109D8" w:rsidRPr="004A5091" w:rsidRDefault="00F109D8" w:rsidP="00845349">
      <w:pPr>
        <w:rPr>
          <w:rFonts w:ascii="Times New Roman" w:hAnsi="Times New Roman"/>
        </w:rPr>
      </w:pPr>
      <w:r w:rsidRPr="004A5091">
        <w:rPr>
          <w:rFonts w:ascii="Times New Roman" w:hAnsi="Times New Roman"/>
        </w:rPr>
        <w:t xml:space="preserve">Rapport d’évaluation à </w:t>
      </w:r>
      <w:r w:rsidR="001521E6" w:rsidRPr="004A5091">
        <w:rPr>
          <w:rFonts w:ascii="Times New Roman" w:hAnsi="Times New Roman"/>
        </w:rPr>
        <w:t>mi-parcours</w:t>
      </w:r>
      <w:r w:rsidR="009B5D7C" w:rsidRPr="004A5091">
        <w:rPr>
          <w:rFonts w:ascii="Times New Roman" w:hAnsi="Times New Roman"/>
        </w:rPr>
        <w:t xml:space="preserve"> de l’UNDAF 2013-2017</w:t>
      </w:r>
    </w:p>
    <w:p w14:paraId="60056E0E" w14:textId="77777777" w:rsidR="00A236D3" w:rsidRPr="004A5091" w:rsidRDefault="00A236D3" w:rsidP="00A236D3">
      <w:pPr>
        <w:rPr>
          <w:rFonts w:ascii="Times New Roman" w:hAnsi="Times New Roman"/>
        </w:rPr>
      </w:pPr>
      <w:r w:rsidRPr="004A5091">
        <w:rPr>
          <w:rFonts w:ascii="Times New Roman" w:hAnsi="Times New Roman"/>
        </w:rPr>
        <w:t>Rapport d’évaluation finale</w:t>
      </w:r>
      <w:r w:rsidR="009B5D7C" w:rsidRPr="004A5091">
        <w:rPr>
          <w:rFonts w:ascii="Times New Roman" w:hAnsi="Times New Roman"/>
        </w:rPr>
        <w:t xml:space="preserve"> de l’UNDAF 2013-2017</w:t>
      </w:r>
    </w:p>
    <w:p w14:paraId="4B5C021A" w14:textId="77777777" w:rsidR="00F109D8" w:rsidRPr="004A5091" w:rsidRDefault="00F109D8" w:rsidP="00845349">
      <w:pPr>
        <w:rPr>
          <w:rFonts w:ascii="Times New Roman" w:hAnsi="Times New Roman"/>
        </w:rPr>
      </w:pPr>
      <w:r w:rsidRPr="004A5091">
        <w:rPr>
          <w:rFonts w:ascii="Times New Roman" w:hAnsi="Times New Roman"/>
        </w:rPr>
        <w:t>Document de Stratégie de Réduction de la Pauvreté</w:t>
      </w:r>
    </w:p>
    <w:p w14:paraId="23C97251" w14:textId="77777777" w:rsidR="00F109D8" w:rsidRPr="004A5091" w:rsidRDefault="00F109D8" w:rsidP="00845349">
      <w:pPr>
        <w:rPr>
          <w:rFonts w:ascii="Times New Roman" w:hAnsi="Times New Roman"/>
        </w:rPr>
      </w:pPr>
      <w:r w:rsidRPr="004A5091">
        <w:rPr>
          <w:rFonts w:ascii="Times New Roman" w:hAnsi="Times New Roman"/>
        </w:rPr>
        <w:t xml:space="preserve">Plan </w:t>
      </w:r>
      <w:r w:rsidR="001521E6" w:rsidRPr="004A5091">
        <w:rPr>
          <w:rFonts w:ascii="Times New Roman" w:hAnsi="Times New Roman"/>
        </w:rPr>
        <w:t>Quinquennal</w:t>
      </w:r>
      <w:r w:rsidRPr="004A5091">
        <w:rPr>
          <w:rFonts w:ascii="Times New Roman" w:hAnsi="Times New Roman"/>
        </w:rPr>
        <w:t xml:space="preserve"> de Développement socio-économique</w:t>
      </w:r>
    </w:p>
    <w:p w14:paraId="02336339" w14:textId="77777777" w:rsidR="0068672B" w:rsidRPr="004A5091" w:rsidRDefault="0068672B" w:rsidP="00845349">
      <w:pPr>
        <w:rPr>
          <w:rFonts w:ascii="Times New Roman" w:hAnsi="Times New Roman"/>
        </w:rPr>
      </w:pPr>
      <w:r w:rsidRPr="004A5091">
        <w:rPr>
          <w:rFonts w:ascii="Times New Roman" w:hAnsi="Times New Roman"/>
        </w:rPr>
        <w:t>Plan National de Développement Economique et Social PNDES 2016-2020</w:t>
      </w:r>
    </w:p>
    <w:p w14:paraId="0872345D" w14:textId="77777777" w:rsidR="00C12C24" w:rsidRPr="004A5091" w:rsidRDefault="00C12C24" w:rsidP="00845349">
      <w:pPr>
        <w:rPr>
          <w:rFonts w:ascii="Times New Roman" w:hAnsi="Times New Roman"/>
        </w:rPr>
      </w:pPr>
      <w:r w:rsidRPr="004A5091">
        <w:rPr>
          <w:rFonts w:ascii="Times New Roman" w:hAnsi="Times New Roman"/>
        </w:rPr>
        <w:t>Rapport évaluation à mi-parcours du projet (novembre 2016)</w:t>
      </w:r>
    </w:p>
    <w:p w14:paraId="204F7F2C" w14:textId="77777777" w:rsidR="00684E64" w:rsidRPr="004A5091" w:rsidRDefault="00684E64" w:rsidP="007407AE">
      <w:pPr>
        <w:rPr>
          <w:rFonts w:ascii="Times New Roman" w:hAnsi="Times New Roman"/>
          <w:i/>
          <w:highlight w:val="lightGray"/>
        </w:rPr>
      </w:pPr>
    </w:p>
    <w:p w14:paraId="24CE8BF9" w14:textId="77777777" w:rsidR="007407AE" w:rsidRPr="004A5091" w:rsidRDefault="007407AE" w:rsidP="00D6638C">
      <w:pPr>
        <w:spacing w:before="200"/>
        <w:rPr>
          <w:rFonts w:ascii="Times New Roman" w:hAnsi="Times New Roman"/>
          <w:i/>
          <w:highlight w:val="lightGray"/>
        </w:rPr>
      </w:pPr>
    </w:p>
    <w:p w14:paraId="22DCA79D" w14:textId="77777777" w:rsidR="006F2858" w:rsidRPr="004A5091" w:rsidRDefault="006F2858" w:rsidP="00F05366">
      <w:pPr>
        <w:pStyle w:val="Heading31"/>
        <w:rPr>
          <w:rFonts w:ascii="Times New Roman" w:hAnsi="Times New Roman"/>
        </w:rPr>
        <w:sectPr w:rsidR="006F2858" w:rsidRPr="004A5091" w:rsidSect="006F2858">
          <w:pgSz w:w="12240" w:h="15840"/>
          <w:pgMar w:top="1440" w:right="1440" w:bottom="902" w:left="1440" w:header="709" w:footer="709" w:gutter="0"/>
          <w:cols w:space="708"/>
          <w:docGrid w:linePitch="360"/>
        </w:sectPr>
      </w:pPr>
      <w:bookmarkStart w:id="64" w:name="_TOR_Annex_C:"/>
      <w:bookmarkStart w:id="65" w:name="_Toc321341564"/>
      <w:bookmarkStart w:id="66" w:name="_Toc299122846"/>
      <w:bookmarkStart w:id="67" w:name="_Toc299122868"/>
      <w:bookmarkStart w:id="68" w:name="_Toc299126632"/>
      <w:bookmarkEnd w:id="64"/>
    </w:p>
    <w:p w14:paraId="0616ED32" w14:textId="77777777" w:rsidR="00D6638C" w:rsidRPr="004A5091" w:rsidRDefault="00D6638C" w:rsidP="00F05366">
      <w:pPr>
        <w:pStyle w:val="Heading31"/>
        <w:rPr>
          <w:rFonts w:ascii="Times New Roman" w:hAnsi="Times New Roman"/>
        </w:rPr>
      </w:pPr>
      <w:r w:rsidRPr="004A5091">
        <w:rPr>
          <w:rFonts w:ascii="Times New Roman" w:hAnsi="Times New Roman"/>
        </w:rPr>
        <w:lastRenderedPageBreak/>
        <w:t>Annexe C : Questions d'évaluation</w:t>
      </w:r>
      <w:bookmarkEnd w:id="65"/>
    </w:p>
    <w:p w14:paraId="38964702" w14:textId="77777777" w:rsidR="00E23201" w:rsidRDefault="00E23201" w:rsidP="00E23201">
      <w:pPr>
        <w:rPr>
          <w:rFonts w:ascii="Times New Roman" w:hAnsi="Times New Roman"/>
          <w:i/>
        </w:rPr>
      </w:pPr>
      <w:r w:rsidRPr="004A5091">
        <w:rPr>
          <w:rFonts w:ascii="Times New Roman" w:hAnsi="Times New Roman"/>
          <w:i/>
          <w:highlight w:val="lightGray"/>
        </w:rPr>
        <w:t>Il s'agit d'une liste générique, devant être détaillé</w:t>
      </w:r>
      <w:r w:rsidR="00C12C24" w:rsidRPr="004A5091">
        <w:rPr>
          <w:rFonts w:ascii="Times New Roman" w:hAnsi="Times New Roman"/>
          <w:i/>
          <w:highlight w:val="lightGray"/>
        </w:rPr>
        <w:t>e</w:t>
      </w:r>
      <w:r w:rsidRPr="004A5091">
        <w:rPr>
          <w:rFonts w:ascii="Times New Roman" w:hAnsi="Times New Roman"/>
          <w:i/>
          <w:highlight w:val="lightGray"/>
        </w:rPr>
        <w:t xml:space="preserve"> par l'ajout de questions par le bureau de pays et le Conseiller technique FEM du PNUD sur la base des spécificités du projet.</w:t>
      </w:r>
    </w:p>
    <w:p w14:paraId="782EDD85" w14:textId="77777777" w:rsidR="00B55D29" w:rsidRPr="004A5091" w:rsidRDefault="00B55D29" w:rsidP="00E23201">
      <w:pPr>
        <w:rPr>
          <w:rFonts w:ascii="Times New Roman" w:hAnsi="Times New Roman"/>
        </w:rPr>
      </w:pPr>
    </w:p>
    <w:tbl>
      <w:tblPr>
        <w:tblpPr w:leftFromText="180" w:rightFromText="180" w:vertAnchor="text" w:horzAnchor="page" w:tblpX="454" w:tblpY="19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471"/>
        <w:gridCol w:w="3870"/>
        <w:gridCol w:w="3643"/>
        <w:gridCol w:w="1843"/>
      </w:tblGrid>
      <w:tr w:rsidR="00310398" w:rsidRPr="005B6816" w14:paraId="719ABF15" w14:textId="77777777" w:rsidTr="00C12C24">
        <w:tc>
          <w:tcPr>
            <w:tcW w:w="5670" w:type="dxa"/>
            <w:gridSpan w:val="2"/>
            <w:shd w:val="clear" w:color="auto" w:fill="D9D9D9"/>
            <w:vAlign w:val="center"/>
          </w:tcPr>
          <w:p w14:paraId="38F52BE8" w14:textId="77777777" w:rsidR="00310398" w:rsidRPr="005B6816" w:rsidRDefault="00310398" w:rsidP="00310398">
            <w:pPr>
              <w:spacing w:after="0"/>
              <w:jc w:val="center"/>
              <w:rPr>
                <w:rFonts w:ascii="Times New Roman" w:eastAsia="Times New Roman" w:hAnsi="Times New Roman"/>
                <w:b/>
              </w:rPr>
            </w:pPr>
            <w:r w:rsidRPr="005B6816">
              <w:rPr>
                <w:rFonts w:ascii="Times New Roman" w:hAnsi="Times New Roman"/>
                <w:b/>
              </w:rPr>
              <w:t>Critères des questions d'évaluation</w:t>
            </w:r>
          </w:p>
        </w:tc>
        <w:tc>
          <w:tcPr>
            <w:tcW w:w="3870" w:type="dxa"/>
            <w:shd w:val="clear" w:color="auto" w:fill="D9D9D9"/>
            <w:vAlign w:val="center"/>
          </w:tcPr>
          <w:p w14:paraId="30A22F09" w14:textId="77777777" w:rsidR="00310398" w:rsidRPr="005B6816" w:rsidRDefault="00310398" w:rsidP="00D6638C">
            <w:pPr>
              <w:spacing w:after="0"/>
              <w:jc w:val="center"/>
              <w:rPr>
                <w:rFonts w:ascii="Times New Roman" w:eastAsia="Times New Roman" w:hAnsi="Times New Roman"/>
                <w:b/>
              </w:rPr>
            </w:pPr>
            <w:r w:rsidRPr="005B6816">
              <w:rPr>
                <w:rFonts w:ascii="Times New Roman" w:hAnsi="Times New Roman"/>
                <w:b/>
              </w:rPr>
              <w:t>Indicateurs</w:t>
            </w:r>
          </w:p>
        </w:tc>
        <w:tc>
          <w:tcPr>
            <w:tcW w:w="3643" w:type="dxa"/>
            <w:shd w:val="clear" w:color="auto" w:fill="D9D9D9"/>
            <w:vAlign w:val="center"/>
          </w:tcPr>
          <w:p w14:paraId="58F3383F" w14:textId="77777777" w:rsidR="00310398" w:rsidRPr="005B6816" w:rsidRDefault="00310398" w:rsidP="00D6638C">
            <w:pPr>
              <w:spacing w:after="0"/>
              <w:jc w:val="center"/>
              <w:rPr>
                <w:rFonts w:ascii="Times New Roman" w:eastAsia="Times New Roman" w:hAnsi="Times New Roman"/>
                <w:b/>
              </w:rPr>
            </w:pPr>
            <w:r w:rsidRPr="005B6816">
              <w:rPr>
                <w:rFonts w:ascii="Times New Roman" w:hAnsi="Times New Roman"/>
                <w:b/>
              </w:rPr>
              <w:t>Sources</w:t>
            </w:r>
          </w:p>
        </w:tc>
        <w:tc>
          <w:tcPr>
            <w:tcW w:w="1843" w:type="dxa"/>
            <w:shd w:val="clear" w:color="auto" w:fill="D9D9D9"/>
            <w:vAlign w:val="center"/>
          </w:tcPr>
          <w:p w14:paraId="05C1A9C6" w14:textId="77777777" w:rsidR="00310398" w:rsidRPr="005B6816" w:rsidRDefault="00310398" w:rsidP="00D6638C">
            <w:pPr>
              <w:spacing w:after="0"/>
              <w:jc w:val="center"/>
              <w:rPr>
                <w:rFonts w:ascii="Times New Roman" w:eastAsia="Times New Roman" w:hAnsi="Times New Roman"/>
                <w:b/>
              </w:rPr>
            </w:pPr>
            <w:r w:rsidRPr="005B6816">
              <w:rPr>
                <w:rFonts w:ascii="Times New Roman" w:hAnsi="Times New Roman"/>
                <w:b/>
              </w:rPr>
              <w:t>Méthodologie</w:t>
            </w:r>
          </w:p>
        </w:tc>
      </w:tr>
      <w:tr w:rsidR="00D6638C" w:rsidRPr="005B6816" w14:paraId="476A2C5E" w14:textId="77777777" w:rsidTr="00C12C24">
        <w:tc>
          <w:tcPr>
            <w:tcW w:w="15026" w:type="dxa"/>
            <w:gridSpan w:val="5"/>
            <w:shd w:val="pct12" w:color="auto" w:fill="000000"/>
          </w:tcPr>
          <w:p w14:paraId="58A184A2" w14:textId="77777777" w:rsidR="00D6638C" w:rsidRPr="005B6816" w:rsidRDefault="00D6638C" w:rsidP="00950C65">
            <w:pPr>
              <w:numPr>
                <w:ilvl w:val="12"/>
                <w:numId w:val="0"/>
              </w:numPr>
              <w:spacing w:after="0"/>
              <w:rPr>
                <w:rFonts w:ascii="Times New Roman" w:eastAsia="Times New Roman" w:hAnsi="Times New Roman"/>
                <w:iCs/>
                <w:highlight w:val="yellow"/>
              </w:rPr>
            </w:pPr>
            <w:r w:rsidRPr="005B6816">
              <w:rPr>
                <w:rFonts w:ascii="Times New Roman" w:hAnsi="Times New Roman"/>
              </w:rPr>
              <w:t xml:space="preserve">Pertinence : Comment le projet se rapporte-t-il aux principaux objectifs du </w:t>
            </w:r>
            <w:r w:rsidR="00950C65" w:rsidRPr="005B6816">
              <w:rPr>
                <w:rFonts w:ascii="Times New Roman" w:hAnsi="Times New Roman"/>
              </w:rPr>
              <w:t>fonds des pays les moins avance du FEM (GEF/LDCF)</w:t>
            </w:r>
            <w:r w:rsidRPr="005B6816">
              <w:rPr>
                <w:rFonts w:ascii="Times New Roman" w:hAnsi="Times New Roman"/>
              </w:rPr>
              <w:t xml:space="preserve"> et aux priorités en matière</w:t>
            </w:r>
            <w:r w:rsidR="00950C65" w:rsidRPr="005B6816">
              <w:rPr>
                <w:rFonts w:ascii="Times New Roman" w:hAnsi="Times New Roman"/>
              </w:rPr>
              <w:t xml:space="preserve"> d’adaptation au changement climatique, </w:t>
            </w:r>
            <w:r w:rsidRPr="005B6816">
              <w:rPr>
                <w:rFonts w:ascii="Times New Roman" w:hAnsi="Times New Roman"/>
              </w:rPr>
              <w:t xml:space="preserve"> d’environnement et de développement au niveau local, régional et national ? </w:t>
            </w:r>
          </w:p>
        </w:tc>
      </w:tr>
      <w:tr w:rsidR="00D6638C" w:rsidRPr="005B6816" w14:paraId="59893DB1" w14:textId="77777777" w:rsidTr="00C12C24">
        <w:tc>
          <w:tcPr>
            <w:tcW w:w="199" w:type="dxa"/>
            <w:shd w:val="pct12" w:color="auto" w:fill="FFFFFF"/>
          </w:tcPr>
          <w:p w14:paraId="4F34F31B" w14:textId="77777777" w:rsidR="00D6638C" w:rsidRPr="005B6816"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3D5F2E4C" w14:textId="77777777" w:rsidR="00D6638C" w:rsidRPr="005B6816" w:rsidRDefault="008D36C9" w:rsidP="004B4187">
            <w:pPr>
              <w:numPr>
                <w:ilvl w:val="0"/>
                <w:numId w:val="9"/>
              </w:numPr>
              <w:tabs>
                <w:tab w:val="left" w:pos="652"/>
              </w:tabs>
              <w:autoSpaceDE w:val="0"/>
              <w:autoSpaceDN w:val="0"/>
              <w:adjustRightInd w:val="0"/>
              <w:spacing w:after="0" w:line="240" w:lineRule="auto"/>
              <w:ind w:hanging="275"/>
              <w:rPr>
                <w:rFonts w:ascii="Times New Roman" w:eastAsia="Times New Roman" w:hAnsi="Times New Roman"/>
              </w:rPr>
            </w:pPr>
            <w:r w:rsidRPr="005B6816">
              <w:rPr>
                <w:rFonts w:ascii="Times New Roman" w:eastAsia="Times New Roman" w:hAnsi="Times New Roman"/>
              </w:rPr>
              <w:t>Les</w:t>
            </w:r>
            <w:r w:rsidRPr="005B6816">
              <w:rPr>
                <w:rFonts w:ascii="Times New Roman" w:hAnsi="Times New Roman"/>
              </w:rPr>
              <w:t xml:space="preserve"> objectifs et les résultats attendus du projet étaient-ils pertinents avec les objectifs des plans et des stratégies nationaux et locaux dans le domaine du changement climatique? Et qu’en est-il des objectifs stratégiques du FEM et du cadre d’intervention du PNUD ?</w:t>
            </w:r>
            <w:r w:rsidRPr="005B6816" w:rsidDel="008D36C9">
              <w:rPr>
                <w:rFonts w:ascii="Times New Roman" w:eastAsia="Times New Roman" w:hAnsi="Times New Roman"/>
              </w:rPr>
              <w:t xml:space="preserve"> </w:t>
            </w:r>
          </w:p>
        </w:tc>
        <w:tc>
          <w:tcPr>
            <w:tcW w:w="3870" w:type="dxa"/>
          </w:tcPr>
          <w:p w14:paraId="077FEB23" w14:textId="77777777" w:rsidR="004D7ECA" w:rsidRPr="005B6816" w:rsidRDefault="004D7ECA"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Appréciation sur le niveau de pertinence avec les objectifs des plans et des stratégies nationaux et locaux dans le domaine du changement climatique </w:t>
            </w:r>
          </w:p>
          <w:p w14:paraId="516C42CE" w14:textId="77777777" w:rsidR="00047CB1" w:rsidRPr="005B6816" w:rsidRDefault="00047CB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Appréciation sur le niveau de pertinence avec les objectifs stratégiques du FEM </w:t>
            </w:r>
          </w:p>
          <w:p w14:paraId="414BAF4E" w14:textId="77777777" w:rsidR="00D6638C" w:rsidRPr="005B6816" w:rsidRDefault="00047CB1" w:rsidP="004B4187">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hAnsi="Times New Roman"/>
              </w:rPr>
              <w:t>Appréciation sur le niveau de cohérence avec le CPAP du PNUD et UNDAF</w:t>
            </w:r>
          </w:p>
        </w:tc>
        <w:tc>
          <w:tcPr>
            <w:tcW w:w="3643" w:type="dxa"/>
          </w:tcPr>
          <w:p w14:paraId="0F910E58" w14:textId="77777777" w:rsidR="004F1351" w:rsidRPr="005B6816" w:rsidRDefault="004F135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Cadre de programmation du PNUD</w:t>
            </w:r>
          </w:p>
          <w:p w14:paraId="4ADFF2A0" w14:textId="77777777" w:rsidR="004F1351" w:rsidRPr="005B6816" w:rsidRDefault="004F135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Cadre de programmation du FEM </w:t>
            </w:r>
          </w:p>
          <w:p w14:paraId="0C6BC7DC" w14:textId="77777777" w:rsidR="004F1351" w:rsidRPr="005B6816" w:rsidRDefault="004F135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UNDAF </w:t>
            </w:r>
          </w:p>
          <w:p w14:paraId="1DDEED55" w14:textId="77777777" w:rsidR="004F1351" w:rsidRPr="005B6816" w:rsidRDefault="004F135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CPAP </w:t>
            </w:r>
          </w:p>
          <w:p w14:paraId="0C43A861" w14:textId="77777777" w:rsidR="004F1351" w:rsidRPr="005B6816" w:rsidRDefault="004F135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Plans de développement nationaux </w:t>
            </w:r>
          </w:p>
          <w:p w14:paraId="1A9F4431" w14:textId="77777777" w:rsidR="004F1351" w:rsidRPr="005B6816" w:rsidRDefault="004F135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Stratégies locales </w:t>
            </w:r>
          </w:p>
          <w:p w14:paraId="6B07D30E" w14:textId="77777777" w:rsidR="00D6638C" w:rsidRPr="005B6816" w:rsidRDefault="004F1351"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Partenaires techniques et financiers</w:t>
            </w:r>
          </w:p>
          <w:p w14:paraId="2638B653" w14:textId="77777777" w:rsidR="004F1351" w:rsidRPr="005B6816" w:rsidRDefault="004F1351" w:rsidP="004F1351">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Partie Nationale </w:t>
            </w:r>
          </w:p>
          <w:p w14:paraId="68B759E7" w14:textId="77777777" w:rsidR="004F1351" w:rsidRPr="005B6816" w:rsidRDefault="004F1351" w:rsidP="00610022">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Communautés rurale</w:t>
            </w:r>
          </w:p>
        </w:tc>
        <w:tc>
          <w:tcPr>
            <w:tcW w:w="1843" w:type="dxa"/>
          </w:tcPr>
          <w:p w14:paraId="5D00E542"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Revue documentaire </w:t>
            </w:r>
          </w:p>
          <w:p w14:paraId="0667F5DD"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Entretiens </w:t>
            </w:r>
          </w:p>
          <w:p w14:paraId="5D4FCD71" w14:textId="77777777" w:rsidR="00D6638C" w:rsidRPr="005B6816" w:rsidRDefault="00D6638C" w:rsidP="00D20966">
            <w:pPr>
              <w:pStyle w:val="Default"/>
              <w:rPr>
                <w:rFonts w:ascii="Times New Roman" w:hAnsi="Times New Roman" w:cs="Times New Roman"/>
                <w:sz w:val="22"/>
                <w:szCs w:val="22"/>
                <w:lang w:val="fr-FR"/>
              </w:rPr>
            </w:pPr>
          </w:p>
        </w:tc>
      </w:tr>
      <w:tr w:rsidR="004D7ECA" w:rsidRPr="005B6816" w14:paraId="271A930F" w14:textId="77777777" w:rsidTr="00C12C24">
        <w:tc>
          <w:tcPr>
            <w:tcW w:w="199" w:type="dxa"/>
            <w:shd w:val="pct12" w:color="auto" w:fill="FFFFFF"/>
          </w:tcPr>
          <w:p w14:paraId="0110A0BF" w14:textId="77777777" w:rsidR="004D7ECA" w:rsidRPr="005B6816" w:rsidRDefault="004D7ECA"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75F37302" w14:textId="77777777" w:rsidR="00384D81" w:rsidRPr="005B6816" w:rsidRDefault="00384D81" w:rsidP="00D20966">
            <w:pPr>
              <w:numPr>
                <w:ilvl w:val="0"/>
                <w:numId w:val="9"/>
              </w:numPr>
              <w:tabs>
                <w:tab w:val="left" w:pos="652"/>
              </w:tabs>
              <w:autoSpaceDE w:val="0"/>
              <w:autoSpaceDN w:val="0"/>
              <w:adjustRightInd w:val="0"/>
              <w:spacing w:after="0" w:line="240" w:lineRule="auto"/>
              <w:ind w:hanging="275"/>
              <w:rPr>
                <w:rFonts w:ascii="Times New Roman" w:hAnsi="Times New Roman"/>
              </w:rPr>
            </w:pPr>
            <w:r w:rsidRPr="005B6816">
              <w:rPr>
                <w:rFonts w:ascii="Times New Roman" w:eastAsia="Times New Roman" w:hAnsi="Times New Roman"/>
              </w:rPr>
              <w:t>Les</w:t>
            </w:r>
            <w:r w:rsidRPr="005B6816">
              <w:rPr>
                <w:rFonts w:ascii="Times New Roman" w:hAnsi="Times New Roman"/>
              </w:rPr>
              <w:t xml:space="preserve"> objectifs et les résultats attendus du projet étaient-ils cohérents avec les besoins et les aspirations des communautés bénéficiaires ? </w:t>
            </w:r>
          </w:p>
          <w:p w14:paraId="179019B4" w14:textId="77777777" w:rsidR="004D7ECA" w:rsidRPr="005B6816" w:rsidRDefault="004D7ECA" w:rsidP="008D36C9">
            <w:pPr>
              <w:numPr>
                <w:ilvl w:val="0"/>
                <w:numId w:val="9"/>
              </w:numPr>
              <w:tabs>
                <w:tab w:val="left" w:pos="652"/>
              </w:tabs>
              <w:autoSpaceDE w:val="0"/>
              <w:autoSpaceDN w:val="0"/>
              <w:adjustRightInd w:val="0"/>
              <w:spacing w:after="0" w:line="240" w:lineRule="auto"/>
              <w:ind w:hanging="275"/>
              <w:rPr>
                <w:rFonts w:ascii="Times New Roman" w:eastAsia="Times New Roman" w:hAnsi="Times New Roman"/>
              </w:rPr>
            </w:pPr>
          </w:p>
        </w:tc>
        <w:tc>
          <w:tcPr>
            <w:tcW w:w="3870" w:type="dxa"/>
          </w:tcPr>
          <w:p w14:paraId="0E36C4B8" w14:textId="77777777" w:rsidR="004D7ECA" w:rsidRPr="005B6816" w:rsidDel="008D36C9" w:rsidRDefault="00384D81" w:rsidP="00610022">
            <w:pPr>
              <w:numPr>
                <w:ilvl w:val="0"/>
                <w:numId w:val="9"/>
              </w:numPr>
              <w:tabs>
                <w:tab w:val="left" w:pos="652"/>
              </w:tabs>
              <w:autoSpaceDE w:val="0"/>
              <w:autoSpaceDN w:val="0"/>
              <w:adjustRightInd w:val="0"/>
              <w:spacing w:after="0" w:line="240" w:lineRule="auto"/>
              <w:ind w:hanging="275"/>
              <w:rPr>
                <w:rFonts w:ascii="Times New Roman" w:eastAsia="Times New Roman" w:hAnsi="Times New Roman"/>
              </w:rPr>
            </w:pPr>
            <w:r w:rsidRPr="005B6816">
              <w:rPr>
                <w:rFonts w:ascii="Times New Roman" w:hAnsi="Times New Roman"/>
              </w:rPr>
              <w:t xml:space="preserve">Appréciation sur le niveau de pertinence avec les besoins exprimés par les bénéficiaires au niveau des sites et leur évolution exprimés dans les plans de développement locaux et nationaux </w:t>
            </w:r>
          </w:p>
        </w:tc>
        <w:tc>
          <w:tcPr>
            <w:tcW w:w="3643" w:type="dxa"/>
          </w:tcPr>
          <w:p w14:paraId="66256E67"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Communautés locales bénéficiaires </w:t>
            </w:r>
          </w:p>
          <w:p w14:paraId="45096206"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Organisations et associations locales </w:t>
            </w:r>
          </w:p>
          <w:p w14:paraId="14025CA5"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Communes rurales</w:t>
            </w:r>
          </w:p>
          <w:p w14:paraId="39A8DEF6"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ONG et bureaux d’études locaux </w:t>
            </w:r>
          </w:p>
          <w:p w14:paraId="1E7E65FA" w14:textId="77777777" w:rsidR="004D7ECA" w:rsidRPr="005B6816" w:rsidRDefault="00384D81" w:rsidP="004B4187">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Plans de développement locaux et nationaux </w:t>
            </w:r>
          </w:p>
        </w:tc>
        <w:tc>
          <w:tcPr>
            <w:tcW w:w="1843" w:type="dxa"/>
          </w:tcPr>
          <w:p w14:paraId="721ADCCB"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Entretiens</w:t>
            </w:r>
          </w:p>
          <w:p w14:paraId="0B9541B3"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Groupes de discussion </w:t>
            </w:r>
          </w:p>
          <w:p w14:paraId="78061D81" w14:textId="77777777" w:rsidR="00384D81" w:rsidRPr="005B6816" w:rsidRDefault="00384D81"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Revue documentaire </w:t>
            </w:r>
          </w:p>
          <w:p w14:paraId="1DA6E7E2" w14:textId="77777777" w:rsidR="004D7ECA" w:rsidRPr="005B6816" w:rsidRDefault="004D7ECA"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r w:rsidR="00625235" w:rsidRPr="005B6816" w14:paraId="6F37B56E" w14:textId="77777777" w:rsidTr="00C12C24">
        <w:tc>
          <w:tcPr>
            <w:tcW w:w="199" w:type="dxa"/>
            <w:shd w:val="pct12" w:color="auto" w:fill="FFFFFF"/>
          </w:tcPr>
          <w:p w14:paraId="418864A4" w14:textId="77777777" w:rsidR="00625235" w:rsidRPr="005B6816" w:rsidRDefault="00625235"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2889B847" w14:textId="77777777" w:rsidR="00625235" w:rsidRPr="005B6816" w:rsidRDefault="00625235" w:rsidP="00D20966">
            <w:pPr>
              <w:numPr>
                <w:ilvl w:val="0"/>
                <w:numId w:val="9"/>
              </w:numPr>
              <w:tabs>
                <w:tab w:val="left" w:pos="652"/>
              </w:tabs>
              <w:autoSpaceDE w:val="0"/>
              <w:autoSpaceDN w:val="0"/>
              <w:adjustRightInd w:val="0"/>
              <w:spacing w:after="0" w:line="240" w:lineRule="auto"/>
              <w:ind w:hanging="275"/>
              <w:rPr>
                <w:rFonts w:ascii="Times New Roman" w:hAnsi="Times New Roman"/>
              </w:rPr>
            </w:pPr>
            <w:r w:rsidRPr="005B6816">
              <w:rPr>
                <w:rFonts w:ascii="Times New Roman" w:eastAsia="Times New Roman" w:hAnsi="Times New Roman"/>
              </w:rPr>
              <w:t>Comment</w:t>
            </w:r>
            <w:r w:rsidRPr="005B6816">
              <w:rPr>
                <w:rFonts w:ascii="Times New Roman" w:hAnsi="Times New Roman"/>
              </w:rPr>
              <w:t xml:space="preserve"> l’approche genre a-t-elle été prise en compte dans le développement du projet et comment est-elle intégrée dans la mise en </w:t>
            </w:r>
            <w:r w:rsidR="00F70A78" w:rsidRPr="005B6816">
              <w:rPr>
                <w:rFonts w:ascii="Times New Roman" w:hAnsi="Times New Roman"/>
              </w:rPr>
              <w:t>œuvre</w:t>
            </w:r>
            <w:r w:rsidRPr="005B6816">
              <w:rPr>
                <w:rFonts w:ascii="Times New Roman" w:hAnsi="Times New Roman"/>
              </w:rPr>
              <w:t xml:space="preserve"> des activités ? </w:t>
            </w:r>
          </w:p>
          <w:p w14:paraId="466F4752" w14:textId="77777777" w:rsidR="00625235" w:rsidRPr="005B6816" w:rsidRDefault="00625235" w:rsidP="00D20966">
            <w:pPr>
              <w:tabs>
                <w:tab w:val="left" w:pos="652"/>
              </w:tabs>
              <w:autoSpaceDE w:val="0"/>
              <w:autoSpaceDN w:val="0"/>
              <w:adjustRightInd w:val="0"/>
              <w:spacing w:after="0" w:line="240" w:lineRule="auto"/>
              <w:ind w:left="360"/>
              <w:rPr>
                <w:rFonts w:ascii="Times New Roman" w:eastAsia="Times New Roman" w:hAnsi="Times New Roman"/>
              </w:rPr>
            </w:pPr>
          </w:p>
        </w:tc>
        <w:tc>
          <w:tcPr>
            <w:tcW w:w="3870" w:type="dxa"/>
          </w:tcPr>
          <w:p w14:paraId="360FF23A" w14:textId="77777777" w:rsidR="00625235" w:rsidRPr="005B6816" w:rsidRDefault="00625235" w:rsidP="00D20966">
            <w:pPr>
              <w:numPr>
                <w:ilvl w:val="0"/>
                <w:numId w:val="9"/>
              </w:numPr>
              <w:tabs>
                <w:tab w:val="left" w:pos="652"/>
              </w:tabs>
              <w:autoSpaceDE w:val="0"/>
              <w:autoSpaceDN w:val="0"/>
              <w:adjustRightInd w:val="0"/>
              <w:spacing w:after="0" w:line="240" w:lineRule="auto"/>
              <w:ind w:hanging="275"/>
              <w:rPr>
                <w:rFonts w:ascii="Times New Roman" w:hAnsi="Times New Roman"/>
              </w:rPr>
            </w:pPr>
            <w:r w:rsidRPr="005B6816">
              <w:rPr>
                <w:rFonts w:ascii="Times New Roman" w:hAnsi="Times New Roman"/>
              </w:rPr>
              <w:t xml:space="preserve">Niveau de prise en compte de l’approche genre lors de la formulation du projet </w:t>
            </w:r>
          </w:p>
          <w:p w14:paraId="1CCC61F4" w14:textId="77777777" w:rsidR="00625235" w:rsidRPr="005B6816" w:rsidRDefault="00625235" w:rsidP="00D20966">
            <w:pPr>
              <w:numPr>
                <w:ilvl w:val="0"/>
                <w:numId w:val="9"/>
              </w:numPr>
              <w:tabs>
                <w:tab w:val="left" w:pos="652"/>
              </w:tabs>
              <w:autoSpaceDE w:val="0"/>
              <w:autoSpaceDN w:val="0"/>
              <w:adjustRightInd w:val="0"/>
              <w:spacing w:after="0" w:line="240" w:lineRule="auto"/>
              <w:ind w:hanging="275"/>
              <w:rPr>
                <w:rFonts w:ascii="Times New Roman" w:hAnsi="Times New Roman"/>
              </w:rPr>
            </w:pPr>
            <w:r w:rsidRPr="005B6816">
              <w:rPr>
                <w:rFonts w:ascii="Times New Roman" w:hAnsi="Times New Roman"/>
              </w:rPr>
              <w:t xml:space="preserve">Niveau d’intégration de l’approche genre dans les stratégies de mise en </w:t>
            </w:r>
            <w:r w:rsidR="00F70A78" w:rsidRPr="005B6816">
              <w:rPr>
                <w:rFonts w:ascii="Times New Roman" w:hAnsi="Times New Roman"/>
              </w:rPr>
              <w:lastRenderedPageBreak/>
              <w:t>œuvre</w:t>
            </w:r>
            <w:r w:rsidRPr="005B6816">
              <w:rPr>
                <w:rFonts w:ascii="Times New Roman" w:hAnsi="Times New Roman"/>
              </w:rPr>
              <w:t xml:space="preserve"> des activités, au sein du comité de pilotage et des organes de gestion </w:t>
            </w:r>
          </w:p>
          <w:p w14:paraId="67D6A109" w14:textId="77777777" w:rsidR="00625235" w:rsidRPr="005B6816" w:rsidRDefault="00625235" w:rsidP="00384D81">
            <w:pPr>
              <w:numPr>
                <w:ilvl w:val="0"/>
                <w:numId w:val="9"/>
              </w:numPr>
              <w:tabs>
                <w:tab w:val="left" w:pos="652"/>
              </w:tabs>
              <w:autoSpaceDE w:val="0"/>
              <w:autoSpaceDN w:val="0"/>
              <w:adjustRightInd w:val="0"/>
              <w:spacing w:after="0" w:line="240" w:lineRule="auto"/>
              <w:ind w:hanging="275"/>
              <w:rPr>
                <w:rFonts w:ascii="Times New Roman" w:hAnsi="Times New Roman"/>
              </w:rPr>
            </w:pPr>
          </w:p>
        </w:tc>
        <w:tc>
          <w:tcPr>
            <w:tcW w:w="3643" w:type="dxa"/>
          </w:tcPr>
          <w:p w14:paraId="2FECB67B" w14:textId="77777777" w:rsidR="009E5383" w:rsidRPr="005B6816" w:rsidRDefault="009E5383"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lastRenderedPageBreak/>
              <w:t>Document de projet</w:t>
            </w:r>
          </w:p>
          <w:p w14:paraId="272148DA"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Cadre logique </w:t>
            </w:r>
          </w:p>
          <w:p w14:paraId="42F4A791"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Rapports d’activités </w:t>
            </w:r>
          </w:p>
          <w:p w14:paraId="3ECD2D62"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Rapports thématiques </w:t>
            </w:r>
          </w:p>
          <w:p w14:paraId="6052DBEC"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lastRenderedPageBreak/>
              <w:t xml:space="preserve">Plans de travail annuels </w:t>
            </w:r>
          </w:p>
          <w:p w14:paraId="65CBC5F9" w14:textId="77777777" w:rsidR="009E5383" w:rsidRPr="005B6816" w:rsidRDefault="009E5383"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Membres comité de pilotage</w:t>
            </w:r>
          </w:p>
          <w:p w14:paraId="5576C81C" w14:textId="77777777" w:rsidR="009E5383" w:rsidRPr="005B6816" w:rsidRDefault="009E5383"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Rapport de démarrage </w:t>
            </w:r>
          </w:p>
          <w:p w14:paraId="48E7AE2B" w14:textId="77777777" w:rsidR="00625235" w:rsidRPr="005B6816" w:rsidRDefault="00610022"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APR</w:t>
            </w:r>
          </w:p>
          <w:p w14:paraId="7B1172D9"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Partie Nationale </w:t>
            </w:r>
          </w:p>
          <w:p w14:paraId="676FD6C1"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Unités de coordination </w:t>
            </w:r>
          </w:p>
          <w:p w14:paraId="488EA7EB"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PNUD </w:t>
            </w:r>
          </w:p>
          <w:p w14:paraId="23CCBB3D"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Communautés bénéficiaires </w:t>
            </w:r>
          </w:p>
          <w:p w14:paraId="0037D6F9"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Organisations et associations locales </w:t>
            </w:r>
          </w:p>
          <w:p w14:paraId="793ED0B1"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ONG et bureaux d’études locaux </w:t>
            </w:r>
          </w:p>
          <w:p w14:paraId="79D90604" w14:textId="77777777" w:rsidR="00625235" w:rsidRPr="005B6816" w:rsidRDefault="009E5383" w:rsidP="00384D81">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Associations féminines</w:t>
            </w:r>
          </w:p>
        </w:tc>
        <w:tc>
          <w:tcPr>
            <w:tcW w:w="1843" w:type="dxa"/>
          </w:tcPr>
          <w:p w14:paraId="15C8CF73"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lastRenderedPageBreak/>
              <w:t>Entretiens</w:t>
            </w:r>
          </w:p>
          <w:p w14:paraId="53CB3C54"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Groupes de discussion </w:t>
            </w:r>
          </w:p>
          <w:p w14:paraId="36D63C48" w14:textId="77777777" w:rsidR="00625235" w:rsidRPr="005B6816" w:rsidRDefault="00625235" w:rsidP="00625235">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Revue documentaire </w:t>
            </w:r>
          </w:p>
          <w:p w14:paraId="53D360DC" w14:textId="77777777" w:rsidR="00625235" w:rsidRPr="005B6816" w:rsidRDefault="00625235" w:rsidP="00384D81">
            <w:pPr>
              <w:numPr>
                <w:ilvl w:val="0"/>
                <w:numId w:val="9"/>
              </w:numPr>
              <w:tabs>
                <w:tab w:val="left" w:pos="227"/>
              </w:tabs>
              <w:autoSpaceDE w:val="0"/>
              <w:autoSpaceDN w:val="0"/>
              <w:adjustRightInd w:val="0"/>
              <w:spacing w:after="0" w:line="240" w:lineRule="auto"/>
              <w:rPr>
                <w:rFonts w:ascii="Times New Roman" w:hAnsi="Times New Roman"/>
              </w:rPr>
            </w:pPr>
          </w:p>
        </w:tc>
      </w:tr>
      <w:tr w:rsidR="00B55D29" w:rsidRPr="005B6816" w14:paraId="3FAF8154" w14:textId="77777777" w:rsidTr="00C12C24">
        <w:tc>
          <w:tcPr>
            <w:tcW w:w="199" w:type="dxa"/>
            <w:shd w:val="pct12" w:color="auto" w:fill="FFFFFF"/>
          </w:tcPr>
          <w:p w14:paraId="208E3520" w14:textId="77777777" w:rsidR="00B55D29" w:rsidRPr="005B6816" w:rsidRDefault="00B55D29" w:rsidP="005C41F8">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0A98E246" w14:textId="77777777" w:rsidR="00B55D29" w:rsidRPr="005B6816" w:rsidRDefault="00B55D29" w:rsidP="00610022">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Les activités développées ont-elles contribué à l’amélioration des capacités d’adaptation des bénéficiaires aux effets néfastes du changement climatique </w:t>
            </w:r>
          </w:p>
        </w:tc>
        <w:tc>
          <w:tcPr>
            <w:tcW w:w="3870" w:type="dxa"/>
          </w:tcPr>
          <w:p w14:paraId="262D3C25" w14:textId="77777777" w:rsidR="00B55D29" w:rsidRPr="005B6816" w:rsidRDefault="00925E69" w:rsidP="005C41F8">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Nombre de personnes dont les capacités d’adaptation sont renforcées</w:t>
            </w:r>
          </w:p>
        </w:tc>
        <w:tc>
          <w:tcPr>
            <w:tcW w:w="3643" w:type="dxa"/>
          </w:tcPr>
          <w:p w14:paraId="3069316E"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d’activités </w:t>
            </w:r>
          </w:p>
          <w:p w14:paraId="4E9A2892"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thématiques </w:t>
            </w:r>
          </w:p>
          <w:p w14:paraId="0B133A31"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Partie Nationale </w:t>
            </w:r>
          </w:p>
          <w:p w14:paraId="7BAC1269"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Unités de coordination </w:t>
            </w:r>
          </w:p>
          <w:p w14:paraId="134B3138"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Communautés bénéficiaires </w:t>
            </w:r>
          </w:p>
          <w:p w14:paraId="46ABFA8C"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Organisations et associations locales </w:t>
            </w:r>
          </w:p>
          <w:p w14:paraId="4EB7B875" w14:textId="77777777" w:rsidR="00B55D2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ONG et bureaux d’études locaux</w:t>
            </w:r>
          </w:p>
        </w:tc>
        <w:tc>
          <w:tcPr>
            <w:tcW w:w="1843" w:type="dxa"/>
          </w:tcPr>
          <w:p w14:paraId="792C340C"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Entretiens</w:t>
            </w:r>
          </w:p>
          <w:p w14:paraId="2FD59E81"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Groupes de discussion </w:t>
            </w:r>
          </w:p>
          <w:p w14:paraId="312E954E"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Revue documentaire </w:t>
            </w:r>
          </w:p>
          <w:p w14:paraId="63228E07" w14:textId="77777777" w:rsidR="00B55D29" w:rsidRPr="005B6816" w:rsidRDefault="00B55D29" w:rsidP="005C41F8">
            <w:pPr>
              <w:numPr>
                <w:ilvl w:val="0"/>
                <w:numId w:val="9"/>
              </w:numPr>
              <w:tabs>
                <w:tab w:val="left" w:pos="227"/>
              </w:tabs>
              <w:autoSpaceDE w:val="0"/>
              <w:autoSpaceDN w:val="0"/>
              <w:adjustRightInd w:val="0"/>
              <w:spacing w:after="0" w:line="240" w:lineRule="auto"/>
              <w:rPr>
                <w:rFonts w:ascii="Times New Roman" w:hAnsi="Times New Roman"/>
              </w:rPr>
            </w:pPr>
          </w:p>
        </w:tc>
      </w:tr>
      <w:tr w:rsidR="00B55D29" w:rsidRPr="005B6816" w14:paraId="3701AF3C" w14:textId="77777777" w:rsidTr="00C12C24">
        <w:tc>
          <w:tcPr>
            <w:tcW w:w="199" w:type="dxa"/>
            <w:shd w:val="pct12" w:color="auto" w:fill="FFFFFF"/>
          </w:tcPr>
          <w:p w14:paraId="4B0144BD" w14:textId="77777777" w:rsidR="00B55D29" w:rsidRPr="005B6816" w:rsidRDefault="00B55D29" w:rsidP="00B55D29">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0AB6DC9B"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Les activités développées ont elles permis une séquestration ou/et une réduction des émissions de C0</w:t>
            </w:r>
            <w:r w:rsidRPr="00CF2A52">
              <w:rPr>
                <w:rFonts w:ascii="Times New Roman" w:eastAsia="Times New Roman" w:hAnsi="Times New Roman"/>
                <w:vertAlign w:val="subscript"/>
              </w:rPr>
              <w:t xml:space="preserve">2  </w:t>
            </w:r>
            <w:r w:rsidRPr="00CF2A52">
              <w:rPr>
                <w:rFonts w:ascii="Times New Roman" w:eastAsia="Times New Roman" w:hAnsi="Times New Roman"/>
              </w:rPr>
              <w:t>?</w:t>
            </w:r>
          </w:p>
        </w:tc>
        <w:tc>
          <w:tcPr>
            <w:tcW w:w="3870" w:type="dxa"/>
          </w:tcPr>
          <w:p w14:paraId="2439E6E6"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Superficie reboisée, restaurée ou sauvée</w:t>
            </w:r>
          </w:p>
          <w:p w14:paraId="5C5BCF0F" w14:textId="77777777" w:rsidR="00925E69" w:rsidRPr="005B6816" w:rsidRDefault="00925E6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Nombre de parcelles agroforestières</w:t>
            </w:r>
          </w:p>
        </w:tc>
        <w:tc>
          <w:tcPr>
            <w:tcW w:w="3643" w:type="dxa"/>
          </w:tcPr>
          <w:p w14:paraId="4923538E"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d’activités </w:t>
            </w:r>
          </w:p>
          <w:p w14:paraId="6B495802"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thématiques </w:t>
            </w:r>
          </w:p>
          <w:p w14:paraId="77C2345E"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Partie Nationale </w:t>
            </w:r>
          </w:p>
          <w:p w14:paraId="705FECDC"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Unités de coordination </w:t>
            </w:r>
          </w:p>
          <w:p w14:paraId="2B0EB7B9"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Communautés bénéficiaires </w:t>
            </w:r>
          </w:p>
          <w:p w14:paraId="6EAAFB29"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Organisations et associations locales </w:t>
            </w:r>
          </w:p>
          <w:p w14:paraId="3072549F"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ONG et bureaux d’études locaux</w:t>
            </w:r>
          </w:p>
        </w:tc>
        <w:tc>
          <w:tcPr>
            <w:tcW w:w="1843" w:type="dxa"/>
          </w:tcPr>
          <w:p w14:paraId="2D253400"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Entretiens</w:t>
            </w:r>
          </w:p>
          <w:p w14:paraId="0748AE7C"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Groupes de discussion </w:t>
            </w:r>
          </w:p>
          <w:p w14:paraId="0A5A6D4B"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Revue documentaire </w:t>
            </w:r>
          </w:p>
          <w:p w14:paraId="4A1F8A19"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p>
        </w:tc>
      </w:tr>
      <w:tr w:rsidR="00B55D29" w:rsidRPr="005B6816" w14:paraId="666DC504" w14:textId="77777777" w:rsidTr="00C12C24">
        <w:tc>
          <w:tcPr>
            <w:tcW w:w="199" w:type="dxa"/>
            <w:shd w:val="pct12" w:color="auto" w:fill="FFFFFF"/>
          </w:tcPr>
          <w:p w14:paraId="56AC5594" w14:textId="77777777" w:rsidR="00B55D29" w:rsidRPr="005B6816" w:rsidRDefault="00B55D29" w:rsidP="00B55D29">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2C5C053B"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Des solutions alternatives ont-elles permis l’amélioration des revenus des populations ?</w:t>
            </w:r>
          </w:p>
        </w:tc>
        <w:tc>
          <w:tcPr>
            <w:tcW w:w="3870" w:type="dxa"/>
          </w:tcPr>
          <w:p w14:paraId="61416294"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Nombres de bénéficiaires, </w:t>
            </w:r>
          </w:p>
          <w:p w14:paraId="246F9FCF"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Taux d’accroissement des revenus</w:t>
            </w:r>
          </w:p>
          <w:p w14:paraId="69528C15"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Autres indicateurs de l’amélioration des conditions de vie</w:t>
            </w:r>
          </w:p>
        </w:tc>
        <w:tc>
          <w:tcPr>
            <w:tcW w:w="3643" w:type="dxa"/>
          </w:tcPr>
          <w:p w14:paraId="1ED4F133"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d’activités </w:t>
            </w:r>
          </w:p>
          <w:p w14:paraId="6A35F6C2"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Rapports financiers</w:t>
            </w:r>
          </w:p>
          <w:p w14:paraId="33486A63"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thématiques </w:t>
            </w:r>
          </w:p>
          <w:p w14:paraId="7C261FBE"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Partie Nationale </w:t>
            </w:r>
          </w:p>
          <w:p w14:paraId="5D9CBCAD"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Unités de coordination </w:t>
            </w:r>
          </w:p>
          <w:p w14:paraId="60FF0E0A"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Communautés bénéficiaires </w:t>
            </w:r>
          </w:p>
          <w:p w14:paraId="33CA83A1"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Organisations et associations locales </w:t>
            </w:r>
          </w:p>
          <w:p w14:paraId="7B2883D6"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lastRenderedPageBreak/>
              <w:t>ONG et bureaux d’études locaux</w:t>
            </w:r>
          </w:p>
        </w:tc>
        <w:tc>
          <w:tcPr>
            <w:tcW w:w="1843" w:type="dxa"/>
          </w:tcPr>
          <w:p w14:paraId="5C56AC77"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lastRenderedPageBreak/>
              <w:t>Entretiens</w:t>
            </w:r>
          </w:p>
          <w:p w14:paraId="042337A9"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Groupes de discussion </w:t>
            </w:r>
          </w:p>
          <w:p w14:paraId="561B0D7C"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Revue documentaire </w:t>
            </w:r>
          </w:p>
          <w:p w14:paraId="66E125A3"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p>
        </w:tc>
      </w:tr>
      <w:tr w:rsidR="00B55D29" w:rsidRPr="005B6816" w14:paraId="27C0AFC4" w14:textId="77777777" w:rsidTr="00C12C24">
        <w:tc>
          <w:tcPr>
            <w:tcW w:w="199" w:type="dxa"/>
            <w:shd w:val="pct12" w:color="auto" w:fill="FFFFFF"/>
          </w:tcPr>
          <w:p w14:paraId="1C2C0C63" w14:textId="77777777" w:rsidR="00B55D29" w:rsidRPr="005B6816" w:rsidRDefault="00B55D29" w:rsidP="00B55D29">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60E3F4F3"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Les activités développées ont-elles contribué à l’amélioration de la sécurité alimentaire des populations ?</w:t>
            </w:r>
          </w:p>
        </w:tc>
        <w:tc>
          <w:tcPr>
            <w:tcW w:w="3870" w:type="dxa"/>
          </w:tcPr>
          <w:p w14:paraId="2438F6F4"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Taux d’accroissement des Rendements</w:t>
            </w:r>
          </w:p>
          <w:p w14:paraId="3866BEF7" w14:textId="77777777" w:rsidR="00B55D29" w:rsidRPr="005B6816" w:rsidRDefault="00B55D29" w:rsidP="00CF2A52">
            <w:pPr>
              <w:tabs>
                <w:tab w:val="left" w:pos="227"/>
              </w:tabs>
              <w:autoSpaceDE w:val="0"/>
              <w:autoSpaceDN w:val="0"/>
              <w:adjustRightInd w:val="0"/>
              <w:spacing w:after="0" w:line="240" w:lineRule="auto"/>
              <w:ind w:left="360"/>
              <w:rPr>
                <w:rFonts w:ascii="Times New Roman" w:eastAsia="Times New Roman" w:hAnsi="Times New Roman"/>
              </w:rPr>
            </w:pPr>
          </w:p>
        </w:tc>
        <w:tc>
          <w:tcPr>
            <w:tcW w:w="3643" w:type="dxa"/>
          </w:tcPr>
          <w:p w14:paraId="58B8D8C7"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d’activités </w:t>
            </w:r>
          </w:p>
          <w:p w14:paraId="46613C55"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thématiques </w:t>
            </w:r>
          </w:p>
          <w:p w14:paraId="1B547441"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Partie Nationale </w:t>
            </w:r>
          </w:p>
          <w:p w14:paraId="11FCA042"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Unités de coordination </w:t>
            </w:r>
          </w:p>
          <w:p w14:paraId="239CB1C3"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Communautés bénéficiaires </w:t>
            </w:r>
          </w:p>
          <w:p w14:paraId="4D5C38A4"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Organisations et associations locales </w:t>
            </w:r>
          </w:p>
          <w:p w14:paraId="65F5CB42"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ONG et bureaux d’études locaux</w:t>
            </w:r>
          </w:p>
        </w:tc>
        <w:tc>
          <w:tcPr>
            <w:tcW w:w="1843" w:type="dxa"/>
          </w:tcPr>
          <w:p w14:paraId="2183A175"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Entretiens</w:t>
            </w:r>
          </w:p>
          <w:p w14:paraId="51D5D05B"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Groupes de discussion </w:t>
            </w:r>
          </w:p>
          <w:p w14:paraId="12A71E82" w14:textId="77777777" w:rsidR="00B55D29" w:rsidRPr="00CF2A52"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Revue documentaire </w:t>
            </w:r>
          </w:p>
          <w:p w14:paraId="304A26D6" w14:textId="77777777" w:rsidR="00B55D29" w:rsidRPr="005B6816" w:rsidRDefault="00B55D29" w:rsidP="00B55D29">
            <w:pPr>
              <w:numPr>
                <w:ilvl w:val="0"/>
                <w:numId w:val="9"/>
              </w:numPr>
              <w:tabs>
                <w:tab w:val="left" w:pos="227"/>
              </w:tabs>
              <w:autoSpaceDE w:val="0"/>
              <w:autoSpaceDN w:val="0"/>
              <w:adjustRightInd w:val="0"/>
              <w:spacing w:after="0" w:line="240" w:lineRule="auto"/>
              <w:rPr>
                <w:rFonts w:ascii="Times New Roman" w:hAnsi="Times New Roman"/>
              </w:rPr>
            </w:pPr>
          </w:p>
        </w:tc>
      </w:tr>
      <w:tr w:rsidR="00D6638C" w:rsidRPr="005B6816" w14:paraId="464C142F" w14:textId="77777777" w:rsidTr="00C12C24">
        <w:tc>
          <w:tcPr>
            <w:tcW w:w="15026" w:type="dxa"/>
            <w:gridSpan w:val="5"/>
            <w:shd w:val="pct12" w:color="auto" w:fill="000000"/>
          </w:tcPr>
          <w:p w14:paraId="2623CBBF" w14:textId="77777777" w:rsidR="00D6638C" w:rsidRPr="005B6816" w:rsidRDefault="00D6638C" w:rsidP="00D6638C">
            <w:pPr>
              <w:numPr>
                <w:ilvl w:val="12"/>
                <w:numId w:val="0"/>
              </w:numPr>
              <w:spacing w:after="0"/>
              <w:jc w:val="both"/>
              <w:rPr>
                <w:rFonts w:ascii="Times New Roman" w:eastAsia="Times New Roman" w:hAnsi="Times New Roman"/>
              </w:rPr>
            </w:pPr>
            <w:r w:rsidRPr="005B6816">
              <w:rPr>
                <w:rFonts w:ascii="Times New Roman" w:hAnsi="Times New Roman"/>
              </w:rPr>
              <w:t>Efficacité : Dans quelle mesure les résultats escomptés et les objectifs du projet ont-ils été atteints ?</w:t>
            </w:r>
          </w:p>
        </w:tc>
      </w:tr>
      <w:tr w:rsidR="00925E69" w:rsidRPr="005B6816" w14:paraId="12085236" w14:textId="77777777" w:rsidTr="00C12C24">
        <w:tc>
          <w:tcPr>
            <w:tcW w:w="199" w:type="dxa"/>
            <w:shd w:val="pct12" w:color="auto" w:fill="FFFFFF"/>
          </w:tcPr>
          <w:p w14:paraId="7DBF0DF8" w14:textId="77777777" w:rsidR="00925E69" w:rsidRPr="005B6816" w:rsidRDefault="00925E69" w:rsidP="00925E69">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2587D357"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Les résultats relatifs au renforcement de la résilience climatique des communautés des zones cibles du projet ont-ils été atteints ?</w:t>
            </w:r>
          </w:p>
        </w:tc>
        <w:tc>
          <w:tcPr>
            <w:tcW w:w="3870" w:type="dxa"/>
          </w:tcPr>
          <w:p w14:paraId="66C367FA"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Niveau d’atteinte des résultats</w:t>
            </w:r>
          </w:p>
        </w:tc>
        <w:tc>
          <w:tcPr>
            <w:tcW w:w="3643" w:type="dxa"/>
          </w:tcPr>
          <w:p w14:paraId="7178C493"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d’activités </w:t>
            </w:r>
          </w:p>
          <w:p w14:paraId="411A24AD"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thématiques </w:t>
            </w:r>
          </w:p>
          <w:p w14:paraId="22FDE2A2"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Indicateurs de suivi </w:t>
            </w:r>
          </w:p>
          <w:p w14:paraId="00EC15E8"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PIRs </w:t>
            </w:r>
          </w:p>
          <w:p w14:paraId="7C110978"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Partie Nationale </w:t>
            </w:r>
          </w:p>
          <w:p w14:paraId="34A53688"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Unités de coordination </w:t>
            </w:r>
          </w:p>
          <w:p w14:paraId="4129E10A"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PNUD </w:t>
            </w:r>
          </w:p>
          <w:p w14:paraId="7EAB0A1B"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Communautés bénéficiaires </w:t>
            </w:r>
          </w:p>
          <w:p w14:paraId="02AFA6F9"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Organisations et associations locales </w:t>
            </w:r>
          </w:p>
          <w:p w14:paraId="27A546FF"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ONG et bureaux d’études locaux </w:t>
            </w:r>
          </w:p>
          <w:p w14:paraId="0AA16262"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c>
          <w:tcPr>
            <w:tcW w:w="1843" w:type="dxa"/>
          </w:tcPr>
          <w:p w14:paraId="6C48077D"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Entretiens</w:t>
            </w:r>
          </w:p>
          <w:p w14:paraId="225447F7"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Groupes de discussion </w:t>
            </w:r>
          </w:p>
          <w:p w14:paraId="16598475"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Revue documentaire </w:t>
            </w:r>
          </w:p>
          <w:p w14:paraId="033B390D"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hAnsi="Times New Roman"/>
              </w:rPr>
            </w:pPr>
          </w:p>
        </w:tc>
      </w:tr>
      <w:tr w:rsidR="00D6638C" w:rsidRPr="005B6816" w14:paraId="79850D5B" w14:textId="77777777" w:rsidTr="00C12C24">
        <w:tc>
          <w:tcPr>
            <w:tcW w:w="199" w:type="dxa"/>
            <w:shd w:val="pct12" w:color="auto" w:fill="FFFFFF"/>
          </w:tcPr>
          <w:p w14:paraId="644694B8" w14:textId="77777777" w:rsidR="00D6638C" w:rsidRPr="005B6816"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02C4430B" w14:textId="77777777" w:rsidR="00D6638C" w:rsidRPr="005B6816" w:rsidRDefault="009E5383" w:rsidP="00C41DE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hAnsi="Times New Roman"/>
              </w:rPr>
              <w:t>Quel est le taux d’appropriation du projet, de ses activités et résultats par les bénéficiaires ?</w:t>
            </w:r>
          </w:p>
        </w:tc>
        <w:tc>
          <w:tcPr>
            <w:tcW w:w="3870" w:type="dxa"/>
          </w:tcPr>
          <w:p w14:paraId="3E4CBB90" w14:textId="77777777" w:rsidR="009E5383" w:rsidRPr="005B6816" w:rsidRDefault="009E5383"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Niveau d’appropriation par les bénéficiaires des activités du projet</w:t>
            </w:r>
          </w:p>
          <w:p w14:paraId="20C4507E" w14:textId="77777777" w:rsidR="00D6638C" w:rsidRPr="005B6816" w:rsidRDefault="009E5383" w:rsidP="00C41DE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hAnsi="Times New Roman"/>
              </w:rPr>
              <w:t xml:space="preserve">Niveau de satisfaction des partenaires et bénéficiaires vis-à-vis de l’implication dans le processus décisionnel et de gestion </w:t>
            </w:r>
          </w:p>
        </w:tc>
        <w:tc>
          <w:tcPr>
            <w:tcW w:w="3643" w:type="dxa"/>
          </w:tcPr>
          <w:p w14:paraId="2650BFB3"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Membres comité de pilotage</w:t>
            </w:r>
          </w:p>
          <w:p w14:paraId="02D70C46"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Partie Nationale </w:t>
            </w:r>
          </w:p>
          <w:p w14:paraId="0EFE8F88"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Unités de coordination </w:t>
            </w:r>
          </w:p>
          <w:p w14:paraId="56D50D6E"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PNUD </w:t>
            </w:r>
          </w:p>
          <w:p w14:paraId="46710835"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Communautés bénéficiaires </w:t>
            </w:r>
          </w:p>
          <w:p w14:paraId="7954AB86"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Organisations et associations locales </w:t>
            </w:r>
          </w:p>
          <w:p w14:paraId="40451E74"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ONG et bureaux d’études locaux </w:t>
            </w:r>
          </w:p>
          <w:p w14:paraId="36AE1BD6" w14:textId="77777777" w:rsidR="00D6638C" w:rsidRPr="005B6816" w:rsidRDefault="00DD4C59"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Communes rurales</w:t>
            </w:r>
          </w:p>
        </w:tc>
        <w:tc>
          <w:tcPr>
            <w:tcW w:w="1843" w:type="dxa"/>
          </w:tcPr>
          <w:p w14:paraId="506EB676"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Entrevues </w:t>
            </w:r>
          </w:p>
          <w:p w14:paraId="425A9EEA" w14:textId="77777777" w:rsidR="00B05700" w:rsidRPr="005B6816" w:rsidRDefault="00B05700" w:rsidP="00B05700">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Groupes de discussion </w:t>
            </w:r>
          </w:p>
          <w:p w14:paraId="298F4CE1" w14:textId="77777777" w:rsidR="00D6638C" w:rsidRPr="005B6816"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r w:rsidR="00D6638C" w:rsidRPr="005B6816" w14:paraId="54B5644A" w14:textId="77777777" w:rsidTr="00C12C24">
        <w:tc>
          <w:tcPr>
            <w:tcW w:w="199" w:type="dxa"/>
            <w:shd w:val="pct12" w:color="auto" w:fill="FFFFFF"/>
          </w:tcPr>
          <w:p w14:paraId="005E500D" w14:textId="77777777" w:rsidR="00D6638C" w:rsidRPr="005B6816"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b/>
                <w:bCs/>
                <w:iCs/>
              </w:rPr>
            </w:pPr>
          </w:p>
        </w:tc>
        <w:tc>
          <w:tcPr>
            <w:tcW w:w="5471" w:type="dxa"/>
          </w:tcPr>
          <w:p w14:paraId="3D31BD18" w14:textId="77777777" w:rsidR="00D6638C" w:rsidRPr="005B6816"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c>
          <w:tcPr>
            <w:tcW w:w="3870" w:type="dxa"/>
          </w:tcPr>
          <w:p w14:paraId="3830084E" w14:textId="77777777" w:rsidR="00D6638C" w:rsidRPr="005B6816"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Times New Roman" w:eastAsia="Cambria" w:hAnsi="Times New Roman"/>
              </w:rPr>
            </w:pPr>
          </w:p>
        </w:tc>
        <w:tc>
          <w:tcPr>
            <w:tcW w:w="3643" w:type="dxa"/>
          </w:tcPr>
          <w:p w14:paraId="25BB5E3F" w14:textId="77777777" w:rsidR="00D6638C" w:rsidRPr="005B6816" w:rsidRDefault="00D6638C" w:rsidP="00C12C24">
            <w:pPr>
              <w:tabs>
                <w:tab w:val="left" w:pos="227"/>
              </w:tabs>
              <w:autoSpaceDE w:val="0"/>
              <w:autoSpaceDN w:val="0"/>
              <w:adjustRightInd w:val="0"/>
              <w:spacing w:after="0" w:line="240" w:lineRule="auto"/>
              <w:ind w:left="360"/>
              <w:rPr>
                <w:rFonts w:ascii="Times New Roman" w:eastAsia="Times New Roman" w:hAnsi="Times New Roman"/>
              </w:rPr>
            </w:pPr>
          </w:p>
        </w:tc>
        <w:tc>
          <w:tcPr>
            <w:tcW w:w="1843" w:type="dxa"/>
          </w:tcPr>
          <w:p w14:paraId="201B5C6C" w14:textId="77777777" w:rsidR="00D6638C" w:rsidRPr="005B6816" w:rsidRDefault="00D6638C"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r w:rsidR="00D6638C" w:rsidRPr="005B6816" w14:paraId="0A4CD849" w14:textId="77777777" w:rsidTr="00C12C24">
        <w:trPr>
          <w:trHeight w:val="267"/>
        </w:trPr>
        <w:tc>
          <w:tcPr>
            <w:tcW w:w="15026" w:type="dxa"/>
            <w:gridSpan w:val="5"/>
            <w:shd w:val="pct12" w:color="auto" w:fill="000000"/>
            <w:vAlign w:val="center"/>
          </w:tcPr>
          <w:p w14:paraId="4DD5488B" w14:textId="77777777" w:rsidR="00D6638C" w:rsidRPr="005B6816" w:rsidRDefault="00D6638C" w:rsidP="00D6638C">
            <w:pPr>
              <w:numPr>
                <w:ilvl w:val="12"/>
                <w:numId w:val="0"/>
              </w:numPr>
              <w:spacing w:after="0"/>
              <w:rPr>
                <w:rFonts w:ascii="Times New Roman" w:eastAsia="Times New Roman" w:hAnsi="Times New Roman"/>
              </w:rPr>
            </w:pPr>
            <w:r w:rsidRPr="005B6816">
              <w:rPr>
                <w:rFonts w:ascii="Times New Roman" w:hAnsi="Times New Roman"/>
              </w:rPr>
              <w:t>Efficience : Le projet a-t-il été mis en œuvre de façon efficiente, conformément aux normes et standards nationaux et internationaux ?</w:t>
            </w:r>
          </w:p>
        </w:tc>
      </w:tr>
      <w:tr w:rsidR="004E565B" w:rsidRPr="005B6816" w14:paraId="077E44FD" w14:textId="77777777" w:rsidTr="00C12C24">
        <w:tc>
          <w:tcPr>
            <w:tcW w:w="199" w:type="dxa"/>
            <w:shd w:val="pct12" w:color="auto" w:fill="FFFFFF"/>
          </w:tcPr>
          <w:p w14:paraId="41122F8D" w14:textId="77777777" w:rsidR="004E565B" w:rsidRPr="005B6816" w:rsidRDefault="004E565B" w:rsidP="004E565B">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71B7158D" w14:textId="5FC5839F" w:rsidR="004E565B" w:rsidRPr="005B6816" w:rsidRDefault="004E565B"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Les coû</w:t>
            </w:r>
            <w:r w:rsidR="002459E1" w:rsidRPr="005B6816">
              <w:rPr>
                <w:rFonts w:ascii="Times New Roman" w:eastAsia="Times New Roman" w:hAnsi="Times New Roman"/>
              </w:rPr>
              <w:t xml:space="preserve">ts des activités </w:t>
            </w:r>
            <w:r w:rsidR="00610022" w:rsidRPr="005B6816">
              <w:rPr>
                <w:rFonts w:ascii="Times New Roman" w:eastAsia="Times New Roman" w:hAnsi="Times New Roman"/>
              </w:rPr>
              <w:t xml:space="preserve">de </w:t>
            </w:r>
            <w:r w:rsidR="00925E69" w:rsidRPr="005B6816">
              <w:rPr>
                <w:rFonts w:ascii="Times New Roman" w:eastAsia="Times New Roman" w:hAnsi="Times New Roman"/>
              </w:rPr>
              <w:t>résilience au CC (réalisation des parcelles agroforestières, valorisation, élévage,…)</w:t>
            </w:r>
            <w:r w:rsidR="002459E1" w:rsidRPr="005B6816">
              <w:rPr>
                <w:rFonts w:ascii="Times New Roman" w:eastAsia="Times New Roman" w:hAnsi="Times New Roman"/>
              </w:rPr>
              <w:t xml:space="preserve"> sont-ils</w:t>
            </w:r>
            <w:r w:rsidRPr="005B6816">
              <w:rPr>
                <w:rFonts w:ascii="Times New Roman" w:eastAsia="Times New Roman" w:hAnsi="Times New Roman"/>
              </w:rPr>
              <w:t xml:space="preserve"> raisonnables  comparés aux bénéfices</w:t>
            </w:r>
          </w:p>
        </w:tc>
        <w:tc>
          <w:tcPr>
            <w:tcW w:w="3870" w:type="dxa"/>
          </w:tcPr>
          <w:p w14:paraId="17C2C08E"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Rapport cout-bénéfices</w:t>
            </w:r>
          </w:p>
        </w:tc>
        <w:tc>
          <w:tcPr>
            <w:tcW w:w="3643" w:type="dxa"/>
          </w:tcPr>
          <w:p w14:paraId="2561C4A8"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Rapports financiers</w:t>
            </w:r>
          </w:p>
          <w:p w14:paraId="32C215EF"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Rapports d’activités </w:t>
            </w:r>
          </w:p>
          <w:p w14:paraId="5AD02E71"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Rapports thématiques </w:t>
            </w:r>
          </w:p>
          <w:p w14:paraId="7F927CDD"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Plans de travail annuels </w:t>
            </w:r>
          </w:p>
          <w:p w14:paraId="31CD25FE"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Indicateurs de suivi </w:t>
            </w:r>
          </w:p>
          <w:p w14:paraId="263756EB" w14:textId="77777777" w:rsidR="004E565B" w:rsidRPr="005B6816" w:rsidRDefault="00C41DE5"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APR</w:t>
            </w:r>
          </w:p>
          <w:p w14:paraId="340E4073"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Communautés bénéficiaires </w:t>
            </w:r>
          </w:p>
          <w:p w14:paraId="21CB55C5"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Organisations et associations locales </w:t>
            </w:r>
          </w:p>
          <w:p w14:paraId="10A61FD1"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ONG et bureaux d’études locaux </w:t>
            </w:r>
          </w:p>
        </w:tc>
        <w:tc>
          <w:tcPr>
            <w:tcW w:w="1843" w:type="dxa"/>
          </w:tcPr>
          <w:p w14:paraId="501F3FB6"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Entretiens</w:t>
            </w:r>
          </w:p>
          <w:p w14:paraId="59DBF817"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Groupes de discussion </w:t>
            </w:r>
          </w:p>
          <w:p w14:paraId="66C9756D" w14:textId="77777777" w:rsidR="004E565B" w:rsidRPr="005B6816" w:rsidRDefault="004E565B"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Revue documentaire </w:t>
            </w:r>
          </w:p>
          <w:p w14:paraId="59AAC617" w14:textId="77777777" w:rsidR="004E565B" w:rsidRPr="005B6816" w:rsidRDefault="004E565B" w:rsidP="00C41DE5">
            <w:pPr>
              <w:tabs>
                <w:tab w:val="left" w:pos="227"/>
              </w:tabs>
              <w:autoSpaceDE w:val="0"/>
              <w:autoSpaceDN w:val="0"/>
              <w:adjustRightInd w:val="0"/>
              <w:spacing w:after="0" w:line="240" w:lineRule="auto"/>
              <w:ind w:left="360"/>
              <w:rPr>
                <w:rFonts w:ascii="Times New Roman" w:eastAsia="Times New Roman" w:hAnsi="Times New Roman"/>
              </w:rPr>
            </w:pPr>
          </w:p>
        </w:tc>
      </w:tr>
      <w:tr w:rsidR="00D6638C" w:rsidRPr="005B6816" w14:paraId="678A8C5D" w14:textId="77777777" w:rsidTr="00C12C24">
        <w:tc>
          <w:tcPr>
            <w:tcW w:w="199" w:type="dxa"/>
            <w:shd w:val="pct12" w:color="auto" w:fill="FFFFFF"/>
          </w:tcPr>
          <w:p w14:paraId="12294F37" w14:textId="77777777" w:rsidR="00D6638C" w:rsidRPr="005B6816" w:rsidRDefault="00D6638C"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55D0B863" w14:textId="77777777" w:rsidR="00D6638C" w:rsidRPr="005B6816" w:rsidRDefault="00EB7918"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Les procédures  de sélection des opérateurs ont-elles été respectées ?</w:t>
            </w:r>
          </w:p>
        </w:tc>
        <w:tc>
          <w:tcPr>
            <w:tcW w:w="3870" w:type="dxa"/>
          </w:tcPr>
          <w:p w14:paraId="433E8BC6" w14:textId="77777777" w:rsidR="00D6638C" w:rsidRPr="005B6816" w:rsidRDefault="00BA7390" w:rsidP="00EC2235">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Appréciation sur les </w:t>
            </w:r>
            <w:r w:rsidR="002459E1" w:rsidRPr="005B6816">
              <w:rPr>
                <w:rFonts w:ascii="Times New Roman" w:hAnsi="Times New Roman"/>
              </w:rPr>
              <w:t>procédures</w:t>
            </w:r>
            <w:r w:rsidRPr="005B6816">
              <w:rPr>
                <w:rFonts w:ascii="Times New Roman" w:hAnsi="Times New Roman"/>
              </w:rPr>
              <w:t xml:space="preserve"> de </w:t>
            </w:r>
            <w:r w:rsidR="002459E1" w:rsidRPr="005B6816">
              <w:rPr>
                <w:rFonts w:ascii="Times New Roman" w:hAnsi="Times New Roman"/>
              </w:rPr>
              <w:t>sélection</w:t>
            </w:r>
            <w:r w:rsidRPr="005B6816">
              <w:rPr>
                <w:rFonts w:ascii="Times New Roman" w:hAnsi="Times New Roman"/>
              </w:rPr>
              <w:t xml:space="preserve"> des opérateurs</w:t>
            </w:r>
            <w:r w:rsidR="004A6F71" w:rsidRPr="005B6816">
              <w:rPr>
                <w:rFonts w:ascii="Times New Roman" w:hAnsi="Times New Roman"/>
              </w:rPr>
              <w:t xml:space="preserve"> </w:t>
            </w:r>
          </w:p>
        </w:tc>
        <w:tc>
          <w:tcPr>
            <w:tcW w:w="3643" w:type="dxa"/>
          </w:tcPr>
          <w:p w14:paraId="518514A7" w14:textId="77777777" w:rsidR="00BA7390" w:rsidRPr="005B6816" w:rsidRDefault="00BA7390"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Parties nationales</w:t>
            </w:r>
          </w:p>
          <w:p w14:paraId="79762FD1" w14:textId="77777777" w:rsidR="00BA7390" w:rsidRPr="005B6816" w:rsidRDefault="00CC58A7"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Unité de coordination</w:t>
            </w:r>
          </w:p>
          <w:p w14:paraId="46156D5F" w14:textId="77777777" w:rsidR="00BA7390" w:rsidRPr="005B6816" w:rsidRDefault="00BA7390"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PNUD</w:t>
            </w:r>
          </w:p>
          <w:p w14:paraId="3F11A682" w14:textId="77777777" w:rsidR="00CC58A7" w:rsidRPr="005B6816" w:rsidRDefault="00BA7390"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Organisations et associations locales</w:t>
            </w:r>
          </w:p>
          <w:p w14:paraId="232DB0A1" w14:textId="77777777" w:rsidR="00CC58A7" w:rsidRPr="005B6816" w:rsidRDefault="00CC58A7"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Communautés locales bénéficiaires </w:t>
            </w:r>
          </w:p>
          <w:p w14:paraId="2ADDDD71" w14:textId="77777777" w:rsidR="00BA7390" w:rsidRPr="005B6816" w:rsidRDefault="00CC58A7" w:rsidP="00EC223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hAnsi="Times New Roman"/>
              </w:rPr>
              <w:t xml:space="preserve">ONG et bureaux d’études locaux </w:t>
            </w:r>
          </w:p>
        </w:tc>
        <w:tc>
          <w:tcPr>
            <w:tcW w:w="1843" w:type="dxa"/>
          </w:tcPr>
          <w:p w14:paraId="1C85006F" w14:textId="77777777" w:rsidR="00CC58A7" w:rsidRPr="005B6816" w:rsidRDefault="00CC58A7" w:rsidP="00CC58A7">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Entretiens</w:t>
            </w:r>
          </w:p>
          <w:p w14:paraId="356E67A2" w14:textId="77777777" w:rsidR="00D6638C" w:rsidRPr="005B6816" w:rsidRDefault="00D6638C" w:rsidP="00D20966">
            <w:pPr>
              <w:pStyle w:val="Default"/>
              <w:rPr>
                <w:rFonts w:ascii="Times New Roman" w:hAnsi="Times New Roman" w:cs="Times New Roman"/>
                <w:sz w:val="22"/>
                <w:szCs w:val="22"/>
                <w:lang w:val="fr-FR"/>
              </w:rPr>
            </w:pPr>
          </w:p>
        </w:tc>
      </w:tr>
      <w:tr w:rsidR="00950C65" w:rsidRPr="005B6816" w14:paraId="4585F521" w14:textId="77777777" w:rsidTr="00C12C24">
        <w:tc>
          <w:tcPr>
            <w:tcW w:w="199" w:type="dxa"/>
            <w:shd w:val="pct12" w:color="auto" w:fill="FFFFFF"/>
          </w:tcPr>
          <w:p w14:paraId="4937B5CF" w14:textId="77777777" w:rsidR="00950C65" w:rsidRPr="005B6816" w:rsidRDefault="00950C65"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b/>
                <w:bCs/>
                <w:iCs/>
              </w:rPr>
            </w:pPr>
          </w:p>
        </w:tc>
        <w:tc>
          <w:tcPr>
            <w:tcW w:w="5471" w:type="dxa"/>
          </w:tcPr>
          <w:p w14:paraId="7946A0DC" w14:textId="77777777" w:rsidR="00950C65" w:rsidRPr="005B6816" w:rsidRDefault="004421EF" w:rsidP="00D20966">
            <w:pPr>
              <w:numPr>
                <w:ilvl w:val="0"/>
                <w:numId w:val="9"/>
              </w:numPr>
              <w:tabs>
                <w:tab w:val="left" w:pos="227"/>
              </w:tabs>
              <w:spacing w:after="0" w:line="240" w:lineRule="auto"/>
              <w:contextualSpacing/>
              <w:rPr>
                <w:rFonts w:ascii="Times New Roman" w:eastAsia="Times New Roman" w:hAnsi="Times New Roman"/>
              </w:rPr>
            </w:pPr>
            <w:r w:rsidRPr="005B6816">
              <w:rPr>
                <w:rFonts w:ascii="Times New Roman" w:hAnsi="Times New Roman"/>
              </w:rPr>
              <w:t xml:space="preserve">Quelle est l’appréciation sur les cadres de collaboration mis en place entre les différentes organisations actives au sein du projet et l’appréciation sur la qualité du travail réalisé par les bureaux d’études et les ONG locales ? </w:t>
            </w:r>
          </w:p>
        </w:tc>
        <w:tc>
          <w:tcPr>
            <w:tcW w:w="3870" w:type="dxa"/>
          </w:tcPr>
          <w:p w14:paraId="25960FE2" w14:textId="77777777" w:rsidR="00BA7390" w:rsidRPr="005B6816" w:rsidRDefault="00BA7390" w:rsidP="00D20966">
            <w:pPr>
              <w:numPr>
                <w:ilvl w:val="0"/>
                <w:numId w:val="9"/>
              </w:numPr>
              <w:tabs>
                <w:tab w:val="left" w:pos="227"/>
              </w:tabs>
              <w:spacing w:after="0" w:line="240" w:lineRule="auto"/>
              <w:contextualSpacing/>
              <w:rPr>
                <w:rFonts w:ascii="Times New Roman" w:hAnsi="Times New Roman"/>
              </w:rPr>
            </w:pPr>
            <w:r w:rsidRPr="005B6816">
              <w:rPr>
                <w:rFonts w:ascii="Times New Roman" w:hAnsi="Times New Roman"/>
              </w:rPr>
              <w:t xml:space="preserve">Appréciation sur le travail réalisé par les </w:t>
            </w:r>
            <w:r w:rsidRPr="005B6816">
              <w:rPr>
                <w:rFonts w:ascii="Times New Roman" w:eastAsia="Times New Roman" w:hAnsi="Times New Roman"/>
              </w:rPr>
              <w:t>bureaux</w:t>
            </w:r>
            <w:r w:rsidRPr="005B6816">
              <w:rPr>
                <w:rFonts w:ascii="Times New Roman" w:hAnsi="Times New Roman"/>
              </w:rPr>
              <w:t xml:space="preserve"> d’études et les ONG locales </w:t>
            </w:r>
          </w:p>
          <w:p w14:paraId="08EC239A" w14:textId="77777777" w:rsidR="00950C65" w:rsidRPr="005B6816" w:rsidRDefault="00950C65" w:rsidP="00D6638C">
            <w:pPr>
              <w:numPr>
                <w:ilvl w:val="0"/>
                <w:numId w:val="9"/>
              </w:numPr>
              <w:tabs>
                <w:tab w:val="left" w:pos="227"/>
              </w:tabs>
              <w:spacing w:after="0" w:line="240" w:lineRule="auto"/>
              <w:contextualSpacing/>
              <w:rPr>
                <w:rFonts w:ascii="Times New Roman" w:eastAsia="Times New Roman" w:hAnsi="Times New Roman"/>
              </w:rPr>
            </w:pPr>
          </w:p>
        </w:tc>
        <w:tc>
          <w:tcPr>
            <w:tcW w:w="3643" w:type="dxa"/>
          </w:tcPr>
          <w:p w14:paraId="661E7DE5" w14:textId="77777777" w:rsidR="004421EF" w:rsidRPr="005B6816" w:rsidRDefault="004421EF" w:rsidP="004421EF">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Partie Nationale </w:t>
            </w:r>
          </w:p>
          <w:p w14:paraId="3AD0A7D0" w14:textId="77777777" w:rsidR="004421EF" w:rsidRPr="005B6816" w:rsidRDefault="004421EF" w:rsidP="004421EF">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Unités de coordination </w:t>
            </w:r>
          </w:p>
          <w:p w14:paraId="71C2A66F" w14:textId="77777777" w:rsidR="004421EF" w:rsidRPr="005B6816" w:rsidRDefault="004421EF" w:rsidP="004421EF">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PNUD </w:t>
            </w:r>
          </w:p>
          <w:p w14:paraId="5377E24A" w14:textId="77777777" w:rsidR="004421EF" w:rsidRPr="005B6816" w:rsidRDefault="004421EF" w:rsidP="004421EF">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Communautés bénéficiaires </w:t>
            </w:r>
          </w:p>
          <w:p w14:paraId="3931155D" w14:textId="77777777" w:rsidR="004421EF" w:rsidRPr="005B6816" w:rsidRDefault="004421EF" w:rsidP="004421EF">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Organisations et associations locales </w:t>
            </w:r>
          </w:p>
          <w:p w14:paraId="2B0D5A84" w14:textId="77777777" w:rsidR="00950C65"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ONG et bureaux d’études locaux </w:t>
            </w:r>
          </w:p>
          <w:p w14:paraId="3A56499A" w14:textId="77777777" w:rsidR="004E565B" w:rsidRPr="005B6816" w:rsidRDefault="004E565B"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Communes rurales</w:t>
            </w:r>
          </w:p>
        </w:tc>
        <w:tc>
          <w:tcPr>
            <w:tcW w:w="1843" w:type="dxa"/>
          </w:tcPr>
          <w:p w14:paraId="1B527602" w14:textId="77777777" w:rsidR="00950C65" w:rsidRPr="005B6816" w:rsidRDefault="004421EF" w:rsidP="00C41DE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hAnsi="Times New Roman"/>
              </w:rPr>
              <w:t>Entretiens</w:t>
            </w:r>
          </w:p>
        </w:tc>
      </w:tr>
      <w:tr w:rsidR="00963703" w:rsidRPr="005B6816" w14:paraId="412A5EB8" w14:textId="77777777" w:rsidTr="00C12C24">
        <w:tc>
          <w:tcPr>
            <w:tcW w:w="199" w:type="dxa"/>
            <w:shd w:val="pct12" w:color="auto" w:fill="FFFFFF"/>
          </w:tcPr>
          <w:p w14:paraId="3F19DAFD" w14:textId="77777777" w:rsidR="00963703" w:rsidRPr="005B6816" w:rsidRDefault="00963703"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b/>
                <w:bCs/>
                <w:iCs/>
              </w:rPr>
            </w:pPr>
          </w:p>
        </w:tc>
        <w:tc>
          <w:tcPr>
            <w:tcW w:w="5471" w:type="dxa"/>
          </w:tcPr>
          <w:p w14:paraId="5DF2FA3E" w14:textId="77777777" w:rsidR="00963703" w:rsidRPr="005B6816" w:rsidRDefault="00963703"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Les dispositifs de suivi, d’accompagnement et d’évaluation en interne sont-ils réalisés tel que prévu dans le document de projet?</w:t>
            </w:r>
          </w:p>
          <w:p w14:paraId="4D7710A9" w14:textId="77777777" w:rsidR="00963703" w:rsidRPr="005B6816" w:rsidDel="00963703" w:rsidRDefault="00963703"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c>
          <w:tcPr>
            <w:tcW w:w="3870" w:type="dxa"/>
          </w:tcPr>
          <w:p w14:paraId="6BC71210"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Appréciation sur les procédures et les outils de SE et de rapportage </w:t>
            </w:r>
          </w:p>
          <w:p w14:paraId="4F0CD484" w14:textId="77777777" w:rsidR="00963703"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Pertinence avec les exigences du PNUD et du FEM en matière de SE </w:t>
            </w:r>
          </w:p>
        </w:tc>
        <w:tc>
          <w:tcPr>
            <w:tcW w:w="3643" w:type="dxa"/>
          </w:tcPr>
          <w:p w14:paraId="3A41AA97"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Document de projet </w:t>
            </w:r>
          </w:p>
          <w:p w14:paraId="043A2625"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Rapport atelier de démarrage </w:t>
            </w:r>
          </w:p>
          <w:p w14:paraId="45D61143"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Plans de travail annuels </w:t>
            </w:r>
          </w:p>
          <w:p w14:paraId="40611D8B"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Rapports d’activités </w:t>
            </w:r>
          </w:p>
          <w:p w14:paraId="68B72E0B"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PIRs </w:t>
            </w:r>
          </w:p>
          <w:p w14:paraId="566E3FF3"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Membres comité de pilotage </w:t>
            </w:r>
          </w:p>
          <w:p w14:paraId="5E9832F4" w14:textId="77777777" w:rsidR="004421EF" w:rsidRPr="005B6816" w:rsidRDefault="004421EF" w:rsidP="00D20966">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Unités de coordination </w:t>
            </w:r>
          </w:p>
          <w:p w14:paraId="0FE7A724" w14:textId="77777777" w:rsidR="00845349" w:rsidRPr="005B6816" w:rsidRDefault="004421EF" w:rsidP="00C41DE5">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PNUD </w:t>
            </w:r>
          </w:p>
          <w:p w14:paraId="4503C427" w14:textId="77777777" w:rsidR="00C41DE5" w:rsidRPr="005B6816" w:rsidRDefault="00C41DE5" w:rsidP="00C41DE5">
            <w:pPr>
              <w:tabs>
                <w:tab w:val="left" w:pos="227"/>
              </w:tabs>
              <w:autoSpaceDE w:val="0"/>
              <w:autoSpaceDN w:val="0"/>
              <w:adjustRightInd w:val="0"/>
              <w:spacing w:after="0" w:line="240" w:lineRule="auto"/>
              <w:rPr>
                <w:rFonts w:ascii="Times New Roman" w:eastAsia="Times New Roman" w:hAnsi="Times New Roman"/>
              </w:rPr>
            </w:pPr>
          </w:p>
          <w:p w14:paraId="3C88EF39" w14:textId="77777777" w:rsidR="00C41DE5" w:rsidRPr="005B6816" w:rsidRDefault="00C41DE5" w:rsidP="00C41DE5">
            <w:pPr>
              <w:tabs>
                <w:tab w:val="left" w:pos="227"/>
              </w:tabs>
              <w:autoSpaceDE w:val="0"/>
              <w:autoSpaceDN w:val="0"/>
              <w:adjustRightInd w:val="0"/>
              <w:spacing w:after="0" w:line="240" w:lineRule="auto"/>
              <w:rPr>
                <w:rFonts w:ascii="Times New Roman" w:eastAsia="Times New Roman" w:hAnsi="Times New Roman"/>
              </w:rPr>
            </w:pPr>
          </w:p>
          <w:p w14:paraId="6C4E3C7D" w14:textId="77777777" w:rsidR="00C41DE5" w:rsidRPr="005B6816" w:rsidRDefault="00C41DE5" w:rsidP="00C41DE5">
            <w:pPr>
              <w:tabs>
                <w:tab w:val="left" w:pos="227"/>
              </w:tabs>
              <w:autoSpaceDE w:val="0"/>
              <w:autoSpaceDN w:val="0"/>
              <w:adjustRightInd w:val="0"/>
              <w:spacing w:after="0" w:line="240" w:lineRule="auto"/>
              <w:rPr>
                <w:rFonts w:ascii="Times New Roman" w:eastAsia="Times New Roman" w:hAnsi="Times New Roman"/>
              </w:rPr>
            </w:pPr>
          </w:p>
        </w:tc>
        <w:tc>
          <w:tcPr>
            <w:tcW w:w="1843" w:type="dxa"/>
          </w:tcPr>
          <w:p w14:paraId="10737F00" w14:textId="77777777" w:rsidR="004421EF" w:rsidRPr="005B6816" w:rsidRDefault="004421EF" w:rsidP="004421EF">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Entretiens</w:t>
            </w:r>
          </w:p>
          <w:p w14:paraId="39DBD295" w14:textId="77777777" w:rsidR="00963703" w:rsidRPr="005B6816" w:rsidRDefault="004421EF"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Revue documentaire </w:t>
            </w:r>
          </w:p>
        </w:tc>
      </w:tr>
      <w:tr w:rsidR="00D6638C" w:rsidRPr="005B6816" w14:paraId="0A157171" w14:textId="77777777" w:rsidTr="00C12C24">
        <w:trPr>
          <w:trHeight w:val="141"/>
        </w:trPr>
        <w:tc>
          <w:tcPr>
            <w:tcW w:w="15026" w:type="dxa"/>
            <w:gridSpan w:val="5"/>
            <w:shd w:val="pct12" w:color="auto" w:fill="000000"/>
          </w:tcPr>
          <w:p w14:paraId="1180825A" w14:textId="77777777" w:rsidR="00D6638C" w:rsidRPr="005B6816" w:rsidRDefault="00D6638C" w:rsidP="00D6638C">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iCs/>
              </w:rPr>
            </w:pPr>
            <w:r w:rsidRPr="005B6816">
              <w:rPr>
                <w:rFonts w:ascii="Times New Roman" w:hAnsi="Times New Roman"/>
              </w:rPr>
              <w:lastRenderedPageBreak/>
              <w:t xml:space="preserve"> Durabilité : Dans quelle mesure existe-t-il des risques financiers, institutionnels, socio-économiques ou environnementaux au maintien des résultats du projet à long terme ?</w:t>
            </w:r>
          </w:p>
        </w:tc>
      </w:tr>
      <w:tr w:rsidR="00F656C7" w:rsidRPr="005B6816" w14:paraId="6412281D" w14:textId="77777777" w:rsidTr="00C12C24">
        <w:tc>
          <w:tcPr>
            <w:tcW w:w="199" w:type="dxa"/>
            <w:shd w:val="pct12" w:color="auto" w:fill="FFFFFF"/>
          </w:tcPr>
          <w:p w14:paraId="73ADBF1C" w14:textId="77777777" w:rsidR="00F656C7" w:rsidRPr="005B6816" w:rsidRDefault="00F656C7"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6B8984D0" w14:textId="77777777" w:rsidR="00F656C7" w:rsidRPr="005B6816" w:rsidRDefault="00F656C7"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Les Comités Locaux se sont-ils appropriés des résultats du projet </w:t>
            </w:r>
          </w:p>
        </w:tc>
        <w:tc>
          <w:tcPr>
            <w:tcW w:w="3870" w:type="dxa"/>
          </w:tcPr>
          <w:p w14:paraId="15B91248" w14:textId="77777777" w:rsidR="00F656C7" w:rsidRPr="005B6816" w:rsidRDefault="00F656C7"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Niveau d’appropriation des résultats par les comités locaux</w:t>
            </w:r>
          </w:p>
        </w:tc>
        <w:tc>
          <w:tcPr>
            <w:tcW w:w="3643" w:type="dxa"/>
            <w:vMerge w:val="restart"/>
          </w:tcPr>
          <w:p w14:paraId="77FF0B3A"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Partie Nationale </w:t>
            </w:r>
          </w:p>
          <w:p w14:paraId="0E5E9D52"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Unités de coordination </w:t>
            </w:r>
          </w:p>
          <w:p w14:paraId="5EC5FFF8"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PNUD </w:t>
            </w:r>
          </w:p>
          <w:p w14:paraId="6CF9BB3C"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Communautés bénéficiaires </w:t>
            </w:r>
          </w:p>
          <w:p w14:paraId="4390ED73"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Organisations et associations locales </w:t>
            </w:r>
          </w:p>
          <w:p w14:paraId="29F229F9"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ONG et bureaux d’études locaux</w:t>
            </w:r>
          </w:p>
          <w:p w14:paraId="4A40FD17" w14:textId="77777777" w:rsidR="00F656C7" w:rsidRPr="005B6816" w:rsidRDefault="00F656C7" w:rsidP="004E565B">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Communes rurales</w:t>
            </w:r>
          </w:p>
        </w:tc>
        <w:tc>
          <w:tcPr>
            <w:tcW w:w="1843" w:type="dxa"/>
          </w:tcPr>
          <w:p w14:paraId="3A3A27B5" w14:textId="77777777" w:rsidR="00F656C7" w:rsidRPr="005B6816" w:rsidRDefault="00F656C7" w:rsidP="00D6638C">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Entrevues</w:t>
            </w:r>
          </w:p>
        </w:tc>
      </w:tr>
      <w:tr w:rsidR="00F656C7" w:rsidRPr="005B6816" w14:paraId="6B1B626C" w14:textId="77777777" w:rsidTr="00C12C24">
        <w:tc>
          <w:tcPr>
            <w:tcW w:w="199" w:type="dxa"/>
            <w:shd w:val="pct12" w:color="auto" w:fill="FFFFFF"/>
          </w:tcPr>
          <w:p w14:paraId="2799C6D0" w14:textId="77777777" w:rsidR="00F656C7" w:rsidRPr="005B6816" w:rsidRDefault="00F656C7" w:rsidP="00F109D8">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516CF114" w14:textId="77777777" w:rsidR="00F656C7" w:rsidRPr="005B6816" w:rsidRDefault="00F656C7" w:rsidP="00F109D8">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Les collectivités locales, les institutions décentralisées, régionales et nationales se sont-il appropriées les résultats </w:t>
            </w:r>
          </w:p>
        </w:tc>
        <w:tc>
          <w:tcPr>
            <w:tcW w:w="3870" w:type="dxa"/>
          </w:tcPr>
          <w:p w14:paraId="5B696C19" w14:textId="77777777" w:rsidR="00F656C7" w:rsidRPr="005B6816" w:rsidRDefault="00F656C7" w:rsidP="00F109D8">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Niveau d’appropriation des résultats par les collectivités locales</w:t>
            </w:r>
          </w:p>
        </w:tc>
        <w:tc>
          <w:tcPr>
            <w:tcW w:w="3643" w:type="dxa"/>
            <w:vMerge/>
          </w:tcPr>
          <w:p w14:paraId="7664E122" w14:textId="77777777" w:rsidR="00F656C7" w:rsidRPr="005B6816" w:rsidRDefault="00F656C7" w:rsidP="00F109D8">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c>
          <w:tcPr>
            <w:tcW w:w="1843" w:type="dxa"/>
          </w:tcPr>
          <w:p w14:paraId="171DBE54" w14:textId="77777777" w:rsidR="00F656C7" w:rsidRPr="005B6816" w:rsidRDefault="00F656C7" w:rsidP="00F109D8">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Entrevues</w:t>
            </w:r>
          </w:p>
        </w:tc>
      </w:tr>
      <w:tr w:rsidR="00925E69" w:rsidRPr="005B6816" w14:paraId="470361A4" w14:textId="77777777" w:rsidTr="00C12C24">
        <w:tc>
          <w:tcPr>
            <w:tcW w:w="199" w:type="dxa"/>
            <w:shd w:val="pct12" w:color="auto" w:fill="FFFFFF"/>
          </w:tcPr>
          <w:p w14:paraId="149BB522" w14:textId="77777777" w:rsidR="00925E69" w:rsidRPr="005B6816" w:rsidRDefault="00925E69" w:rsidP="00925E69">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3480A268"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Quel est le taux actuel de réussite des parcelles a</w:t>
            </w:r>
            <w:r w:rsidR="00732506" w:rsidRPr="00CF2A52">
              <w:rPr>
                <w:rFonts w:ascii="Times New Roman" w:eastAsia="Times New Roman" w:hAnsi="Times New Roman"/>
              </w:rPr>
              <w:t>groforestières</w:t>
            </w:r>
            <w:r w:rsidRPr="00CF2A52">
              <w:rPr>
                <w:rFonts w:ascii="Times New Roman" w:eastAsia="Times New Roman" w:hAnsi="Times New Roman"/>
              </w:rPr>
              <w:t> ?</w:t>
            </w:r>
          </w:p>
        </w:tc>
        <w:tc>
          <w:tcPr>
            <w:tcW w:w="3870" w:type="dxa"/>
          </w:tcPr>
          <w:p w14:paraId="45E34D71"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Taux de réussite des </w:t>
            </w:r>
            <w:r w:rsidR="00732506" w:rsidRPr="00CF2A52">
              <w:rPr>
                <w:rFonts w:ascii="Times New Roman" w:eastAsia="Times New Roman" w:hAnsi="Times New Roman"/>
              </w:rPr>
              <w:t xml:space="preserve"> parcelles agroforestières</w:t>
            </w:r>
            <w:r w:rsidR="00732506" w:rsidRPr="005B6816">
              <w:rPr>
                <w:rFonts w:ascii="Times New Roman" w:eastAsia="Times New Roman" w:hAnsi="Times New Roman"/>
              </w:rPr>
              <w:t xml:space="preserve"> </w:t>
            </w:r>
          </w:p>
        </w:tc>
        <w:tc>
          <w:tcPr>
            <w:tcW w:w="3643" w:type="dxa"/>
          </w:tcPr>
          <w:p w14:paraId="3C1EC3D7"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d’activités </w:t>
            </w:r>
          </w:p>
          <w:p w14:paraId="034BD624"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Rapports thématiques </w:t>
            </w:r>
          </w:p>
          <w:p w14:paraId="0F62DE0D"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Communautés bénéficiaires </w:t>
            </w:r>
          </w:p>
          <w:p w14:paraId="5EED4A53"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Organisations et associations locales </w:t>
            </w:r>
          </w:p>
          <w:p w14:paraId="50494C6F"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ONG et bureaux d’études locaux </w:t>
            </w:r>
          </w:p>
        </w:tc>
        <w:tc>
          <w:tcPr>
            <w:tcW w:w="1843" w:type="dxa"/>
          </w:tcPr>
          <w:p w14:paraId="270628F3"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Revue documentaire </w:t>
            </w:r>
          </w:p>
          <w:p w14:paraId="325DB7F6"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Entrevues </w:t>
            </w:r>
          </w:p>
          <w:p w14:paraId="50672F5C" w14:textId="77777777" w:rsidR="00925E69" w:rsidRPr="00CF2A52"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CF2A52">
              <w:rPr>
                <w:rFonts w:ascii="Times New Roman" w:eastAsia="Times New Roman" w:hAnsi="Times New Roman"/>
              </w:rPr>
              <w:t xml:space="preserve">Groupes de discussion </w:t>
            </w:r>
          </w:p>
          <w:p w14:paraId="2190B1D8" w14:textId="77777777" w:rsidR="00925E69" w:rsidRPr="005B6816" w:rsidRDefault="00925E69" w:rsidP="00925E69">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r w:rsidR="00D6638C" w:rsidRPr="005B6816" w14:paraId="2707A6F3" w14:textId="77777777" w:rsidTr="00C12C24">
        <w:trPr>
          <w:trHeight w:val="276"/>
        </w:trPr>
        <w:tc>
          <w:tcPr>
            <w:tcW w:w="15026" w:type="dxa"/>
            <w:gridSpan w:val="5"/>
            <w:shd w:val="pct12" w:color="auto" w:fill="000000"/>
          </w:tcPr>
          <w:p w14:paraId="67C5B6EE" w14:textId="16E0BD80" w:rsidR="002C4479" w:rsidRPr="005B6816" w:rsidRDefault="00732506" w:rsidP="002C4479">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b/>
                <w:iCs/>
              </w:rPr>
            </w:pPr>
            <w:r w:rsidRPr="00CF2A52">
              <w:rPr>
                <w:rFonts w:ascii="Times New Roman" w:hAnsi="Times New Roman"/>
                <w:b/>
              </w:rPr>
              <w:t xml:space="preserve">Impact : Existe-t-il des indications à l’effet que le projet a contribué au (ou a permis le) progrès en matière de réduction de la tension sur l’environnement, ou à l’amélioration de l’état écologique ?  </w:t>
            </w:r>
          </w:p>
        </w:tc>
      </w:tr>
      <w:tr w:rsidR="00EB6C92" w:rsidRPr="005B6816" w14:paraId="603EE810" w14:textId="77777777" w:rsidTr="00C12C24">
        <w:tc>
          <w:tcPr>
            <w:tcW w:w="199" w:type="dxa"/>
            <w:shd w:val="pct12" w:color="auto" w:fill="FFFFFF"/>
          </w:tcPr>
          <w:p w14:paraId="6B9C6DA0" w14:textId="77777777" w:rsidR="00EB6C92" w:rsidRPr="005B6816" w:rsidRDefault="00EB6C92" w:rsidP="00D6638C">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6B26798D"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Quel</w:t>
            </w:r>
            <w:r w:rsidRPr="005B6816">
              <w:rPr>
                <w:rFonts w:ascii="Times New Roman" w:hAnsi="Times New Roman"/>
              </w:rPr>
              <w:t xml:space="preserve"> est le niveau de réalisation de l’ensemble des produits attendus et des indicateurs de résultats ? </w:t>
            </w:r>
          </w:p>
          <w:p w14:paraId="3E11FBC0" w14:textId="77777777" w:rsidR="00EB6C92" w:rsidRPr="005B6816" w:rsidRDefault="00EB6C92" w:rsidP="007D272E">
            <w:pPr>
              <w:pStyle w:val="Default"/>
              <w:rPr>
                <w:rFonts w:ascii="Times New Roman" w:hAnsi="Times New Roman" w:cs="Times New Roman"/>
                <w:color w:val="auto"/>
                <w:sz w:val="22"/>
                <w:szCs w:val="22"/>
                <w:lang w:val="fr-FR"/>
              </w:rPr>
            </w:pPr>
          </w:p>
          <w:p w14:paraId="52F3D362" w14:textId="77777777" w:rsidR="00EB6C92" w:rsidRPr="005B6816" w:rsidRDefault="00EB6C92" w:rsidP="00D20966">
            <w:pPr>
              <w:pStyle w:val="Default"/>
              <w:rPr>
                <w:rFonts w:ascii="Times New Roman" w:hAnsi="Times New Roman" w:cs="Times New Roman"/>
                <w:sz w:val="22"/>
                <w:szCs w:val="22"/>
                <w:lang w:val="fr-FR"/>
              </w:rPr>
            </w:pPr>
          </w:p>
        </w:tc>
        <w:tc>
          <w:tcPr>
            <w:tcW w:w="3870" w:type="dxa"/>
          </w:tcPr>
          <w:p w14:paraId="6F01403F"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Niveau de réalisation de l’ensemble des produits attendus </w:t>
            </w:r>
          </w:p>
          <w:p w14:paraId="1E0AB570"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Niveau de contribution des produits réalisés par rapport aux résultats attendus, sur la base des indicateurs de résultats </w:t>
            </w:r>
          </w:p>
          <w:p w14:paraId="1BDF499B" w14:textId="77777777" w:rsidR="00EB6C92" w:rsidRPr="005B6816" w:rsidRDefault="00EB6C92" w:rsidP="00EB6C92">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hAnsi="Times New Roman"/>
              </w:rPr>
              <w:t xml:space="preserve">Evolution de la valeur des indicateurs </w:t>
            </w:r>
          </w:p>
        </w:tc>
        <w:tc>
          <w:tcPr>
            <w:tcW w:w="3643" w:type="dxa"/>
            <w:vMerge w:val="restart"/>
          </w:tcPr>
          <w:p w14:paraId="60177076"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Cadre logique </w:t>
            </w:r>
          </w:p>
          <w:p w14:paraId="7E423EB2"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Rapports d’activités </w:t>
            </w:r>
          </w:p>
          <w:p w14:paraId="4E6C3F14"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Rapports thématiques </w:t>
            </w:r>
          </w:p>
          <w:p w14:paraId="29BCCB64"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Plans de travail annuels </w:t>
            </w:r>
          </w:p>
          <w:p w14:paraId="4AD38F19"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hAnsi="Times New Roman"/>
              </w:rPr>
              <w:t xml:space="preserve">Indicateurs de suivi </w:t>
            </w:r>
          </w:p>
          <w:p w14:paraId="31258EC5"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APR</w:t>
            </w:r>
          </w:p>
          <w:p w14:paraId="08E2E97F"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Partie Nationale </w:t>
            </w:r>
          </w:p>
          <w:p w14:paraId="04245D05"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Unités de coordination </w:t>
            </w:r>
          </w:p>
          <w:p w14:paraId="02113EEB"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PNUD </w:t>
            </w:r>
          </w:p>
          <w:p w14:paraId="6AA77664"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Communautés bénéficiaires </w:t>
            </w:r>
          </w:p>
          <w:p w14:paraId="3575BCF0"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Organisations et associations locales </w:t>
            </w:r>
          </w:p>
          <w:p w14:paraId="00DE0F2B" w14:textId="77777777" w:rsidR="00EB6C92" w:rsidRPr="005B6816" w:rsidRDefault="00EB6C92" w:rsidP="00EB6C92">
            <w:pPr>
              <w:numPr>
                <w:ilvl w:val="0"/>
                <w:numId w:val="9"/>
              </w:numPr>
              <w:tabs>
                <w:tab w:val="left" w:pos="227"/>
              </w:tabs>
              <w:autoSpaceDE w:val="0"/>
              <w:autoSpaceDN w:val="0"/>
              <w:adjustRightInd w:val="0"/>
              <w:spacing w:after="0" w:line="240" w:lineRule="auto"/>
              <w:rPr>
                <w:rFonts w:ascii="Times New Roman" w:eastAsia="Times New Roman" w:hAnsi="Times New Roman"/>
              </w:rPr>
            </w:pPr>
            <w:r w:rsidRPr="005B6816">
              <w:rPr>
                <w:rFonts w:ascii="Times New Roman" w:eastAsia="Times New Roman" w:hAnsi="Times New Roman"/>
              </w:rPr>
              <w:t xml:space="preserve">ONG et bureaux d’études locaux </w:t>
            </w:r>
          </w:p>
        </w:tc>
        <w:tc>
          <w:tcPr>
            <w:tcW w:w="1843" w:type="dxa"/>
            <w:vMerge w:val="restart"/>
          </w:tcPr>
          <w:p w14:paraId="61F89F23"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Revue documentaire </w:t>
            </w:r>
          </w:p>
          <w:p w14:paraId="19FDFC9A"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Entrevues </w:t>
            </w:r>
          </w:p>
          <w:p w14:paraId="3FD05AB0" w14:textId="77777777" w:rsidR="00EB6C92" w:rsidRPr="005B6816" w:rsidRDefault="00EB6C92" w:rsidP="00D20966">
            <w:pPr>
              <w:numPr>
                <w:ilvl w:val="0"/>
                <w:numId w:val="9"/>
              </w:numPr>
              <w:tabs>
                <w:tab w:val="left" w:pos="227"/>
              </w:tabs>
              <w:autoSpaceDE w:val="0"/>
              <w:autoSpaceDN w:val="0"/>
              <w:adjustRightInd w:val="0"/>
              <w:spacing w:after="0" w:line="240" w:lineRule="auto"/>
              <w:rPr>
                <w:rFonts w:ascii="Times New Roman" w:hAnsi="Times New Roman"/>
              </w:rPr>
            </w:pPr>
            <w:r w:rsidRPr="005B6816">
              <w:rPr>
                <w:rFonts w:ascii="Times New Roman" w:eastAsia="Times New Roman" w:hAnsi="Times New Roman"/>
              </w:rPr>
              <w:t xml:space="preserve">Groupes de discussion </w:t>
            </w:r>
          </w:p>
          <w:p w14:paraId="3733FB5D" w14:textId="77777777" w:rsidR="00EB6C92" w:rsidRPr="005B6816" w:rsidRDefault="00EB6C92" w:rsidP="004B4187">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r w:rsidR="00732506" w:rsidRPr="005B6816" w14:paraId="6FDEE478" w14:textId="77777777" w:rsidTr="00C12C24">
        <w:tc>
          <w:tcPr>
            <w:tcW w:w="199" w:type="dxa"/>
            <w:shd w:val="pct12" w:color="auto" w:fill="FFFFFF"/>
          </w:tcPr>
          <w:p w14:paraId="6859A060" w14:textId="77777777" w:rsidR="00732506" w:rsidRPr="005B6816" w:rsidRDefault="00732506" w:rsidP="00732506">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516A78A9"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eastAsia="Times New Roman" w:hAnsi="Times New Roman"/>
              </w:rPr>
              <w:t>Les</w:t>
            </w:r>
            <w:r w:rsidRPr="00CF2A52">
              <w:rPr>
                <w:rFonts w:ascii="Times New Roman" w:hAnsi="Times New Roman"/>
              </w:rPr>
              <w:t xml:space="preserve"> conditions préalables à l’obtention des impacts ont-elles été mises en place ? </w:t>
            </w:r>
          </w:p>
          <w:p w14:paraId="7CA3D9E9" w14:textId="46D290D2"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p>
        </w:tc>
        <w:tc>
          <w:tcPr>
            <w:tcW w:w="3870" w:type="dxa"/>
          </w:tcPr>
          <w:p w14:paraId="34EBBCC7"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Appréciation sur la probabilité d’atteinte des impacts </w:t>
            </w:r>
          </w:p>
          <w:p w14:paraId="52B5DEF5"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Facteurs pouvant influer sur l’atteinte des impacts </w:t>
            </w:r>
          </w:p>
          <w:p w14:paraId="26372D7B" w14:textId="170AA068"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p>
        </w:tc>
        <w:tc>
          <w:tcPr>
            <w:tcW w:w="3643" w:type="dxa"/>
            <w:vMerge/>
          </w:tcPr>
          <w:p w14:paraId="2DD87E4F" w14:textId="77777777"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c>
          <w:tcPr>
            <w:tcW w:w="1843" w:type="dxa"/>
            <w:vMerge/>
          </w:tcPr>
          <w:p w14:paraId="65726022" w14:textId="77777777"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r w:rsidR="00732506" w:rsidRPr="005B6816" w14:paraId="224EA508" w14:textId="77777777" w:rsidTr="00C12C24">
        <w:tc>
          <w:tcPr>
            <w:tcW w:w="199" w:type="dxa"/>
            <w:shd w:val="pct12" w:color="auto" w:fill="FFFFFF"/>
          </w:tcPr>
          <w:p w14:paraId="54EFD3EB" w14:textId="77777777" w:rsidR="00732506" w:rsidRPr="005B6816" w:rsidRDefault="00732506" w:rsidP="00732506">
            <w:pPr>
              <w:numPr>
                <w:ilvl w:val="12"/>
                <w:numId w:val="0"/>
              </w:numPr>
              <w:overflowPunct w:val="0"/>
              <w:autoSpaceDE w:val="0"/>
              <w:autoSpaceDN w:val="0"/>
              <w:adjustRightInd w:val="0"/>
              <w:spacing w:after="0" w:line="240" w:lineRule="auto"/>
              <w:ind w:left="74" w:right="74"/>
              <w:textAlignment w:val="baseline"/>
              <w:rPr>
                <w:rFonts w:ascii="Times New Roman" w:eastAsia="Times New Roman" w:hAnsi="Times New Roman"/>
              </w:rPr>
            </w:pPr>
          </w:p>
        </w:tc>
        <w:tc>
          <w:tcPr>
            <w:tcW w:w="5471" w:type="dxa"/>
          </w:tcPr>
          <w:p w14:paraId="0FA1AFD2"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eastAsia="Times New Roman" w:hAnsi="Times New Roman"/>
              </w:rPr>
              <w:t>Le</w:t>
            </w:r>
            <w:r w:rsidRPr="00CF2A52">
              <w:rPr>
                <w:rFonts w:ascii="Times New Roman" w:hAnsi="Times New Roman"/>
              </w:rPr>
              <w:t xml:space="preserve"> projet a-t-il eu des effets attendus ou non attendus sur les revenus et la vie des bénéficiaires et a-t-il contribué à la réduction du stress environnemental et/ou l’amélioration du statut écologique </w:t>
            </w:r>
          </w:p>
          <w:p w14:paraId="48E2CFC6" w14:textId="7A2BB24C"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p>
        </w:tc>
        <w:tc>
          <w:tcPr>
            <w:tcW w:w="3870" w:type="dxa"/>
          </w:tcPr>
          <w:p w14:paraId="4049B985"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lastRenderedPageBreak/>
              <w:t xml:space="preserve">Effets et changements attendus ou non sur les revenus et la vie des bénéficiaires </w:t>
            </w:r>
          </w:p>
          <w:p w14:paraId="675EEDF1"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lastRenderedPageBreak/>
              <w:t xml:space="preserve">Niveau de sensibilisation du public sur les questions de conservation de la biodiversité et le soutien du public pour les activités de conservation </w:t>
            </w:r>
          </w:p>
          <w:p w14:paraId="3FDB3375" w14:textId="77777777" w:rsidR="00732506" w:rsidRPr="00CF2A52"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r w:rsidRPr="00CF2A52">
              <w:rPr>
                <w:rFonts w:ascii="Times New Roman" w:hAnsi="Times New Roman"/>
              </w:rPr>
              <w:t xml:space="preserve">Degré de contribution des activités du projet à l’atteinte des OMD et du changement climatique avec une attention particulière concernant, le genre et de la réduction de la pauvreté </w:t>
            </w:r>
          </w:p>
          <w:p w14:paraId="5751E179" w14:textId="7963F994"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hAnsi="Times New Roman"/>
              </w:rPr>
            </w:pPr>
          </w:p>
        </w:tc>
        <w:tc>
          <w:tcPr>
            <w:tcW w:w="3643" w:type="dxa"/>
            <w:vMerge/>
          </w:tcPr>
          <w:p w14:paraId="7B43D437" w14:textId="77777777"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c>
          <w:tcPr>
            <w:tcW w:w="1843" w:type="dxa"/>
            <w:vMerge/>
          </w:tcPr>
          <w:p w14:paraId="74314C72" w14:textId="77777777" w:rsidR="00732506" w:rsidRPr="005B6816" w:rsidRDefault="00732506" w:rsidP="00732506">
            <w:pPr>
              <w:numPr>
                <w:ilvl w:val="0"/>
                <w:numId w:val="9"/>
              </w:numPr>
              <w:tabs>
                <w:tab w:val="left" w:pos="227"/>
              </w:tabs>
              <w:autoSpaceDE w:val="0"/>
              <w:autoSpaceDN w:val="0"/>
              <w:adjustRightInd w:val="0"/>
              <w:spacing w:after="0" w:line="240" w:lineRule="auto"/>
              <w:rPr>
                <w:rFonts w:ascii="Times New Roman" w:eastAsia="Times New Roman" w:hAnsi="Times New Roman"/>
              </w:rPr>
            </w:pPr>
          </w:p>
        </w:tc>
      </w:tr>
    </w:tbl>
    <w:p w14:paraId="3E1DE1DF" w14:textId="77777777" w:rsidR="00D6638C" w:rsidRPr="004A5091" w:rsidRDefault="00D6638C" w:rsidP="00D6638C">
      <w:pPr>
        <w:spacing w:before="200"/>
        <w:rPr>
          <w:rFonts w:ascii="Times New Roman" w:eastAsia="Times New Roman" w:hAnsi="Times New Roman"/>
        </w:rPr>
        <w:sectPr w:rsidR="00D6638C" w:rsidRPr="004A5091" w:rsidSect="006C1964">
          <w:pgSz w:w="15840" w:h="12240" w:orient="landscape"/>
          <w:pgMar w:top="1440" w:right="900" w:bottom="1440" w:left="1440" w:header="708" w:footer="708" w:gutter="0"/>
          <w:cols w:space="708"/>
          <w:docGrid w:linePitch="360"/>
        </w:sectPr>
      </w:pPr>
    </w:p>
    <w:p w14:paraId="1B6F0A2C" w14:textId="77777777" w:rsidR="00D6638C" w:rsidRPr="004A5091" w:rsidRDefault="001521E6" w:rsidP="00F05366">
      <w:pPr>
        <w:pStyle w:val="Heading31"/>
        <w:rPr>
          <w:rFonts w:ascii="Times New Roman" w:hAnsi="Times New Roman"/>
        </w:rPr>
      </w:pPr>
      <w:bookmarkStart w:id="69" w:name="_TOR_Annex_D:"/>
      <w:bookmarkStart w:id="70" w:name="_Toc321341565"/>
      <w:bookmarkEnd w:id="69"/>
      <w:r w:rsidRPr="004A5091">
        <w:rPr>
          <w:rFonts w:ascii="Times New Roman" w:hAnsi="Times New Roman"/>
        </w:rPr>
        <w:lastRenderedPageBreak/>
        <w:t>Annexe D</w:t>
      </w:r>
      <w:r w:rsidR="00D6638C" w:rsidRPr="004A5091">
        <w:rPr>
          <w:rFonts w:ascii="Times New Roman" w:hAnsi="Times New Roman"/>
        </w:rPr>
        <w:t>: Échelles de notations</w:t>
      </w:r>
      <w:bookmarkEnd w:id="70"/>
    </w:p>
    <w:p w14:paraId="0DE5EB84" w14:textId="77777777" w:rsidR="00E77635" w:rsidRPr="004A5091" w:rsidRDefault="00E77635" w:rsidP="00E77635">
      <w:pPr>
        <w:pStyle w:val="Normalbullet0"/>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4A5091" w14:paraId="176CA7AF" w14:textId="77777777" w:rsidTr="00E77635">
        <w:trPr>
          <w:trHeight w:val="548"/>
        </w:trPr>
        <w:tc>
          <w:tcPr>
            <w:tcW w:w="2009" w:type="pct"/>
            <w:shd w:val="clear" w:color="auto" w:fill="auto"/>
            <w:hideMark/>
          </w:tcPr>
          <w:p w14:paraId="4888DCE7" w14:textId="77777777" w:rsidR="00D6638C" w:rsidRPr="004A5091" w:rsidRDefault="00D6638C" w:rsidP="00D6638C">
            <w:pPr>
              <w:spacing w:after="0" w:line="240" w:lineRule="auto"/>
              <w:rPr>
                <w:rFonts w:ascii="Times New Roman" w:hAnsi="Times New Roman"/>
                <w:b/>
                <w:i/>
              </w:rPr>
            </w:pPr>
            <w:r w:rsidRPr="004A5091">
              <w:rPr>
                <w:rFonts w:ascii="Times New Roman" w:hAnsi="Times New Roman"/>
                <w:b/>
                <w:i/>
              </w:rPr>
              <w:t>Notations pour les résultats, l’efficacité, l’efficience, le suivi et l’évaluation et les enquêtes</w:t>
            </w:r>
          </w:p>
        </w:tc>
        <w:tc>
          <w:tcPr>
            <w:tcW w:w="2010" w:type="pct"/>
            <w:shd w:val="clear" w:color="auto" w:fill="auto"/>
          </w:tcPr>
          <w:p w14:paraId="458F5B5D" w14:textId="77777777" w:rsidR="00D6638C" w:rsidRPr="004A5091" w:rsidRDefault="00D6638C" w:rsidP="00D6638C">
            <w:pPr>
              <w:spacing w:after="0" w:line="240" w:lineRule="auto"/>
              <w:rPr>
                <w:rFonts w:ascii="Times New Roman" w:hAnsi="Times New Roman"/>
                <w:b/>
                <w:i/>
              </w:rPr>
            </w:pPr>
            <w:r w:rsidRPr="004A5091">
              <w:rPr>
                <w:rFonts w:ascii="Times New Roman" w:hAnsi="Times New Roman"/>
                <w:b/>
                <w:i/>
              </w:rPr>
              <w:t xml:space="preserve">Notations de durabilité : </w:t>
            </w:r>
          </w:p>
          <w:p w14:paraId="27B0E9A2" w14:textId="77777777" w:rsidR="00D6638C" w:rsidRPr="004A5091" w:rsidRDefault="00D6638C" w:rsidP="00D6638C">
            <w:pPr>
              <w:spacing w:after="0" w:line="240" w:lineRule="auto"/>
              <w:rPr>
                <w:rFonts w:ascii="Times New Roman" w:eastAsia="Times New Roman" w:hAnsi="Times New Roman"/>
                <w:b/>
                <w:i/>
              </w:rPr>
            </w:pPr>
          </w:p>
        </w:tc>
        <w:tc>
          <w:tcPr>
            <w:tcW w:w="981" w:type="pct"/>
            <w:shd w:val="clear" w:color="auto" w:fill="auto"/>
          </w:tcPr>
          <w:p w14:paraId="48FFC671" w14:textId="77777777" w:rsidR="00D6638C" w:rsidRPr="004A5091" w:rsidRDefault="00D6638C" w:rsidP="00D6638C">
            <w:pPr>
              <w:spacing w:after="0" w:line="240" w:lineRule="auto"/>
              <w:rPr>
                <w:rFonts w:ascii="Times New Roman" w:eastAsia="Times New Roman" w:hAnsi="Times New Roman"/>
                <w:b/>
                <w:i/>
              </w:rPr>
            </w:pPr>
            <w:r w:rsidRPr="004A5091">
              <w:rPr>
                <w:rFonts w:ascii="Times New Roman" w:hAnsi="Times New Roman"/>
                <w:b/>
                <w:i/>
              </w:rPr>
              <w:t>Notations de la pertinence</w:t>
            </w:r>
          </w:p>
        </w:tc>
      </w:tr>
      <w:tr w:rsidR="00D6638C" w:rsidRPr="004A5091" w14:paraId="2291E643" w14:textId="77777777" w:rsidTr="00E77635">
        <w:trPr>
          <w:trHeight w:val="269"/>
        </w:trPr>
        <w:tc>
          <w:tcPr>
            <w:tcW w:w="2009" w:type="pct"/>
            <w:vMerge w:val="restart"/>
            <w:shd w:val="clear" w:color="auto" w:fill="auto"/>
            <w:hideMark/>
          </w:tcPr>
          <w:p w14:paraId="3E6994C1" w14:textId="77777777" w:rsidR="00D6638C" w:rsidRPr="004A5091" w:rsidRDefault="00D6638C" w:rsidP="00D6638C">
            <w:pPr>
              <w:spacing w:after="0" w:line="240" w:lineRule="auto"/>
              <w:ind w:left="162"/>
              <w:rPr>
                <w:rFonts w:ascii="Times New Roman" w:eastAsia="Times New Roman" w:hAnsi="Times New Roman"/>
              </w:rPr>
            </w:pPr>
            <w:r w:rsidRPr="004A5091">
              <w:rPr>
                <w:rFonts w:ascii="Times New Roman" w:hAnsi="Times New Roman"/>
              </w:rPr>
              <w:t xml:space="preserve">6 Très satisfaisant (HS) : pas de lacunes </w:t>
            </w:r>
          </w:p>
          <w:p w14:paraId="737C8215" w14:textId="77777777" w:rsidR="00D6638C" w:rsidRPr="004A5091" w:rsidRDefault="00D6638C" w:rsidP="00D6638C">
            <w:pPr>
              <w:spacing w:after="0" w:line="240" w:lineRule="auto"/>
              <w:ind w:left="162"/>
              <w:rPr>
                <w:rFonts w:ascii="Times New Roman" w:eastAsia="Times New Roman" w:hAnsi="Times New Roman"/>
              </w:rPr>
            </w:pPr>
            <w:r w:rsidRPr="004A5091">
              <w:rPr>
                <w:rFonts w:ascii="Times New Roman" w:hAnsi="Times New Roman"/>
              </w:rPr>
              <w:t>5 Satisfaisant (S) : lacunes mineures</w:t>
            </w:r>
          </w:p>
          <w:p w14:paraId="0A9754E5" w14:textId="77777777" w:rsidR="00D6638C" w:rsidRPr="004A5091" w:rsidRDefault="00D6638C" w:rsidP="00D6638C">
            <w:pPr>
              <w:spacing w:after="0" w:line="240" w:lineRule="auto"/>
              <w:ind w:left="162"/>
              <w:rPr>
                <w:rFonts w:ascii="Times New Roman" w:eastAsia="Times New Roman" w:hAnsi="Times New Roman"/>
              </w:rPr>
            </w:pPr>
            <w:r w:rsidRPr="004A5091">
              <w:rPr>
                <w:rFonts w:ascii="Times New Roman" w:hAnsi="Times New Roman"/>
              </w:rPr>
              <w:t>4 Modérément satisfaisant (MS)</w:t>
            </w:r>
          </w:p>
          <w:p w14:paraId="6AA09301" w14:textId="77777777" w:rsidR="00D6638C" w:rsidRPr="004A5091" w:rsidRDefault="00D6638C" w:rsidP="00D6638C">
            <w:pPr>
              <w:spacing w:after="0" w:line="240" w:lineRule="auto"/>
              <w:ind w:left="162"/>
              <w:rPr>
                <w:rFonts w:ascii="Times New Roman" w:eastAsia="Times New Roman" w:hAnsi="Times New Roman"/>
              </w:rPr>
            </w:pPr>
            <w:r w:rsidRPr="004A5091">
              <w:rPr>
                <w:rFonts w:ascii="Times New Roman" w:hAnsi="Times New Roman"/>
              </w:rPr>
              <w:t>3 Modérément Insatisfaisant (MU) : des lacunes importantes</w:t>
            </w:r>
          </w:p>
          <w:p w14:paraId="2D3487F3" w14:textId="77777777" w:rsidR="00D6638C" w:rsidRPr="004A5091" w:rsidRDefault="00D6638C" w:rsidP="00D6638C">
            <w:pPr>
              <w:spacing w:after="0" w:line="240" w:lineRule="auto"/>
              <w:ind w:left="162"/>
              <w:rPr>
                <w:rFonts w:ascii="Times New Roman" w:eastAsia="Times New Roman" w:hAnsi="Times New Roman"/>
              </w:rPr>
            </w:pPr>
            <w:r w:rsidRPr="004A5091">
              <w:rPr>
                <w:rFonts w:ascii="Times New Roman" w:hAnsi="Times New Roman"/>
              </w:rPr>
              <w:t>2 Insatisfaisant (U) : problèmes majeurs</w:t>
            </w:r>
          </w:p>
          <w:p w14:paraId="53502F0C" w14:textId="77777777" w:rsidR="00D6638C" w:rsidRPr="004A5091" w:rsidRDefault="00D6638C" w:rsidP="00D6638C">
            <w:pPr>
              <w:spacing w:after="0" w:line="240" w:lineRule="auto"/>
              <w:ind w:left="162"/>
              <w:rPr>
                <w:rFonts w:ascii="Times New Roman" w:eastAsia="Times New Roman" w:hAnsi="Times New Roman"/>
              </w:rPr>
            </w:pPr>
            <w:r w:rsidRPr="004A5091">
              <w:rPr>
                <w:rFonts w:ascii="Times New Roman" w:hAnsi="Times New Roman"/>
              </w:rPr>
              <w:t>1 Très insatisfaisant (HU) : de graves problèmes</w:t>
            </w:r>
          </w:p>
          <w:p w14:paraId="4629BAEC" w14:textId="77777777" w:rsidR="00D6638C" w:rsidRPr="004A5091" w:rsidRDefault="00D6638C" w:rsidP="00D6638C">
            <w:pPr>
              <w:spacing w:after="0" w:line="240" w:lineRule="auto"/>
              <w:rPr>
                <w:rFonts w:ascii="Times New Roman" w:eastAsia="Times New Roman" w:hAnsi="Times New Roman"/>
              </w:rPr>
            </w:pPr>
          </w:p>
        </w:tc>
        <w:tc>
          <w:tcPr>
            <w:tcW w:w="2010" w:type="pct"/>
            <w:tcBorders>
              <w:bottom w:val="nil"/>
            </w:tcBorders>
            <w:shd w:val="clear" w:color="auto" w:fill="auto"/>
          </w:tcPr>
          <w:p w14:paraId="49F4C839"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4 Probables (L) : risques négligeables pour la durabilité</w:t>
            </w:r>
          </w:p>
        </w:tc>
        <w:tc>
          <w:tcPr>
            <w:tcW w:w="981" w:type="pct"/>
            <w:tcBorders>
              <w:bottom w:val="nil"/>
            </w:tcBorders>
            <w:shd w:val="clear" w:color="auto" w:fill="auto"/>
          </w:tcPr>
          <w:p w14:paraId="4EB22067"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2 Pertinent (P)</w:t>
            </w:r>
          </w:p>
        </w:tc>
      </w:tr>
      <w:tr w:rsidR="00D6638C" w:rsidRPr="004A5091" w14:paraId="7E6BA4D1" w14:textId="77777777" w:rsidTr="00E77635">
        <w:trPr>
          <w:trHeight w:val="251"/>
        </w:trPr>
        <w:tc>
          <w:tcPr>
            <w:tcW w:w="2009" w:type="pct"/>
            <w:vMerge/>
            <w:shd w:val="clear" w:color="auto" w:fill="auto"/>
            <w:hideMark/>
          </w:tcPr>
          <w:p w14:paraId="523B5FD2" w14:textId="77777777" w:rsidR="00D6638C" w:rsidRPr="004A5091" w:rsidRDefault="00D6638C" w:rsidP="00D6638C">
            <w:pPr>
              <w:spacing w:before="200"/>
              <w:rPr>
                <w:rFonts w:ascii="Times New Roman" w:eastAsia="Times New Roman" w:hAnsi="Times New Roman"/>
              </w:rPr>
            </w:pPr>
          </w:p>
        </w:tc>
        <w:tc>
          <w:tcPr>
            <w:tcW w:w="2010" w:type="pct"/>
            <w:tcBorders>
              <w:top w:val="nil"/>
              <w:bottom w:val="nil"/>
            </w:tcBorders>
            <w:shd w:val="clear" w:color="auto" w:fill="auto"/>
          </w:tcPr>
          <w:p w14:paraId="4AD7E011"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3 Moyennement probable (MP) : risques modérés</w:t>
            </w:r>
          </w:p>
        </w:tc>
        <w:tc>
          <w:tcPr>
            <w:tcW w:w="981" w:type="pct"/>
            <w:tcBorders>
              <w:top w:val="nil"/>
              <w:bottom w:val="nil"/>
            </w:tcBorders>
            <w:shd w:val="clear" w:color="auto" w:fill="auto"/>
          </w:tcPr>
          <w:p w14:paraId="56BBD1C7"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1 Pas pertinent (PP)</w:t>
            </w:r>
          </w:p>
        </w:tc>
      </w:tr>
      <w:tr w:rsidR="00D6638C" w:rsidRPr="004A5091" w14:paraId="1188CAC5" w14:textId="77777777" w:rsidTr="00E77635">
        <w:tc>
          <w:tcPr>
            <w:tcW w:w="2009" w:type="pct"/>
            <w:vMerge/>
            <w:tcBorders>
              <w:bottom w:val="single" w:sz="4" w:space="0" w:color="auto"/>
            </w:tcBorders>
            <w:shd w:val="clear" w:color="auto" w:fill="auto"/>
            <w:hideMark/>
          </w:tcPr>
          <w:p w14:paraId="029EEADA" w14:textId="77777777" w:rsidR="00D6638C" w:rsidRPr="004A5091" w:rsidRDefault="00D6638C" w:rsidP="00D6638C">
            <w:pPr>
              <w:spacing w:before="200"/>
              <w:rPr>
                <w:rFonts w:ascii="Times New Roman" w:eastAsia="Times New Roman" w:hAnsi="Times New Roman"/>
              </w:rPr>
            </w:pPr>
          </w:p>
        </w:tc>
        <w:tc>
          <w:tcPr>
            <w:tcW w:w="2010" w:type="pct"/>
            <w:tcBorders>
              <w:top w:val="nil"/>
              <w:bottom w:val="single" w:sz="4" w:space="0" w:color="auto"/>
            </w:tcBorders>
            <w:shd w:val="clear" w:color="auto" w:fill="auto"/>
          </w:tcPr>
          <w:p w14:paraId="25A469AA"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2 Moyennement peu probable (MU) : des risques importants</w:t>
            </w:r>
          </w:p>
          <w:p w14:paraId="2F7668A4"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1 Improbable (U) : risques graves</w:t>
            </w:r>
          </w:p>
        </w:tc>
        <w:tc>
          <w:tcPr>
            <w:tcW w:w="981" w:type="pct"/>
            <w:tcBorders>
              <w:top w:val="nil"/>
              <w:bottom w:val="single" w:sz="4" w:space="0" w:color="auto"/>
            </w:tcBorders>
            <w:shd w:val="clear" w:color="auto" w:fill="auto"/>
          </w:tcPr>
          <w:p w14:paraId="6C9929CD" w14:textId="77777777" w:rsidR="00D6638C" w:rsidRPr="004A5091" w:rsidRDefault="00D6638C" w:rsidP="00D6638C">
            <w:pPr>
              <w:spacing w:after="0" w:line="240" w:lineRule="auto"/>
              <w:rPr>
                <w:rFonts w:ascii="Times New Roman" w:eastAsia="Times New Roman" w:hAnsi="Times New Roman"/>
              </w:rPr>
            </w:pPr>
          </w:p>
          <w:p w14:paraId="4AE58F97" w14:textId="77777777" w:rsidR="00D6638C" w:rsidRPr="004A5091" w:rsidRDefault="00D6638C" w:rsidP="00D6638C">
            <w:pPr>
              <w:spacing w:after="0" w:line="240" w:lineRule="auto"/>
              <w:rPr>
                <w:rFonts w:ascii="Times New Roman" w:eastAsia="Times New Roman" w:hAnsi="Times New Roman"/>
                <w:b/>
                <w:i/>
              </w:rPr>
            </w:pPr>
            <w:r w:rsidRPr="004A5091">
              <w:rPr>
                <w:rFonts w:ascii="Times New Roman" w:hAnsi="Times New Roman"/>
                <w:b/>
                <w:i/>
              </w:rPr>
              <w:t>Notations de l’impact :</w:t>
            </w:r>
          </w:p>
          <w:p w14:paraId="63C25FE8"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3 Satisfaisant (S)</w:t>
            </w:r>
          </w:p>
          <w:p w14:paraId="32E62F22"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2 Minime (M)</w:t>
            </w:r>
          </w:p>
          <w:p w14:paraId="43AAFBC0"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1 Négligeable (N)</w:t>
            </w:r>
          </w:p>
        </w:tc>
      </w:tr>
      <w:tr w:rsidR="00D6638C" w:rsidRPr="004A5091" w14:paraId="7078D127"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D7AF1F" w14:textId="77777777" w:rsidR="00D6638C" w:rsidRPr="004A5091" w:rsidRDefault="00D6638C" w:rsidP="00D6638C">
            <w:pPr>
              <w:spacing w:after="0" w:line="240" w:lineRule="auto"/>
              <w:rPr>
                <w:rFonts w:ascii="Times New Roman" w:eastAsia="Times New Roman" w:hAnsi="Times New Roman"/>
                <w:i/>
              </w:rPr>
            </w:pPr>
            <w:r w:rsidRPr="004A5091">
              <w:rPr>
                <w:rFonts w:ascii="Times New Roman" w:hAnsi="Times New Roman"/>
                <w:i/>
              </w:rPr>
              <w:t>Notations supplémentaires le cas échéant :</w:t>
            </w:r>
          </w:p>
          <w:p w14:paraId="38662402"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 xml:space="preserve">Sans objet (S.O.) </w:t>
            </w:r>
          </w:p>
          <w:p w14:paraId="41804235" w14:textId="77777777" w:rsidR="00D6638C" w:rsidRPr="004A5091" w:rsidRDefault="00D6638C" w:rsidP="00D6638C">
            <w:pPr>
              <w:spacing w:after="0" w:line="240" w:lineRule="auto"/>
              <w:rPr>
                <w:rFonts w:ascii="Times New Roman" w:eastAsia="Times New Roman" w:hAnsi="Times New Roman"/>
              </w:rPr>
            </w:pPr>
            <w:r w:rsidRPr="004A5091">
              <w:rPr>
                <w:rFonts w:ascii="Times New Roman" w:hAnsi="Times New Roman"/>
              </w:rPr>
              <w:t>Évaluation impossible (E.I.)</w:t>
            </w:r>
          </w:p>
        </w:tc>
      </w:tr>
    </w:tbl>
    <w:p w14:paraId="65FCC691" w14:textId="77777777" w:rsidR="00D6638C" w:rsidRPr="004A5091" w:rsidRDefault="00D6638C" w:rsidP="00F05366">
      <w:pPr>
        <w:pStyle w:val="Heading31"/>
        <w:rPr>
          <w:rFonts w:ascii="Times New Roman" w:hAnsi="Times New Roman"/>
        </w:rPr>
      </w:pPr>
      <w:r w:rsidRPr="004A5091">
        <w:rPr>
          <w:rFonts w:ascii="Times New Roman" w:hAnsi="Times New Roman"/>
        </w:rPr>
        <w:br w:type="page"/>
      </w:r>
      <w:bookmarkStart w:id="71" w:name="_Toc299133056"/>
      <w:bookmarkStart w:id="72" w:name="_Toc321341566"/>
      <w:r w:rsidRPr="004A5091">
        <w:rPr>
          <w:rFonts w:ascii="Times New Roman" w:hAnsi="Times New Roman"/>
        </w:rPr>
        <w:lastRenderedPageBreak/>
        <w:t>Annexe E : Formulaire d’acceptation du code de conduite du consultant en évaluation</w:t>
      </w:r>
      <w:bookmarkEnd w:id="66"/>
      <w:bookmarkEnd w:id="67"/>
      <w:bookmarkEnd w:id="68"/>
      <w:bookmarkEnd w:id="71"/>
      <w:bookmarkEnd w:id="72"/>
    </w:p>
    <w:p w14:paraId="2D5A9D31" w14:textId="77777777" w:rsidR="00B913F1" w:rsidRPr="004A5091" w:rsidRDefault="00B913F1" w:rsidP="00B913F1">
      <w:pPr>
        <w:autoSpaceDE w:val="0"/>
        <w:autoSpaceDN w:val="0"/>
        <w:adjustRightInd w:val="0"/>
        <w:spacing w:after="0" w:line="240" w:lineRule="auto"/>
        <w:rPr>
          <w:rFonts w:ascii="Times New Roman" w:hAnsi="Times New Roman"/>
          <w:b/>
          <w:bCs/>
          <w:color w:val="000000"/>
        </w:rPr>
      </w:pPr>
    </w:p>
    <w:p w14:paraId="084D2597" w14:textId="77777777" w:rsidR="00B913F1" w:rsidRPr="004A5091" w:rsidRDefault="00B913F1" w:rsidP="00B913F1">
      <w:pPr>
        <w:autoSpaceDE w:val="0"/>
        <w:autoSpaceDN w:val="0"/>
        <w:adjustRightInd w:val="0"/>
        <w:spacing w:after="0" w:line="240" w:lineRule="auto"/>
        <w:rPr>
          <w:rFonts w:ascii="Times New Roman" w:hAnsi="Times New Roman"/>
          <w:b/>
          <w:bCs/>
          <w:color w:val="000000"/>
        </w:rPr>
      </w:pPr>
      <w:r w:rsidRPr="004A5091">
        <w:rPr>
          <w:rFonts w:ascii="Times New Roman" w:hAnsi="Times New Roman"/>
          <w:b/>
          <w:color w:val="000000"/>
        </w:rPr>
        <w:t>Les évaluateurs :</w:t>
      </w:r>
    </w:p>
    <w:p w14:paraId="12A7BB98" w14:textId="77777777" w:rsidR="00B913F1" w:rsidRPr="004A5091" w:rsidRDefault="00B913F1" w:rsidP="00B913F1">
      <w:pPr>
        <w:pStyle w:val="Paragraphedeliste"/>
        <w:numPr>
          <w:ilvl w:val="0"/>
          <w:numId w:val="31"/>
        </w:numPr>
        <w:rPr>
          <w:rFonts w:ascii="Times New Roman" w:eastAsia="ACaslon-Regular" w:hAnsi="Times New Roman"/>
          <w:sz w:val="22"/>
          <w:szCs w:val="22"/>
        </w:rPr>
      </w:pPr>
      <w:r w:rsidRPr="004A5091">
        <w:rPr>
          <w:rFonts w:ascii="Times New Roman" w:hAnsi="Times New Roman"/>
          <w:sz w:val="22"/>
          <w:szCs w:val="22"/>
        </w:rPr>
        <w:t xml:space="preserve">Doivent présenter des informations complètes et équitables dans leur évaluation des forces et des faiblesses afin que les décisions ou les mesures prises soient bien fondées ;  </w:t>
      </w:r>
    </w:p>
    <w:p w14:paraId="47D4705D" w14:textId="77777777" w:rsidR="00B913F1" w:rsidRPr="004A5091" w:rsidRDefault="00B913F1" w:rsidP="00B913F1">
      <w:pPr>
        <w:pStyle w:val="Paragraphedeliste"/>
        <w:numPr>
          <w:ilvl w:val="0"/>
          <w:numId w:val="31"/>
        </w:numPr>
        <w:rPr>
          <w:rFonts w:ascii="Times New Roman" w:eastAsia="ACaslon-Regular" w:hAnsi="Times New Roman"/>
          <w:sz w:val="22"/>
          <w:szCs w:val="22"/>
        </w:rPr>
      </w:pPr>
      <w:r w:rsidRPr="004A5091">
        <w:rPr>
          <w:rFonts w:ascii="Times New Roman" w:hAnsi="Times New Roman"/>
          <w:sz w:val="22"/>
          <w:szCs w:val="22"/>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3BE777D4" w14:textId="77777777" w:rsidR="00B913F1" w:rsidRPr="004A5091" w:rsidRDefault="00B913F1" w:rsidP="00B913F1">
      <w:pPr>
        <w:pStyle w:val="Paragraphedeliste"/>
        <w:numPr>
          <w:ilvl w:val="0"/>
          <w:numId w:val="31"/>
        </w:numPr>
        <w:rPr>
          <w:rFonts w:ascii="Times New Roman" w:eastAsia="ACaslon-Regular" w:hAnsi="Times New Roman"/>
          <w:sz w:val="22"/>
          <w:szCs w:val="22"/>
        </w:rPr>
      </w:pPr>
      <w:r w:rsidRPr="004A5091">
        <w:rPr>
          <w:rFonts w:ascii="Times New Roman" w:hAnsi="Times New Roman"/>
          <w:sz w:val="22"/>
          <w:szCs w:val="22"/>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39ECC3E7" w14:textId="77777777" w:rsidR="00B913F1" w:rsidRPr="004A5091" w:rsidRDefault="00B913F1" w:rsidP="00B913F1">
      <w:pPr>
        <w:pStyle w:val="Paragraphedeliste"/>
        <w:numPr>
          <w:ilvl w:val="0"/>
          <w:numId w:val="31"/>
        </w:numPr>
        <w:rPr>
          <w:rFonts w:ascii="Times New Roman" w:eastAsia="ACaslon-Regular" w:hAnsi="Times New Roman"/>
          <w:sz w:val="22"/>
          <w:szCs w:val="22"/>
        </w:rPr>
      </w:pPr>
      <w:r w:rsidRPr="004A5091">
        <w:rPr>
          <w:rFonts w:ascii="Times New Roman" w:hAnsi="Times New Roman"/>
          <w:sz w:val="22"/>
          <w:szCs w:val="22"/>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4B243E1F" w14:textId="77777777" w:rsidR="00B913F1" w:rsidRPr="004A5091" w:rsidRDefault="00B913F1" w:rsidP="00B913F1">
      <w:pPr>
        <w:pStyle w:val="Paragraphedeliste"/>
        <w:numPr>
          <w:ilvl w:val="0"/>
          <w:numId w:val="31"/>
        </w:numPr>
        <w:rPr>
          <w:rFonts w:ascii="Times New Roman" w:eastAsia="ACaslon-Regular" w:hAnsi="Times New Roman"/>
          <w:sz w:val="22"/>
          <w:szCs w:val="22"/>
        </w:rPr>
      </w:pPr>
      <w:r w:rsidRPr="004A5091">
        <w:rPr>
          <w:rFonts w:ascii="Times New Roman" w:hAnsi="Times New Roman"/>
          <w:sz w:val="22"/>
          <w:szCs w:val="22"/>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487016DC" w14:textId="77777777" w:rsidR="00B913F1" w:rsidRPr="004A5091" w:rsidRDefault="00B913F1" w:rsidP="00B913F1">
      <w:pPr>
        <w:pStyle w:val="Paragraphedeliste"/>
        <w:numPr>
          <w:ilvl w:val="0"/>
          <w:numId w:val="31"/>
        </w:numPr>
        <w:rPr>
          <w:rFonts w:ascii="Times New Roman" w:eastAsia="ACaslon-Regular" w:hAnsi="Times New Roman"/>
          <w:sz w:val="22"/>
          <w:szCs w:val="22"/>
        </w:rPr>
      </w:pPr>
      <w:r w:rsidRPr="004A5091">
        <w:rPr>
          <w:rFonts w:ascii="Times New Roman" w:hAnsi="Times New Roman"/>
          <w:sz w:val="22"/>
          <w:szCs w:val="22"/>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0F29C978" w14:textId="77777777" w:rsidR="00D6638C" w:rsidRPr="004A5091" w:rsidRDefault="00B913F1" w:rsidP="00B913F1">
      <w:pPr>
        <w:pStyle w:val="Paragraphedeliste"/>
        <w:numPr>
          <w:ilvl w:val="0"/>
          <w:numId w:val="31"/>
        </w:numPr>
        <w:rPr>
          <w:rFonts w:ascii="Times New Roman" w:hAnsi="Times New Roman"/>
          <w:sz w:val="22"/>
          <w:szCs w:val="22"/>
        </w:rPr>
      </w:pPr>
      <w:r w:rsidRPr="004A5091">
        <w:rPr>
          <w:rFonts w:ascii="Times New Roman" w:hAnsi="Times New Roman"/>
          <w:sz w:val="22"/>
          <w:szCs w:val="22"/>
        </w:rPr>
        <w:t>Doivent respecter des procédures comptables reconnues et faire preuve de prudence dans l’utilisation des ressources de l’évaluation.</w:t>
      </w:r>
    </w:p>
    <w:p w14:paraId="5122C860" w14:textId="77777777" w:rsidR="006F2858" w:rsidRPr="004A5091" w:rsidRDefault="006F2858" w:rsidP="006F2858">
      <w:pPr>
        <w:rPr>
          <w:rFonts w:ascii="Times New Roman" w:hAnsi="Times New Roman"/>
        </w:rPr>
      </w:pPr>
    </w:p>
    <w:p w14:paraId="3E6DE52A" w14:textId="77777777" w:rsidR="006F2858" w:rsidRPr="004A5091" w:rsidRDefault="006F2858" w:rsidP="006F2858">
      <w:pPr>
        <w:rPr>
          <w:rFonts w:ascii="Times New Roman" w:hAnsi="Times New Roman"/>
        </w:rPr>
      </w:pPr>
    </w:p>
    <w:p w14:paraId="18FD5161" w14:textId="77777777" w:rsidR="006F2858" w:rsidRPr="004A5091" w:rsidRDefault="006F2858" w:rsidP="006F2858">
      <w:pPr>
        <w:rPr>
          <w:rFonts w:ascii="Times New Roman" w:hAnsi="Times New Roman"/>
        </w:rPr>
      </w:pPr>
    </w:p>
    <w:p w14:paraId="4927B6E7" w14:textId="77777777" w:rsidR="006F2858" w:rsidRPr="004A5091" w:rsidRDefault="006F2858" w:rsidP="006F2858">
      <w:pPr>
        <w:rPr>
          <w:rFonts w:ascii="Times New Roman" w:hAnsi="Times New Roman"/>
        </w:rPr>
      </w:pPr>
    </w:p>
    <w:p w14:paraId="13A08C65" w14:textId="77777777" w:rsidR="006F2858" w:rsidRPr="004A5091" w:rsidRDefault="006F2858" w:rsidP="006F2858">
      <w:pPr>
        <w:rPr>
          <w:rFonts w:ascii="Times New Roman" w:hAnsi="Times New Roman"/>
        </w:rPr>
      </w:pPr>
    </w:p>
    <w:p w14:paraId="1136B551"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olor w:val="000000"/>
        </w:rPr>
      </w:pPr>
      <w:r w:rsidRPr="004A5091">
        <w:rPr>
          <w:rFonts w:ascii="Times New Roman" w:hAnsi="Times New Roman"/>
          <w:b/>
          <w:color w:val="000000"/>
        </w:rPr>
        <w:lastRenderedPageBreak/>
        <w:t>Formulaire d’acceptation du consultant en évaluation</w:t>
      </w:r>
      <w:r w:rsidRPr="004A5091">
        <w:rPr>
          <w:rFonts w:ascii="Times New Roman" w:hAnsi="Times New Roman"/>
          <w:b/>
          <w:color w:val="000000"/>
          <w:vertAlign w:val="superscript"/>
        </w:rPr>
        <w:footnoteReference w:id="4"/>
      </w:r>
    </w:p>
    <w:p w14:paraId="7AD6A7DC"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rPr>
      </w:pPr>
      <w:r w:rsidRPr="004A5091">
        <w:rPr>
          <w:rFonts w:ascii="Times New Roman" w:hAnsi="Times New Roman"/>
          <w:b/>
          <w:color w:val="000000"/>
        </w:rPr>
        <w:t xml:space="preserve">Engagement à respecter le Code de conduite des évaluateurs du système des Nations Unies </w:t>
      </w:r>
    </w:p>
    <w:p w14:paraId="17F28F0C"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rPr>
      </w:pPr>
      <w:r w:rsidRPr="004A5091">
        <w:rPr>
          <w:rFonts w:ascii="Times New Roman" w:hAnsi="Times New Roman"/>
          <w:b/>
          <w:color w:val="000000"/>
        </w:rPr>
        <w:t xml:space="preserve">Nom du consultant : </w:t>
      </w:r>
      <w:r w:rsidRPr="004A5091">
        <w:rPr>
          <w:rFonts w:ascii="Times New Roman" w:hAnsi="Times New Roman"/>
          <w:color w:val="000000"/>
        </w:rPr>
        <w:t>__</w:t>
      </w:r>
      <w:r w:rsidR="00424309" w:rsidRPr="004A5091">
        <w:rPr>
          <w:rFonts w:ascii="Times New Roman" w:eastAsia="Times New Roman" w:hAnsi="Times New Roman"/>
          <w:color w:val="000000"/>
          <w:u w:val="single"/>
        </w:rPr>
        <w:fldChar w:fldCharType="begin">
          <w:ffData>
            <w:name w:val="Text2"/>
            <w:enabled/>
            <w:calcOnExit w:val="0"/>
            <w:textInput/>
          </w:ffData>
        </w:fldChar>
      </w:r>
      <w:r w:rsidRPr="004A5091">
        <w:rPr>
          <w:rFonts w:ascii="Times New Roman" w:eastAsia="Times New Roman" w:hAnsi="Times New Roman"/>
          <w:color w:val="000000"/>
          <w:u w:val="single"/>
        </w:rPr>
        <w:instrText xml:space="preserve"> FORMTEXT </w:instrText>
      </w:r>
      <w:r w:rsidR="00424309" w:rsidRPr="004A5091">
        <w:rPr>
          <w:rFonts w:ascii="Times New Roman" w:eastAsia="Times New Roman" w:hAnsi="Times New Roman"/>
          <w:color w:val="000000"/>
          <w:u w:val="single"/>
        </w:rPr>
      </w:r>
      <w:r w:rsidR="00424309" w:rsidRPr="004A5091">
        <w:rPr>
          <w:rFonts w:ascii="Times New Roman" w:eastAsia="Times New Roman" w:hAnsi="Times New Roman"/>
          <w:color w:val="000000"/>
          <w:u w:val="single"/>
        </w:rPr>
        <w:fldChar w:fldCharType="separate"/>
      </w:r>
      <w:r w:rsidRPr="004A5091">
        <w:rPr>
          <w:rFonts w:ascii="Times New Roman" w:hAnsi="Times New Roman"/>
          <w:color w:val="000000"/>
          <w:u w:val="single"/>
        </w:rPr>
        <w:t>     </w:t>
      </w:r>
      <w:r w:rsidR="00424309" w:rsidRPr="004A5091">
        <w:rPr>
          <w:rFonts w:ascii="Times New Roman" w:hAnsi="Times New Roman"/>
        </w:rPr>
        <w:fldChar w:fldCharType="end"/>
      </w:r>
      <w:r w:rsidRPr="004A5091">
        <w:rPr>
          <w:rFonts w:ascii="Times New Roman" w:hAnsi="Times New Roman"/>
          <w:color w:val="000000"/>
        </w:rPr>
        <w:t xml:space="preserve">_________________________________________________ </w:t>
      </w:r>
    </w:p>
    <w:p w14:paraId="4F667708"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rPr>
      </w:pPr>
      <w:r w:rsidRPr="004A5091">
        <w:rPr>
          <w:rFonts w:ascii="Times New Roman" w:hAnsi="Times New Roman"/>
          <w:b/>
        </w:rPr>
        <w:t xml:space="preserve">Nom de l’organisation de consultation </w:t>
      </w:r>
      <w:r w:rsidRPr="004A5091">
        <w:rPr>
          <w:rFonts w:ascii="Times New Roman" w:hAnsi="Times New Roman"/>
        </w:rPr>
        <w:t>(le cas échéant) :</w:t>
      </w:r>
      <w:r w:rsidRPr="004A5091">
        <w:rPr>
          <w:rFonts w:ascii="Times New Roman" w:hAnsi="Times New Roman"/>
          <w:b/>
          <w:color w:val="000000"/>
        </w:rPr>
        <w:t xml:space="preserve"> </w:t>
      </w:r>
      <w:r w:rsidRPr="004A5091">
        <w:rPr>
          <w:rFonts w:ascii="Times New Roman" w:hAnsi="Times New Roman"/>
          <w:color w:val="000000"/>
        </w:rPr>
        <w:t xml:space="preserve">________________________ </w:t>
      </w:r>
    </w:p>
    <w:p w14:paraId="28F1462C"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rPr>
      </w:pPr>
      <w:r w:rsidRPr="004A5091">
        <w:rPr>
          <w:rFonts w:ascii="Times New Roman" w:hAnsi="Times New Roman"/>
          <w:b/>
          <w:color w:val="000000"/>
        </w:rPr>
        <w:t xml:space="preserve">Je confirme avoir reçu et compris le Code de conduite des évaluateurs des Nations Unies et je m’engage à le respecter. </w:t>
      </w:r>
    </w:p>
    <w:p w14:paraId="4B1DDEC6"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rPr>
      </w:pPr>
      <w:r w:rsidRPr="004A5091">
        <w:rPr>
          <w:rFonts w:ascii="Times New Roman" w:hAnsi="Times New Roman"/>
          <w:color w:val="000000"/>
        </w:rPr>
        <w:t xml:space="preserve">Signé à </w:t>
      </w:r>
      <w:r w:rsidRPr="004A5091">
        <w:rPr>
          <w:rFonts w:ascii="Times New Roman" w:hAnsi="Times New Roman"/>
          <w:i/>
          <w:color w:val="000000"/>
          <w:highlight w:val="lightGray"/>
        </w:rPr>
        <w:t>lieu</w:t>
      </w:r>
      <w:r w:rsidRPr="004A5091">
        <w:rPr>
          <w:rFonts w:ascii="Times New Roman" w:hAnsi="Times New Roman"/>
          <w:i/>
          <w:color w:val="000000"/>
        </w:rPr>
        <w:t xml:space="preserve"> </w:t>
      </w:r>
      <w:r w:rsidRPr="004A5091">
        <w:rPr>
          <w:rFonts w:ascii="Times New Roman" w:hAnsi="Times New Roman"/>
          <w:color w:val="000000"/>
        </w:rPr>
        <w:t xml:space="preserve">le </w:t>
      </w:r>
      <w:r w:rsidRPr="004A5091">
        <w:rPr>
          <w:rFonts w:ascii="Times New Roman" w:hAnsi="Times New Roman"/>
          <w:i/>
          <w:color w:val="000000"/>
          <w:highlight w:val="lightGray"/>
        </w:rPr>
        <w:t>date</w:t>
      </w:r>
    </w:p>
    <w:p w14:paraId="53F83522" w14:textId="77777777" w:rsidR="00D6638C" w:rsidRPr="004A5091"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rPr>
      </w:pPr>
      <w:r w:rsidRPr="004A5091">
        <w:rPr>
          <w:rFonts w:ascii="Times New Roman" w:hAnsi="Times New Roman"/>
        </w:rPr>
        <w:t>Signature :</w:t>
      </w:r>
      <w:r w:rsidRPr="004A5091">
        <w:rPr>
          <w:rFonts w:ascii="Times New Roman" w:hAnsi="Times New Roman"/>
          <w:color w:val="000000"/>
        </w:rPr>
        <w:t xml:space="preserve"> ________________________________________</w:t>
      </w:r>
    </w:p>
    <w:p w14:paraId="741B4612" w14:textId="77777777" w:rsidR="00D6638C" w:rsidRPr="004A5091" w:rsidRDefault="00D6638C" w:rsidP="00F05366">
      <w:pPr>
        <w:pStyle w:val="Heading31"/>
        <w:rPr>
          <w:rFonts w:ascii="Times New Roman" w:hAnsi="Times New Roman"/>
        </w:rPr>
      </w:pPr>
      <w:r w:rsidRPr="004A5091">
        <w:rPr>
          <w:rFonts w:ascii="Times New Roman" w:hAnsi="Times New Roman"/>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4A5091">
        <w:rPr>
          <w:rFonts w:ascii="Times New Roman" w:hAnsi="Times New Roman"/>
        </w:rPr>
        <w:lastRenderedPageBreak/>
        <w:t>Annexe F : Grandes lignes du rapport d'évaluation</w:t>
      </w:r>
      <w:bookmarkEnd w:id="74"/>
      <w:bookmarkEnd w:id="75"/>
      <w:bookmarkEnd w:id="76"/>
      <w:bookmarkEnd w:id="77"/>
      <w:r w:rsidRPr="004A5091">
        <w:rPr>
          <w:rFonts w:ascii="Times New Roman" w:hAnsi="Times New Roman"/>
          <w:vertAlign w:val="superscript"/>
        </w:rPr>
        <w:footnoteReference w:id="5"/>
      </w:r>
      <w:bookmarkEnd w:id="78"/>
    </w:p>
    <w:tbl>
      <w:tblPr>
        <w:tblW w:w="0" w:type="auto"/>
        <w:tblInd w:w="108" w:type="dxa"/>
        <w:tblLook w:val="04A0" w:firstRow="1" w:lastRow="0" w:firstColumn="1" w:lastColumn="0" w:noHBand="0" w:noVBand="1"/>
      </w:tblPr>
      <w:tblGrid>
        <w:gridCol w:w="967"/>
        <w:gridCol w:w="8285"/>
      </w:tblGrid>
      <w:tr w:rsidR="00D6638C" w:rsidRPr="004A5091" w14:paraId="6F8011BD" w14:textId="77777777" w:rsidTr="006C1964">
        <w:tc>
          <w:tcPr>
            <w:tcW w:w="985" w:type="dxa"/>
          </w:tcPr>
          <w:p w14:paraId="555C0FE2"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i.</w:t>
            </w:r>
          </w:p>
        </w:tc>
        <w:tc>
          <w:tcPr>
            <w:tcW w:w="8483" w:type="dxa"/>
          </w:tcPr>
          <w:p w14:paraId="47DA27F1"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Page d’introduction :</w:t>
            </w:r>
          </w:p>
          <w:p w14:paraId="173B3666"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Titre du projet financé par le FEM et soutenu par le PNUD </w:t>
            </w:r>
          </w:p>
          <w:p w14:paraId="55A2A578"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Nº d’identification des projets du PNUD et du FEM  </w:t>
            </w:r>
          </w:p>
          <w:p w14:paraId="5BB2D232"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Calendrier de l’évaluation et date du rapport d’évaluation</w:t>
            </w:r>
          </w:p>
          <w:p w14:paraId="7636ADB0"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Région et pays inclus dans le projet</w:t>
            </w:r>
          </w:p>
          <w:p w14:paraId="2AB23DDD"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Programme opérationnel/stratégique du FEM</w:t>
            </w:r>
          </w:p>
          <w:p w14:paraId="12FC03C1"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Partenaire de mise en œuvre et autres partenaires de projet</w:t>
            </w:r>
          </w:p>
          <w:p w14:paraId="6928CCFE"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Membres de l’équipe d’évaluation </w:t>
            </w:r>
          </w:p>
          <w:p w14:paraId="5D4D09DB"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Remerciements</w:t>
            </w:r>
          </w:p>
        </w:tc>
      </w:tr>
      <w:tr w:rsidR="00D6638C" w:rsidRPr="004A5091" w14:paraId="46443976" w14:textId="77777777" w:rsidTr="006C1964">
        <w:tc>
          <w:tcPr>
            <w:tcW w:w="985" w:type="dxa"/>
          </w:tcPr>
          <w:p w14:paraId="1F35712E"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ii.</w:t>
            </w:r>
          </w:p>
        </w:tc>
        <w:tc>
          <w:tcPr>
            <w:tcW w:w="8483" w:type="dxa"/>
          </w:tcPr>
          <w:p w14:paraId="6043AC61"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Résumé</w:t>
            </w:r>
          </w:p>
          <w:p w14:paraId="1F38E7B2"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Tableau de résumé du projet</w:t>
            </w:r>
          </w:p>
          <w:p w14:paraId="651D6510"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Description du projet (brève)</w:t>
            </w:r>
          </w:p>
          <w:p w14:paraId="33BB0901"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Tableau de notations d’évaluation</w:t>
            </w:r>
          </w:p>
          <w:p w14:paraId="29553E50"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Résumé des conclusions, des recommandations et des enseignements</w:t>
            </w:r>
          </w:p>
        </w:tc>
      </w:tr>
      <w:tr w:rsidR="00D6638C" w:rsidRPr="004A5091" w14:paraId="78B72AC0" w14:textId="77777777" w:rsidTr="006C1964">
        <w:tc>
          <w:tcPr>
            <w:tcW w:w="985" w:type="dxa"/>
          </w:tcPr>
          <w:p w14:paraId="425D38C3"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iii.</w:t>
            </w:r>
          </w:p>
        </w:tc>
        <w:tc>
          <w:tcPr>
            <w:tcW w:w="8483" w:type="dxa"/>
          </w:tcPr>
          <w:p w14:paraId="0D5762F7"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Acronymes et abréviations</w:t>
            </w:r>
          </w:p>
          <w:p w14:paraId="6C7C5433" w14:textId="77777777" w:rsidR="00D6638C" w:rsidRPr="004A5091" w:rsidRDefault="00D6638C" w:rsidP="00D6638C">
            <w:pPr>
              <w:spacing w:after="0"/>
              <w:rPr>
                <w:rFonts w:ascii="Times New Roman" w:eastAsia="Times New Roman" w:hAnsi="Times New Roman"/>
                <w:bCs/>
              </w:rPr>
            </w:pPr>
            <w:r w:rsidRPr="004A5091">
              <w:rPr>
                <w:rFonts w:ascii="Times New Roman" w:hAnsi="Times New Roman"/>
              </w:rPr>
              <w:t>(Voir : Manuel de rédaction du PNUD</w:t>
            </w:r>
            <w:r w:rsidRPr="004A5091">
              <w:rPr>
                <w:rFonts w:ascii="Times New Roman" w:hAnsi="Times New Roman"/>
                <w:vertAlign w:val="superscript"/>
              </w:rPr>
              <w:footnoteReference w:id="6"/>
            </w:r>
            <w:r w:rsidRPr="004A5091">
              <w:rPr>
                <w:rFonts w:ascii="Times New Roman" w:hAnsi="Times New Roman"/>
              </w:rPr>
              <w:t>)</w:t>
            </w:r>
          </w:p>
        </w:tc>
      </w:tr>
      <w:tr w:rsidR="00D6638C" w:rsidRPr="004A5091" w14:paraId="0A050C29" w14:textId="77777777" w:rsidTr="006C1964">
        <w:tc>
          <w:tcPr>
            <w:tcW w:w="985" w:type="dxa"/>
          </w:tcPr>
          <w:p w14:paraId="25EFFC44"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1</w:t>
            </w:r>
          </w:p>
        </w:tc>
        <w:tc>
          <w:tcPr>
            <w:tcW w:w="8483" w:type="dxa"/>
          </w:tcPr>
          <w:p w14:paraId="02AD8191"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Introduction</w:t>
            </w:r>
          </w:p>
          <w:p w14:paraId="55504861"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 xml:space="preserve">Objectif de l’évaluation </w:t>
            </w:r>
          </w:p>
          <w:p w14:paraId="03F58DA2"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 xml:space="preserve">Champ d’application et méthodologie </w:t>
            </w:r>
          </w:p>
          <w:p w14:paraId="7E47228A"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Structure du rapport d’évaluation</w:t>
            </w:r>
          </w:p>
        </w:tc>
      </w:tr>
      <w:tr w:rsidR="00D6638C" w:rsidRPr="004A5091" w14:paraId="20B1CF06" w14:textId="77777777" w:rsidTr="006C1964">
        <w:tc>
          <w:tcPr>
            <w:tcW w:w="985" w:type="dxa"/>
          </w:tcPr>
          <w:p w14:paraId="7EB03677"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2</w:t>
            </w:r>
          </w:p>
        </w:tc>
        <w:tc>
          <w:tcPr>
            <w:tcW w:w="8483" w:type="dxa"/>
          </w:tcPr>
          <w:p w14:paraId="49266E90"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Description et contexte de développement du projet</w:t>
            </w:r>
          </w:p>
          <w:p w14:paraId="626C638D" w14:textId="77777777" w:rsidR="00D6638C" w:rsidRPr="004A5091" w:rsidRDefault="00D6638C" w:rsidP="00D6638C">
            <w:pPr>
              <w:numPr>
                <w:ilvl w:val="0"/>
                <w:numId w:val="19"/>
              </w:numPr>
              <w:spacing w:after="0" w:line="240" w:lineRule="auto"/>
              <w:rPr>
                <w:rFonts w:ascii="Times New Roman" w:eastAsia="Times New Roman" w:hAnsi="Times New Roman"/>
              </w:rPr>
            </w:pPr>
            <w:r w:rsidRPr="004A5091">
              <w:rPr>
                <w:rFonts w:ascii="Times New Roman" w:hAnsi="Times New Roman"/>
              </w:rPr>
              <w:t>Démarrage et durée du projet</w:t>
            </w:r>
          </w:p>
          <w:p w14:paraId="7333FEDF" w14:textId="77777777" w:rsidR="00D6638C" w:rsidRPr="004A5091" w:rsidRDefault="00D6638C" w:rsidP="00D6638C">
            <w:pPr>
              <w:numPr>
                <w:ilvl w:val="0"/>
                <w:numId w:val="19"/>
              </w:numPr>
              <w:spacing w:after="0" w:line="240" w:lineRule="auto"/>
              <w:rPr>
                <w:rFonts w:ascii="Times New Roman" w:eastAsia="Times New Roman" w:hAnsi="Times New Roman"/>
              </w:rPr>
            </w:pPr>
            <w:r w:rsidRPr="004A5091">
              <w:rPr>
                <w:rFonts w:ascii="Times New Roman" w:hAnsi="Times New Roman"/>
              </w:rPr>
              <w:t>Problèmes que le projet visait à régler</w:t>
            </w:r>
          </w:p>
          <w:p w14:paraId="2CC5AB5F" w14:textId="77777777" w:rsidR="00D6638C" w:rsidRPr="004A5091" w:rsidRDefault="00D6638C" w:rsidP="00D6638C">
            <w:pPr>
              <w:numPr>
                <w:ilvl w:val="0"/>
                <w:numId w:val="19"/>
              </w:numPr>
              <w:spacing w:after="0" w:line="240" w:lineRule="auto"/>
              <w:rPr>
                <w:rFonts w:ascii="Times New Roman" w:eastAsia="Times New Roman" w:hAnsi="Times New Roman"/>
              </w:rPr>
            </w:pPr>
            <w:r w:rsidRPr="004A5091">
              <w:rPr>
                <w:rFonts w:ascii="Times New Roman" w:hAnsi="Times New Roman"/>
              </w:rPr>
              <w:t>Objectifs immédiats et de développement du projet</w:t>
            </w:r>
          </w:p>
          <w:p w14:paraId="364C26D1" w14:textId="77777777" w:rsidR="00D6638C" w:rsidRPr="004A5091" w:rsidRDefault="00D6638C" w:rsidP="00D6638C">
            <w:pPr>
              <w:numPr>
                <w:ilvl w:val="0"/>
                <w:numId w:val="19"/>
              </w:numPr>
              <w:spacing w:after="0" w:line="240" w:lineRule="auto"/>
              <w:rPr>
                <w:rFonts w:ascii="Times New Roman" w:eastAsia="Times New Roman" w:hAnsi="Times New Roman"/>
              </w:rPr>
            </w:pPr>
            <w:r w:rsidRPr="004A5091">
              <w:rPr>
                <w:rFonts w:ascii="Times New Roman" w:hAnsi="Times New Roman"/>
              </w:rPr>
              <w:t>Indicateurs de base mis en place</w:t>
            </w:r>
          </w:p>
          <w:p w14:paraId="2279E875" w14:textId="77777777" w:rsidR="00D6638C" w:rsidRPr="004A5091" w:rsidRDefault="00D6638C" w:rsidP="00D6638C">
            <w:pPr>
              <w:numPr>
                <w:ilvl w:val="0"/>
                <w:numId w:val="19"/>
              </w:numPr>
              <w:spacing w:after="0" w:line="240" w:lineRule="auto"/>
              <w:rPr>
                <w:rFonts w:ascii="Times New Roman" w:eastAsia="Times New Roman" w:hAnsi="Times New Roman"/>
              </w:rPr>
            </w:pPr>
            <w:r w:rsidRPr="004A5091">
              <w:rPr>
                <w:rFonts w:ascii="Times New Roman" w:hAnsi="Times New Roman"/>
              </w:rPr>
              <w:t>Principales parties prenantes</w:t>
            </w:r>
          </w:p>
          <w:p w14:paraId="39D7A3C0" w14:textId="77777777" w:rsidR="00D6638C" w:rsidRPr="004A5091" w:rsidRDefault="00D6638C" w:rsidP="00D6638C">
            <w:pPr>
              <w:numPr>
                <w:ilvl w:val="0"/>
                <w:numId w:val="19"/>
              </w:numPr>
              <w:spacing w:after="0" w:line="240" w:lineRule="auto"/>
              <w:rPr>
                <w:rFonts w:ascii="Times New Roman" w:eastAsia="Times New Roman" w:hAnsi="Times New Roman"/>
              </w:rPr>
            </w:pPr>
            <w:r w:rsidRPr="004A5091">
              <w:rPr>
                <w:rFonts w:ascii="Times New Roman" w:hAnsi="Times New Roman"/>
              </w:rPr>
              <w:t>Résultats escomptés</w:t>
            </w:r>
          </w:p>
        </w:tc>
      </w:tr>
      <w:tr w:rsidR="00D6638C" w:rsidRPr="004A5091" w14:paraId="07C648B6" w14:textId="77777777" w:rsidTr="006C1964">
        <w:tc>
          <w:tcPr>
            <w:tcW w:w="985" w:type="dxa"/>
          </w:tcPr>
          <w:p w14:paraId="605FDD96"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3</w:t>
            </w:r>
          </w:p>
        </w:tc>
        <w:tc>
          <w:tcPr>
            <w:tcW w:w="8483" w:type="dxa"/>
          </w:tcPr>
          <w:p w14:paraId="58C4BD79"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 xml:space="preserve">Conclusions </w:t>
            </w:r>
          </w:p>
          <w:p w14:paraId="0EA5C013"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(Outre une appréciation descriptive, tous les critères marqués d’un (*) doivent être notés</w:t>
            </w:r>
            <w:r w:rsidRPr="004A5091">
              <w:rPr>
                <w:rFonts w:ascii="Times New Roman" w:hAnsi="Times New Roman"/>
                <w:vertAlign w:val="superscript"/>
              </w:rPr>
              <w:footnoteReference w:id="7"/>
            </w:r>
            <w:r w:rsidRPr="004A5091">
              <w:rPr>
                <w:rFonts w:ascii="Times New Roman" w:hAnsi="Times New Roman"/>
              </w:rPr>
              <w:t xml:space="preserve">) </w:t>
            </w:r>
          </w:p>
        </w:tc>
      </w:tr>
      <w:tr w:rsidR="00D6638C" w:rsidRPr="004A5091" w14:paraId="705E8006" w14:textId="77777777" w:rsidTr="006C1964">
        <w:tc>
          <w:tcPr>
            <w:tcW w:w="985" w:type="dxa"/>
          </w:tcPr>
          <w:p w14:paraId="5CE01D3F"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3.1</w:t>
            </w:r>
          </w:p>
        </w:tc>
        <w:tc>
          <w:tcPr>
            <w:tcW w:w="8483" w:type="dxa"/>
          </w:tcPr>
          <w:p w14:paraId="1CCEDD65"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Conception/Formulation du projet</w:t>
            </w:r>
          </w:p>
          <w:p w14:paraId="4710278F"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Analyse ACL/du cadre des résultats (Logique/stratégie du projet ; indicateurs)</w:t>
            </w:r>
          </w:p>
          <w:p w14:paraId="51CA77CF"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Hypothèses et risques</w:t>
            </w:r>
          </w:p>
          <w:p w14:paraId="5F631863"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Enseignements tirés des autres projets pertinents (par exemple, dans le même domaine focal) incorporés dans la conception du projet </w:t>
            </w:r>
          </w:p>
          <w:p w14:paraId="77AB8626"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Participation prévue des parties prenantes </w:t>
            </w:r>
          </w:p>
          <w:p w14:paraId="0A464722"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Approche de réplication </w:t>
            </w:r>
          </w:p>
          <w:p w14:paraId="4523A969"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Avantage comparatif du PNUD</w:t>
            </w:r>
          </w:p>
          <w:p w14:paraId="0426F49E"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Les liens entre le projet et d’autres interventions au sein du secteur</w:t>
            </w:r>
          </w:p>
          <w:p w14:paraId="65831236"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Modalités de gestion</w:t>
            </w:r>
          </w:p>
        </w:tc>
      </w:tr>
      <w:tr w:rsidR="00D6638C" w:rsidRPr="004A5091" w14:paraId="323F7DCA" w14:textId="77777777" w:rsidTr="006C1964">
        <w:tc>
          <w:tcPr>
            <w:tcW w:w="985" w:type="dxa"/>
          </w:tcPr>
          <w:p w14:paraId="74626149"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3.2</w:t>
            </w:r>
          </w:p>
        </w:tc>
        <w:tc>
          <w:tcPr>
            <w:tcW w:w="8483" w:type="dxa"/>
          </w:tcPr>
          <w:p w14:paraId="7D3B1824"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Mise en œuvre du projet</w:t>
            </w:r>
          </w:p>
          <w:p w14:paraId="5F1A0933"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lastRenderedPageBreak/>
              <w:t>Gestion adaptative (modifications apportées à la conception du projet et résultats du projet lors de la mise en œuvre)</w:t>
            </w:r>
          </w:p>
          <w:p w14:paraId="04DFC791"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Accords de partenariat (avec les parties prenantes pertinentes impliquées dans le pays/la région)</w:t>
            </w:r>
          </w:p>
          <w:p w14:paraId="17F7B795"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Commentaires provenant des activités de suivi et d’évaluation utilisés dans le cadre de la gestion adaptative</w:t>
            </w:r>
          </w:p>
          <w:p w14:paraId="154A818F" w14:textId="77777777" w:rsidR="00D6638C" w:rsidRPr="004A5091" w:rsidRDefault="00D6638C" w:rsidP="00D6638C">
            <w:pPr>
              <w:numPr>
                <w:ilvl w:val="0"/>
                <w:numId w:val="17"/>
              </w:numPr>
              <w:spacing w:after="0" w:line="240" w:lineRule="auto"/>
              <w:rPr>
                <w:rFonts w:ascii="Times New Roman" w:eastAsia="Times New Roman" w:hAnsi="Times New Roman"/>
                <w:bCs/>
              </w:rPr>
            </w:pPr>
            <w:r w:rsidRPr="004A5091">
              <w:rPr>
                <w:rFonts w:ascii="Times New Roman" w:hAnsi="Times New Roman"/>
              </w:rPr>
              <w:t xml:space="preserve">Financement du projet :  </w:t>
            </w:r>
          </w:p>
          <w:p w14:paraId="665907CA" w14:textId="77777777" w:rsidR="00D6638C" w:rsidRPr="004A5091" w:rsidRDefault="00D6638C" w:rsidP="00D6638C">
            <w:pPr>
              <w:numPr>
                <w:ilvl w:val="0"/>
                <w:numId w:val="17"/>
              </w:numPr>
              <w:spacing w:after="0" w:line="240" w:lineRule="auto"/>
              <w:rPr>
                <w:rFonts w:ascii="Times New Roman" w:eastAsia="Times New Roman" w:hAnsi="Times New Roman"/>
                <w:bCs/>
              </w:rPr>
            </w:pPr>
            <w:r w:rsidRPr="004A5091">
              <w:rPr>
                <w:rFonts w:ascii="Times New Roman" w:hAnsi="Times New Roman"/>
              </w:rPr>
              <w:t>Suivi et évaluation : conception  à l'entrée et mise en œuvre (*)</w:t>
            </w:r>
          </w:p>
          <w:p w14:paraId="008CBD1C" w14:textId="77777777" w:rsidR="00D6638C" w:rsidRPr="004A5091" w:rsidRDefault="00D6638C" w:rsidP="00D6638C">
            <w:pPr>
              <w:numPr>
                <w:ilvl w:val="0"/>
                <w:numId w:val="17"/>
              </w:numPr>
              <w:spacing w:after="0" w:line="240" w:lineRule="auto"/>
              <w:rPr>
                <w:rFonts w:ascii="Times New Roman" w:eastAsia="Times New Roman" w:hAnsi="Times New Roman"/>
                <w:b/>
                <w:bCs/>
              </w:rPr>
            </w:pPr>
            <w:r w:rsidRPr="004A5091">
              <w:rPr>
                <w:rFonts w:ascii="Times New Roman" w:hAnsi="Times New Roman"/>
              </w:rPr>
              <w:t>Coordination au niveau de la mise en œuvre et de l’exécution avec PNUD et le partenaire de mise en œuvre (*) et questions opérationnelles</w:t>
            </w:r>
          </w:p>
        </w:tc>
      </w:tr>
      <w:tr w:rsidR="00D6638C" w:rsidRPr="004A5091" w14:paraId="2DB9538F" w14:textId="77777777" w:rsidTr="006C1964">
        <w:trPr>
          <w:trHeight w:val="74"/>
        </w:trPr>
        <w:tc>
          <w:tcPr>
            <w:tcW w:w="985" w:type="dxa"/>
          </w:tcPr>
          <w:p w14:paraId="48C98513"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3.3</w:t>
            </w:r>
          </w:p>
        </w:tc>
        <w:tc>
          <w:tcPr>
            <w:tcW w:w="8483" w:type="dxa"/>
          </w:tcPr>
          <w:p w14:paraId="7603154F"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Résultats des projets</w:t>
            </w:r>
          </w:p>
          <w:p w14:paraId="6F557354" w14:textId="77777777" w:rsidR="00D6638C" w:rsidRPr="004A5091" w:rsidRDefault="00D6638C" w:rsidP="00D6638C">
            <w:pPr>
              <w:numPr>
                <w:ilvl w:val="0"/>
                <w:numId w:val="17"/>
              </w:numPr>
              <w:spacing w:after="0" w:line="240" w:lineRule="auto"/>
              <w:rPr>
                <w:rFonts w:ascii="Times New Roman" w:eastAsia="Times New Roman" w:hAnsi="Times New Roman"/>
                <w:bCs/>
              </w:rPr>
            </w:pPr>
            <w:r w:rsidRPr="004A5091">
              <w:rPr>
                <w:rFonts w:ascii="Times New Roman" w:hAnsi="Times New Roman"/>
              </w:rPr>
              <w:t>Résultats globaux (réalisation des objectifs) (*)</w:t>
            </w:r>
          </w:p>
          <w:p w14:paraId="3C3652A1" w14:textId="77777777" w:rsidR="00D6638C" w:rsidRPr="004A5091" w:rsidRDefault="00D6638C" w:rsidP="00D6638C">
            <w:pPr>
              <w:numPr>
                <w:ilvl w:val="0"/>
                <w:numId w:val="17"/>
              </w:numPr>
              <w:spacing w:after="0" w:line="240" w:lineRule="auto"/>
              <w:rPr>
                <w:rFonts w:ascii="Times New Roman" w:eastAsia="Times New Roman" w:hAnsi="Times New Roman"/>
                <w:bCs/>
              </w:rPr>
            </w:pPr>
            <w:r w:rsidRPr="004A5091">
              <w:rPr>
                <w:rFonts w:ascii="Times New Roman" w:hAnsi="Times New Roman"/>
              </w:rPr>
              <w:t>Pertinence(*)</w:t>
            </w:r>
          </w:p>
          <w:p w14:paraId="0B0CC0BC" w14:textId="77777777" w:rsidR="00D6638C" w:rsidRPr="004A5091" w:rsidRDefault="00D6638C" w:rsidP="00D6638C">
            <w:pPr>
              <w:numPr>
                <w:ilvl w:val="0"/>
                <w:numId w:val="17"/>
              </w:numPr>
              <w:spacing w:after="0" w:line="240" w:lineRule="auto"/>
              <w:rPr>
                <w:rFonts w:ascii="Times New Roman" w:eastAsia="Times New Roman" w:hAnsi="Times New Roman"/>
                <w:bCs/>
              </w:rPr>
            </w:pPr>
            <w:r w:rsidRPr="004A5091">
              <w:rPr>
                <w:rFonts w:ascii="Times New Roman" w:hAnsi="Times New Roman"/>
              </w:rPr>
              <w:t>Efficacité et efficience (*)</w:t>
            </w:r>
          </w:p>
          <w:p w14:paraId="034AA266"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Appropriation par le pays </w:t>
            </w:r>
          </w:p>
          <w:p w14:paraId="6144DC13"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Intégration</w:t>
            </w:r>
          </w:p>
          <w:p w14:paraId="29BBA783" w14:textId="77777777" w:rsidR="00D6638C" w:rsidRPr="004A5091" w:rsidRDefault="00D6638C" w:rsidP="00D6638C">
            <w:pPr>
              <w:numPr>
                <w:ilvl w:val="0"/>
                <w:numId w:val="17"/>
              </w:numPr>
              <w:spacing w:after="0" w:line="240" w:lineRule="auto"/>
              <w:rPr>
                <w:rFonts w:ascii="Times New Roman" w:eastAsia="Times New Roman" w:hAnsi="Times New Roman"/>
                <w:bCs/>
              </w:rPr>
            </w:pPr>
            <w:r w:rsidRPr="004A5091">
              <w:rPr>
                <w:rFonts w:ascii="Times New Roman" w:hAnsi="Times New Roman"/>
              </w:rPr>
              <w:t xml:space="preserve">Durabilité (*) </w:t>
            </w:r>
          </w:p>
          <w:p w14:paraId="1F161892"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Impact </w:t>
            </w:r>
          </w:p>
        </w:tc>
      </w:tr>
      <w:tr w:rsidR="00D6638C" w:rsidRPr="004A5091" w14:paraId="2CC818E6" w14:textId="77777777" w:rsidTr="006C1964">
        <w:tc>
          <w:tcPr>
            <w:tcW w:w="985" w:type="dxa"/>
          </w:tcPr>
          <w:p w14:paraId="39C76978"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 xml:space="preserve">4 </w:t>
            </w:r>
          </w:p>
        </w:tc>
        <w:tc>
          <w:tcPr>
            <w:tcW w:w="8483" w:type="dxa"/>
          </w:tcPr>
          <w:p w14:paraId="3225F63D"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Conclusions, recommandations et enseignements</w:t>
            </w:r>
          </w:p>
          <w:p w14:paraId="75644D3C"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Mesures correctives pour la conception, la mise en œuvre, le suivi et l’évaluation du projet</w:t>
            </w:r>
          </w:p>
          <w:p w14:paraId="23F3F727"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Mesures visant à assurer le suivi ou à renforcer les avantages initiaux du projet</w:t>
            </w:r>
          </w:p>
          <w:p w14:paraId="615D4C7D"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Propositions relatives aux orientations futures favorisant les principaux objectifs</w:t>
            </w:r>
          </w:p>
          <w:p w14:paraId="534C2F86"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Les meilleures et les pires pratiques lors du traitement des questions concernant la pertinence, la performance et la réussite</w:t>
            </w:r>
          </w:p>
        </w:tc>
      </w:tr>
      <w:tr w:rsidR="00D6638C" w:rsidRPr="004A5091" w14:paraId="0E123AF4" w14:textId="77777777" w:rsidTr="006C1964">
        <w:tc>
          <w:tcPr>
            <w:tcW w:w="985" w:type="dxa"/>
          </w:tcPr>
          <w:p w14:paraId="136FF4A4" w14:textId="77777777" w:rsidR="00D6638C" w:rsidRPr="004A5091" w:rsidRDefault="00D6638C" w:rsidP="00D6638C">
            <w:pPr>
              <w:spacing w:after="0"/>
              <w:rPr>
                <w:rFonts w:ascii="Times New Roman" w:eastAsia="Times New Roman" w:hAnsi="Times New Roman"/>
                <w:b/>
                <w:bCs/>
              </w:rPr>
            </w:pPr>
            <w:r w:rsidRPr="004A5091">
              <w:rPr>
                <w:rFonts w:ascii="Times New Roman" w:hAnsi="Times New Roman"/>
                <w:b/>
              </w:rPr>
              <w:t xml:space="preserve">5 </w:t>
            </w:r>
          </w:p>
        </w:tc>
        <w:tc>
          <w:tcPr>
            <w:tcW w:w="8483" w:type="dxa"/>
          </w:tcPr>
          <w:p w14:paraId="4908FD30" w14:textId="77777777" w:rsidR="00D6638C" w:rsidRPr="004A5091" w:rsidRDefault="00D6638C" w:rsidP="00D6638C">
            <w:pPr>
              <w:spacing w:after="0"/>
              <w:rPr>
                <w:rFonts w:ascii="Times New Roman" w:eastAsia="Times New Roman" w:hAnsi="Times New Roman"/>
              </w:rPr>
            </w:pPr>
            <w:r w:rsidRPr="004A5091">
              <w:rPr>
                <w:rFonts w:ascii="Times New Roman" w:hAnsi="Times New Roman"/>
              </w:rPr>
              <w:t>Annexes</w:t>
            </w:r>
          </w:p>
          <w:p w14:paraId="78E5EA75"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TR</w:t>
            </w:r>
          </w:p>
          <w:p w14:paraId="27608A69"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Itinéraire</w:t>
            </w:r>
          </w:p>
          <w:p w14:paraId="3DAA9405"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Liste des personnes interrogées</w:t>
            </w:r>
          </w:p>
          <w:p w14:paraId="53FD4E4B"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Résumé des visites sur le terrain</w:t>
            </w:r>
          </w:p>
          <w:p w14:paraId="37B18237"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Liste des documents examinés</w:t>
            </w:r>
          </w:p>
          <w:p w14:paraId="2FDD5232"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Tableau des questions d’évaluation</w:t>
            </w:r>
          </w:p>
          <w:p w14:paraId="58A71650" w14:textId="77777777" w:rsidR="00D6638C" w:rsidRPr="004A5091" w:rsidRDefault="00D6638C" w:rsidP="00D6638C">
            <w:pPr>
              <w:numPr>
                <w:ilvl w:val="0"/>
                <w:numId w:val="17"/>
              </w:numPr>
              <w:spacing w:after="0" w:line="240" w:lineRule="auto"/>
              <w:rPr>
                <w:rFonts w:ascii="Times New Roman" w:eastAsia="Times New Roman" w:hAnsi="Times New Roman"/>
                <w:b/>
              </w:rPr>
            </w:pPr>
            <w:r w:rsidRPr="004A5091">
              <w:rPr>
                <w:rFonts w:ascii="Times New Roman" w:hAnsi="Times New Roman"/>
              </w:rPr>
              <w:t>Questionnaire utilisé et résumé des résultats</w:t>
            </w:r>
          </w:p>
          <w:p w14:paraId="1D0FE636" w14:textId="77777777" w:rsidR="00D6638C" w:rsidRPr="004A5091" w:rsidRDefault="00D6638C" w:rsidP="00D6638C">
            <w:pPr>
              <w:numPr>
                <w:ilvl w:val="0"/>
                <w:numId w:val="17"/>
              </w:numPr>
              <w:spacing w:after="0" w:line="240" w:lineRule="auto"/>
              <w:rPr>
                <w:rFonts w:ascii="Times New Roman" w:eastAsia="Times New Roman" w:hAnsi="Times New Roman"/>
              </w:rPr>
            </w:pPr>
            <w:r w:rsidRPr="004A5091">
              <w:rPr>
                <w:rFonts w:ascii="Times New Roman" w:hAnsi="Times New Roman"/>
              </w:rPr>
              <w:t xml:space="preserve">Formulaire d’acceptation du consultant en évaluation  </w:t>
            </w:r>
          </w:p>
          <w:p w14:paraId="05FF75B8" w14:textId="77777777" w:rsidR="00D6638C" w:rsidRPr="004A5091" w:rsidRDefault="00D6638C" w:rsidP="00D6638C">
            <w:pPr>
              <w:spacing w:after="0"/>
              <w:rPr>
                <w:rFonts w:ascii="Times New Roman" w:eastAsia="Times New Roman" w:hAnsi="Times New Roman"/>
              </w:rPr>
            </w:pPr>
          </w:p>
          <w:p w14:paraId="3453CDFD" w14:textId="77777777" w:rsidR="00D6638C" w:rsidRPr="004A5091" w:rsidRDefault="00D6638C" w:rsidP="00D6638C">
            <w:pPr>
              <w:spacing w:after="0"/>
              <w:rPr>
                <w:rFonts w:ascii="Times New Roman" w:eastAsia="Times New Roman" w:hAnsi="Times New Roman"/>
              </w:rPr>
            </w:pPr>
          </w:p>
        </w:tc>
      </w:tr>
    </w:tbl>
    <w:p w14:paraId="6C6C6686" w14:textId="77777777" w:rsidR="00D6638C" w:rsidRPr="004A5091" w:rsidRDefault="00D6638C" w:rsidP="00D6638C">
      <w:pPr>
        <w:spacing w:before="200"/>
        <w:rPr>
          <w:rFonts w:ascii="Times New Roman" w:eastAsia="Times New Roman" w:hAnsi="Times New Roman"/>
        </w:rPr>
      </w:pPr>
      <w:bookmarkStart w:id="79" w:name="_TOR_Annex_G:"/>
      <w:bookmarkStart w:id="80" w:name="_Toc299133058"/>
      <w:bookmarkStart w:id="81" w:name="_Toc299122848"/>
      <w:bookmarkStart w:id="82" w:name="_Toc299122870"/>
      <w:bookmarkStart w:id="83" w:name="_Toc299126634"/>
      <w:bookmarkEnd w:id="79"/>
    </w:p>
    <w:p w14:paraId="15A61240" w14:textId="77777777" w:rsidR="00D6638C" w:rsidRPr="004A5091" w:rsidRDefault="00D6638C" w:rsidP="00D6638C">
      <w:pPr>
        <w:spacing w:before="200"/>
        <w:rPr>
          <w:rFonts w:ascii="Times New Roman" w:eastAsia="Times New Roman" w:hAnsi="Times New Roman"/>
          <w:color w:val="243F60"/>
          <w:spacing w:val="15"/>
        </w:rPr>
      </w:pPr>
      <w:r w:rsidRPr="004A5091">
        <w:rPr>
          <w:rFonts w:ascii="Times New Roman" w:hAnsi="Times New Roman"/>
        </w:rPr>
        <w:br w:type="page"/>
      </w:r>
    </w:p>
    <w:p w14:paraId="1F16E690" w14:textId="77777777" w:rsidR="00D6638C" w:rsidRPr="004A5091" w:rsidRDefault="00D6638C" w:rsidP="00F05366">
      <w:pPr>
        <w:pStyle w:val="Heading31"/>
        <w:rPr>
          <w:rFonts w:ascii="Times New Roman" w:hAnsi="Times New Roman"/>
        </w:rPr>
      </w:pPr>
      <w:bookmarkStart w:id="84" w:name="_TOR_Annex_G:_1"/>
      <w:bookmarkStart w:id="85" w:name="_Toc321341568"/>
      <w:bookmarkEnd w:id="84"/>
      <w:r w:rsidRPr="004A5091">
        <w:rPr>
          <w:rFonts w:ascii="Times New Roman" w:hAnsi="Times New Roman"/>
        </w:rPr>
        <w:lastRenderedPageBreak/>
        <w:t>Annexe G : Formulaire d'autorisation du rapport d'évaluation</w:t>
      </w:r>
      <w:bookmarkEnd w:id="80"/>
      <w:bookmarkEnd w:id="85"/>
    </w:p>
    <w:p w14:paraId="4C97D676" w14:textId="77777777" w:rsidR="00D6638C" w:rsidRPr="004A5091" w:rsidRDefault="00052D84" w:rsidP="00D6638C">
      <w:pPr>
        <w:spacing w:before="200"/>
        <w:rPr>
          <w:rFonts w:ascii="Times New Roman" w:eastAsia="Times New Roman" w:hAnsi="Times New Roman"/>
          <w:i/>
        </w:rPr>
      </w:pPr>
      <w:r w:rsidRPr="004A5091">
        <w:rPr>
          <w:rFonts w:ascii="Times New Roman" w:hAnsi="Times New Roman"/>
          <w:noProof/>
          <w:lang w:eastAsia="fr-FR" w:bidi="ar-SA"/>
        </w:rPr>
        <mc:AlternateContent>
          <mc:Choice Requires="wps">
            <w:drawing>
              <wp:anchor distT="0" distB="0" distL="114300" distR="114300" simplePos="0" relativeHeight="251657728" behindDoc="0" locked="0" layoutInCell="1" allowOverlap="1" wp14:anchorId="7A441972" wp14:editId="219118EF">
                <wp:simplePos x="0" y="0"/>
                <wp:positionH relativeFrom="column">
                  <wp:posOffset>-99060</wp:posOffset>
                </wp:positionH>
                <wp:positionV relativeFrom="paragraph">
                  <wp:posOffset>534035</wp:posOffset>
                </wp:positionV>
                <wp:extent cx="5835015" cy="2356485"/>
                <wp:effectExtent l="0" t="0" r="13335" b="247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75ACAF73" w14:textId="77777777" w:rsidR="00D60772" w:rsidRPr="00511DA8" w:rsidRDefault="00D60772" w:rsidP="00D6638C">
                            <w:pPr>
                              <w:rPr>
                                <w:rFonts w:eastAsia="Batang"/>
                              </w:rPr>
                            </w:pPr>
                            <w:r w:rsidRPr="00511DA8">
                              <w:t>Rapport d’évaluation examiné et approuvé par</w:t>
                            </w:r>
                          </w:p>
                          <w:p w14:paraId="7CD3B6B3" w14:textId="77777777" w:rsidR="00D60772" w:rsidRPr="00511DA8" w:rsidRDefault="00D60772" w:rsidP="00D6638C">
                            <w:r w:rsidRPr="00511DA8">
                              <w:t>Bureau de pays du PNUD</w:t>
                            </w:r>
                          </w:p>
                          <w:p w14:paraId="6114EED5" w14:textId="77777777" w:rsidR="00D60772" w:rsidRPr="00511DA8" w:rsidRDefault="00D60772" w:rsidP="00D6638C">
                            <w:r w:rsidRPr="00511DA8">
                              <w:t>Nom :  ___________________________________________________</w:t>
                            </w:r>
                          </w:p>
                          <w:p w14:paraId="7B1B3A51" w14:textId="77777777" w:rsidR="00D60772" w:rsidRPr="00511DA8" w:rsidRDefault="00D60772" w:rsidP="00D6638C">
                            <w:r w:rsidRPr="00511DA8">
                              <w:t>Signature : ______________________________ Date : _________________________________</w:t>
                            </w:r>
                          </w:p>
                          <w:p w14:paraId="5E992691" w14:textId="77777777" w:rsidR="00D60772" w:rsidRPr="00511DA8" w:rsidRDefault="00D60772" w:rsidP="00D6638C">
                            <w:r w:rsidRPr="00511DA8">
                              <w:t>CTR du PNUD-FEM</w:t>
                            </w:r>
                          </w:p>
                          <w:p w14:paraId="34696D4E" w14:textId="77777777" w:rsidR="00D60772" w:rsidRPr="0084083F" w:rsidRDefault="00D60772" w:rsidP="00D6638C">
                            <w:r>
                              <w:t>Nom :  ___________________________________________________</w:t>
                            </w:r>
                          </w:p>
                          <w:p w14:paraId="4B932100" w14:textId="77777777" w:rsidR="00D60772" w:rsidRPr="0084083F" w:rsidRDefault="00D60772"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441972"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75ACAF73" w14:textId="77777777" w:rsidR="00D60772" w:rsidRPr="00511DA8" w:rsidRDefault="00D60772" w:rsidP="00D6638C">
                      <w:pPr>
                        <w:rPr>
                          <w:rFonts w:eastAsia="Batang"/>
                        </w:rPr>
                      </w:pPr>
                      <w:r w:rsidRPr="00511DA8">
                        <w:t>Rapport d’évaluation examiné et approuvé par</w:t>
                      </w:r>
                    </w:p>
                    <w:p w14:paraId="7CD3B6B3" w14:textId="77777777" w:rsidR="00D60772" w:rsidRPr="00511DA8" w:rsidRDefault="00D60772" w:rsidP="00D6638C">
                      <w:r w:rsidRPr="00511DA8">
                        <w:t>Bureau de pays du PNUD</w:t>
                      </w:r>
                    </w:p>
                    <w:p w14:paraId="6114EED5" w14:textId="77777777" w:rsidR="00D60772" w:rsidRPr="00511DA8" w:rsidRDefault="00D60772" w:rsidP="00D6638C">
                      <w:r w:rsidRPr="00511DA8">
                        <w:t>Nom :  ___________________________________________________</w:t>
                      </w:r>
                    </w:p>
                    <w:p w14:paraId="7B1B3A51" w14:textId="77777777" w:rsidR="00D60772" w:rsidRPr="00511DA8" w:rsidRDefault="00D60772" w:rsidP="00D6638C">
                      <w:r w:rsidRPr="00511DA8">
                        <w:t>Signature : ______________________________ Date : _________________________________</w:t>
                      </w:r>
                    </w:p>
                    <w:p w14:paraId="5E992691" w14:textId="77777777" w:rsidR="00D60772" w:rsidRPr="00511DA8" w:rsidRDefault="00D60772" w:rsidP="00D6638C">
                      <w:r w:rsidRPr="00511DA8">
                        <w:t>CTR du PNUD-FEM</w:t>
                      </w:r>
                    </w:p>
                    <w:p w14:paraId="34696D4E" w14:textId="77777777" w:rsidR="00D60772" w:rsidRPr="0084083F" w:rsidRDefault="00D60772" w:rsidP="00D6638C">
                      <w:r>
                        <w:t>Nom :  ___________________________________________________</w:t>
                      </w:r>
                    </w:p>
                    <w:p w14:paraId="4B932100" w14:textId="77777777" w:rsidR="00D60772" w:rsidRPr="0084083F" w:rsidRDefault="00D60772" w:rsidP="00D6638C">
                      <w:r>
                        <w:t>Signature : ______________________________ Date : _________________________________</w:t>
                      </w:r>
                    </w:p>
                  </w:txbxContent>
                </v:textbox>
              </v:shape>
            </w:pict>
          </mc:Fallback>
        </mc:AlternateContent>
      </w:r>
      <w:r w:rsidR="00D6638C" w:rsidRPr="004A5091">
        <w:rPr>
          <w:rFonts w:ascii="Times New Roman" w:hAnsi="Times New Roman"/>
          <w:i/>
          <w:highlight w:val="lightGray"/>
        </w:rPr>
        <w:t>(à remplir par le BP et le conseiller technique du PNUD-FEM affecté dans la région et à inclure dans le document final)</w:t>
      </w:r>
      <w:bookmarkEnd w:id="81"/>
      <w:bookmarkEnd w:id="82"/>
      <w:bookmarkEnd w:id="83"/>
    </w:p>
    <w:p w14:paraId="780B56E3" w14:textId="77777777" w:rsidR="00D6638C" w:rsidRPr="004A5091" w:rsidRDefault="00D6638C" w:rsidP="00D6638C">
      <w:pPr>
        <w:spacing w:before="200"/>
        <w:rPr>
          <w:rFonts w:ascii="Times New Roman" w:eastAsia="Times New Roman" w:hAnsi="Times New Roman"/>
          <w:i/>
        </w:rPr>
      </w:pPr>
    </w:p>
    <w:p w14:paraId="6611437D" w14:textId="77777777" w:rsidR="00D6638C" w:rsidRPr="004A5091" w:rsidRDefault="00D6638C" w:rsidP="00D6638C">
      <w:pPr>
        <w:spacing w:before="200"/>
        <w:rPr>
          <w:rFonts w:ascii="Times New Roman" w:eastAsia="Times New Roman" w:hAnsi="Times New Roman"/>
          <w:i/>
        </w:rPr>
      </w:pPr>
    </w:p>
    <w:p w14:paraId="3F570A85" w14:textId="77777777" w:rsidR="00D6638C" w:rsidRPr="004A5091" w:rsidRDefault="00D6638C" w:rsidP="00D6638C">
      <w:pPr>
        <w:spacing w:before="200"/>
        <w:rPr>
          <w:rFonts w:ascii="Times New Roman" w:eastAsia="Times New Roman" w:hAnsi="Times New Roman"/>
          <w:i/>
        </w:rPr>
      </w:pPr>
    </w:p>
    <w:p w14:paraId="093B70AE" w14:textId="77777777" w:rsidR="00D6638C" w:rsidRPr="004A5091" w:rsidRDefault="00D6638C" w:rsidP="00D6638C">
      <w:pPr>
        <w:spacing w:before="200"/>
        <w:rPr>
          <w:rFonts w:ascii="Times New Roman" w:eastAsia="Times New Roman" w:hAnsi="Times New Roman"/>
        </w:rPr>
      </w:pPr>
    </w:p>
    <w:p w14:paraId="485E66F4" w14:textId="77777777" w:rsidR="00D6638C" w:rsidRPr="004A5091" w:rsidRDefault="00D6638C" w:rsidP="00D6638C">
      <w:pPr>
        <w:spacing w:before="200"/>
        <w:rPr>
          <w:rFonts w:ascii="Times New Roman" w:eastAsia="Times New Roman" w:hAnsi="Times New Roman"/>
        </w:rPr>
      </w:pPr>
    </w:p>
    <w:p w14:paraId="68A06AC4" w14:textId="77777777" w:rsidR="00D6638C" w:rsidRPr="004A5091" w:rsidRDefault="00D6638C" w:rsidP="00D6638C">
      <w:pPr>
        <w:spacing w:before="200"/>
        <w:rPr>
          <w:rFonts w:ascii="Times New Roman" w:eastAsia="Times New Roman" w:hAnsi="Times New Roman"/>
        </w:rPr>
      </w:pPr>
    </w:p>
    <w:p w14:paraId="6D2CD005" w14:textId="77777777" w:rsidR="00D6638C" w:rsidRPr="004A5091" w:rsidRDefault="00D6638C" w:rsidP="00D6638C">
      <w:pPr>
        <w:spacing w:before="200"/>
        <w:rPr>
          <w:rFonts w:ascii="Times New Roman" w:eastAsia="Times New Roman" w:hAnsi="Times New Roman"/>
        </w:rPr>
      </w:pPr>
    </w:p>
    <w:p w14:paraId="6B354274" w14:textId="77777777" w:rsidR="00D6638C" w:rsidRPr="004A5091" w:rsidRDefault="00D6638C" w:rsidP="00D6638C">
      <w:pPr>
        <w:spacing w:before="200"/>
        <w:rPr>
          <w:rFonts w:ascii="Times New Roman" w:eastAsia="Times New Roman" w:hAnsi="Times New Roman"/>
        </w:rPr>
      </w:pPr>
    </w:p>
    <w:p w14:paraId="7543590B" w14:textId="77777777" w:rsidR="00D6638C" w:rsidRPr="004A5091" w:rsidRDefault="00D6638C" w:rsidP="00D6638C">
      <w:pPr>
        <w:spacing w:before="200"/>
        <w:rPr>
          <w:rFonts w:ascii="Times New Roman" w:eastAsia="Times New Roman" w:hAnsi="Times New Roman"/>
        </w:rPr>
      </w:pPr>
    </w:p>
    <w:p w14:paraId="33BBF368" w14:textId="77777777" w:rsidR="00D6638C" w:rsidRPr="004A5091" w:rsidRDefault="00D6638C" w:rsidP="00D6638C">
      <w:pPr>
        <w:spacing w:before="200"/>
        <w:rPr>
          <w:rFonts w:ascii="Times New Roman" w:eastAsia="Times New Roman" w:hAnsi="Times New Roman"/>
        </w:rPr>
      </w:pPr>
    </w:p>
    <w:p w14:paraId="4C75B2B9" w14:textId="77777777" w:rsidR="00D6638C" w:rsidRPr="004A5091" w:rsidRDefault="00D6638C" w:rsidP="00D6638C">
      <w:pPr>
        <w:spacing w:before="200"/>
        <w:rPr>
          <w:rFonts w:ascii="Times New Roman" w:eastAsia="Times New Roman" w:hAnsi="Times New Roman"/>
        </w:rPr>
      </w:pPr>
    </w:p>
    <w:p w14:paraId="5A564A28" w14:textId="77777777" w:rsidR="00D6638C" w:rsidRPr="004A5091" w:rsidRDefault="00D6638C" w:rsidP="00D6638C">
      <w:pPr>
        <w:spacing w:before="200"/>
        <w:rPr>
          <w:rFonts w:ascii="Times New Roman" w:eastAsia="Times New Roman" w:hAnsi="Times New Roman"/>
        </w:rPr>
      </w:pPr>
    </w:p>
    <w:p w14:paraId="3B67D066" w14:textId="77777777" w:rsidR="00D6638C" w:rsidRPr="004A5091" w:rsidRDefault="00D6638C" w:rsidP="00D6638C">
      <w:pPr>
        <w:spacing w:before="200"/>
        <w:rPr>
          <w:rFonts w:ascii="Times New Roman" w:eastAsia="Times New Roman" w:hAnsi="Times New Roman"/>
        </w:rPr>
      </w:pPr>
    </w:p>
    <w:p w14:paraId="18B2BA2A" w14:textId="77777777" w:rsidR="00D6638C" w:rsidRPr="004A5091" w:rsidRDefault="00D6638C" w:rsidP="00D6638C">
      <w:pPr>
        <w:spacing w:before="200"/>
        <w:rPr>
          <w:rFonts w:ascii="Times New Roman" w:eastAsia="Times New Roman" w:hAnsi="Times New Roman"/>
        </w:rPr>
      </w:pPr>
    </w:p>
    <w:p w14:paraId="1B9CA052" w14:textId="77777777" w:rsidR="00303541" w:rsidRPr="004A5091" w:rsidRDefault="00303541" w:rsidP="00D6638C">
      <w:pPr>
        <w:spacing w:before="200"/>
        <w:rPr>
          <w:rFonts w:ascii="Times New Roman" w:hAnsi="Times New Roman"/>
        </w:rPr>
      </w:pPr>
      <w:bookmarkStart w:id="86" w:name="_Annex_3._Sample"/>
      <w:bookmarkEnd w:id="86"/>
    </w:p>
    <w:sectPr w:rsidR="00303541" w:rsidRPr="004A5091"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AB9C" w14:textId="77777777" w:rsidR="004A323E" w:rsidRDefault="004A323E" w:rsidP="00D6638C">
      <w:pPr>
        <w:spacing w:after="0" w:line="240" w:lineRule="auto"/>
      </w:pPr>
      <w:r>
        <w:separator/>
      </w:r>
    </w:p>
  </w:endnote>
  <w:endnote w:type="continuationSeparator" w:id="0">
    <w:p w14:paraId="0FC0D0C0" w14:textId="77777777" w:rsidR="004A323E" w:rsidRDefault="004A323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322E" w14:textId="28A1ABA8" w:rsidR="00D60772" w:rsidRDefault="00D60772">
    <w:pPr>
      <w:pStyle w:val="Pieddepage"/>
      <w:jc w:val="right"/>
    </w:pPr>
    <w:r>
      <w:fldChar w:fldCharType="begin"/>
    </w:r>
    <w:r>
      <w:instrText xml:space="preserve"> PAGE   \* MERGEFORMAT </w:instrText>
    </w:r>
    <w:r>
      <w:fldChar w:fldCharType="separate"/>
    </w:r>
    <w:r w:rsidR="007F459A">
      <w:rPr>
        <w:noProof/>
      </w:rPr>
      <w:t>22</w:t>
    </w:r>
    <w:r>
      <w:rPr>
        <w:noProof/>
      </w:rPr>
      <w:fldChar w:fldCharType="end"/>
    </w:r>
  </w:p>
  <w:p w14:paraId="344FB6B9" w14:textId="77777777" w:rsidR="00D60772" w:rsidRDefault="00D607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C312" w14:textId="77777777" w:rsidR="004A323E" w:rsidRDefault="004A323E" w:rsidP="00D6638C">
      <w:pPr>
        <w:spacing w:after="0" w:line="240" w:lineRule="auto"/>
      </w:pPr>
      <w:r>
        <w:separator/>
      </w:r>
    </w:p>
  </w:footnote>
  <w:footnote w:type="continuationSeparator" w:id="0">
    <w:p w14:paraId="7A16AC08" w14:textId="77777777" w:rsidR="004A323E" w:rsidRDefault="004A323E" w:rsidP="00D6638C">
      <w:pPr>
        <w:spacing w:after="0" w:line="240" w:lineRule="auto"/>
      </w:pPr>
      <w:r>
        <w:continuationSeparator/>
      </w:r>
    </w:p>
  </w:footnote>
  <w:footnote w:id="1">
    <w:p w14:paraId="021ED3B4" w14:textId="77777777" w:rsidR="00D60772" w:rsidRDefault="00D60772" w:rsidP="00D6638C">
      <w:pPr>
        <w:pStyle w:val="Notedebasdepage"/>
      </w:pPr>
      <w:r w:rsidRPr="00511DA8">
        <w:rPr>
          <w:rStyle w:val="Appelnotedebasdep"/>
          <w:rFonts w:cs="Calibri"/>
        </w:rPr>
        <w:footnoteRef/>
      </w:r>
      <w:r w:rsidRPr="00511DA8">
        <w:t xml:space="preserve"> Pour de plus amples informations sur les méthodes, lire le chapitre 7 du </w:t>
      </w:r>
      <w:hyperlink r:id="rId1">
        <w:r w:rsidRPr="00511DA8">
          <w:rPr>
            <w:rStyle w:val="Lienhypertexte"/>
            <w:rFonts w:cs="Calibri"/>
          </w:rPr>
          <w:t>Guide de la planification, du suivi et de l’évaluation axés sur les résultats de développement</w:t>
        </w:r>
      </w:hyperlink>
      <w:r w:rsidRPr="00511DA8">
        <w:t>,  à la page  163</w:t>
      </w:r>
    </w:p>
    <w:p w14:paraId="73AC5E94" w14:textId="77777777" w:rsidR="00D60772" w:rsidRPr="00511DA8" w:rsidRDefault="00D60772" w:rsidP="00670355">
      <w:pPr>
        <w:pStyle w:val="Notedebasdepage"/>
      </w:pPr>
    </w:p>
  </w:footnote>
  <w:footnote w:id="2">
    <w:p w14:paraId="36B54AD4" w14:textId="77777777" w:rsidR="00D60772" w:rsidRPr="00511DA8" w:rsidRDefault="00D60772">
      <w:pPr>
        <w:pStyle w:val="Notedebasdepage"/>
      </w:pPr>
      <w:r>
        <w:rPr>
          <w:rStyle w:val="Appelnotedebasdep"/>
        </w:rPr>
        <w:footnoteRef/>
      </w:r>
      <w:r w:rsidRPr="00511DA8">
        <w:t xml:space="preserve"> Un outil utile pour mesurer les progrès par rapport aux impacts est la méthode ROtI (Review of Outcomes to Impacts) mise au point par le Bureau de l'évaluation du FEM : </w:t>
      </w:r>
      <w:hyperlink r:id="rId2">
        <w:r w:rsidRPr="00511DA8">
          <w:rPr>
            <w:rStyle w:val="Lienhypertexte"/>
          </w:rPr>
          <w:t xml:space="preserve"> ROTI Handbook 2009</w:t>
        </w:r>
      </w:hyperlink>
    </w:p>
  </w:footnote>
  <w:footnote w:id="3">
    <w:p w14:paraId="6404898B" w14:textId="77777777" w:rsidR="00D60772" w:rsidRPr="003503B3" w:rsidRDefault="00D60772" w:rsidP="00C9752C">
      <w:pPr>
        <w:pStyle w:val="Notedebasdepage"/>
      </w:pPr>
      <w:r>
        <w:rPr>
          <w:rStyle w:val="Appelnotedebasdep"/>
        </w:rPr>
        <w:footnoteRef/>
      </w:r>
      <w:r>
        <w:t xml:space="preserve"> </w:t>
      </w:r>
      <w:r w:rsidRPr="003503B3">
        <w:t xml:space="preserve">Objectif (Atlas output) suivi trimestriellement pour ERBM et annuellement dans le APR/PIR </w:t>
      </w:r>
    </w:p>
  </w:footnote>
  <w:footnote w:id="4">
    <w:p w14:paraId="1D1D943B" w14:textId="77777777" w:rsidR="00D60772" w:rsidRPr="00511DA8" w:rsidRDefault="00D60772" w:rsidP="00D6638C">
      <w:pPr>
        <w:pStyle w:val="Notedebasdepage"/>
      </w:pPr>
      <w:r>
        <w:rPr>
          <w:rStyle w:val="Appelnotedebasdep"/>
        </w:rPr>
        <w:footnoteRef/>
      </w:r>
      <w:r w:rsidRPr="00511DA8">
        <w:t>www.unevaluation.org/unegcodeofconduct</w:t>
      </w:r>
    </w:p>
    <w:p w14:paraId="12CC6325" w14:textId="77777777" w:rsidR="00D60772" w:rsidRPr="00511DA8" w:rsidRDefault="00D60772" w:rsidP="00D6638C">
      <w:pPr>
        <w:pStyle w:val="Notedebasdepage"/>
      </w:pPr>
    </w:p>
  </w:footnote>
  <w:footnote w:id="5">
    <w:p w14:paraId="46042F66" w14:textId="77777777" w:rsidR="00D60772" w:rsidRPr="00511DA8" w:rsidRDefault="00D60772" w:rsidP="00D6638C">
      <w:pPr>
        <w:spacing w:after="0"/>
        <w:rPr>
          <w:sz w:val="18"/>
          <w:szCs w:val="18"/>
        </w:rPr>
      </w:pPr>
      <w:r>
        <w:rPr>
          <w:rStyle w:val="Appelnotedebasdep"/>
          <w:sz w:val="18"/>
        </w:rPr>
        <w:footnoteRef/>
      </w:r>
      <w:r w:rsidRPr="00511DA8">
        <w:rPr>
          <w:sz w:val="18"/>
        </w:rPr>
        <w:t xml:space="preserve">Le rapport ne doit pas dépasser </w:t>
      </w:r>
      <w:r w:rsidRPr="00511DA8">
        <w:rPr>
          <w:i/>
          <w:sz w:val="18"/>
          <w:highlight w:val="lightGray"/>
        </w:rPr>
        <w:t>40</w:t>
      </w:r>
      <w:r w:rsidRPr="00511DA8">
        <w:rPr>
          <w:sz w:val="18"/>
        </w:rPr>
        <w:t> pages au total (en excluant les annexes).</w:t>
      </w:r>
    </w:p>
  </w:footnote>
  <w:footnote w:id="6">
    <w:p w14:paraId="299B354C" w14:textId="77777777" w:rsidR="00D60772" w:rsidRPr="00511DA8" w:rsidRDefault="00D60772" w:rsidP="00D6638C">
      <w:pPr>
        <w:pStyle w:val="Notedebasdepage"/>
        <w:rPr>
          <w:szCs w:val="18"/>
        </w:rPr>
      </w:pPr>
      <w:r>
        <w:rPr>
          <w:rStyle w:val="Appelnotedebasdep"/>
        </w:rPr>
        <w:footnoteRef/>
      </w:r>
      <w:r w:rsidRPr="00511DA8">
        <w:t xml:space="preserve"> Manuel de style du PNUD, Bureau des communications, Bureau des partenariats, mis à jour en novembre 2008</w:t>
      </w:r>
    </w:p>
  </w:footnote>
  <w:footnote w:id="7">
    <w:p w14:paraId="425864E6" w14:textId="77777777" w:rsidR="00D60772" w:rsidRPr="00511DA8" w:rsidRDefault="00D60772" w:rsidP="00D6638C">
      <w:pPr>
        <w:pStyle w:val="Notedebasdepage"/>
        <w:rPr>
          <w:szCs w:val="18"/>
        </w:rPr>
      </w:pPr>
      <w:r>
        <w:rPr>
          <w:rStyle w:val="Appelnotedebasdep"/>
        </w:rPr>
        <w:footnoteRef/>
      </w:r>
      <w:r w:rsidRPr="00511DA8">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69DF"/>
    <w:multiLevelType w:val="hybridMultilevel"/>
    <w:tmpl w:val="B27CDB0C"/>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2E9E"/>
    <w:multiLevelType w:val="multilevel"/>
    <w:tmpl w:val="2996A49E"/>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33024"/>
    <w:multiLevelType w:val="multilevel"/>
    <w:tmpl w:val="0D2467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CC6469"/>
    <w:multiLevelType w:val="multilevel"/>
    <w:tmpl w:val="CC042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8E65F7"/>
    <w:multiLevelType w:val="hybridMultilevel"/>
    <w:tmpl w:val="22881366"/>
    <w:lvl w:ilvl="0" w:tplc="AAA61F94">
      <w:start w:val="1"/>
      <w:numFmt w:val="decimal"/>
      <w:lvlText w:val="%1."/>
      <w:lvlJc w:val="left"/>
      <w:pPr>
        <w:ind w:left="644" w:hanging="360"/>
      </w:pPr>
      <w:rPr>
        <w:rFonts w:hint="default"/>
        <w:spacing w:val="0"/>
        <w:w w:val="100"/>
        <w:kern w:val="0"/>
        <w:position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AD7DA7"/>
    <w:multiLevelType w:val="hybridMultilevel"/>
    <w:tmpl w:val="8EA83C3E"/>
    <w:lvl w:ilvl="0" w:tplc="FFFFFFFF">
      <w:start w:val="1"/>
      <w:numFmt w:val="bullet"/>
      <w:lvlText w:val=""/>
      <w:lvlJc w:val="left"/>
      <w:pPr>
        <w:ind w:left="754" w:hanging="360"/>
      </w:pPr>
      <w:rPr>
        <w:rFonts w:ascii="Wingdings" w:hAnsi="Wingdings"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3" w15:restartNumberingAfterBreak="0">
    <w:nsid w:val="47554403"/>
    <w:multiLevelType w:val="hybridMultilevel"/>
    <w:tmpl w:val="B68CA106"/>
    <w:lvl w:ilvl="0" w:tplc="618CC8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75409D7"/>
    <w:multiLevelType w:val="hybridMultilevel"/>
    <w:tmpl w:val="5F70A57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B47DC"/>
    <w:multiLevelType w:val="hybridMultilevel"/>
    <w:tmpl w:val="00F04F9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3"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4"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3B9E"/>
    <w:multiLevelType w:val="hybridMultilevel"/>
    <w:tmpl w:val="CBD0853C"/>
    <w:lvl w:ilvl="0" w:tplc="FFFFFFFF">
      <w:start w:val="1"/>
      <w:numFmt w:val="decimal"/>
      <w:lvlText w:val="%1."/>
      <w:lvlJc w:val="left"/>
      <w:pPr>
        <w:tabs>
          <w:tab w:val="num" w:pos="420"/>
        </w:tabs>
        <w:ind w:left="420" w:hanging="4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2"/>
  </w:num>
  <w:num w:numId="4">
    <w:abstractNumId w:val="21"/>
  </w:num>
  <w:num w:numId="5">
    <w:abstractNumId w:val="3"/>
  </w:num>
  <w:num w:numId="6">
    <w:abstractNumId w:val="27"/>
  </w:num>
  <w:num w:numId="7">
    <w:abstractNumId w:val="2"/>
  </w:num>
  <w:num w:numId="8">
    <w:abstractNumId w:val="34"/>
  </w:num>
  <w:num w:numId="9">
    <w:abstractNumId w:val="15"/>
  </w:num>
  <w:num w:numId="10">
    <w:abstractNumId w:val="33"/>
  </w:num>
  <w:num w:numId="11">
    <w:abstractNumId w:val="13"/>
  </w:num>
  <w:num w:numId="12">
    <w:abstractNumId w:val="28"/>
  </w:num>
  <w:num w:numId="13">
    <w:abstractNumId w:val="26"/>
  </w:num>
  <w:num w:numId="14">
    <w:abstractNumId w:val="4"/>
  </w:num>
  <w:num w:numId="15">
    <w:abstractNumId w:val="25"/>
  </w:num>
  <w:num w:numId="16">
    <w:abstractNumId w:val="18"/>
  </w:num>
  <w:num w:numId="17">
    <w:abstractNumId w:val="5"/>
  </w:num>
  <w:num w:numId="18">
    <w:abstractNumId w:val="17"/>
  </w:num>
  <w:num w:numId="19">
    <w:abstractNumId w:val="37"/>
  </w:num>
  <w:num w:numId="20">
    <w:abstractNumId w:val="19"/>
  </w:num>
  <w:num w:numId="21">
    <w:abstractNumId w:val="14"/>
  </w:num>
  <w:num w:numId="22">
    <w:abstractNumId w:val="7"/>
  </w:num>
  <w:num w:numId="23">
    <w:abstractNumId w:val="10"/>
  </w:num>
  <w:num w:numId="24">
    <w:abstractNumId w:val="35"/>
  </w:num>
  <w:num w:numId="25">
    <w:abstractNumId w:val="0"/>
  </w:num>
  <w:num w:numId="26">
    <w:abstractNumId w:val="40"/>
  </w:num>
  <w:num w:numId="27">
    <w:abstractNumId w:val="12"/>
  </w:num>
  <w:num w:numId="28">
    <w:abstractNumId w:val="36"/>
  </w:num>
  <w:num w:numId="29">
    <w:abstractNumId w:val="24"/>
  </w:num>
  <w:num w:numId="30">
    <w:abstractNumId w:val="20"/>
  </w:num>
  <w:num w:numId="31">
    <w:abstractNumId w:val="30"/>
  </w:num>
  <w:num w:numId="32">
    <w:abstractNumId w:val="16"/>
  </w:num>
  <w:num w:numId="33">
    <w:abstractNumId w:val="38"/>
  </w:num>
  <w:num w:numId="34">
    <w:abstractNumId w:val="9"/>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2"/>
  </w:num>
  <w:num w:numId="39">
    <w:abstractNumId w:val="1"/>
  </w:num>
  <w:num w:numId="40">
    <w:abstractNumId w:val="2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40D1"/>
    <w:rsid w:val="000476B1"/>
    <w:rsid w:val="00047CB1"/>
    <w:rsid w:val="00052D84"/>
    <w:rsid w:val="000632DB"/>
    <w:rsid w:val="00064FBC"/>
    <w:rsid w:val="00074192"/>
    <w:rsid w:val="00077DE7"/>
    <w:rsid w:val="00092F68"/>
    <w:rsid w:val="00094E4F"/>
    <w:rsid w:val="000A2712"/>
    <w:rsid w:val="000E5010"/>
    <w:rsid w:val="000F0761"/>
    <w:rsid w:val="000F127F"/>
    <w:rsid w:val="000F631E"/>
    <w:rsid w:val="001124B1"/>
    <w:rsid w:val="00122CA2"/>
    <w:rsid w:val="0012587D"/>
    <w:rsid w:val="001521E6"/>
    <w:rsid w:val="00162B83"/>
    <w:rsid w:val="001756FE"/>
    <w:rsid w:val="00182392"/>
    <w:rsid w:val="00194E6C"/>
    <w:rsid w:val="001A054E"/>
    <w:rsid w:val="001A41D4"/>
    <w:rsid w:val="001D2B0B"/>
    <w:rsid w:val="001E2542"/>
    <w:rsid w:val="002068AA"/>
    <w:rsid w:val="002102D9"/>
    <w:rsid w:val="0021040A"/>
    <w:rsid w:val="00224F9C"/>
    <w:rsid w:val="002459E1"/>
    <w:rsid w:val="00260BE9"/>
    <w:rsid w:val="00271BCE"/>
    <w:rsid w:val="00271F7A"/>
    <w:rsid w:val="002825E4"/>
    <w:rsid w:val="002830D1"/>
    <w:rsid w:val="002B29D6"/>
    <w:rsid w:val="002C25C1"/>
    <w:rsid w:val="002C4479"/>
    <w:rsid w:val="002D0611"/>
    <w:rsid w:val="002D0C7B"/>
    <w:rsid w:val="002E0D8C"/>
    <w:rsid w:val="002E4823"/>
    <w:rsid w:val="002E5C9A"/>
    <w:rsid w:val="002F1117"/>
    <w:rsid w:val="00303541"/>
    <w:rsid w:val="00310398"/>
    <w:rsid w:val="00337313"/>
    <w:rsid w:val="0034780B"/>
    <w:rsid w:val="00351BD4"/>
    <w:rsid w:val="00354E47"/>
    <w:rsid w:val="00384D81"/>
    <w:rsid w:val="003A1C86"/>
    <w:rsid w:val="003A4A81"/>
    <w:rsid w:val="003C2A84"/>
    <w:rsid w:val="003C618B"/>
    <w:rsid w:val="003D6A9A"/>
    <w:rsid w:val="003D6F27"/>
    <w:rsid w:val="00417E7C"/>
    <w:rsid w:val="00424309"/>
    <w:rsid w:val="004273F2"/>
    <w:rsid w:val="00435F22"/>
    <w:rsid w:val="004421EF"/>
    <w:rsid w:val="00442554"/>
    <w:rsid w:val="00457F71"/>
    <w:rsid w:val="00474B9E"/>
    <w:rsid w:val="00482A35"/>
    <w:rsid w:val="00486C91"/>
    <w:rsid w:val="004909CC"/>
    <w:rsid w:val="00492646"/>
    <w:rsid w:val="00496ED1"/>
    <w:rsid w:val="004A323E"/>
    <w:rsid w:val="004A5091"/>
    <w:rsid w:val="004A6F71"/>
    <w:rsid w:val="004B1520"/>
    <w:rsid w:val="004B16E5"/>
    <w:rsid w:val="004B4187"/>
    <w:rsid w:val="004C0EDA"/>
    <w:rsid w:val="004D7871"/>
    <w:rsid w:val="004D7ECA"/>
    <w:rsid w:val="004E565B"/>
    <w:rsid w:val="004F115A"/>
    <w:rsid w:val="004F1351"/>
    <w:rsid w:val="004F1BBE"/>
    <w:rsid w:val="004F394B"/>
    <w:rsid w:val="005034A4"/>
    <w:rsid w:val="005066BF"/>
    <w:rsid w:val="00511DA8"/>
    <w:rsid w:val="00514079"/>
    <w:rsid w:val="0051756C"/>
    <w:rsid w:val="00525738"/>
    <w:rsid w:val="005336EF"/>
    <w:rsid w:val="00536D2E"/>
    <w:rsid w:val="005379A0"/>
    <w:rsid w:val="005401E4"/>
    <w:rsid w:val="00542893"/>
    <w:rsid w:val="00550911"/>
    <w:rsid w:val="00551727"/>
    <w:rsid w:val="00561643"/>
    <w:rsid w:val="00567669"/>
    <w:rsid w:val="005719F9"/>
    <w:rsid w:val="00573C7D"/>
    <w:rsid w:val="005B496D"/>
    <w:rsid w:val="005B62EB"/>
    <w:rsid w:val="005B6816"/>
    <w:rsid w:val="005C41F8"/>
    <w:rsid w:val="005C4EBF"/>
    <w:rsid w:val="005D7CDA"/>
    <w:rsid w:val="005E42C0"/>
    <w:rsid w:val="005E7681"/>
    <w:rsid w:val="005F6093"/>
    <w:rsid w:val="005F7699"/>
    <w:rsid w:val="00610022"/>
    <w:rsid w:val="006241F4"/>
    <w:rsid w:val="00625235"/>
    <w:rsid w:val="00625B48"/>
    <w:rsid w:val="00625EF5"/>
    <w:rsid w:val="00631D2D"/>
    <w:rsid w:val="006559CA"/>
    <w:rsid w:val="0065707B"/>
    <w:rsid w:val="00662643"/>
    <w:rsid w:val="00670355"/>
    <w:rsid w:val="0067678D"/>
    <w:rsid w:val="006837D4"/>
    <w:rsid w:val="006845B4"/>
    <w:rsid w:val="00684E64"/>
    <w:rsid w:val="0068672B"/>
    <w:rsid w:val="006956C4"/>
    <w:rsid w:val="006B107F"/>
    <w:rsid w:val="006B1A17"/>
    <w:rsid w:val="006C1772"/>
    <w:rsid w:val="006C1964"/>
    <w:rsid w:val="006C390E"/>
    <w:rsid w:val="006C4112"/>
    <w:rsid w:val="006E1EBC"/>
    <w:rsid w:val="006F2858"/>
    <w:rsid w:val="00711A84"/>
    <w:rsid w:val="00715EB9"/>
    <w:rsid w:val="00717D5D"/>
    <w:rsid w:val="00724C85"/>
    <w:rsid w:val="0073228D"/>
    <w:rsid w:val="00732506"/>
    <w:rsid w:val="007407AE"/>
    <w:rsid w:val="00743BFF"/>
    <w:rsid w:val="0074615F"/>
    <w:rsid w:val="00755343"/>
    <w:rsid w:val="00756017"/>
    <w:rsid w:val="00776FBE"/>
    <w:rsid w:val="0077720D"/>
    <w:rsid w:val="00782E1E"/>
    <w:rsid w:val="00791AAB"/>
    <w:rsid w:val="007A0F6E"/>
    <w:rsid w:val="007A234F"/>
    <w:rsid w:val="007A5462"/>
    <w:rsid w:val="007C0FED"/>
    <w:rsid w:val="007D1640"/>
    <w:rsid w:val="007D2568"/>
    <w:rsid w:val="007D272E"/>
    <w:rsid w:val="007D2F14"/>
    <w:rsid w:val="007F459A"/>
    <w:rsid w:val="007F459F"/>
    <w:rsid w:val="00827CBE"/>
    <w:rsid w:val="00845349"/>
    <w:rsid w:val="00861EB0"/>
    <w:rsid w:val="00887364"/>
    <w:rsid w:val="00893F4B"/>
    <w:rsid w:val="008A0CDB"/>
    <w:rsid w:val="008A1BF7"/>
    <w:rsid w:val="008B2A2D"/>
    <w:rsid w:val="008D36C9"/>
    <w:rsid w:val="008D46F4"/>
    <w:rsid w:val="008F3A49"/>
    <w:rsid w:val="009047D4"/>
    <w:rsid w:val="0090671B"/>
    <w:rsid w:val="00925B56"/>
    <w:rsid w:val="00925E69"/>
    <w:rsid w:val="00933465"/>
    <w:rsid w:val="0093718E"/>
    <w:rsid w:val="0094724B"/>
    <w:rsid w:val="00950C65"/>
    <w:rsid w:val="00957896"/>
    <w:rsid w:val="00963703"/>
    <w:rsid w:val="009B4A75"/>
    <w:rsid w:val="009B5C68"/>
    <w:rsid w:val="009B5D7C"/>
    <w:rsid w:val="009C4D76"/>
    <w:rsid w:val="009E056A"/>
    <w:rsid w:val="009E5383"/>
    <w:rsid w:val="009F0CB3"/>
    <w:rsid w:val="00A236D3"/>
    <w:rsid w:val="00A36E51"/>
    <w:rsid w:val="00A3732C"/>
    <w:rsid w:val="00A77F42"/>
    <w:rsid w:val="00A85244"/>
    <w:rsid w:val="00A978E3"/>
    <w:rsid w:val="00AA2D24"/>
    <w:rsid w:val="00AC3B04"/>
    <w:rsid w:val="00AD74D9"/>
    <w:rsid w:val="00AE5E89"/>
    <w:rsid w:val="00B018E2"/>
    <w:rsid w:val="00B05700"/>
    <w:rsid w:val="00B1108B"/>
    <w:rsid w:val="00B30FED"/>
    <w:rsid w:val="00B404E6"/>
    <w:rsid w:val="00B42763"/>
    <w:rsid w:val="00B55D29"/>
    <w:rsid w:val="00B731F2"/>
    <w:rsid w:val="00B81D5D"/>
    <w:rsid w:val="00B913F1"/>
    <w:rsid w:val="00B9640B"/>
    <w:rsid w:val="00BA7390"/>
    <w:rsid w:val="00BC0AE5"/>
    <w:rsid w:val="00BC7F52"/>
    <w:rsid w:val="00BD56F5"/>
    <w:rsid w:val="00C12C24"/>
    <w:rsid w:val="00C13658"/>
    <w:rsid w:val="00C32D82"/>
    <w:rsid w:val="00C41DE5"/>
    <w:rsid w:val="00C473D3"/>
    <w:rsid w:val="00C50A19"/>
    <w:rsid w:val="00C55C47"/>
    <w:rsid w:val="00C61A72"/>
    <w:rsid w:val="00C66B14"/>
    <w:rsid w:val="00C74C6A"/>
    <w:rsid w:val="00C778F3"/>
    <w:rsid w:val="00C95E82"/>
    <w:rsid w:val="00C9752C"/>
    <w:rsid w:val="00CB3845"/>
    <w:rsid w:val="00CC58A7"/>
    <w:rsid w:val="00CF2A52"/>
    <w:rsid w:val="00D0493B"/>
    <w:rsid w:val="00D06EE3"/>
    <w:rsid w:val="00D174B5"/>
    <w:rsid w:val="00D20966"/>
    <w:rsid w:val="00D24FFF"/>
    <w:rsid w:val="00D26463"/>
    <w:rsid w:val="00D414DD"/>
    <w:rsid w:val="00D41B17"/>
    <w:rsid w:val="00D60772"/>
    <w:rsid w:val="00D6638C"/>
    <w:rsid w:val="00D765E3"/>
    <w:rsid w:val="00D901CE"/>
    <w:rsid w:val="00DA30CF"/>
    <w:rsid w:val="00DA4B05"/>
    <w:rsid w:val="00DA6DEF"/>
    <w:rsid w:val="00DB182A"/>
    <w:rsid w:val="00DB36EA"/>
    <w:rsid w:val="00DB3BCE"/>
    <w:rsid w:val="00DC4699"/>
    <w:rsid w:val="00DC4872"/>
    <w:rsid w:val="00DC70F3"/>
    <w:rsid w:val="00DD4C59"/>
    <w:rsid w:val="00DE22B3"/>
    <w:rsid w:val="00DE6B06"/>
    <w:rsid w:val="00E1407F"/>
    <w:rsid w:val="00E23201"/>
    <w:rsid w:val="00E23951"/>
    <w:rsid w:val="00E621D5"/>
    <w:rsid w:val="00E666F1"/>
    <w:rsid w:val="00E70FBE"/>
    <w:rsid w:val="00E77635"/>
    <w:rsid w:val="00E81D59"/>
    <w:rsid w:val="00EA0B99"/>
    <w:rsid w:val="00EA7C58"/>
    <w:rsid w:val="00EB6C92"/>
    <w:rsid w:val="00EB7918"/>
    <w:rsid w:val="00EC2235"/>
    <w:rsid w:val="00EC5188"/>
    <w:rsid w:val="00EC7F02"/>
    <w:rsid w:val="00EE4052"/>
    <w:rsid w:val="00EE661A"/>
    <w:rsid w:val="00EF458D"/>
    <w:rsid w:val="00EF5782"/>
    <w:rsid w:val="00F05366"/>
    <w:rsid w:val="00F109D8"/>
    <w:rsid w:val="00F176FD"/>
    <w:rsid w:val="00F349D8"/>
    <w:rsid w:val="00F42A95"/>
    <w:rsid w:val="00F46CED"/>
    <w:rsid w:val="00F656C7"/>
    <w:rsid w:val="00F70A78"/>
    <w:rsid w:val="00F75B62"/>
    <w:rsid w:val="00F85C4B"/>
    <w:rsid w:val="00F86742"/>
    <w:rsid w:val="00F912F0"/>
    <w:rsid w:val="00FA4395"/>
    <w:rsid w:val="00FB06F5"/>
    <w:rsid w:val="00FF0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BBCF"/>
  <w15:docId w15:val="{40E4AE04-DB4B-4B3F-91EF-28BEE868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85"/>
    <w:pPr>
      <w:spacing w:after="200" w:line="276" w:lineRule="auto"/>
    </w:pPr>
    <w:rPr>
      <w:sz w:val="22"/>
      <w:szCs w:val="22"/>
      <w:lang w:eastAsia="en-US" w:bidi="en-US"/>
    </w:rPr>
  </w:style>
  <w:style w:type="paragraph" w:styleId="Titre1">
    <w:name w:val="heading 1"/>
    <w:basedOn w:val="Normal"/>
    <w:next w:val="Normal"/>
    <w:link w:val="Titre1Car"/>
    <w:uiPriority w:val="9"/>
    <w:qFormat/>
    <w:rsid w:val="00D6638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link w:val="Titre8"/>
    <w:uiPriority w:val="9"/>
    <w:semiHidden/>
    <w:rsid w:val="00D6638C"/>
    <w:rPr>
      <w:rFonts w:eastAsia="Times New Roman"/>
      <w:caps/>
      <w:spacing w:val="10"/>
      <w:sz w:val="18"/>
      <w:szCs w:val="18"/>
    </w:rPr>
  </w:style>
  <w:style w:type="character" w:customStyle="1" w:styleId="Titre9Car">
    <w:name w:val="Titre 9 Car"/>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Titre2Car">
    <w:name w:val="Titre 2 Car"/>
    <w:link w:val="Titre2"/>
    <w:uiPriority w:val="9"/>
    <w:rsid w:val="00D6638C"/>
    <w:rPr>
      <w:caps/>
      <w:spacing w:val="15"/>
      <w:shd w:val="clear" w:color="auto" w:fill="DBE5F1"/>
    </w:rPr>
  </w:style>
  <w:style w:type="character" w:customStyle="1" w:styleId="Titre3Car">
    <w:name w:val="Titre 3 Car"/>
    <w:link w:val="Titre3"/>
    <w:uiPriority w:val="9"/>
    <w:rsid w:val="00D6638C"/>
    <w:rPr>
      <w:caps/>
      <w:color w:val="243F60"/>
      <w:spacing w:val="15"/>
    </w:rPr>
  </w:style>
  <w:style w:type="character" w:customStyle="1" w:styleId="Titre4Car">
    <w:name w:val="Titre 4 Car"/>
    <w:link w:val="Titre4"/>
    <w:uiPriority w:val="9"/>
    <w:rsid w:val="00D6638C"/>
    <w:rPr>
      <w:caps/>
      <w:color w:val="365F91"/>
      <w:spacing w:val="10"/>
    </w:rPr>
  </w:style>
  <w:style w:type="character" w:customStyle="1" w:styleId="Titre5Car">
    <w:name w:val="Titre 5 Car"/>
    <w:link w:val="Titre5"/>
    <w:uiPriority w:val="9"/>
    <w:rsid w:val="00D6638C"/>
    <w:rPr>
      <w:caps/>
      <w:color w:val="365F91"/>
      <w:spacing w:val="10"/>
    </w:rPr>
  </w:style>
  <w:style w:type="character" w:customStyle="1" w:styleId="Titre6Car">
    <w:name w:val="Titre 6 Car"/>
    <w:link w:val="Titre6"/>
    <w:uiPriority w:val="9"/>
    <w:semiHidden/>
    <w:rsid w:val="00D6638C"/>
    <w:rPr>
      <w:caps/>
      <w:color w:val="365F91"/>
      <w:spacing w:val="10"/>
    </w:rPr>
  </w:style>
  <w:style w:type="character" w:customStyle="1" w:styleId="Titre7Car">
    <w:name w:val="Titre 7 Car"/>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link w:val="Sansinterligne"/>
    <w:uiPriority w:val="1"/>
    <w:rsid w:val="00D6638C"/>
    <w:rPr>
      <w:rFonts w:eastAsia="Times New Roman"/>
      <w:sz w:val="20"/>
      <w:szCs w:val="20"/>
    </w:rPr>
  </w:style>
  <w:style w:type="paragraph" w:styleId="Paragraphedeliste">
    <w:name w:val="List Paragraph"/>
    <w:aliases w:val="List Paragraph1,Left Bullet L1,Bullets"/>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link w:val="Titre1"/>
    <w:uiPriority w:val="9"/>
    <w:rsid w:val="00D6638C"/>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Appelnotedebasdep">
    <w:name w:val="footnote reference"/>
    <w:aliases w:val="16 Point,Superscript 6 Point,Superscript 6 Point + 11 pt,ftref"/>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eastAsia="Times New Roman"/>
      <w:sz w:val="20"/>
      <w:szCs w:val="20"/>
    </w:rPr>
  </w:style>
  <w:style w:type="character" w:customStyle="1" w:styleId="normalbulletChar">
    <w:name w:val="normal bullet Char"/>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link w:val="Notedebasdepage"/>
    <w:rsid w:val="00D6638C"/>
    <w:rPr>
      <w:rFonts w:eastAsia="Times New Roman"/>
      <w:sz w:val="18"/>
      <w:szCs w:val="20"/>
    </w:rPr>
  </w:style>
  <w:style w:type="character" w:styleId="Lienhypertexte">
    <w:name w:val="Hyperlink"/>
    <w:uiPriority w:val="99"/>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cs="Calibri"/>
      <w:bCs/>
    </w:rPr>
  </w:style>
  <w:style w:type="character" w:customStyle="1" w:styleId="NormalbulletChar0">
    <w:name w:val="Normal bullet Char"/>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rsid w:val="00D6638C"/>
    <w:rPr>
      <w:rFonts w:ascii="Times New Roman" w:eastAsia="Times New Roman" w:hAnsi="Times New Roman"/>
      <w:sz w:val="24"/>
      <w:szCs w:val="24"/>
    </w:rPr>
  </w:style>
  <w:style w:type="character" w:customStyle="1" w:styleId="ParagraphedelisteCar">
    <w:name w:val="Paragraphe de liste Car"/>
    <w:aliases w:val="List Paragraph1 Car,Left Bullet L1 Car,Bullets Car"/>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val="en-US" w:eastAsia="en-US" w:bidi="en-US"/>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CitationHTML">
    <w:name w:val="HTML Cite"/>
    <w:uiPriority w:val="99"/>
    <w:unhideWhenUsed/>
    <w:rsid w:val="00D6638C"/>
    <w:rPr>
      <w:i w:val="0"/>
      <w:iCs w:val="0"/>
      <w:color w:val="0E774A"/>
    </w:rPr>
  </w:style>
  <w:style w:type="character" w:styleId="Marquedecommentaire">
    <w:name w:val="annotation reference"/>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rPr>
      <w:rFonts w:eastAsia="Times New Roman"/>
      <w:lang w:val="en-US" w:eastAsia="en-US" w:bidi="en-US"/>
    </w:rPr>
  </w:style>
  <w:style w:type="table" w:customStyle="1" w:styleId="LightList1">
    <w:name w:val="Light List1"/>
    <w:basedOn w:val="Tableau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bidi="ar-SA"/>
    </w:rPr>
  </w:style>
  <w:style w:type="table" w:customStyle="1" w:styleId="MediumShading1-Accent11">
    <w:name w:val="Medium Shading 1 - Accent 11"/>
    <w:basedOn w:val="Tableau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link w:val="Corpsdetexte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re">
    <w:name w:val="Title"/>
    <w:basedOn w:val="Normal"/>
    <w:next w:val="Normal"/>
    <w:link w:val="TitreCar"/>
    <w:uiPriority w:val="10"/>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Accentuation">
    <w:name w:val="Emphasis"/>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uiPriority w:val="30"/>
    <w:rsid w:val="00D6638C"/>
    <w:rPr>
      <w:b/>
      <w:bCs/>
      <w:i/>
      <w:iCs/>
      <w:color w:val="4F81BD"/>
    </w:rPr>
  </w:style>
  <w:style w:type="character" w:styleId="Emphaseple">
    <w:name w:val="Subtle Emphasis"/>
    <w:uiPriority w:val="19"/>
    <w:qFormat/>
    <w:rsid w:val="00D6638C"/>
    <w:rPr>
      <w:i/>
      <w:iCs/>
      <w:color w:val="808080"/>
    </w:rPr>
  </w:style>
  <w:style w:type="character" w:styleId="Emphaseintense">
    <w:name w:val="Intense Emphasis"/>
    <w:uiPriority w:val="21"/>
    <w:qFormat/>
    <w:rsid w:val="00D6638C"/>
    <w:rPr>
      <w:b/>
      <w:bCs/>
      <w:i/>
      <w:iCs/>
      <w:color w:val="4F81BD"/>
    </w:rPr>
  </w:style>
  <w:style w:type="character" w:styleId="Rfrenceple">
    <w:name w:val="Subtle Reference"/>
    <w:uiPriority w:val="31"/>
    <w:qFormat/>
    <w:rsid w:val="00D6638C"/>
    <w:rPr>
      <w:smallCaps/>
      <w:color w:val="C0504D"/>
      <w:u w:val="single"/>
    </w:rPr>
  </w:style>
  <w:style w:type="character" w:styleId="Rfrenceintense">
    <w:name w:val="Intense Reference"/>
    <w:uiPriority w:val="32"/>
    <w:qFormat/>
    <w:rsid w:val="00D6638C"/>
    <w:rPr>
      <w:b/>
      <w:bCs/>
      <w:smallCaps/>
      <w:color w:val="C0504D"/>
      <w:spacing w:val="5"/>
      <w:u w:val="single"/>
    </w:rPr>
  </w:style>
  <w:style w:type="character" w:styleId="Lienhypertextesuivivisit">
    <w:name w:val="FollowedHyperlink"/>
    <w:uiPriority w:val="99"/>
    <w:semiHidden/>
    <w:unhideWhenUsed/>
    <w:rsid w:val="00D6638C"/>
    <w:rPr>
      <w:color w:val="800080"/>
      <w:u w:val="single"/>
    </w:rPr>
  </w:style>
  <w:style w:type="table" w:styleId="Listeclaire-Accent2">
    <w:name w:val="Light List Accent 2"/>
    <w:basedOn w:val="Tableau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couleur-Accent5">
    <w:name w:val="Colorful Grid Accent 5"/>
    <w:basedOn w:val="Tableau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1">
    <w:name w:val="Colorful Grid Accent 1"/>
    <w:basedOn w:val="Tableau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tedebasdepageCar1">
    <w:name w:val="Note de bas de page Car1"/>
    <w:aliases w:val="Geneva 9 Car1,Font: Geneva 9 Car1,Boston 10 Car1,f Car1,otnote Text Car1,Footnote Car1,single space Car1,ft Car1,Footnote Text Char2 Car1,Footnote Text Char1 Char Car1,Footnote Text Char Char Char1 Car1"/>
    <w:uiPriority w:val="99"/>
    <w:semiHidden/>
    <w:locked/>
    <w:rsid w:val="007407AE"/>
    <w:rPr>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2287">
      <w:bodyDiv w:val="1"/>
      <w:marLeft w:val="0"/>
      <w:marRight w:val="0"/>
      <w:marTop w:val="0"/>
      <w:marBottom w:val="0"/>
      <w:divBdr>
        <w:top w:val="none" w:sz="0" w:space="0" w:color="auto"/>
        <w:left w:val="none" w:sz="0" w:space="0" w:color="auto"/>
        <w:bottom w:val="none" w:sz="0" w:space="0" w:color="auto"/>
        <w:right w:val="none" w:sz="0" w:space="0" w:color="auto"/>
      </w:divBdr>
    </w:div>
    <w:div w:id="1134644125">
      <w:bodyDiv w:val="1"/>
      <w:marLeft w:val="0"/>
      <w:marRight w:val="0"/>
      <w:marTop w:val="0"/>
      <w:marBottom w:val="0"/>
      <w:divBdr>
        <w:top w:val="none" w:sz="0" w:space="0" w:color="auto"/>
        <w:left w:val="none" w:sz="0" w:space="0" w:color="auto"/>
        <w:bottom w:val="none" w:sz="0" w:space="0" w:color="auto"/>
        <w:right w:val="none" w:sz="0" w:space="0" w:color="auto"/>
      </w:divBdr>
    </w:div>
    <w:div w:id="1814368874">
      <w:bodyDiv w:val="1"/>
      <w:marLeft w:val="0"/>
      <w:marRight w:val="0"/>
      <w:marTop w:val="0"/>
      <w:marBottom w:val="0"/>
      <w:divBdr>
        <w:top w:val="none" w:sz="0" w:space="0" w:color="auto"/>
        <w:left w:val="none" w:sz="0" w:space="0" w:color="auto"/>
        <w:bottom w:val="none" w:sz="0" w:space="0" w:color="auto"/>
        <w:right w:val="none" w:sz="0" w:space="0" w:color="auto"/>
      </w:divBdr>
    </w:div>
    <w:div w:id="1821386239">
      <w:bodyDiv w:val="1"/>
      <w:marLeft w:val="0"/>
      <w:marRight w:val="0"/>
      <w:marTop w:val="0"/>
      <w:marBottom w:val="0"/>
      <w:divBdr>
        <w:top w:val="none" w:sz="0" w:space="0" w:color="auto"/>
        <w:left w:val="none" w:sz="0" w:space="0" w:color="auto"/>
        <w:bottom w:val="none" w:sz="0" w:space="0" w:color="auto"/>
        <w:right w:val="none" w:sz="0" w:space="0" w:color="auto"/>
      </w:divBdr>
    </w:div>
    <w:div w:id="20751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curement-notices.undp.org/"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5AA8-7F6E-468B-93A4-C5568241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7830</Words>
  <Characters>43069</Characters>
  <Application>Microsoft Office Word</Application>
  <DocSecurity>0</DocSecurity>
  <Lines>358</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50798</CharactersWithSpaces>
  <SharedDoc>false</SharedDoc>
  <HLinks>
    <vt:vector size="42" baseType="variant">
      <vt:variant>
        <vt:i4>6029403</vt:i4>
      </vt:variant>
      <vt:variant>
        <vt:i4>129</vt:i4>
      </vt:variant>
      <vt:variant>
        <vt:i4>0</vt:i4>
      </vt:variant>
      <vt:variant>
        <vt:i4>5</vt:i4>
      </vt:variant>
      <vt:variant>
        <vt:lpwstr>http://www.unevaluation.org/ethicalguidelines</vt:lpwstr>
      </vt:variant>
      <vt:variant>
        <vt:lpwstr/>
      </vt:variant>
      <vt:variant>
        <vt:i4>1376315</vt:i4>
      </vt:variant>
      <vt:variant>
        <vt:i4>81</vt:i4>
      </vt:variant>
      <vt:variant>
        <vt:i4>0</vt:i4>
      </vt:variant>
      <vt:variant>
        <vt:i4>5</vt:i4>
      </vt:variant>
      <vt:variant>
        <vt:lpwstr/>
      </vt:variant>
      <vt:variant>
        <vt:lpwstr>_TOR_Annex_D:</vt:lpwstr>
      </vt:variant>
      <vt:variant>
        <vt:i4>1048635</vt:i4>
      </vt:variant>
      <vt:variant>
        <vt:i4>78</vt:i4>
      </vt:variant>
      <vt:variant>
        <vt:i4>0</vt:i4>
      </vt:variant>
      <vt:variant>
        <vt:i4>5</vt:i4>
      </vt:variant>
      <vt:variant>
        <vt:lpwstr/>
      </vt:variant>
      <vt:variant>
        <vt:lpwstr>_TOR_Annex_A:</vt:lpwstr>
      </vt:variant>
      <vt:variant>
        <vt:i4>1245243</vt:i4>
      </vt:variant>
      <vt:variant>
        <vt:i4>75</vt:i4>
      </vt:variant>
      <vt:variant>
        <vt:i4>0</vt:i4>
      </vt:variant>
      <vt:variant>
        <vt:i4>5</vt:i4>
      </vt:variant>
      <vt:variant>
        <vt:lpwstr/>
      </vt:variant>
      <vt:variant>
        <vt:lpwstr>_TOR_Annex_B:</vt:lpwstr>
      </vt:variant>
      <vt:variant>
        <vt:i4>1179707</vt:i4>
      </vt:variant>
      <vt:variant>
        <vt:i4>72</vt:i4>
      </vt:variant>
      <vt:variant>
        <vt:i4>0</vt:i4>
      </vt:variant>
      <vt:variant>
        <vt:i4>5</vt:i4>
      </vt:variant>
      <vt:variant>
        <vt:lpwstr/>
      </vt:variant>
      <vt:variant>
        <vt:lpwstr>_TOR_Annex_C:</vt:lpwstr>
      </vt:variant>
      <vt:variant>
        <vt:i4>6225953</vt:i4>
      </vt:variant>
      <vt:variant>
        <vt:i4>3</vt:i4>
      </vt:variant>
      <vt:variant>
        <vt:i4>0</vt:i4>
      </vt:variant>
      <vt:variant>
        <vt:i4>5</vt:i4>
      </vt:variant>
      <vt:variant>
        <vt:lpwstr>http://www.thegef.org/gef/sites/thegef.org/files/documents/M2_ROtI Handbook.pdf</vt:lpwstr>
      </vt:variant>
      <vt:variant>
        <vt:lpwstr/>
      </vt:variant>
      <vt:variant>
        <vt:i4>4063337</vt:i4>
      </vt:variant>
      <vt:variant>
        <vt:i4>0</vt:i4>
      </vt:variant>
      <vt:variant>
        <vt:i4>0</vt:i4>
      </vt:variant>
      <vt:variant>
        <vt:i4>5</vt:i4>
      </vt:variant>
      <vt:variant>
        <vt:lpwstr>http://www.undp.org/evaluation/handbook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Kalidou DIALLO</cp:lastModifiedBy>
  <cp:revision>5</cp:revision>
  <dcterms:created xsi:type="dcterms:W3CDTF">2018-06-05T16:00:00Z</dcterms:created>
  <dcterms:modified xsi:type="dcterms:W3CDTF">2018-06-05T16:11:00Z</dcterms:modified>
</cp:coreProperties>
</file>